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619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3"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Code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_Toc286674258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_Toc286674259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_Toc286674260 \h </w:instrText>
      </w:r>
      <w:r>
        <w:fldChar w:fldCharType="separate"/>
      </w:r>
      <w:r>
        <w:t>1</w:t>
      </w:r>
      <w:r>
        <w:fldChar w:fldCharType="end"/>
      </w:r>
    </w:p>
    <w:p>
      <w:pPr>
        <w:pStyle w:val="TOC2"/>
        <w:tabs>
          <w:tab w:val="right" w:leader="dot" w:pos="7086"/>
        </w:tabs>
        <w:rPr>
          <w:b w:val="0"/>
          <w:sz w:val="24"/>
          <w:szCs w:val="24"/>
          <w:lang w:val="en-US"/>
        </w:rPr>
      </w:pPr>
      <w:r>
        <w:t>Part 2 — Application</w:t>
      </w:r>
    </w:p>
    <w:p>
      <w:pPr>
        <w:pStyle w:val="TOC8"/>
        <w:rPr>
          <w:sz w:val="24"/>
          <w:szCs w:val="24"/>
          <w:lang w:val="en-US"/>
        </w:rPr>
      </w:pPr>
      <w:r>
        <w:t>4</w:t>
      </w:r>
      <w:r>
        <w:rPr>
          <w:snapToGrid w:val="0"/>
        </w:rPr>
        <w:t>.</w:t>
      </w:r>
      <w:r>
        <w:rPr>
          <w:snapToGrid w:val="0"/>
        </w:rPr>
        <w:tab/>
        <w:t>Scope of regulations</w:t>
      </w:r>
      <w:r>
        <w:tab/>
      </w:r>
      <w:r>
        <w:fldChar w:fldCharType="begin"/>
      </w:r>
      <w:r>
        <w:instrText xml:space="preserve"> PAGEREF _Toc286674262 \h </w:instrText>
      </w:r>
      <w:r>
        <w:fldChar w:fldCharType="separate"/>
      </w:r>
      <w:r>
        <w:t>37</w:t>
      </w:r>
      <w:r>
        <w:fldChar w:fldCharType="end"/>
      </w:r>
    </w:p>
    <w:p>
      <w:pPr>
        <w:pStyle w:val="TOC8"/>
        <w:rPr>
          <w:sz w:val="24"/>
          <w:szCs w:val="24"/>
          <w:lang w:val="en-US"/>
        </w:rPr>
      </w:pPr>
      <w:r>
        <w:rPr>
          <w:snapToGrid w:val="0"/>
        </w:rPr>
        <w:t>4A</w:t>
      </w:r>
      <w:r>
        <w:t>.</w:t>
      </w:r>
      <w:r>
        <w:tab/>
        <w:t>Minister may declare Code requirements do not apply</w:t>
      </w:r>
      <w:r>
        <w:tab/>
      </w:r>
      <w:r>
        <w:fldChar w:fldCharType="begin"/>
      </w:r>
      <w:r>
        <w:instrText xml:space="preserve"> PAGEREF _Toc286674263 \h </w:instrText>
      </w:r>
      <w:r>
        <w:fldChar w:fldCharType="separate"/>
      </w:r>
      <w:r>
        <w:t>37</w:t>
      </w:r>
      <w:r>
        <w:fldChar w:fldCharType="end"/>
      </w:r>
    </w:p>
    <w:p>
      <w:pPr>
        <w:pStyle w:val="TOC8"/>
        <w:rPr>
          <w:sz w:val="24"/>
          <w:szCs w:val="24"/>
          <w:lang w:val="en-US"/>
        </w:rPr>
      </w:pPr>
      <w:r>
        <w:t>5</w:t>
      </w:r>
      <w:r>
        <w:rPr>
          <w:snapToGrid w:val="0"/>
        </w:rPr>
        <w:t>.</w:t>
      </w:r>
      <w:r>
        <w:rPr>
          <w:snapToGrid w:val="0"/>
        </w:rPr>
        <w:tab/>
        <w:t>Infringement notices not to be issued to children under 14</w:t>
      </w:r>
      <w:r>
        <w:tab/>
      </w:r>
      <w:r>
        <w:fldChar w:fldCharType="begin"/>
      </w:r>
      <w:r>
        <w:instrText xml:space="preserve"> PAGEREF _Toc286674264 \h </w:instrText>
      </w:r>
      <w:r>
        <w:fldChar w:fldCharType="separate"/>
      </w:r>
      <w:r>
        <w:t>37</w:t>
      </w:r>
      <w:r>
        <w:fldChar w:fldCharType="end"/>
      </w:r>
    </w:p>
    <w:p>
      <w:pPr>
        <w:pStyle w:val="TOC8"/>
        <w:rPr>
          <w:sz w:val="24"/>
          <w:szCs w:val="24"/>
          <w:lang w:val="en-US"/>
        </w:rPr>
      </w:pPr>
      <w:r>
        <w:t>6</w:t>
      </w:r>
      <w:r>
        <w:rPr>
          <w:snapToGrid w:val="0"/>
        </w:rPr>
        <w:t>.</w:t>
      </w:r>
      <w:r>
        <w:rPr>
          <w:snapToGrid w:val="0"/>
        </w:rPr>
        <w:tab/>
        <w:t>Members of the Police Force</w:t>
      </w:r>
      <w:r>
        <w:tab/>
      </w:r>
      <w:r>
        <w:fldChar w:fldCharType="begin"/>
      </w:r>
      <w:r>
        <w:instrText xml:space="preserve"> PAGEREF _Toc286674265 \h </w:instrText>
      </w:r>
      <w:r>
        <w:fldChar w:fldCharType="separate"/>
      </w:r>
      <w:r>
        <w:t>37</w:t>
      </w:r>
      <w:r>
        <w:fldChar w:fldCharType="end"/>
      </w:r>
    </w:p>
    <w:p>
      <w:pPr>
        <w:pStyle w:val="TOC8"/>
        <w:rPr>
          <w:sz w:val="24"/>
          <w:szCs w:val="24"/>
          <w:lang w:val="en-US"/>
        </w:rPr>
      </w:pPr>
      <w:r>
        <w:t>7</w:t>
      </w:r>
      <w:r>
        <w:rPr>
          <w:snapToGrid w:val="0"/>
        </w:rPr>
        <w:t>.</w:t>
      </w:r>
      <w:r>
        <w:rPr>
          <w:snapToGrid w:val="0"/>
        </w:rPr>
        <w:tab/>
        <w:t>Requirement to give way, effect of</w:t>
      </w:r>
      <w:r>
        <w:tab/>
      </w:r>
      <w:r>
        <w:fldChar w:fldCharType="begin"/>
      </w:r>
      <w:r>
        <w:instrText xml:space="preserve"> PAGEREF _Toc286674266 \h </w:instrText>
      </w:r>
      <w:r>
        <w:fldChar w:fldCharType="separate"/>
      </w:r>
      <w:r>
        <w:t>38</w:t>
      </w:r>
      <w:r>
        <w:fldChar w:fldCharType="end"/>
      </w:r>
    </w:p>
    <w:p>
      <w:pPr>
        <w:pStyle w:val="TOC8"/>
        <w:rPr>
          <w:sz w:val="24"/>
          <w:szCs w:val="24"/>
          <w:lang w:val="en-US"/>
        </w:rPr>
      </w:pPr>
      <w:r>
        <w:t>8A.</w:t>
      </w:r>
      <w:r>
        <w:tab/>
        <w:t>Requirement to stop as near as practicable to place, effect of</w:t>
      </w:r>
      <w:r>
        <w:tab/>
      </w:r>
      <w:r>
        <w:fldChar w:fldCharType="begin"/>
      </w:r>
      <w:r>
        <w:instrText xml:space="preserve"> PAGEREF _Toc286674267 \h </w:instrText>
      </w:r>
      <w:r>
        <w:fldChar w:fldCharType="separate"/>
      </w:r>
      <w:r>
        <w:t>38</w:t>
      </w:r>
      <w:r>
        <w:fldChar w:fldCharType="end"/>
      </w:r>
    </w:p>
    <w:p>
      <w:pPr>
        <w:pStyle w:val="TOC8"/>
        <w:rPr>
          <w:sz w:val="24"/>
          <w:szCs w:val="24"/>
          <w:lang w:val="en-US"/>
        </w:rPr>
      </w:pPr>
      <w:r>
        <w:t>8</w:t>
      </w:r>
      <w:r>
        <w:rPr>
          <w:snapToGrid w:val="0"/>
        </w:rPr>
        <w:t>.</w:t>
      </w:r>
      <w:r>
        <w:rPr>
          <w:snapToGrid w:val="0"/>
        </w:rPr>
        <w:tab/>
        <w:t>Offence against local laws not offence against this Code</w:t>
      </w:r>
      <w:r>
        <w:tab/>
      </w:r>
      <w:r>
        <w:fldChar w:fldCharType="begin"/>
      </w:r>
      <w:r>
        <w:instrText xml:space="preserve"> PAGEREF _Toc286674268 \h </w:instrText>
      </w:r>
      <w:r>
        <w:fldChar w:fldCharType="separate"/>
      </w:r>
      <w:r>
        <w:t>39</w:t>
      </w:r>
      <w:r>
        <w:fldChar w:fldCharType="end"/>
      </w:r>
    </w:p>
    <w:p>
      <w:pPr>
        <w:pStyle w:val="TOC8"/>
        <w:rPr>
          <w:sz w:val="24"/>
          <w:szCs w:val="24"/>
          <w:lang w:val="en-US"/>
        </w:rPr>
      </w:pPr>
      <w:r>
        <w:t>9</w:t>
      </w:r>
      <w:r>
        <w:rPr>
          <w:snapToGrid w:val="0"/>
        </w:rPr>
        <w:t>.</w:t>
      </w:r>
      <w:r>
        <w:rPr>
          <w:snapToGrid w:val="0"/>
        </w:rPr>
        <w:tab/>
        <w:t>Penalties</w:t>
      </w:r>
      <w:r>
        <w:tab/>
      </w:r>
      <w:r>
        <w:fldChar w:fldCharType="begin"/>
      </w:r>
      <w:r>
        <w:instrText xml:space="preserve"> PAGEREF _Toc286674269 \h </w:instrText>
      </w:r>
      <w:r>
        <w:fldChar w:fldCharType="separate"/>
      </w:r>
      <w:r>
        <w:t>39</w:t>
      </w:r>
      <w:r>
        <w:fldChar w:fldCharType="end"/>
      </w:r>
    </w:p>
    <w:p>
      <w:pPr>
        <w:pStyle w:val="TOC8"/>
        <w:rPr>
          <w:sz w:val="24"/>
          <w:szCs w:val="24"/>
          <w:lang w:val="en-US"/>
        </w:rPr>
      </w:pPr>
      <w:r>
        <w:t>10</w:t>
      </w:r>
      <w:r>
        <w:rPr>
          <w:snapToGrid w:val="0"/>
        </w:rPr>
        <w:t>.</w:t>
      </w:r>
      <w:r>
        <w:rPr>
          <w:snapToGrid w:val="0"/>
        </w:rPr>
        <w:tab/>
        <w:t>Repeal</w:t>
      </w:r>
      <w:r>
        <w:tab/>
      </w:r>
      <w:r>
        <w:fldChar w:fldCharType="begin"/>
      </w:r>
      <w:r>
        <w:instrText xml:space="preserve"> PAGEREF _Toc286674270 \h </w:instrText>
      </w:r>
      <w:r>
        <w:fldChar w:fldCharType="separate"/>
      </w:r>
      <w:r>
        <w:t>40</w:t>
      </w:r>
      <w:r>
        <w:fldChar w:fldCharType="end"/>
      </w:r>
    </w:p>
    <w:p>
      <w:pPr>
        <w:pStyle w:val="TOC2"/>
        <w:tabs>
          <w:tab w:val="right" w:leader="dot" w:pos="7086"/>
        </w:tabs>
        <w:rPr>
          <w:b w:val="0"/>
          <w:sz w:val="24"/>
          <w:szCs w:val="24"/>
          <w:lang w:val="en-US"/>
        </w:rPr>
      </w:pPr>
      <w:r>
        <w:t>Part 3 — Speed restrictions</w:t>
      </w:r>
    </w:p>
    <w:p>
      <w:pPr>
        <w:pStyle w:val="TOC8"/>
        <w:rPr>
          <w:sz w:val="24"/>
          <w:szCs w:val="24"/>
          <w:lang w:val="en-US"/>
        </w:rPr>
      </w:pPr>
      <w:r>
        <w:t>11</w:t>
      </w:r>
      <w:r>
        <w:rPr>
          <w:snapToGrid w:val="0"/>
        </w:rPr>
        <w:t>.</w:t>
      </w:r>
      <w:r>
        <w:rPr>
          <w:snapToGrid w:val="0"/>
        </w:rPr>
        <w:tab/>
        <w:t>Speed limits generally</w:t>
      </w:r>
      <w:r>
        <w:tab/>
      </w:r>
      <w:r>
        <w:fldChar w:fldCharType="begin"/>
      </w:r>
      <w:r>
        <w:instrText xml:space="preserve"> PAGEREF _Toc286674272 \h </w:instrText>
      </w:r>
      <w:r>
        <w:fldChar w:fldCharType="separate"/>
      </w:r>
      <w:r>
        <w:t>41</w:t>
      </w:r>
      <w:r>
        <w:fldChar w:fldCharType="end"/>
      </w:r>
    </w:p>
    <w:p>
      <w:pPr>
        <w:pStyle w:val="TOC8"/>
        <w:rPr>
          <w:sz w:val="24"/>
          <w:szCs w:val="24"/>
          <w:lang w:val="en-US"/>
        </w:rPr>
      </w:pPr>
      <w:r>
        <w:t>12</w:t>
      </w:r>
      <w:r>
        <w:rPr>
          <w:snapToGrid w:val="0"/>
        </w:rPr>
        <w:t>.</w:t>
      </w:r>
      <w:r>
        <w:rPr>
          <w:snapToGrid w:val="0"/>
        </w:rPr>
        <w:tab/>
        <w:t>Minimum speeds on freeways</w:t>
      </w:r>
      <w:r>
        <w:tab/>
      </w:r>
      <w:r>
        <w:fldChar w:fldCharType="begin"/>
      </w:r>
      <w:r>
        <w:instrText xml:space="preserve"> PAGEREF _Toc286674273 \h </w:instrText>
      </w:r>
      <w:r>
        <w:fldChar w:fldCharType="separate"/>
      </w:r>
      <w:r>
        <w:t>43</w:t>
      </w:r>
      <w:r>
        <w:fldChar w:fldCharType="end"/>
      </w:r>
    </w:p>
    <w:p>
      <w:pPr>
        <w:pStyle w:val="TOC8"/>
        <w:rPr>
          <w:sz w:val="24"/>
          <w:szCs w:val="24"/>
          <w:lang w:val="en-US"/>
        </w:rPr>
      </w:pPr>
      <w:r>
        <w:t>13</w:t>
      </w:r>
      <w:r>
        <w:rPr>
          <w:snapToGrid w:val="0"/>
        </w:rPr>
        <w:t>.</w:t>
      </w:r>
      <w:r>
        <w:rPr>
          <w:snapToGrid w:val="0"/>
        </w:rPr>
        <w:tab/>
        <w:t>Heavy vehicles and vehicles towing trailers</w:t>
      </w:r>
      <w:r>
        <w:tab/>
      </w:r>
      <w:r>
        <w:fldChar w:fldCharType="begin"/>
      </w:r>
      <w:r>
        <w:instrText xml:space="preserve"> PAGEREF _Toc286674274 \h </w:instrText>
      </w:r>
      <w:r>
        <w:fldChar w:fldCharType="separate"/>
      </w:r>
      <w:r>
        <w:t>44</w:t>
      </w:r>
      <w:r>
        <w:fldChar w:fldCharType="end"/>
      </w:r>
    </w:p>
    <w:p>
      <w:pPr>
        <w:pStyle w:val="TOC8"/>
        <w:rPr>
          <w:sz w:val="24"/>
          <w:szCs w:val="24"/>
          <w:lang w:val="en-US"/>
        </w:rPr>
      </w:pPr>
      <w:r>
        <w:t>14</w:t>
      </w:r>
      <w:r>
        <w:rPr>
          <w:snapToGrid w:val="0"/>
        </w:rPr>
        <w:t>.</w:t>
      </w:r>
      <w:r>
        <w:rPr>
          <w:snapToGrid w:val="0"/>
        </w:rPr>
        <w:tab/>
        <w:t>Heavy vehicle speed zones</w:t>
      </w:r>
      <w:r>
        <w:tab/>
      </w:r>
      <w:r>
        <w:fldChar w:fldCharType="begin"/>
      </w:r>
      <w:r>
        <w:instrText xml:space="preserve"> PAGEREF _Toc286674275 \h </w:instrText>
      </w:r>
      <w:r>
        <w:fldChar w:fldCharType="separate"/>
      </w:r>
      <w:r>
        <w:t>44</w:t>
      </w:r>
      <w:r>
        <w:fldChar w:fldCharType="end"/>
      </w:r>
    </w:p>
    <w:p>
      <w:pPr>
        <w:pStyle w:val="TOC8"/>
        <w:rPr>
          <w:sz w:val="24"/>
          <w:szCs w:val="24"/>
          <w:lang w:val="en-US"/>
        </w:rPr>
      </w:pPr>
      <w:r>
        <w:t>16</w:t>
      </w:r>
      <w:r>
        <w:rPr>
          <w:snapToGrid w:val="0"/>
        </w:rPr>
        <w:t>.</w:t>
      </w:r>
      <w:r>
        <w:rPr>
          <w:snapToGrid w:val="0"/>
        </w:rPr>
        <w:tab/>
        <w:t>Speed restriction on bridge</w:t>
      </w:r>
      <w:r>
        <w:tab/>
      </w:r>
      <w:r>
        <w:fldChar w:fldCharType="begin"/>
      </w:r>
      <w:r>
        <w:instrText xml:space="preserve"> PAGEREF _Toc286674276 \h </w:instrText>
      </w:r>
      <w:r>
        <w:fldChar w:fldCharType="separate"/>
      </w:r>
      <w:r>
        <w:t>44</w:t>
      </w:r>
      <w:r>
        <w:fldChar w:fldCharType="end"/>
      </w:r>
    </w:p>
    <w:p>
      <w:pPr>
        <w:pStyle w:val="TOC8"/>
        <w:rPr>
          <w:sz w:val="24"/>
          <w:szCs w:val="24"/>
          <w:lang w:val="en-US"/>
        </w:rPr>
      </w:pPr>
      <w:r>
        <w:t>17.</w:t>
      </w:r>
      <w:r>
        <w:tab/>
        <w:t>Pen</w:t>
      </w:r>
      <w:r>
        <w:rPr>
          <w:snapToGrid w:val="0"/>
        </w:rPr>
        <w:t>alties for speeding</w:t>
      </w:r>
      <w:r>
        <w:tab/>
      </w:r>
      <w:r>
        <w:fldChar w:fldCharType="begin"/>
      </w:r>
      <w:r>
        <w:instrText xml:space="preserve"> PAGEREF _Toc286674277 \h </w:instrText>
      </w:r>
      <w:r>
        <w:fldChar w:fldCharType="separate"/>
      </w:r>
      <w:r>
        <w:t>45</w:t>
      </w:r>
      <w:r>
        <w:fldChar w:fldCharType="end"/>
      </w:r>
    </w:p>
    <w:p>
      <w:pPr>
        <w:pStyle w:val="TOC8"/>
        <w:rPr>
          <w:sz w:val="24"/>
          <w:szCs w:val="24"/>
          <w:lang w:val="en-US"/>
        </w:rPr>
      </w:pPr>
      <w:r>
        <w:lastRenderedPageBreak/>
        <w:t>18</w:t>
      </w:r>
      <w:r>
        <w:rPr>
          <w:snapToGrid w:val="0"/>
        </w:rPr>
        <w:t>.</w:t>
      </w:r>
      <w:r>
        <w:rPr>
          <w:snapToGrid w:val="0"/>
        </w:rPr>
        <w:tab/>
        <w:t>Reckless driving generally</w:t>
      </w:r>
      <w:r>
        <w:tab/>
      </w:r>
      <w:r>
        <w:fldChar w:fldCharType="begin"/>
      </w:r>
      <w:r>
        <w:instrText xml:space="preserve"> PAGEREF _Toc286674278 \h </w:instrText>
      </w:r>
      <w:r>
        <w:fldChar w:fldCharType="separate"/>
      </w:r>
      <w:r>
        <w:t>46</w:t>
      </w:r>
      <w:r>
        <w:fldChar w:fldCharType="end"/>
      </w:r>
    </w:p>
    <w:p>
      <w:pPr>
        <w:pStyle w:val="TOC2"/>
        <w:tabs>
          <w:tab w:val="right" w:leader="dot" w:pos="7086"/>
        </w:tabs>
        <w:rPr>
          <w:b w:val="0"/>
          <w:sz w:val="24"/>
          <w:szCs w:val="24"/>
          <w:lang w:val="en-US"/>
        </w:rPr>
      </w:pPr>
      <w:r>
        <w:t>Part 4 — Making turns</w:t>
      </w:r>
    </w:p>
    <w:p>
      <w:pPr>
        <w:pStyle w:val="TOC4"/>
        <w:tabs>
          <w:tab w:val="right" w:leader="dot" w:pos="7086"/>
        </w:tabs>
        <w:rPr>
          <w:b w:val="0"/>
          <w:sz w:val="24"/>
          <w:szCs w:val="24"/>
          <w:lang w:val="en-US"/>
        </w:rPr>
      </w:pPr>
      <w:r>
        <w:t>Division 1 — Left turns at intersections</w:t>
      </w:r>
    </w:p>
    <w:p>
      <w:pPr>
        <w:pStyle w:val="TOC8"/>
        <w:rPr>
          <w:sz w:val="24"/>
          <w:szCs w:val="24"/>
          <w:lang w:val="en-US"/>
        </w:rPr>
      </w:pPr>
      <w:r>
        <w:t>19</w:t>
      </w:r>
      <w:r>
        <w:rPr>
          <w:snapToGrid w:val="0"/>
        </w:rPr>
        <w:t>.</w:t>
      </w:r>
      <w:r>
        <w:rPr>
          <w:snapToGrid w:val="0"/>
        </w:rPr>
        <w:tab/>
        <w:t>Application of Division</w:t>
      </w:r>
      <w:r>
        <w:tab/>
      </w:r>
      <w:r>
        <w:fldChar w:fldCharType="begin"/>
      </w:r>
      <w:r>
        <w:instrText xml:space="preserve"> PAGEREF _Toc286674281 \h </w:instrText>
      </w:r>
      <w:r>
        <w:fldChar w:fldCharType="separate"/>
      </w:r>
      <w:r>
        <w:t>47</w:t>
      </w:r>
      <w:r>
        <w:fldChar w:fldCharType="end"/>
      </w:r>
    </w:p>
    <w:p>
      <w:pPr>
        <w:pStyle w:val="TOC8"/>
        <w:rPr>
          <w:sz w:val="24"/>
          <w:szCs w:val="24"/>
          <w:lang w:val="en-US"/>
        </w:rPr>
      </w:pPr>
      <w:r>
        <w:t>20</w:t>
      </w:r>
      <w:r>
        <w:rPr>
          <w:snapToGrid w:val="0"/>
        </w:rPr>
        <w:t>.</w:t>
      </w:r>
      <w:r>
        <w:rPr>
          <w:snapToGrid w:val="0"/>
        </w:rPr>
        <w:tab/>
        <w:t>Left turns (single lanes)</w:t>
      </w:r>
      <w:r>
        <w:tab/>
      </w:r>
      <w:r>
        <w:fldChar w:fldCharType="begin"/>
      </w:r>
      <w:r>
        <w:instrText xml:space="preserve"> PAGEREF _Toc286674282 \h </w:instrText>
      </w:r>
      <w:r>
        <w:fldChar w:fldCharType="separate"/>
      </w:r>
      <w:r>
        <w:t>47</w:t>
      </w:r>
      <w:r>
        <w:fldChar w:fldCharType="end"/>
      </w:r>
    </w:p>
    <w:p>
      <w:pPr>
        <w:pStyle w:val="TOC8"/>
        <w:rPr>
          <w:sz w:val="24"/>
          <w:szCs w:val="24"/>
          <w:lang w:val="en-US"/>
        </w:rPr>
      </w:pPr>
      <w:r>
        <w:t>21</w:t>
      </w:r>
      <w:r>
        <w:rPr>
          <w:snapToGrid w:val="0"/>
        </w:rPr>
        <w:t>.</w:t>
      </w:r>
      <w:r>
        <w:rPr>
          <w:snapToGrid w:val="0"/>
        </w:rPr>
        <w:tab/>
        <w:t>Left turns (multiple lanes)</w:t>
      </w:r>
      <w:r>
        <w:tab/>
      </w:r>
      <w:r>
        <w:fldChar w:fldCharType="begin"/>
      </w:r>
      <w:r>
        <w:instrText xml:space="preserve"> PAGEREF _Toc286674283 \h </w:instrText>
      </w:r>
      <w:r>
        <w:fldChar w:fldCharType="separate"/>
      </w:r>
      <w:r>
        <w:t>48</w:t>
      </w:r>
      <w:r>
        <w:fldChar w:fldCharType="end"/>
      </w:r>
    </w:p>
    <w:p>
      <w:pPr>
        <w:pStyle w:val="TOC8"/>
        <w:rPr>
          <w:sz w:val="24"/>
          <w:szCs w:val="24"/>
          <w:lang w:val="en-US"/>
        </w:rPr>
      </w:pPr>
      <w:r>
        <w:t>22</w:t>
      </w:r>
      <w:r>
        <w:rPr>
          <w:snapToGrid w:val="0"/>
        </w:rPr>
        <w:t>.</w:t>
      </w:r>
      <w:r>
        <w:rPr>
          <w:snapToGrid w:val="0"/>
        </w:rPr>
        <w:tab/>
        <w:t>Making left turn as indicated by turn line</w:t>
      </w:r>
      <w:r>
        <w:tab/>
      </w:r>
      <w:r>
        <w:fldChar w:fldCharType="begin"/>
      </w:r>
      <w:r>
        <w:instrText xml:space="preserve"> PAGEREF _Toc286674284 \h </w:instrText>
      </w:r>
      <w:r>
        <w:fldChar w:fldCharType="separate"/>
      </w:r>
      <w:r>
        <w:t>50</w:t>
      </w:r>
      <w:r>
        <w:fldChar w:fldCharType="end"/>
      </w:r>
    </w:p>
    <w:p>
      <w:pPr>
        <w:pStyle w:val="TOC4"/>
        <w:tabs>
          <w:tab w:val="right" w:leader="dot" w:pos="7086"/>
        </w:tabs>
        <w:rPr>
          <w:b w:val="0"/>
          <w:sz w:val="24"/>
          <w:szCs w:val="24"/>
          <w:lang w:val="en-US"/>
        </w:rPr>
      </w:pPr>
      <w:r>
        <w:rPr>
          <w:spacing w:val="-4"/>
        </w:rPr>
        <w:t>Division 2 — Right turns (other than hook turns) at intersections</w:t>
      </w:r>
    </w:p>
    <w:p>
      <w:pPr>
        <w:pStyle w:val="TOC8"/>
        <w:rPr>
          <w:sz w:val="24"/>
          <w:szCs w:val="24"/>
          <w:lang w:val="en-US"/>
        </w:rPr>
      </w:pPr>
      <w:r>
        <w:t>23</w:t>
      </w:r>
      <w:r>
        <w:rPr>
          <w:snapToGrid w:val="0"/>
        </w:rPr>
        <w:t>.</w:t>
      </w:r>
      <w:r>
        <w:rPr>
          <w:snapToGrid w:val="0"/>
        </w:rPr>
        <w:tab/>
        <w:t>Application of Division</w:t>
      </w:r>
      <w:r>
        <w:tab/>
      </w:r>
      <w:r>
        <w:fldChar w:fldCharType="begin"/>
      </w:r>
      <w:r>
        <w:instrText xml:space="preserve"> PAGEREF _Toc286674286 \h </w:instrText>
      </w:r>
      <w:r>
        <w:fldChar w:fldCharType="separate"/>
      </w:r>
      <w:r>
        <w:t>52</w:t>
      </w:r>
      <w:r>
        <w:fldChar w:fldCharType="end"/>
      </w:r>
    </w:p>
    <w:p>
      <w:pPr>
        <w:pStyle w:val="TOC8"/>
        <w:rPr>
          <w:sz w:val="24"/>
          <w:szCs w:val="24"/>
          <w:lang w:val="en-US"/>
        </w:rPr>
      </w:pPr>
      <w:r>
        <w:t>24</w:t>
      </w:r>
      <w:r>
        <w:rPr>
          <w:snapToGrid w:val="0"/>
        </w:rPr>
        <w:t>.</w:t>
      </w:r>
      <w:r>
        <w:rPr>
          <w:snapToGrid w:val="0"/>
        </w:rPr>
        <w:tab/>
        <w:t>Right turns (two</w:t>
      </w:r>
      <w:r>
        <w:rPr>
          <w:snapToGrid w:val="0"/>
        </w:rPr>
        <w:noBreakHyphen/>
        <w:t>way, single lanes)</w:t>
      </w:r>
      <w:r>
        <w:tab/>
      </w:r>
      <w:r>
        <w:fldChar w:fldCharType="begin"/>
      </w:r>
      <w:r>
        <w:instrText xml:space="preserve"> PAGEREF _Toc286674287 \h </w:instrText>
      </w:r>
      <w:r>
        <w:fldChar w:fldCharType="separate"/>
      </w:r>
      <w:r>
        <w:t>52</w:t>
      </w:r>
      <w:r>
        <w:fldChar w:fldCharType="end"/>
      </w:r>
    </w:p>
    <w:p>
      <w:pPr>
        <w:pStyle w:val="TOC8"/>
        <w:rPr>
          <w:sz w:val="24"/>
          <w:szCs w:val="24"/>
          <w:lang w:val="en-US"/>
        </w:rPr>
      </w:pPr>
      <w:r>
        <w:t>25</w:t>
      </w:r>
      <w:r>
        <w:rPr>
          <w:snapToGrid w:val="0"/>
        </w:rPr>
        <w:t>.</w:t>
      </w:r>
      <w:r>
        <w:rPr>
          <w:snapToGrid w:val="0"/>
        </w:rPr>
        <w:tab/>
        <w:t>Right turns (one</w:t>
      </w:r>
      <w:r>
        <w:rPr>
          <w:snapToGrid w:val="0"/>
        </w:rPr>
        <w:noBreakHyphen/>
        <w:t>way, single lanes)</w:t>
      </w:r>
      <w:r>
        <w:tab/>
      </w:r>
      <w:r>
        <w:fldChar w:fldCharType="begin"/>
      </w:r>
      <w:r>
        <w:instrText xml:space="preserve"> PAGEREF _Toc286674288 \h </w:instrText>
      </w:r>
      <w:r>
        <w:fldChar w:fldCharType="separate"/>
      </w:r>
      <w:r>
        <w:t>53</w:t>
      </w:r>
      <w:r>
        <w:fldChar w:fldCharType="end"/>
      </w:r>
    </w:p>
    <w:p>
      <w:pPr>
        <w:pStyle w:val="TOC8"/>
        <w:rPr>
          <w:sz w:val="24"/>
          <w:szCs w:val="24"/>
          <w:lang w:val="en-US"/>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_Toc286674289 \h </w:instrText>
      </w:r>
      <w:r>
        <w:fldChar w:fldCharType="separate"/>
      </w:r>
      <w:r>
        <w:t>54</w:t>
      </w:r>
      <w:r>
        <w:fldChar w:fldCharType="end"/>
      </w:r>
    </w:p>
    <w:p>
      <w:pPr>
        <w:pStyle w:val="TOC8"/>
        <w:rPr>
          <w:sz w:val="24"/>
          <w:szCs w:val="24"/>
          <w:lang w:val="en-US"/>
        </w:rPr>
      </w:pPr>
      <w:r>
        <w:t>27</w:t>
      </w:r>
      <w:r>
        <w:rPr>
          <w:snapToGrid w:val="0"/>
        </w:rPr>
        <w:t>.</w:t>
      </w:r>
      <w:r>
        <w:rPr>
          <w:snapToGrid w:val="0"/>
        </w:rPr>
        <w:tab/>
        <w:t>Making a right turn (generally)</w:t>
      </w:r>
      <w:r>
        <w:tab/>
      </w:r>
      <w:r>
        <w:fldChar w:fldCharType="begin"/>
      </w:r>
      <w:r>
        <w:instrText xml:space="preserve"> PAGEREF _Toc286674290 \h </w:instrText>
      </w:r>
      <w:r>
        <w:fldChar w:fldCharType="separate"/>
      </w:r>
      <w:r>
        <w:t>56</w:t>
      </w:r>
      <w:r>
        <w:fldChar w:fldCharType="end"/>
      </w:r>
    </w:p>
    <w:p>
      <w:pPr>
        <w:pStyle w:val="TOC4"/>
        <w:tabs>
          <w:tab w:val="right" w:leader="dot" w:pos="7086"/>
        </w:tabs>
        <w:rPr>
          <w:b w:val="0"/>
          <w:sz w:val="24"/>
          <w:szCs w:val="24"/>
          <w:lang w:val="en-US"/>
        </w:rPr>
      </w:pPr>
      <w:r>
        <w:t>Division 3 — Hook turns by bicycles at intersections</w:t>
      </w:r>
    </w:p>
    <w:p>
      <w:pPr>
        <w:pStyle w:val="TOC8"/>
        <w:rPr>
          <w:sz w:val="24"/>
          <w:szCs w:val="24"/>
          <w:lang w:val="en-US"/>
        </w:rPr>
      </w:pPr>
      <w:r>
        <w:t>28.</w:t>
      </w:r>
      <w:r>
        <w:tab/>
        <w:t>Optional hook turn by bicycle rider</w:t>
      </w:r>
      <w:r>
        <w:tab/>
      </w:r>
      <w:r>
        <w:fldChar w:fldCharType="begin"/>
      </w:r>
      <w:r>
        <w:instrText xml:space="preserve"> PAGEREF _Toc286674292 \h </w:instrText>
      </w:r>
      <w:r>
        <w:fldChar w:fldCharType="separate"/>
      </w:r>
      <w:r>
        <w:t>58</w:t>
      </w:r>
      <w:r>
        <w:fldChar w:fldCharType="end"/>
      </w:r>
    </w:p>
    <w:p>
      <w:pPr>
        <w:pStyle w:val="TOC8"/>
        <w:rPr>
          <w:sz w:val="24"/>
          <w:szCs w:val="24"/>
          <w:lang w:val="en-US"/>
        </w:rPr>
      </w:pPr>
      <w:r>
        <w:t>29</w:t>
      </w:r>
      <w:r>
        <w:rPr>
          <w:snapToGrid w:val="0"/>
        </w:rPr>
        <w:t>.</w:t>
      </w:r>
      <w:r>
        <w:rPr>
          <w:snapToGrid w:val="0"/>
        </w:rPr>
        <w:tab/>
        <w:t>Bicycle rider making hook turn contrary to sign</w:t>
      </w:r>
      <w:r>
        <w:tab/>
      </w:r>
      <w:r>
        <w:fldChar w:fldCharType="begin"/>
      </w:r>
      <w:r>
        <w:instrText xml:space="preserve"> PAGEREF _Toc286674293 \h </w:instrText>
      </w:r>
      <w:r>
        <w:fldChar w:fldCharType="separate"/>
      </w:r>
      <w:r>
        <w:t>61</w:t>
      </w:r>
      <w:r>
        <w:fldChar w:fldCharType="end"/>
      </w:r>
    </w:p>
    <w:p>
      <w:pPr>
        <w:pStyle w:val="TOC4"/>
        <w:tabs>
          <w:tab w:val="right" w:leader="dot" w:pos="7086"/>
        </w:tabs>
        <w:rPr>
          <w:b w:val="0"/>
          <w:sz w:val="24"/>
          <w:szCs w:val="24"/>
          <w:lang w:val="en-US"/>
        </w:rPr>
      </w:pPr>
      <w:r>
        <w:t>Division 4 — U turns</w:t>
      </w:r>
    </w:p>
    <w:p>
      <w:pPr>
        <w:pStyle w:val="TOC8"/>
        <w:rPr>
          <w:sz w:val="24"/>
          <w:szCs w:val="24"/>
          <w:lang w:val="en-US"/>
        </w:rPr>
      </w:pPr>
      <w:r>
        <w:t>30</w:t>
      </w:r>
      <w:r>
        <w:rPr>
          <w:snapToGrid w:val="0"/>
        </w:rPr>
        <w:t>.</w:t>
      </w:r>
      <w:r>
        <w:rPr>
          <w:snapToGrid w:val="0"/>
        </w:rPr>
        <w:tab/>
        <w:t>U turns on carriageway</w:t>
      </w:r>
      <w:r>
        <w:tab/>
      </w:r>
      <w:r>
        <w:fldChar w:fldCharType="begin"/>
      </w:r>
      <w:r>
        <w:instrText xml:space="preserve"> PAGEREF _Toc286674295 \h </w:instrText>
      </w:r>
      <w:r>
        <w:fldChar w:fldCharType="separate"/>
      </w:r>
      <w:r>
        <w:t>61</w:t>
      </w:r>
      <w:r>
        <w:fldChar w:fldCharType="end"/>
      </w:r>
    </w:p>
    <w:p>
      <w:pPr>
        <w:pStyle w:val="TOC8"/>
        <w:rPr>
          <w:sz w:val="24"/>
          <w:szCs w:val="24"/>
          <w:lang w:val="en-US"/>
        </w:rPr>
      </w:pPr>
      <w:r>
        <w:t>31</w:t>
      </w:r>
      <w:r>
        <w:rPr>
          <w:snapToGrid w:val="0"/>
        </w:rPr>
        <w:t>.</w:t>
      </w:r>
      <w:r>
        <w:rPr>
          <w:snapToGrid w:val="0"/>
        </w:rPr>
        <w:tab/>
        <w:t>U turns at intersection</w:t>
      </w:r>
      <w:r>
        <w:tab/>
      </w:r>
      <w:r>
        <w:fldChar w:fldCharType="begin"/>
      </w:r>
      <w:r>
        <w:instrText xml:space="preserve"> PAGEREF _Toc286674296 \h </w:instrText>
      </w:r>
      <w:r>
        <w:fldChar w:fldCharType="separate"/>
      </w:r>
      <w:r>
        <w:t>62</w:t>
      </w:r>
      <w:r>
        <w:fldChar w:fldCharType="end"/>
      </w:r>
    </w:p>
    <w:p>
      <w:pPr>
        <w:pStyle w:val="TOC8"/>
        <w:rPr>
          <w:sz w:val="24"/>
          <w:szCs w:val="24"/>
          <w:lang w:val="en-US"/>
        </w:rPr>
      </w:pPr>
      <w:r>
        <w:t>32</w:t>
      </w:r>
      <w:r>
        <w:rPr>
          <w:snapToGrid w:val="0"/>
        </w:rPr>
        <w:t>.</w:t>
      </w:r>
      <w:r>
        <w:rPr>
          <w:snapToGrid w:val="0"/>
        </w:rPr>
        <w:tab/>
        <w:t>U turns generally</w:t>
      </w:r>
      <w:r>
        <w:tab/>
      </w:r>
      <w:r>
        <w:fldChar w:fldCharType="begin"/>
      </w:r>
      <w:r>
        <w:instrText xml:space="preserve"> PAGEREF _Toc286674297 \h </w:instrText>
      </w:r>
      <w:r>
        <w:fldChar w:fldCharType="separate"/>
      </w:r>
      <w:r>
        <w:t>63</w:t>
      </w:r>
      <w:r>
        <w:fldChar w:fldCharType="end"/>
      </w:r>
    </w:p>
    <w:p>
      <w:pPr>
        <w:pStyle w:val="TOC4"/>
        <w:tabs>
          <w:tab w:val="right" w:leader="dot" w:pos="7086"/>
        </w:tabs>
        <w:rPr>
          <w:b w:val="0"/>
          <w:sz w:val="24"/>
          <w:szCs w:val="24"/>
          <w:lang w:val="en-US"/>
        </w:rPr>
      </w:pPr>
      <w:r>
        <w:t>Division 5 — Turns from a carriageway to land abutting the carriageway</w:t>
      </w:r>
    </w:p>
    <w:p>
      <w:pPr>
        <w:pStyle w:val="TOC8"/>
        <w:rPr>
          <w:sz w:val="24"/>
          <w:szCs w:val="24"/>
          <w:lang w:val="en-US"/>
        </w:rPr>
      </w:pPr>
      <w:r>
        <w:t>33</w:t>
      </w:r>
      <w:r>
        <w:rPr>
          <w:snapToGrid w:val="0"/>
        </w:rPr>
        <w:t>.</w:t>
      </w:r>
      <w:r>
        <w:rPr>
          <w:snapToGrid w:val="0"/>
        </w:rPr>
        <w:tab/>
        <w:t>Turns to enter abutting land</w:t>
      </w:r>
      <w:r>
        <w:tab/>
      </w:r>
      <w:r>
        <w:fldChar w:fldCharType="begin"/>
      </w:r>
      <w:r>
        <w:instrText xml:space="preserve"> PAGEREF _Toc286674299 \h </w:instrText>
      </w:r>
      <w:r>
        <w:fldChar w:fldCharType="separate"/>
      </w:r>
      <w:r>
        <w:t>64</w:t>
      </w:r>
      <w:r>
        <w:fldChar w:fldCharType="end"/>
      </w:r>
    </w:p>
    <w:p>
      <w:pPr>
        <w:pStyle w:val="TOC2"/>
        <w:tabs>
          <w:tab w:val="right" w:leader="dot" w:pos="7086"/>
        </w:tabs>
        <w:rPr>
          <w:b w:val="0"/>
          <w:sz w:val="24"/>
          <w:szCs w:val="24"/>
          <w:lang w:val="en-US"/>
        </w:rPr>
      </w:pPr>
      <w:r>
        <w:t>Part 5 — Turning and stop signals</w:t>
      </w:r>
    </w:p>
    <w:p>
      <w:pPr>
        <w:pStyle w:val="TOC8"/>
        <w:rPr>
          <w:sz w:val="24"/>
          <w:szCs w:val="24"/>
          <w:lang w:val="en-US"/>
        </w:rPr>
      </w:pPr>
      <w:r>
        <w:t>34</w:t>
      </w:r>
      <w:r>
        <w:rPr>
          <w:snapToGrid w:val="0"/>
        </w:rPr>
        <w:t>.</w:t>
      </w:r>
      <w:r>
        <w:rPr>
          <w:snapToGrid w:val="0"/>
        </w:rPr>
        <w:tab/>
        <w:t>Terms used</w:t>
      </w:r>
      <w:r>
        <w:tab/>
      </w:r>
      <w:r>
        <w:fldChar w:fldCharType="begin"/>
      </w:r>
      <w:r>
        <w:instrText xml:space="preserve"> PAGEREF _Toc286674301 \h </w:instrText>
      </w:r>
      <w:r>
        <w:fldChar w:fldCharType="separate"/>
      </w:r>
      <w:r>
        <w:t>66</w:t>
      </w:r>
      <w:r>
        <w:fldChar w:fldCharType="end"/>
      </w:r>
    </w:p>
    <w:p>
      <w:pPr>
        <w:pStyle w:val="TOC8"/>
        <w:rPr>
          <w:sz w:val="24"/>
          <w:szCs w:val="24"/>
          <w:lang w:val="en-US"/>
        </w:rPr>
      </w:pPr>
      <w:r>
        <w:t>35</w:t>
      </w:r>
      <w:r>
        <w:rPr>
          <w:snapToGrid w:val="0"/>
        </w:rPr>
        <w:t>.</w:t>
      </w:r>
      <w:r>
        <w:rPr>
          <w:snapToGrid w:val="0"/>
        </w:rPr>
        <w:tab/>
        <w:t>When drivers are to give signals</w:t>
      </w:r>
      <w:r>
        <w:tab/>
      </w:r>
      <w:r>
        <w:fldChar w:fldCharType="begin"/>
      </w:r>
      <w:r>
        <w:instrText xml:space="preserve"> PAGEREF _Toc286674302 \h </w:instrText>
      </w:r>
      <w:r>
        <w:fldChar w:fldCharType="separate"/>
      </w:r>
      <w:r>
        <w:t>67</w:t>
      </w:r>
      <w:r>
        <w:fldChar w:fldCharType="end"/>
      </w:r>
    </w:p>
    <w:p>
      <w:pPr>
        <w:pStyle w:val="TOC8"/>
        <w:rPr>
          <w:sz w:val="24"/>
          <w:szCs w:val="24"/>
          <w:lang w:val="en-US"/>
        </w:rPr>
      </w:pPr>
      <w:r>
        <w:t>36</w:t>
      </w:r>
      <w:r>
        <w:rPr>
          <w:snapToGrid w:val="0"/>
        </w:rPr>
        <w:t>.</w:t>
      </w:r>
      <w:r>
        <w:rPr>
          <w:snapToGrid w:val="0"/>
        </w:rPr>
        <w:tab/>
        <w:t>How drivers are to give signals</w:t>
      </w:r>
      <w:r>
        <w:tab/>
      </w:r>
      <w:r>
        <w:fldChar w:fldCharType="begin"/>
      </w:r>
      <w:r>
        <w:instrText xml:space="preserve"> PAGEREF _Toc286674303 \h </w:instrText>
      </w:r>
      <w:r>
        <w:fldChar w:fldCharType="separate"/>
      </w:r>
      <w:r>
        <w:t>67</w:t>
      </w:r>
      <w:r>
        <w:fldChar w:fldCharType="end"/>
      </w:r>
    </w:p>
    <w:p>
      <w:pPr>
        <w:pStyle w:val="TOC8"/>
        <w:rPr>
          <w:sz w:val="24"/>
          <w:szCs w:val="24"/>
          <w:lang w:val="en-US"/>
        </w:rPr>
      </w:pPr>
      <w:r>
        <w:t>37</w:t>
      </w:r>
      <w:r>
        <w:rPr>
          <w:snapToGrid w:val="0"/>
        </w:rPr>
        <w:t>.</w:t>
      </w:r>
      <w:r>
        <w:rPr>
          <w:snapToGrid w:val="0"/>
        </w:rPr>
        <w:tab/>
        <w:t>How long should hand signals be given</w:t>
      </w:r>
      <w:r>
        <w:tab/>
      </w:r>
      <w:r>
        <w:fldChar w:fldCharType="begin"/>
      </w:r>
      <w:r>
        <w:instrText xml:space="preserve"> PAGEREF _Toc286674304 \h </w:instrText>
      </w:r>
      <w:r>
        <w:fldChar w:fldCharType="separate"/>
      </w:r>
      <w:r>
        <w:t>69</w:t>
      </w:r>
      <w:r>
        <w:fldChar w:fldCharType="end"/>
      </w:r>
    </w:p>
    <w:p>
      <w:pPr>
        <w:pStyle w:val="TOC8"/>
        <w:rPr>
          <w:sz w:val="24"/>
          <w:szCs w:val="24"/>
          <w:lang w:val="en-US"/>
        </w:rPr>
      </w:pPr>
      <w:r>
        <w:t>38</w:t>
      </w:r>
      <w:r>
        <w:rPr>
          <w:snapToGrid w:val="0"/>
        </w:rPr>
        <w:t>.</w:t>
      </w:r>
      <w:r>
        <w:rPr>
          <w:snapToGrid w:val="0"/>
        </w:rPr>
        <w:tab/>
        <w:t>Use of signalling devices</w:t>
      </w:r>
      <w:r>
        <w:tab/>
      </w:r>
      <w:r>
        <w:fldChar w:fldCharType="begin"/>
      </w:r>
      <w:r>
        <w:instrText xml:space="preserve"> PAGEREF _Toc286674305 \h </w:instrText>
      </w:r>
      <w:r>
        <w:fldChar w:fldCharType="separate"/>
      </w:r>
      <w:r>
        <w:t>70</w:t>
      </w:r>
      <w:r>
        <w:fldChar w:fldCharType="end"/>
      </w:r>
    </w:p>
    <w:p>
      <w:pPr>
        <w:pStyle w:val="TOC2"/>
        <w:tabs>
          <w:tab w:val="right" w:leader="dot" w:pos="7086"/>
        </w:tabs>
        <w:rPr>
          <w:b w:val="0"/>
          <w:sz w:val="24"/>
          <w:szCs w:val="24"/>
          <w:lang w:val="en-US"/>
        </w:rPr>
      </w:pPr>
      <w:r>
        <w:t>Part 6 — Traffic</w:t>
      </w:r>
      <w:r>
        <w:noBreakHyphen/>
        <w:t>control signals (traffic lights and twin alternating red lights)</w:t>
      </w:r>
    </w:p>
    <w:p>
      <w:pPr>
        <w:pStyle w:val="TOC4"/>
        <w:tabs>
          <w:tab w:val="right" w:leader="dot" w:pos="7086"/>
        </w:tabs>
        <w:rPr>
          <w:b w:val="0"/>
          <w:sz w:val="24"/>
          <w:szCs w:val="24"/>
          <w:lang w:val="en-US"/>
        </w:rPr>
      </w:pPr>
      <w:r>
        <w:t>Division 1 — Obeying traffic</w:t>
      </w:r>
      <w:r>
        <w:noBreakHyphen/>
        <w:t>control signals (traffic lights)</w:t>
      </w:r>
    </w:p>
    <w:p>
      <w:pPr>
        <w:pStyle w:val="TOC8"/>
        <w:rPr>
          <w:sz w:val="24"/>
          <w:szCs w:val="24"/>
          <w:lang w:val="en-US"/>
        </w:rPr>
      </w:pPr>
      <w:r>
        <w:t>39</w:t>
      </w:r>
      <w:r>
        <w:rPr>
          <w:snapToGrid w:val="0"/>
        </w:rPr>
        <w:t>.</w:t>
      </w:r>
      <w:r>
        <w:rPr>
          <w:snapToGrid w:val="0"/>
        </w:rPr>
        <w:tab/>
        <w:t>Effect of circular green signal or green arrow</w:t>
      </w:r>
      <w:r>
        <w:tab/>
      </w:r>
      <w:r>
        <w:fldChar w:fldCharType="begin"/>
      </w:r>
      <w:r>
        <w:instrText xml:space="preserve"> PAGEREF _Toc286674308 \h </w:instrText>
      </w:r>
      <w:r>
        <w:fldChar w:fldCharType="separate"/>
      </w:r>
      <w:r>
        <w:t>71</w:t>
      </w:r>
      <w:r>
        <w:fldChar w:fldCharType="end"/>
      </w:r>
    </w:p>
    <w:p>
      <w:pPr>
        <w:pStyle w:val="TOC8"/>
        <w:rPr>
          <w:sz w:val="24"/>
          <w:szCs w:val="24"/>
          <w:lang w:val="en-US"/>
        </w:rPr>
      </w:pPr>
      <w:r>
        <w:t>40.</w:t>
      </w:r>
      <w:r>
        <w:tab/>
        <w:t>S</w:t>
      </w:r>
      <w:r>
        <w:rPr>
          <w:snapToGrid w:val="0"/>
        </w:rPr>
        <w:t>topping for circular red signal or red arrow</w:t>
      </w:r>
      <w:r>
        <w:tab/>
      </w:r>
      <w:r>
        <w:fldChar w:fldCharType="begin"/>
      </w:r>
      <w:r>
        <w:instrText xml:space="preserve"> PAGEREF _Toc286674309 \h </w:instrText>
      </w:r>
      <w:r>
        <w:fldChar w:fldCharType="separate"/>
      </w:r>
      <w:r>
        <w:t>71</w:t>
      </w:r>
      <w:r>
        <w:fldChar w:fldCharType="end"/>
      </w:r>
    </w:p>
    <w:p>
      <w:pPr>
        <w:pStyle w:val="TOC8"/>
        <w:rPr>
          <w:sz w:val="24"/>
          <w:szCs w:val="24"/>
          <w:lang w:val="en-US"/>
        </w:rPr>
      </w:pPr>
      <w:r>
        <w:t>41A.</w:t>
      </w:r>
      <w:r>
        <w:tab/>
        <w:t>Motor vehicles not to enter bicycle storage area</w:t>
      </w:r>
      <w:r>
        <w:tab/>
      </w:r>
      <w:r>
        <w:fldChar w:fldCharType="begin"/>
      </w:r>
      <w:r>
        <w:instrText xml:space="preserve"> PAGEREF _Toc286674310 \h </w:instrText>
      </w:r>
      <w:r>
        <w:fldChar w:fldCharType="separate"/>
      </w:r>
      <w:r>
        <w:t>74</w:t>
      </w:r>
      <w:r>
        <w:fldChar w:fldCharType="end"/>
      </w:r>
    </w:p>
    <w:p>
      <w:pPr>
        <w:pStyle w:val="TOC8"/>
        <w:rPr>
          <w:sz w:val="24"/>
          <w:szCs w:val="24"/>
          <w:lang w:val="en-US"/>
        </w:rPr>
      </w:pPr>
      <w:r>
        <w:t>41</w:t>
      </w:r>
      <w:r>
        <w:rPr>
          <w:snapToGrid w:val="0"/>
        </w:rPr>
        <w:t>.</w:t>
      </w:r>
      <w:r>
        <w:rPr>
          <w:snapToGrid w:val="0"/>
        </w:rPr>
        <w:tab/>
        <w:t>Stopping for circular yellow signal or yellow arrow</w:t>
      </w:r>
      <w:r>
        <w:tab/>
      </w:r>
      <w:r>
        <w:fldChar w:fldCharType="begin"/>
      </w:r>
      <w:r>
        <w:instrText xml:space="preserve"> PAGEREF _Toc286674311 \h </w:instrText>
      </w:r>
      <w:r>
        <w:fldChar w:fldCharType="separate"/>
      </w:r>
      <w:r>
        <w:t>75</w:t>
      </w:r>
      <w:r>
        <w:fldChar w:fldCharType="end"/>
      </w:r>
    </w:p>
    <w:p>
      <w:pPr>
        <w:pStyle w:val="TOC8"/>
        <w:rPr>
          <w:sz w:val="24"/>
          <w:szCs w:val="24"/>
          <w:lang w:val="en-US"/>
        </w:rPr>
      </w:pPr>
      <w:r>
        <w:t>42</w:t>
      </w:r>
      <w:r>
        <w:rPr>
          <w:snapToGrid w:val="0"/>
        </w:rPr>
        <w:t>.</w:t>
      </w:r>
      <w:r>
        <w:rPr>
          <w:snapToGrid w:val="0"/>
        </w:rPr>
        <w:tab/>
        <w:t>Green arrow with red or yellow signal, effect of</w:t>
      </w:r>
      <w:r>
        <w:tab/>
      </w:r>
      <w:r>
        <w:fldChar w:fldCharType="begin"/>
      </w:r>
      <w:r>
        <w:instrText xml:space="preserve"> PAGEREF _Toc286674312 \h </w:instrText>
      </w:r>
      <w:r>
        <w:fldChar w:fldCharType="separate"/>
      </w:r>
      <w:r>
        <w:t>76</w:t>
      </w:r>
      <w:r>
        <w:fldChar w:fldCharType="end"/>
      </w:r>
    </w:p>
    <w:p>
      <w:pPr>
        <w:pStyle w:val="TOC8"/>
        <w:rPr>
          <w:sz w:val="24"/>
          <w:szCs w:val="24"/>
          <w:lang w:val="en-US"/>
        </w:rPr>
      </w:pPr>
      <w:r>
        <w:t>43</w:t>
      </w:r>
      <w:r>
        <w:rPr>
          <w:snapToGrid w:val="0"/>
        </w:rPr>
        <w:t>.</w:t>
      </w:r>
      <w:r>
        <w:rPr>
          <w:snapToGrid w:val="0"/>
        </w:rPr>
        <w:tab/>
        <w:t>Turning left on red signal</w:t>
      </w:r>
      <w:r>
        <w:tab/>
      </w:r>
      <w:r>
        <w:fldChar w:fldCharType="begin"/>
      </w:r>
      <w:r>
        <w:instrText xml:space="preserve"> PAGEREF _Toc286674313 \h </w:instrText>
      </w:r>
      <w:r>
        <w:fldChar w:fldCharType="separate"/>
      </w:r>
      <w:r>
        <w:t>76</w:t>
      </w:r>
      <w:r>
        <w:fldChar w:fldCharType="end"/>
      </w:r>
    </w:p>
    <w:p>
      <w:pPr>
        <w:pStyle w:val="TOC8"/>
        <w:rPr>
          <w:sz w:val="24"/>
          <w:szCs w:val="24"/>
          <w:lang w:val="en-US"/>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_Toc286674314 \h </w:instrText>
      </w:r>
      <w:r>
        <w:fldChar w:fldCharType="separate"/>
      </w:r>
      <w:r>
        <w:t>77</w:t>
      </w:r>
      <w:r>
        <w:fldChar w:fldCharType="end"/>
      </w:r>
    </w:p>
    <w:p>
      <w:pPr>
        <w:pStyle w:val="TOC4"/>
        <w:tabs>
          <w:tab w:val="right" w:leader="dot" w:pos="7086"/>
        </w:tabs>
        <w:rPr>
          <w:b w:val="0"/>
          <w:sz w:val="24"/>
          <w:szCs w:val="24"/>
          <w:lang w:val="en-US"/>
        </w:rPr>
      </w:pPr>
      <w:r>
        <w:rPr>
          <w:spacing w:val="-4"/>
        </w:rPr>
        <w:t>Division 2 — Giving way at traffic</w:t>
      </w:r>
      <w:r>
        <w:rPr>
          <w:spacing w:val="-4"/>
        </w:rPr>
        <w:noBreakHyphen/>
        <w:t>control signals (traffic lights)</w:t>
      </w:r>
    </w:p>
    <w:p>
      <w:pPr>
        <w:pStyle w:val="TOC8"/>
        <w:rPr>
          <w:sz w:val="24"/>
          <w:szCs w:val="24"/>
          <w:lang w:val="en-US"/>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_Toc286674316 \h </w:instrText>
      </w:r>
      <w:r>
        <w:fldChar w:fldCharType="separate"/>
      </w:r>
      <w:r>
        <w:t>78</w:t>
      </w:r>
      <w:r>
        <w:fldChar w:fldCharType="end"/>
      </w:r>
    </w:p>
    <w:p>
      <w:pPr>
        <w:pStyle w:val="TOC8"/>
        <w:rPr>
          <w:sz w:val="24"/>
          <w:szCs w:val="24"/>
          <w:lang w:val="en-US"/>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_Toc286674317 \h </w:instrText>
      </w:r>
      <w:r>
        <w:fldChar w:fldCharType="separate"/>
      </w:r>
      <w:r>
        <w:t>79</w:t>
      </w:r>
      <w:r>
        <w:fldChar w:fldCharType="end"/>
      </w:r>
    </w:p>
    <w:p>
      <w:pPr>
        <w:pStyle w:val="TOC8"/>
        <w:rPr>
          <w:sz w:val="24"/>
          <w:szCs w:val="24"/>
          <w:lang w:val="en-US"/>
        </w:rPr>
      </w:pPr>
      <w:r>
        <w:t>47</w:t>
      </w:r>
      <w:r>
        <w:rPr>
          <w:snapToGrid w:val="0"/>
        </w:rPr>
        <w:t>.</w:t>
      </w:r>
      <w:r>
        <w:rPr>
          <w:snapToGrid w:val="0"/>
        </w:rPr>
        <w:tab/>
        <w:t>Giving way at flashing yellow traffic arrow at intersection</w:t>
      </w:r>
      <w:r>
        <w:tab/>
      </w:r>
      <w:r>
        <w:fldChar w:fldCharType="begin"/>
      </w:r>
      <w:r>
        <w:instrText xml:space="preserve"> PAGEREF _Toc286674318 \h </w:instrText>
      </w:r>
      <w:r>
        <w:fldChar w:fldCharType="separate"/>
      </w:r>
      <w:r>
        <w:t>81</w:t>
      </w:r>
      <w:r>
        <w:fldChar w:fldCharType="end"/>
      </w:r>
    </w:p>
    <w:p>
      <w:pPr>
        <w:pStyle w:val="TOC8"/>
        <w:rPr>
          <w:sz w:val="24"/>
          <w:szCs w:val="24"/>
          <w:lang w:val="en-US"/>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_Toc286674319 \h </w:instrText>
      </w:r>
      <w:r>
        <w:fldChar w:fldCharType="separate"/>
      </w:r>
      <w:r>
        <w:t>81</w:t>
      </w:r>
      <w:r>
        <w:fldChar w:fldCharType="end"/>
      </w:r>
    </w:p>
    <w:p>
      <w:pPr>
        <w:pStyle w:val="TOC4"/>
        <w:tabs>
          <w:tab w:val="right" w:leader="dot" w:pos="7086"/>
        </w:tabs>
        <w:rPr>
          <w:b w:val="0"/>
          <w:sz w:val="24"/>
          <w:szCs w:val="24"/>
          <w:lang w:val="en-US"/>
        </w:rPr>
      </w:pPr>
      <w:r>
        <w:t>Division 3 — Twin alternating red lights</w:t>
      </w:r>
    </w:p>
    <w:p>
      <w:pPr>
        <w:pStyle w:val="TOC8"/>
        <w:rPr>
          <w:sz w:val="24"/>
          <w:szCs w:val="24"/>
          <w:lang w:val="en-US"/>
        </w:rPr>
      </w:pPr>
      <w:r>
        <w:t>49</w:t>
      </w:r>
      <w:r>
        <w:rPr>
          <w:snapToGrid w:val="0"/>
        </w:rPr>
        <w:t>.</w:t>
      </w:r>
      <w:r>
        <w:rPr>
          <w:snapToGrid w:val="0"/>
        </w:rPr>
        <w:tab/>
        <w:t>Stopping for twin alternating red lights (except at level crossings)</w:t>
      </w:r>
      <w:r>
        <w:tab/>
      </w:r>
      <w:r>
        <w:fldChar w:fldCharType="begin"/>
      </w:r>
      <w:r>
        <w:instrText xml:space="preserve"> PAGEREF _Toc286674321 \h </w:instrText>
      </w:r>
      <w:r>
        <w:fldChar w:fldCharType="separate"/>
      </w:r>
      <w:r>
        <w:t>82</w:t>
      </w:r>
      <w:r>
        <w:fldChar w:fldCharType="end"/>
      </w:r>
    </w:p>
    <w:p>
      <w:pPr>
        <w:pStyle w:val="TOC2"/>
        <w:tabs>
          <w:tab w:val="right" w:leader="dot" w:pos="7086"/>
        </w:tabs>
        <w:rPr>
          <w:b w:val="0"/>
          <w:sz w:val="24"/>
          <w:szCs w:val="24"/>
          <w:lang w:val="en-US"/>
        </w:rPr>
      </w:pPr>
      <w:r>
        <w:t>Part 7 — Giving way</w:t>
      </w:r>
    </w:p>
    <w:p>
      <w:pPr>
        <w:pStyle w:val="TOC4"/>
        <w:tabs>
          <w:tab w:val="right" w:leader="dot" w:pos="7086"/>
        </w:tabs>
        <w:rPr>
          <w:b w:val="0"/>
          <w:sz w:val="24"/>
          <w:szCs w:val="24"/>
          <w:lang w:val="en-US"/>
        </w:rPr>
      </w:pPr>
      <w:r>
        <w:t>Division 1 — Places with a stop sign, stop line, give way sign or give way line applying to the driver</w:t>
      </w:r>
    </w:p>
    <w:p>
      <w:pPr>
        <w:pStyle w:val="TOC8"/>
        <w:rPr>
          <w:sz w:val="24"/>
          <w:szCs w:val="24"/>
          <w:lang w:val="en-US"/>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_Toc286674324 \h </w:instrText>
      </w:r>
      <w:r>
        <w:fldChar w:fldCharType="separate"/>
      </w:r>
      <w:r>
        <w:t>83</w:t>
      </w:r>
      <w:r>
        <w:fldChar w:fldCharType="end"/>
      </w:r>
    </w:p>
    <w:p>
      <w:pPr>
        <w:pStyle w:val="TOC8"/>
        <w:rPr>
          <w:sz w:val="24"/>
          <w:szCs w:val="24"/>
          <w:lang w:val="en-US"/>
        </w:rPr>
      </w:pPr>
      <w:r>
        <w:t>51</w:t>
      </w:r>
      <w:r>
        <w:rPr>
          <w:snapToGrid w:val="0"/>
        </w:rPr>
        <w:t>.</w:t>
      </w:r>
      <w:r>
        <w:rPr>
          <w:snapToGrid w:val="0"/>
        </w:rPr>
        <w:tab/>
        <w:t>Stopping and giving way at stop sign or stop line at other places</w:t>
      </w:r>
      <w:r>
        <w:tab/>
      </w:r>
      <w:r>
        <w:fldChar w:fldCharType="begin"/>
      </w:r>
      <w:r>
        <w:instrText xml:space="preserve"> PAGEREF _Toc286674325 \h </w:instrText>
      </w:r>
      <w:r>
        <w:fldChar w:fldCharType="separate"/>
      </w:r>
      <w:r>
        <w:t>85</w:t>
      </w:r>
      <w:r>
        <w:fldChar w:fldCharType="end"/>
      </w:r>
    </w:p>
    <w:p>
      <w:pPr>
        <w:pStyle w:val="TOC8"/>
        <w:rPr>
          <w:sz w:val="24"/>
          <w:szCs w:val="24"/>
          <w:lang w:val="en-US"/>
        </w:rPr>
      </w:pPr>
      <w:r>
        <w:t>52</w:t>
      </w:r>
      <w:r>
        <w:rPr>
          <w:snapToGrid w:val="0"/>
        </w:rPr>
        <w:t>.</w:t>
      </w:r>
      <w:r>
        <w:rPr>
          <w:snapToGrid w:val="0"/>
        </w:rPr>
        <w:tab/>
        <w:t>Giving way at give way sign or give way line at intersection</w:t>
      </w:r>
      <w:r>
        <w:tab/>
      </w:r>
      <w:r>
        <w:fldChar w:fldCharType="begin"/>
      </w:r>
      <w:r>
        <w:instrText xml:space="preserve"> PAGEREF _Toc286674326 \h </w:instrText>
      </w:r>
      <w:r>
        <w:fldChar w:fldCharType="separate"/>
      </w:r>
      <w:r>
        <w:t>86</w:t>
      </w:r>
      <w:r>
        <w:fldChar w:fldCharType="end"/>
      </w:r>
    </w:p>
    <w:p>
      <w:pPr>
        <w:pStyle w:val="TOC8"/>
        <w:rPr>
          <w:sz w:val="24"/>
          <w:szCs w:val="24"/>
          <w:lang w:val="en-US"/>
        </w:rPr>
      </w:pPr>
      <w:r>
        <w:t>53</w:t>
      </w:r>
      <w:r>
        <w:rPr>
          <w:snapToGrid w:val="0"/>
        </w:rPr>
        <w:t>.</w:t>
      </w:r>
      <w:r>
        <w:rPr>
          <w:snapToGrid w:val="0"/>
        </w:rPr>
        <w:tab/>
        <w:t>Giving way at give way sign at bridge or length of narrow carriageway</w:t>
      </w:r>
      <w:r>
        <w:tab/>
      </w:r>
      <w:r>
        <w:fldChar w:fldCharType="begin"/>
      </w:r>
      <w:r>
        <w:instrText xml:space="preserve"> PAGEREF _Toc286674327 \h </w:instrText>
      </w:r>
      <w:r>
        <w:fldChar w:fldCharType="separate"/>
      </w:r>
      <w:r>
        <w:t>88</w:t>
      </w:r>
      <w:r>
        <w:fldChar w:fldCharType="end"/>
      </w:r>
    </w:p>
    <w:p>
      <w:pPr>
        <w:pStyle w:val="TOC8"/>
        <w:rPr>
          <w:sz w:val="24"/>
          <w:szCs w:val="24"/>
          <w:lang w:val="en-US"/>
        </w:rPr>
      </w:pPr>
      <w:r>
        <w:t>54</w:t>
      </w:r>
      <w:r>
        <w:rPr>
          <w:snapToGrid w:val="0"/>
        </w:rPr>
        <w:t>.</w:t>
      </w:r>
      <w:r>
        <w:rPr>
          <w:snapToGrid w:val="0"/>
        </w:rPr>
        <w:tab/>
        <w:t>Giving way at give way sign or give way line at other places</w:t>
      </w:r>
      <w:r>
        <w:tab/>
      </w:r>
      <w:r>
        <w:fldChar w:fldCharType="begin"/>
      </w:r>
      <w:r>
        <w:instrText xml:space="preserve"> PAGEREF _Toc286674328 \h </w:instrText>
      </w:r>
      <w:r>
        <w:fldChar w:fldCharType="separate"/>
      </w:r>
      <w:r>
        <w:t>88</w:t>
      </w:r>
      <w:r>
        <w:fldChar w:fldCharType="end"/>
      </w:r>
    </w:p>
    <w:p>
      <w:pPr>
        <w:pStyle w:val="TOC4"/>
        <w:tabs>
          <w:tab w:val="right" w:leader="dot" w:pos="7086"/>
        </w:tabs>
        <w:rPr>
          <w:b w:val="0"/>
          <w:sz w:val="24"/>
          <w:szCs w:val="24"/>
          <w:lang w:val="en-US"/>
        </w:rPr>
      </w:pPr>
      <w:r>
        <w:t>Division 2 — Giving way at an intersection without traffic</w:t>
      </w:r>
      <w:r>
        <w:noBreakHyphen/>
        <w:t>control signals or a stop sign, stop line, give way sign or give way line applying to the driver</w:t>
      </w:r>
    </w:p>
    <w:p>
      <w:pPr>
        <w:pStyle w:val="TOC8"/>
        <w:rPr>
          <w:sz w:val="24"/>
          <w:szCs w:val="24"/>
          <w:lang w:val="en-US"/>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_Toc286674330 \h </w:instrText>
      </w:r>
      <w:r>
        <w:fldChar w:fldCharType="separate"/>
      </w:r>
      <w:r>
        <w:t>89</w:t>
      </w:r>
      <w:r>
        <w:fldChar w:fldCharType="end"/>
      </w:r>
    </w:p>
    <w:p>
      <w:pPr>
        <w:pStyle w:val="TOC8"/>
        <w:rPr>
          <w:sz w:val="24"/>
          <w:szCs w:val="24"/>
          <w:lang w:val="en-US"/>
        </w:rPr>
      </w:pPr>
      <w:r>
        <w:t>56</w:t>
      </w:r>
      <w:r>
        <w:rPr>
          <w:snapToGrid w:val="0"/>
        </w:rPr>
        <w:t>.</w:t>
      </w:r>
      <w:r>
        <w:rPr>
          <w:snapToGrid w:val="0"/>
        </w:rPr>
        <w:tab/>
        <w:t>Giving way at T</w:t>
      </w:r>
      <w:r>
        <w:rPr>
          <w:snapToGrid w:val="0"/>
        </w:rPr>
        <w:noBreakHyphen/>
        <w:t>intersection</w:t>
      </w:r>
      <w:r>
        <w:tab/>
      </w:r>
      <w:r>
        <w:fldChar w:fldCharType="begin"/>
      </w:r>
      <w:r>
        <w:instrText xml:space="preserve"> PAGEREF _Toc286674331 \h </w:instrText>
      </w:r>
      <w:r>
        <w:fldChar w:fldCharType="separate"/>
      </w:r>
      <w:r>
        <w:t>94</w:t>
      </w:r>
      <w:r>
        <w:fldChar w:fldCharType="end"/>
      </w:r>
    </w:p>
    <w:p>
      <w:pPr>
        <w:pStyle w:val="TOC4"/>
        <w:tabs>
          <w:tab w:val="right" w:leader="dot" w:pos="7086"/>
        </w:tabs>
        <w:rPr>
          <w:b w:val="0"/>
          <w:sz w:val="24"/>
          <w:szCs w:val="24"/>
          <w:lang w:val="en-US"/>
        </w:rPr>
      </w:pPr>
      <w:r>
        <w:t>Division 3 — Entering or leaving land abutting a carriageway or road</w:t>
      </w:r>
    </w:p>
    <w:p>
      <w:pPr>
        <w:pStyle w:val="TOC8"/>
        <w:rPr>
          <w:sz w:val="24"/>
          <w:szCs w:val="24"/>
          <w:lang w:val="en-US"/>
        </w:rPr>
      </w:pPr>
      <w:r>
        <w:t>57</w:t>
      </w:r>
      <w:r>
        <w:rPr>
          <w:snapToGrid w:val="0"/>
        </w:rPr>
        <w:t>.</w:t>
      </w:r>
      <w:r>
        <w:rPr>
          <w:snapToGrid w:val="0"/>
        </w:rPr>
        <w:tab/>
        <w:t>Giving way when entering carriageway from land abutting carriageway or road</w:t>
      </w:r>
      <w:r>
        <w:tab/>
      </w:r>
      <w:r>
        <w:fldChar w:fldCharType="begin"/>
      </w:r>
      <w:r>
        <w:instrText xml:space="preserve"> PAGEREF _Toc286674333 \h </w:instrText>
      </w:r>
      <w:r>
        <w:fldChar w:fldCharType="separate"/>
      </w:r>
      <w:r>
        <w:t>98</w:t>
      </w:r>
      <w:r>
        <w:fldChar w:fldCharType="end"/>
      </w:r>
    </w:p>
    <w:p>
      <w:pPr>
        <w:pStyle w:val="TOC8"/>
        <w:rPr>
          <w:sz w:val="24"/>
          <w:szCs w:val="24"/>
          <w:lang w:val="en-US"/>
        </w:rPr>
      </w:pPr>
      <w:r>
        <w:t>58</w:t>
      </w:r>
      <w:r>
        <w:rPr>
          <w:snapToGrid w:val="0"/>
        </w:rPr>
        <w:t>.</w:t>
      </w:r>
      <w:r>
        <w:rPr>
          <w:snapToGrid w:val="0"/>
        </w:rPr>
        <w:tab/>
        <w:t>Giving way when entering land abutting carriageway or road from carriageway</w:t>
      </w:r>
      <w:r>
        <w:tab/>
      </w:r>
      <w:r>
        <w:fldChar w:fldCharType="begin"/>
      </w:r>
      <w:r>
        <w:instrText xml:space="preserve"> PAGEREF _Toc286674334 \h </w:instrText>
      </w:r>
      <w:r>
        <w:fldChar w:fldCharType="separate"/>
      </w:r>
      <w:r>
        <w:t>99</w:t>
      </w:r>
      <w:r>
        <w:fldChar w:fldCharType="end"/>
      </w:r>
    </w:p>
    <w:p>
      <w:pPr>
        <w:pStyle w:val="TOC4"/>
        <w:tabs>
          <w:tab w:val="right" w:leader="dot" w:pos="7086"/>
        </w:tabs>
        <w:rPr>
          <w:b w:val="0"/>
          <w:sz w:val="24"/>
          <w:szCs w:val="24"/>
          <w:lang w:val="en-US"/>
        </w:rPr>
      </w:pPr>
      <w:r>
        <w:t>Division 4 — Keeping clear of and giving way to particular vehicles</w:t>
      </w:r>
    </w:p>
    <w:p>
      <w:pPr>
        <w:pStyle w:val="TOC8"/>
        <w:rPr>
          <w:sz w:val="24"/>
          <w:szCs w:val="24"/>
          <w:lang w:val="en-US"/>
        </w:rPr>
      </w:pPr>
      <w:r>
        <w:t>59</w:t>
      </w:r>
      <w:r>
        <w:rPr>
          <w:snapToGrid w:val="0"/>
        </w:rPr>
        <w:t>.</w:t>
      </w:r>
      <w:r>
        <w:rPr>
          <w:snapToGrid w:val="0"/>
        </w:rPr>
        <w:tab/>
        <w:t>Giving way to public buses</w:t>
      </w:r>
      <w:r>
        <w:tab/>
      </w:r>
      <w:r>
        <w:fldChar w:fldCharType="begin"/>
      </w:r>
      <w:r>
        <w:instrText xml:space="preserve"> PAGEREF _Toc286674336 \h </w:instrText>
      </w:r>
      <w:r>
        <w:fldChar w:fldCharType="separate"/>
      </w:r>
      <w:r>
        <w:t>101</w:t>
      </w:r>
      <w:r>
        <w:fldChar w:fldCharType="end"/>
      </w:r>
    </w:p>
    <w:p>
      <w:pPr>
        <w:pStyle w:val="TOC8"/>
        <w:rPr>
          <w:sz w:val="24"/>
          <w:szCs w:val="24"/>
          <w:lang w:val="en-US"/>
        </w:rPr>
      </w:pPr>
      <w:r>
        <w:t>60</w:t>
      </w:r>
      <w:r>
        <w:rPr>
          <w:snapToGrid w:val="0"/>
        </w:rPr>
        <w:t>.</w:t>
      </w:r>
      <w:r>
        <w:rPr>
          <w:snapToGrid w:val="0"/>
        </w:rPr>
        <w:tab/>
        <w:t>Keeping clear of police and emergency vehicles</w:t>
      </w:r>
      <w:r>
        <w:tab/>
      </w:r>
      <w:r>
        <w:fldChar w:fldCharType="begin"/>
      </w:r>
      <w:r>
        <w:instrText xml:space="preserve"> PAGEREF _Toc286674337 \h </w:instrText>
      </w:r>
      <w:r>
        <w:fldChar w:fldCharType="separate"/>
      </w:r>
      <w:r>
        <w:t>102</w:t>
      </w:r>
      <w:r>
        <w:fldChar w:fldCharType="end"/>
      </w:r>
    </w:p>
    <w:p>
      <w:pPr>
        <w:pStyle w:val="TOC4"/>
        <w:tabs>
          <w:tab w:val="right" w:leader="dot" w:pos="7086"/>
        </w:tabs>
        <w:rPr>
          <w:b w:val="0"/>
          <w:sz w:val="24"/>
          <w:szCs w:val="24"/>
          <w:lang w:val="en-US"/>
        </w:rPr>
      </w:pPr>
      <w:r>
        <w:t>Division 5 — Crossings and shared zones</w:t>
      </w:r>
    </w:p>
    <w:p>
      <w:pPr>
        <w:pStyle w:val="TOC8"/>
        <w:rPr>
          <w:sz w:val="24"/>
          <w:szCs w:val="24"/>
          <w:lang w:val="en-US"/>
        </w:rPr>
      </w:pPr>
      <w:r>
        <w:t>61</w:t>
      </w:r>
      <w:r>
        <w:rPr>
          <w:snapToGrid w:val="0"/>
        </w:rPr>
        <w:t>.</w:t>
      </w:r>
      <w:r>
        <w:rPr>
          <w:snapToGrid w:val="0"/>
        </w:rPr>
        <w:tab/>
        <w:t>Children’s crossings</w:t>
      </w:r>
      <w:r>
        <w:tab/>
      </w:r>
      <w:r>
        <w:fldChar w:fldCharType="begin"/>
      </w:r>
      <w:r>
        <w:instrText xml:space="preserve"> PAGEREF _Toc286674339 \h </w:instrText>
      </w:r>
      <w:r>
        <w:fldChar w:fldCharType="separate"/>
      </w:r>
      <w:r>
        <w:t>102</w:t>
      </w:r>
      <w:r>
        <w:fldChar w:fldCharType="end"/>
      </w:r>
    </w:p>
    <w:p>
      <w:pPr>
        <w:pStyle w:val="TOC8"/>
        <w:rPr>
          <w:sz w:val="24"/>
          <w:szCs w:val="24"/>
          <w:lang w:val="en-US"/>
        </w:rPr>
      </w:pPr>
      <w:r>
        <w:t>62</w:t>
      </w:r>
      <w:r>
        <w:rPr>
          <w:snapToGrid w:val="0"/>
        </w:rPr>
        <w:t>.</w:t>
      </w:r>
      <w:r>
        <w:rPr>
          <w:snapToGrid w:val="0"/>
        </w:rPr>
        <w:tab/>
        <w:t>Pedestrian crossings</w:t>
      </w:r>
      <w:r>
        <w:tab/>
      </w:r>
      <w:r>
        <w:fldChar w:fldCharType="begin"/>
      </w:r>
      <w:r>
        <w:instrText xml:space="preserve"> PAGEREF _Toc286674340 \h </w:instrText>
      </w:r>
      <w:r>
        <w:fldChar w:fldCharType="separate"/>
      </w:r>
      <w:r>
        <w:t>103</w:t>
      </w:r>
      <w:r>
        <w:fldChar w:fldCharType="end"/>
      </w:r>
    </w:p>
    <w:p>
      <w:pPr>
        <w:pStyle w:val="TOC8"/>
        <w:rPr>
          <w:sz w:val="24"/>
          <w:szCs w:val="24"/>
          <w:lang w:val="en-US"/>
        </w:rPr>
      </w:pPr>
      <w:r>
        <w:t>63</w:t>
      </w:r>
      <w:r>
        <w:rPr>
          <w:snapToGrid w:val="0"/>
        </w:rPr>
        <w:t>.</w:t>
      </w:r>
      <w:r>
        <w:rPr>
          <w:snapToGrid w:val="0"/>
        </w:rPr>
        <w:tab/>
        <w:t>Overtaking or passing vehicle at children’s crossing or pedestrian crossing</w:t>
      </w:r>
      <w:r>
        <w:tab/>
      </w:r>
      <w:r>
        <w:fldChar w:fldCharType="begin"/>
      </w:r>
      <w:r>
        <w:instrText xml:space="preserve"> PAGEREF _Toc286674341 \h </w:instrText>
      </w:r>
      <w:r>
        <w:fldChar w:fldCharType="separate"/>
      </w:r>
      <w:r>
        <w:t>105</w:t>
      </w:r>
      <w:r>
        <w:fldChar w:fldCharType="end"/>
      </w:r>
    </w:p>
    <w:p>
      <w:pPr>
        <w:pStyle w:val="TOC8"/>
        <w:rPr>
          <w:sz w:val="24"/>
          <w:szCs w:val="24"/>
          <w:lang w:val="en-US"/>
        </w:rPr>
      </w:pPr>
      <w:r>
        <w:t>64</w:t>
      </w:r>
      <w:r>
        <w:rPr>
          <w:snapToGrid w:val="0"/>
        </w:rPr>
        <w:t>.</w:t>
      </w:r>
      <w:r>
        <w:rPr>
          <w:snapToGrid w:val="0"/>
        </w:rPr>
        <w:tab/>
        <w:t>Giving way to pedestrians in shared zone</w:t>
      </w:r>
      <w:r>
        <w:tab/>
      </w:r>
      <w:r>
        <w:fldChar w:fldCharType="begin"/>
      </w:r>
      <w:r>
        <w:instrText xml:space="preserve"> PAGEREF _Toc286674342 \h </w:instrText>
      </w:r>
      <w:r>
        <w:fldChar w:fldCharType="separate"/>
      </w:r>
      <w:r>
        <w:t>106</w:t>
      </w:r>
      <w:r>
        <w:fldChar w:fldCharType="end"/>
      </w:r>
    </w:p>
    <w:p>
      <w:pPr>
        <w:pStyle w:val="TOC4"/>
        <w:tabs>
          <w:tab w:val="right" w:leader="dot" w:pos="7086"/>
        </w:tabs>
        <w:rPr>
          <w:b w:val="0"/>
          <w:sz w:val="24"/>
          <w:szCs w:val="24"/>
          <w:lang w:val="en-US"/>
        </w:rPr>
      </w:pPr>
      <w:r>
        <w:t>Division 6 — Other give way requirements</w:t>
      </w:r>
    </w:p>
    <w:p>
      <w:pPr>
        <w:pStyle w:val="TOC8"/>
        <w:rPr>
          <w:sz w:val="24"/>
          <w:szCs w:val="24"/>
          <w:lang w:val="en-US"/>
        </w:rPr>
      </w:pPr>
      <w:r>
        <w:t>65</w:t>
      </w:r>
      <w:r>
        <w:rPr>
          <w:snapToGrid w:val="0"/>
        </w:rPr>
        <w:t>.</w:t>
      </w:r>
      <w:r>
        <w:rPr>
          <w:snapToGrid w:val="0"/>
        </w:rPr>
        <w:tab/>
        <w:t>Giving way when driving through break in median strip</w:t>
      </w:r>
      <w:r>
        <w:tab/>
      </w:r>
      <w:r>
        <w:fldChar w:fldCharType="begin"/>
      </w:r>
      <w:r>
        <w:instrText xml:space="preserve"> PAGEREF _Toc286674344 \h </w:instrText>
      </w:r>
      <w:r>
        <w:fldChar w:fldCharType="separate"/>
      </w:r>
      <w:r>
        <w:t>106</w:t>
      </w:r>
      <w:r>
        <w:fldChar w:fldCharType="end"/>
      </w:r>
    </w:p>
    <w:p>
      <w:pPr>
        <w:pStyle w:val="TOC8"/>
        <w:rPr>
          <w:sz w:val="24"/>
          <w:szCs w:val="24"/>
          <w:lang w:val="en-US"/>
        </w:rPr>
      </w:pPr>
      <w:r>
        <w:t>66.</w:t>
      </w:r>
      <w:r>
        <w:tab/>
        <w:t>G</w:t>
      </w:r>
      <w:r>
        <w:rPr>
          <w:snapToGrid w:val="0"/>
        </w:rPr>
        <w:t>iving way on painted island</w:t>
      </w:r>
      <w:r>
        <w:tab/>
      </w:r>
      <w:r>
        <w:fldChar w:fldCharType="begin"/>
      </w:r>
      <w:r>
        <w:instrText xml:space="preserve"> PAGEREF _Toc286674345 \h </w:instrText>
      </w:r>
      <w:r>
        <w:fldChar w:fldCharType="separate"/>
      </w:r>
      <w:r>
        <w:t>107</w:t>
      </w:r>
      <w:r>
        <w:fldChar w:fldCharType="end"/>
      </w:r>
    </w:p>
    <w:p>
      <w:pPr>
        <w:pStyle w:val="TOC8"/>
        <w:rPr>
          <w:sz w:val="24"/>
          <w:szCs w:val="24"/>
          <w:lang w:val="en-US"/>
        </w:rPr>
      </w:pPr>
      <w:r>
        <w:t>67</w:t>
      </w:r>
      <w:r>
        <w:rPr>
          <w:snapToGrid w:val="0"/>
        </w:rPr>
        <w:t>.</w:t>
      </w:r>
      <w:r>
        <w:rPr>
          <w:snapToGrid w:val="0"/>
        </w:rPr>
        <w:tab/>
        <w:t>Giving way in median turning bay</w:t>
      </w:r>
      <w:r>
        <w:tab/>
      </w:r>
      <w:r>
        <w:fldChar w:fldCharType="begin"/>
      </w:r>
      <w:r>
        <w:instrText xml:space="preserve"> PAGEREF _Toc286674346 \h </w:instrText>
      </w:r>
      <w:r>
        <w:fldChar w:fldCharType="separate"/>
      </w:r>
      <w:r>
        <w:t>109</w:t>
      </w:r>
      <w:r>
        <w:fldChar w:fldCharType="end"/>
      </w:r>
    </w:p>
    <w:p>
      <w:pPr>
        <w:pStyle w:val="TOC8"/>
        <w:rPr>
          <w:sz w:val="24"/>
          <w:szCs w:val="24"/>
          <w:lang w:val="en-US"/>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_Toc286674347 \h </w:instrText>
      </w:r>
      <w:r>
        <w:fldChar w:fldCharType="separate"/>
      </w:r>
      <w:r>
        <w:t>109</w:t>
      </w:r>
      <w:r>
        <w:fldChar w:fldCharType="end"/>
      </w:r>
    </w:p>
    <w:p>
      <w:pPr>
        <w:pStyle w:val="TOC2"/>
        <w:tabs>
          <w:tab w:val="right" w:leader="dot" w:pos="7086"/>
        </w:tabs>
        <w:rPr>
          <w:b w:val="0"/>
          <w:sz w:val="24"/>
          <w:szCs w:val="24"/>
          <w:lang w:val="en-US"/>
        </w:rPr>
      </w:pPr>
      <w:r>
        <w:t>Part 8 — Traffic signs and road markings</w:t>
      </w:r>
    </w:p>
    <w:p>
      <w:pPr>
        <w:pStyle w:val="TOC4"/>
        <w:tabs>
          <w:tab w:val="right" w:leader="dot" w:pos="7086"/>
        </w:tabs>
        <w:rPr>
          <w:b w:val="0"/>
          <w:sz w:val="24"/>
          <w:szCs w:val="24"/>
          <w:lang w:val="en-US"/>
        </w:rPr>
      </w:pPr>
      <w:r>
        <w:t>Division 1 — Traffic signs and road markings at intersections and other places</w:t>
      </w:r>
    </w:p>
    <w:p>
      <w:pPr>
        <w:pStyle w:val="TOC8"/>
        <w:rPr>
          <w:sz w:val="24"/>
          <w:szCs w:val="24"/>
          <w:lang w:val="en-US"/>
        </w:rPr>
      </w:pPr>
      <w:r>
        <w:t>69</w:t>
      </w:r>
      <w:r>
        <w:rPr>
          <w:snapToGrid w:val="0"/>
        </w:rPr>
        <w:t>.</w:t>
      </w:r>
      <w:r>
        <w:rPr>
          <w:snapToGrid w:val="0"/>
        </w:rPr>
        <w:tab/>
        <w:t>Left turn only signs</w:t>
      </w:r>
      <w:r>
        <w:tab/>
      </w:r>
      <w:r>
        <w:fldChar w:fldCharType="begin"/>
      </w:r>
      <w:r>
        <w:instrText xml:space="preserve"> PAGEREF _Toc286674350 \h </w:instrText>
      </w:r>
      <w:r>
        <w:fldChar w:fldCharType="separate"/>
      </w:r>
      <w:r>
        <w:t>111</w:t>
      </w:r>
      <w:r>
        <w:fldChar w:fldCharType="end"/>
      </w:r>
    </w:p>
    <w:p>
      <w:pPr>
        <w:pStyle w:val="TOC8"/>
        <w:rPr>
          <w:sz w:val="24"/>
          <w:szCs w:val="24"/>
          <w:lang w:val="en-US"/>
        </w:rPr>
      </w:pPr>
      <w:r>
        <w:t>70</w:t>
      </w:r>
      <w:r>
        <w:rPr>
          <w:snapToGrid w:val="0"/>
        </w:rPr>
        <w:t>.</w:t>
      </w:r>
      <w:r>
        <w:rPr>
          <w:snapToGrid w:val="0"/>
        </w:rPr>
        <w:tab/>
        <w:t>Right turn only signs</w:t>
      </w:r>
      <w:r>
        <w:tab/>
      </w:r>
      <w:r>
        <w:fldChar w:fldCharType="begin"/>
      </w:r>
      <w:r>
        <w:instrText xml:space="preserve"> PAGEREF _Toc286674351 \h </w:instrText>
      </w:r>
      <w:r>
        <w:fldChar w:fldCharType="separate"/>
      </w:r>
      <w:r>
        <w:t>111</w:t>
      </w:r>
      <w:r>
        <w:fldChar w:fldCharType="end"/>
      </w:r>
    </w:p>
    <w:p>
      <w:pPr>
        <w:pStyle w:val="TOC8"/>
        <w:rPr>
          <w:sz w:val="24"/>
          <w:szCs w:val="24"/>
          <w:lang w:val="en-US"/>
        </w:rPr>
      </w:pPr>
      <w:r>
        <w:t>71</w:t>
      </w:r>
      <w:r>
        <w:rPr>
          <w:snapToGrid w:val="0"/>
        </w:rPr>
        <w:t>.</w:t>
      </w:r>
      <w:r>
        <w:rPr>
          <w:snapToGrid w:val="0"/>
        </w:rPr>
        <w:tab/>
        <w:t>No turns signs</w:t>
      </w:r>
      <w:r>
        <w:tab/>
      </w:r>
      <w:r>
        <w:fldChar w:fldCharType="begin"/>
      </w:r>
      <w:r>
        <w:instrText xml:space="preserve"> PAGEREF _Toc286674352 \h </w:instrText>
      </w:r>
      <w:r>
        <w:fldChar w:fldCharType="separate"/>
      </w:r>
      <w:r>
        <w:t>112</w:t>
      </w:r>
      <w:r>
        <w:fldChar w:fldCharType="end"/>
      </w:r>
    </w:p>
    <w:p>
      <w:pPr>
        <w:pStyle w:val="TOC8"/>
        <w:rPr>
          <w:sz w:val="24"/>
          <w:szCs w:val="24"/>
          <w:lang w:val="en-US"/>
        </w:rPr>
      </w:pPr>
      <w:r>
        <w:t>72</w:t>
      </w:r>
      <w:r>
        <w:rPr>
          <w:snapToGrid w:val="0"/>
        </w:rPr>
        <w:t>.</w:t>
      </w:r>
      <w:r>
        <w:rPr>
          <w:snapToGrid w:val="0"/>
        </w:rPr>
        <w:tab/>
        <w:t>No left turn and no right turn signs</w:t>
      </w:r>
      <w:r>
        <w:tab/>
      </w:r>
      <w:r>
        <w:fldChar w:fldCharType="begin"/>
      </w:r>
      <w:r>
        <w:instrText xml:space="preserve"> PAGEREF _Toc286674353 \h </w:instrText>
      </w:r>
      <w:r>
        <w:fldChar w:fldCharType="separate"/>
      </w:r>
      <w:r>
        <w:t>113</w:t>
      </w:r>
      <w:r>
        <w:fldChar w:fldCharType="end"/>
      </w:r>
    </w:p>
    <w:p>
      <w:pPr>
        <w:pStyle w:val="TOC8"/>
        <w:rPr>
          <w:sz w:val="24"/>
          <w:szCs w:val="24"/>
          <w:lang w:val="en-US"/>
        </w:rPr>
      </w:pPr>
      <w:r>
        <w:t>73</w:t>
      </w:r>
      <w:r>
        <w:rPr>
          <w:snapToGrid w:val="0"/>
        </w:rPr>
        <w:t>.</w:t>
      </w:r>
      <w:r>
        <w:rPr>
          <w:snapToGrid w:val="0"/>
        </w:rPr>
        <w:tab/>
        <w:t>Traffic lane arrows</w:t>
      </w:r>
      <w:r>
        <w:tab/>
      </w:r>
      <w:r>
        <w:fldChar w:fldCharType="begin"/>
      </w:r>
      <w:r>
        <w:instrText xml:space="preserve"> PAGEREF _Toc286674354 \h </w:instrText>
      </w:r>
      <w:r>
        <w:fldChar w:fldCharType="separate"/>
      </w:r>
      <w:r>
        <w:t>114</w:t>
      </w:r>
      <w:r>
        <w:fldChar w:fldCharType="end"/>
      </w:r>
    </w:p>
    <w:p>
      <w:pPr>
        <w:pStyle w:val="TOC4"/>
        <w:tabs>
          <w:tab w:val="right" w:leader="dot" w:pos="7086"/>
        </w:tabs>
        <w:rPr>
          <w:b w:val="0"/>
          <w:sz w:val="24"/>
          <w:szCs w:val="24"/>
          <w:lang w:val="en-US"/>
        </w:rPr>
      </w:pPr>
      <w:r>
        <w:t>Division 2 — Traffic signs and road markings generally</w:t>
      </w:r>
    </w:p>
    <w:p>
      <w:pPr>
        <w:pStyle w:val="TOC8"/>
        <w:rPr>
          <w:sz w:val="24"/>
          <w:szCs w:val="24"/>
          <w:lang w:val="en-US"/>
        </w:rPr>
      </w:pPr>
      <w:r>
        <w:t>74</w:t>
      </w:r>
      <w:r>
        <w:rPr>
          <w:snapToGrid w:val="0"/>
        </w:rPr>
        <w:t>.</w:t>
      </w:r>
      <w:r>
        <w:rPr>
          <w:snapToGrid w:val="0"/>
        </w:rPr>
        <w:tab/>
        <w:t>No overtaking or passing signs</w:t>
      </w:r>
      <w:r>
        <w:tab/>
      </w:r>
      <w:r>
        <w:fldChar w:fldCharType="begin"/>
      </w:r>
      <w:r>
        <w:instrText xml:space="preserve"> PAGEREF _Toc286674356 \h </w:instrText>
      </w:r>
      <w:r>
        <w:fldChar w:fldCharType="separate"/>
      </w:r>
      <w:r>
        <w:t>116</w:t>
      </w:r>
      <w:r>
        <w:fldChar w:fldCharType="end"/>
      </w:r>
    </w:p>
    <w:p>
      <w:pPr>
        <w:pStyle w:val="TOC8"/>
        <w:rPr>
          <w:sz w:val="24"/>
          <w:szCs w:val="24"/>
          <w:lang w:val="en-US"/>
        </w:rPr>
      </w:pPr>
      <w:r>
        <w:t>75</w:t>
      </w:r>
      <w:r>
        <w:rPr>
          <w:snapToGrid w:val="0"/>
        </w:rPr>
        <w:t>.</w:t>
      </w:r>
      <w:r>
        <w:rPr>
          <w:snapToGrid w:val="0"/>
        </w:rPr>
        <w:tab/>
        <w:t>No overtaking on bridge sign</w:t>
      </w:r>
      <w:r>
        <w:tab/>
      </w:r>
      <w:r>
        <w:fldChar w:fldCharType="begin"/>
      </w:r>
      <w:r>
        <w:instrText xml:space="preserve"> PAGEREF _Toc286674357 \h </w:instrText>
      </w:r>
      <w:r>
        <w:fldChar w:fldCharType="separate"/>
      </w:r>
      <w:r>
        <w:t>117</w:t>
      </w:r>
      <w:r>
        <w:fldChar w:fldCharType="end"/>
      </w:r>
    </w:p>
    <w:p>
      <w:pPr>
        <w:pStyle w:val="TOC8"/>
        <w:rPr>
          <w:sz w:val="24"/>
          <w:szCs w:val="24"/>
          <w:lang w:val="en-US"/>
        </w:rPr>
      </w:pPr>
      <w:r>
        <w:t>76</w:t>
      </w:r>
      <w:r>
        <w:rPr>
          <w:snapToGrid w:val="0"/>
        </w:rPr>
        <w:t>.</w:t>
      </w:r>
      <w:r>
        <w:rPr>
          <w:snapToGrid w:val="0"/>
        </w:rPr>
        <w:tab/>
        <w:t>Emergency stopping lane only signs</w:t>
      </w:r>
      <w:r>
        <w:tab/>
      </w:r>
      <w:r>
        <w:fldChar w:fldCharType="begin"/>
      </w:r>
      <w:r>
        <w:instrText xml:space="preserve"> PAGEREF _Toc286674358 \h </w:instrText>
      </w:r>
      <w:r>
        <w:fldChar w:fldCharType="separate"/>
      </w:r>
      <w:r>
        <w:t>117</w:t>
      </w:r>
      <w:r>
        <w:fldChar w:fldCharType="end"/>
      </w:r>
    </w:p>
    <w:p>
      <w:pPr>
        <w:pStyle w:val="TOC8"/>
        <w:rPr>
          <w:sz w:val="24"/>
          <w:szCs w:val="24"/>
          <w:lang w:val="en-US"/>
        </w:rPr>
      </w:pPr>
      <w:r>
        <w:t>77</w:t>
      </w:r>
      <w:r>
        <w:rPr>
          <w:snapToGrid w:val="0"/>
        </w:rPr>
        <w:t>.</w:t>
      </w:r>
      <w:r>
        <w:rPr>
          <w:snapToGrid w:val="0"/>
        </w:rPr>
        <w:tab/>
        <w:t>Keep clear markings</w:t>
      </w:r>
      <w:r>
        <w:tab/>
      </w:r>
      <w:r>
        <w:fldChar w:fldCharType="begin"/>
      </w:r>
      <w:r>
        <w:instrText xml:space="preserve"> PAGEREF _Toc286674359 \h </w:instrText>
      </w:r>
      <w:r>
        <w:fldChar w:fldCharType="separate"/>
      </w:r>
      <w:r>
        <w:t>117</w:t>
      </w:r>
      <w:r>
        <w:fldChar w:fldCharType="end"/>
      </w:r>
    </w:p>
    <w:p>
      <w:pPr>
        <w:pStyle w:val="TOC8"/>
        <w:rPr>
          <w:sz w:val="24"/>
          <w:szCs w:val="24"/>
          <w:lang w:val="en-US"/>
        </w:rPr>
      </w:pPr>
      <w:r>
        <w:t>78</w:t>
      </w:r>
      <w:r>
        <w:rPr>
          <w:snapToGrid w:val="0"/>
        </w:rPr>
        <w:t>.</w:t>
      </w:r>
      <w:r>
        <w:rPr>
          <w:snapToGrid w:val="0"/>
        </w:rPr>
        <w:tab/>
        <w:t>Road access signs</w:t>
      </w:r>
      <w:r>
        <w:tab/>
      </w:r>
      <w:r>
        <w:fldChar w:fldCharType="begin"/>
      </w:r>
      <w:r>
        <w:instrText xml:space="preserve"> PAGEREF _Toc286674360 \h </w:instrText>
      </w:r>
      <w:r>
        <w:fldChar w:fldCharType="separate"/>
      </w:r>
      <w:r>
        <w:t>118</w:t>
      </w:r>
      <w:r>
        <w:fldChar w:fldCharType="end"/>
      </w:r>
    </w:p>
    <w:p>
      <w:pPr>
        <w:pStyle w:val="TOC8"/>
        <w:rPr>
          <w:sz w:val="24"/>
          <w:szCs w:val="24"/>
          <w:lang w:val="en-US"/>
        </w:rPr>
      </w:pPr>
      <w:r>
        <w:t>79</w:t>
      </w:r>
      <w:r>
        <w:rPr>
          <w:snapToGrid w:val="0"/>
        </w:rPr>
        <w:t>.</w:t>
      </w:r>
      <w:r>
        <w:rPr>
          <w:snapToGrid w:val="0"/>
        </w:rPr>
        <w:tab/>
        <w:t>Further restrictions on freeways</w:t>
      </w:r>
      <w:r>
        <w:tab/>
      </w:r>
      <w:r>
        <w:fldChar w:fldCharType="begin"/>
      </w:r>
      <w:r>
        <w:instrText xml:space="preserve"> PAGEREF _Toc286674361 \h </w:instrText>
      </w:r>
      <w:r>
        <w:fldChar w:fldCharType="separate"/>
      </w:r>
      <w:r>
        <w:t>119</w:t>
      </w:r>
      <w:r>
        <w:fldChar w:fldCharType="end"/>
      </w:r>
    </w:p>
    <w:p>
      <w:pPr>
        <w:pStyle w:val="TOC8"/>
        <w:rPr>
          <w:sz w:val="24"/>
          <w:szCs w:val="24"/>
          <w:lang w:val="en-US"/>
        </w:rPr>
      </w:pPr>
      <w:r>
        <w:t>80</w:t>
      </w:r>
      <w:r>
        <w:rPr>
          <w:snapToGrid w:val="0"/>
        </w:rPr>
        <w:t>.</w:t>
      </w:r>
      <w:r>
        <w:rPr>
          <w:snapToGrid w:val="0"/>
        </w:rPr>
        <w:tab/>
        <w:t>One</w:t>
      </w:r>
      <w:r>
        <w:rPr>
          <w:snapToGrid w:val="0"/>
        </w:rPr>
        <w:noBreakHyphen/>
        <w:t>way signs</w:t>
      </w:r>
      <w:r>
        <w:tab/>
      </w:r>
      <w:r>
        <w:fldChar w:fldCharType="begin"/>
      </w:r>
      <w:r>
        <w:instrText xml:space="preserve"> PAGEREF _Toc286674362 \h </w:instrText>
      </w:r>
      <w:r>
        <w:fldChar w:fldCharType="separate"/>
      </w:r>
      <w:r>
        <w:t>120</w:t>
      </w:r>
      <w:r>
        <w:fldChar w:fldCharType="end"/>
      </w:r>
    </w:p>
    <w:p>
      <w:pPr>
        <w:pStyle w:val="TOC8"/>
        <w:rPr>
          <w:sz w:val="24"/>
          <w:szCs w:val="24"/>
          <w:lang w:val="en-US"/>
        </w:rPr>
      </w:pPr>
      <w:r>
        <w:t>81</w:t>
      </w:r>
      <w:r>
        <w:rPr>
          <w:snapToGrid w:val="0"/>
        </w:rPr>
        <w:t>.</w:t>
      </w:r>
      <w:r>
        <w:rPr>
          <w:snapToGrid w:val="0"/>
        </w:rPr>
        <w:tab/>
        <w:t>Keep left and keep right signs</w:t>
      </w:r>
      <w:r>
        <w:tab/>
      </w:r>
      <w:r>
        <w:fldChar w:fldCharType="begin"/>
      </w:r>
      <w:r>
        <w:instrText xml:space="preserve"> PAGEREF _Toc286674363 \h </w:instrText>
      </w:r>
      <w:r>
        <w:fldChar w:fldCharType="separate"/>
      </w:r>
      <w:r>
        <w:t>121</w:t>
      </w:r>
      <w:r>
        <w:fldChar w:fldCharType="end"/>
      </w:r>
    </w:p>
    <w:p>
      <w:pPr>
        <w:pStyle w:val="TOC8"/>
        <w:rPr>
          <w:sz w:val="24"/>
          <w:szCs w:val="24"/>
          <w:lang w:val="en-US"/>
        </w:rPr>
      </w:pPr>
      <w:r>
        <w:t>82</w:t>
      </w:r>
      <w:r>
        <w:rPr>
          <w:snapToGrid w:val="0"/>
        </w:rPr>
        <w:t>.</w:t>
      </w:r>
      <w:r>
        <w:rPr>
          <w:snapToGrid w:val="0"/>
        </w:rPr>
        <w:tab/>
        <w:t>No entry signs</w:t>
      </w:r>
      <w:r>
        <w:tab/>
      </w:r>
      <w:r>
        <w:fldChar w:fldCharType="begin"/>
      </w:r>
      <w:r>
        <w:instrText xml:space="preserve"> PAGEREF _Toc286674364 \h </w:instrText>
      </w:r>
      <w:r>
        <w:fldChar w:fldCharType="separate"/>
      </w:r>
      <w:r>
        <w:t>122</w:t>
      </w:r>
      <w:r>
        <w:fldChar w:fldCharType="end"/>
      </w:r>
    </w:p>
    <w:p>
      <w:pPr>
        <w:pStyle w:val="TOC8"/>
        <w:rPr>
          <w:sz w:val="24"/>
          <w:szCs w:val="24"/>
          <w:lang w:val="en-US"/>
        </w:rPr>
      </w:pPr>
      <w:r>
        <w:t>83</w:t>
      </w:r>
      <w:r>
        <w:rPr>
          <w:snapToGrid w:val="0"/>
        </w:rPr>
        <w:t>.</w:t>
      </w:r>
      <w:r>
        <w:rPr>
          <w:snapToGrid w:val="0"/>
        </w:rPr>
        <w:tab/>
        <w:t>Hand</w:t>
      </w:r>
      <w:r>
        <w:rPr>
          <w:snapToGrid w:val="0"/>
        </w:rPr>
        <w:noBreakHyphen/>
        <w:t>held stop signs</w:t>
      </w:r>
      <w:r>
        <w:tab/>
      </w:r>
      <w:r>
        <w:fldChar w:fldCharType="begin"/>
      </w:r>
      <w:r>
        <w:instrText xml:space="preserve"> PAGEREF _Toc286674365 \h </w:instrText>
      </w:r>
      <w:r>
        <w:fldChar w:fldCharType="separate"/>
      </w:r>
      <w:r>
        <w:t>122</w:t>
      </w:r>
      <w:r>
        <w:fldChar w:fldCharType="end"/>
      </w:r>
    </w:p>
    <w:p>
      <w:pPr>
        <w:pStyle w:val="TOC4"/>
        <w:tabs>
          <w:tab w:val="right" w:leader="dot" w:pos="7086"/>
        </w:tabs>
        <w:rPr>
          <w:b w:val="0"/>
          <w:sz w:val="24"/>
          <w:szCs w:val="24"/>
          <w:lang w:val="en-US"/>
        </w:rPr>
      </w:pPr>
      <w:r>
        <w:t>Division 3 — Signs for trucks, buses and other large vehicles</w:t>
      </w:r>
    </w:p>
    <w:p>
      <w:pPr>
        <w:pStyle w:val="TOC8"/>
        <w:rPr>
          <w:sz w:val="24"/>
          <w:szCs w:val="24"/>
          <w:lang w:val="en-US"/>
        </w:rPr>
      </w:pPr>
      <w:r>
        <w:t>84</w:t>
      </w:r>
      <w:r>
        <w:rPr>
          <w:snapToGrid w:val="0"/>
        </w:rPr>
        <w:t>.</w:t>
      </w:r>
      <w:r>
        <w:rPr>
          <w:snapToGrid w:val="0"/>
        </w:rPr>
        <w:tab/>
        <w:t>Clearance and low clearance signs</w:t>
      </w:r>
      <w:r>
        <w:tab/>
      </w:r>
      <w:r>
        <w:fldChar w:fldCharType="begin"/>
      </w:r>
      <w:r>
        <w:instrText xml:space="preserve"> PAGEREF _Toc286674367 \h </w:instrText>
      </w:r>
      <w:r>
        <w:fldChar w:fldCharType="separate"/>
      </w:r>
      <w:r>
        <w:t>123</w:t>
      </w:r>
      <w:r>
        <w:fldChar w:fldCharType="end"/>
      </w:r>
    </w:p>
    <w:p>
      <w:pPr>
        <w:pStyle w:val="TOC8"/>
        <w:rPr>
          <w:sz w:val="24"/>
          <w:szCs w:val="24"/>
          <w:lang w:val="en-US"/>
        </w:rPr>
      </w:pPr>
      <w:r>
        <w:t>85</w:t>
      </w:r>
      <w:r>
        <w:rPr>
          <w:snapToGrid w:val="0"/>
        </w:rPr>
        <w:t>.</w:t>
      </w:r>
      <w:r>
        <w:rPr>
          <w:snapToGrid w:val="0"/>
        </w:rPr>
        <w:tab/>
        <w:t>Load limit signs</w:t>
      </w:r>
      <w:r>
        <w:tab/>
      </w:r>
      <w:r>
        <w:fldChar w:fldCharType="begin"/>
      </w:r>
      <w:r>
        <w:instrText xml:space="preserve"> PAGEREF _Toc286674368 \h </w:instrText>
      </w:r>
      <w:r>
        <w:fldChar w:fldCharType="separate"/>
      </w:r>
      <w:r>
        <w:t>123</w:t>
      </w:r>
      <w:r>
        <w:fldChar w:fldCharType="end"/>
      </w:r>
    </w:p>
    <w:p>
      <w:pPr>
        <w:pStyle w:val="TOC8"/>
        <w:rPr>
          <w:sz w:val="24"/>
          <w:szCs w:val="24"/>
          <w:lang w:val="en-US"/>
        </w:rPr>
      </w:pPr>
      <w:r>
        <w:t>86</w:t>
      </w:r>
      <w:r>
        <w:rPr>
          <w:snapToGrid w:val="0"/>
        </w:rPr>
        <w:t>.</w:t>
      </w:r>
      <w:r>
        <w:rPr>
          <w:snapToGrid w:val="0"/>
        </w:rPr>
        <w:tab/>
        <w:t>No trucks signs</w:t>
      </w:r>
      <w:r>
        <w:tab/>
      </w:r>
      <w:r>
        <w:fldChar w:fldCharType="begin"/>
      </w:r>
      <w:r>
        <w:instrText xml:space="preserve"> PAGEREF _Toc286674369 \h </w:instrText>
      </w:r>
      <w:r>
        <w:fldChar w:fldCharType="separate"/>
      </w:r>
      <w:r>
        <w:t>124</w:t>
      </w:r>
      <w:r>
        <w:fldChar w:fldCharType="end"/>
      </w:r>
    </w:p>
    <w:p>
      <w:pPr>
        <w:pStyle w:val="TOC8"/>
        <w:rPr>
          <w:sz w:val="24"/>
          <w:szCs w:val="24"/>
          <w:lang w:val="en-US"/>
        </w:rPr>
      </w:pPr>
      <w:r>
        <w:t>87</w:t>
      </w:r>
      <w:r>
        <w:rPr>
          <w:snapToGrid w:val="0"/>
        </w:rPr>
        <w:t>.</w:t>
      </w:r>
      <w:r>
        <w:rPr>
          <w:snapToGrid w:val="0"/>
        </w:rPr>
        <w:tab/>
        <w:t>Trucks must enter signs</w:t>
      </w:r>
      <w:r>
        <w:tab/>
      </w:r>
      <w:r>
        <w:fldChar w:fldCharType="begin"/>
      </w:r>
      <w:r>
        <w:instrText xml:space="preserve"> PAGEREF _Toc286674370 \h </w:instrText>
      </w:r>
      <w:r>
        <w:fldChar w:fldCharType="separate"/>
      </w:r>
      <w:r>
        <w:t>125</w:t>
      </w:r>
      <w:r>
        <w:fldChar w:fldCharType="end"/>
      </w:r>
    </w:p>
    <w:p>
      <w:pPr>
        <w:pStyle w:val="TOC8"/>
        <w:rPr>
          <w:sz w:val="24"/>
          <w:szCs w:val="24"/>
          <w:lang w:val="en-US"/>
        </w:rPr>
      </w:pPr>
      <w:r>
        <w:t>88</w:t>
      </w:r>
      <w:r>
        <w:rPr>
          <w:snapToGrid w:val="0"/>
        </w:rPr>
        <w:t>.</w:t>
      </w:r>
      <w:r>
        <w:rPr>
          <w:snapToGrid w:val="0"/>
        </w:rPr>
        <w:tab/>
        <w:t>No buses signs</w:t>
      </w:r>
      <w:r>
        <w:tab/>
      </w:r>
      <w:r>
        <w:fldChar w:fldCharType="begin"/>
      </w:r>
      <w:r>
        <w:instrText xml:space="preserve"> PAGEREF _Toc286674371 \h </w:instrText>
      </w:r>
      <w:r>
        <w:fldChar w:fldCharType="separate"/>
      </w:r>
      <w:r>
        <w:t>126</w:t>
      </w:r>
      <w:r>
        <w:fldChar w:fldCharType="end"/>
      </w:r>
    </w:p>
    <w:p>
      <w:pPr>
        <w:pStyle w:val="TOC8"/>
        <w:rPr>
          <w:sz w:val="24"/>
          <w:szCs w:val="24"/>
          <w:lang w:val="en-US"/>
        </w:rPr>
      </w:pPr>
      <w:r>
        <w:t>89</w:t>
      </w:r>
      <w:r>
        <w:rPr>
          <w:snapToGrid w:val="0"/>
        </w:rPr>
        <w:t>.</w:t>
      </w:r>
      <w:r>
        <w:rPr>
          <w:snapToGrid w:val="0"/>
        </w:rPr>
        <w:tab/>
        <w:t>Buses must enter signs</w:t>
      </w:r>
      <w:r>
        <w:tab/>
      </w:r>
      <w:r>
        <w:fldChar w:fldCharType="begin"/>
      </w:r>
      <w:r>
        <w:instrText xml:space="preserve"> PAGEREF _Toc286674372 \h </w:instrText>
      </w:r>
      <w:r>
        <w:fldChar w:fldCharType="separate"/>
      </w:r>
      <w:r>
        <w:t>126</w:t>
      </w:r>
      <w:r>
        <w:fldChar w:fldCharType="end"/>
      </w:r>
    </w:p>
    <w:p>
      <w:pPr>
        <w:pStyle w:val="TOC8"/>
        <w:rPr>
          <w:sz w:val="24"/>
          <w:szCs w:val="24"/>
          <w:lang w:val="en-US"/>
        </w:rPr>
      </w:pPr>
      <w:r>
        <w:t>90</w:t>
      </w:r>
      <w:r>
        <w:rPr>
          <w:snapToGrid w:val="0"/>
        </w:rPr>
        <w:t>.</w:t>
      </w:r>
      <w:r>
        <w:rPr>
          <w:snapToGrid w:val="0"/>
        </w:rPr>
        <w:tab/>
        <w:t>Trucks and buses low gear signs</w:t>
      </w:r>
      <w:r>
        <w:tab/>
      </w:r>
      <w:r>
        <w:fldChar w:fldCharType="begin"/>
      </w:r>
      <w:r>
        <w:instrText xml:space="preserve"> PAGEREF _Toc286674373 \h </w:instrText>
      </w:r>
      <w:r>
        <w:fldChar w:fldCharType="separate"/>
      </w:r>
      <w:r>
        <w:t>127</w:t>
      </w:r>
      <w:r>
        <w:fldChar w:fldCharType="end"/>
      </w:r>
    </w:p>
    <w:p>
      <w:pPr>
        <w:pStyle w:val="TOC8"/>
        <w:rPr>
          <w:sz w:val="24"/>
          <w:szCs w:val="24"/>
          <w:lang w:val="en-US"/>
        </w:rPr>
      </w:pPr>
      <w:r>
        <w:t>91A.</w:t>
      </w:r>
      <w:r>
        <w:tab/>
        <w:t>Safety ramp and arrester bed signs</w:t>
      </w:r>
      <w:r>
        <w:tab/>
      </w:r>
      <w:r>
        <w:fldChar w:fldCharType="begin"/>
      </w:r>
      <w:r>
        <w:instrText xml:space="preserve"> PAGEREF _Toc286674374 \h </w:instrText>
      </w:r>
      <w:r>
        <w:fldChar w:fldCharType="separate"/>
      </w:r>
      <w:r>
        <w:t>128</w:t>
      </w:r>
      <w:r>
        <w:fldChar w:fldCharType="end"/>
      </w:r>
    </w:p>
    <w:p>
      <w:pPr>
        <w:pStyle w:val="TOC2"/>
        <w:tabs>
          <w:tab w:val="right" w:leader="dot" w:pos="7086"/>
        </w:tabs>
        <w:rPr>
          <w:b w:val="0"/>
          <w:sz w:val="24"/>
          <w:szCs w:val="24"/>
          <w:lang w:val="en-US"/>
        </w:rPr>
      </w:pPr>
      <w:r>
        <w:t>Part 9 — Roundabouts</w:t>
      </w:r>
    </w:p>
    <w:p>
      <w:pPr>
        <w:pStyle w:val="TOC8"/>
        <w:rPr>
          <w:sz w:val="24"/>
          <w:szCs w:val="24"/>
          <w:lang w:val="en-US"/>
        </w:rPr>
      </w:pPr>
      <w:r>
        <w:t>91</w:t>
      </w:r>
      <w:r>
        <w:rPr>
          <w:snapToGrid w:val="0"/>
        </w:rPr>
        <w:t>.</w:t>
      </w:r>
      <w:r>
        <w:rPr>
          <w:snapToGrid w:val="0"/>
        </w:rPr>
        <w:tab/>
        <w:t>Terms used</w:t>
      </w:r>
      <w:r>
        <w:tab/>
      </w:r>
      <w:r>
        <w:fldChar w:fldCharType="begin"/>
      </w:r>
      <w:r>
        <w:instrText xml:space="preserve"> PAGEREF _Toc286674376 \h </w:instrText>
      </w:r>
      <w:r>
        <w:fldChar w:fldCharType="separate"/>
      </w:r>
      <w:r>
        <w:t>129</w:t>
      </w:r>
      <w:r>
        <w:fldChar w:fldCharType="end"/>
      </w:r>
    </w:p>
    <w:p>
      <w:pPr>
        <w:pStyle w:val="TOC8"/>
        <w:rPr>
          <w:sz w:val="24"/>
          <w:szCs w:val="24"/>
          <w:lang w:val="en-US"/>
        </w:rPr>
      </w:pPr>
      <w:r>
        <w:t>92</w:t>
      </w:r>
      <w:r>
        <w:rPr>
          <w:snapToGrid w:val="0"/>
        </w:rPr>
        <w:t>.</w:t>
      </w:r>
      <w:r>
        <w:rPr>
          <w:snapToGrid w:val="0"/>
        </w:rPr>
        <w:tab/>
        <w:t>Entering multi</w:t>
      </w:r>
      <w:r>
        <w:rPr>
          <w:snapToGrid w:val="0"/>
        </w:rPr>
        <w:noBreakHyphen/>
        <w:t>lane roundabout</w:t>
      </w:r>
      <w:r>
        <w:tab/>
      </w:r>
      <w:r>
        <w:fldChar w:fldCharType="begin"/>
      </w:r>
      <w:r>
        <w:instrText xml:space="preserve"> PAGEREF _Toc286674377 \h </w:instrText>
      </w:r>
      <w:r>
        <w:fldChar w:fldCharType="separate"/>
      </w:r>
      <w:r>
        <w:t>129</w:t>
      </w:r>
      <w:r>
        <w:fldChar w:fldCharType="end"/>
      </w:r>
    </w:p>
    <w:p>
      <w:pPr>
        <w:pStyle w:val="TOC8"/>
        <w:rPr>
          <w:sz w:val="24"/>
          <w:szCs w:val="24"/>
          <w:lang w:val="en-US"/>
        </w:rPr>
      </w:pPr>
      <w:r>
        <w:t>93</w:t>
      </w:r>
      <w:r>
        <w:rPr>
          <w:snapToGrid w:val="0"/>
        </w:rPr>
        <w:t>.</w:t>
      </w:r>
      <w:r>
        <w:rPr>
          <w:snapToGrid w:val="0"/>
        </w:rPr>
        <w:tab/>
        <w:t>Indicating left when entering roundabout</w:t>
      </w:r>
      <w:r>
        <w:tab/>
      </w:r>
      <w:r>
        <w:fldChar w:fldCharType="begin"/>
      </w:r>
      <w:r>
        <w:instrText xml:space="preserve"> PAGEREF _Toc286674378 \h </w:instrText>
      </w:r>
      <w:r>
        <w:fldChar w:fldCharType="separate"/>
      </w:r>
      <w:r>
        <w:t>133</w:t>
      </w:r>
      <w:r>
        <w:fldChar w:fldCharType="end"/>
      </w:r>
    </w:p>
    <w:p>
      <w:pPr>
        <w:pStyle w:val="TOC8"/>
        <w:rPr>
          <w:sz w:val="24"/>
          <w:szCs w:val="24"/>
          <w:lang w:val="en-US"/>
        </w:rPr>
      </w:pPr>
      <w:r>
        <w:t>94</w:t>
      </w:r>
      <w:r>
        <w:rPr>
          <w:snapToGrid w:val="0"/>
        </w:rPr>
        <w:t>.</w:t>
      </w:r>
      <w:r>
        <w:rPr>
          <w:snapToGrid w:val="0"/>
        </w:rPr>
        <w:tab/>
        <w:t>Indicating right when entering roundabout</w:t>
      </w:r>
      <w:r>
        <w:tab/>
      </w:r>
      <w:r>
        <w:fldChar w:fldCharType="begin"/>
      </w:r>
      <w:r>
        <w:instrText xml:space="preserve"> PAGEREF _Toc286674379 \h </w:instrText>
      </w:r>
      <w:r>
        <w:fldChar w:fldCharType="separate"/>
      </w:r>
      <w:r>
        <w:t>133</w:t>
      </w:r>
      <w:r>
        <w:fldChar w:fldCharType="end"/>
      </w:r>
    </w:p>
    <w:p>
      <w:pPr>
        <w:pStyle w:val="TOC8"/>
        <w:rPr>
          <w:sz w:val="24"/>
          <w:szCs w:val="24"/>
          <w:lang w:val="en-US"/>
        </w:rPr>
      </w:pPr>
      <w:r>
        <w:t>95</w:t>
      </w:r>
      <w:r>
        <w:rPr>
          <w:snapToGrid w:val="0"/>
        </w:rPr>
        <w:t>.</w:t>
      </w:r>
      <w:r>
        <w:rPr>
          <w:snapToGrid w:val="0"/>
        </w:rPr>
        <w:tab/>
        <w:t>Right of way in roundabout</w:t>
      </w:r>
      <w:r>
        <w:tab/>
      </w:r>
      <w:r>
        <w:fldChar w:fldCharType="begin"/>
      </w:r>
      <w:r>
        <w:instrText xml:space="preserve"> PAGEREF _Toc286674380 \h </w:instrText>
      </w:r>
      <w:r>
        <w:fldChar w:fldCharType="separate"/>
      </w:r>
      <w:r>
        <w:t>134</w:t>
      </w:r>
      <w:r>
        <w:fldChar w:fldCharType="end"/>
      </w:r>
    </w:p>
    <w:p>
      <w:pPr>
        <w:pStyle w:val="TOC8"/>
        <w:rPr>
          <w:sz w:val="24"/>
          <w:szCs w:val="24"/>
          <w:lang w:val="en-US"/>
        </w:rPr>
      </w:pPr>
      <w:r>
        <w:t>96</w:t>
      </w:r>
      <w:r>
        <w:rPr>
          <w:snapToGrid w:val="0"/>
        </w:rPr>
        <w:t>.</w:t>
      </w:r>
      <w:r>
        <w:rPr>
          <w:snapToGrid w:val="0"/>
        </w:rPr>
        <w:tab/>
        <w:t>Driving through roundabout</w:t>
      </w:r>
      <w:r>
        <w:tab/>
      </w:r>
      <w:r>
        <w:fldChar w:fldCharType="begin"/>
      </w:r>
      <w:r>
        <w:instrText xml:space="preserve"> PAGEREF _Toc286674381 \h </w:instrText>
      </w:r>
      <w:r>
        <w:fldChar w:fldCharType="separate"/>
      </w:r>
      <w:r>
        <w:t>134</w:t>
      </w:r>
      <w:r>
        <w:fldChar w:fldCharType="end"/>
      </w:r>
    </w:p>
    <w:p>
      <w:pPr>
        <w:pStyle w:val="TOC8"/>
        <w:rPr>
          <w:sz w:val="24"/>
          <w:szCs w:val="24"/>
          <w:lang w:val="en-US"/>
        </w:rPr>
      </w:pPr>
      <w:r>
        <w:t>97</w:t>
      </w:r>
      <w:r>
        <w:rPr>
          <w:snapToGrid w:val="0"/>
        </w:rPr>
        <w:t>.</w:t>
      </w:r>
      <w:r>
        <w:rPr>
          <w:snapToGrid w:val="0"/>
        </w:rPr>
        <w:tab/>
        <w:t>Obeying marked arrows when driving in or leaving roundabout</w:t>
      </w:r>
      <w:r>
        <w:tab/>
      </w:r>
      <w:r>
        <w:fldChar w:fldCharType="begin"/>
      </w:r>
      <w:r>
        <w:instrText xml:space="preserve"> PAGEREF _Toc286674382 \h </w:instrText>
      </w:r>
      <w:r>
        <w:fldChar w:fldCharType="separate"/>
      </w:r>
      <w:r>
        <w:t>135</w:t>
      </w:r>
      <w:r>
        <w:fldChar w:fldCharType="end"/>
      </w:r>
    </w:p>
    <w:p>
      <w:pPr>
        <w:pStyle w:val="TOC8"/>
        <w:rPr>
          <w:sz w:val="24"/>
          <w:szCs w:val="24"/>
          <w:lang w:val="en-US"/>
        </w:rPr>
      </w:pPr>
      <w:r>
        <w:t>98</w:t>
      </w:r>
      <w:r>
        <w:rPr>
          <w:snapToGrid w:val="0"/>
        </w:rPr>
        <w:t>.</w:t>
      </w:r>
      <w:r>
        <w:rPr>
          <w:snapToGrid w:val="0"/>
        </w:rPr>
        <w:tab/>
        <w:t>Indicating when changing lanes or lines of traffic in roundabout</w:t>
      </w:r>
      <w:r>
        <w:tab/>
      </w:r>
      <w:r>
        <w:fldChar w:fldCharType="begin"/>
      </w:r>
      <w:r>
        <w:instrText xml:space="preserve"> PAGEREF _Toc286674383 \h </w:instrText>
      </w:r>
      <w:r>
        <w:fldChar w:fldCharType="separate"/>
      </w:r>
      <w:r>
        <w:t>135</w:t>
      </w:r>
      <w:r>
        <w:fldChar w:fldCharType="end"/>
      </w:r>
    </w:p>
    <w:p>
      <w:pPr>
        <w:pStyle w:val="TOC8"/>
        <w:rPr>
          <w:sz w:val="24"/>
          <w:szCs w:val="24"/>
          <w:lang w:val="en-US"/>
        </w:rPr>
      </w:pPr>
      <w:r>
        <w:t>99</w:t>
      </w:r>
      <w:r>
        <w:rPr>
          <w:snapToGrid w:val="0"/>
        </w:rPr>
        <w:t>.</w:t>
      </w:r>
      <w:r>
        <w:rPr>
          <w:snapToGrid w:val="0"/>
        </w:rPr>
        <w:tab/>
        <w:t>Indicating left when leaving roundabout</w:t>
      </w:r>
      <w:r>
        <w:tab/>
      </w:r>
      <w:r>
        <w:fldChar w:fldCharType="begin"/>
      </w:r>
      <w:r>
        <w:instrText xml:space="preserve"> PAGEREF _Toc286674384 \h </w:instrText>
      </w:r>
      <w:r>
        <w:fldChar w:fldCharType="separate"/>
      </w:r>
      <w:r>
        <w:t>136</w:t>
      </w:r>
      <w:r>
        <w:fldChar w:fldCharType="end"/>
      </w:r>
    </w:p>
    <w:p>
      <w:pPr>
        <w:pStyle w:val="TOC8"/>
        <w:rPr>
          <w:sz w:val="24"/>
          <w:szCs w:val="24"/>
          <w:lang w:val="en-US"/>
        </w:rPr>
      </w:pPr>
      <w:r>
        <w:t>100</w:t>
      </w:r>
      <w:r>
        <w:rPr>
          <w:snapToGrid w:val="0"/>
        </w:rPr>
        <w:t>.</w:t>
      </w:r>
      <w:r>
        <w:rPr>
          <w:snapToGrid w:val="0"/>
        </w:rPr>
        <w:tab/>
        <w:t>Rider of bicycle or animal to give way to vehicle leaving roundabout</w:t>
      </w:r>
      <w:r>
        <w:tab/>
      </w:r>
      <w:r>
        <w:fldChar w:fldCharType="begin"/>
      </w:r>
      <w:r>
        <w:instrText xml:space="preserve"> PAGEREF _Toc286674385 \h </w:instrText>
      </w:r>
      <w:r>
        <w:fldChar w:fldCharType="separate"/>
      </w:r>
      <w:r>
        <w:t>136</w:t>
      </w:r>
      <w:r>
        <w:fldChar w:fldCharType="end"/>
      </w:r>
    </w:p>
    <w:p>
      <w:pPr>
        <w:pStyle w:val="TOC2"/>
        <w:tabs>
          <w:tab w:val="right" w:leader="dot" w:pos="7086"/>
        </w:tabs>
        <w:rPr>
          <w:b w:val="0"/>
          <w:sz w:val="24"/>
          <w:szCs w:val="24"/>
          <w:lang w:val="en-US"/>
        </w:rPr>
      </w:pPr>
      <w:r>
        <w:t>Part 10 — Level crossings</w:t>
      </w:r>
    </w:p>
    <w:p>
      <w:pPr>
        <w:pStyle w:val="TOC8"/>
        <w:rPr>
          <w:sz w:val="24"/>
          <w:szCs w:val="24"/>
          <w:lang w:val="en-US"/>
        </w:rPr>
      </w:pPr>
      <w:r>
        <w:t>101</w:t>
      </w:r>
      <w:r>
        <w:rPr>
          <w:snapToGrid w:val="0"/>
        </w:rPr>
        <w:t>.</w:t>
      </w:r>
      <w:r>
        <w:rPr>
          <w:snapToGrid w:val="0"/>
        </w:rPr>
        <w:tab/>
        <w:t>Stopping at level crossing</w:t>
      </w:r>
      <w:r>
        <w:tab/>
      </w:r>
      <w:r>
        <w:fldChar w:fldCharType="begin"/>
      </w:r>
      <w:r>
        <w:instrText xml:space="preserve"> PAGEREF _Toc286674387 \h </w:instrText>
      </w:r>
      <w:r>
        <w:fldChar w:fldCharType="separate"/>
      </w:r>
      <w:r>
        <w:t>137</w:t>
      </w:r>
      <w:r>
        <w:fldChar w:fldCharType="end"/>
      </w:r>
    </w:p>
    <w:p>
      <w:pPr>
        <w:pStyle w:val="TOC8"/>
        <w:rPr>
          <w:sz w:val="24"/>
          <w:szCs w:val="24"/>
          <w:lang w:val="en-US"/>
        </w:rPr>
      </w:pPr>
      <w:r>
        <w:t>102</w:t>
      </w:r>
      <w:r>
        <w:rPr>
          <w:snapToGrid w:val="0"/>
        </w:rPr>
        <w:t>.</w:t>
      </w:r>
      <w:r>
        <w:rPr>
          <w:snapToGrid w:val="0"/>
        </w:rPr>
        <w:tab/>
        <w:t>Approaching trains</w:t>
      </w:r>
      <w:r>
        <w:tab/>
      </w:r>
      <w:r>
        <w:fldChar w:fldCharType="begin"/>
      </w:r>
      <w:r>
        <w:instrText xml:space="preserve"> PAGEREF _Toc286674388 \h </w:instrText>
      </w:r>
      <w:r>
        <w:fldChar w:fldCharType="separate"/>
      </w:r>
      <w:r>
        <w:t>137</w:t>
      </w:r>
      <w:r>
        <w:fldChar w:fldCharType="end"/>
      </w:r>
    </w:p>
    <w:p>
      <w:pPr>
        <w:pStyle w:val="TOC8"/>
        <w:rPr>
          <w:sz w:val="24"/>
          <w:szCs w:val="24"/>
          <w:lang w:val="en-US"/>
        </w:rPr>
      </w:pPr>
      <w:r>
        <w:t>103</w:t>
      </w:r>
      <w:r>
        <w:rPr>
          <w:snapToGrid w:val="0"/>
        </w:rPr>
        <w:t>.</w:t>
      </w:r>
      <w:r>
        <w:rPr>
          <w:snapToGrid w:val="0"/>
        </w:rPr>
        <w:tab/>
        <w:t>Giving way at level crossing</w:t>
      </w:r>
      <w:r>
        <w:tab/>
      </w:r>
      <w:r>
        <w:fldChar w:fldCharType="begin"/>
      </w:r>
      <w:r>
        <w:instrText xml:space="preserve"> PAGEREF _Toc286674389 \h </w:instrText>
      </w:r>
      <w:r>
        <w:fldChar w:fldCharType="separate"/>
      </w:r>
      <w:r>
        <w:t>138</w:t>
      </w:r>
      <w:r>
        <w:fldChar w:fldCharType="end"/>
      </w:r>
    </w:p>
    <w:p>
      <w:pPr>
        <w:pStyle w:val="TOC8"/>
        <w:rPr>
          <w:sz w:val="24"/>
          <w:szCs w:val="24"/>
          <w:lang w:val="en-US"/>
        </w:rPr>
      </w:pPr>
      <w:r>
        <w:t>104</w:t>
      </w:r>
      <w:r>
        <w:rPr>
          <w:snapToGrid w:val="0"/>
        </w:rPr>
        <w:t>.</w:t>
      </w:r>
      <w:r>
        <w:rPr>
          <w:snapToGrid w:val="0"/>
        </w:rPr>
        <w:tab/>
        <w:t>What to do if traffic is congested</w:t>
      </w:r>
      <w:r>
        <w:tab/>
      </w:r>
      <w:r>
        <w:fldChar w:fldCharType="begin"/>
      </w:r>
      <w:r>
        <w:instrText xml:space="preserve"> PAGEREF _Toc286674390 \h </w:instrText>
      </w:r>
      <w:r>
        <w:fldChar w:fldCharType="separate"/>
      </w:r>
      <w:r>
        <w:t>138</w:t>
      </w:r>
      <w:r>
        <w:fldChar w:fldCharType="end"/>
      </w:r>
    </w:p>
    <w:p>
      <w:pPr>
        <w:pStyle w:val="TOC8"/>
        <w:rPr>
          <w:sz w:val="24"/>
          <w:szCs w:val="24"/>
          <w:lang w:val="en-US"/>
        </w:rPr>
      </w:pPr>
      <w:r>
        <w:t>105</w:t>
      </w:r>
      <w:r>
        <w:rPr>
          <w:snapToGrid w:val="0"/>
        </w:rPr>
        <w:t>.</w:t>
      </w:r>
      <w:r>
        <w:rPr>
          <w:snapToGrid w:val="0"/>
        </w:rPr>
        <w:tab/>
        <w:t>Leaving level crossing</w:t>
      </w:r>
      <w:r>
        <w:tab/>
      </w:r>
      <w:r>
        <w:fldChar w:fldCharType="begin"/>
      </w:r>
      <w:r>
        <w:instrText xml:space="preserve"> PAGEREF _Toc286674391 \h </w:instrText>
      </w:r>
      <w:r>
        <w:fldChar w:fldCharType="separate"/>
      </w:r>
      <w:r>
        <w:t>138</w:t>
      </w:r>
      <w:r>
        <w:fldChar w:fldCharType="end"/>
      </w:r>
    </w:p>
    <w:p>
      <w:pPr>
        <w:pStyle w:val="TOC8"/>
        <w:rPr>
          <w:sz w:val="24"/>
          <w:szCs w:val="24"/>
          <w:lang w:val="en-US"/>
        </w:rPr>
      </w:pPr>
      <w:r>
        <w:t>106</w:t>
      </w:r>
      <w:r>
        <w:rPr>
          <w:snapToGrid w:val="0"/>
        </w:rPr>
        <w:t>.</w:t>
      </w:r>
      <w:r>
        <w:rPr>
          <w:snapToGrid w:val="0"/>
        </w:rPr>
        <w:tab/>
        <w:t>Stopping at level crossing when vehicle is carrying dangerous goods</w:t>
      </w:r>
      <w:r>
        <w:tab/>
      </w:r>
      <w:r>
        <w:fldChar w:fldCharType="begin"/>
      </w:r>
      <w:r>
        <w:instrText xml:space="preserve"> PAGEREF _Toc286674392 \h </w:instrText>
      </w:r>
      <w:r>
        <w:fldChar w:fldCharType="separate"/>
      </w:r>
      <w:r>
        <w:t>139</w:t>
      </w:r>
      <w:r>
        <w:fldChar w:fldCharType="end"/>
      </w:r>
    </w:p>
    <w:p>
      <w:pPr>
        <w:pStyle w:val="TOC8"/>
        <w:rPr>
          <w:sz w:val="24"/>
          <w:szCs w:val="24"/>
          <w:lang w:val="en-US"/>
        </w:rPr>
      </w:pPr>
      <w:r>
        <w:t>107</w:t>
      </w:r>
      <w:r>
        <w:rPr>
          <w:snapToGrid w:val="0"/>
        </w:rPr>
        <w:t>.</w:t>
      </w:r>
      <w:r>
        <w:rPr>
          <w:snapToGrid w:val="0"/>
        </w:rPr>
        <w:tab/>
        <w:t>Driving around boom gates</w:t>
      </w:r>
      <w:r>
        <w:tab/>
      </w:r>
      <w:r>
        <w:fldChar w:fldCharType="begin"/>
      </w:r>
      <w:r>
        <w:instrText xml:space="preserve"> PAGEREF _Toc286674393 \h </w:instrText>
      </w:r>
      <w:r>
        <w:fldChar w:fldCharType="separate"/>
      </w:r>
      <w:r>
        <w:t>139</w:t>
      </w:r>
      <w:r>
        <w:fldChar w:fldCharType="end"/>
      </w:r>
    </w:p>
    <w:p>
      <w:pPr>
        <w:pStyle w:val="TOC2"/>
        <w:tabs>
          <w:tab w:val="right" w:leader="dot" w:pos="7086"/>
        </w:tabs>
        <w:rPr>
          <w:b w:val="0"/>
          <w:sz w:val="24"/>
          <w:szCs w:val="24"/>
          <w:lang w:val="en-US"/>
        </w:rPr>
      </w:pPr>
      <w:r>
        <w:t>Part 11 — Keeping left, overtaking and other driving provisions</w:t>
      </w:r>
    </w:p>
    <w:p>
      <w:pPr>
        <w:pStyle w:val="TOC4"/>
        <w:tabs>
          <w:tab w:val="right" w:leader="dot" w:pos="7086"/>
        </w:tabs>
        <w:rPr>
          <w:b w:val="0"/>
          <w:sz w:val="24"/>
          <w:szCs w:val="24"/>
          <w:lang w:val="en-US"/>
        </w:rPr>
      </w:pPr>
      <w:r>
        <w:t>Division 1 — General</w:t>
      </w:r>
    </w:p>
    <w:p>
      <w:pPr>
        <w:pStyle w:val="TOC8"/>
        <w:rPr>
          <w:sz w:val="24"/>
          <w:szCs w:val="24"/>
          <w:lang w:val="en-US"/>
        </w:rPr>
      </w:pPr>
      <w:r>
        <w:t>108</w:t>
      </w:r>
      <w:r>
        <w:rPr>
          <w:snapToGrid w:val="0"/>
        </w:rPr>
        <w:t>.</w:t>
      </w:r>
      <w:r>
        <w:rPr>
          <w:snapToGrid w:val="0"/>
        </w:rPr>
        <w:tab/>
        <w:t>Obstruction of vehicles and pedestrians</w:t>
      </w:r>
      <w:r>
        <w:tab/>
      </w:r>
      <w:r>
        <w:fldChar w:fldCharType="begin"/>
      </w:r>
      <w:r>
        <w:instrText xml:space="preserve"> PAGEREF _Toc286674396 \h </w:instrText>
      </w:r>
      <w:r>
        <w:fldChar w:fldCharType="separate"/>
      </w:r>
      <w:r>
        <w:t>140</w:t>
      </w:r>
      <w:r>
        <w:fldChar w:fldCharType="end"/>
      </w:r>
    </w:p>
    <w:p>
      <w:pPr>
        <w:pStyle w:val="TOC8"/>
        <w:rPr>
          <w:sz w:val="24"/>
          <w:szCs w:val="24"/>
          <w:lang w:val="en-US"/>
        </w:rPr>
      </w:pPr>
      <w:r>
        <w:t>109</w:t>
      </w:r>
      <w:r>
        <w:rPr>
          <w:snapToGrid w:val="0"/>
        </w:rPr>
        <w:t>.</w:t>
      </w:r>
      <w:r>
        <w:rPr>
          <w:snapToGrid w:val="0"/>
        </w:rPr>
        <w:tab/>
        <w:t>Keeping a safe distance behind vehicles</w:t>
      </w:r>
      <w:r>
        <w:tab/>
      </w:r>
      <w:r>
        <w:fldChar w:fldCharType="begin"/>
      </w:r>
      <w:r>
        <w:instrText xml:space="preserve"> PAGEREF _Toc286674397 \h </w:instrText>
      </w:r>
      <w:r>
        <w:fldChar w:fldCharType="separate"/>
      </w:r>
      <w:r>
        <w:t>140</w:t>
      </w:r>
      <w:r>
        <w:fldChar w:fldCharType="end"/>
      </w:r>
    </w:p>
    <w:p>
      <w:pPr>
        <w:pStyle w:val="TOC8"/>
        <w:rPr>
          <w:sz w:val="24"/>
          <w:szCs w:val="24"/>
          <w:lang w:val="en-US"/>
        </w:rPr>
      </w:pPr>
      <w:r>
        <w:t>110</w:t>
      </w:r>
      <w:r>
        <w:rPr>
          <w:snapToGrid w:val="0"/>
        </w:rPr>
        <w:t>.</w:t>
      </w:r>
      <w:r>
        <w:rPr>
          <w:snapToGrid w:val="0"/>
        </w:rPr>
        <w:tab/>
        <w:t>Keeping a minimum distance between long vehicles</w:t>
      </w:r>
      <w:r>
        <w:tab/>
      </w:r>
      <w:r>
        <w:fldChar w:fldCharType="begin"/>
      </w:r>
      <w:r>
        <w:instrText xml:space="preserve"> PAGEREF _Toc286674398 \h </w:instrText>
      </w:r>
      <w:r>
        <w:fldChar w:fldCharType="separate"/>
      </w:r>
      <w:r>
        <w:t>141</w:t>
      </w:r>
      <w:r>
        <w:fldChar w:fldCharType="end"/>
      </w:r>
    </w:p>
    <w:p>
      <w:pPr>
        <w:pStyle w:val="TOC8"/>
        <w:rPr>
          <w:sz w:val="24"/>
          <w:szCs w:val="24"/>
          <w:lang w:val="en-US"/>
        </w:rPr>
      </w:pPr>
      <w:r>
        <w:t>111</w:t>
      </w:r>
      <w:r>
        <w:rPr>
          <w:snapToGrid w:val="0"/>
        </w:rPr>
        <w:t>.</w:t>
      </w:r>
      <w:r>
        <w:rPr>
          <w:snapToGrid w:val="0"/>
        </w:rPr>
        <w:tab/>
        <w:t>No entry to choked intersection</w:t>
      </w:r>
      <w:r>
        <w:tab/>
      </w:r>
      <w:r>
        <w:fldChar w:fldCharType="begin"/>
      </w:r>
      <w:r>
        <w:instrText xml:space="preserve"> PAGEREF _Toc286674399 \h </w:instrText>
      </w:r>
      <w:r>
        <w:fldChar w:fldCharType="separate"/>
      </w:r>
      <w:r>
        <w:t>141</w:t>
      </w:r>
      <w:r>
        <w:fldChar w:fldCharType="end"/>
      </w:r>
    </w:p>
    <w:p>
      <w:pPr>
        <w:pStyle w:val="TOC4"/>
        <w:tabs>
          <w:tab w:val="right" w:leader="dot" w:pos="7086"/>
        </w:tabs>
        <w:rPr>
          <w:b w:val="0"/>
          <w:sz w:val="24"/>
          <w:szCs w:val="24"/>
          <w:lang w:val="en-US"/>
        </w:rPr>
      </w:pPr>
      <w:r>
        <w:t>Division 2 — Keeping to the left</w:t>
      </w:r>
    </w:p>
    <w:p>
      <w:pPr>
        <w:pStyle w:val="TOC8"/>
        <w:rPr>
          <w:sz w:val="24"/>
          <w:szCs w:val="24"/>
          <w:lang w:val="en-US"/>
        </w:rPr>
      </w:pPr>
      <w:r>
        <w:t>112</w:t>
      </w:r>
      <w:r>
        <w:rPr>
          <w:snapToGrid w:val="0"/>
        </w:rPr>
        <w:t>.</w:t>
      </w:r>
      <w:r>
        <w:rPr>
          <w:snapToGrid w:val="0"/>
        </w:rPr>
        <w:tab/>
        <w:t>Keeping as far left as practicable</w:t>
      </w:r>
      <w:r>
        <w:tab/>
      </w:r>
      <w:r>
        <w:fldChar w:fldCharType="begin"/>
      </w:r>
      <w:r>
        <w:instrText xml:space="preserve"> PAGEREF _Toc286674401 \h </w:instrText>
      </w:r>
      <w:r>
        <w:fldChar w:fldCharType="separate"/>
      </w:r>
      <w:r>
        <w:t>142</w:t>
      </w:r>
      <w:r>
        <w:fldChar w:fldCharType="end"/>
      </w:r>
    </w:p>
    <w:p>
      <w:pPr>
        <w:pStyle w:val="TOC8"/>
        <w:rPr>
          <w:sz w:val="24"/>
          <w:szCs w:val="24"/>
          <w:lang w:val="en-US"/>
        </w:rPr>
      </w:pPr>
      <w:r>
        <w:t>113</w:t>
      </w:r>
      <w:r>
        <w:rPr>
          <w:snapToGrid w:val="0"/>
        </w:rPr>
        <w:t>.</w:t>
      </w:r>
      <w:r>
        <w:rPr>
          <w:snapToGrid w:val="0"/>
        </w:rPr>
        <w:tab/>
        <w:t>Restriction on use of right lane</w:t>
      </w:r>
      <w:r>
        <w:tab/>
      </w:r>
      <w:r>
        <w:fldChar w:fldCharType="begin"/>
      </w:r>
      <w:r>
        <w:instrText xml:space="preserve"> PAGEREF _Toc286674402 \h </w:instrText>
      </w:r>
      <w:r>
        <w:fldChar w:fldCharType="separate"/>
      </w:r>
      <w:r>
        <w:t>142</w:t>
      </w:r>
      <w:r>
        <w:fldChar w:fldCharType="end"/>
      </w:r>
    </w:p>
    <w:p>
      <w:pPr>
        <w:pStyle w:val="TOC8"/>
        <w:rPr>
          <w:sz w:val="24"/>
          <w:szCs w:val="24"/>
          <w:lang w:val="en-US"/>
        </w:rPr>
      </w:pPr>
      <w:r>
        <w:t>114</w:t>
      </w:r>
      <w:r>
        <w:rPr>
          <w:snapToGrid w:val="0"/>
        </w:rPr>
        <w:t>.</w:t>
      </w:r>
      <w:r>
        <w:rPr>
          <w:snapToGrid w:val="0"/>
        </w:rPr>
        <w:tab/>
        <w:t>Keeping to the left of oncoming vehicles</w:t>
      </w:r>
      <w:r>
        <w:tab/>
      </w:r>
      <w:r>
        <w:fldChar w:fldCharType="begin"/>
      </w:r>
      <w:r>
        <w:instrText xml:space="preserve"> PAGEREF _Toc286674403 \h </w:instrText>
      </w:r>
      <w:r>
        <w:fldChar w:fldCharType="separate"/>
      </w:r>
      <w:r>
        <w:t>145</w:t>
      </w:r>
      <w:r>
        <w:fldChar w:fldCharType="end"/>
      </w:r>
    </w:p>
    <w:p>
      <w:pPr>
        <w:pStyle w:val="TOC8"/>
        <w:rPr>
          <w:sz w:val="24"/>
          <w:szCs w:val="24"/>
          <w:lang w:val="en-US"/>
        </w:rPr>
      </w:pPr>
      <w:r>
        <w:t>115</w:t>
      </w:r>
      <w:r>
        <w:rPr>
          <w:snapToGrid w:val="0"/>
        </w:rPr>
        <w:t>.</w:t>
      </w:r>
      <w:r>
        <w:rPr>
          <w:snapToGrid w:val="0"/>
        </w:rPr>
        <w:tab/>
        <w:t>Keeping to the left of marked or unmarked two</w:t>
      </w:r>
      <w:r>
        <w:rPr>
          <w:snapToGrid w:val="0"/>
        </w:rPr>
        <w:noBreakHyphen/>
        <w:t>way carriageway</w:t>
      </w:r>
      <w:r>
        <w:tab/>
      </w:r>
      <w:r>
        <w:fldChar w:fldCharType="begin"/>
      </w:r>
      <w:r>
        <w:instrText xml:space="preserve"> PAGEREF _Toc286674404 \h </w:instrText>
      </w:r>
      <w:r>
        <w:fldChar w:fldCharType="separate"/>
      </w:r>
      <w:r>
        <w:t>146</w:t>
      </w:r>
      <w:r>
        <w:fldChar w:fldCharType="end"/>
      </w:r>
    </w:p>
    <w:p>
      <w:pPr>
        <w:pStyle w:val="TOC8"/>
        <w:rPr>
          <w:sz w:val="24"/>
          <w:szCs w:val="24"/>
          <w:lang w:val="en-US"/>
        </w:rPr>
      </w:pPr>
      <w:r>
        <w:t>116</w:t>
      </w:r>
      <w:r>
        <w:rPr>
          <w:snapToGrid w:val="0"/>
        </w:rPr>
        <w:t>.</w:t>
      </w:r>
      <w:r>
        <w:rPr>
          <w:snapToGrid w:val="0"/>
        </w:rPr>
        <w:tab/>
        <w:t>Keeping to the left of continuous dividing lines</w:t>
      </w:r>
      <w:r>
        <w:tab/>
      </w:r>
      <w:r>
        <w:fldChar w:fldCharType="begin"/>
      </w:r>
      <w:r>
        <w:instrText xml:space="preserve"> PAGEREF _Toc286674405 \h </w:instrText>
      </w:r>
      <w:r>
        <w:fldChar w:fldCharType="separate"/>
      </w:r>
      <w:r>
        <w:t>146</w:t>
      </w:r>
      <w:r>
        <w:fldChar w:fldCharType="end"/>
      </w:r>
    </w:p>
    <w:p>
      <w:pPr>
        <w:pStyle w:val="TOC8"/>
        <w:rPr>
          <w:sz w:val="24"/>
          <w:szCs w:val="24"/>
          <w:lang w:val="en-US"/>
        </w:rPr>
      </w:pPr>
      <w:r>
        <w:t>117</w:t>
      </w:r>
      <w:r>
        <w:rPr>
          <w:snapToGrid w:val="0"/>
        </w:rPr>
        <w:t>.</w:t>
      </w:r>
      <w:r>
        <w:rPr>
          <w:snapToGrid w:val="0"/>
        </w:rPr>
        <w:tab/>
        <w:t>Keeping to the left of a median strip</w:t>
      </w:r>
      <w:r>
        <w:tab/>
      </w:r>
      <w:r>
        <w:fldChar w:fldCharType="begin"/>
      </w:r>
      <w:r>
        <w:instrText xml:space="preserve"> PAGEREF _Toc286674406 \h </w:instrText>
      </w:r>
      <w:r>
        <w:fldChar w:fldCharType="separate"/>
      </w:r>
      <w:r>
        <w:t>147</w:t>
      </w:r>
      <w:r>
        <w:fldChar w:fldCharType="end"/>
      </w:r>
    </w:p>
    <w:p>
      <w:pPr>
        <w:pStyle w:val="TOC8"/>
        <w:rPr>
          <w:sz w:val="24"/>
          <w:szCs w:val="24"/>
          <w:lang w:val="en-US"/>
        </w:rPr>
      </w:pPr>
      <w:r>
        <w:t>118</w:t>
      </w:r>
      <w:r>
        <w:rPr>
          <w:snapToGrid w:val="0"/>
        </w:rPr>
        <w:t>.</w:t>
      </w:r>
      <w:r>
        <w:rPr>
          <w:snapToGrid w:val="0"/>
        </w:rPr>
        <w:tab/>
        <w:t>Service roads</w:t>
      </w:r>
      <w:r>
        <w:tab/>
      </w:r>
      <w:r>
        <w:fldChar w:fldCharType="begin"/>
      </w:r>
      <w:r>
        <w:instrText xml:space="preserve"> PAGEREF _Toc286674407 \h </w:instrText>
      </w:r>
      <w:r>
        <w:fldChar w:fldCharType="separate"/>
      </w:r>
      <w:r>
        <w:t>148</w:t>
      </w:r>
      <w:r>
        <w:fldChar w:fldCharType="end"/>
      </w:r>
    </w:p>
    <w:p>
      <w:pPr>
        <w:pStyle w:val="TOC8"/>
        <w:rPr>
          <w:sz w:val="24"/>
          <w:szCs w:val="24"/>
          <w:lang w:val="en-US"/>
        </w:rPr>
      </w:pPr>
      <w:r>
        <w:t>119</w:t>
      </w:r>
      <w:r>
        <w:rPr>
          <w:snapToGrid w:val="0"/>
        </w:rPr>
        <w:t>.</w:t>
      </w:r>
      <w:r>
        <w:rPr>
          <w:snapToGrid w:val="0"/>
        </w:rPr>
        <w:tab/>
        <w:t>Driving on or across median strip, painted island etc.</w:t>
      </w:r>
      <w:r>
        <w:tab/>
      </w:r>
      <w:r>
        <w:fldChar w:fldCharType="begin"/>
      </w:r>
      <w:r>
        <w:instrText xml:space="preserve"> PAGEREF _Toc286674408 \h </w:instrText>
      </w:r>
      <w:r>
        <w:fldChar w:fldCharType="separate"/>
      </w:r>
      <w:r>
        <w:t>149</w:t>
      </w:r>
      <w:r>
        <w:fldChar w:fldCharType="end"/>
      </w:r>
    </w:p>
    <w:p>
      <w:pPr>
        <w:pStyle w:val="TOC8"/>
        <w:rPr>
          <w:sz w:val="24"/>
          <w:szCs w:val="24"/>
          <w:lang w:val="en-US"/>
        </w:rPr>
      </w:pPr>
      <w:r>
        <w:t>120</w:t>
      </w:r>
      <w:r>
        <w:rPr>
          <w:snapToGrid w:val="0"/>
        </w:rPr>
        <w:t>.</w:t>
      </w:r>
      <w:r>
        <w:rPr>
          <w:snapToGrid w:val="0"/>
        </w:rPr>
        <w:tab/>
        <w:t>Avoiding obstructions on carriageway</w:t>
      </w:r>
      <w:r>
        <w:tab/>
      </w:r>
      <w:r>
        <w:fldChar w:fldCharType="begin"/>
      </w:r>
      <w:r>
        <w:instrText xml:space="preserve"> PAGEREF _Toc286674409 \h </w:instrText>
      </w:r>
      <w:r>
        <w:fldChar w:fldCharType="separate"/>
      </w:r>
      <w:r>
        <w:t>151</w:t>
      </w:r>
      <w:r>
        <w:fldChar w:fldCharType="end"/>
      </w:r>
    </w:p>
    <w:p>
      <w:pPr>
        <w:pStyle w:val="TOC4"/>
        <w:tabs>
          <w:tab w:val="right" w:leader="dot" w:pos="7086"/>
        </w:tabs>
        <w:rPr>
          <w:b w:val="0"/>
          <w:sz w:val="24"/>
          <w:szCs w:val="24"/>
          <w:lang w:val="en-US"/>
        </w:rPr>
      </w:pPr>
      <w:r>
        <w:t>Division 3 — Overtaking</w:t>
      </w:r>
    </w:p>
    <w:p>
      <w:pPr>
        <w:pStyle w:val="TOC8"/>
        <w:rPr>
          <w:sz w:val="24"/>
          <w:szCs w:val="24"/>
          <w:lang w:val="en-US"/>
        </w:rPr>
      </w:pPr>
      <w:r>
        <w:t>121</w:t>
      </w:r>
      <w:r>
        <w:rPr>
          <w:snapToGrid w:val="0"/>
        </w:rPr>
        <w:t>.</w:t>
      </w:r>
      <w:r>
        <w:rPr>
          <w:snapToGrid w:val="0"/>
        </w:rPr>
        <w:tab/>
        <w:t>No overtaking unless safe to do so</w:t>
      </w:r>
      <w:r>
        <w:tab/>
      </w:r>
      <w:r>
        <w:fldChar w:fldCharType="begin"/>
      </w:r>
      <w:r>
        <w:instrText xml:space="preserve"> PAGEREF _Toc286674411 \h </w:instrText>
      </w:r>
      <w:r>
        <w:fldChar w:fldCharType="separate"/>
      </w:r>
      <w:r>
        <w:t>152</w:t>
      </w:r>
      <w:r>
        <w:fldChar w:fldCharType="end"/>
      </w:r>
    </w:p>
    <w:p>
      <w:pPr>
        <w:pStyle w:val="TOC8"/>
        <w:rPr>
          <w:sz w:val="24"/>
          <w:szCs w:val="24"/>
          <w:lang w:val="en-US"/>
        </w:rPr>
      </w:pPr>
      <w:r>
        <w:t>122</w:t>
      </w:r>
      <w:r>
        <w:rPr>
          <w:snapToGrid w:val="0"/>
        </w:rPr>
        <w:t>.</w:t>
      </w:r>
      <w:r>
        <w:rPr>
          <w:snapToGrid w:val="0"/>
        </w:rPr>
        <w:tab/>
        <w:t>Overtaking</w:t>
      </w:r>
      <w:r>
        <w:tab/>
      </w:r>
      <w:r>
        <w:fldChar w:fldCharType="begin"/>
      </w:r>
      <w:r>
        <w:instrText xml:space="preserve"> PAGEREF _Toc286674412 \h </w:instrText>
      </w:r>
      <w:r>
        <w:fldChar w:fldCharType="separate"/>
      </w:r>
      <w:r>
        <w:t>152</w:t>
      </w:r>
      <w:r>
        <w:fldChar w:fldCharType="end"/>
      </w:r>
    </w:p>
    <w:p>
      <w:pPr>
        <w:pStyle w:val="TOC8"/>
        <w:rPr>
          <w:sz w:val="24"/>
          <w:szCs w:val="24"/>
          <w:lang w:val="en-US"/>
        </w:rPr>
      </w:pPr>
      <w:r>
        <w:t>123</w:t>
      </w:r>
      <w:r>
        <w:rPr>
          <w:snapToGrid w:val="0"/>
        </w:rPr>
        <w:t>.</w:t>
      </w:r>
      <w:r>
        <w:rPr>
          <w:snapToGrid w:val="0"/>
        </w:rPr>
        <w:tab/>
        <w:t>Passing or overtaking vehicle displaying do not overtake turning vehicle sign</w:t>
      </w:r>
      <w:r>
        <w:tab/>
      </w:r>
      <w:r>
        <w:fldChar w:fldCharType="begin"/>
      </w:r>
      <w:r>
        <w:instrText xml:space="preserve"> PAGEREF _Toc286674413 \h </w:instrText>
      </w:r>
      <w:r>
        <w:fldChar w:fldCharType="separate"/>
      </w:r>
      <w:r>
        <w:t>153</w:t>
      </w:r>
      <w:r>
        <w:fldChar w:fldCharType="end"/>
      </w:r>
    </w:p>
    <w:p>
      <w:pPr>
        <w:pStyle w:val="TOC8"/>
        <w:rPr>
          <w:sz w:val="24"/>
          <w:szCs w:val="24"/>
          <w:lang w:val="en-US"/>
        </w:rPr>
      </w:pPr>
      <w:r>
        <w:t>124</w:t>
      </w:r>
      <w:r>
        <w:rPr>
          <w:snapToGrid w:val="0"/>
        </w:rPr>
        <w:t>.</w:t>
      </w:r>
      <w:r>
        <w:rPr>
          <w:snapToGrid w:val="0"/>
        </w:rPr>
        <w:tab/>
        <w:t>Keeping a safe distance when overtaking</w:t>
      </w:r>
      <w:r>
        <w:tab/>
      </w:r>
      <w:r>
        <w:fldChar w:fldCharType="begin"/>
      </w:r>
      <w:r>
        <w:instrText xml:space="preserve"> PAGEREF _Toc286674414 \h </w:instrText>
      </w:r>
      <w:r>
        <w:fldChar w:fldCharType="separate"/>
      </w:r>
      <w:r>
        <w:t>154</w:t>
      </w:r>
      <w:r>
        <w:fldChar w:fldCharType="end"/>
      </w:r>
    </w:p>
    <w:p>
      <w:pPr>
        <w:pStyle w:val="TOC8"/>
        <w:rPr>
          <w:sz w:val="24"/>
          <w:szCs w:val="24"/>
          <w:lang w:val="en-US"/>
        </w:rPr>
      </w:pPr>
      <w:r>
        <w:t>125</w:t>
      </w:r>
      <w:r>
        <w:rPr>
          <w:snapToGrid w:val="0"/>
        </w:rPr>
        <w:t>.</w:t>
      </w:r>
      <w:r>
        <w:rPr>
          <w:snapToGrid w:val="0"/>
        </w:rPr>
        <w:tab/>
        <w:t>Courtesy when overtaking</w:t>
      </w:r>
      <w:r>
        <w:tab/>
      </w:r>
      <w:r>
        <w:fldChar w:fldCharType="begin"/>
      </w:r>
      <w:r>
        <w:instrText xml:space="preserve"> PAGEREF _Toc286674415 \h </w:instrText>
      </w:r>
      <w:r>
        <w:fldChar w:fldCharType="separate"/>
      </w:r>
      <w:r>
        <w:t>154</w:t>
      </w:r>
      <w:r>
        <w:fldChar w:fldCharType="end"/>
      </w:r>
    </w:p>
    <w:p>
      <w:pPr>
        <w:pStyle w:val="TOC4"/>
        <w:tabs>
          <w:tab w:val="right" w:leader="dot" w:pos="7086"/>
        </w:tabs>
        <w:rPr>
          <w:b w:val="0"/>
          <w:sz w:val="24"/>
          <w:szCs w:val="24"/>
          <w:lang w:val="en-US"/>
        </w:rPr>
      </w:pPr>
      <w:r>
        <w:t>Division 4 — Driving in marked lanes or lines of traffic</w:t>
      </w:r>
    </w:p>
    <w:p>
      <w:pPr>
        <w:pStyle w:val="TOC8"/>
        <w:rPr>
          <w:sz w:val="24"/>
          <w:szCs w:val="24"/>
          <w:lang w:val="en-US"/>
        </w:rPr>
      </w:pPr>
      <w:r>
        <w:t>126</w:t>
      </w:r>
      <w:r>
        <w:rPr>
          <w:snapToGrid w:val="0"/>
        </w:rPr>
        <w:t>.</w:t>
      </w:r>
      <w:r>
        <w:rPr>
          <w:snapToGrid w:val="0"/>
        </w:rPr>
        <w:tab/>
        <w:t>Driving in single lane on carriageway</w:t>
      </w:r>
      <w:r>
        <w:tab/>
      </w:r>
      <w:r>
        <w:fldChar w:fldCharType="begin"/>
      </w:r>
      <w:r>
        <w:instrText xml:space="preserve"> PAGEREF _Toc286674417 \h </w:instrText>
      </w:r>
      <w:r>
        <w:fldChar w:fldCharType="separate"/>
      </w:r>
      <w:r>
        <w:t>155</w:t>
      </w:r>
      <w:r>
        <w:fldChar w:fldCharType="end"/>
      </w:r>
    </w:p>
    <w:p>
      <w:pPr>
        <w:pStyle w:val="TOC8"/>
        <w:rPr>
          <w:sz w:val="24"/>
          <w:szCs w:val="24"/>
          <w:lang w:val="en-US"/>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_Toc286674418 \h </w:instrText>
      </w:r>
      <w:r>
        <w:fldChar w:fldCharType="separate"/>
      </w:r>
      <w:r>
        <w:t>156</w:t>
      </w:r>
      <w:r>
        <w:fldChar w:fldCharType="end"/>
      </w:r>
    </w:p>
    <w:p>
      <w:pPr>
        <w:pStyle w:val="TOC8"/>
        <w:rPr>
          <w:sz w:val="24"/>
          <w:szCs w:val="24"/>
          <w:lang w:val="en-US"/>
        </w:rPr>
      </w:pPr>
      <w:r>
        <w:t>128</w:t>
      </w:r>
      <w:r>
        <w:rPr>
          <w:snapToGrid w:val="0"/>
        </w:rPr>
        <w:t>.</w:t>
      </w:r>
      <w:r>
        <w:rPr>
          <w:snapToGrid w:val="0"/>
        </w:rPr>
        <w:tab/>
        <w:t>Giving way when lines of traffic merge into single line of traffic</w:t>
      </w:r>
      <w:r>
        <w:tab/>
      </w:r>
      <w:r>
        <w:fldChar w:fldCharType="begin"/>
      </w:r>
      <w:r>
        <w:instrText xml:space="preserve"> PAGEREF _Toc286674419 \h </w:instrText>
      </w:r>
      <w:r>
        <w:fldChar w:fldCharType="separate"/>
      </w:r>
      <w:r>
        <w:t>157</w:t>
      </w:r>
      <w:r>
        <w:fldChar w:fldCharType="end"/>
      </w:r>
    </w:p>
    <w:p>
      <w:pPr>
        <w:pStyle w:val="TOC8"/>
        <w:rPr>
          <w:sz w:val="24"/>
          <w:szCs w:val="24"/>
          <w:lang w:val="en-US"/>
        </w:rPr>
      </w:pPr>
      <w:r>
        <w:t>129.</w:t>
      </w:r>
      <w:r>
        <w:tab/>
        <w:t>Driving on or across continuous white edge line</w:t>
      </w:r>
      <w:r>
        <w:tab/>
      </w:r>
      <w:r>
        <w:fldChar w:fldCharType="begin"/>
      </w:r>
      <w:r>
        <w:instrText xml:space="preserve"> PAGEREF _Toc286674420 \h </w:instrText>
      </w:r>
      <w:r>
        <w:fldChar w:fldCharType="separate"/>
      </w:r>
      <w:r>
        <w:t>158</w:t>
      </w:r>
      <w:r>
        <w:fldChar w:fldCharType="end"/>
      </w:r>
    </w:p>
    <w:p>
      <w:pPr>
        <w:pStyle w:val="TOC8"/>
        <w:rPr>
          <w:sz w:val="24"/>
          <w:szCs w:val="24"/>
          <w:lang w:val="en-US"/>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_Toc286674421 \h </w:instrText>
      </w:r>
      <w:r>
        <w:fldChar w:fldCharType="separate"/>
      </w:r>
      <w:r>
        <w:t>159</w:t>
      </w:r>
      <w:r>
        <w:fldChar w:fldCharType="end"/>
      </w:r>
    </w:p>
    <w:p>
      <w:pPr>
        <w:pStyle w:val="TOC4"/>
        <w:tabs>
          <w:tab w:val="right" w:leader="dot" w:pos="7086"/>
        </w:tabs>
        <w:rPr>
          <w:b w:val="0"/>
          <w:sz w:val="24"/>
          <w:szCs w:val="24"/>
          <w:lang w:val="en-US"/>
        </w:rPr>
      </w:pPr>
      <w:r>
        <w:t>Division 5 — Obeying overhead traffic</w:t>
      </w:r>
      <w:r>
        <w:noBreakHyphen/>
        <w:t>control signals applying to marked lanes</w:t>
      </w:r>
    </w:p>
    <w:p>
      <w:pPr>
        <w:pStyle w:val="TOC8"/>
        <w:rPr>
          <w:sz w:val="24"/>
          <w:szCs w:val="24"/>
          <w:lang w:val="en-US"/>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_Toc286674423 \h </w:instrText>
      </w:r>
      <w:r>
        <w:fldChar w:fldCharType="separate"/>
      </w:r>
      <w:r>
        <w:t>161</w:t>
      </w:r>
      <w:r>
        <w:fldChar w:fldCharType="end"/>
      </w:r>
    </w:p>
    <w:p>
      <w:pPr>
        <w:pStyle w:val="TOC4"/>
        <w:tabs>
          <w:tab w:val="right" w:leader="dot" w:pos="7086"/>
        </w:tabs>
        <w:rPr>
          <w:b w:val="0"/>
          <w:sz w:val="24"/>
          <w:szCs w:val="24"/>
          <w:lang w:val="en-US"/>
        </w:rPr>
      </w:pPr>
      <w:r>
        <w:t>Division 6 — Driving in marked lanes designated for special purposes</w:t>
      </w:r>
    </w:p>
    <w:p>
      <w:pPr>
        <w:pStyle w:val="TOC8"/>
        <w:rPr>
          <w:sz w:val="24"/>
          <w:szCs w:val="24"/>
          <w:lang w:val="en-US"/>
        </w:rPr>
      </w:pPr>
      <w:r>
        <w:t>132</w:t>
      </w:r>
      <w:r>
        <w:rPr>
          <w:snapToGrid w:val="0"/>
        </w:rPr>
        <w:t>.</w:t>
      </w:r>
      <w:r>
        <w:rPr>
          <w:snapToGrid w:val="0"/>
        </w:rPr>
        <w:tab/>
        <w:t>Bicycle lanes</w:t>
      </w:r>
      <w:r>
        <w:tab/>
      </w:r>
      <w:r>
        <w:fldChar w:fldCharType="begin"/>
      </w:r>
      <w:r>
        <w:instrText xml:space="preserve"> PAGEREF _Toc286674425 \h </w:instrText>
      </w:r>
      <w:r>
        <w:fldChar w:fldCharType="separate"/>
      </w:r>
      <w:r>
        <w:t>162</w:t>
      </w:r>
      <w:r>
        <w:fldChar w:fldCharType="end"/>
      </w:r>
    </w:p>
    <w:p>
      <w:pPr>
        <w:pStyle w:val="TOC8"/>
        <w:rPr>
          <w:sz w:val="24"/>
          <w:szCs w:val="24"/>
          <w:lang w:val="en-US"/>
        </w:rPr>
      </w:pPr>
      <w:r>
        <w:t>133</w:t>
      </w:r>
      <w:r>
        <w:rPr>
          <w:snapToGrid w:val="0"/>
        </w:rPr>
        <w:t>.</w:t>
      </w:r>
      <w:r>
        <w:rPr>
          <w:snapToGrid w:val="0"/>
        </w:rPr>
        <w:tab/>
        <w:t>Bus lanes</w:t>
      </w:r>
      <w:r>
        <w:tab/>
      </w:r>
      <w:r>
        <w:fldChar w:fldCharType="begin"/>
      </w:r>
      <w:r>
        <w:instrText xml:space="preserve"> PAGEREF _Toc286674426 \h </w:instrText>
      </w:r>
      <w:r>
        <w:fldChar w:fldCharType="separate"/>
      </w:r>
      <w:r>
        <w:t>163</w:t>
      </w:r>
      <w:r>
        <w:fldChar w:fldCharType="end"/>
      </w:r>
    </w:p>
    <w:p>
      <w:pPr>
        <w:pStyle w:val="TOC8"/>
        <w:rPr>
          <w:sz w:val="24"/>
          <w:szCs w:val="24"/>
          <w:lang w:val="en-US"/>
        </w:rPr>
      </w:pPr>
      <w:r>
        <w:t>133A.</w:t>
      </w:r>
      <w:r>
        <w:tab/>
        <w:t>Busways</w:t>
      </w:r>
      <w:r>
        <w:tab/>
      </w:r>
      <w:r>
        <w:fldChar w:fldCharType="begin"/>
      </w:r>
      <w:r>
        <w:instrText xml:space="preserve"> PAGEREF _Toc286674427 \h </w:instrText>
      </w:r>
      <w:r>
        <w:fldChar w:fldCharType="separate"/>
      </w:r>
      <w:r>
        <w:t>163</w:t>
      </w:r>
      <w:r>
        <w:fldChar w:fldCharType="end"/>
      </w:r>
    </w:p>
    <w:p>
      <w:pPr>
        <w:pStyle w:val="TOC8"/>
        <w:rPr>
          <w:sz w:val="24"/>
          <w:szCs w:val="24"/>
          <w:lang w:val="en-US"/>
        </w:rPr>
      </w:pPr>
      <w:r>
        <w:t>134</w:t>
      </w:r>
      <w:r>
        <w:rPr>
          <w:snapToGrid w:val="0"/>
        </w:rPr>
        <w:t>.</w:t>
      </w:r>
      <w:r>
        <w:rPr>
          <w:snapToGrid w:val="0"/>
        </w:rPr>
        <w:tab/>
        <w:t>Transit lanes</w:t>
      </w:r>
      <w:r>
        <w:tab/>
      </w:r>
      <w:r>
        <w:fldChar w:fldCharType="begin"/>
      </w:r>
      <w:r>
        <w:instrText xml:space="preserve"> PAGEREF _Toc286674428 \h </w:instrText>
      </w:r>
      <w:r>
        <w:fldChar w:fldCharType="separate"/>
      </w:r>
      <w:r>
        <w:t>165</w:t>
      </w:r>
      <w:r>
        <w:fldChar w:fldCharType="end"/>
      </w:r>
    </w:p>
    <w:p>
      <w:pPr>
        <w:pStyle w:val="TOC8"/>
        <w:rPr>
          <w:sz w:val="24"/>
          <w:szCs w:val="24"/>
          <w:lang w:val="en-US"/>
        </w:rPr>
      </w:pPr>
      <w:r>
        <w:t>135</w:t>
      </w:r>
      <w:r>
        <w:rPr>
          <w:snapToGrid w:val="0"/>
        </w:rPr>
        <w:t>.</w:t>
      </w:r>
      <w:r>
        <w:rPr>
          <w:snapToGrid w:val="0"/>
        </w:rPr>
        <w:tab/>
        <w:t>Truck lanes</w:t>
      </w:r>
      <w:r>
        <w:tab/>
      </w:r>
      <w:r>
        <w:fldChar w:fldCharType="begin"/>
      </w:r>
      <w:r>
        <w:instrText xml:space="preserve"> PAGEREF _Toc286674429 \h </w:instrText>
      </w:r>
      <w:r>
        <w:fldChar w:fldCharType="separate"/>
      </w:r>
      <w:r>
        <w:t>166</w:t>
      </w:r>
      <w:r>
        <w:fldChar w:fldCharType="end"/>
      </w:r>
    </w:p>
    <w:p>
      <w:pPr>
        <w:pStyle w:val="TOC8"/>
        <w:rPr>
          <w:sz w:val="24"/>
          <w:szCs w:val="24"/>
          <w:lang w:val="en-US"/>
        </w:rPr>
      </w:pPr>
      <w:r>
        <w:t>136</w:t>
      </w:r>
      <w:r>
        <w:rPr>
          <w:snapToGrid w:val="0"/>
        </w:rPr>
        <w:t>.</w:t>
      </w:r>
      <w:r>
        <w:rPr>
          <w:snapToGrid w:val="0"/>
        </w:rPr>
        <w:tab/>
        <w:t>Exceptions to driving in special purpose lanes etc.</w:t>
      </w:r>
      <w:r>
        <w:tab/>
      </w:r>
      <w:r>
        <w:fldChar w:fldCharType="begin"/>
      </w:r>
      <w:r>
        <w:instrText xml:space="preserve"> PAGEREF _Toc286674430 \h </w:instrText>
      </w:r>
      <w:r>
        <w:fldChar w:fldCharType="separate"/>
      </w:r>
      <w:r>
        <w:t>166</w:t>
      </w:r>
      <w:r>
        <w:fldChar w:fldCharType="end"/>
      </w:r>
    </w:p>
    <w:p>
      <w:pPr>
        <w:pStyle w:val="TOC8"/>
        <w:rPr>
          <w:sz w:val="24"/>
          <w:szCs w:val="24"/>
          <w:lang w:val="en-US"/>
        </w:rPr>
      </w:pPr>
      <w:r>
        <w:t>137</w:t>
      </w:r>
      <w:r>
        <w:rPr>
          <w:snapToGrid w:val="0"/>
        </w:rPr>
        <w:t>.</w:t>
      </w:r>
      <w:r>
        <w:rPr>
          <w:snapToGrid w:val="0"/>
        </w:rPr>
        <w:tab/>
        <w:t>Marked lanes required to be used by particular kinds of vehicles</w:t>
      </w:r>
      <w:r>
        <w:tab/>
      </w:r>
      <w:r>
        <w:fldChar w:fldCharType="begin"/>
      </w:r>
      <w:r>
        <w:instrText xml:space="preserve"> PAGEREF _Toc286674431 \h </w:instrText>
      </w:r>
      <w:r>
        <w:fldChar w:fldCharType="separate"/>
      </w:r>
      <w:r>
        <w:t>167</w:t>
      </w:r>
      <w:r>
        <w:fldChar w:fldCharType="end"/>
      </w:r>
    </w:p>
    <w:p>
      <w:pPr>
        <w:pStyle w:val="TOC2"/>
        <w:tabs>
          <w:tab w:val="right" w:leader="dot" w:pos="7086"/>
        </w:tabs>
        <w:rPr>
          <w:b w:val="0"/>
          <w:sz w:val="24"/>
          <w:szCs w:val="24"/>
          <w:lang w:val="en-US"/>
        </w:rPr>
      </w:pPr>
      <w:r>
        <w:t>Part 12 — Restrictions on stopping and parking</w:t>
      </w:r>
    </w:p>
    <w:p>
      <w:pPr>
        <w:pStyle w:val="TOC4"/>
        <w:tabs>
          <w:tab w:val="right" w:leader="dot" w:pos="7086"/>
        </w:tabs>
        <w:rPr>
          <w:b w:val="0"/>
          <w:sz w:val="24"/>
          <w:szCs w:val="24"/>
          <w:lang w:val="en-US"/>
        </w:rPr>
      </w:pPr>
      <w:r>
        <w:t>Division 1 — General</w:t>
      </w:r>
    </w:p>
    <w:p>
      <w:pPr>
        <w:pStyle w:val="TOC8"/>
        <w:rPr>
          <w:sz w:val="24"/>
          <w:szCs w:val="24"/>
          <w:lang w:val="en-US"/>
        </w:rPr>
      </w:pPr>
      <w:r>
        <w:t>138</w:t>
      </w:r>
      <w:r>
        <w:rPr>
          <w:snapToGrid w:val="0"/>
        </w:rPr>
        <w:t>.</w:t>
      </w:r>
      <w:r>
        <w:rPr>
          <w:snapToGrid w:val="0"/>
        </w:rPr>
        <w:tab/>
        <w:t>Stopping in an emergency etc. or to comply with another regulation</w:t>
      </w:r>
      <w:r>
        <w:tab/>
      </w:r>
      <w:r>
        <w:fldChar w:fldCharType="begin"/>
      </w:r>
      <w:r>
        <w:instrText xml:space="preserve"> PAGEREF _Toc286674434 \h </w:instrText>
      </w:r>
      <w:r>
        <w:fldChar w:fldCharType="separate"/>
      </w:r>
      <w:r>
        <w:t>169</w:t>
      </w:r>
      <w:r>
        <w:fldChar w:fldCharType="end"/>
      </w:r>
    </w:p>
    <w:p>
      <w:pPr>
        <w:pStyle w:val="TOC8"/>
        <w:rPr>
          <w:sz w:val="24"/>
          <w:szCs w:val="24"/>
          <w:lang w:val="en-US"/>
        </w:rPr>
      </w:pPr>
      <w:r>
        <w:t>139</w:t>
      </w:r>
      <w:r>
        <w:rPr>
          <w:snapToGrid w:val="0"/>
        </w:rPr>
        <w:t>.</w:t>
      </w:r>
      <w:r>
        <w:rPr>
          <w:snapToGrid w:val="0"/>
        </w:rPr>
        <w:tab/>
        <w:t>Application of this Part to bicycles</w:t>
      </w:r>
      <w:r>
        <w:tab/>
      </w:r>
      <w:r>
        <w:fldChar w:fldCharType="begin"/>
      </w:r>
      <w:r>
        <w:instrText xml:space="preserve"> PAGEREF _Toc286674435 \h </w:instrText>
      </w:r>
      <w:r>
        <w:fldChar w:fldCharType="separate"/>
      </w:r>
      <w:r>
        <w:t>170</w:t>
      </w:r>
      <w:r>
        <w:fldChar w:fldCharType="end"/>
      </w:r>
    </w:p>
    <w:p>
      <w:pPr>
        <w:pStyle w:val="TOC4"/>
        <w:tabs>
          <w:tab w:val="right" w:leader="dot" w:pos="7086"/>
        </w:tabs>
        <w:rPr>
          <w:b w:val="0"/>
          <w:sz w:val="24"/>
          <w:szCs w:val="24"/>
          <w:lang w:val="en-US"/>
        </w:rPr>
      </w:pPr>
      <w:r>
        <w:t>Division 2 — No stopping and no parking signs, and yellow edge lines</w:t>
      </w:r>
    </w:p>
    <w:p>
      <w:pPr>
        <w:pStyle w:val="TOC8"/>
        <w:rPr>
          <w:sz w:val="24"/>
          <w:szCs w:val="24"/>
          <w:lang w:val="en-US"/>
        </w:rPr>
      </w:pPr>
      <w:r>
        <w:t>140</w:t>
      </w:r>
      <w:r>
        <w:rPr>
          <w:snapToGrid w:val="0"/>
        </w:rPr>
        <w:t>.</w:t>
      </w:r>
      <w:r>
        <w:rPr>
          <w:snapToGrid w:val="0"/>
        </w:rPr>
        <w:tab/>
        <w:t>No stopping signs</w:t>
      </w:r>
      <w:r>
        <w:tab/>
      </w:r>
      <w:r>
        <w:fldChar w:fldCharType="begin"/>
      </w:r>
      <w:r>
        <w:instrText xml:space="preserve"> PAGEREF _Toc286674437 \h </w:instrText>
      </w:r>
      <w:r>
        <w:fldChar w:fldCharType="separate"/>
      </w:r>
      <w:r>
        <w:t>170</w:t>
      </w:r>
      <w:r>
        <w:fldChar w:fldCharType="end"/>
      </w:r>
    </w:p>
    <w:p>
      <w:pPr>
        <w:pStyle w:val="TOC8"/>
        <w:rPr>
          <w:sz w:val="24"/>
          <w:szCs w:val="24"/>
          <w:lang w:val="en-US"/>
        </w:rPr>
      </w:pPr>
      <w:r>
        <w:t>141</w:t>
      </w:r>
      <w:r>
        <w:rPr>
          <w:snapToGrid w:val="0"/>
        </w:rPr>
        <w:t>.</w:t>
      </w:r>
      <w:r>
        <w:rPr>
          <w:snapToGrid w:val="0"/>
        </w:rPr>
        <w:tab/>
        <w:t>No parking signs</w:t>
      </w:r>
      <w:r>
        <w:tab/>
      </w:r>
      <w:r>
        <w:fldChar w:fldCharType="begin"/>
      </w:r>
      <w:r>
        <w:instrText xml:space="preserve"> PAGEREF _Toc286674438 \h </w:instrText>
      </w:r>
      <w:r>
        <w:fldChar w:fldCharType="separate"/>
      </w:r>
      <w:r>
        <w:t>170</w:t>
      </w:r>
      <w:r>
        <w:fldChar w:fldCharType="end"/>
      </w:r>
    </w:p>
    <w:p>
      <w:pPr>
        <w:pStyle w:val="TOC8"/>
        <w:rPr>
          <w:sz w:val="24"/>
          <w:szCs w:val="24"/>
          <w:lang w:val="en-US"/>
        </w:rPr>
      </w:pPr>
      <w:r>
        <w:t>142</w:t>
      </w:r>
      <w:r>
        <w:rPr>
          <w:snapToGrid w:val="0"/>
        </w:rPr>
        <w:t>.</w:t>
      </w:r>
      <w:r>
        <w:rPr>
          <w:snapToGrid w:val="0"/>
        </w:rPr>
        <w:tab/>
        <w:t>No stopping on carriageway with yellow edge line</w:t>
      </w:r>
      <w:r>
        <w:tab/>
      </w:r>
      <w:r>
        <w:fldChar w:fldCharType="begin"/>
      </w:r>
      <w:r>
        <w:instrText xml:space="preserve"> PAGEREF _Toc286674439 \h </w:instrText>
      </w:r>
      <w:r>
        <w:fldChar w:fldCharType="separate"/>
      </w:r>
      <w:r>
        <w:t>172</w:t>
      </w:r>
      <w:r>
        <w:fldChar w:fldCharType="end"/>
      </w:r>
    </w:p>
    <w:p>
      <w:pPr>
        <w:pStyle w:val="TOC4"/>
        <w:tabs>
          <w:tab w:val="right" w:leader="dot" w:pos="7086"/>
        </w:tabs>
        <w:rPr>
          <w:b w:val="0"/>
          <w:sz w:val="24"/>
          <w:szCs w:val="24"/>
          <w:lang w:val="en-US"/>
        </w:rPr>
      </w:pPr>
      <w:r>
        <w:t>Division 3 — Stopping at intersections and crossings</w:t>
      </w:r>
    </w:p>
    <w:p>
      <w:pPr>
        <w:pStyle w:val="TOC8"/>
        <w:rPr>
          <w:sz w:val="24"/>
          <w:szCs w:val="24"/>
          <w:lang w:val="en-US"/>
        </w:rPr>
      </w:pPr>
      <w:r>
        <w:t>143</w:t>
      </w:r>
      <w:r>
        <w:rPr>
          <w:snapToGrid w:val="0"/>
        </w:rPr>
        <w:t>.</w:t>
      </w:r>
      <w:r>
        <w:rPr>
          <w:snapToGrid w:val="0"/>
        </w:rPr>
        <w:tab/>
        <w:t>Prohibited stopping places</w:t>
      </w:r>
      <w:r>
        <w:tab/>
      </w:r>
      <w:r>
        <w:fldChar w:fldCharType="begin"/>
      </w:r>
      <w:r>
        <w:instrText xml:space="preserve"> PAGEREF _Toc286674441 \h </w:instrText>
      </w:r>
      <w:r>
        <w:fldChar w:fldCharType="separate"/>
      </w:r>
      <w:r>
        <w:t>172</w:t>
      </w:r>
      <w:r>
        <w:fldChar w:fldCharType="end"/>
      </w:r>
    </w:p>
    <w:p>
      <w:pPr>
        <w:pStyle w:val="TOC8"/>
        <w:rPr>
          <w:sz w:val="24"/>
          <w:szCs w:val="24"/>
          <w:lang w:val="en-US"/>
        </w:rPr>
      </w:pPr>
      <w:r>
        <w:t>144</w:t>
      </w:r>
      <w:r>
        <w:rPr>
          <w:snapToGrid w:val="0"/>
        </w:rPr>
        <w:t>.</w:t>
      </w:r>
      <w:r>
        <w:rPr>
          <w:snapToGrid w:val="0"/>
        </w:rPr>
        <w:tab/>
        <w:t>Stopping on or near children’s crossing or pedestrian crossing</w:t>
      </w:r>
      <w:r>
        <w:tab/>
      </w:r>
      <w:r>
        <w:fldChar w:fldCharType="begin"/>
      </w:r>
      <w:r>
        <w:instrText xml:space="preserve"> PAGEREF _Toc286674442 \h </w:instrText>
      </w:r>
      <w:r>
        <w:fldChar w:fldCharType="separate"/>
      </w:r>
      <w:r>
        <w:t>173</w:t>
      </w:r>
      <w:r>
        <w:fldChar w:fldCharType="end"/>
      </w:r>
    </w:p>
    <w:p>
      <w:pPr>
        <w:pStyle w:val="TOC8"/>
        <w:rPr>
          <w:sz w:val="24"/>
          <w:szCs w:val="24"/>
          <w:lang w:val="en-US"/>
        </w:rPr>
      </w:pPr>
      <w:r>
        <w:t>145</w:t>
      </w:r>
      <w:r>
        <w:rPr>
          <w:snapToGrid w:val="0"/>
        </w:rPr>
        <w:t>.</w:t>
      </w:r>
      <w:r>
        <w:rPr>
          <w:snapToGrid w:val="0"/>
        </w:rPr>
        <w:tab/>
        <w:t>Stopping on or near marked foot crossing (except at intersection)</w:t>
      </w:r>
      <w:r>
        <w:tab/>
      </w:r>
      <w:r>
        <w:fldChar w:fldCharType="begin"/>
      </w:r>
      <w:r>
        <w:instrText xml:space="preserve"> PAGEREF _Toc286674443 \h </w:instrText>
      </w:r>
      <w:r>
        <w:fldChar w:fldCharType="separate"/>
      </w:r>
      <w:r>
        <w:t>175</w:t>
      </w:r>
      <w:r>
        <w:fldChar w:fldCharType="end"/>
      </w:r>
    </w:p>
    <w:p>
      <w:pPr>
        <w:pStyle w:val="TOC8"/>
        <w:rPr>
          <w:sz w:val="24"/>
          <w:szCs w:val="24"/>
          <w:lang w:val="en-US"/>
        </w:rPr>
      </w:pPr>
      <w:r>
        <w:t>146</w:t>
      </w:r>
      <w:r>
        <w:rPr>
          <w:snapToGrid w:val="0"/>
        </w:rPr>
        <w:t>.</w:t>
      </w:r>
      <w:r>
        <w:rPr>
          <w:snapToGrid w:val="0"/>
        </w:rPr>
        <w:tab/>
        <w:t>Stopping at or near bicycle crossing lights (except at intersection)</w:t>
      </w:r>
      <w:r>
        <w:tab/>
      </w:r>
      <w:r>
        <w:fldChar w:fldCharType="begin"/>
      </w:r>
      <w:r>
        <w:instrText xml:space="preserve"> PAGEREF _Toc286674444 \h </w:instrText>
      </w:r>
      <w:r>
        <w:fldChar w:fldCharType="separate"/>
      </w:r>
      <w:r>
        <w:t>176</w:t>
      </w:r>
      <w:r>
        <w:fldChar w:fldCharType="end"/>
      </w:r>
    </w:p>
    <w:p>
      <w:pPr>
        <w:pStyle w:val="TOC8"/>
        <w:rPr>
          <w:sz w:val="24"/>
          <w:szCs w:val="24"/>
          <w:lang w:val="en-US"/>
        </w:rPr>
      </w:pPr>
      <w:r>
        <w:t>147</w:t>
      </w:r>
      <w:r>
        <w:rPr>
          <w:snapToGrid w:val="0"/>
        </w:rPr>
        <w:t>.</w:t>
      </w:r>
      <w:r>
        <w:rPr>
          <w:snapToGrid w:val="0"/>
        </w:rPr>
        <w:tab/>
        <w:t>Stopping on or near level crossing</w:t>
      </w:r>
      <w:r>
        <w:tab/>
      </w:r>
      <w:r>
        <w:fldChar w:fldCharType="begin"/>
      </w:r>
      <w:r>
        <w:instrText xml:space="preserve"> PAGEREF _Toc286674445 \h </w:instrText>
      </w:r>
      <w:r>
        <w:fldChar w:fldCharType="separate"/>
      </w:r>
      <w:r>
        <w:t>176</w:t>
      </w:r>
      <w:r>
        <w:fldChar w:fldCharType="end"/>
      </w:r>
    </w:p>
    <w:p>
      <w:pPr>
        <w:pStyle w:val="TOC4"/>
        <w:tabs>
          <w:tab w:val="right" w:leader="dot" w:pos="7086"/>
        </w:tabs>
        <w:rPr>
          <w:b w:val="0"/>
          <w:sz w:val="24"/>
          <w:szCs w:val="24"/>
          <w:lang w:val="en-US"/>
        </w:rPr>
      </w:pPr>
      <w:r>
        <w:t>Division 4 — Stopping on clearways and freeways and in emergency stopping lanes</w:t>
      </w:r>
    </w:p>
    <w:p>
      <w:pPr>
        <w:pStyle w:val="TOC8"/>
        <w:rPr>
          <w:sz w:val="24"/>
          <w:szCs w:val="24"/>
          <w:lang w:val="en-US"/>
        </w:rPr>
      </w:pPr>
      <w:r>
        <w:t>148</w:t>
      </w:r>
      <w:r>
        <w:rPr>
          <w:snapToGrid w:val="0"/>
        </w:rPr>
        <w:t>.</w:t>
      </w:r>
      <w:r>
        <w:rPr>
          <w:snapToGrid w:val="0"/>
        </w:rPr>
        <w:tab/>
        <w:t>Stopping on clearway</w:t>
      </w:r>
      <w:r>
        <w:tab/>
      </w:r>
      <w:r>
        <w:fldChar w:fldCharType="begin"/>
      </w:r>
      <w:r>
        <w:instrText xml:space="preserve"> PAGEREF _Toc286674447 \h </w:instrText>
      </w:r>
      <w:r>
        <w:fldChar w:fldCharType="separate"/>
      </w:r>
      <w:r>
        <w:t>177</w:t>
      </w:r>
      <w:r>
        <w:fldChar w:fldCharType="end"/>
      </w:r>
    </w:p>
    <w:p>
      <w:pPr>
        <w:pStyle w:val="TOC8"/>
        <w:rPr>
          <w:sz w:val="24"/>
          <w:szCs w:val="24"/>
          <w:lang w:val="en-US"/>
        </w:rPr>
      </w:pPr>
      <w:r>
        <w:t>149</w:t>
      </w:r>
      <w:r>
        <w:rPr>
          <w:snapToGrid w:val="0"/>
        </w:rPr>
        <w:t>.</w:t>
      </w:r>
      <w:r>
        <w:rPr>
          <w:snapToGrid w:val="0"/>
        </w:rPr>
        <w:tab/>
        <w:t>Stopping on freeway</w:t>
      </w:r>
      <w:r>
        <w:tab/>
      </w:r>
      <w:r>
        <w:fldChar w:fldCharType="begin"/>
      </w:r>
      <w:r>
        <w:instrText xml:space="preserve"> PAGEREF _Toc286674448 \h </w:instrText>
      </w:r>
      <w:r>
        <w:fldChar w:fldCharType="separate"/>
      </w:r>
      <w:r>
        <w:t>178</w:t>
      </w:r>
      <w:r>
        <w:fldChar w:fldCharType="end"/>
      </w:r>
    </w:p>
    <w:p>
      <w:pPr>
        <w:pStyle w:val="TOC8"/>
        <w:rPr>
          <w:sz w:val="24"/>
          <w:szCs w:val="24"/>
          <w:lang w:val="en-US"/>
        </w:rPr>
      </w:pPr>
      <w:r>
        <w:t>150</w:t>
      </w:r>
      <w:r>
        <w:rPr>
          <w:snapToGrid w:val="0"/>
        </w:rPr>
        <w:t>.</w:t>
      </w:r>
      <w:r>
        <w:rPr>
          <w:snapToGrid w:val="0"/>
        </w:rPr>
        <w:tab/>
        <w:t>Stopping in emergency stopping lane</w:t>
      </w:r>
      <w:r>
        <w:tab/>
      </w:r>
      <w:r>
        <w:fldChar w:fldCharType="begin"/>
      </w:r>
      <w:r>
        <w:instrText xml:space="preserve"> PAGEREF _Toc286674449 \h </w:instrText>
      </w:r>
      <w:r>
        <w:fldChar w:fldCharType="separate"/>
      </w:r>
      <w:r>
        <w:t>179</w:t>
      </w:r>
      <w:r>
        <w:fldChar w:fldCharType="end"/>
      </w:r>
    </w:p>
    <w:p>
      <w:pPr>
        <w:pStyle w:val="TOC4"/>
        <w:tabs>
          <w:tab w:val="right" w:leader="dot" w:pos="7086"/>
        </w:tabs>
        <w:rPr>
          <w:b w:val="0"/>
          <w:sz w:val="24"/>
          <w:szCs w:val="24"/>
          <w:lang w:val="en-US"/>
        </w:rPr>
      </w:pPr>
      <w:r>
        <w:t>Division 5 — Stopping in zones for particular vehicles</w:t>
      </w:r>
    </w:p>
    <w:p>
      <w:pPr>
        <w:pStyle w:val="TOC8"/>
        <w:rPr>
          <w:sz w:val="24"/>
          <w:szCs w:val="24"/>
          <w:lang w:val="en-US"/>
        </w:rPr>
      </w:pPr>
      <w:r>
        <w:t>151</w:t>
      </w:r>
      <w:r>
        <w:rPr>
          <w:snapToGrid w:val="0"/>
        </w:rPr>
        <w:t>.</w:t>
      </w:r>
      <w:r>
        <w:rPr>
          <w:snapToGrid w:val="0"/>
        </w:rPr>
        <w:tab/>
        <w:t>Stopping in loading zone</w:t>
      </w:r>
      <w:r>
        <w:tab/>
      </w:r>
      <w:r>
        <w:fldChar w:fldCharType="begin"/>
      </w:r>
      <w:r>
        <w:instrText xml:space="preserve"> PAGEREF _Toc286674451 \h </w:instrText>
      </w:r>
      <w:r>
        <w:fldChar w:fldCharType="separate"/>
      </w:r>
      <w:r>
        <w:t>180</w:t>
      </w:r>
      <w:r>
        <w:fldChar w:fldCharType="end"/>
      </w:r>
    </w:p>
    <w:p>
      <w:pPr>
        <w:pStyle w:val="TOC8"/>
        <w:rPr>
          <w:sz w:val="24"/>
          <w:szCs w:val="24"/>
          <w:lang w:val="en-US"/>
        </w:rPr>
      </w:pPr>
      <w:r>
        <w:t>152</w:t>
      </w:r>
      <w:r>
        <w:rPr>
          <w:snapToGrid w:val="0"/>
        </w:rPr>
        <w:t>.</w:t>
      </w:r>
      <w:r>
        <w:rPr>
          <w:snapToGrid w:val="0"/>
        </w:rPr>
        <w:tab/>
        <w:t>Stopping in truck zone</w:t>
      </w:r>
      <w:r>
        <w:tab/>
      </w:r>
      <w:r>
        <w:fldChar w:fldCharType="begin"/>
      </w:r>
      <w:r>
        <w:instrText xml:space="preserve"> PAGEREF _Toc286674452 \h </w:instrText>
      </w:r>
      <w:r>
        <w:fldChar w:fldCharType="separate"/>
      </w:r>
      <w:r>
        <w:t>181</w:t>
      </w:r>
      <w:r>
        <w:fldChar w:fldCharType="end"/>
      </w:r>
    </w:p>
    <w:p>
      <w:pPr>
        <w:pStyle w:val="TOC8"/>
        <w:rPr>
          <w:sz w:val="24"/>
          <w:szCs w:val="24"/>
          <w:lang w:val="en-US"/>
        </w:rPr>
      </w:pPr>
      <w:r>
        <w:t>153</w:t>
      </w:r>
      <w:r>
        <w:rPr>
          <w:snapToGrid w:val="0"/>
        </w:rPr>
        <w:t>.</w:t>
      </w:r>
      <w:r>
        <w:rPr>
          <w:snapToGrid w:val="0"/>
        </w:rPr>
        <w:tab/>
        <w:t>Stopping in works zone etc.</w:t>
      </w:r>
      <w:r>
        <w:tab/>
      </w:r>
      <w:r>
        <w:fldChar w:fldCharType="begin"/>
      </w:r>
      <w:r>
        <w:instrText xml:space="preserve"> PAGEREF _Toc286674453 \h </w:instrText>
      </w:r>
      <w:r>
        <w:fldChar w:fldCharType="separate"/>
      </w:r>
      <w:r>
        <w:t>181</w:t>
      </w:r>
      <w:r>
        <w:fldChar w:fldCharType="end"/>
      </w:r>
    </w:p>
    <w:p>
      <w:pPr>
        <w:pStyle w:val="TOC8"/>
        <w:rPr>
          <w:sz w:val="24"/>
          <w:szCs w:val="24"/>
          <w:lang w:val="en-US"/>
        </w:rPr>
      </w:pPr>
      <w:r>
        <w:t>154</w:t>
      </w:r>
      <w:r>
        <w:rPr>
          <w:snapToGrid w:val="0"/>
        </w:rPr>
        <w:t>.</w:t>
      </w:r>
      <w:r>
        <w:rPr>
          <w:snapToGrid w:val="0"/>
        </w:rPr>
        <w:tab/>
        <w:t>Stopping in taxi zone or bus zone</w:t>
      </w:r>
      <w:r>
        <w:tab/>
      </w:r>
      <w:r>
        <w:fldChar w:fldCharType="begin"/>
      </w:r>
      <w:r>
        <w:instrText xml:space="preserve"> PAGEREF _Toc286674454 \h </w:instrText>
      </w:r>
      <w:r>
        <w:fldChar w:fldCharType="separate"/>
      </w:r>
      <w:r>
        <w:t>182</w:t>
      </w:r>
      <w:r>
        <w:fldChar w:fldCharType="end"/>
      </w:r>
    </w:p>
    <w:p>
      <w:pPr>
        <w:pStyle w:val="TOC8"/>
        <w:rPr>
          <w:sz w:val="24"/>
          <w:szCs w:val="24"/>
          <w:lang w:val="en-US"/>
        </w:rPr>
      </w:pPr>
      <w:r>
        <w:t>155</w:t>
      </w:r>
      <w:r>
        <w:rPr>
          <w:snapToGrid w:val="0"/>
        </w:rPr>
        <w:t>.</w:t>
      </w:r>
      <w:r>
        <w:rPr>
          <w:snapToGrid w:val="0"/>
        </w:rPr>
        <w:tab/>
        <w:t>Stopping in mail zone</w:t>
      </w:r>
      <w:r>
        <w:tab/>
      </w:r>
      <w:r>
        <w:fldChar w:fldCharType="begin"/>
      </w:r>
      <w:r>
        <w:instrText xml:space="preserve"> PAGEREF _Toc286674455 \h </w:instrText>
      </w:r>
      <w:r>
        <w:fldChar w:fldCharType="separate"/>
      </w:r>
      <w:r>
        <w:t>183</w:t>
      </w:r>
      <w:r>
        <w:fldChar w:fldCharType="end"/>
      </w:r>
    </w:p>
    <w:p>
      <w:pPr>
        <w:pStyle w:val="TOC8"/>
        <w:rPr>
          <w:sz w:val="24"/>
          <w:szCs w:val="24"/>
          <w:lang w:val="en-US"/>
        </w:rPr>
      </w:pPr>
      <w:r>
        <w:t>156</w:t>
      </w:r>
      <w:r>
        <w:rPr>
          <w:snapToGrid w:val="0"/>
        </w:rPr>
        <w:t>.</w:t>
      </w:r>
      <w:r>
        <w:rPr>
          <w:snapToGrid w:val="0"/>
        </w:rPr>
        <w:tab/>
        <w:t>Other limitations in zones</w:t>
      </w:r>
      <w:r>
        <w:tab/>
      </w:r>
      <w:r>
        <w:fldChar w:fldCharType="begin"/>
      </w:r>
      <w:r>
        <w:instrText xml:space="preserve"> PAGEREF _Toc286674456 \h </w:instrText>
      </w:r>
      <w:r>
        <w:fldChar w:fldCharType="separate"/>
      </w:r>
      <w:r>
        <w:t>183</w:t>
      </w:r>
      <w:r>
        <w:fldChar w:fldCharType="end"/>
      </w:r>
    </w:p>
    <w:p>
      <w:pPr>
        <w:pStyle w:val="TOC4"/>
        <w:tabs>
          <w:tab w:val="right" w:leader="dot" w:pos="7086"/>
        </w:tabs>
        <w:rPr>
          <w:b w:val="0"/>
          <w:sz w:val="24"/>
          <w:szCs w:val="24"/>
          <w:lang w:val="en-US"/>
        </w:rPr>
      </w:pPr>
      <w:r>
        <w:t>Division 6 — Other places where stopping is restricted</w:t>
      </w:r>
    </w:p>
    <w:p>
      <w:pPr>
        <w:pStyle w:val="TOC8"/>
        <w:rPr>
          <w:sz w:val="24"/>
          <w:szCs w:val="24"/>
          <w:lang w:val="en-US"/>
        </w:rPr>
      </w:pPr>
      <w:r>
        <w:t>157</w:t>
      </w:r>
      <w:r>
        <w:rPr>
          <w:snapToGrid w:val="0"/>
        </w:rPr>
        <w:t>.</w:t>
      </w:r>
      <w:r>
        <w:rPr>
          <w:snapToGrid w:val="0"/>
        </w:rPr>
        <w:tab/>
        <w:t>Stopping in bus lane, transit lane, or truck lane</w:t>
      </w:r>
      <w:r>
        <w:tab/>
      </w:r>
      <w:r>
        <w:fldChar w:fldCharType="begin"/>
      </w:r>
      <w:r>
        <w:instrText xml:space="preserve"> PAGEREF _Toc286674458 \h </w:instrText>
      </w:r>
      <w:r>
        <w:fldChar w:fldCharType="separate"/>
      </w:r>
      <w:r>
        <w:t>183</w:t>
      </w:r>
      <w:r>
        <w:fldChar w:fldCharType="end"/>
      </w:r>
    </w:p>
    <w:p>
      <w:pPr>
        <w:pStyle w:val="TOC8"/>
        <w:rPr>
          <w:sz w:val="24"/>
          <w:szCs w:val="24"/>
          <w:lang w:val="en-US"/>
        </w:rPr>
      </w:pPr>
      <w:r>
        <w:t>158</w:t>
      </w:r>
      <w:r>
        <w:rPr>
          <w:snapToGrid w:val="0"/>
        </w:rPr>
        <w:t>.</w:t>
      </w:r>
      <w:r>
        <w:rPr>
          <w:snapToGrid w:val="0"/>
        </w:rPr>
        <w:tab/>
        <w:t>Stopping in shared zone</w:t>
      </w:r>
      <w:r>
        <w:tab/>
      </w:r>
      <w:r>
        <w:fldChar w:fldCharType="begin"/>
      </w:r>
      <w:r>
        <w:instrText xml:space="preserve"> PAGEREF _Toc286674459 \h </w:instrText>
      </w:r>
      <w:r>
        <w:fldChar w:fldCharType="separate"/>
      </w:r>
      <w:r>
        <w:t>184</w:t>
      </w:r>
      <w:r>
        <w:fldChar w:fldCharType="end"/>
      </w:r>
    </w:p>
    <w:p>
      <w:pPr>
        <w:pStyle w:val="TOC8"/>
        <w:rPr>
          <w:sz w:val="24"/>
          <w:szCs w:val="24"/>
          <w:lang w:val="en-US"/>
        </w:rPr>
      </w:pPr>
      <w:r>
        <w:t>159</w:t>
      </w:r>
      <w:r>
        <w:rPr>
          <w:snapToGrid w:val="0"/>
        </w:rPr>
        <w:t>.</w:t>
      </w:r>
      <w:r>
        <w:rPr>
          <w:snapToGrid w:val="0"/>
        </w:rPr>
        <w:tab/>
        <w:t>Double parking</w:t>
      </w:r>
      <w:r>
        <w:tab/>
      </w:r>
      <w:r>
        <w:fldChar w:fldCharType="begin"/>
      </w:r>
      <w:r>
        <w:instrText xml:space="preserve"> PAGEREF _Toc286674460 \h </w:instrText>
      </w:r>
      <w:r>
        <w:fldChar w:fldCharType="separate"/>
      </w:r>
      <w:r>
        <w:t>184</w:t>
      </w:r>
      <w:r>
        <w:fldChar w:fldCharType="end"/>
      </w:r>
    </w:p>
    <w:p>
      <w:pPr>
        <w:pStyle w:val="TOC8"/>
        <w:rPr>
          <w:sz w:val="24"/>
          <w:szCs w:val="24"/>
          <w:lang w:val="en-US"/>
        </w:rPr>
      </w:pPr>
      <w:r>
        <w:t>160</w:t>
      </w:r>
      <w:r>
        <w:rPr>
          <w:snapToGrid w:val="0"/>
        </w:rPr>
        <w:t>.</w:t>
      </w:r>
      <w:r>
        <w:rPr>
          <w:snapToGrid w:val="0"/>
        </w:rPr>
        <w:tab/>
        <w:t>Stopping near obstruction</w:t>
      </w:r>
      <w:r>
        <w:tab/>
      </w:r>
      <w:r>
        <w:fldChar w:fldCharType="begin"/>
      </w:r>
      <w:r>
        <w:instrText xml:space="preserve"> PAGEREF _Toc286674461 \h </w:instrText>
      </w:r>
      <w:r>
        <w:fldChar w:fldCharType="separate"/>
      </w:r>
      <w:r>
        <w:t>185</w:t>
      </w:r>
      <w:r>
        <w:fldChar w:fldCharType="end"/>
      </w:r>
    </w:p>
    <w:p>
      <w:pPr>
        <w:pStyle w:val="TOC8"/>
        <w:rPr>
          <w:sz w:val="24"/>
          <w:szCs w:val="24"/>
          <w:lang w:val="en-US"/>
        </w:rPr>
      </w:pPr>
      <w:r>
        <w:t>161</w:t>
      </w:r>
      <w:r>
        <w:rPr>
          <w:snapToGrid w:val="0"/>
        </w:rPr>
        <w:t>.</w:t>
      </w:r>
      <w:r>
        <w:rPr>
          <w:snapToGrid w:val="0"/>
        </w:rPr>
        <w:tab/>
        <w:t>Stopping on bridge or in tunnel etc.</w:t>
      </w:r>
      <w:r>
        <w:tab/>
      </w:r>
      <w:r>
        <w:fldChar w:fldCharType="begin"/>
      </w:r>
      <w:r>
        <w:instrText xml:space="preserve"> PAGEREF _Toc286674462 \h </w:instrText>
      </w:r>
      <w:r>
        <w:fldChar w:fldCharType="separate"/>
      </w:r>
      <w:r>
        <w:t>185</w:t>
      </w:r>
      <w:r>
        <w:fldChar w:fldCharType="end"/>
      </w:r>
    </w:p>
    <w:p>
      <w:pPr>
        <w:pStyle w:val="TOC8"/>
        <w:rPr>
          <w:sz w:val="24"/>
          <w:szCs w:val="24"/>
          <w:lang w:val="en-US"/>
        </w:rPr>
      </w:pPr>
      <w:r>
        <w:t>162</w:t>
      </w:r>
      <w:r>
        <w:rPr>
          <w:snapToGrid w:val="0"/>
        </w:rPr>
        <w:t>.</w:t>
      </w:r>
      <w:r>
        <w:rPr>
          <w:snapToGrid w:val="0"/>
        </w:rPr>
        <w:tab/>
        <w:t>Restriction on stopping vehicle on crests, curves etc.</w:t>
      </w:r>
      <w:r>
        <w:tab/>
      </w:r>
      <w:r>
        <w:fldChar w:fldCharType="begin"/>
      </w:r>
      <w:r>
        <w:instrText xml:space="preserve"> PAGEREF _Toc286674463 \h </w:instrText>
      </w:r>
      <w:r>
        <w:fldChar w:fldCharType="separate"/>
      </w:r>
      <w:r>
        <w:t>186</w:t>
      </w:r>
      <w:r>
        <w:fldChar w:fldCharType="end"/>
      </w:r>
    </w:p>
    <w:p>
      <w:pPr>
        <w:pStyle w:val="TOC8"/>
        <w:rPr>
          <w:sz w:val="24"/>
          <w:szCs w:val="24"/>
          <w:lang w:val="en-US"/>
        </w:rPr>
      </w:pPr>
      <w:r>
        <w:t>163</w:t>
      </w:r>
      <w:r>
        <w:rPr>
          <w:snapToGrid w:val="0"/>
        </w:rPr>
        <w:t>.</w:t>
      </w:r>
      <w:r>
        <w:rPr>
          <w:snapToGrid w:val="0"/>
        </w:rPr>
        <w:tab/>
        <w:t>Stopping near fire hydrant etc.</w:t>
      </w:r>
      <w:r>
        <w:tab/>
      </w:r>
      <w:r>
        <w:fldChar w:fldCharType="begin"/>
      </w:r>
      <w:r>
        <w:instrText xml:space="preserve"> PAGEREF _Toc286674464 \h </w:instrText>
      </w:r>
      <w:r>
        <w:fldChar w:fldCharType="separate"/>
      </w:r>
      <w:r>
        <w:t>187</w:t>
      </w:r>
      <w:r>
        <w:fldChar w:fldCharType="end"/>
      </w:r>
    </w:p>
    <w:p>
      <w:pPr>
        <w:pStyle w:val="TOC8"/>
        <w:rPr>
          <w:sz w:val="24"/>
          <w:szCs w:val="24"/>
          <w:lang w:val="en-US"/>
        </w:rPr>
      </w:pPr>
      <w:r>
        <w:t>164</w:t>
      </w:r>
      <w:r>
        <w:rPr>
          <w:snapToGrid w:val="0"/>
        </w:rPr>
        <w:t>.</w:t>
      </w:r>
      <w:r>
        <w:rPr>
          <w:snapToGrid w:val="0"/>
        </w:rPr>
        <w:tab/>
        <w:t>Stopping at or near bus stop</w:t>
      </w:r>
      <w:r>
        <w:tab/>
      </w:r>
      <w:r>
        <w:fldChar w:fldCharType="begin"/>
      </w:r>
      <w:r>
        <w:instrText xml:space="preserve"> PAGEREF _Toc286674465 \h </w:instrText>
      </w:r>
      <w:r>
        <w:fldChar w:fldCharType="separate"/>
      </w:r>
      <w:r>
        <w:t>188</w:t>
      </w:r>
      <w:r>
        <w:fldChar w:fldCharType="end"/>
      </w:r>
    </w:p>
    <w:p>
      <w:pPr>
        <w:pStyle w:val="TOC8"/>
        <w:rPr>
          <w:sz w:val="24"/>
          <w:szCs w:val="24"/>
          <w:lang w:val="en-US"/>
        </w:rPr>
      </w:pPr>
      <w:r>
        <w:t>165.</w:t>
      </w:r>
      <w:r>
        <w:tab/>
        <w:t>Stopping on path, dividing strip, nature strip or painted island</w:t>
      </w:r>
      <w:r>
        <w:tab/>
      </w:r>
      <w:r>
        <w:fldChar w:fldCharType="begin"/>
      </w:r>
      <w:r>
        <w:instrText xml:space="preserve"> PAGEREF _Toc286674466 \h </w:instrText>
      </w:r>
      <w:r>
        <w:fldChar w:fldCharType="separate"/>
      </w:r>
      <w:r>
        <w:t>188</w:t>
      </w:r>
      <w:r>
        <w:fldChar w:fldCharType="end"/>
      </w:r>
    </w:p>
    <w:p>
      <w:pPr>
        <w:pStyle w:val="TOC8"/>
        <w:rPr>
          <w:sz w:val="24"/>
          <w:szCs w:val="24"/>
          <w:lang w:val="en-US"/>
        </w:rPr>
      </w:pPr>
      <w:r>
        <w:t>166</w:t>
      </w:r>
      <w:r>
        <w:rPr>
          <w:snapToGrid w:val="0"/>
        </w:rPr>
        <w:t>.</w:t>
      </w:r>
      <w:r>
        <w:rPr>
          <w:snapToGrid w:val="0"/>
        </w:rPr>
        <w:tab/>
        <w:t>Obstructing access to and from path, driveway etc.</w:t>
      </w:r>
      <w:r>
        <w:tab/>
      </w:r>
      <w:r>
        <w:fldChar w:fldCharType="begin"/>
      </w:r>
      <w:r>
        <w:instrText xml:space="preserve"> PAGEREF _Toc286674467 \h </w:instrText>
      </w:r>
      <w:r>
        <w:fldChar w:fldCharType="separate"/>
      </w:r>
      <w:r>
        <w:t>189</w:t>
      </w:r>
      <w:r>
        <w:fldChar w:fldCharType="end"/>
      </w:r>
    </w:p>
    <w:p>
      <w:pPr>
        <w:pStyle w:val="TOC8"/>
        <w:rPr>
          <w:sz w:val="24"/>
          <w:szCs w:val="24"/>
          <w:lang w:val="en-US"/>
        </w:rPr>
      </w:pPr>
      <w:r>
        <w:t>167</w:t>
      </w:r>
      <w:r>
        <w:rPr>
          <w:snapToGrid w:val="0"/>
        </w:rPr>
        <w:t>.</w:t>
      </w:r>
      <w:r>
        <w:rPr>
          <w:snapToGrid w:val="0"/>
        </w:rPr>
        <w:tab/>
        <w:t>Stopping near letter box</w:t>
      </w:r>
      <w:r>
        <w:tab/>
      </w:r>
      <w:r>
        <w:fldChar w:fldCharType="begin"/>
      </w:r>
      <w:r>
        <w:instrText xml:space="preserve"> PAGEREF _Toc286674468 \h </w:instrText>
      </w:r>
      <w:r>
        <w:fldChar w:fldCharType="separate"/>
      </w:r>
      <w:r>
        <w:t>190</w:t>
      </w:r>
      <w:r>
        <w:fldChar w:fldCharType="end"/>
      </w:r>
    </w:p>
    <w:p>
      <w:pPr>
        <w:pStyle w:val="TOC8"/>
        <w:rPr>
          <w:sz w:val="24"/>
          <w:szCs w:val="24"/>
          <w:lang w:val="en-US"/>
        </w:rPr>
      </w:pPr>
      <w:r>
        <w:t>168</w:t>
      </w:r>
      <w:r>
        <w:rPr>
          <w:snapToGrid w:val="0"/>
        </w:rPr>
        <w:t>.</w:t>
      </w:r>
      <w:r>
        <w:rPr>
          <w:snapToGrid w:val="0"/>
        </w:rPr>
        <w:tab/>
        <w:t>Stopping on carriageway — heavy and long vehicles</w:t>
      </w:r>
      <w:r>
        <w:tab/>
      </w:r>
      <w:r>
        <w:fldChar w:fldCharType="begin"/>
      </w:r>
      <w:r>
        <w:instrText xml:space="preserve"> PAGEREF _Toc286674469 \h </w:instrText>
      </w:r>
      <w:r>
        <w:fldChar w:fldCharType="separate"/>
      </w:r>
      <w:r>
        <w:t>190</w:t>
      </w:r>
      <w:r>
        <w:fldChar w:fldCharType="end"/>
      </w:r>
    </w:p>
    <w:p>
      <w:pPr>
        <w:pStyle w:val="TOC8"/>
        <w:rPr>
          <w:sz w:val="24"/>
          <w:szCs w:val="24"/>
          <w:lang w:val="en-US"/>
        </w:rPr>
      </w:pPr>
      <w:r>
        <w:t>169</w:t>
      </w:r>
      <w:r>
        <w:rPr>
          <w:snapToGrid w:val="0"/>
        </w:rPr>
        <w:t>.</w:t>
      </w:r>
      <w:r>
        <w:rPr>
          <w:snapToGrid w:val="0"/>
        </w:rPr>
        <w:tab/>
        <w:t>Stopping on carriageway with bicycle parking sign</w:t>
      </w:r>
      <w:r>
        <w:tab/>
      </w:r>
      <w:r>
        <w:fldChar w:fldCharType="begin"/>
      </w:r>
      <w:r>
        <w:instrText xml:space="preserve"> PAGEREF _Toc286674470 \h </w:instrText>
      </w:r>
      <w:r>
        <w:fldChar w:fldCharType="separate"/>
      </w:r>
      <w:r>
        <w:t>190</w:t>
      </w:r>
      <w:r>
        <w:fldChar w:fldCharType="end"/>
      </w:r>
    </w:p>
    <w:p>
      <w:pPr>
        <w:pStyle w:val="TOC8"/>
        <w:rPr>
          <w:sz w:val="24"/>
          <w:szCs w:val="24"/>
          <w:lang w:val="en-US"/>
        </w:rPr>
      </w:pPr>
      <w:r>
        <w:t>170</w:t>
      </w:r>
      <w:r>
        <w:rPr>
          <w:snapToGrid w:val="0"/>
        </w:rPr>
        <w:t>.</w:t>
      </w:r>
      <w:r>
        <w:rPr>
          <w:snapToGrid w:val="0"/>
        </w:rPr>
        <w:tab/>
        <w:t>Stopping on carriageway with motor cycle parking sign</w:t>
      </w:r>
      <w:r>
        <w:tab/>
      </w:r>
      <w:r>
        <w:fldChar w:fldCharType="begin"/>
      </w:r>
      <w:r>
        <w:instrText xml:space="preserve"> PAGEREF _Toc286674471 \h </w:instrText>
      </w:r>
      <w:r>
        <w:fldChar w:fldCharType="separate"/>
      </w:r>
      <w:r>
        <w:t>191</w:t>
      </w:r>
      <w:r>
        <w:fldChar w:fldCharType="end"/>
      </w:r>
    </w:p>
    <w:p>
      <w:pPr>
        <w:pStyle w:val="TOC8"/>
        <w:rPr>
          <w:sz w:val="24"/>
          <w:szCs w:val="24"/>
          <w:lang w:val="en-US"/>
        </w:rPr>
      </w:pPr>
      <w:r>
        <w:t>171</w:t>
      </w:r>
      <w:r>
        <w:rPr>
          <w:snapToGrid w:val="0"/>
        </w:rPr>
        <w:t>.</w:t>
      </w:r>
      <w:r>
        <w:rPr>
          <w:snapToGrid w:val="0"/>
        </w:rPr>
        <w:tab/>
        <w:t>Stopping in parking area for people with disabilities</w:t>
      </w:r>
      <w:r>
        <w:tab/>
      </w:r>
      <w:r>
        <w:fldChar w:fldCharType="begin"/>
      </w:r>
      <w:r>
        <w:instrText xml:space="preserve"> PAGEREF _Toc286674472 \h </w:instrText>
      </w:r>
      <w:r>
        <w:fldChar w:fldCharType="separate"/>
      </w:r>
      <w:r>
        <w:t>191</w:t>
      </w:r>
      <w:r>
        <w:fldChar w:fldCharType="end"/>
      </w:r>
    </w:p>
    <w:p>
      <w:pPr>
        <w:pStyle w:val="TOC4"/>
        <w:tabs>
          <w:tab w:val="right" w:leader="dot" w:pos="7086"/>
        </w:tabs>
        <w:rPr>
          <w:b w:val="0"/>
          <w:sz w:val="24"/>
          <w:szCs w:val="24"/>
          <w:lang w:val="en-US"/>
        </w:rPr>
      </w:pPr>
      <w:r>
        <w:t>Division 7 — Permissive parking signs and parking fees</w:t>
      </w:r>
    </w:p>
    <w:p>
      <w:pPr>
        <w:pStyle w:val="TOC8"/>
        <w:rPr>
          <w:sz w:val="24"/>
          <w:szCs w:val="24"/>
          <w:lang w:val="en-US"/>
        </w:rPr>
      </w:pPr>
      <w:r>
        <w:t>172</w:t>
      </w:r>
      <w:r>
        <w:rPr>
          <w:snapToGrid w:val="0"/>
        </w:rPr>
        <w:t>.</w:t>
      </w:r>
      <w:r>
        <w:rPr>
          <w:snapToGrid w:val="0"/>
        </w:rPr>
        <w:tab/>
        <w:t>Information on or with permissive parking signs</w:t>
      </w:r>
      <w:r>
        <w:tab/>
      </w:r>
      <w:r>
        <w:fldChar w:fldCharType="begin"/>
      </w:r>
      <w:r>
        <w:instrText xml:space="preserve"> PAGEREF _Toc286674474 \h </w:instrText>
      </w:r>
      <w:r>
        <w:fldChar w:fldCharType="separate"/>
      </w:r>
      <w:r>
        <w:t>193</w:t>
      </w:r>
      <w:r>
        <w:fldChar w:fldCharType="end"/>
      </w:r>
    </w:p>
    <w:p>
      <w:pPr>
        <w:pStyle w:val="TOC8"/>
        <w:rPr>
          <w:sz w:val="24"/>
          <w:szCs w:val="24"/>
          <w:lang w:val="en-US"/>
        </w:rPr>
      </w:pPr>
      <w:r>
        <w:t>173A.</w:t>
      </w:r>
      <w:r>
        <w:tab/>
        <w:t>Parking outside times indicated</w:t>
      </w:r>
      <w:r>
        <w:tab/>
      </w:r>
      <w:r>
        <w:fldChar w:fldCharType="begin"/>
      </w:r>
      <w:r>
        <w:instrText xml:space="preserve"> PAGEREF _Toc286674475 \h </w:instrText>
      </w:r>
      <w:r>
        <w:fldChar w:fldCharType="separate"/>
      </w:r>
      <w:r>
        <w:t>196</w:t>
      </w:r>
      <w:r>
        <w:fldChar w:fldCharType="end"/>
      </w:r>
    </w:p>
    <w:p>
      <w:pPr>
        <w:pStyle w:val="TOC8"/>
        <w:rPr>
          <w:sz w:val="24"/>
          <w:szCs w:val="24"/>
          <w:lang w:val="en-US"/>
        </w:rPr>
      </w:pPr>
      <w:r>
        <w:t>173</w:t>
      </w:r>
      <w:r>
        <w:rPr>
          <w:snapToGrid w:val="0"/>
        </w:rPr>
        <w:t>.</w:t>
      </w:r>
      <w:r>
        <w:rPr>
          <w:snapToGrid w:val="0"/>
        </w:rPr>
        <w:tab/>
        <w:t>Parking for longer than indicated</w:t>
      </w:r>
      <w:r>
        <w:tab/>
      </w:r>
      <w:r>
        <w:fldChar w:fldCharType="begin"/>
      </w:r>
      <w:r>
        <w:instrText xml:space="preserve"> PAGEREF _Toc286674476 \h </w:instrText>
      </w:r>
      <w:r>
        <w:fldChar w:fldCharType="separate"/>
      </w:r>
      <w:r>
        <w:t>197</w:t>
      </w:r>
      <w:r>
        <w:fldChar w:fldCharType="end"/>
      </w:r>
    </w:p>
    <w:p>
      <w:pPr>
        <w:pStyle w:val="TOC8"/>
        <w:rPr>
          <w:sz w:val="24"/>
          <w:szCs w:val="24"/>
          <w:lang w:val="en-US"/>
        </w:rPr>
      </w:pPr>
      <w:r>
        <w:t>174</w:t>
      </w:r>
      <w:r>
        <w:rPr>
          <w:snapToGrid w:val="0"/>
        </w:rPr>
        <w:t>.</w:t>
      </w:r>
      <w:r>
        <w:rPr>
          <w:snapToGrid w:val="0"/>
        </w:rPr>
        <w:tab/>
        <w:t>Time extension for people with disabilities</w:t>
      </w:r>
      <w:r>
        <w:tab/>
      </w:r>
      <w:r>
        <w:fldChar w:fldCharType="begin"/>
      </w:r>
      <w:r>
        <w:instrText xml:space="preserve"> PAGEREF _Toc286674477 \h </w:instrText>
      </w:r>
      <w:r>
        <w:fldChar w:fldCharType="separate"/>
      </w:r>
      <w:r>
        <w:t>197</w:t>
      </w:r>
      <w:r>
        <w:fldChar w:fldCharType="end"/>
      </w:r>
    </w:p>
    <w:p>
      <w:pPr>
        <w:pStyle w:val="TOC8"/>
        <w:rPr>
          <w:sz w:val="24"/>
          <w:szCs w:val="24"/>
          <w:lang w:val="en-US"/>
        </w:rPr>
      </w:pPr>
      <w:r>
        <w:t>175</w:t>
      </w:r>
      <w:r>
        <w:rPr>
          <w:snapToGrid w:val="0"/>
        </w:rPr>
        <w:t>.</w:t>
      </w:r>
      <w:r>
        <w:rPr>
          <w:snapToGrid w:val="0"/>
        </w:rPr>
        <w:tab/>
        <w:t>Parking where fees are payable</w:t>
      </w:r>
      <w:r>
        <w:tab/>
      </w:r>
      <w:r>
        <w:fldChar w:fldCharType="begin"/>
      </w:r>
      <w:r>
        <w:instrText xml:space="preserve"> PAGEREF _Toc286674478 \h </w:instrText>
      </w:r>
      <w:r>
        <w:fldChar w:fldCharType="separate"/>
      </w:r>
      <w:r>
        <w:t>197</w:t>
      </w:r>
      <w:r>
        <w:fldChar w:fldCharType="end"/>
      </w:r>
    </w:p>
    <w:p>
      <w:pPr>
        <w:pStyle w:val="TOC4"/>
        <w:tabs>
          <w:tab w:val="right" w:leader="dot" w:pos="7086"/>
        </w:tabs>
        <w:rPr>
          <w:b w:val="0"/>
          <w:sz w:val="24"/>
          <w:szCs w:val="24"/>
          <w:lang w:val="en-US"/>
        </w:rPr>
      </w:pPr>
      <w:r>
        <w:t>Division 8 — Parallel parking</w:t>
      </w:r>
    </w:p>
    <w:p>
      <w:pPr>
        <w:pStyle w:val="TOC8"/>
        <w:rPr>
          <w:sz w:val="24"/>
          <w:szCs w:val="24"/>
          <w:lang w:val="en-US"/>
        </w:rPr>
      </w:pPr>
      <w:r>
        <w:t>176</w:t>
      </w:r>
      <w:r>
        <w:rPr>
          <w:snapToGrid w:val="0"/>
        </w:rPr>
        <w:t>.</w:t>
      </w:r>
      <w:r>
        <w:rPr>
          <w:snapToGrid w:val="0"/>
        </w:rPr>
        <w:tab/>
        <w:t>Parallel parking on carriageway (except in median strip parking area)</w:t>
      </w:r>
      <w:r>
        <w:tab/>
      </w:r>
      <w:r>
        <w:fldChar w:fldCharType="begin"/>
      </w:r>
      <w:r>
        <w:instrText xml:space="preserve"> PAGEREF _Toc286674480 \h </w:instrText>
      </w:r>
      <w:r>
        <w:fldChar w:fldCharType="separate"/>
      </w:r>
      <w:r>
        <w:t>198</w:t>
      </w:r>
      <w:r>
        <w:fldChar w:fldCharType="end"/>
      </w:r>
    </w:p>
    <w:p>
      <w:pPr>
        <w:pStyle w:val="TOC8"/>
        <w:rPr>
          <w:sz w:val="24"/>
          <w:szCs w:val="24"/>
          <w:lang w:val="en-US"/>
        </w:rPr>
      </w:pPr>
      <w:r>
        <w:t>177</w:t>
      </w:r>
      <w:r>
        <w:rPr>
          <w:snapToGrid w:val="0"/>
        </w:rPr>
        <w:t>.</w:t>
      </w:r>
      <w:r>
        <w:rPr>
          <w:snapToGrid w:val="0"/>
        </w:rPr>
        <w:tab/>
        <w:t>Parallel parking in median strip parking area</w:t>
      </w:r>
      <w:r>
        <w:tab/>
      </w:r>
      <w:r>
        <w:fldChar w:fldCharType="begin"/>
      </w:r>
      <w:r>
        <w:instrText xml:space="preserve"> PAGEREF _Toc286674481 \h </w:instrText>
      </w:r>
      <w:r>
        <w:fldChar w:fldCharType="separate"/>
      </w:r>
      <w:r>
        <w:t>200</w:t>
      </w:r>
      <w:r>
        <w:fldChar w:fldCharType="end"/>
      </w:r>
    </w:p>
    <w:p>
      <w:pPr>
        <w:pStyle w:val="TOC4"/>
        <w:tabs>
          <w:tab w:val="right" w:leader="dot" w:pos="7086"/>
        </w:tabs>
        <w:rPr>
          <w:b w:val="0"/>
          <w:sz w:val="24"/>
          <w:szCs w:val="24"/>
          <w:lang w:val="en-US"/>
        </w:rPr>
      </w:pPr>
      <w:r>
        <w:t>Division 9 — Angle parking</w:t>
      </w:r>
    </w:p>
    <w:p>
      <w:pPr>
        <w:pStyle w:val="TOC8"/>
        <w:rPr>
          <w:sz w:val="24"/>
          <w:szCs w:val="24"/>
          <w:lang w:val="en-US"/>
        </w:rPr>
      </w:pPr>
      <w:r>
        <w:t>178</w:t>
      </w:r>
      <w:r>
        <w:rPr>
          <w:snapToGrid w:val="0"/>
        </w:rPr>
        <w:t>.</w:t>
      </w:r>
      <w:r>
        <w:rPr>
          <w:snapToGrid w:val="0"/>
        </w:rPr>
        <w:tab/>
        <w:t>Angle parking</w:t>
      </w:r>
      <w:r>
        <w:tab/>
      </w:r>
      <w:r>
        <w:fldChar w:fldCharType="begin"/>
      </w:r>
      <w:r>
        <w:instrText xml:space="preserve"> PAGEREF _Toc286674483 \h </w:instrText>
      </w:r>
      <w:r>
        <w:fldChar w:fldCharType="separate"/>
      </w:r>
      <w:r>
        <w:t>201</w:t>
      </w:r>
      <w:r>
        <w:fldChar w:fldCharType="end"/>
      </w:r>
    </w:p>
    <w:p>
      <w:pPr>
        <w:pStyle w:val="TOC4"/>
        <w:tabs>
          <w:tab w:val="right" w:leader="dot" w:pos="7086"/>
        </w:tabs>
        <w:rPr>
          <w:b w:val="0"/>
          <w:sz w:val="24"/>
          <w:szCs w:val="24"/>
          <w:lang w:val="en-US"/>
        </w:rPr>
      </w:pPr>
      <w:r>
        <w:t>Division 10 — Other parking related provisions</w:t>
      </w:r>
    </w:p>
    <w:p>
      <w:pPr>
        <w:pStyle w:val="TOC8"/>
        <w:rPr>
          <w:sz w:val="24"/>
          <w:szCs w:val="24"/>
          <w:lang w:val="en-US"/>
        </w:rPr>
      </w:pPr>
      <w:r>
        <w:t>179</w:t>
      </w:r>
      <w:r>
        <w:rPr>
          <w:snapToGrid w:val="0"/>
        </w:rPr>
        <w:t>.</w:t>
      </w:r>
      <w:r>
        <w:rPr>
          <w:snapToGrid w:val="0"/>
        </w:rPr>
        <w:tab/>
        <w:t>Parking in parking bays</w:t>
      </w:r>
      <w:r>
        <w:tab/>
      </w:r>
      <w:r>
        <w:fldChar w:fldCharType="begin"/>
      </w:r>
      <w:r>
        <w:instrText xml:space="preserve"> PAGEREF _Toc286674485 \h </w:instrText>
      </w:r>
      <w:r>
        <w:fldChar w:fldCharType="separate"/>
      </w:r>
      <w:r>
        <w:t>204</w:t>
      </w:r>
      <w:r>
        <w:fldChar w:fldCharType="end"/>
      </w:r>
    </w:p>
    <w:p>
      <w:pPr>
        <w:pStyle w:val="TOC8"/>
        <w:rPr>
          <w:sz w:val="24"/>
          <w:szCs w:val="24"/>
          <w:lang w:val="en-US"/>
        </w:rPr>
      </w:pPr>
      <w:r>
        <w:t>180</w:t>
      </w:r>
      <w:r>
        <w:rPr>
          <w:snapToGrid w:val="0"/>
        </w:rPr>
        <w:t>.</w:t>
      </w:r>
      <w:r>
        <w:rPr>
          <w:snapToGrid w:val="0"/>
        </w:rPr>
        <w:tab/>
        <w:t>Entering and leaving median strip parking area</w:t>
      </w:r>
      <w:r>
        <w:tab/>
      </w:r>
      <w:r>
        <w:fldChar w:fldCharType="begin"/>
      </w:r>
      <w:r>
        <w:instrText xml:space="preserve"> PAGEREF _Toc286674486 \h </w:instrText>
      </w:r>
      <w:r>
        <w:fldChar w:fldCharType="separate"/>
      </w:r>
      <w:r>
        <w:t>204</w:t>
      </w:r>
      <w:r>
        <w:fldChar w:fldCharType="end"/>
      </w:r>
    </w:p>
    <w:p>
      <w:pPr>
        <w:pStyle w:val="TOC8"/>
        <w:rPr>
          <w:sz w:val="24"/>
          <w:szCs w:val="24"/>
          <w:lang w:val="en-US"/>
        </w:rPr>
      </w:pPr>
      <w:r>
        <w:t>181</w:t>
      </w:r>
      <w:r>
        <w:rPr>
          <w:snapToGrid w:val="0"/>
        </w:rPr>
        <w:t>.</w:t>
      </w:r>
      <w:r>
        <w:rPr>
          <w:snapToGrid w:val="0"/>
        </w:rPr>
        <w:tab/>
        <w:t>Making motor vehicle secure</w:t>
      </w:r>
      <w:r>
        <w:tab/>
      </w:r>
      <w:r>
        <w:fldChar w:fldCharType="begin"/>
      </w:r>
      <w:r>
        <w:instrText xml:space="preserve"> PAGEREF _Toc286674487 \h </w:instrText>
      </w:r>
      <w:r>
        <w:fldChar w:fldCharType="separate"/>
      </w:r>
      <w:r>
        <w:t>205</w:t>
      </w:r>
      <w:r>
        <w:fldChar w:fldCharType="end"/>
      </w:r>
    </w:p>
    <w:p>
      <w:pPr>
        <w:pStyle w:val="TOC2"/>
        <w:tabs>
          <w:tab w:val="right" w:leader="dot" w:pos="7086"/>
        </w:tabs>
        <w:rPr>
          <w:b w:val="0"/>
          <w:sz w:val="24"/>
          <w:szCs w:val="24"/>
          <w:lang w:val="en-US"/>
        </w:rPr>
      </w:pPr>
      <w:r>
        <w:t>Part 13 — Lights and warning devices</w:t>
      </w:r>
    </w:p>
    <w:p>
      <w:pPr>
        <w:pStyle w:val="TOC4"/>
        <w:tabs>
          <w:tab w:val="right" w:leader="dot" w:pos="7086"/>
        </w:tabs>
        <w:rPr>
          <w:b w:val="0"/>
          <w:sz w:val="24"/>
          <w:szCs w:val="24"/>
          <w:lang w:val="en-US"/>
        </w:rPr>
      </w:pPr>
      <w:r>
        <w:t>Division 1 — Lights on motor vehicles</w:t>
      </w:r>
    </w:p>
    <w:p>
      <w:pPr>
        <w:pStyle w:val="TOC8"/>
        <w:rPr>
          <w:sz w:val="24"/>
          <w:szCs w:val="24"/>
          <w:lang w:val="en-US"/>
        </w:rPr>
      </w:pPr>
      <w:r>
        <w:t>182</w:t>
      </w:r>
      <w:r>
        <w:rPr>
          <w:snapToGrid w:val="0"/>
        </w:rPr>
        <w:t>.</w:t>
      </w:r>
      <w:r>
        <w:rPr>
          <w:snapToGrid w:val="0"/>
        </w:rPr>
        <w:tab/>
        <w:t>Lights on moving motor vehicles</w:t>
      </w:r>
      <w:r>
        <w:tab/>
      </w:r>
      <w:r>
        <w:fldChar w:fldCharType="begin"/>
      </w:r>
      <w:r>
        <w:instrText xml:space="preserve"> PAGEREF _Toc286674490 \h </w:instrText>
      </w:r>
      <w:r>
        <w:fldChar w:fldCharType="separate"/>
      </w:r>
      <w:r>
        <w:t>207</w:t>
      </w:r>
      <w:r>
        <w:fldChar w:fldCharType="end"/>
      </w:r>
    </w:p>
    <w:p>
      <w:pPr>
        <w:pStyle w:val="TOC8"/>
        <w:rPr>
          <w:sz w:val="24"/>
          <w:szCs w:val="24"/>
          <w:lang w:val="en-US"/>
        </w:rPr>
      </w:pPr>
      <w:r>
        <w:t>183</w:t>
      </w:r>
      <w:r>
        <w:rPr>
          <w:snapToGrid w:val="0"/>
        </w:rPr>
        <w:t>.</w:t>
      </w:r>
      <w:r>
        <w:rPr>
          <w:snapToGrid w:val="0"/>
        </w:rPr>
        <w:tab/>
        <w:t>Using fog lights</w:t>
      </w:r>
      <w:r>
        <w:tab/>
      </w:r>
      <w:r>
        <w:fldChar w:fldCharType="begin"/>
      </w:r>
      <w:r>
        <w:instrText xml:space="preserve"> PAGEREF _Toc286674491 \h </w:instrText>
      </w:r>
      <w:r>
        <w:fldChar w:fldCharType="separate"/>
      </w:r>
      <w:r>
        <w:t>207</w:t>
      </w:r>
      <w:r>
        <w:fldChar w:fldCharType="end"/>
      </w:r>
    </w:p>
    <w:p>
      <w:pPr>
        <w:pStyle w:val="TOC8"/>
        <w:rPr>
          <w:sz w:val="24"/>
          <w:szCs w:val="24"/>
          <w:lang w:val="en-US"/>
        </w:rPr>
      </w:pPr>
      <w:r>
        <w:t>184</w:t>
      </w:r>
      <w:r>
        <w:rPr>
          <w:snapToGrid w:val="0"/>
        </w:rPr>
        <w:t>.</w:t>
      </w:r>
      <w:r>
        <w:rPr>
          <w:snapToGrid w:val="0"/>
        </w:rPr>
        <w:tab/>
        <w:t>Lights on towed vehicles</w:t>
      </w:r>
      <w:r>
        <w:tab/>
      </w:r>
      <w:r>
        <w:fldChar w:fldCharType="begin"/>
      </w:r>
      <w:r>
        <w:instrText xml:space="preserve"> PAGEREF _Toc286674492 \h </w:instrText>
      </w:r>
      <w:r>
        <w:fldChar w:fldCharType="separate"/>
      </w:r>
      <w:r>
        <w:t>208</w:t>
      </w:r>
      <w:r>
        <w:fldChar w:fldCharType="end"/>
      </w:r>
    </w:p>
    <w:p>
      <w:pPr>
        <w:pStyle w:val="TOC8"/>
        <w:rPr>
          <w:sz w:val="24"/>
          <w:szCs w:val="24"/>
          <w:lang w:val="en-US"/>
        </w:rPr>
      </w:pPr>
      <w:r>
        <w:t>185</w:t>
      </w:r>
      <w:r>
        <w:rPr>
          <w:snapToGrid w:val="0"/>
        </w:rPr>
        <w:t>.</w:t>
      </w:r>
      <w:r>
        <w:rPr>
          <w:snapToGrid w:val="0"/>
        </w:rPr>
        <w:tab/>
        <w:t>Using headlights on high</w:t>
      </w:r>
      <w:r>
        <w:rPr>
          <w:snapToGrid w:val="0"/>
        </w:rPr>
        <w:noBreakHyphen/>
        <w:t>beam</w:t>
      </w:r>
      <w:r>
        <w:tab/>
      </w:r>
      <w:r>
        <w:fldChar w:fldCharType="begin"/>
      </w:r>
      <w:r>
        <w:instrText xml:space="preserve"> PAGEREF _Toc286674493 \h </w:instrText>
      </w:r>
      <w:r>
        <w:fldChar w:fldCharType="separate"/>
      </w:r>
      <w:r>
        <w:t>209</w:t>
      </w:r>
      <w:r>
        <w:fldChar w:fldCharType="end"/>
      </w:r>
    </w:p>
    <w:p>
      <w:pPr>
        <w:pStyle w:val="TOC8"/>
        <w:rPr>
          <w:sz w:val="24"/>
          <w:szCs w:val="24"/>
          <w:lang w:val="en-US"/>
        </w:rPr>
      </w:pPr>
      <w:r>
        <w:t>186</w:t>
      </w:r>
      <w:r>
        <w:rPr>
          <w:snapToGrid w:val="0"/>
        </w:rPr>
        <w:t>.</w:t>
      </w:r>
      <w:r>
        <w:rPr>
          <w:snapToGrid w:val="0"/>
        </w:rPr>
        <w:tab/>
        <w:t>Lights not to be used to dazzle other road users</w:t>
      </w:r>
      <w:r>
        <w:tab/>
      </w:r>
      <w:r>
        <w:fldChar w:fldCharType="begin"/>
      </w:r>
      <w:r>
        <w:instrText xml:space="preserve"> PAGEREF _Toc286674494 \h </w:instrText>
      </w:r>
      <w:r>
        <w:fldChar w:fldCharType="separate"/>
      </w:r>
      <w:r>
        <w:t>210</w:t>
      </w:r>
      <w:r>
        <w:fldChar w:fldCharType="end"/>
      </w:r>
    </w:p>
    <w:p>
      <w:pPr>
        <w:pStyle w:val="TOC8"/>
        <w:rPr>
          <w:sz w:val="24"/>
          <w:szCs w:val="24"/>
          <w:lang w:val="en-US"/>
        </w:rPr>
      </w:pPr>
      <w:r>
        <w:t>187</w:t>
      </w:r>
      <w:r>
        <w:rPr>
          <w:snapToGrid w:val="0"/>
        </w:rPr>
        <w:t>.</w:t>
      </w:r>
      <w:r>
        <w:rPr>
          <w:snapToGrid w:val="0"/>
        </w:rPr>
        <w:tab/>
        <w:t>Using lights on some stopped vehicles</w:t>
      </w:r>
      <w:r>
        <w:tab/>
      </w:r>
      <w:r>
        <w:fldChar w:fldCharType="begin"/>
      </w:r>
      <w:r>
        <w:instrText xml:space="preserve"> PAGEREF _Toc286674495 \h </w:instrText>
      </w:r>
      <w:r>
        <w:fldChar w:fldCharType="separate"/>
      </w:r>
      <w:r>
        <w:t>210</w:t>
      </w:r>
      <w:r>
        <w:fldChar w:fldCharType="end"/>
      </w:r>
    </w:p>
    <w:p>
      <w:pPr>
        <w:pStyle w:val="TOC8"/>
        <w:rPr>
          <w:sz w:val="24"/>
          <w:szCs w:val="24"/>
          <w:lang w:val="en-US"/>
        </w:rPr>
      </w:pPr>
      <w:r>
        <w:t>188</w:t>
      </w:r>
      <w:r>
        <w:rPr>
          <w:snapToGrid w:val="0"/>
        </w:rPr>
        <w:t>.</w:t>
      </w:r>
      <w:r>
        <w:rPr>
          <w:snapToGrid w:val="0"/>
        </w:rPr>
        <w:tab/>
        <w:t>Using hazard warning lights</w:t>
      </w:r>
      <w:r>
        <w:tab/>
      </w:r>
      <w:r>
        <w:fldChar w:fldCharType="begin"/>
      </w:r>
      <w:r>
        <w:instrText xml:space="preserve"> PAGEREF _Toc286674496 \h </w:instrText>
      </w:r>
      <w:r>
        <w:fldChar w:fldCharType="separate"/>
      </w:r>
      <w:r>
        <w:t>210</w:t>
      </w:r>
      <w:r>
        <w:fldChar w:fldCharType="end"/>
      </w:r>
    </w:p>
    <w:p>
      <w:pPr>
        <w:pStyle w:val="TOC4"/>
        <w:tabs>
          <w:tab w:val="right" w:leader="dot" w:pos="7086"/>
        </w:tabs>
        <w:rPr>
          <w:b w:val="0"/>
          <w:sz w:val="24"/>
          <w:szCs w:val="24"/>
          <w:lang w:val="en-US"/>
        </w:rPr>
      </w:pPr>
      <w:r>
        <w:t>Division 2 — Lights on animal</w:t>
      </w:r>
      <w:r>
        <w:noBreakHyphen/>
        <w:t>drawn vehicles</w:t>
      </w:r>
    </w:p>
    <w:p>
      <w:pPr>
        <w:pStyle w:val="TOC8"/>
        <w:rPr>
          <w:sz w:val="24"/>
          <w:szCs w:val="24"/>
          <w:lang w:val="en-US"/>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_Toc286674498 \h </w:instrText>
      </w:r>
      <w:r>
        <w:fldChar w:fldCharType="separate"/>
      </w:r>
      <w:r>
        <w:t>211</w:t>
      </w:r>
      <w:r>
        <w:fldChar w:fldCharType="end"/>
      </w:r>
    </w:p>
    <w:p>
      <w:pPr>
        <w:pStyle w:val="TOC4"/>
        <w:tabs>
          <w:tab w:val="right" w:leader="dot" w:pos="7086"/>
        </w:tabs>
        <w:rPr>
          <w:b w:val="0"/>
          <w:sz w:val="24"/>
          <w:szCs w:val="24"/>
          <w:lang w:val="en-US"/>
        </w:rPr>
      </w:pPr>
      <w:r>
        <w:t>Division 3 — Horns</w:t>
      </w:r>
    </w:p>
    <w:p>
      <w:pPr>
        <w:pStyle w:val="TOC8"/>
        <w:rPr>
          <w:sz w:val="24"/>
          <w:szCs w:val="24"/>
          <w:lang w:val="en-US"/>
        </w:rPr>
      </w:pPr>
      <w:r>
        <w:t>190</w:t>
      </w:r>
      <w:r>
        <w:rPr>
          <w:snapToGrid w:val="0"/>
        </w:rPr>
        <w:t>.</w:t>
      </w:r>
      <w:r>
        <w:rPr>
          <w:snapToGrid w:val="0"/>
        </w:rPr>
        <w:tab/>
        <w:t>Use of horns etc.</w:t>
      </w:r>
      <w:r>
        <w:tab/>
      </w:r>
      <w:r>
        <w:fldChar w:fldCharType="begin"/>
      </w:r>
      <w:r>
        <w:instrText xml:space="preserve"> PAGEREF _Toc286674500 \h </w:instrText>
      </w:r>
      <w:r>
        <w:fldChar w:fldCharType="separate"/>
      </w:r>
      <w:r>
        <w:t>212</w:t>
      </w:r>
      <w:r>
        <w:fldChar w:fldCharType="end"/>
      </w:r>
    </w:p>
    <w:p>
      <w:pPr>
        <w:pStyle w:val="TOC4"/>
        <w:tabs>
          <w:tab w:val="right" w:leader="dot" w:pos="7086"/>
        </w:tabs>
        <w:rPr>
          <w:b w:val="0"/>
          <w:sz w:val="24"/>
          <w:szCs w:val="24"/>
          <w:lang w:val="en-US"/>
        </w:rPr>
      </w:pPr>
      <w:r>
        <w:t>Division 4 — Portable warning signs for heavy vehicles</w:t>
      </w:r>
    </w:p>
    <w:p>
      <w:pPr>
        <w:pStyle w:val="TOC8"/>
        <w:rPr>
          <w:sz w:val="24"/>
          <w:szCs w:val="24"/>
          <w:lang w:val="en-US"/>
        </w:rPr>
      </w:pPr>
      <w:r>
        <w:t>191</w:t>
      </w:r>
      <w:r>
        <w:rPr>
          <w:snapToGrid w:val="0"/>
        </w:rPr>
        <w:t>.</w:t>
      </w:r>
      <w:r>
        <w:rPr>
          <w:snapToGrid w:val="0"/>
        </w:rPr>
        <w:tab/>
        <w:t>Portable warning signs for disabled heavy vehicles</w:t>
      </w:r>
      <w:r>
        <w:tab/>
      </w:r>
      <w:r>
        <w:fldChar w:fldCharType="begin"/>
      </w:r>
      <w:r>
        <w:instrText xml:space="preserve"> PAGEREF _Toc286674502 \h </w:instrText>
      </w:r>
      <w:r>
        <w:fldChar w:fldCharType="separate"/>
      </w:r>
      <w:r>
        <w:t>212</w:t>
      </w:r>
      <w:r>
        <w:fldChar w:fldCharType="end"/>
      </w:r>
    </w:p>
    <w:p>
      <w:pPr>
        <w:pStyle w:val="TOC8"/>
        <w:rPr>
          <w:sz w:val="24"/>
          <w:szCs w:val="24"/>
          <w:lang w:val="en-US"/>
        </w:rPr>
      </w:pPr>
      <w:r>
        <w:t>192</w:t>
      </w:r>
      <w:r>
        <w:rPr>
          <w:snapToGrid w:val="0"/>
        </w:rPr>
        <w:t>.</w:t>
      </w:r>
      <w:r>
        <w:rPr>
          <w:snapToGrid w:val="0"/>
        </w:rPr>
        <w:tab/>
        <w:t>Fallen loadings from heavy vehicles requiring signs</w:t>
      </w:r>
      <w:r>
        <w:tab/>
      </w:r>
      <w:r>
        <w:fldChar w:fldCharType="begin"/>
      </w:r>
      <w:r>
        <w:instrText xml:space="preserve"> PAGEREF _Toc286674503 \h </w:instrText>
      </w:r>
      <w:r>
        <w:fldChar w:fldCharType="separate"/>
      </w:r>
      <w:r>
        <w:t>213</w:t>
      </w:r>
      <w:r>
        <w:fldChar w:fldCharType="end"/>
      </w:r>
    </w:p>
    <w:p>
      <w:pPr>
        <w:pStyle w:val="TOC8"/>
        <w:rPr>
          <w:sz w:val="24"/>
          <w:szCs w:val="24"/>
          <w:lang w:val="en-US"/>
        </w:rPr>
      </w:pPr>
      <w:r>
        <w:t>193</w:t>
      </w:r>
      <w:r>
        <w:rPr>
          <w:snapToGrid w:val="0"/>
        </w:rPr>
        <w:t>.</w:t>
      </w:r>
      <w:r>
        <w:rPr>
          <w:snapToGrid w:val="0"/>
        </w:rPr>
        <w:tab/>
        <w:t>Restriction on flashing warning lights</w:t>
      </w:r>
      <w:r>
        <w:tab/>
      </w:r>
      <w:r>
        <w:fldChar w:fldCharType="begin"/>
      </w:r>
      <w:r>
        <w:instrText xml:space="preserve"> PAGEREF _Toc286674504 \h </w:instrText>
      </w:r>
      <w:r>
        <w:fldChar w:fldCharType="separate"/>
      </w:r>
      <w:r>
        <w:t>214</w:t>
      </w:r>
      <w:r>
        <w:fldChar w:fldCharType="end"/>
      </w:r>
    </w:p>
    <w:p>
      <w:pPr>
        <w:pStyle w:val="TOC2"/>
        <w:tabs>
          <w:tab w:val="right" w:leader="dot" w:pos="7086"/>
        </w:tabs>
        <w:rPr>
          <w:b w:val="0"/>
          <w:sz w:val="24"/>
          <w:szCs w:val="24"/>
          <w:lang w:val="en-US"/>
        </w:rPr>
      </w:pPr>
      <w:r>
        <w:t>Part 14 — Pedestrians</w:t>
      </w:r>
    </w:p>
    <w:p>
      <w:pPr>
        <w:pStyle w:val="TOC4"/>
        <w:tabs>
          <w:tab w:val="right" w:leader="dot" w:pos="7086"/>
        </w:tabs>
        <w:rPr>
          <w:b w:val="0"/>
          <w:sz w:val="24"/>
          <w:szCs w:val="24"/>
          <w:lang w:val="en-US"/>
        </w:rPr>
      </w:pPr>
      <w:r>
        <w:t>Division 1 — General</w:t>
      </w:r>
    </w:p>
    <w:p>
      <w:pPr>
        <w:pStyle w:val="TOC8"/>
        <w:rPr>
          <w:sz w:val="24"/>
          <w:szCs w:val="24"/>
          <w:lang w:val="en-US"/>
        </w:rPr>
      </w:pPr>
      <w:r>
        <w:t>194</w:t>
      </w:r>
      <w:r>
        <w:rPr>
          <w:snapToGrid w:val="0"/>
        </w:rPr>
        <w:t>.</w:t>
      </w:r>
      <w:r>
        <w:rPr>
          <w:snapToGrid w:val="0"/>
        </w:rPr>
        <w:tab/>
        <w:t>No pedestrians signs</w:t>
      </w:r>
      <w:r>
        <w:tab/>
      </w:r>
      <w:r>
        <w:fldChar w:fldCharType="begin"/>
      </w:r>
      <w:r>
        <w:instrText xml:space="preserve"> PAGEREF _Toc286674507 \h </w:instrText>
      </w:r>
      <w:r>
        <w:fldChar w:fldCharType="separate"/>
      </w:r>
      <w:r>
        <w:t>215</w:t>
      </w:r>
      <w:r>
        <w:fldChar w:fldCharType="end"/>
      </w:r>
    </w:p>
    <w:p>
      <w:pPr>
        <w:pStyle w:val="TOC8"/>
        <w:rPr>
          <w:sz w:val="24"/>
          <w:szCs w:val="24"/>
          <w:lang w:val="en-US"/>
        </w:rPr>
      </w:pPr>
      <w:r>
        <w:t>195</w:t>
      </w:r>
      <w:r>
        <w:rPr>
          <w:snapToGrid w:val="0"/>
        </w:rPr>
        <w:t>.</w:t>
      </w:r>
      <w:r>
        <w:rPr>
          <w:snapToGrid w:val="0"/>
        </w:rPr>
        <w:tab/>
        <w:t>Pedestrians on a road with road access sign</w:t>
      </w:r>
      <w:r>
        <w:tab/>
      </w:r>
      <w:r>
        <w:fldChar w:fldCharType="begin"/>
      </w:r>
      <w:r>
        <w:instrText xml:space="preserve"> PAGEREF _Toc286674508 \h </w:instrText>
      </w:r>
      <w:r>
        <w:fldChar w:fldCharType="separate"/>
      </w:r>
      <w:r>
        <w:t>215</w:t>
      </w:r>
      <w:r>
        <w:fldChar w:fldCharType="end"/>
      </w:r>
    </w:p>
    <w:p>
      <w:pPr>
        <w:pStyle w:val="TOC8"/>
        <w:rPr>
          <w:sz w:val="24"/>
          <w:szCs w:val="24"/>
          <w:lang w:val="en-US"/>
        </w:rPr>
      </w:pPr>
      <w:r>
        <w:t>196</w:t>
      </w:r>
      <w:r>
        <w:rPr>
          <w:snapToGrid w:val="0"/>
        </w:rPr>
        <w:t>.</w:t>
      </w:r>
      <w:r>
        <w:rPr>
          <w:snapToGrid w:val="0"/>
        </w:rPr>
        <w:tab/>
        <w:t>Crossing carriageway — general</w:t>
      </w:r>
      <w:r>
        <w:tab/>
      </w:r>
      <w:r>
        <w:fldChar w:fldCharType="begin"/>
      </w:r>
      <w:r>
        <w:instrText xml:space="preserve"> PAGEREF _Toc286674509 \h </w:instrText>
      </w:r>
      <w:r>
        <w:fldChar w:fldCharType="separate"/>
      </w:r>
      <w:r>
        <w:t>216</w:t>
      </w:r>
      <w:r>
        <w:fldChar w:fldCharType="end"/>
      </w:r>
    </w:p>
    <w:p>
      <w:pPr>
        <w:pStyle w:val="TOC8"/>
        <w:rPr>
          <w:sz w:val="24"/>
          <w:szCs w:val="24"/>
          <w:lang w:val="en-US"/>
        </w:rPr>
      </w:pPr>
      <w:r>
        <w:t>197</w:t>
      </w:r>
      <w:r>
        <w:rPr>
          <w:snapToGrid w:val="0"/>
        </w:rPr>
        <w:t>.</w:t>
      </w:r>
      <w:r>
        <w:rPr>
          <w:snapToGrid w:val="0"/>
        </w:rPr>
        <w:tab/>
        <w:t>Crossing at pedestrian lights</w:t>
      </w:r>
      <w:r>
        <w:tab/>
      </w:r>
      <w:r>
        <w:fldChar w:fldCharType="begin"/>
      </w:r>
      <w:r>
        <w:instrText xml:space="preserve"> PAGEREF _Toc286674510 \h </w:instrText>
      </w:r>
      <w:r>
        <w:fldChar w:fldCharType="separate"/>
      </w:r>
      <w:r>
        <w:t>216</w:t>
      </w:r>
      <w:r>
        <w:fldChar w:fldCharType="end"/>
      </w:r>
    </w:p>
    <w:p>
      <w:pPr>
        <w:pStyle w:val="TOC8"/>
        <w:rPr>
          <w:sz w:val="24"/>
          <w:szCs w:val="24"/>
          <w:lang w:val="en-US"/>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_Toc286674511 \h </w:instrText>
      </w:r>
      <w:r>
        <w:fldChar w:fldCharType="separate"/>
      </w:r>
      <w:r>
        <w:t>218</w:t>
      </w:r>
      <w:r>
        <w:fldChar w:fldCharType="end"/>
      </w:r>
    </w:p>
    <w:p>
      <w:pPr>
        <w:pStyle w:val="TOC8"/>
        <w:rPr>
          <w:sz w:val="24"/>
          <w:szCs w:val="24"/>
          <w:lang w:val="en-US"/>
        </w:rPr>
      </w:pPr>
      <w:r>
        <w:t>199</w:t>
      </w:r>
      <w:r>
        <w:rPr>
          <w:snapToGrid w:val="0"/>
        </w:rPr>
        <w:t>.</w:t>
      </w:r>
      <w:r>
        <w:rPr>
          <w:snapToGrid w:val="0"/>
        </w:rPr>
        <w:tab/>
        <w:t>Crossing carriageway on or near crossing for pedestrians</w:t>
      </w:r>
      <w:r>
        <w:tab/>
      </w:r>
      <w:r>
        <w:fldChar w:fldCharType="begin"/>
      </w:r>
      <w:r>
        <w:instrText xml:space="preserve"> PAGEREF _Toc286674512 \h </w:instrText>
      </w:r>
      <w:r>
        <w:fldChar w:fldCharType="separate"/>
      </w:r>
      <w:r>
        <w:t>219</w:t>
      </w:r>
      <w:r>
        <w:fldChar w:fldCharType="end"/>
      </w:r>
    </w:p>
    <w:p>
      <w:pPr>
        <w:pStyle w:val="TOC8"/>
        <w:rPr>
          <w:sz w:val="24"/>
          <w:szCs w:val="24"/>
          <w:lang w:val="en-US"/>
        </w:rPr>
      </w:pPr>
      <w:r>
        <w:t>200</w:t>
      </w:r>
      <w:r>
        <w:rPr>
          <w:snapToGrid w:val="0"/>
        </w:rPr>
        <w:t>.</w:t>
      </w:r>
      <w:r>
        <w:rPr>
          <w:snapToGrid w:val="0"/>
        </w:rPr>
        <w:tab/>
        <w:t>Crossing level crossing</w:t>
      </w:r>
      <w:r>
        <w:tab/>
      </w:r>
      <w:r>
        <w:fldChar w:fldCharType="begin"/>
      </w:r>
      <w:r>
        <w:instrText xml:space="preserve"> PAGEREF _Toc286674513 \h </w:instrText>
      </w:r>
      <w:r>
        <w:fldChar w:fldCharType="separate"/>
      </w:r>
      <w:r>
        <w:t>220</w:t>
      </w:r>
      <w:r>
        <w:fldChar w:fldCharType="end"/>
      </w:r>
    </w:p>
    <w:p>
      <w:pPr>
        <w:pStyle w:val="TOC8"/>
        <w:rPr>
          <w:sz w:val="24"/>
          <w:szCs w:val="24"/>
          <w:lang w:val="en-US"/>
        </w:rPr>
      </w:pPr>
      <w:r>
        <w:t>201</w:t>
      </w:r>
      <w:r>
        <w:rPr>
          <w:snapToGrid w:val="0"/>
        </w:rPr>
        <w:t>.</w:t>
      </w:r>
      <w:r>
        <w:rPr>
          <w:snapToGrid w:val="0"/>
        </w:rPr>
        <w:tab/>
        <w:t>Pedestrians not to cause obstruction</w:t>
      </w:r>
      <w:r>
        <w:tab/>
      </w:r>
      <w:r>
        <w:fldChar w:fldCharType="begin"/>
      </w:r>
      <w:r>
        <w:instrText xml:space="preserve"> PAGEREF _Toc286674514 \h </w:instrText>
      </w:r>
      <w:r>
        <w:fldChar w:fldCharType="separate"/>
      </w:r>
      <w:r>
        <w:t>221</w:t>
      </w:r>
      <w:r>
        <w:fldChar w:fldCharType="end"/>
      </w:r>
    </w:p>
    <w:p>
      <w:pPr>
        <w:pStyle w:val="TOC8"/>
        <w:rPr>
          <w:sz w:val="24"/>
          <w:szCs w:val="24"/>
          <w:lang w:val="en-US"/>
        </w:rPr>
      </w:pPr>
      <w:r>
        <w:t>202</w:t>
      </w:r>
      <w:r>
        <w:rPr>
          <w:snapToGrid w:val="0"/>
        </w:rPr>
        <w:t>.</w:t>
      </w:r>
      <w:r>
        <w:rPr>
          <w:snapToGrid w:val="0"/>
        </w:rPr>
        <w:tab/>
        <w:t>Getting on or into moving vehicle</w:t>
      </w:r>
      <w:r>
        <w:tab/>
      </w:r>
      <w:r>
        <w:fldChar w:fldCharType="begin"/>
      </w:r>
      <w:r>
        <w:instrText xml:space="preserve"> PAGEREF _Toc286674515 \h </w:instrText>
      </w:r>
      <w:r>
        <w:fldChar w:fldCharType="separate"/>
      </w:r>
      <w:r>
        <w:t>221</w:t>
      </w:r>
      <w:r>
        <w:fldChar w:fldCharType="end"/>
      </w:r>
    </w:p>
    <w:p>
      <w:pPr>
        <w:pStyle w:val="TOC8"/>
        <w:rPr>
          <w:sz w:val="24"/>
          <w:szCs w:val="24"/>
          <w:lang w:val="en-US"/>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_Toc286674516 \h </w:instrText>
      </w:r>
      <w:r>
        <w:fldChar w:fldCharType="separate"/>
      </w:r>
      <w:r>
        <w:t>222</w:t>
      </w:r>
      <w:r>
        <w:fldChar w:fldCharType="end"/>
      </w:r>
    </w:p>
    <w:p>
      <w:pPr>
        <w:pStyle w:val="TOC8"/>
        <w:rPr>
          <w:sz w:val="24"/>
          <w:szCs w:val="24"/>
          <w:lang w:val="en-US"/>
        </w:rPr>
      </w:pPr>
      <w:r>
        <w:t>204</w:t>
      </w:r>
      <w:r>
        <w:rPr>
          <w:snapToGrid w:val="0"/>
        </w:rPr>
        <w:t>.</w:t>
      </w:r>
      <w:r>
        <w:rPr>
          <w:snapToGrid w:val="0"/>
        </w:rPr>
        <w:tab/>
        <w:t>Pedestrians on part of path designated for bicycles only</w:t>
      </w:r>
      <w:r>
        <w:tab/>
      </w:r>
      <w:r>
        <w:fldChar w:fldCharType="begin"/>
      </w:r>
      <w:r>
        <w:instrText xml:space="preserve"> PAGEREF _Toc286674517 \h </w:instrText>
      </w:r>
      <w:r>
        <w:fldChar w:fldCharType="separate"/>
      </w:r>
      <w:r>
        <w:t>223</w:t>
      </w:r>
      <w:r>
        <w:fldChar w:fldCharType="end"/>
      </w:r>
    </w:p>
    <w:p>
      <w:pPr>
        <w:pStyle w:val="TOC4"/>
        <w:tabs>
          <w:tab w:val="right" w:leader="dot" w:pos="7086"/>
        </w:tabs>
        <w:rPr>
          <w:b w:val="0"/>
          <w:sz w:val="24"/>
          <w:szCs w:val="24"/>
          <w:lang w:val="en-US"/>
        </w:rPr>
      </w:pPr>
      <w:r>
        <w:t>Division 2 — Persons travelling in or on wheeled recreational devices, motorised scooters and wheeled toys</w:t>
      </w:r>
    </w:p>
    <w:p>
      <w:pPr>
        <w:pStyle w:val="TOC8"/>
        <w:rPr>
          <w:sz w:val="24"/>
          <w:szCs w:val="24"/>
          <w:lang w:val="en-US"/>
        </w:rPr>
      </w:pPr>
      <w:r>
        <w:t>205</w:t>
      </w:r>
      <w:r>
        <w:rPr>
          <w:snapToGrid w:val="0"/>
        </w:rPr>
        <w:t>.</w:t>
      </w:r>
      <w:r>
        <w:rPr>
          <w:snapToGrid w:val="0"/>
        </w:rPr>
        <w:tab/>
        <w:t>Games on roads</w:t>
      </w:r>
      <w:r>
        <w:tab/>
      </w:r>
      <w:r>
        <w:fldChar w:fldCharType="begin"/>
      </w:r>
      <w:r>
        <w:instrText xml:space="preserve"> PAGEREF _Toc286674519 \h </w:instrText>
      </w:r>
      <w:r>
        <w:fldChar w:fldCharType="separate"/>
      </w:r>
      <w:r>
        <w:t>225</w:t>
      </w:r>
      <w:r>
        <w:fldChar w:fldCharType="end"/>
      </w:r>
    </w:p>
    <w:p>
      <w:pPr>
        <w:pStyle w:val="TOC8"/>
        <w:rPr>
          <w:sz w:val="24"/>
          <w:szCs w:val="24"/>
          <w:lang w:val="en-US"/>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_Toc286674520 \h </w:instrText>
      </w:r>
      <w:r>
        <w:fldChar w:fldCharType="separate"/>
      </w:r>
      <w:r>
        <w:t>225</w:t>
      </w:r>
      <w:r>
        <w:fldChar w:fldCharType="end"/>
      </w:r>
    </w:p>
    <w:p>
      <w:pPr>
        <w:pStyle w:val="TOC8"/>
        <w:rPr>
          <w:sz w:val="24"/>
          <w:szCs w:val="24"/>
          <w:lang w:val="en-US"/>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_Toc286674521 \h </w:instrText>
      </w:r>
      <w:r>
        <w:fldChar w:fldCharType="separate"/>
      </w:r>
      <w:r>
        <w:t>226</w:t>
      </w:r>
      <w:r>
        <w:fldChar w:fldCharType="end"/>
      </w:r>
    </w:p>
    <w:p>
      <w:pPr>
        <w:pStyle w:val="TOC8"/>
        <w:rPr>
          <w:sz w:val="24"/>
          <w:szCs w:val="24"/>
          <w:lang w:val="en-US"/>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_Toc286674522 \h </w:instrText>
      </w:r>
      <w:r>
        <w:fldChar w:fldCharType="separate"/>
      </w:r>
      <w:r>
        <w:t>226</w:t>
      </w:r>
      <w:r>
        <w:fldChar w:fldCharType="end"/>
      </w:r>
    </w:p>
    <w:p>
      <w:pPr>
        <w:pStyle w:val="TOC8"/>
        <w:rPr>
          <w:sz w:val="24"/>
          <w:szCs w:val="24"/>
          <w:lang w:val="en-US"/>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_Toc286674523 \h </w:instrText>
      </w:r>
      <w:r>
        <w:fldChar w:fldCharType="separate"/>
      </w:r>
      <w:r>
        <w:t>227</w:t>
      </w:r>
      <w:r>
        <w:fldChar w:fldCharType="end"/>
      </w:r>
    </w:p>
    <w:p>
      <w:pPr>
        <w:pStyle w:val="TOC8"/>
        <w:rPr>
          <w:sz w:val="24"/>
          <w:szCs w:val="24"/>
          <w:lang w:val="en-US"/>
        </w:rPr>
      </w:pPr>
      <w:r>
        <w:t>209A.</w:t>
      </w:r>
      <w:r>
        <w:tab/>
        <w:t>Protective helmets to be worn on motorised scooters</w:t>
      </w:r>
      <w:r>
        <w:tab/>
      </w:r>
      <w:r>
        <w:fldChar w:fldCharType="begin"/>
      </w:r>
      <w:r>
        <w:instrText xml:space="preserve"> PAGEREF _Toc286674524 \h </w:instrText>
      </w:r>
      <w:r>
        <w:fldChar w:fldCharType="separate"/>
      </w:r>
      <w:r>
        <w:t>228</w:t>
      </w:r>
      <w:r>
        <w:fldChar w:fldCharType="end"/>
      </w:r>
    </w:p>
    <w:p>
      <w:pPr>
        <w:pStyle w:val="TOC8"/>
        <w:rPr>
          <w:sz w:val="24"/>
          <w:szCs w:val="24"/>
          <w:lang w:val="en-US"/>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_Toc286674525 \h </w:instrText>
      </w:r>
      <w:r>
        <w:fldChar w:fldCharType="separate"/>
      </w:r>
      <w:r>
        <w:t>228</w:t>
      </w:r>
      <w:r>
        <w:fldChar w:fldCharType="end"/>
      </w:r>
    </w:p>
    <w:p>
      <w:pPr>
        <w:pStyle w:val="TOC8"/>
        <w:rPr>
          <w:sz w:val="24"/>
          <w:szCs w:val="24"/>
          <w:lang w:val="en-US"/>
        </w:rPr>
      </w:pPr>
      <w:r>
        <w:t>210A.</w:t>
      </w:r>
      <w:r>
        <w:tab/>
        <w:t>Proper control of motorised scooters</w:t>
      </w:r>
      <w:r>
        <w:tab/>
      </w:r>
      <w:r>
        <w:fldChar w:fldCharType="begin"/>
      </w:r>
      <w:r>
        <w:instrText xml:space="preserve"> PAGEREF _Toc286674526 \h </w:instrText>
      </w:r>
      <w:r>
        <w:fldChar w:fldCharType="separate"/>
      </w:r>
      <w:r>
        <w:t>229</w:t>
      </w:r>
      <w:r>
        <w:fldChar w:fldCharType="end"/>
      </w:r>
    </w:p>
    <w:p>
      <w:pPr>
        <w:pStyle w:val="TOC2"/>
        <w:tabs>
          <w:tab w:val="right" w:leader="dot" w:pos="7086"/>
        </w:tabs>
        <w:rPr>
          <w:b w:val="0"/>
          <w:sz w:val="24"/>
          <w:szCs w:val="24"/>
          <w:lang w:val="en-US"/>
        </w:rPr>
      </w:pPr>
      <w:r>
        <w:t>Part 15 — Additional provisions for bicycle riders</w:t>
      </w:r>
    </w:p>
    <w:p>
      <w:pPr>
        <w:pStyle w:val="TOC8"/>
        <w:rPr>
          <w:sz w:val="24"/>
          <w:szCs w:val="24"/>
          <w:lang w:val="en-US"/>
        </w:rPr>
      </w:pPr>
      <w:r>
        <w:t>211.</w:t>
      </w:r>
      <w:r>
        <w:tab/>
        <w:t>Riding bicycles</w:t>
      </w:r>
      <w:r>
        <w:tab/>
      </w:r>
      <w:r>
        <w:fldChar w:fldCharType="begin"/>
      </w:r>
      <w:r>
        <w:instrText xml:space="preserve"> PAGEREF _Toc286674528 \h </w:instrText>
      </w:r>
      <w:r>
        <w:fldChar w:fldCharType="separate"/>
      </w:r>
      <w:r>
        <w:t>230</w:t>
      </w:r>
      <w:r>
        <w:fldChar w:fldCharType="end"/>
      </w:r>
    </w:p>
    <w:p>
      <w:pPr>
        <w:pStyle w:val="TOC8"/>
        <w:rPr>
          <w:sz w:val="24"/>
          <w:szCs w:val="24"/>
          <w:lang w:val="en-US"/>
        </w:rPr>
      </w:pPr>
      <w:r>
        <w:t>212</w:t>
      </w:r>
      <w:r>
        <w:rPr>
          <w:snapToGrid w:val="0"/>
        </w:rPr>
        <w:t>.</w:t>
      </w:r>
      <w:r>
        <w:rPr>
          <w:snapToGrid w:val="0"/>
        </w:rPr>
        <w:tab/>
        <w:t>Carrying people on bicycle</w:t>
      </w:r>
      <w:r>
        <w:tab/>
      </w:r>
      <w:r>
        <w:fldChar w:fldCharType="begin"/>
      </w:r>
      <w:r>
        <w:instrText xml:space="preserve"> PAGEREF _Toc286674529 \h </w:instrText>
      </w:r>
      <w:r>
        <w:fldChar w:fldCharType="separate"/>
      </w:r>
      <w:r>
        <w:t>230</w:t>
      </w:r>
      <w:r>
        <w:fldChar w:fldCharType="end"/>
      </w:r>
    </w:p>
    <w:p>
      <w:pPr>
        <w:pStyle w:val="TOC8"/>
        <w:rPr>
          <w:sz w:val="24"/>
          <w:szCs w:val="24"/>
          <w:lang w:val="en-US"/>
        </w:rPr>
      </w:pPr>
      <w:r>
        <w:t>213</w:t>
      </w:r>
      <w:r>
        <w:rPr>
          <w:snapToGrid w:val="0"/>
        </w:rPr>
        <w:t>.</w:t>
      </w:r>
      <w:r>
        <w:rPr>
          <w:snapToGrid w:val="0"/>
        </w:rPr>
        <w:tab/>
        <w:t>Riding in bicycle lane</w:t>
      </w:r>
      <w:r>
        <w:tab/>
      </w:r>
      <w:r>
        <w:fldChar w:fldCharType="begin"/>
      </w:r>
      <w:r>
        <w:instrText xml:space="preserve"> PAGEREF _Toc286674530 \h </w:instrText>
      </w:r>
      <w:r>
        <w:fldChar w:fldCharType="separate"/>
      </w:r>
      <w:r>
        <w:t>231</w:t>
      </w:r>
      <w:r>
        <w:fldChar w:fldCharType="end"/>
      </w:r>
    </w:p>
    <w:p>
      <w:pPr>
        <w:pStyle w:val="TOC8"/>
        <w:rPr>
          <w:sz w:val="24"/>
          <w:szCs w:val="24"/>
          <w:lang w:val="en-US"/>
        </w:rPr>
      </w:pPr>
      <w:r>
        <w:t>214</w:t>
      </w:r>
      <w:r>
        <w:rPr>
          <w:snapToGrid w:val="0"/>
        </w:rPr>
        <w:t>.</w:t>
      </w:r>
      <w:r>
        <w:rPr>
          <w:snapToGrid w:val="0"/>
        </w:rPr>
        <w:tab/>
        <w:t>No riding across road on crossing</w:t>
      </w:r>
      <w:r>
        <w:tab/>
      </w:r>
      <w:r>
        <w:fldChar w:fldCharType="begin"/>
      </w:r>
      <w:r>
        <w:instrText xml:space="preserve"> PAGEREF _Toc286674531 \h </w:instrText>
      </w:r>
      <w:r>
        <w:fldChar w:fldCharType="separate"/>
      </w:r>
      <w:r>
        <w:t>231</w:t>
      </w:r>
      <w:r>
        <w:fldChar w:fldCharType="end"/>
      </w:r>
    </w:p>
    <w:p>
      <w:pPr>
        <w:pStyle w:val="TOC8"/>
        <w:rPr>
          <w:sz w:val="24"/>
          <w:szCs w:val="24"/>
          <w:lang w:val="en-US"/>
        </w:rPr>
      </w:pPr>
      <w:r>
        <w:t>215A.</w:t>
      </w:r>
      <w:r>
        <w:tab/>
        <w:t>Entering bicycle storage area on bicycle</w:t>
      </w:r>
      <w:r>
        <w:tab/>
      </w:r>
      <w:r>
        <w:fldChar w:fldCharType="begin"/>
      </w:r>
      <w:r>
        <w:instrText xml:space="preserve"> PAGEREF _Toc286674532 \h </w:instrText>
      </w:r>
      <w:r>
        <w:fldChar w:fldCharType="separate"/>
      </w:r>
      <w:r>
        <w:t>231</w:t>
      </w:r>
      <w:r>
        <w:fldChar w:fldCharType="end"/>
      </w:r>
    </w:p>
    <w:p>
      <w:pPr>
        <w:pStyle w:val="TOC8"/>
        <w:rPr>
          <w:sz w:val="24"/>
          <w:szCs w:val="24"/>
          <w:lang w:val="en-US"/>
        </w:rPr>
      </w:pPr>
      <w:r>
        <w:t>215B.</w:t>
      </w:r>
      <w:r>
        <w:tab/>
        <w:t>Giving way while entering or in bicycle storage area on bicycle</w:t>
      </w:r>
      <w:r>
        <w:tab/>
      </w:r>
      <w:r>
        <w:fldChar w:fldCharType="begin"/>
      </w:r>
      <w:r>
        <w:instrText xml:space="preserve"> PAGEREF _Toc286674533 \h </w:instrText>
      </w:r>
      <w:r>
        <w:fldChar w:fldCharType="separate"/>
      </w:r>
      <w:r>
        <w:t>231</w:t>
      </w:r>
      <w:r>
        <w:fldChar w:fldCharType="end"/>
      </w:r>
    </w:p>
    <w:p>
      <w:pPr>
        <w:pStyle w:val="TOC8"/>
        <w:rPr>
          <w:sz w:val="24"/>
          <w:szCs w:val="24"/>
          <w:lang w:val="en-US"/>
        </w:rPr>
      </w:pPr>
      <w:r>
        <w:t>215</w:t>
      </w:r>
      <w:r>
        <w:rPr>
          <w:snapToGrid w:val="0"/>
        </w:rPr>
        <w:t>.</w:t>
      </w:r>
      <w:r>
        <w:rPr>
          <w:snapToGrid w:val="0"/>
        </w:rPr>
        <w:tab/>
        <w:t>Riding on wrong part of separated footpath</w:t>
      </w:r>
      <w:r>
        <w:tab/>
      </w:r>
      <w:r>
        <w:fldChar w:fldCharType="begin"/>
      </w:r>
      <w:r>
        <w:instrText xml:space="preserve"> PAGEREF _Toc286674534 \h </w:instrText>
      </w:r>
      <w:r>
        <w:fldChar w:fldCharType="separate"/>
      </w:r>
      <w:r>
        <w:t>232</w:t>
      </w:r>
      <w:r>
        <w:fldChar w:fldCharType="end"/>
      </w:r>
    </w:p>
    <w:p>
      <w:pPr>
        <w:pStyle w:val="TOC8"/>
        <w:rPr>
          <w:sz w:val="24"/>
          <w:szCs w:val="24"/>
          <w:lang w:val="en-US"/>
        </w:rPr>
      </w:pPr>
      <w:r>
        <w:t>216</w:t>
      </w:r>
      <w:r>
        <w:rPr>
          <w:snapToGrid w:val="0"/>
        </w:rPr>
        <w:t>.</w:t>
      </w:r>
      <w:r>
        <w:rPr>
          <w:snapToGrid w:val="0"/>
        </w:rPr>
        <w:tab/>
        <w:t>Shared paths and separated footpaths</w:t>
      </w:r>
      <w:r>
        <w:tab/>
      </w:r>
      <w:r>
        <w:fldChar w:fldCharType="begin"/>
      </w:r>
      <w:r>
        <w:instrText xml:space="preserve"> PAGEREF _Toc286674535 \h </w:instrText>
      </w:r>
      <w:r>
        <w:fldChar w:fldCharType="separate"/>
      </w:r>
      <w:r>
        <w:t>232</w:t>
      </w:r>
      <w:r>
        <w:fldChar w:fldCharType="end"/>
      </w:r>
    </w:p>
    <w:p>
      <w:pPr>
        <w:pStyle w:val="TOC8"/>
        <w:rPr>
          <w:sz w:val="24"/>
          <w:szCs w:val="24"/>
          <w:lang w:val="en-US"/>
        </w:rPr>
      </w:pPr>
      <w:r>
        <w:t>217</w:t>
      </w:r>
      <w:r>
        <w:rPr>
          <w:snapToGrid w:val="0"/>
        </w:rPr>
        <w:t>.</w:t>
      </w:r>
      <w:r>
        <w:rPr>
          <w:snapToGrid w:val="0"/>
        </w:rPr>
        <w:tab/>
        <w:t>Riding to the left of oncoming bicycle riders on path</w:t>
      </w:r>
      <w:r>
        <w:tab/>
      </w:r>
      <w:r>
        <w:fldChar w:fldCharType="begin"/>
      </w:r>
      <w:r>
        <w:instrText xml:space="preserve"> PAGEREF _Toc286674536 \h </w:instrText>
      </w:r>
      <w:r>
        <w:fldChar w:fldCharType="separate"/>
      </w:r>
      <w:r>
        <w:t>233</w:t>
      </w:r>
      <w:r>
        <w:fldChar w:fldCharType="end"/>
      </w:r>
    </w:p>
    <w:p>
      <w:pPr>
        <w:pStyle w:val="TOC8"/>
        <w:rPr>
          <w:sz w:val="24"/>
          <w:szCs w:val="24"/>
          <w:lang w:val="en-US"/>
        </w:rPr>
      </w:pPr>
      <w:r>
        <w:t>218</w:t>
      </w:r>
      <w:r>
        <w:rPr>
          <w:snapToGrid w:val="0"/>
        </w:rPr>
        <w:t>.</w:t>
      </w:r>
      <w:r>
        <w:rPr>
          <w:snapToGrid w:val="0"/>
        </w:rPr>
        <w:tab/>
        <w:t>No bicycles signs and markings</w:t>
      </w:r>
      <w:r>
        <w:tab/>
      </w:r>
      <w:r>
        <w:fldChar w:fldCharType="begin"/>
      </w:r>
      <w:r>
        <w:instrText xml:space="preserve"> PAGEREF _Toc286674537 \h </w:instrText>
      </w:r>
      <w:r>
        <w:fldChar w:fldCharType="separate"/>
      </w:r>
      <w:r>
        <w:t>233</w:t>
      </w:r>
      <w:r>
        <w:fldChar w:fldCharType="end"/>
      </w:r>
    </w:p>
    <w:p>
      <w:pPr>
        <w:pStyle w:val="TOC8"/>
        <w:rPr>
          <w:sz w:val="24"/>
          <w:szCs w:val="24"/>
          <w:lang w:val="en-US"/>
        </w:rPr>
      </w:pPr>
      <w:r>
        <w:t>219</w:t>
      </w:r>
      <w:r>
        <w:rPr>
          <w:snapToGrid w:val="0"/>
        </w:rPr>
        <w:t>.</w:t>
      </w:r>
      <w:r>
        <w:rPr>
          <w:snapToGrid w:val="0"/>
        </w:rPr>
        <w:tab/>
        <w:t>Bicycle riders not to cause obstruction</w:t>
      </w:r>
      <w:r>
        <w:tab/>
      </w:r>
      <w:r>
        <w:fldChar w:fldCharType="begin"/>
      </w:r>
      <w:r>
        <w:instrText xml:space="preserve"> PAGEREF _Toc286674538 \h </w:instrText>
      </w:r>
      <w:r>
        <w:fldChar w:fldCharType="separate"/>
      </w:r>
      <w:r>
        <w:t>235</w:t>
      </w:r>
      <w:r>
        <w:fldChar w:fldCharType="end"/>
      </w:r>
    </w:p>
    <w:p>
      <w:pPr>
        <w:pStyle w:val="TOC8"/>
        <w:rPr>
          <w:sz w:val="24"/>
          <w:szCs w:val="24"/>
          <w:lang w:val="en-US"/>
        </w:rPr>
      </w:pPr>
      <w:r>
        <w:t>220</w:t>
      </w:r>
      <w:r>
        <w:rPr>
          <w:snapToGrid w:val="0"/>
        </w:rPr>
        <w:t>.</w:t>
      </w:r>
      <w:r>
        <w:rPr>
          <w:snapToGrid w:val="0"/>
        </w:rPr>
        <w:tab/>
        <w:t>Towing of bicycles</w:t>
      </w:r>
      <w:r>
        <w:tab/>
      </w:r>
      <w:r>
        <w:fldChar w:fldCharType="begin"/>
      </w:r>
      <w:r>
        <w:instrText xml:space="preserve"> PAGEREF _Toc286674539 \h </w:instrText>
      </w:r>
      <w:r>
        <w:fldChar w:fldCharType="separate"/>
      </w:r>
      <w:r>
        <w:t>235</w:t>
      </w:r>
      <w:r>
        <w:fldChar w:fldCharType="end"/>
      </w:r>
    </w:p>
    <w:p>
      <w:pPr>
        <w:pStyle w:val="TOC8"/>
        <w:rPr>
          <w:sz w:val="24"/>
          <w:szCs w:val="24"/>
          <w:lang w:val="en-US"/>
        </w:rPr>
      </w:pPr>
      <w:r>
        <w:t>221</w:t>
      </w:r>
      <w:r>
        <w:rPr>
          <w:snapToGrid w:val="0"/>
        </w:rPr>
        <w:t>.</w:t>
      </w:r>
      <w:r>
        <w:rPr>
          <w:snapToGrid w:val="0"/>
        </w:rPr>
        <w:tab/>
        <w:t>Riding too close behind motor vehicle</w:t>
      </w:r>
      <w:r>
        <w:tab/>
      </w:r>
      <w:r>
        <w:fldChar w:fldCharType="begin"/>
      </w:r>
      <w:r>
        <w:instrText xml:space="preserve"> PAGEREF _Toc286674540 \h </w:instrText>
      </w:r>
      <w:r>
        <w:fldChar w:fldCharType="separate"/>
      </w:r>
      <w:r>
        <w:t>235</w:t>
      </w:r>
      <w:r>
        <w:fldChar w:fldCharType="end"/>
      </w:r>
    </w:p>
    <w:p>
      <w:pPr>
        <w:pStyle w:val="TOC8"/>
        <w:rPr>
          <w:sz w:val="24"/>
          <w:szCs w:val="24"/>
          <w:lang w:val="en-US"/>
        </w:rPr>
      </w:pPr>
      <w:r>
        <w:t>222</w:t>
      </w:r>
      <w:r>
        <w:rPr>
          <w:snapToGrid w:val="0"/>
        </w:rPr>
        <w:t>.</w:t>
      </w:r>
      <w:r>
        <w:rPr>
          <w:snapToGrid w:val="0"/>
        </w:rPr>
        <w:tab/>
        <w:t>Protective helmets to be worn</w:t>
      </w:r>
      <w:r>
        <w:tab/>
      </w:r>
      <w:r>
        <w:fldChar w:fldCharType="begin"/>
      </w:r>
      <w:r>
        <w:instrText xml:space="preserve"> PAGEREF _Toc286674541 \h </w:instrText>
      </w:r>
      <w:r>
        <w:fldChar w:fldCharType="separate"/>
      </w:r>
      <w:r>
        <w:t>235</w:t>
      </w:r>
      <w:r>
        <w:fldChar w:fldCharType="end"/>
      </w:r>
    </w:p>
    <w:p>
      <w:pPr>
        <w:pStyle w:val="TOC8"/>
        <w:rPr>
          <w:sz w:val="24"/>
          <w:szCs w:val="24"/>
          <w:lang w:val="en-US"/>
        </w:rPr>
      </w:pPr>
      <w:r>
        <w:t>222A.</w:t>
      </w:r>
      <w:r>
        <w:tab/>
        <w:t>Power assisted pedal cycles, protective helmets to be worn when riding</w:t>
      </w:r>
      <w:r>
        <w:tab/>
      </w:r>
      <w:r>
        <w:fldChar w:fldCharType="begin"/>
      </w:r>
      <w:r>
        <w:instrText xml:space="preserve"> PAGEREF _Toc286674542 \h </w:instrText>
      </w:r>
      <w:r>
        <w:fldChar w:fldCharType="separate"/>
      </w:r>
      <w:r>
        <w:t>236</w:t>
      </w:r>
      <w:r>
        <w:fldChar w:fldCharType="end"/>
      </w:r>
    </w:p>
    <w:p>
      <w:pPr>
        <w:pStyle w:val="TOC8"/>
        <w:rPr>
          <w:sz w:val="24"/>
          <w:szCs w:val="24"/>
          <w:lang w:val="en-US"/>
        </w:rPr>
      </w:pPr>
      <w:r>
        <w:t>223A.</w:t>
      </w:r>
      <w:r>
        <w:tab/>
        <w:t>Passengers to wear protective helmets</w:t>
      </w:r>
      <w:r>
        <w:tab/>
      </w:r>
      <w:r>
        <w:fldChar w:fldCharType="begin"/>
      </w:r>
      <w:r>
        <w:instrText xml:space="preserve"> PAGEREF _Toc286674543 \h </w:instrText>
      </w:r>
      <w:r>
        <w:fldChar w:fldCharType="separate"/>
      </w:r>
      <w:r>
        <w:t>237</w:t>
      </w:r>
      <w:r>
        <w:fldChar w:fldCharType="end"/>
      </w:r>
    </w:p>
    <w:p>
      <w:pPr>
        <w:pStyle w:val="TOC8"/>
        <w:rPr>
          <w:sz w:val="24"/>
          <w:szCs w:val="24"/>
          <w:lang w:val="en-US"/>
        </w:rPr>
      </w:pPr>
      <w:r>
        <w:t>223</w:t>
      </w:r>
      <w:r>
        <w:rPr>
          <w:snapToGrid w:val="0"/>
        </w:rPr>
        <w:t>.</w:t>
      </w:r>
      <w:r>
        <w:rPr>
          <w:snapToGrid w:val="0"/>
        </w:rPr>
        <w:tab/>
        <w:t>Riding with person on bicycle trailer</w:t>
      </w:r>
      <w:r>
        <w:tab/>
      </w:r>
      <w:r>
        <w:fldChar w:fldCharType="begin"/>
      </w:r>
      <w:r>
        <w:instrText xml:space="preserve"> PAGEREF _Toc286674544 \h </w:instrText>
      </w:r>
      <w:r>
        <w:fldChar w:fldCharType="separate"/>
      </w:r>
      <w:r>
        <w:t>237</w:t>
      </w:r>
      <w:r>
        <w:fldChar w:fldCharType="end"/>
      </w:r>
    </w:p>
    <w:p>
      <w:pPr>
        <w:pStyle w:val="TOC8"/>
        <w:rPr>
          <w:sz w:val="24"/>
          <w:szCs w:val="24"/>
          <w:lang w:val="en-US"/>
        </w:rPr>
      </w:pPr>
      <w:r>
        <w:t>224</w:t>
      </w:r>
      <w:r>
        <w:rPr>
          <w:snapToGrid w:val="0"/>
        </w:rPr>
        <w:t>.</w:t>
      </w:r>
      <w:r>
        <w:rPr>
          <w:snapToGrid w:val="0"/>
        </w:rPr>
        <w:tab/>
        <w:t>Lights and other equipment on bicycles</w:t>
      </w:r>
      <w:r>
        <w:tab/>
      </w:r>
      <w:r>
        <w:fldChar w:fldCharType="begin"/>
      </w:r>
      <w:r>
        <w:instrText xml:space="preserve"> PAGEREF _Toc286674545 \h </w:instrText>
      </w:r>
      <w:r>
        <w:fldChar w:fldCharType="separate"/>
      </w:r>
      <w:r>
        <w:t>238</w:t>
      </w:r>
      <w:r>
        <w:fldChar w:fldCharType="end"/>
      </w:r>
    </w:p>
    <w:p>
      <w:pPr>
        <w:pStyle w:val="TOC8"/>
        <w:rPr>
          <w:sz w:val="24"/>
          <w:szCs w:val="24"/>
          <w:lang w:val="en-US"/>
        </w:rPr>
      </w:pPr>
      <w:r>
        <w:t>225.</w:t>
      </w:r>
      <w:r>
        <w:tab/>
        <w:t>Red bicycle crossing lights</w:t>
      </w:r>
      <w:r>
        <w:tab/>
      </w:r>
      <w:r>
        <w:fldChar w:fldCharType="begin"/>
      </w:r>
      <w:r>
        <w:instrText xml:space="preserve"> PAGEREF _Toc286674546 \h </w:instrText>
      </w:r>
      <w:r>
        <w:fldChar w:fldCharType="separate"/>
      </w:r>
      <w:r>
        <w:t>239</w:t>
      </w:r>
      <w:r>
        <w:fldChar w:fldCharType="end"/>
      </w:r>
    </w:p>
    <w:p>
      <w:pPr>
        <w:pStyle w:val="TOC8"/>
        <w:rPr>
          <w:sz w:val="24"/>
          <w:szCs w:val="24"/>
          <w:lang w:val="en-US"/>
        </w:rPr>
      </w:pPr>
      <w:r>
        <w:t>226</w:t>
      </w:r>
      <w:r>
        <w:rPr>
          <w:snapToGrid w:val="0"/>
        </w:rPr>
        <w:t>.</w:t>
      </w:r>
      <w:r>
        <w:rPr>
          <w:snapToGrid w:val="0"/>
        </w:rPr>
        <w:tab/>
        <w:t>Stopping for yellow bicycle crossing light</w:t>
      </w:r>
      <w:r>
        <w:tab/>
      </w:r>
      <w:r>
        <w:fldChar w:fldCharType="begin"/>
      </w:r>
      <w:r>
        <w:instrText xml:space="preserve"> PAGEREF _Toc286674547 \h </w:instrText>
      </w:r>
      <w:r>
        <w:fldChar w:fldCharType="separate"/>
      </w:r>
      <w:r>
        <w:t>239</w:t>
      </w:r>
      <w:r>
        <w:fldChar w:fldCharType="end"/>
      </w:r>
    </w:p>
    <w:p>
      <w:pPr>
        <w:pStyle w:val="TOC8"/>
        <w:rPr>
          <w:sz w:val="24"/>
          <w:szCs w:val="24"/>
          <w:lang w:val="en-US"/>
        </w:rPr>
      </w:pPr>
      <w:r>
        <w:t>227</w:t>
      </w:r>
      <w:r>
        <w:rPr>
          <w:snapToGrid w:val="0"/>
        </w:rPr>
        <w:t>.</w:t>
      </w:r>
      <w:r>
        <w:rPr>
          <w:snapToGrid w:val="0"/>
        </w:rPr>
        <w:tab/>
        <w:t>Proceeding when bicycle crossing lights change to yellow or red</w:t>
      </w:r>
      <w:r>
        <w:tab/>
      </w:r>
      <w:r>
        <w:fldChar w:fldCharType="begin"/>
      </w:r>
      <w:r>
        <w:instrText xml:space="preserve"> PAGEREF _Toc286674548 \h </w:instrText>
      </w:r>
      <w:r>
        <w:fldChar w:fldCharType="separate"/>
      </w:r>
      <w:r>
        <w:t>240</w:t>
      </w:r>
      <w:r>
        <w:fldChar w:fldCharType="end"/>
      </w:r>
    </w:p>
    <w:p>
      <w:pPr>
        <w:pStyle w:val="TOC8"/>
        <w:rPr>
          <w:sz w:val="24"/>
          <w:szCs w:val="24"/>
          <w:lang w:val="en-US"/>
        </w:rPr>
      </w:pPr>
      <w:r>
        <w:t>228</w:t>
      </w:r>
      <w:r>
        <w:rPr>
          <w:snapToGrid w:val="0"/>
        </w:rPr>
        <w:t>.</w:t>
      </w:r>
      <w:r>
        <w:rPr>
          <w:snapToGrid w:val="0"/>
        </w:rPr>
        <w:tab/>
        <w:t>Riding a power assisted pedal cycle with power assistance engaged</w:t>
      </w:r>
      <w:r>
        <w:tab/>
      </w:r>
      <w:r>
        <w:fldChar w:fldCharType="begin"/>
      </w:r>
      <w:r>
        <w:instrText xml:space="preserve"> PAGEREF _Toc286674549 \h </w:instrText>
      </w:r>
      <w:r>
        <w:fldChar w:fldCharType="separate"/>
      </w:r>
      <w:r>
        <w:t>241</w:t>
      </w:r>
      <w:r>
        <w:fldChar w:fldCharType="end"/>
      </w:r>
    </w:p>
    <w:p>
      <w:pPr>
        <w:pStyle w:val="TOC8"/>
        <w:rPr>
          <w:sz w:val="24"/>
          <w:szCs w:val="24"/>
          <w:lang w:val="en-US"/>
        </w:rPr>
      </w:pPr>
      <w:r>
        <w:t>229</w:t>
      </w:r>
      <w:r>
        <w:rPr>
          <w:snapToGrid w:val="0"/>
        </w:rPr>
        <w:t>.</w:t>
      </w:r>
      <w:r>
        <w:rPr>
          <w:snapToGrid w:val="0"/>
        </w:rPr>
        <w:tab/>
        <w:t>Proper control of bicycles</w:t>
      </w:r>
      <w:r>
        <w:tab/>
      </w:r>
      <w:r>
        <w:fldChar w:fldCharType="begin"/>
      </w:r>
      <w:r>
        <w:instrText xml:space="preserve"> PAGEREF _Toc286674550 \h </w:instrText>
      </w:r>
      <w:r>
        <w:fldChar w:fldCharType="separate"/>
      </w:r>
      <w:r>
        <w:t>241</w:t>
      </w:r>
      <w:r>
        <w:fldChar w:fldCharType="end"/>
      </w:r>
    </w:p>
    <w:p>
      <w:pPr>
        <w:pStyle w:val="TOC2"/>
        <w:tabs>
          <w:tab w:val="right" w:leader="dot" w:pos="7086"/>
        </w:tabs>
        <w:rPr>
          <w:b w:val="0"/>
          <w:sz w:val="24"/>
          <w:szCs w:val="24"/>
          <w:lang w:val="en-US"/>
        </w:rPr>
      </w:pPr>
      <w:r>
        <w:t>Part 16 — Persons travelling on or in a vehicle</w:t>
      </w:r>
    </w:p>
    <w:p>
      <w:pPr>
        <w:pStyle w:val="TOC4"/>
        <w:tabs>
          <w:tab w:val="right" w:leader="dot" w:pos="7086"/>
        </w:tabs>
        <w:rPr>
          <w:b w:val="0"/>
          <w:sz w:val="24"/>
          <w:szCs w:val="24"/>
          <w:lang w:val="en-US"/>
        </w:rPr>
      </w:pPr>
      <w:r>
        <w:t>Division 1 — Preliminary</w:t>
      </w:r>
    </w:p>
    <w:p>
      <w:pPr>
        <w:pStyle w:val="TOC8"/>
        <w:rPr>
          <w:sz w:val="24"/>
          <w:szCs w:val="24"/>
          <w:lang w:val="en-US"/>
        </w:rPr>
      </w:pPr>
      <w:r>
        <w:t>230</w:t>
      </w:r>
      <w:r>
        <w:rPr>
          <w:snapToGrid w:val="0"/>
        </w:rPr>
        <w:t>.</w:t>
      </w:r>
      <w:r>
        <w:rPr>
          <w:snapToGrid w:val="0"/>
        </w:rPr>
        <w:tab/>
        <w:t>Terms used</w:t>
      </w:r>
      <w:r>
        <w:tab/>
      </w:r>
      <w:r>
        <w:fldChar w:fldCharType="begin"/>
      </w:r>
      <w:r>
        <w:instrText xml:space="preserve"> PAGEREF _Toc286674553 \h </w:instrText>
      </w:r>
      <w:r>
        <w:fldChar w:fldCharType="separate"/>
      </w:r>
      <w:r>
        <w:t>242</w:t>
      </w:r>
      <w:r>
        <w:fldChar w:fldCharType="end"/>
      </w:r>
    </w:p>
    <w:p>
      <w:pPr>
        <w:pStyle w:val="TOC8"/>
        <w:rPr>
          <w:sz w:val="24"/>
          <w:szCs w:val="24"/>
          <w:lang w:val="en-US"/>
        </w:rPr>
      </w:pPr>
      <w:r>
        <w:t>231</w:t>
      </w:r>
      <w:r>
        <w:rPr>
          <w:snapToGrid w:val="0"/>
        </w:rPr>
        <w:t>.</w:t>
      </w:r>
      <w:r>
        <w:rPr>
          <w:snapToGrid w:val="0"/>
        </w:rPr>
        <w:tab/>
        <w:t>Medical certificate</w:t>
      </w:r>
      <w:r>
        <w:tab/>
      </w:r>
      <w:r>
        <w:fldChar w:fldCharType="begin"/>
      </w:r>
      <w:r>
        <w:instrText xml:space="preserve"> PAGEREF _Toc286674554 \h </w:instrText>
      </w:r>
      <w:r>
        <w:fldChar w:fldCharType="separate"/>
      </w:r>
      <w:r>
        <w:t>244</w:t>
      </w:r>
      <w:r>
        <w:fldChar w:fldCharType="end"/>
      </w:r>
    </w:p>
    <w:p>
      <w:pPr>
        <w:pStyle w:val="TOC4"/>
        <w:tabs>
          <w:tab w:val="right" w:leader="dot" w:pos="7086"/>
        </w:tabs>
        <w:rPr>
          <w:b w:val="0"/>
          <w:sz w:val="24"/>
          <w:szCs w:val="24"/>
          <w:lang w:val="en-US"/>
        </w:rPr>
      </w:pPr>
      <w:r>
        <w:t>Division 2 — Requirement to wear seatbelts, etc.</w:t>
      </w:r>
    </w:p>
    <w:p>
      <w:pPr>
        <w:pStyle w:val="TOC8"/>
        <w:rPr>
          <w:sz w:val="24"/>
          <w:szCs w:val="24"/>
          <w:lang w:val="en-US"/>
        </w:rPr>
      </w:pPr>
      <w:r>
        <w:t>232.</w:t>
      </w:r>
      <w:r>
        <w:tab/>
        <w:t>Driver to wear seatbelt</w:t>
      </w:r>
      <w:r>
        <w:tab/>
      </w:r>
      <w:r>
        <w:fldChar w:fldCharType="begin"/>
      </w:r>
      <w:r>
        <w:instrText xml:space="preserve"> PAGEREF _Toc286674556 \h </w:instrText>
      </w:r>
      <w:r>
        <w:fldChar w:fldCharType="separate"/>
      </w:r>
      <w:r>
        <w:t>245</w:t>
      </w:r>
      <w:r>
        <w:fldChar w:fldCharType="end"/>
      </w:r>
    </w:p>
    <w:p>
      <w:pPr>
        <w:pStyle w:val="TOC8"/>
        <w:rPr>
          <w:sz w:val="24"/>
          <w:szCs w:val="24"/>
          <w:lang w:val="en-US"/>
        </w:rPr>
      </w:pPr>
      <w:r>
        <w:t>233.</w:t>
      </w:r>
      <w:r>
        <w:tab/>
        <w:t>Wearing of seatbelts by passengers 16 years old or older</w:t>
      </w:r>
      <w:r>
        <w:tab/>
      </w:r>
      <w:r>
        <w:fldChar w:fldCharType="begin"/>
      </w:r>
      <w:r>
        <w:instrText xml:space="preserve"> PAGEREF _Toc286674557 \h </w:instrText>
      </w:r>
      <w:r>
        <w:fldChar w:fldCharType="separate"/>
      </w:r>
      <w:r>
        <w:t>245</w:t>
      </w:r>
      <w:r>
        <w:fldChar w:fldCharType="end"/>
      </w:r>
    </w:p>
    <w:p>
      <w:pPr>
        <w:pStyle w:val="TOC8"/>
        <w:rPr>
          <w:sz w:val="24"/>
          <w:szCs w:val="24"/>
          <w:lang w:val="en-US"/>
        </w:rPr>
      </w:pPr>
      <w:r>
        <w:t>234.</w:t>
      </w:r>
      <w:r>
        <w:tab/>
        <w:t>Wearing of seatbelts by passengers under 16 years old</w:t>
      </w:r>
      <w:r>
        <w:tab/>
      </w:r>
      <w:r>
        <w:fldChar w:fldCharType="begin"/>
      </w:r>
      <w:r>
        <w:instrText xml:space="preserve"> PAGEREF _Toc286674558 \h </w:instrText>
      </w:r>
      <w:r>
        <w:fldChar w:fldCharType="separate"/>
      </w:r>
      <w:r>
        <w:t>246</w:t>
      </w:r>
      <w:r>
        <w:fldChar w:fldCharType="end"/>
      </w:r>
    </w:p>
    <w:p>
      <w:pPr>
        <w:pStyle w:val="TOC8"/>
        <w:rPr>
          <w:sz w:val="24"/>
          <w:szCs w:val="24"/>
          <w:lang w:val="en-US"/>
        </w:rPr>
      </w:pPr>
      <w:r>
        <w:t>235.</w:t>
      </w:r>
      <w:r>
        <w:tab/>
        <w:t>Specific exemptions from wearing seatbelts and defences</w:t>
      </w:r>
      <w:r>
        <w:tab/>
      </w:r>
      <w:r>
        <w:fldChar w:fldCharType="begin"/>
      </w:r>
      <w:r>
        <w:instrText xml:space="preserve"> PAGEREF _Toc286674559 \h </w:instrText>
      </w:r>
      <w:r>
        <w:fldChar w:fldCharType="separate"/>
      </w:r>
      <w:r>
        <w:t>249</w:t>
      </w:r>
      <w:r>
        <w:fldChar w:fldCharType="end"/>
      </w:r>
    </w:p>
    <w:p>
      <w:pPr>
        <w:pStyle w:val="TOC8"/>
        <w:rPr>
          <w:sz w:val="24"/>
          <w:szCs w:val="24"/>
          <w:lang w:val="en-US"/>
        </w:rPr>
      </w:pPr>
      <w:r>
        <w:t>235A.</w:t>
      </w:r>
      <w:r>
        <w:tab/>
        <w:t>Penalties for seatbelt offences by driver</w:t>
      </w:r>
      <w:r>
        <w:tab/>
      </w:r>
      <w:r>
        <w:fldChar w:fldCharType="begin"/>
      </w:r>
      <w:r>
        <w:instrText xml:space="preserve"> PAGEREF _Toc286674560 \h </w:instrText>
      </w:r>
      <w:r>
        <w:fldChar w:fldCharType="separate"/>
      </w:r>
      <w:r>
        <w:t>251</w:t>
      </w:r>
      <w:r>
        <w:fldChar w:fldCharType="end"/>
      </w:r>
    </w:p>
    <w:p>
      <w:pPr>
        <w:pStyle w:val="TOC4"/>
        <w:tabs>
          <w:tab w:val="right" w:leader="dot" w:pos="7086"/>
        </w:tabs>
        <w:rPr>
          <w:b w:val="0"/>
          <w:sz w:val="24"/>
          <w:szCs w:val="24"/>
          <w:lang w:val="en-US"/>
        </w:rPr>
      </w:pPr>
      <w:r>
        <w:t>Division 4</w:t>
      </w:r>
      <w:r>
        <w:rPr>
          <w:snapToGrid w:val="0"/>
        </w:rPr>
        <w:t xml:space="preserve"> — </w:t>
      </w:r>
      <w:r>
        <w:t>Exceptions</w:t>
      </w:r>
    </w:p>
    <w:p>
      <w:pPr>
        <w:pStyle w:val="TOC8"/>
        <w:rPr>
          <w:sz w:val="24"/>
          <w:szCs w:val="24"/>
          <w:lang w:val="en-US"/>
        </w:rPr>
      </w:pPr>
      <w:r>
        <w:t>240</w:t>
      </w:r>
      <w:r>
        <w:rPr>
          <w:snapToGrid w:val="0"/>
        </w:rPr>
        <w:t>.</w:t>
      </w:r>
      <w:r>
        <w:rPr>
          <w:snapToGrid w:val="0"/>
        </w:rPr>
        <w:tab/>
        <w:t>Exemptions</w:t>
      </w:r>
      <w:r>
        <w:tab/>
      </w:r>
      <w:r>
        <w:fldChar w:fldCharType="begin"/>
      </w:r>
      <w:r>
        <w:instrText xml:space="preserve"> PAGEREF _Toc286674562 \h </w:instrText>
      </w:r>
      <w:r>
        <w:fldChar w:fldCharType="separate"/>
      </w:r>
      <w:r>
        <w:t>254</w:t>
      </w:r>
      <w:r>
        <w:fldChar w:fldCharType="end"/>
      </w:r>
    </w:p>
    <w:p>
      <w:pPr>
        <w:pStyle w:val="TOC8"/>
        <w:rPr>
          <w:sz w:val="24"/>
          <w:szCs w:val="24"/>
          <w:lang w:val="en-US"/>
        </w:rPr>
      </w:pPr>
      <w:r>
        <w:t>241</w:t>
      </w:r>
      <w:r>
        <w:rPr>
          <w:snapToGrid w:val="0"/>
        </w:rPr>
        <w:t>.</w:t>
      </w:r>
      <w:r>
        <w:rPr>
          <w:snapToGrid w:val="0"/>
        </w:rPr>
        <w:tab/>
        <w:t>Police to consider safety of alleged offenders</w:t>
      </w:r>
      <w:r>
        <w:tab/>
      </w:r>
      <w:r>
        <w:fldChar w:fldCharType="begin"/>
      </w:r>
      <w:r>
        <w:instrText xml:space="preserve"> PAGEREF _Toc286674563 \h </w:instrText>
      </w:r>
      <w:r>
        <w:fldChar w:fldCharType="separate"/>
      </w:r>
      <w:r>
        <w:t>255</w:t>
      </w:r>
      <w:r>
        <w:fldChar w:fldCharType="end"/>
      </w:r>
    </w:p>
    <w:p>
      <w:pPr>
        <w:pStyle w:val="TOC4"/>
        <w:tabs>
          <w:tab w:val="right" w:leader="dot" w:pos="7086"/>
        </w:tabs>
        <w:rPr>
          <w:b w:val="0"/>
          <w:sz w:val="24"/>
          <w:szCs w:val="24"/>
          <w:lang w:val="en-US"/>
        </w:rPr>
      </w:pPr>
      <w:r>
        <w:t>Division 5</w:t>
      </w:r>
      <w:r>
        <w:rPr>
          <w:snapToGrid w:val="0"/>
        </w:rPr>
        <w:t xml:space="preserve"> — </w:t>
      </w:r>
      <w:r>
        <w:t>Other duties</w:t>
      </w:r>
    </w:p>
    <w:p>
      <w:pPr>
        <w:pStyle w:val="TOC8"/>
        <w:rPr>
          <w:sz w:val="24"/>
          <w:szCs w:val="24"/>
          <w:lang w:val="en-US"/>
        </w:rPr>
      </w:pPr>
      <w:r>
        <w:t>242</w:t>
      </w:r>
      <w:r>
        <w:rPr>
          <w:snapToGrid w:val="0"/>
        </w:rPr>
        <w:t>.</w:t>
      </w:r>
      <w:r>
        <w:rPr>
          <w:snapToGrid w:val="0"/>
        </w:rPr>
        <w:tab/>
        <w:t>Body or limbs protruding from vehicles</w:t>
      </w:r>
      <w:r>
        <w:tab/>
      </w:r>
      <w:r>
        <w:fldChar w:fldCharType="begin"/>
      </w:r>
      <w:r>
        <w:instrText xml:space="preserve"> PAGEREF _Toc286674565 \h </w:instrText>
      </w:r>
      <w:r>
        <w:fldChar w:fldCharType="separate"/>
      </w:r>
      <w:r>
        <w:t>256</w:t>
      </w:r>
      <w:r>
        <w:fldChar w:fldCharType="end"/>
      </w:r>
    </w:p>
    <w:p>
      <w:pPr>
        <w:pStyle w:val="TOC8"/>
        <w:rPr>
          <w:sz w:val="24"/>
          <w:szCs w:val="24"/>
          <w:lang w:val="en-US"/>
        </w:rPr>
      </w:pPr>
      <w:r>
        <w:t>243</w:t>
      </w:r>
      <w:r>
        <w:rPr>
          <w:snapToGrid w:val="0"/>
        </w:rPr>
        <w:t>.</w:t>
      </w:r>
      <w:r>
        <w:rPr>
          <w:snapToGrid w:val="0"/>
        </w:rPr>
        <w:tab/>
        <w:t>Opening doors and alighting from vehicles</w:t>
      </w:r>
      <w:r>
        <w:tab/>
      </w:r>
      <w:r>
        <w:fldChar w:fldCharType="begin"/>
      </w:r>
      <w:r>
        <w:instrText xml:space="preserve"> PAGEREF _Toc286674566 \h </w:instrText>
      </w:r>
      <w:r>
        <w:fldChar w:fldCharType="separate"/>
      </w:r>
      <w:r>
        <w:t>257</w:t>
      </w:r>
      <w:r>
        <w:fldChar w:fldCharType="end"/>
      </w:r>
    </w:p>
    <w:p>
      <w:pPr>
        <w:pStyle w:val="TOC8"/>
        <w:rPr>
          <w:sz w:val="24"/>
          <w:szCs w:val="24"/>
          <w:lang w:val="en-US"/>
        </w:rPr>
      </w:pPr>
      <w:r>
        <w:t>244</w:t>
      </w:r>
      <w:r>
        <w:rPr>
          <w:snapToGrid w:val="0"/>
        </w:rPr>
        <w:t>.</w:t>
      </w:r>
      <w:r>
        <w:rPr>
          <w:snapToGrid w:val="0"/>
        </w:rPr>
        <w:tab/>
        <w:t>Drivers and pillion passengers upon motor cycles to wear protective helmets</w:t>
      </w:r>
      <w:r>
        <w:tab/>
      </w:r>
      <w:r>
        <w:fldChar w:fldCharType="begin"/>
      </w:r>
      <w:r>
        <w:instrText xml:space="preserve"> PAGEREF _Toc286674567 \h </w:instrText>
      </w:r>
      <w:r>
        <w:fldChar w:fldCharType="separate"/>
      </w:r>
      <w:r>
        <w:t>257</w:t>
      </w:r>
      <w:r>
        <w:fldChar w:fldCharType="end"/>
      </w:r>
    </w:p>
    <w:p>
      <w:pPr>
        <w:pStyle w:val="TOC8"/>
        <w:rPr>
          <w:sz w:val="24"/>
          <w:szCs w:val="24"/>
          <w:lang w:val="en-US"/>
        </w:rPr>
      </w:pPr>
      <w:r>
        <w:t>245.</w:t>
      </w:r>
      <w:r>
        <w:tab/>
        <w:t>Motor cycle rider to be properly seated</w:t>
      </w:r>
      <w:r>
        <w:tab/>
      </w:r>
      <w:r>
        <w:fldChar w:fldCharType="begin"/>
      </w:r>
      <w:r>
        <w:instrText xml:space="preserve"> PAGEREF _Toc286674568 \h </w:instrText>
      </w:r>
      <w:r>
        <w:fldChar w:fldCharType="separate"/>
      </w:r>
      <w:r>
        <w:t>258</w:t>
      </w:r>
      <w:r>
        <w:fldChar w:fldCharType="end"/>
      </w:r>
    </w:p>
    <w:p>
      <w:pPr>
        <w:pStyle w:val="TOC8"/>
        <w:rPr>
          <w:sz w:val="24"/>
          <w:szCs w:val="24"/>
          <w:lang w:val="en-US"/>
        </w:rPr>
      </w:pPr>
      <w:r>
        <w:t>246A.</w:t>
      </w:r>
      <w:r>
        <w:tab/>
        <w:t>Passengers on 2</w:t>
      </w:r>
      <w:r>
        <w:noBreakHyphen/>
        <w:t>wheeled motor cycles</w:t>
      </w:r>
      <w:r>
        <w:tab/>
      </w:r>
      <w:r>
        <w:fldChar w:fldCharType="begin"/>
      </w:r>
      <w:r>
        <w:instrText xml:space="preserve"> PAGEREF _Toc286674569 \h </w:instrText>
      </w:r>
      <w:r>
        <w:fldChar w:fldCharType="separate"/>
      </w:r>
      <w:r>
        <w:t>259</w:t>
      </w:r>
      <w:r>
        <w:fldChar w:fldCharType="end"/>
      </w:r>
    </w:p>
    <w:p>
      <w:pPr>
        <w:pStyle w:val="TOC8"/>
        <w:rPr>
          <w:sz w:val="24"/>
          <w:szCs w:val="24"/>
          <w:lang w:val="en-US"/>
        </w:rPr>
      </w:pPr>
      <w:r>
        <w:t>246B.</w:t>
      </w:r>
      <w:r>
        <w:tab/>
        <w:t>Passengers on trikes and motor cycles with sidecars</w:t>
      </w:r>
      <w:r>
        <w:tab/>
      </w:r>
      <w:r>
        <w:fldChar w:fldCharType="begin"/>
      </w:r>
      <w:r>
        <w:instrText xml:space="preserve"> PAGEREF _Toc286674570 \h </w:instrText>
      </w:r>
      <w:r>
        <w:fldChar w:fldCharType="separate"/>
      </w:r>
      <w:r>
        <w:t>259</w:t>
      </w:r>
      <w:r>
        <w:fldChar w:fldCharType="end"/>
      </w:r>
    </w:p>
    <w:p>
      <w:pPr>
        <w:pStyle w:val="TOC8"/>
        <w:rPr>
          <w:sz w:val="24"/>
          <w:szCs w:val="24"/>
          <w:lang w:val="en-US"/>
        </w:rPr>
      </w:pPr>
      <w:r>
        <w:t>246</w:t>
      </w:r>
      <w:r>
        <w:rPr>
          <w:snapToGrid w:val="0"/>
        </w:rPr>
        <w:t>.</w:t>
      </w:r>
      <w:r>
        <w:rPr>
          <w:snapToGrid w:val="0"/>
        </w:rPr>
        <w:tab/>
        <w:t>Interfering with driver’s control of vehicle</w:t>
      </w:r>
      <w:r>
        <w:tab/>
      </w:r>
      <w:r>
        <w:fldChar w:fldCharType="begin"/>
      </w:r>
      <w:r>
        <w:instrText xml:space="preserve"> PAGEREF _Toc286674571 \h </w:instrText>
      </w:r>
      <w:r>
        <w:fldChar w:fldCharType="separate"/>
      </w:r>
      <w:r>
        <w:t>260</w:t>
      </w:r>
      <w:r>
        <w:fldChar w:fldCharType="end"/>
      </w:r>
    </w:p>
    <w:p>
      <w:pPr>
        <w:pStyle w:val="TOC2"/>
        <w:tabs>
          <w:tab w:val="right" w:leader="dot" w:pos="7086"/>
        </w:tabs>
        <w:rPr>
          <w:b w:val="0"/>
          <w:sz w:val="24"/>
          <w:szCs w:val="24"/>
          <w:lang w:val="en-US"/>
        </w:rPr>
      </w:pPr>
      <w:r>
        <w:t>Part 17 — Additional provisions for drivers of public buses etc., in bus lanes</w:t>
      </w:r>
    </w:p>
    <w:p>
      <w:pPr>
        <w:pStyle w:val="TOC8"/>
        <w:rPr>
          <w:sz w:val="24"/>
          <w:szCs w:val="24"/>
          <w:lang w:val="en-US"/>
        </w:rPr>
      </w:pPr>
      <w:r>
        <w:t>247A.</w:t>
      </w:r>
      <w:r>
        <w:tab/>
        <w:t>Application of this Part</w:t>
      </w:r>
      <w:r>
        <w:tab/>
      </w:r>
      <w:r>
        <w:fldChar w:fldCharType="begin"/>
      </w:r>
      <w:r>
        <w:instrText xml:space="preserve"> PAGEREF _Toc286674573 \h </w:instrText>
      </w:r>
      <w:r>
        <w:fldChar w:fldCharType="separate"/>
      </w:r>
      <w:r>
        <w:t>261</w:t>
      </w:r>
      <w:r>
        <w:fldChar w:fldCharType="end"/>
      </w:r>
    </w:p>
    <w:p>
      <w:pPr>
        <w:pStyle w:val="TOC8"/>
        <w:rPr>
          <w:sz w:val="24"/>
          <w:szCs w:val="24"/>
          <w:lang w:val="en-US"/>
        </w:rPr>
      </w:pPr>
      <w:r>
        <w:t>247</w:t>
      </w:r>
      <w:r>
        <w:rPr>
          <w:snapToGrid w:val="0"/>
        </w:rPr>
        <w:t>.</w:t>
      </w:r>
      <w:r>
        <w:rPr>
          <w:snapToGrid w:val="0"/>
        </w:rPr>
        <w:tab/>
        <w:t>Stopping for red B light</w:t>
      </w:r>
      <w:r>
        <w:tab/>
      </w:r>
      <w:r>
        <w:fldChar w:fldCharType="begin"/>
      </w:r>
      <w:r>
        <w:instrText xml:space="preserve"> PAGEREF _Toc286674574 \h </w:instrText>
      </w:r>
      <w:r>
        <w:fldChar w:fldCharType="separate"/>
      </w:r>
      <w:r>
        <w:t>261</w:t>
      </w:r>
      <w:r>
        <w:fldChar w:fldCharType="end"/>
      </w:r>
    </w:p>
    <w:p>
      <w:pPr>
        <w:pStyle w:val="TOC8"/>
        <w:rPr>
          <w:sz w:val="24"/>
          <w:szCs w:val="24"/>
          <w:lang w:val="en-US"/>
        </w:rPr>
      </w:pPr>
      <w:r>
        <w:t>248</w:t>
      </w:r>
      <w:r>
        <w:rPr>
          <w:snapToGrid w:val="0"/>
        </w:rPr>
        <w:t>.</w:t>
      </w:r>
      <w:r>
        <w:rPr>
          <w:snapToGrid w:val="0"/>
        </w:rPr>
        <w:tab/>
        <w:t>Stopping for yellow B light</w:t>
      </w:r>
      <w:r>
        <w:tab/>
      </w:r>
      <w:r>
        <w:fldChar w:fldCharType="begin"/>
      </w:r>
      <w:r>
        <w:instrText xml:space="preserve"> PAGEREF _Toc286674575 \h </w:instrText>
      </w:r>
      <w:r>
        <w:fldChar w:fldCharType="separate"/>
      </w:r>
      <w:r>
        <w:t>261</w:t>
      </w:r>
      <w:r>
        <w:fldChar w:fldCharType="end"/>
      </w:r>
    </w:p>
    <w:p>
      <w:pPr>
        <w:pStyle w:val="TOC8"/>
        <w:rPr>
          <w:sz w:val="24"/>
          <w:szCs w:val="24"/>
          <w:lang w:val="en-US"/>
        </w:rPr>
      </w:pPr>
      <w:r>
        <w:t>249</w:t>
      </w:r>
      <w:r>
        <w:rPr>
          <w:snapToGrid w:val="0"/>
        </w:rPr>
        <w:t>.</w:t>
      </w:r>
      <w:r>
        <w:rPr>
          <w:snapToGrid w:val="0"/>
        </w:rPr>
        <w:tab/>
        <w:t>Exception to stopping for red or yellow B light</w:t>
      </w:r>
      <w:r>
        <w:tab/>
      </w:r>
      <w:r>
        <w:fldChar w:fldCharType="begin"/>
      </w:r>
      <w:r>
        <w:instrText xml:space="preserve"> PAGEREF _Toc286674576 \h </w:instrText>
      </w:r>
      <w:r>
        <w:fldChar w:fldCharType="separate"/>
      </w:r>
      <w:r>
        <w:t>262</w:t>
      </w:r>
      <w:r>
        <w:fldChar w:fldCharType="end"/>
      </w:r>
    </w:p>
    <w:p>
      <w:pPr>
        <w:pStyle w:val="TOC8"/>
        <w:rPr>
          <w:sz w:val="24"/>
          <w:szCs w:val="24"/>
          <w:lang w:val="en-US"/>
        </w:rPr>
      </w:pPr>
      <w:r>
        <w:t>250</w:t>
      </w:r>
      <w:r>
        <w:rPr>
          <w:snapToGrid w:val="0"/>
        </w:rPr>
        <w:t>.</w:t>
      </w:r>
      <w:r>
        <w:rPr>
          <w:snapToGrid w:val="0"/>
        </w:rPr>
        <w:tab/>
        <w:t>Proceeding after stopping for red or yellow B light</w:t>
      </w:r>
      <w:r>
        <w:tab/>
      </w:r>
      <w:r>
        <w:fldChar w:fldCharType="begin"/>
      </w:r>
      <w:r>
        <w:instrText xml:space="preserve"> PAGEREF _Toc286674577 \h </w:instrText>
      </w:r>
      <w:r>
        <w:fldChar w:fldCharType="separate"/>
      </w:r>
      <w:r>
        <w:t>262</w:t>
      </w:r>
      <w:r>
        <w:fldChar w:fldCharType="end"/>
      </w:r>
    </w:p>
    <w:p>
      <w:pPr>
        <w:pStyle w:val="TOC8"/>
        <w:rPr>
          <w:sz w:val="24"/>
          <w:szCs w:val="24"/>
          <w:lang w:val="en-US"/>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_Toc286674578 \h </w:instrText>
      </w:r>
      <w:r>
        <w:fldChar w:fldCharType="separate"/>
      </w:r>
      <w:r>
        <w:t>262</w:t>
      </w:r>
      <w:r>
        <w:fldChar w:fldCharType="end"/>
      </w:r>
    </w:p>
    <w:p>
      <w:pPr>
        <w:pStyle w:val="TOC8"/>
        <w:rPr>
          <w:sz w:val="24"/>
          <w:szCs w:val="24"/>
          <w:lang w:val="en-US"/>
        </w:rPr>
      </w:pPr>
      <w:r>
        <w:t>252</w:t>
      </w:r>
      <w:r>
        <w:rPr>
          <w:snapToGrid w:val="0"/>
        </w:rPr>
        <w:t>.</w:t>
      </w:r>
      <w:r>
        <w:rPr>
          <w:snapToGrid w:val="0"/>
        </w:rPr>
        <w:tab/>
        <w:t>Proceeding when white B light or white arrow is no longer showing</w:t>
      </w:r>
      <w:r>
        <w:tab/>
      </w:r>
      <w:r>
        <w:fldChar w:fldCharType="begin"/>
      </w:r>
      <w:r>
        <w:instrText xml:space="preserve"> PAGEREF _Toc286674579 \h </w:instrText>
      </w:r>
      <w:r>
        <w:fldChar w:fldCharType="separate"/>
      </w:r>
      <w:r>
        <w:t>263</w:t>
      </w:r>
      <w:r>
        <w:fldChar w:fldCharType="end"/>
      </w:r>
    </w:p>
    <w:p>
      <w:pPr>
        <w:pStyle w:val="TOC2"/>
        <w:tabs>
          <w:tab w:val="right" w:leader="dot" w:pos="7086"/>
        </w:tabs>
        <w:rPr>
          <w:b w:val="0"/>
          <w:sz w:val="24"/>
          <w:szCs w:val="24"/>
          <w:lang w:val="en-US"/>
        </w:rPr>
      </w:pPr>
      <w:r>
        <w:t>Part 18 — Miscellaneous provisions</w:t>
      </w:r>
    </w:p>
    <w:p>
      <w:pPr>
        <w:pStyle w:val="TOC4"/>
        <w:tabs>
          <w:tab w:val="right" w:leader="dot" w:pos="7086"/>
        </w:tabs>
        <w:rPr>
          <w:b w:val="0"/>
          <w:sz w:val="24"/>
          <w:szCs w:val="24"/>
          <w:lang w:val="en-US"/>
        </w:rPr>
      </w:pPr>
      <w:r>
        <w:t>Division 1 — Miscellaneous provisions for drivers</w:t>
      </w:r>
    </w:p>
    <w:p>
      <w:pPr>
        <w:pStyle w:val="TOC8"/>
        <w:rPr>
          <w:sz w:val="24"/>
          <w:szCs w:val="24"/>
          <w:lang w:val="en-US"/>
        </w:rPr>
      </w:pPr>
      <w:r>
        <w:t>253</w:t>
      </w:r>
      <w:r>
        <w:rPr>
          <w:snapToGrid w:val="0"/>
        </w:rPr>
        <w:t>.</w:t>
      </w:r>
      <w:r>
        <w:rPr>
          <w:snapToGrid w:val="0"/>
        </w:rPr>
        <w:tab/>
        <w:t>Driving on paths</w:t>
      </w:r>
      <w:r>
        <w:tab/>
      </w:r>
      <w:r>
        <w:fldChar w:fldCharType="begin"/>
      </w:r>
      <w:r>
        <w:instrText xml:space="preserve"> PAGEREF _Toc286674582 \h </w:instrText>
      </w:r>
      <w:r>
        <w:fldChar w:fldCharType="separate"/>
      </w:r>
      <w:r>
        <w:t>265</w:t>
      </w:r>
      <w:r>
        <w:fldChar w:fldCharType="end"/>
      </w:r>
    </w:p>
    <w:p>
      <w:pPr>
        <w:pStyle w:val="TOC8"/>
        <w:rPr>
          <w:sz w:val="24"/>
          <w:szCs w:val="24"/>
          <w:lang w:val="en-US"/>
        </w:rPr>
      </w:pPr>
      <w:r>
        <w:t>254</w:t>
      </w:r>
      <w:r>
        <w:rPr>
          <w:snapToGrid w:val="0"/>
        </w:rPr>
        <w:t>.</w:t>
      </w:r>
      <w:r>
        <w:rPr>
          <w:snapToGrid w:val="0"/>
        </w:rPr>
        <w:tab/>
        <w:t>Driving on nature strip</w:t>
      </w:r>
      <w:r>
        <w:tab/>
      </w:r>
      <w:r>
        <w:fldChar w:fldCharType="begin"/>
      </w:r>
      <w:r>
        <w:instrText xml:space="preserve"> PAGEREF _Toc286674583 \h </w:instrText>
      </w:r>
      <w:r>
        <w:fldChar w:fldCharType="separate"/>
      </w:r>
      <w:r>
        <w:t>266</w:t>
      </w:r>
      <w:r>
        <w:fldChar w:fldCharType="end"/>
      </w:r>
    </w:p>
    <w:p>
      <w:pPr>
        <w:pStyle w:val="TOC8"/>
        <w:rPr>
          <w:sz w:val="24"/>
          <w:szCs w:val="24"/>
          <w:lang w:val="en-US"/>
        </w:rPr>
      </w:pPr>
      <w:r>
        <w:t>255</w:t>
      </w:r>
      <w:r>
        <w:rPr>
          <w:snapToGrid w:val="0"/>
        </w:rPr>
        <w:t>.</w:t>
      </w:r>
      <w:r>
        <w:rPr>
          <w:snapToGrid w:val="0"/>
        </w:rPr>
        <w:tab/>
        <w:t>Creating excessive noise</w:t>
      </w:r>
      <w:r>
        <w:tab/>
      </w:r>
      <w:r>
        <w:fldChar w:fldCharType="begin"/>
      </w:r>
      <w:r>
        <w:instrText xml:space="preserve"> PAGEREF _Toc286674584 \h </w:instrText>
      </w:r>
      <w:r>
        <w:fldChar w:fldCharType="separate"/>
      </w:r>
      <w:r>
        <w:t>267</w:t>
      </w:r>
      <w:r>
        <w:fldChar w:fldCharType="end"/>
      </w:r>
    </w:p>
    <w:p>
      <w:pPr>
        <w:pStyle w:val="TOC8"/>
        <w:rPr>
          <w:sz w:val="24"/>
          <w:szCs w:val="24"/>
          <w:lang w:val="en-US"/>
        </w:rPr>
      </w:pPr>
      <w:r>
        <w:t>256</w:t>
      </w:r>
      <w:r>
        <w:rPr>
          <w:snapToGrid w:val="0"/>
        </w:rPr>
        <w:t>.</w:t>
      </w:r>
      <w:r>
        <w:rPr>
          <w:snapToGrid w:val="0"/>
        </w:rPr>
        <w:tab/>
        <w:t>Putting glass etc. on roads</w:t>
      </w:r>
      <w:r>
        <w:tab/>
      </w:r>
      <w:r>
        <w:fldChar w:fldCharType="begin"/>
      </w:r>
      <w:r>
        <w:instrText xml:space="preserve"> PAGEREF _Toc286674585 \h </w:instrText>
      </w:r>
      <w:r>
        <w:fldChar w:fldCharType="separate"/>
      </w:r>
      <w:r>
        <w:t>267</w:t>
      </w:r>
      <w:r>
        <w:fldChar w:fldCharType="end"/>
      </w:r>
    </w:p>
    <w:p>
      <w:pPr>
        <w:pStyle w:val="TOC8"/>
        <w:rPr>
          <w:sz w:val="24"/>
          <w:szCs w:val="24"/>
          <w:lang w:val="en-US"/>
        </w:rPr>
      </w:pPr>
      <w:r>
        <w:t>257</w:t>
      </w:r>
      <w:r>
        <w:rPr>
          <w:snapToGrid w:val="0"/>
        </w:rPr>
        <w:t>.</w:t>
      </w:r>
      <w:r>
        <w:rPr>
          <w:snapToGrid w:val="0"/>
        </w:rPr>
        <w:tab/>
        <w:t>Securing of loads</w:t>
      </w:r>
      <w:r>
        <w:tab/>
      </w:r>
      <w:r>
        <w:fldChar w:fldCharType="begin"/>
      </w:r>
      <w:r>
        <w:instrText xml:space="preserve"> PAGEREF _Toc286674586 \h </w:instrText>
      </w:r>
      <w:r>
        <w:fldChar w:fldCharType="separate"/>
      </w:r>
      <w:r>
        <w:t>268</w:t>
      </w:r>
      <w:r>
        <w:fldChar w:fldCharType="end"/>
      </w:r>
    </w:p>
    <w:p>
      <w:pPr>
        <w:pStyle w:val="TOC8"/>
        <w:rPr>
          <w:sz w:val="24"/>
          <w:szCs w:val="24"/>
          <w:lang w:val="en-US"/>
        </w:rPr>
      </w:pPr>
      <w:r>
        <w:t>258</w:t>
      </w:r>
      <w:r>
        <w:rPr>
          <w:snapToGrid w:val="0"/>
        </w:rPr>
        <w:t>.</w:t>
      </w:r>
      <w:r>
        <w:rPr>
          <w:snapToGrid w:val="0"/>
        </w:rPr>
        <w:tab/>
        <w:t>Evidentiary provisions relating to securing of loads</w:t>
      </w:r>
      <w:r>
        <w:tab/>
      </w:r>
      <w:r>
        <w:fldChar w:fldCharType="begin"/>
      </w:r>
      <w:r>
        <w:instrText xml:space="preserve"> PAGEREF _Toc286674587 \h </w:instrText>
      </w:r>
      <w:r>
        <w:fldChar w:fldCharType="separate"/>
      </w:r>
      <w:r>
        <w:t>269</w:t>
      </w:r>
      <w:r>
        <w:fldChar w:fldCharType="end"/>
      </w:r>
    </w:p>
    <w:p>
      <w:pPr>
        <w:pStyle w:val="TOC8"/>
        <w:rPr>
          <w:sz w:val="24"/>
          <w:szCs w:val="24"/>
          <w:lang w:val="en-US"/>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_Toc286674588 \h </w:instrText>
      </w:r>
      <w:r>
        <w:fldChar w:fldCharType="separate"/>
      </w:r>
      <w:r>
        <w:t>271</w:t>
      </w:r>
      <w:r>
        <w:fldChar w:fldCharType="end"/>
      </w:r>
    </w:p>
    <w:p>
      <w:pPr>
        <w:pStyle w:val="TOC8"/>
        <w:rPr>
          <w:sz w:val="24"/>
          <w:szCs w:val="24"/>
          <w:lang w:val="en-US"/>
        </w:rPr>
      </w:pPr>
      <w:r>
        <w:t>260</w:t>
      </w:r>
      <w:r>
        <w:rPr>
          <w:snapToGrid w:val="0"/>
        </w:rPr>
        <w:t>.</w:t>
      </w:r>
      <w:r>
        <w:rPr>
          <w:snapToGrid w:val="0"/>
        </w:rPr>
        <w:tab/>
        <w:t>Vehicles etc. to have wheels</w:t>
      </w:r>
      <w:r>
        <w:tab/>
      </w:r>
      <w:r>
        <w:fldChar w:fldCharType="begin"/>
      </w:r>
      <w:r>
        <w:instrText xml:space="preserve"> PAGEREF _Toc286674589 \h </w:instrText>
      </w:r>
      <w:r>
        <w:fldChar w:fldCharType="separate"/>
      </w:r>
      <w:r>
        <w:t>271</w:t>
      </w:r>
      <w:r>
        <w:fldChar w:fldCharType="end"/>
      </w:r>
    </w:p>
    <w:p>
      <w:pPr>
        <w:pStyle w:val="TOC8"/>
        <w:rPr>
          <w:sz w:val="24"/>
          <w:szCs w:val="24"/>
          <w:lang w:val="en-US"/>
        </w:rPr>
      </w:pPr>
      <w:r>
        <w:t>261</w:t>
      </w:r>
      <w:r>
        <w:rPr>
          <w:snapToGrid w:val="0"/>
        </w:rPr>
        <w:t>.</w:t>
      </w:r>
      <w:r>
        <w:rPr>
          <w:snapToGrid w:val="0"/>
        </w:rPr>
        <w:tab/>
        <w:t>Driving backwards</w:t>
      </w:r>
      <w:r>
        <w:tab/>
      </w:r>
      <w:r>
        <w:fldChar w:fldCharType="begin"/>
      </w:r>
      <w:r>
        <w:instrText xml:space="preserve"> PAGEREF _Toc286674590 \h </w:instrText>
      </w:r>
      <w:r>
        <w:fldChar w:fldCharType="separate"/>
      </w:r>
      <w:r>
        <w:t>272</w:t>
      </w:r>
      <w:r>
        <w:fldChar w:fldCharType="end"/>
      </w:r>
    </w:p>
    <w:p>
      <w:pPr>
        <w:pStyle w:val="TOC8"/>
        <w:rPr>
          <w:sz w:val="24"/>
          <w:szCs w:val="24"/>
          <w:lang w:val="en-US"/>
        </w:rPr>
      </w:pPr>
      <w:r>
        <w:t>263</w:t>
      </w:r>
      <w:r>
        <w:rPr>
          <w:snapToGrid w:val="0"/>
        </w:rPr>
        <w:t>.</w:t>
      </w:r>
      <w:r>
        <w:rPr>
          <w:snapToGrid w:val="0"/>
        </w:rPr>
        <w:tab/>
        <w:t>Drivers to have uninterrupted and undistracted views etc.</w:t>
      </w:r>
      <w:r>
        <w:tab/>
      </w:r>
      <w:r>
        <w:fldChar w:fldCharType="begin"/>
      </w:r>
      <w:r>
        <w:instrText xml:space="preserve"> PAGEREF _Toc286674591 \h </w:instrText>
      </w:r>
      <w:r>
        <w:fldChar w:fldCharType="separate"/>
      </w:r>
      <w:r>
        <w:t>272</w:t>
      </w:r>
      <w:r>
        <w:fldChar w:fldCharType="end"/>
      </w:r>
    </w:p>
    <w:p>
      <w:pPr>
        <w:pStyle w:val="TOC8"/>
        <w:rPr>
          <w:sz w:val="24"/>
          <w:szCs w:val="24"/>
          <w:lang w:val="en-US"/>
        </w:rPr>
      </w:pPr>
      <w:r>
        <w:t>264A.</w:t>
      </w:r>
      <w:r>
        <w:tab/>
        <w:t>Dogs etc. on motor cycles</w:t>
      </w:r>
      <w:r>
        <w:tab/>
      </w:r>
      <w:r>
        <w:fldChar w:fldCharType="begin"/>
      </w:r>
      <w:r>
        <w:instrText xml:space="preserve"> PAGEREF _Toc286674592 \h </w:instrText>
      </w:r>
      <w:r>
        <w:fldChar w:fldCharType="separate"/>
      </w:r>
      <w:r>
        <w:t>273</w:t>
      </w:r>
      <w:r>
        <w:fldChar w:fldCharType="end"/>
      </w:r>
    </w:p>
    <w:p>
      <w:pPr>
        <w:pStyle w:val="TOC8"/>
        <w:rPr>
          <w:sz w:val="24"/>
          <w:szCs w:val="24"/>
          <w:lang w:val="en-US"/>
        </w:rPr>
      </w:pPr>
      <w:r>
        <w:t>264</w:t>
      </w:r>
      <w:r>
        <w:rPr>
          <w:snapToGrid w:val="0"/>
        </w:rPr>
        <w:t>.</w:t>
      </w:r>
      <w:r>
        <w:rPr>
          <w:snapToGrid w:val="0"/>
        </w:rPr>
        <w:tab/>
        <w:t>Use of visual display units etc. in vehicle</w:t>
      </w:r>
      <w:r>
        <w:tab/>
      </w:r>
      <w:r>
        <w:fldChar w:fldCharType="begin"/>
      </w:r>
      <w:r>
        <w:instrText xml:space="preserve"> PAGEREF _Toc286674593 \h </w:instrText>
      </w:r>
      <w:r>
        <w:fldChar w:fldCharType="separate"/>
      </w:r>
      <w:r>
        <w:t>273</w:t>
      </w:r>
      <w:r>
        <w:fldChar w:fldCharType="end"/>
      </w:r>
    </w:p>
    <w:p>
      <w:pPr>
        <w:pStyle w:val="TOC8"/>
        <w:rPr>
          <w:sz w:val="24"/>
          <w:szCs w:val="24"/>
          <w:lang w:val="en-US"/>
        </w:rPr>
      </w:pPr>
      <w:r>
        <w:t>265.</w:t>
      </w:r>
      <w:r>
        <w:tab/>
        <w:t>Use of mobile phones</w:t>
      </w:r>
      <w:r>
        <w:tab/>
      </w:r>
      <w:r>
        <w:fldChar w:fldCharType="begin"/>
      </w:r>
      <w:r>
        <w:instrText xml:space="preserve"> PAGEREF _Toc286674594 \h </w:instrText>
      </w:r>
      <w:r>
        <w:fldChar w:fldCharType="separate"/>
      </w:r>
      <w:r>
        <w:t>275</w:t>
      </w:r>
      <w:r>
        <w:fldChar w:fldCharType="end"/>
      </w:r>
    </w:p>
    <w:p>
      <w:pPr>
        <w:pStyle w:val="TOC4"/>
        <w:tabs>
          <w:tab w:val="right" w:leader="dot" w:pos="7086"/>
        </w:tabs>
        <w:rPr>
          <w:b w:val="0"/>
          <w:sz w:val="24"/>
          <w:szCs w:val="24"/>
          <w:lang w:val="en-US"/>
        </w:rPr>
      </w:pPr>
      <w:r>
        <w:t>Division 2 — Provisions for people in charge of animals</w:t>
      </w:r>
    </w:p>
    <w:p>
      <w:pPr>
        <w:pStyle w:val="TOC8"/>
        <w:rPr>
          <w:sz w:val="24"/>
          <w:szCs w:val="24"/>
          <w:lang w:val="en-US"/>
        </w:rPr>
      </w:pPr>
      <w:r>
        <w:t>267</w:t>
      </w:r>
      <w:r>
        <w:rPr>
          <w:snapToGrid w:val="0"/>
        </w:rPr>
        <w:t>.</w:t>
      </w:r>
      <w:r>
        <w:rPr>
          <w:snapToGrid w:val="0"/>
        </w:rPr>
        <w:tab/>
        <w:t>Leading animals</w:t>
      </w:r>
      <w:r>
        <w:tab/>
      </w:r>
      <w:r>
        <w:fldChar w:fldCharType="begin"/>
      </w:r>
      <w:r>
        <w:instrText xml:space="preserve"> PAGEREF _Toc286674596 \h </w:instrText>
      </w:r>
      <w:r>
        <w:fldChar w:fldCharType="separate"/>
      </w:r>
      <w:r>
        <w:t>276</w:t>
      </w:r>
      <w:r>
        <w:fldChar w:fldCharType="end"/>
      </w:r>
    </w:p>
    <w:p>
      <w:pPr>
        <w:pStyle w:val="TOC8"/>
        <w:rPr>
          <w:sz w:val="24"/>
          <w:szCs w:val="24"/>
          <w:lang w:val="en-US"/>
        </w:rPr>
      </w:pPr>
      <w:r>
        <w:t>268</w:t>
      </w:r>
      <w:r>
        <w:rPr>
          <w:snapToGrid w:val="0"/>
        </w:rPr>
        <w:t>.</w:t>
      </w:r>
      <w:r>
        <w:rPr>
          <w:snapToGrid w:val="0"/>
        </w:rPr>
        <w:tab/>
        <w:t>Rider of animal on footpath or nature strip to give way to pedestrians</w:t>
      </w:r>
      <w:r>
        <w:tab/>
      </w:r>
      <w:r>
        <w:fldChar w:fldCharType="begin"/>
      </w:r>
      <w:r>
        <w:instrText xml:space="preserve"> PAGEREF _Toc286674597 \h </w:instrText>
      </w:r>
      <w:r>
        <w:fldChar w:fldCharType="separate"/>
      </w:r>
      <w:r>
        <w:t>277</w:t>
      </w:r>
      <w:r>
        <w:fldChar w:fldCharType="end"/>
      </w:r>
    </w:p>
    <w:p>
      <w:pPr>
        <w:pStyle w:val="TOC8"/>
        <w:rPr>
          <w:sz w:val="24"/>
          <w:szCs w:val="24"/>
          <w:lang w:val="en-US"/>
        </w:rPr>
      </w:pPr>
      <w:r>
        <w:t>269</w:t>
      </w:r>
      <w:r>
        <w:rPr>
          <w:snapToGrid w:val="0"/>
        </w:rPr>
        <w:t>.</w:t>
      </w:r>
      <w:r>
        <w:rPr>
          <w:snapToGrid w:val="0"/>
        </w:rPr>
        <w:tab/>
        <w:t>Riding animal alongside more than one other rider</w:t>
      </w:r>
      <w:r>
        <w:tab/>
      </w:r>
      <w:r>
        <w:fldChar w:fldCharType="begin"/>
      </w:r>
      <w:r>
        <w:instrText xml:space="preserve"> PAGEREF _Toc286674598 \h </w:instrText>
      </w:r>
      <w:r>
        <w:fldChar w:fldCharType="separate"/>
      </w:r>
      <w:r>
        <w:t>277</w:t>
      </w:r>
      <w:r>
        <w:fldChar w:fldCharType="end"/>
      </w:r>
    </w:p>
    <w:p>
      <w:pPr>
        <w:pStyle w:val="TOC8"/>
        <w:rPr>
          <w:sz w:val="24"/>
          <w:szCs w:val="24"/>
          <w:lang w:val="en-US"/>
        </w:rPr>
      </w:pPr>
      <w:r>
        <w:t>270</w:t>
      </w:r>
      <w:r>
        <w:rPr>
          <w:snapToGrid w:val="0"/>
        </w:rPr>
        <w:t>.</w:t>
      </w:r>
      <w:r>
        <w:rPr>
          <w:snapToGrid w:val="0"/>
        </w:rPr>
        <w:tab/>
        <w:t>Proper control of animals</w:t>
      </w:r>
      <w:r>
        <w:tab/>
      </w:r>
      <w:r>
        <w:fldChar w:fldCharType="begin"/>
      </w:r>
      <w:r>
        <w:instrText xml:space="preserve"> PAGEREF _Toc286674599 \h </w:instrText>
      </w:r>
      <w:r>
        <w:fldChar w:fldCharType="separate"/>
      </w:r>
      <w:r>
        <w:t>277</w:t>
      </w:r>
      <w:r>
        <w:fldChar w:fldCharType="end"/>
      </w:r>
    </w:p>
    <w:p>
      <w:pPr>
        <w:pStyle w:val="TOC4"/>
        <w:tabs>
          <w:tab w:val="right" w:leader="dot" w:pos="7086"/>
        </w:tabs>
        <w:rPr>
          <w:b w:val="0"/>
          <w:sz w:val="24"/>
          <w:szCs w:val="24"/>
          <w:lang w:val="en-US"/>
        </w:rPr>
      </w:pPr>
      <w:r>
        <w:t>Division 3 — Directions by police and authorised persons</w:t>
      </w:r>
    </w:p>
    <w:p>
      <w:pPr>
        <w:pStyle w:val="TOC8"/>
        <w:rPr>
          <w:sz w:val="24"/>
          <w:szCs w:val="24"/>
          <w:lang w:val="en-US"/>
        </w:rPr>
      </w:pPr>
      <w:r>
        <w:t>271</w:t>
      </w:r>
      <w:r>
        <w:rPr>
          <w:snapToGrid w:val="0"/>
        </w:rPr>
        <w:t>.</w:t>
      </w:r>
      <w:r>
        <w:rPr>
          <w:snapToGrid w:val="0"/>
        </w:rPr>
        <w:tab/>
        <w:t>Authorised person to be declared</w:t>
      </w:r>
      <w:r>
        <w:tab/>
      </w:r>
      <w:r>
        <w:fldChar w:fldCharType="begin"/>
      </w:r>
      <w:r>
        <w:instrText xml:space="preserve"> PAGEREF _Toc286674601 \h </w:instrText>
      </w:r>
      <w:r>
        <w:fldChar w:fldCharType="separate"/>
      </w:r>
      <w:r>
        <w:t>278</w:t>
      </w:r>
      <w:r>
        <w:fldChar w:fldCharType="end"/>
      </w:r>
    </w:p>
    <w:p>
      <w:pPr>
        <w:pStyle w:val="TOC8"/>
        <w:rPr>
          <w:sz w:val="24"/>
          <w:szCs w:val="24"/>
          <w:lang w:val="en-US"/>
        </w:rPr>
      </w:pPr>
      <w:r>
        <w:t>272</w:t>
      </w:r>
      <w:r>
        <w:rPr>
          <w:snapToGrid w:val="0"/>
        </w:rPr>
        <w:t>.</w:t>
      </w:r>
      <w:r>
        <w:rPr>
          <w:snapToGrid w:val="0"/>
        </w:rPr>
        <w:tab/>
        <w:t>Obedience to police or authorised persons</w:t>
      </w:r>
      <w:r>
        <w:tab/>
      </w:r>
      <w:r>
        <w:fldChar w:fldCharType="begin"/>
      </w:r>
      <w:r>
        <w:instrText xml:space="preserve"> PAGEREF _Toc286674602 \h </w:instrText>
      </w:r>
      <w:r>
        <w:fldChar w:fldCharType="separate"/>
      </w:r>
      <w:r>
        <w:t>278</w:t>
      </w:r>
      <w:r>
        <w:fldChar w:fldCharType="end"/>
      </w:r>
    </w:p>
    <w:p>
      <w:pPr>
        <w:pStyle w:val="TOC8"/>
        <w:rPr>
          <w:sz w:val="24"/>
          <w:szCs w:val="24"/>
          <w:lang w:val="en-US"/>
        </w:rPr>
      </w:pPr>
      <w:r>
        <w:t>273</w:t>
      </w:r>
      <w:r>
        <w:rPr>
          <w:snapToGrid w:val="0"/>
        </w:rPr>
        <w:t>.</w:t>
      </w:r>
      <w:r>
        <w:rPr>
          <w:snapToGrid w:val="0"/>
        </w:rPr>
        <w:tab/>
        <w:t>Directions by police</w:t>
      </w:r>
      <w:r>
        <w:tab/>
      </w:r>
      <w:r>
        <w:fldChar w:fldCharType="begin"/>
      </w:r>
      <w:r>
        <w:instrText xml:space="preserve"> PAGEREF _Toc286674603 \h </w:instrText>
      </w:r>
      <w:r>
        <w:fldChar w:fldCharType="separate"/>
      </w:r>
      <w:r>
        <w:t>279</w:t>
      </w:r>
      <w:r>
        <w:fldChar w:fldCharType="end"/>
      </w:r>
    </w:p>
    <w:p>
      <w:pPr>
        <w:pStyle w:val="TOC4"/>
        <w:tabs>
          <w:tab w:val="right" w:leader="dot" w:pos="7086"/>
        </w:tabs>
        <w:rPr>
          <w:b w:val="0"/>
          <w:sz w:val="24"/>
          <w:szCs w:val="24"/>
          <w:lang w:val="en-US"/>
        </w:rPr>
      </w:pPr>
      <w:r>
        <w:t>Division 4 — Unattended and unauthorised vehicles and stock on roads</w:t>
      </w:r>
    </w:p>
    <w:p>
      <w:pPr>
        <w:pStyle w:val="TOC8"/>
        <w:rPr>
          <w:sz w:val="24"/>
          <w:szCs w:val="24"/>
          <w:lang w:val="en-US"/>
        </w:rPr>
      </w:pPr>
      <w:r>
        <w:t>274</w:t>
      </w:r>
      <w:r>
        <w:rPr>
          <w:snapToGrid w:val="0"/>
        </w:rPr>
        <w:t>.</w:t>
      </w:r>
      <w:r>
        <w:rPr>
          <w:snapToGrid w:val="0"/>
        </w:rPr>
        <w:tab/>
        <w:t>Removal of unattended vehicles</w:t>
      </w:r>
      <w:r>
        <w:tab/>
      </w:r>
      <w:r>
        <w:fldChar w:fldCharType="begin"/>
      </w:r>
      <w:r>
        <w:instrText xml:space="preserve"> PAGEREF _Toc286674605 \h </w:instrText>
      </w:r>
      <w:r>
        <w:fldChar w:fldCharType="separate"/>
      </w:r>
      <w:r>
        <w:t>280</w:t>
      </w:r>
      <w:r>
        <w:fldChar w:fldCharType="end"/>
      </w:r>
    </w:p>
    <w:p>
      <w:pPr>
        <w:pStyle w:val="TOC8"/>
        <w:rPr>
          <w:sz w:val="24"/>
          <w:szCs w:val="24"/>
          <w:lang w:val="en-US"/>
        </w:rPr>
      </w:pPr>
      <w:r>
        <w:t>275</w:t>
      </w:r>
      <w:r>
        <w:rPr>
          <w:snapToGrid w:val="0"/>
        </w:rPr>
        <w:t>.</w:t>
      </w:r>
      <w:r>
        <w:rPr>
          <w:snapToGrid w:val="0"/>
        </w:rPr>
        <w:tab/>
        <w:t>Unattended stock on roads</w:t>
      </w:r>
      <w:r>
        <w:tab/>
      </w:r>
      <w:r>
        <w:fldChar w:fldCharType="begin"/>
      </w:r>
      <w:r>
        <w:instrText xml:space="preserve"> PAGEREF _Toc286674606 \h </w:instrText>
      </w:r>
      <w:r>
        <w:fldChar w:fldCharType="separate"/>
      </w:r>
      <w:r>
        <w:t>281</w:t>
      </w:r>
      <w:r>
        <w:fldChar w:fldCharType="end"/>
      </w:r>
    </w:p>
    <w:p>
      <w:pPr>
        <w:pStyle w:val="TOC8"/>
        <w:rPr>
          <w:sz w:val="24"/>
          <w:szCs w:val="24"/>
          <w:lang w:val="en-US"/>
        </w:rPr>
      </w:pPr>
      <w:r>
        <w:t>276</w:t>
      </w:r>
      <w:r>
        <w:rPr>
          <w:snapToGrid w:val="0"/>
        </w:rPr>
        <w:t>.</w:t>
      </w:r>
      <w:r>
        <w:rPr>
          <w:snapToGrid w:val="0"/>
        </w:rPr>
        <w:tab/>
        <w:t>Restrictions on driving of stock</w:t>
      </w:r>
      <w:r>
        <w:tab/>
      </w:r>
      <w:r>
        <w:fldChar w:fldCharType="begin"/>
      </w:r>
      <w:r>
        <w:instrText xml:space="preserve"> PAGEREF _Toc286674607 \h </w:instrText>
      </w:r>
      <w:r>
        <w:fldChar w:fldCharType="separate"/>
      </w:r>
      <w:r>
        <w:t>281</w:t>
      </w:r>
      <w:r>
        <w:fldChar w:fldCharType="end"/>
      </w:r>
    </w:p>
    <w:p>
      <w:pPr>
        <w:pStyle w:val="TOC8"/>
        <w:rPr>
          <w:sz w:val="24"/>
          <w:szCs w:val="24"/>
          <w:lang w:val="en-US"/>
        </w:rPr>
      </w:pPr>
      <w:r>
        <w:t>277</w:t>
      </w:r>
      <w:r>
        <w:rPr>
          <w:snapToGrid w:val="0"/>
        </w:rPr>
        <w:t>.</w:t>
      </w:r>
      <w:r>
        <w:rPr>
          <w:snapToGrid w:val="0"/>
        </w:rPr>
        <w:tab/>
        <w:t>Permit for driving of stock</w:t>
      </w:r>
      <w:r>
        <w:tab/>
      </w:r>
      <w:r>
        <w:fldChar w:fldCharType="begin"/>
      </w:r>
      <w:r>
        <w:instrText xml:space="preserve"> PAGEREF _Toc286674608 \h </w:instrText>
      </w:r>
      <w:r>
        <w:fldChar w:fldCharType="separate"/>
      </w:r>
      <w:r>
        <w:t>282</w:t>
      </w:r>
      <w:r>
        <w:fldChar w:fldCharType="end"/>
      </w:r>
    </w:p>
    <w:p>
      <w:pPr>
        <w:pStyle w:val="TOC4"/>
        <w:tabs>
          <w:tab w:val="right" w:leader="dot" w:pos="7086"/>
        </w:tabs>
        <w:rPr>
          <w:b w:val="0"/>
          <w:sz w:val="24"/>
          <w:szCs w:val="24"/>
          <w:lang w:val="en-US"/>
        </w:rPr>
      </w:pPr>
      <w:r>
        <w:t>Division 5 — Towing</w:t>
      </w:r>
    </w:p>
    <w:p>
      <w:pPr>
        <w:pStyle w:val="TOC8"/>
        <w:rPr>
          <w:sz w:val="24"/>
          <w:szCs w:val="24"/>
          <w:lang w:val="en-US"/>
        </w:rPr>
      </w:pPr>
      <w:r>
        <w:t>278</w:t>
      </w:r>
      <w:r>
        <w:rPr>
          <w:snapToGrid w:val="0"/>
        </w:rPr>
        <w:t>.</w:t>
      </w:r>
      <w:r>
        <w:rPr>
          <w:snapToGrid w:val="0"/>
        </w:rPr>
        <w:tab/>
        <w:t>Towing a vehicle, trailer etc.</w:t>
      </w:r>
      <w:r>
        <w:tab/>
      </w:r>
      <w:r>
        <w:fldChar w:fldCharType="begin"/>
      </w:r>
      <w:r>
        <w:instrText xml:space="preserve"> PAGEREF _Toc286674610 \h </w:instrText>
      </w:r>
      <w:r>
        <w:fldChar w:fldCharType="separate"/>
      </w:r>
      <w:r>
        <w:t>282</w:t>
      </w:r>
      <w:r>
        <w:fldChar w:fldCharType="end"/>
      </w:r>
    </w:p>
    <w:p>
      <w:pPr>
        <w:pStyle w:val="TOC8"/>
        <w:rPr>
          <w:sz w:val="24"/>
          <w:szCs w:val="24"/>
          <w:lang w:val="en-US"/>
        </w:rPr>
      </w:pPr>
      <w:r>
        <w:t>279</w:t>
      </w:r>
      <w:r>
        <w:rPr>
          <w:snapToGrid w:val="0"/>
        </w:rPr>
        <w:t>.</w:t>
      </w:r>
      <w:r>
        <w:rPr>
          <w:snapToGrid w:val="0"/>
        </w:rPr>
        <w:tab/>
        <w:t>Towed vehicles, trailers etc.</w:t>
      </w:r>
      <w:r>
        <w:tab/>
      </w:r>
      <w:r>
        <w:fldChar w:fldCharType="begin"/>
      </w:r>
      <w:r>
        <w:instrText xml:space="preserve"> PAGEREF _Toc286674611 \h </w:instrText>
      </w:r>
      <w:r>
        <w:fldChar w:fldCharType="separate"/>
      </w:r>
      <w:r>
        <w:t>284</w:t>
      </w:r>
      <w:r>
        <w:fldChar w:fldCharType="end"/>
      </w:r>
    </w:p>
    <w:p>
      <w:pPr>
        <w:pStyle w:val="TOC2"/>
        <w:tabs>
          <w:tab w:val="right" w:leader="dot" w:pos="7086"/>
        </w:tabs>
        <w:rPr>
          <w:b w:val="0"/>
          <w:sz w:val="24"/>
          <w:szCs w:val="24"/>
          <w:lang w:val="en-US"/>
        </w:rPr>
      </w:pPr>
      <w:r>
        <w:t>Part 19 — Exemptions, specific local and transitional provisions</w:t>
      </w:r>
    </w:p>
    <w:p>
      <w:pPr>
        <w:pStyle w:val="TOC4"/>
        <w:tabs>
          <w:tab w:val="right" w:leader="dot" w:pos="7086"/>
        </w:tabs>
        <w:rPr>
          <w:b w:val="0"/>
          <w:sz w:val="24"/>
          <w:szCs w:val="24"/>
          <w:lang w:val="en-US"/>
        </w:rPr>
      </w:pPr>
      <w:r>
        <w:t>Division 1 — Exemptions</w:t>
      </w:r>
    </w:p>
    <w:p>
      <w:pPr>
        <w:pStyle w:val="TOC8"/>
        <w:rPr>
          <w:sz w:val="24"/>
          <w:szCs w:val="24"/>
          <w:lang w:val="en-US"/>
        </w:rPr>
      </w:pPr>
      <w:r>
        <w:t>280</w:t>
      </w:r>
      <w:r>
        <w:rPr>
          <w:snapToGrid w:val="0"/>
        </w:rPr>
        <w:t>.</w:t>
      </w:r>
      <w:r>
        <w:rPr>
          <w:snapToGrid w:val="0"/>
        </w:rPr>
        <w:tab/>
        <w:t>Exemption for drivers of emergency vehicles (police officers)</w:t>
      </w:r>
      <w:r>
        <w:tab/>
      </w:r>
      <w:r>
        <w:fldChar w:fldCharType="begin"/>
      </w:r>
      <w:r>
        <w:instrText xml:space="preserve"> PAGEREF _Toc286674614 \h </w:instrText>
      </w:r>
      <w:r>
        <w:fldChar w:fldCharType="separate"/>
      </w:r>
      <w:r>
        <w:t>286</w:t>
      </w:r>
      <w:r>
        <w:fldChar w:fldCharType="end"/>
      </w:r>
    </w:p>
    <w:p>
      <w:pPr>
        <w:pStyle w:val="TOC8"/>
        <w:rPr>
          <w:sz w:val="24"/>
          <w:szCs w:val="24"/>
          <w:lang w:val="en-US"/>
        </w:rPr>
      </w:pPr>
      <w:r>
        <w:t>281</w:t>
      </w:r>
      <w:r>
        <w:rPr>
          <w:snapToGrid w:val="0"/>
        </w:rPr>
        <w:t>.</w:t>
      </w:r>
      <w:r>
        <w:rPr>
          <w:snapToGrid w:val="0"/>
        </w:rPr>
        <w:tab/>
        <w:t>Exemption for drivers of emergency vehicles (other)</w:t>
      </w:r>
      <w:r>
        <w:tab/>
      </w:r>
      <w:r>
        <w:fldChar w:fldCharType="begin"/>
      </w:r>
      <w:r>
        <w:instrText xml:space="preserve"> PAGEREF _Toc286674615 \h </w:instrText>
      </w:r>
      <w:r>
        <w:fldChar w:fldCharType="separate"/>
      </w:r>
      <w:r>
        <w:t>286</w:t>
      </w:r>
      <w:r>
        <w:fldChar w:fldCharType="end"/>
      </w:r>
    </w:p>
    <w:p>
      <w:pPr>
        <w:pStyle w:val="TOC8"/>
        <w:rPr>
          <w:sz w:val="24"/>
          <w:szCs w:val="24"/>
          <w:lang w:val="en-US"/>
        </w:rPr>
      </w:pPr>
      <w:r>
        <w:t>282A.</w:t>
      </w:r>
      <w:r>
        <w:tab/>
        <w:t>Exemption for drivers of vehicles used in police driver training</w:t>
      </w:r>
      <w:r>
        <w:tab/>
      </w:r>
      <w:r>
        <w:fldChar w:fldCharType="begin"/>
      </w:r>
      <w:r>
        <w:instrText xml:space="preserve"> PAGEREF _Toc286674616 \h </w:instrText>
      </w:r>
      <w:r>
        <w:fldChar w:fldCharType="separate"/>
      </w:r>
      <w:r>
        <w:t>287</w:t>
      </w:r>
      <w:r>
        <w:fldChar w:fldCharType="end"/>
      </w:r>
    </w:p>
    <w:p>
      <w:pPr>
        <w:pStyle w:val="TOC8"/>
        <w:rPr>
          <w:sz w:val="24"/>
          <w:szCs w:val="24"/>
          <w:lang w:val="en-US"/>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_Toc286674617 \h </w:instrText>
      </w:r>
      <w:r>
        <w:fldChar w:fldCharType="separate"/>
      </w:r>
      <w:r>
        <w:t>287</w:t>
      </w:r>
      <w:r>
        <w:fldChar w:fldCharType="end"/>
      </w:r>
    </w:p>
    <w:p>
      <w:pPr>
        <w:pStyle w:val="TOC8"/>
        <w:rPr>
          <w:sz w:val="24"/>
          <w:szCs w:val="24"/>
          <w:lang w:val="en-US"/>
        </w:rPr>
      </w:pPr>
      <w:r>
        <w:t>283</w:t>
      </w:r>
      <w:r>
        <w:rPr>
          <w:snapToGrid w:val="0"/>
        </w:rPr>
        <w:t>.</w:t>
      </w:r>
      <w:r>
        <w:rPr>
          <w:snapToGrid w:val="0"/>
        </w:rPr>
        <w:tab/>
        <w:t>Exemption for police and emergency workers on foot or on patrol</w:t>
      </w:r>
      <w:r>
        <w:tab/>
      </w:r>
      <w:r>
        <w:fldChar w:fldCharType="begin"/>
      </w:r>
      <w:r>
        <w:instrText xml:space="preserve"> PAGEREF _Toc286674618 \h </w:instrText>
      </w:r>
      <w:r>
        <w:fldChar w:fldCharType="separate"/>
      </w:r>
      <w:r>
        <w:t>288</w:t>
      </w:r>
      <w:r>
        <w:fldChar w:fldCharType="end"/>
      </w:r>
    </w:p>
    <w:p>
      <w:pPr>
        <w:pStyle w:val="TOC8"/>
        <w:rPr>
          <w:sz w:val="24"/>
          <w:szCs w:val="24"/>
          <w:lang w:val="en-US"/>
        </w:rPr>
      </w:pPr>
      <w:r>
        <w:t>284.</w:t>
      </w:r>
      <w:r>
        <w:tab/>
        <w:t>General exemptions from seatbelt provisions</w:t>
      </w:r>
      <w:r>
        <w:tab/>
      </w:r>
      <w:r>
        <w:fldChar w:fldCharType="begin"/>
      </w:r>
      <w:r>
        <w:instrText xml:space="preserve"> PAGEREF _Toc286674619 \h </w:instrText>
      </w:r>
      <w:r>
        <w:fldChar w:fldCharType="separate"/>
      </w:r>
      <w:r>
        <w:t>288</w:t>
      </w:r>
      <w:r>
        <w:fldChar w:fldCharType="end"/>
      </w:r>
    </w:p>
    <w:p>
      <w:pPr>
        <w:pStyle w:val="TOC8"/>
        <w:rPr>
          <w:sz w:val="24"/>
          <w:szCs w:val="24"/>
          <w:lang w:val="en-US"/>
        </w:rPr>
      </w:pPr>
      <w:r>
        <w:t>285</w:t>
      </w:r>
      <w:r>
        <w:rPr>
          <w:snapToGrid w:val="0"/>
        </w:rPr>
        <w:t>.</w:t>
      </w:r>
      <w:r>
        <w:rPr>
          <w:snapToGrid w:val="0"/>
        </w:rPr>
        <w:tab/>
        <w:t>Exemption for road workers etc.</w:t>
      </w:r>
      <w:r>
        <w:tab/>
      </w:r>
      <w:r>
        <w:fldChar w:fldCharType="begin"/>
      </w:r>
      <w:r>
        <w:instrText xml:space="preserve"> PAGEREF _Toc286674620 \h </w:instrText>
      </w:r>
      <w:r>
        <w:fldChar w:fldCharType="separate"/>
      </w:r>
      <w:r>
        <w:t>289</w:t>
      </w:r>
      <w:r>
        <w:fldChar w:fldCharType="end"/>
      </w:r>
    </w:p>
    <w:p>
      <w:pPr>
        <w:pStyle w:val="TOC8"/>
        <w:rPr>
          <w:sz w:val="24"/>
          <w:szCs w:val="24"/>
          <w:lang w:val="en-US"/>
        </w:rPr>
      </w:pPr>
      <w:r>
        <w:t>285A.</w:t>
      </w:r>
      <w:r>
        <w:tab/>
        <w:t>Exemption for operators of speed measuring equipment</w:t>
      </w:r>
      <w:r>
        <w:tab/>
      </w:r>
      <w:r>
        <w:fldChar w:fldCharType="begin"/>
      </w:r>
      <w:r>
        <w:instrText xml:space="preserve"> PAGEREF _Toc286674621 \h </w:instrText>
      </w:r>
      <w:r>
        <w:fldChar w:fldCharType="separate"/>
      </w:r>
      <w:r>
        <w:t>292</w:t>
      </w:r>
      <w:r>
        <w:fldChar w:fldCharType="end"/>
      </w:r>
    </w:p>
    <w:p>
      <w:pPr>
        <w:pStyle w:val="TOC8"/>
        <w:rPr>
          <w:sz w:val="24"/>
          <w:szCs w:val="24"/>
          <w:lang w:val="en-US"/>
        </w:rPr>
      </w:pPr>
      <w:r>
        <w:t>285B.</w:t>
      </w:r>
      <w:r>
        <w:tab/>
        <w:t>Exemption for operators of “red light” cameras</w:t>
      </w:r>
      <w:r>
        <w:tab/>
      </w:r>
      <w:r>
        <w:fldChar w:fldCharType="begin"/>
      </w:r>
      <w:r>
        <w:instrText xml:space="preserve"> PAGEREF _Toc286674622 \h </w:instrText>
      </w:r>
      <w:r>
        <w:fldChar w:fldCharType="separate"/>
      </w:r>
      <w:r>
        <w:t>293</w:t>
      </w:r>
      <w:r>
        <w:fldChar w:fldCharType="end"/>
      </w:r>
    </w:p>
    <w:p>
      <w:pPr>
        <w:pStyle w:val="TOC8"/>
        <w:rPr>
          <w:sz w:val="24"/>
          <w:szCs w:val="24"/>
          <w:lang w:val="en-US"/>
        </w:rPr>
      </w:pPr>
      <w:r>
        <w:t>286</w:t>
      </w:r>
      <w:r>
        <w:rPr>
          <w:snapToGrid w:val="0"/>
        </w:rPr>
        <w:t>.</w:t>
      </w:r>
      <w:r>
        <w:rPr>
          <w:snapToGrid w:val="0"/>
        </w:rPr>
        <w:tab/>
        <w:t>Exemption for oversize vehicles</w:t>
      </w:r>
      <w:r>
        <w:tab/>
      </w:r>
      <w:r>
        <w:fldChar w:fldCharType="begin"/>
      </w:r>
      <w:r>
        <w:instrText xml:space="preserve"> PAGEREF _Toc286674623 \h </w:instrText>
      </w:r>
      <w:r>
        <w:fldChar w:fldCharType="separate"/>
      </w:r>
      <w:r>
        <w:t>294</w:t>
      </w:r>
      <w:r>
        <w:fldChar w:fldCharType="end"/>
      </w:r>
    </w:p>
    <w:p>
      <w:pPr>
        <w:pStyle w:val="TOC8"/>
        <w:rPr>
          <w:sz w:val="24"/>
          <w:szCs w:val="24"/>
          <w:lang w:val="en-US"/>
        </w:rPr>
      </w:pPr>
      <w:r>
        <w:t>287</w:t>
      </w:r>
      <w:r>
        <w:rPr>
          <w:snapToGrid w:val="0"/>
        </w:rPr>
        <w:t>.</w:t>
      </w:r>
      <w:r>
        <w:rPr>
          <w:snapToGrid w:val="0"/>
        </w:rPr>
        <w:tab/>
        <w:t>Exemption for tow truck drivers</w:t>
      </w:r>
      <w:r>
        <w:tab/>
      </w:r>
      <w:r>
        <w:fldChar w:fldCharType="begin"/>
      </w:r>
      <w:r>
        <w:instrText xml:space="preserve"> PAGEREF _Toc286674624 \h </w:instrText>
      </w:r>
      <w:r>
        <w:fldChar w:fldCharType="separate"/>
      </w:r>
      <w:r>
        <w:t>295</w:t>
      </w:r>
      <w:r>
        <w:fldChar w:fldCharType="end"/>
      </w:r>
    </w:p>
    <w:p>
      <w:pPr>
        <w:pStyle w:val="TOC8"/>
        <w:rPr>
          <w:sz w:val="24"/>
          <w:szCs w:val="24"/>
          <w:lang w:val="en-US"/>
        </w:rPr>
      </w:pPr>
      <w:r>
        <w:t>288A.</w:t>
      </w:r>
      <w:r>
        <w:tab/>
        <w:t>Exemption for motor break</w:t>
      </w:r>
      <w:r>
        <w:noBreakHyphen/>
        <w:t>down service vehicles</w:t>
      </w:r>
      <w:r>
        <w:tab/>
      </w:r>
      <w:r>
        <w:fldChar w:fldCharType="begin"/>
      </w:r>
      <w:r>
        <w:instrText xml:space="preserve"> PAGEREF _Toc286674625 \h </w:instrText>
      </w:r>
      <w:r>
        <w:fldChar w:fldCharType="separate"/>
      </w:r>
      <w:r>
        <w:t>296</w:t>
      </w:r>
      <w:r>
        <w:fldChar w:fldCharType="end"/>
      </w:r>
    </w:p>
    <w:p>
      <w:pPr>
        <w:pStyle w:val="TOC8"/>
        <w:rPr>
          <w:sz w:val="24"/>
          <w:szCs w:val="24"/>
          <w:lang w:val="en-US"/>
        </w:rPr>
      </w:pPr>
      <w:r>
        <w:t>288</w:t>
      </w:r>
      <w:r>
        <w:rPr>
          <w:snapToGrid w:val="0"/>
        </w:rPr>
        <w:t>.</w:t>
      </w:r>
      <w:r>
        <w:rPr>
          <w:snapToGrid w:val="0"/>
        </w:rPr>
        <w:tab/>
        <w:t>Exemption for postal vehicles</w:t>
      </w:r>
      <w:r>
        <w:tab/>
      </w:r>
      <w:r>
        <w:fldChar w:fldCharType="begin"/>
      </w:r>
      <w:r>
        <w:instrText xml:space="preserve"> PAGEREF _Toc286674626 \h </w:instrText>
      </w:r>
      <w:r>
        <w:fldChar w:fldCharType="separate"/>
      </w:r>
      <w:r>
        <w:t>297</w:t>
      </w:r>
      <w:r>
        <w:fldChar w:fldCharType="end"/>
      </w:r>
    </w:p>
    <w:p>
      <w:pPr>
        <w:pStyle w:val="TOC8"/>
        <w:rPr>
          <w:sz w:val="24"/>
          <w:szCs w:val="24"/>
          <w:lang w:val="en-US"/>
        </w:rPr>
      </w:pPr>
      <w:r>
        <w:t>289</w:t>
      </w:r>
      <w:r>
        <w:rPr>
          <w:snapToGrid w:val="0"/>
        </w:rPr>
        <w:t>.</w:t>
      </w:r>
      <w:r>
        <w:rPr>
          <w:snapToGrid w:val="0"/>
        </w:rPr>
        <w:tab/>
        <w:t>Exemption for certain vehicles displaying flashing warning lights</w:t>
      </w:r>
      <w:r>
        <w:tab/>
      </w:r>
      <w:r>
        <w:fldChar w:fldCharType="begin"/>
      </w:r>
      <w:r>
        <w:instrText xml:space="preserve"> PAGEREF _Toc286674627 \h </w:instrText>
      </w:r>
      <w:r>
        <w:fldChar w:fldCharType="separate"/>
      </w:r>
      <w:r>
        <w:t>297</w:t>
      </w:r>
      <w:r>
        <w:fldChar w:fldCharType="end"/>
      </w:r>
    </w:p>
    <w:p>
      <w:pPr>
        <w:pStyle w:val="TOC4"/>
        <w:tabs>
          <w:tab w:val="right" w:leader="dot" w:pos="7086"/>
        </w:tabs>
        <w:rPr>
          <w:b w:val="0"/>
          <w:sz w:val="24"/>
          <w:szCs w:val="24"/>
          <w:lang w:val="en-US"/>
        </w:rPr>
      </w:pPr>
      <w:r>
        <w:t>Division 2 — Specific local provisions</w:t>
      </w:r>
    </w:p>
    <w:p>
      <w:pPr>
        <w:pStyle w:val="TOC8"/>
        <w:rPr>
          <w:sz w:val="24"/>
          <w:szCs w:val="24"/>
          <w:lang w:val="en-US"/>
        </w:rPr>
      </w:pPr>
      <w:r>
        <w:t>290</w:t>
      </w:r>
      <w:r>
        <w:rPr>
          <w:snapToGrid w:val="0"/>
        </w:rPr>
        <w:t>.</w:t>
      </w:r>
      <w:r>
        <w:rPr>
          <w:snapToGrid w:val="0"/>
        </w:rPr>
        <w:tab/>
        <w:t>Processions and public meetings</w:t>
      </w:r>
      <w:r>
        <w:tab/>
      </w:r>
      <w:r>
        <w:fldChar w:fldCharType="begin"/>
      </w:r>
      <w:r>
        <w:instrText xml:space="preserve"> PAGEREF _Toc286674629 \h </w:instrText>
      </w:r>
      <w:r>
        <w:fldChar w:fldCharType="separate"/>
      </w:r>
      <w:r>
        <w:t>300</w:t>
      </w:r>
      <w:r>
        <w:fldChar w:fldCharType="end"/>
      </w:r>
    </w:p>
    <w:p>
      <w:pPr>
        <w:pStyle w:val="TOC8"/>
        <w:rPr>
          <w:sz w:val="24"/>
          <w:szCs w:val="24"/>
          <w:lang w:val="en-US"/>
        </w:rPr>
      </w:pPr>
      <w:r>
        <w:t>291</w:t>
      </w:r>
      <w:r>
        <w:rPr>
          <w:snapToGrid w:val="0"/>
        </w:rPr>
        <w:t>.</w:t>
      </w:r>
      <w:r>
        <w:rPr>
          <w:snapToGrid w:val="0"/>
        </w:rPr>
        <w:tab/>
        <w:t>Temporary closure of or restriction on use of roads</w:t>
      </w:r>
      <w:r>
        <w:tab/>
      </w:r>
      <w:r>
        <w:fldChar w:fldCharType="begin"/>
      </w:r>
      <w:r>
        <w:instrText xml:space="preserve"> PAGEREF _Toc286674630 \h </w:instrText>
      </w:r>
      <w:r>
        <w:fldChar w:fldCharType="separate"/>
      </w:r>
      <w:r>
        <w:t>301</w:t>
      </w:r>
      <w:r>
        <w:fldChar w:fldCharType="end"/>
      </w:r>
    </w:p>
    <w:p>
      <w:pPr>
        <w:pStyle w:val="TOC8"/>
        <w:rPr>
          <w:sz w:val="24"/>
          <w:szCs w:val="24"/>
          <w:lang w:val="en-US"/>
        </w:rPr>
      </w:pPr>
      <w:r>
        <w:t>292</w:t>
      </w:r>
      <w:r>
        <w:rPr>
          <w:snapToGrid w:val="0"/>
        </w:rPr>
        <w:t>.</w:t>
      </w:r>
      <w:r>
        <w:rPr>
          <w:snapToGrid w:val="0"/>
        </w:rPr>
        <w:tab/>
        <w:t>Restrictions on traffic in pedestrian mall</w:t>
      </w:r>
      <w:r>
        <w:tab/>
      </w:r>
      <w:r>
        <w:fldChar w:fldCharType="begin"/>
      </w:r>
      <w:r>
        <w:instrText xml:space="preserve"> PAGEREF _Toc286674631 \h </w:instrText>
      </w:r>
      <w:r>
        <w:fldChar w:fldCharType="separate"/>
      </w:r>
      <w:r>
        <w:t>301</w:t>
      </w:r>
      <w:r>
        <w:fldChar w:fldCharType="end"/>
      </w:r>
    </w:p>
    <w:p>
      <w:pPr>
        <w:pStyle w:val="TOC8"/>
        <w:rPr>
          <w:sz w:val="24"/>
          <w:szCs w:val="24"/>
          <w:lang w:val="en-US"/>
        </w:rPr>
      </w:pPr>
      <w:r>
        <w:t>292A.</w:t>
      </w:r>
      <w:r>
        <w:tab/>
        <w:t>Directions when road under repair etc.</w:t>
      </w:r>
      <w:r>
        <w:tab/>
      </w:r>
      <w:r>
        <w:fldChar w:fldCharType="begin"/>
      </w:r>
      <w:r>
        <w:instrText xml:space="preserve"> PAGEREF _Toc286674632 \h </w:instrText>
      </w:r>
      <w:r>
        <w:fldChar w:fldCharType="separate"/>
      </w:r>
      <w:r>
        <w:t>302</w:t>
      </w:r>
      <w:r>
        <w:fldChar w:fldCharType="end"/>
      </w:r>
    </w:p>
    <w:p>
      <w:pPr>
        <w:pStyle w:val="TOC4"/>
        <w:tabs>
          <w:tab w:val="right" w:leader="dot" w:pos="7086"/>
        </w:tabs>
        <w:rPr>
          <w:b w:val="0"/>
          <w:sz w:val="24"/>
          <w:szCs w:val="24"/>
          <w:lang w:val="en-US"/>
        </w:rPr>
      </w:pPr>
      <w:r>
        <w:t>Division 3 — Stop lines and give way lines</w:t>
      </w:r>
    </w:p>
    <w:p>
      <w:pPr>
        <w:pStyle w:val="TOC8"/>
        <w:rPr>
          <w:sz w:val="24"/>
          <w:szCs w:val="24"/>
          <w:lang w:val="en-US"/>
        </w:rPr>
      </w:pPr>
      <w:r>
        <w:t>293</w:t>
      </w:r>
      <w:r>
        <w:rPr>
          <w:snapToGrid w:val="0"/>
        </w:rPr>
        <w:t>.</w:t>
      </w:r>
      <w:r>
        <w:rPr>
          <w:snapToGrid w:val="0"/>
        </w:rPr>
        <w:tab/>
        <w:t>Stop signs and stop lines</w:t>
      </w:r>
      <w:r>
        <w:tab/>
      </w:r>
      <w:r>
        <w:fldChar w:fldCharType="begin"/>
      </w:r>
      <w:r>
        <w:instrText xml:space="preserve"> PAGEREF _Toc286674634 \h </w:instrText>
      </w:r>
      <w:r>
        <w:fldChar w:fldCharType="separate"/>
      </w:r>
      <w:r>
        <w:t>302</w:t>
      </w:r>
      <w:r>
        <w:fldChar w:fldCharType="end"/>
      </w:r>
    </w:p>
    <w:p>
      <w:pPr>
        <w:pStyle w:val="TOC8"/>
        <w:rPr>
          <w:sz w:val="24"/>
          <w:szCs w:val="24"/>
          <w:lang w:val="en-US"/>
        </w:rPr>
      </w:pPr>
      <w:r>
        <w:t>294</w:t>
      </w:r>
      <w:r>
        <w:rPr>
          <w:snapToGrid w:val="0"/>
        </w:rPr>
        <w:t>.</w:t>
      </w:r>
      <w:r>
        <w:rPr>
          <w:snapToGrid w:val="0"/>
        </w:rPr>
        <w:tab/>
        <w:t>Give way signs and give way lines</w:t>
      </w:r>
      <w:r>
        <w:tab/>
      </w:r>
      <w:r>
        <w:fldChar w:fldCharType="begin"/>
      </w:r>
      <w:r>
        <w:instrText xml:space="preserve"> PAGEREF _Toc286674635 \h </w:instrText>
      </w:r>
      <w:r>
        <w:fldChar w:fldCharType="separate"/>
      </w:r>
      <w:r>
        <w:t>303</w:t>
      </w:r>
      <w:r>
        <w:fldChar w:fldCharType="end"/>
      </w:r>
    </w:p>
    <w:p>
      <w:pPr>
        <w:pStyle w:val="TOC2"/>
        <w:tabs>
          <w:tab w:val="right" w:leader="dot" w:pos="7086"/>
        </w:tabs>
        <w:rPr>
          <w:b w:val="0"/>
          <w:sz w:val="24"/>
          <w:szCs w:val="24"/>
          <w:lang w:val="en-US"/>
        </w:rPr>
      </w:pPr>
      <w:r>
        <w:t>Part 20 — General</w:t>
      </w:r>
    </w:p>
    <w:p>
      <w:pPr>
        <w:pStyle w:val="TOC8"/>
        <w:rPr>
          <w:sz w:val="24"/>
          <w:szCs w:val="24"/>
          <w:lang w:val="en-US"/>
        </w:rPr>
      </w:pPr>
      <w:r>
        <w:t>295</w:t>
      </w:r>
      <w:r>
        <w:rPr>
          <w:snapToGrid w:val="0"/>
        </w:rPr>
        <w:t>.</w:t>
      </w:r>
      <w:r>
        <w:rPr>
          <w:snapToGrid w:val="0"/>
        </w:rPr>
        <w:tab/>
        <w:t>Authorisation to be in writing</w:t>
      </w:r>
      <w:r>
        <w:tab/>
      </w:r>
      <w:r>
        <w:fldChar w:fldCharType="begin"/>
      </w:r>
      <w:r>
        <w:instrText xml:space="preserve"> PAGEREF _Toc286674637 \h </w:instrText>
      </w:r>
      <w:r>
        <w:fldChar w:fldCharType="separate"/>
      </w:r>
      <w:r>
        <w:t>304</w:t>
      </w:r>
      <w:r>
        <w:fldChar w:fldCharType="end"/>
      </w:r>
    </w:p>
    <w:p>
      <w:pPr>
        <w:pStyle w:val="TOC8"/>
        <w:rPr>
          <w:sz w:val="24"/>
          <w:szCs w:val="24"/>
          <w:lang w:val="en-US"/>
        </w:rPr>
      </w:pPr>
      <w:r>
        <w:t>296</w:t>
      </w:r>
      <w:r>
        <w:rPr>
          <w:snapToGrid w:val="0"/>
        </w:rPr>
        <w:t>.</w:t>
      </w:r>
      <w:r>
        <w:rPr>
          <w:snapToGrid w:val="0"/>
        </w:rPr>
        <w:tab/>
        <w:t>Delineation of parking areas etc.</w:t>
      </w:r>
      <w:r>
        <w:tab/>
      </w:r>
      <w:r>
        <w:fldChar w:fldCharType="begin"/>
      </w:r>
      <w:r>
        <w:instrText xml:space="preserve"> PAGEREF _Toc286674638 \h </w:instrText>
      </w:r>
      <w:r>
        <w:fldChar w:fldCharType="separate"/>
      </w:r>
      <w:r>
        <w:t>304</w:t>
      </w:r>
      <w:r>
        <w:fldChar w:fldCharType="end"/>
      </w:r>
    </w:p>
    <w:p>
      <w:pPr>
        <w:pStyle w:val="TOC8"/>
        <w:rPr>
          <w:sz w:val="24"/>
          <w:szCs w:val="24"/>
          <w:lang w:val="en-US"/>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_Toc286674639 \h </w:instrText>
      </w:r>
      <w:r>
        <w:fldChar w:fldCharType="separate"/>
      </w:r>
      <w:r>
        <w:t>304</w:t>
      </w:r>
      <w:r>
        <w:fldChar w:fldCharType="end"/>
      </w:r>
    </w:p>
    <w:p>
      <w:pPr>
        <w:pStyle w:val="TOC8"/>
        <w:rPr>
          <w:sz w:val="24"/>
          <w:szCs w:val="24"/>
          <w:lang w:val="en-US"/>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_Toc286674640 \h </w:instrText>
      </w:r>
      <w:r>
        <w:fldChar w:fldCharType="separate"/>
      </w:r>
      <w:r>
        <w:t>307</w:t>
      </w:r>
      <w:r>
        <w:fldChar w:fldCharType="end"/>
      </w:r>
    </w:p>
    <w:p>
      <w:pPr>
        <w:pStyle w:val="TOC8"/>
        <w:rPr>
          <w:sz w:val="24"/>
          <w:szCs w:val="24"/>
          <w:lang w:val="en-US"/>
        </w:rPr>
      </w:pPr>
      <w:r>
        <w:t>299</w:t>
      </w:r>
      <w:r>
        <w:rPr>
          <w:snapToGrid w:val="0"/>
        </w:rPr>
        <w:t>.</w:t>
      </w:r>
      <w:r>
        <w:rPr>
          <w:snapToGrid w:val="0"/>
        </w:rPr>
        <w:tab/>
        <w:t>Limits on operation of signs</w:t>
      </w:r>
      <w:r>
        <w:tab/>
      </w:r>
      <w:r>
        <w:fldChar w:fldCharType="begin"/>
      </w:r>
      <w:r>
        <w:instrText xml:space="preserve"> PAGEREF _Toc286674641 \h </w:instrText>
      </w:r>
      <w:r>
        <w:fldChar w:fldCharType="separate"/>
      </w:r>
      <w:r>
        <w:t>308</w:t>
      </w:r>
      <w:r>
        <w:fldChar w:fldCharType="end"/>
      </w:r>
    </w:p>
    <w:p>
      <w:pPr>
        <w:pStyle w:val="TOC8"/>
        <w:rPr>
          <w:sz w:val="24"/>
          <w:szCs w:val="24"/>
          <w:lang w:val="en-US"/>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_Toc286674642 \h </w:instrText>
      </w:r>
      <w:r>
        <w:fldChar w:fldCharType="separate"/>
      </w:r>
      <w:r>
        <w:t>308</w:t>
      </w:r>
      <w:r>
        <w:fldChar w:fldCharType="end"/>
      </w:r>
    </w:p>
    <w:p>
      <w:pPr>
        <w:pStyle w:val="TOC8"/>
        <w:rPr>
          <w:sz w:val="24"/>
          <w:szCs w:val="24"/>
          <w:lang w:val="en-US"/>
        </w:rPr>
      </w:pPr>
      <w:r>
        <w:t>301</w:t>
      </w:r>
      <w:r>
        <w:rPr>
          <w:snapToGrid w:val="0"/>
        </w:rPr>
        <w:t>.</w:t>
      </w:r>
      <w:r>
        <w:rPr>
          <w:snapToGrid w:val="0"/>
        </w:rPr>
        <w:tab/>
        <w:t>Inscriptions on signs to have effect according to their tenor</w:t>
      </w:r>
      <w:r>
        <w:tab/>
      </w:r>
      <w:r>
        <w:fldChar w:fldCharType="begin"/>
      </w:r>
      <w:r>
        <w:instrText xml:space="preserve"> PAGEREF _Toc286674643 \h </w:instrText>
      </w:r>
      <w:r>
        <w:fldChar w:fldCharType="separate"/>
      </w:r>
      <w:r>
        <w:t>308</w:t>
      </w:r>
      <w:r>
        <w:fldChar w:fldCharType="end"/>
      </w:r>
    </w:p>
    <w:p>
      <w:pPr>
        <w:pStyle w:val="TOC8"/>
        <w:rPr>
          <w:sz w:val="24"/>
          <w:szCs w:val="24"/>
          <w:lang w:val="en-US"/>
        </w:rPr>
      </w:pPr>
      <w:r>
        <w:t>302</w:t>
      </w:r>
      <w:r>
        <w:rPr>
          <w:snapToGrid w:val="0"/>
        </w:rPr>
        <w:t>.</w:t>
      </w:r>
      <w:r>
        <w:rPr>
          <w:snapToGrid w:val="0"/>
        </w:rPr>
        <w:tab/>
        <w:t>Variations in traffic signs etc.</w:t>
      </w:r>
      <w:r>
        <w:tab/>
      </w:r>
      <w:r>
        <w:fldChar w:fldCharType="begin"/>
      </w:r>
      <w:r>
        <w:instrText xml:space="preserve"> PAGEREF _Toc286674644 \h </w:instrText>
      </w:r>
      <w:r>
        <w:fldChar w:fldCharType="separate"/>
      </w:r>
      <w:r>
        <w:t>308</w:t>
      </w:r>
      <w:r>
        <w:fldChar w:fldCharType="end"/>
      </w:r>
    </w:p>
    <w:p>
      <w:pPr>
        <w:pStyle w:val="TOC8"/>
        <w:rPr>
          <w:sz w:val="24"/>
          <w:szCs w:val="24"/>
          <w:lang w:val="en-US"/>
        </w:rPr>
      </w:pPr>
      <w:r>
        <w:t>303A.</w:t>
      </w:r>
      <w:r>
        <w:tab/>
        <w:t>Audible lines</w:t>
      </w:r>
      <w:r>
        <w:tab/>
      </w:r>
      <w:r>
        <w:fldChar w:fldCharType="begin"/>
      </w:r>
      <w:r>
        <w:instrText xml:space="preserve"> PAGEREF _Toc286674645 \h </w:instrText>
      </w:r>
      <w:r>
        <w:fldChar w:fldCharType="separate"/>
      </w:r>
      <w:r>
        <w:t>310</w:t>
      </w:r>
      <w:r>
        <w:fldChar w:fldCharType="end"/>
      </w:r>
    </w:p>
    <w:p>
      <w:pPr>
        <w:pStyle w:val="TOC8"/>
        <w:rPr>
          <w:sz w:val="24"/>
          <w:szCs w:val="24"/>
          <w:lang w:val="en-US"/>
        </w:rPr>
      </w:pPr>
      <w:r>
        <w:t>303</w:t>
      </w:r>
      <w:r>
        <w:rPr>
          <w:snapToGrid w:val="0"/>
        </w:rPr>
        <w:t>.</w:t>
      </w:r>
      <w:r>
        <w:rPr>
          <w:snapToGrid w:val="0"/>
        </w:rPr>
        <w:tab/>
        <w:t>Operation of signs on holidays</w:t>
      </w:r>
      <w:r>
        <w:tab/>
      </w:r>
      <w:r>
        <w:fldChar w:fldCharType="begin"/>
      </w:r>
      <w:r>
        <w:instrText xml:space="preserve"> PAGEREF _Toc286674646 \h </w:instrText>
      </w:r>
      <w:r>
        <w:fldChar w:fldCharType="separate"/>
      </w:r>
      <w:r>
        <w:t>310</w:t>
      </w:r>
      <w:r>
        <w:fldChar w:fldCharType="end"/>
      </w:r>
    </w:p>
    <w:p>
      <w:pPr>
        <w:pStyle w:val="TOC8"/>
        <w:rPr>
          <w:sz w:val="24"/>
          <w:szCs w:val="24"/>
          <w:lang w:val="en-US"/>
        </w:rPr>
      </w:pPr>
      <w:r>
        <w:t>304</w:t>
      </w:r>
      <w:r>
        <w:rPr>
          <w:snapToGrid w:val="0"/>
        </w:rPr>
        <w:t>.</w:t>
      </w:r>
      <w:r>
        <w:rPr>
          <w:snapToGrid w:val="0"/>
        </w:rPr>
        <w:tab/>
        <w:t>Symbols, lights and traffic related items etc.</w:t>
      </w:r>
      <w:r>
        <w:tab/>
      </w:r>
      <w:r>
        <w:fldChar w:fldCharType="begin"/>
      </w:r>
      <w:r>
        <w:instrText xml:space="preserve"> PAGEREF _Toc286674647 \h </w:instrText>
      </w:r>
      <w:r>
        <w:fldChar w:fldCharType="separate"/>
      </w:r>
      <w:r>
        <w:t>310</w:t>
      </w:r>
      <w:r>
        <w:fldChar w:fldCharType="end"/>
      </w:r>
    </w:p>
    <w:p>
      <w:pPr>
        <w:pStyle w:val="TOC8"/>
        <w:rPr>
          <w:sz w:val="24"/>
          <w:szCs w:val="24"/>
          <w:lang w:val="en-US"/>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_Toc286674648 \h </w:instrText>
      </w:r>
      <w:r>
        <w:fldChar w:fldCharType="separate"/>
      </w:r>
      <w:r>
        <w:t>310</w:t>
      </w:r>
      <w:r>
        <w:fldChar w:fldCharType="end"/>
      </w:r>
    </w:p>
    <w:p>
      <w:pPr>
        <w:pStyle w:val="TOC8"/>
        <w:rPr>
          <w:sz w:val="24"/>
          <w:szCs w:val="24"/>
          <w:lang w:val="en-US"/>
        </w:rPr>
      </w:pPr>
      <w:r>
        <w:t>306.</w:t>
      </w:r>
      <w:r>
        <w:tab/>
        <w:t>References to pedestrians crossing carriageway</w:t>
      </w:r>
      <w:r>
        <w:tab/>
      </w:r>
      <w:r>
        <w:fldChar w:fldCharType="begin"/>
      </w:r>
      <w:r>
        <w:instrText xml:space="preserve"> PAGEREF _Toc286674649 \h </w:instrText>
      </w:r>
      <w:r>
        <w:fldChar w:fldCharType="separate"/>
      </w:r>
      <w:r>
        <w:t>311</w:t>
      </w:r>
      <w:r>
        <w:fldChar w:fldCharType="end"/>
      </w:r>
    </w:p>
    <w:p>
      <w:pPr>
        <w:pStyle w:val="TOC2"/>
        <w:tabs>
          <w:tab w:val="right" w:leader="dot" w:pos="7086"/>
        </w:tabs>
        <w:rPr>
          <w:b w:val="0"/>
          <w:sz w:val="24"/>
          <w:szCs w:val="24"/>
          <w:lang w:val="en-US"/>
        </w:rPr>
      </w:pPr>
      <w:r>
        <w:t>Schedule 1 — Abbreviations and symbols</w:t>
      </w:r>
    </w:p>
    <w:p>
      <w:pPr>
        <w:pStyle w:val="TOC2"/>
        <w:tabs>
          <w:tab w:val="right" w:leader="dot" w:pos="7086"/>
        </w:tabs>
        <w:rPr>
          <w:b w:val="0"/>
          <w:sz w:val="24"/>
          <w:szCs w:val="24"/>
          <w:lang w:val="en-US"/>
        </w:rPr>
      </w:pPr>
      <w:r>
        <w:t>Schedule 2 — Standard or commonly used traffic signs</w:t>
      </w:r>
    </w:p>
    <w:p>
      <w:pPr>
        <w:pStyle w:val="TOC2"/>
        <w:tabs>
          <w:tab w:val="right" w:leader="dot" w:pos="7086"/>
        </w:tabs>
        <w:rPr>
          <w:b w:val="0"/>
          <w:sz w:val="24"/>
          <w:szCs w:val="24"/>
          <w:lang w:val="en-US"/>
        </w:rPr>
      </w:pPr>
      <w:r>
        <w:t>Schedule 3 — Other permitted traffic signs</w:t>
      </w:r>
    </w:p>
    <w:p>
      <w:pPr>
        <w:pStyle w:val="TOC2"/>
        <w:tabs>
          <w:tab w:val="right" w:leader="dot" w:pos="7086"/>
        </w:tabs>
        <w:rPr>
          <w:b w:val="0"/>
          <w:sz w:val="24"/>
          <w:szCs w:val="24"/>
          <w:lang w:val="en-US"/>
        </w:rPr>
      </w:pPr>
      <w:r>
        <w:t>Schedule 4 — Symbols, lights and traffic</w:t>
      </w:r>
      <w:r>
        <w:noBreakHyphen/>
        <w:t>related items</w:t>
      </w:r>
    </w:p>
    <w:p>
      <w:pPr>
        <w:pStyle w:val="TOC2"/>
        <w:tabs>
          <w:tab w:val="right" w:leader="dot" w:pos="7086"/>
        </w:tabs>
        <w:rPr>
          <w:b w:val="0"/>
          <w:sz w:val="24"/>
          <w:szCs w:val="24"/>
          <w:lang w:val="en-US"/>
        </w:rPr>
      </w:pPr>
      <w:r>
        <w:t>Notes</w:t>
      </w:r>
    </w:p>
    <w:p>
      <w:pPr>
        <w:pStyle w:val="TOC8"/>
        <w:rPr>
          <w:sz w:val="24"/>
          <w:szCs w:val="24"/>
          <w:lang w:val="en-US"/>
        </w:rPr>
      </w:pPr>
      <w:r>
        <w:t>Compilation table</w:t>
      </w:r>
      <w:r>
        <w:tab/>
      </w:r>
      <w:r>
        <w:fldChar w:fldCharType="begin"/>
      </w:r>
      <w:r>
        <w:instrText xml:space="preserve"> PAGEREF _Toc286674655 \h </w:instrText>
      </w:r>
      <w:r>
        <w:fldChar w:fldCharType="separate"/>
      </w:r>
      <w:r>
        <w:t>350</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2" w:name="_Toc245804415"/>
      <w:bookmarkStart w:id="3" w:name="_Toc245804806"/>
      <w:bookmarkStart w:id="4" w:name="_Toc245889279"/>
      <w:bookmarkStart w:id="5" w:name="_Toc248737649"/>
      <w:bookmarkStart w:id="6" w:name="_Toc263260936"/>
      <w:bookmarkStart w:id="7" w:name="_Toc273517497"/>
      <w:bookmarkStart w:id="8" w:name="_Toc273518057"/>
      <w:bookmarkStart w:id="9" w:name="_Toc277930172"/>
      <w:bookmarkStart w:id="10" w:name="_Toc277946630"/>
      <w:bookmarkStart w:id="11" w:name="_Toc278464115"/>
      <w:bookmarkStart w:id="12" w:name="_Toc278981786"/>
      <w:bookmarkStart w:id="13" w:name="_Toc279046976"/>
      <w:bookmarkStart w:id="14" w:name="_Toc281372340"/>
      <w:bookmarkStart w:id="15" w:name="_Toc281372947"/>
      <w:bookmarkStart w:id="16" w:name="_Toc281373601"/>
      <w:bookmarkStart w:id="17" w:name="_Toc281374002"/>
      <w:bookmarkStart w:id="18" w:name="_Toc281547053"/>
      <w:bookmarkStart w:id="19" w:name="_Toc283103817"/>
      <w:bookmarkStart w:id="20" w:name="_Toc286673857"/>
      <w:bookmarkStart w:id="21" w:name="_Toc28667425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286674258"/>
      <w:r>
        <w:rPr>
          <w:rStyle w:val="CharSectno"/>
        </w:rPr>
        <w:t>1</w:t>
      </w:r>
      <w:r>
        <w:rPr>
          <w:snapToGrid w:val="0"/>
        </w:rPr>
        <w:t>.</w:t>
      </w:r>
      <w:r>
        <w:rPr>
          <w:snapToGrid w:val="0"/>
        </w:rPr>
        <w:tab/>
        <w:t>Citation</w:t>
      </w:r>
      <w:bookmarkEnd w:id="22"/>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23" w:name="_Toc286674259"/>
      <w:r>
        <w:rPr>
          <w:rStyle w:val="CharSectno"/>
        </w:rPr>
        <w:t>2</w:t>
      </w:r>
      <w:r>
        <w:rPr>
          <w:snapToGrid w:val="0"/>
        </w:rPr>
        <w:t>.</w:t>
      </w:r>
      <w:r>
        <w:rPr>
          <w:snapToGrid w:val="0"/>
        </w:rPr>
        <w:tab/>
        <w:t>Commencement</w:t>
      </w:r>
      <w:bookmarkEnd w:id="23"/>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24" w:name="_Toc286674260"/>
      <w:r>
        <w:rPr>
          <w:rStyle w:val="CharSectno"/>
        </w:rPr>
        <w:t>3</w:t>
      </w:r>
      <w:r>
        <w:rPr>
          <w:snapToGrid w:val="0"/>
        </w:rPr>
        <w:t>.</w:t>
      </w:r>
      <w:r>
        <w:rPr>
          <w:snapToGrid w:val="0"/>
        </w:rPr>
        <w:tab/>
        <w:t>Terms used</w:t>
      </w:r>
      <w:bookmarkEnd w:id="24"/>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keepNext/>
      </w:pPr>
      <w:r>
        <w:tab/>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76325" cy="1066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76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Defstart"/>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9625" cy="1066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23900" cy="1066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3425" cy="10858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tab/>
      </w:r>
      <w:r>
        <w:rPr>
          <w:rStyle w:val="CharDefText"/>
        </w:rPr>
        <w:t>bicycle storage area</w:t>
      </w:r>
      <w:r>
        <w:t xml:space="preserve"> means an area of road before an intersection with traffic control signals — </w:t>
      </w:r>
    </w:p>
    <w:p>
      <w:pPr>
        <w:pStyle w:val="Defpara"/>
      </w:pPr>
      <w:r>
        <w:tab/>
        <w:t>(a)</w:t>
      </w:r>
      <w:r>
        <w:tab/>
        <w:t>that has painted on it one or more bicycle symbols; and</w:t>
      </w:r>
    </w:p>
    <w:p>
      <w:pPr>
        <w:pStyle w:val="Defpara"/>
      </w:pPr>
      <w:r>
        <w:tab/>
        <w:t>(b)</w:t>
      </w:r>
      <w:r>
        <w:tab/>
        <w:t>that is between 2 parallel stop lines, regardless of whether the lines are of equal length; and</w:t>
      </w:r>
    </w:p>
    <w:p>
      <w:pPr>
        <w:pStyle w:val="Defpara"/>
      </w:pPr>
      <w:r>
        <w:tab/>
        <w:t>(c)</w:t>
      </w:r>
      <w:r>
        <w:tab/>
        <w:t>that opens out from a bicycle lane or shoulder,</w:t>
      </w:r>
    </w:p>
    <w:p>
      <w:pPr>
        <w:pStyle w:val="Defstart"/>
      </w:pPr>
      <w:r>
        <w:tab/>
        <w:t>but does not include either stop line;</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pPr>
      <w:r>
        <w:tab/>
        <w:t>(i)</w:t>
      </w:r>
      <w:r>
        <w:tab/>
        <w:t>an “end bus lane” sign;</w:t>
      </w:r>
    </w:p>
    <w:p>
      <w:pPr>
        <w:pStyle w:val="Defsubpara"/>
      </w:pPr>
      <w:r>
        <w:tab/>
        <w:t>(ii)</w:t>
      </w:r>
      <w:r>
        <w:tab/>
        <w:t>a traffic sign that indicates the beginning of another special purpose lane;</w:t>
      </w:r>
    </w:p>
    <w:p>
      <w:pPr>
        <w:pStyle w:val="Defpara"/>
      </w:pPr>
      <w:r>
        <w:tab/>
      </w:r>
      <w:r>
        <w:tab/>
        <w:t>or</w:t>
      </w:r>
    </w:p>
    <w:p>
      <w:pPr>
        <w:pStyle w:val="Defpara"/>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Bus lane sign</w:t>
            </w:r>
          </w:p>
        </w:tc>
        <w:tc>
          <w:tcPr>
            <w:tcW w:w="3096" w:type="dxa"/>
          </w:tcPr>
          <w:p>
            <w:pPr>
              <w:spacing w:before="120"/>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3425" cy="1085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0485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Defstart"/>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52450" cy="1066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lang w:eastAsia="en-AU"/>
              </w:rPr>
              <w:drawing>
                <wp:inline distT="0" distB="0" distL="0" distR="0">
                  <wp:extent cx="742950" cy="1076325"/>
                  <wp:effectExtent l="0" t="0" r="0" b="952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42950" cy="1057275"/>
                  <wp:effectExtent l="0" t="0" r="0" b="952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Defstart"/>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i/>
                <w:iCs/>
                <w:sz w:val="16"/>
                <w:lang w:val="en-US"/>
              </w:rPr>
            </w:pPr>
            <w:r>
              <w:rPr>
                <w:rFonts w:ascii="Arial" w:hAnsi="Arial" w:cs="Arial"/>
                <w:i/>
                <w:iCs/>
                <w:sz w:val="16"/>
                <w:lang w:val="en-US"/>
              </w:rPr>
              <w:t>(octagonal background in red)</w:t>
            </w:r>
          </w:p>
          <w:p>
            <w:pPr>
              <w:jc w:val="center"/>
              <w:rPr>
                <w:rFonts w:ascii="Arial" w:hAnsi="Arial" w:cs="Arial"/>
                <w:sz w:val="16"/>
                <w:lang w:val="en-US"/>
              </w:rPr>
            </w:pPr>
            <w:r>
              <w:rPr>
                <w:rFonts w:ascii="Arial" w:hAnsi="Arial" w:cs="Arial"/>
                <w:i/>
                <w:iCs/>
                <w:sz w:val="16"/>
                <w:lang w:val="en-US"/>
              </w:rPr>
              <w:t>(square background in lime/yellow)</w:t>
            </w:r>
          </w:p>
        </w:tc>
      </w:tr>
      <w:tr>
        <w:tc>
          <w:tcPr>
            <w:tcW w:w="3543" w:type="dxa"/>
          </w:tcPr>
          <w:p>
            <w:pPr>
              <w:widowControl w:val="0"/>
              <w:autoSpaceDE w:val="0"/>
              <w:autoSpaceDN w:val="0"/>
              <w:adjustRightInd w:val="0"/>
              <w:spacing w:before="160" w:after="160"/>
              <w:jc w:val="center"/>
            </w:pPr>
            <w:r>
              <w:rPr>
                <w:noProof/>
                <w:lang w:eastAsia="en-AU"/>
              </w:rPr>
              <w:drawing>
                <wp:inline distT="0" distB="0" distL="0" distR="0">
                  <wp:extent cx="847725" cy="8572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Defstart"/>
      </w:pPr>
      <w:r>
        <w:rPr>
          <w:b/>
        </w:rPr>
        <w:tab/>
      </w:r>
      <w:r>
        <w:rPr>
          <w:rStyle w:val="CharDefText"/>
        </w:rPr>
        <w:t>combination</w:t>
      </w:r>
      <w:r>
        <w:rPr>
          <w:b/>
        </w:rPr>
        <w:t xml:space="preserve"> </w:t>
      </w:r>
      <w:r>
        <w:t>means a group of vehicles consisting of a motor vehicle connected to one or more vehicles;</w:t>
      </w:r>
    </w:p>
    <w:p>
      <w:pPr>
        <w:pStyle w:val="Defstart"/>
        <w:spacing w:before="120"/>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lang w:eastAsia="en-AU"/>
              </w:rPr>
              <w:drawing>
                <wp:inline distT="0" distB="0" distL="0" distR="0">
                  <wp:extent cx="81915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ind w:left="992"/>
        <w:jc w:val="center"/>
        <w:rPr>
          <w:rFonts w:ascii="Arial" w:hAnsi="Arial"/>
          <w:sz w:val="22"/>
        </w:rPr>
      </w:pPr>
      <w:r>
        <w:rPr>
          <w:rFonts w:ascii="Arial" w:hAnsi="Arial"/>
        </w:rPr>
        <w:t>Emergency stopping lane only sign</w:t>
      </w:r>
    </w:p>
    <w:p>
      <w:pPr>
        <w:keepNext/>
        <w:widowControl w:val="0"/>
        <w:spacing w:before="120"/>
        <w:ind w:left="992"/>
        <w:jc w:val="center"/>
        <w:rPr>
          <w:sz w:val="22"/>
        </w:rPr>
      </w:pPr>
      <w:r>
        <w:rPr>
          <w:noProof/>
          <w:sz w:val="22"/>
          <w:lang w:eastAsia="en-AU"/>
        </w:rPr>
        <w:drawing>
          <wp:inline distT="0" distB="0" distL="0" distR="0">
            <wp:extent cx="1209675" cy="9048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3525" cy="7905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keepNext/>
        <w:keepLines/>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400175" cy="19335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6375" cy="9906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47800" cy="9810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pStyle w:val="Defstar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80"/>
        <w:ind w:left="992"/>
        <w:jc w:val="center"/>
      </w:pPr>
      <w:r>
        <w:rPr>
          <w:noProof/>
          <w:lang w:eastAsia="en-AU"/>
        </w:rPr>
        <w:drawing>
          <wp:inline distT="0" distB="0" distL="0" distR="0">
            <wp:extent cx="59055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80"/>
        <w:ind w:left="992"/>
        <w:jc w:val="center"/>
      </w:pPr>
      <w:r>
        <w:rPr>
          <w:noProof/>
          <w:lang w:eastAsia="en-AU"/>
        </w:rPr>
        <w:drawing>
          <wp:inline distT="0" distB="0" distL="0" distR="0">
            <wp:extent cx="59055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spacing w:before="60"/>
      </w:pPr>
      <w:r>
        <w:tab/>
        <w:t>(a)</w:t>
      </w:r>
      <w:r>
        <w:tab/>
        <w:t>at a place with pedestrian lights facing pedestrians crossing the carriageway, and traffic</w:t>
      </w:r>
      <w:r>
        <w:noBreakHyphen/>
        <w:t>control signals facing drivers driving on the carriageway; and</w:t>
      </w:r>
    </w:p>
    <w:p>
      <w:pPr>
        <w:pStyle w:val="Defpara"/>
        <w:spacing w:before="6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spacing w:after="4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20" w:after="40"/>
              <w:jc w:val="center"/>
            </w:pPr>
            <w:r>
              <w:rPr>
                <w:noProof/>
                <w:lang w:eastAsia="en-AU"/>
              </w:rPr>
              <w:drawing>
                <wp:inline distT="0" distB="0" distL="0" distR="0">
                  <wp:extent cx="495300" cy="9429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20" w:after="40"/>
              <w:jc w:val="center"/>
            </w:pPr>
            <w:r>
              <w:rPr>
                <w:noProof/>
                <w:lang w:eastAsia="en-AU"/>
              </w:rPr>
              <w:drawing>
                <wp:inline distT="0" distB="0" distL="0" distR="0">
                  <wp:extent cx="723900" cy="9429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1915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42950" cy="9810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r>
        <w:trPr>
          <w:cantSplit/>
        </w:trPr>
        <w:tc>
          <w:tcPr>
            <w:tcW w:w="3402" w:type="dxa"/>
          </w:tcPr>
          <w:p>
            <w:pPr>
              <w:pStyle w:val="Picture20"/>
              <w:spacing w:line="240" w:lineRule="auto"/>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66750" cy="9810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tcPr>
          <w:p>
            <w:pPr>
              <w:pStyle w:val="Picture20"/>
              <w:spacing w:line="240" w:lineRule="auto"/>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7225" cy="10668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85825" cy="8858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76325" cy="10763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Defstart"/>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lang w:eastAsia="en-AU"/>
              </w:rPr>
              <w:drawing>
                <wp:inline distT="0" distB="0" distL="0" distR="0">
                  <wp:extent cx="742950" cy="14668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2475" cy="1581150"/>
                  <wp:effectExtent l="0" t="0" r="9525"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Note"/>
        <w:spacing w:before="0"/>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9625" cy="10668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543"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jc w:val="center"/>
            </w:pPr>
            <w:r>
              <w:rPr>
                <w:noProof/>
                <w:lang w:eastAsia="en-AU"/>
              </w:rPr>
              <w:drawing>
                <wp:inline distT="0" distB="0" distL="0" distR="0">
                  <wp:extent cx="885825" cy="8858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jc w:val="center"/>
            </w:pPr>
            <w:r>
              <w:rPr>
                <w:noProof/>
                <w:lang w:eastAsia="en-AU"/>
              </w:rPr>
              <w:drawing>
                <wp:inline distT="0" distB="0" distL="0" distR="0">
                  <wp:extent cx="809625" cy="10668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pPr>
      <w:r>
        <w:tab/>
      </w:r>
      <w:r>
        <w:rPr>
          <w:rStyle w:val="CharDefText"/>
        </w:rPr>
        <w:t>service road</w:t>
      </w:r>
      <w:r>
        <w:t xml:space="preserve"> means a carriageway that —</w:t>
      </w:r>
    </w:p>
    <w:p>
      <w:pPr>
        <w:pStyle w:val="Defpara"/>
        <w:keepNext/>
        <w:keepLines/>
        <w:spacing w:before="60"/>
      </w:pPr>
      <w:r>
        <w:tab/>
        <w:t>(a)</w:t>
      </w:r>
      <w:r>
        <w:tab/>
        <w:t>is separated from other parts of a road by a dividing strip that is not designed or developed, wholly or mainly, to separate vehicles travelling in opposite directions; and</w:t>
      </w:r>
    </w:p>
    <w:p>
      <w:pPr>
        <w:pStyle w:val="Defpara"/>
        <w:spacing w:before="60"/>
      </w:pPr>
      <w:r>
        <w:tab/>
        <w:t>(b)</w:t>
      </w:r>
      <w:r>
        <w:tab/>
        <w:t>is —</w:t>
      </w:r>
    </w:p>
    <w:p>
      <w:pPr>
        <w:pStyle w:val="Defsubpara"/>
        <w:spacing w:before="60"/>
        <w:rPr>
          <w:snapToGrid w:val="0"/>
        </w:rPr>
      </w:pPr>
      <w:r>
        <w:rPr>
          <w:snapToGrid w:val="0"/>
        </w:rPr>
        <w:tab/>
        <w:t>(i)</w:t>
      </w:r>
      <w:r>
        <w:rPr>
          <w:snapToGrid w:val="0"/>
        </w:rPr>
        <w:tab/>
        <w:t>designed or developed to be used, wholly or mainly, by vehicular traffic servicing adjacent land; or</w:t>
      </w:r>
    </w:p>
    <w:p>
      <w:pPr>
        <w:pStyle w:val="Defsubpara"/>
        <w:spacing w:before="6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60"/>
      </w:pPr>
      <w:r>
        <w:tab/>
        <w:t>(a)</w:t>
      </w:r>
      <w:r>
        <w:tab/>
        <w:t>an “end shared path” sign or “end shared path” road marking;</w:t>
      </w:r>
    </w:p>
    <w:p>
      <w:pPr>
        <w:pStyle w:val="Defpara"/>
        <w:keepNext/>
        <w:spacing w:before="60"/>
      </w:pPr>
      <w:r>
        <w:tab/>
        <w:t>(b)</w:t>
      </w:r>
      <w:r>
        <w:tab/>
        <w:t>a “no bicycles” sign, or a “no bicycles” road marking;</w:t>
      </w:r>
    </w:p>
    <w:p>
      <w:pPr>
        <w:pStyle w:val="Defpara"/>
        <w:keepNext/>
        <w:spacing w:before="60"/>
      </w:pPr>
      <w:r>
        <w:tab/>
        <w:t>(c)</w:t>
      </w:r>
      <w:r>
        <w:tab/>
        <w:t>a “bicycle path” sign;</w:t>
      </w:r>
    </w:p>
    <w:p>
      <w:pPr>
        <w:pStyle w:val="Defpara"/>
        <w:spacing w:before="60"/>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90575" cy="10191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09600" cy="10191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pPr>
      <w:r>
        <w:tab/>
      </w:r>
      <w:r>
        <w:rPr>
          <w:rStyle w:val="CharDefText"/>
        </w:rPr>
        <w:t>shared zone</w:t>
      </w:r>
      <w:r>
        <w:t xml:space="preserve"> means —</w:t>
      </w:r>
    </w:p>
    <w:p>
      <w:pPr>
        <w:pStyle w:val="Defpara"/>
      </w:pPr>
      <w:r>
        <w:tab/>
        <w:t>(a)</w:t>
      </w:r>
      <w:r>
        <w:tab/>
        <w:t>a length of road with —</w:t>
      </w:r>
    </w:p>
    <w:p>
      <w:pPr>
        <w:pStyle w:val="Defsubpara"/>
      </w:pPr>
      <w:r>
        <w:tab/>
        <w:t>(i)</w:t>
      </w:r>
      <w:r>
        <w:tab/>
        <w:t>both a “shared zone” sign and an “end shared zone” sign; and</w:t>
      </w:r>
    </w:p>
    <w:p>
      <w:pPr>
        <w:pStyle w:val="Defsubpara"/>
      </w:pPr>
      <w:r>
        <w:tab/>
        <w:t>(ii)</w:t>
      </w:r>
      <w:r>
        <w:tab/>
        <w:t>no intersection between the signs;</w:t>
      </w:r>
    </w:p>
    <w:p>
      <w:pPr>
        <w:pStyle w:val="Defpara"/>
      </w:pPr>
      <w:r>
        <w:tab/>
      </w:r>
      <w:r>
        <w:tab/>
        <w:t>or</w:t>
      </w:r>
    </w:p>
    <w:p>
      <w:pPr>
        <w:pStyle w:val="Defpara"/>
      </w:pPr>
      <w:r>
        <w:tab/>
        <w:t>(b)</w:t>
      </w:r>
      <w:r>
        <w:tab/>
        <w:t>a length of road with —</w:t>
      </w:r>
    </w:p>
    <w:p>
      <w:pPr>
        <w:pStyle w:val="Defsubpara"/>
      </w:pPr>
      <w:r>
        <w:tab/>
        <w:t>(i)</w:t>
      </w:r>
      <w:r>
        <w:tab/>
        <w:t>a “shared zone” sign; and</w:t>
      </w:r>
    </w:p>
    <w:p>
      <w:pPr>
        <w:pStyle w:val="Defsubpara"/>
      </w:pPr>
      <w:r>
        <w:tab/>
        <w:t>(ii)</w:t>
      </w:r>
      <w:r>
        <w:tab/>
        <w:t>a dead end; and</w:t>
      </w:r>
    </w:p>
    <w:p>
      <w:pPr>
        <w:pStyle w:val="Defsubpara"/>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pPr>
      <w:r>
        <w:tab/>
        <w:t>(i)</w:t>
      </w:r>
      <w:r>
        <w:tab/>
        <w:t>a “shared zone” sign on each road into the area, indicating the same number; and</w:t>
      </w:r>
    </w:p>
    <w:p>
      <w:pPr>
        <w:pStyle w:val="Defsubpara"/>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lang w:eastAsia="en-AU"/>
              </w:rPr>
              <w:drawing>
                <wp:inline distT="0" distB="0" distL="0" distR="0">
                  <wp:extent cx="70485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2673" w:type="dxa"/>
          </w:tcPr>
          <w:p>
            <w:pPr>
              <w:pStyle w:val="zyTableNAm"/>
              <w:jc w:val="center"/>
            </w:pPr>
            <w:r>
              <w:rPr>
                <w:noProof/>
                <w:lang w:eastAsia="en-AU"/>
              </w:rPr>
              <w:drawing>
                <wp:inline distT="0" distB="0" distL="0" distR="0">
                  <wp:extent cx="70485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Note"/>
        <w:ind w:left="851"/>
        <w:jc w:val="left"/>
      </w:pPr>
      <w:r>
        <w:rPr>
          <w:i/>
          <w:iCs/>
          <w:sz w:val="20"/>
        </w:rPr>
        <w:t>Note</w:t>
      </w:r>
      <w:r>
        <w:t>   </w:t>
      </w:r>
      <w:r>
        <w:rPr>
          <w:rFonts w:ascii="Times New Roman" w:hAnsi="Times New Roman"/>
          <w:sz w:val="20"/>
        </w:rPr>
        <w:t>There are a number of other permitted versions of each of these signs.</w:t>
      </w:r>
    </w:p>
    <w:p>
      <w:pPr>
        <w:pStyle w:val="Note"/>
        <w:ind w:left="851"/>
        <w:jc w:val="left"/>
      </w:pPr>
      <w:r>
        <w:rPr>
          <w:i/>
          <w:iCs/>
          <w:sz w:val="20"/>
        </w:rPr>
        <w:t>Note</w:t>
      </w:r>
      <w:r>
        <w:t>   </w:t>
      </w:r>
      <w:r>
        <w:rPr>
          <w:rFonts w:ascii="Times New Roman" w:hAnsi="Times New Roman"/>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on official duty or that vehicle when it is stationary at any place connected with the official duty; or</w:t>
      </w:r>
    </w:p>
    <w:p>
      <w:pPr>
        <w:pStyle w:val="Defpara"/>
        <w:spacing w:before="100"/>
      </w:pPr>
      <w:r>
        <w:tab/>
        <w:t>(b)</w:t>
      </w:r>
      <w:r>
        <w:tab/>
        <w:t>a public utility service truck; or</w:t>
      </w:r>
    </w:p>
    <w:p>
      <w:pPr>
        <w:pStyle w:val="Defpara"/>
        <w:spacing w:before="100"/>
      </w:pPr>
      <w:r>
        <w:tab/>
        <w:t>(c)</w:t>
      </w:r>
      <w:r>
        <w:tab/>
        <w:t>a tow truck; or</w:t>
      </w:r>
    </w:p>
    <w:p>
      <w:pPr>
        <w:pStyle w:val="Defpara"/>
        <w:spacing w:before="100"/>
      </w:pPr>
      <w:r>
        <w:tab/>
        <w:t>(d)</w:t>
      </w:r>
      <w:r>
        <w:tab/>
        <w:t>a motor break</w:t>
      </w:r>
      <w:r>
        <w:noBreakHyphen/>
        <w:t>down service vehicle; or</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keepNex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40"/>
      </w:pPr>
      <w:r>
        <w:tab/>
        <w:t>(a)</w:t>
      </w:r>
      <w:r>
        <w:tab/>
        <w:t>is erected near the boundary of a carriageway; and</w:t>
      </w:r>
    </w:p>
    <w:p>
      <w:pPr>
        <w:pStyle w:val="Defpara"/>
        <w:spacing w:before="140" w:after="4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lang w:eastAsia="en-AU"/>
              </w:rPr>
              <w:drawing>
                <wp:inline distT="0" distB="0" distL="0" distR="0">
                  <wp:extent cx="81915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220"/>
      </w:pPr>
      <w:r>
        <w:rPr>
          <w:b/>
        </w:rPr>
        <w:tab/>
      </w:r>
      <w:r>
        <w:rPr>
          <w:rStyle w:val="CharDefText"/>
        </w:rPr>
        <w:t>speed limited area</w:t>
      </w:r>
      <w:r>
        <w:t xml:space="preserve"> means a carriageway or length of carriageway —</w:t>
      </w:r>
    </w:p>
    <w:p>
      <w:pPr>
        <w:pStyle w:val="Defpara"/>
        <w:spacing w:before="140"/>
      </w:pPr>
      <w:r>
        <w:tab/>
        <w:t>(a)</w:t>
      </w:r>
      <w:r>
        <w:tab/>
        <w:t>defined at its beginning by means of an “area speed limit” sign and at its end by means of an “end area speed limit” sign; or</w:t>
      </w:r>
    </w:p>
    <w:p>
      <w:pPr>
        <w:pStyle w:val="Defpara"/>
        <w:spacing w:before="140"/>
      </w:pPr>
      <w:r>
        <w:tab/>
        <w:t>(b)</w:t>
      </w:r>
      <w:r>
        <w:tab/>
        <w:t>that forms part of a network of 2 or more carriageways defined by means of —</w:t>
      </w:r>
    </w:p>
    <w:p>
      <w:pPr>
        <w:pStyle w:val="Defsubpara"/>
        <w:keepLines w:val="0"/>
        <w:spacing w:before="14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4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0575" cy="108585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0575" cy="10858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7250" cy="11239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38200" cy="11144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 or</w:t>
      </w:r>
    </w:p>
    <w:p>
      <w:pPr>
        <w:pStyle w:val="Defpara"/>
        <w:spacing w:before="100"/>
      </w:pPr>
      <w:r>
        <w:tab/>
        <w:t>(b)</w:t>
      </w:r>
      <w:r>
        <w:tab/>
        <w:t>another speed limit sign; or</w:t>
      </w:r>
    </w:p>
    <w:p>
      <w:pPr>
        <w:pStyle w:val="Defpara"/>
        <w:spacing w:before="100"/>
      </w:pPr>
      <w:r>
        <w:tab/>
        <w:t>(c)</w:t>
      </w:r>
      <w:r>
        <w:tab/>
        <w:t>an “area speed limit” sign, a “school zone” sign or a “heavy vehicle speed zone” sign; or</w:t>
      </w:r>
    </w:p>
    <w:p>
      <w:pPr>
        <w:pStyle w:val="Defpara"/>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1915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pPr>
      <w:r>
        <w:tab/>
        <w:t>(b)</w:t>
      </w:r>
      <w:r>
        <w:tab/>
        <w:t>that is not part of a marked foot crossing, a keep clear marking or a bicycle hook turn storage area;</w:t>
      </w:r>
    </w:p>
    <w:p>
      <w:pPr>
        <w:pStyle w:val="Defstar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20"/>
              <w:jc w:val="center"/>
            </w:pPr>
            <w:r>
              <w:rPr>
                <w:noProof/>
                <w:sz w:val="22"/>
                <w:lang w:eastAsia="en-AU"/>
              </w:rPr>
              <w:drawing>
                <wp:inline distT="0" distB="0" distL="0" distR="0">
                  <wp:extent cx="885825" cy="88582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660" w:type="dxa"/>
          </w:tcPr>
          <w:p>
            <w:pPr>
              <w:spacing w:before="120"/>
              <w:jc w:val="center"/>
            </w:pPr>
            <w:r>
              <w:rPr>
                <w:noProof/>
                <w:lang w:eastAsia="en-AU"/>
              </w:rPr>
              <w:drawing>
                <wp:inline distT="0" distB="0" distL="0" distR="0">
                  <wp:extent cx="885825" cy="90487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keepNext/>
        <w:spacing w:before="160" w:after="6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lang w:eastAsia="en-AU"/>
              </w:rPr>
              <w:drawing>
                <wp:inline distT="0" distB="0" distL="0" distR="0">
                  <wp:extent cx="981075" cy="98107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lang w:eastAsia="en-AU"/>
              </w:rPr>
              <w:drawing>
                <wp:inline distT="0" distB="0" distL="0" distR="0">
                  <wp:extent cx="981075" cy="9810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Defstart"/>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keepNext/>
        <w:keepLines/>
        <w:ind w:left="992"/>
        <w:jc w:val="center"/>
        <w:rPr>
          <w:i/>
          <w:sz w:val="16"/>
        </w:rPr>
      </w:pPr>
      <w:r>
        <w:rPr>
          <w:rFonts w:ascii="Arial" w:hAnsi="Arial"/>
          <w:i/>
          <w:sz w:val="16"/>
        </w:rPr>
        <w:t>(arrow and background to words in red)</w:t>
      </w:r>
    </w:p>
    <w:p>
      <w:pPr>
        <w:spacing w:before="120"/>
        <w:ind w:left="992"/>
        <w:jc w:val="center"/>
        <w:rPr>
          <w:sz w:val="22"/>
        </w:rPr>
      </w:pPr>
      <w:r>
        <w:rPr>
          <w:noProof/>
          <w:lang w:eastAsia="en-AU"/>
        </w:rPr>
        <w:drawing>
          <wp:inline distT="0" distB="0" distL="0" distR="0">
            <wp:extent cx="59055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6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6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lang w:eastAsia="en-AU"/>
              </w:rPr>
              <w:drawing>
                <wp:inline distT="0" distB="0" distL="0" distR="0">
                  <wp:extent cx="790575" cy="104775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6" w:type="dxa"/>
          </w:tcPr>
          <w:p>
            <w:pPr>
              <w:spacing w:before="80" w:after="40"/>
              <w:jc w:val="center"/>
            </w:pPr>
            <w:r>
              <w:rPr>
                <w:noProof/>
                <w:lang w:eastAsia="en-AU"/>
              </w:rPr>
              <w:drawing>
                <wp:inline distT="0" distB="0" distL="0" distR="0">
                  <wp:extent cx="790575" cy="10668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keepNext/>
        <w:spacing w:before="120" w:after="6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lang w:eastAsia="en-AU"/>
              </w:rPr>
              <w:drawing>
                <wp:inline distT="0" distB="0" distL="0" distR="0">
                  <wp:extent cx="933450" cy="9715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96" w:type="dxa"/>
          </w:tcPr>
          <w:p>
            <w:pPr>
              <w:keepNext/>
              <w:spacing w:before="80"/>
              <w:jc w:val="center"/>
            </w:pPr>
            <w:r>
              <w:rPr>
                <w:noProof/>
                <w:lang w:eastAsia="en-AU"/>
              </w:rPr>
              <w:drawing>
                <wp:inline distT="0" distB="0" distL="0" distR="0">
                  <wp:extent cx="914400" cy="9715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2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60"/>
      </w:pPr>
      <w:r>
        <w:tab/>
        <w:t>(a)</w:t>
      </w:r>
      <w:r>
        <w:tab/>
        <w:t>beginning at a “truck lane” sign; and</w:t>
      </w:r>
    </w:p>
    <w:p>
      <w:pPr>
        <w:pStyle w:val="Defpara"/>
        <w:spacing w:before="60"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lang w:eastAsia="en-AU"/>
              </w:rPr>
              <w:drawing>
                <wp:inline distT="0" distB="0" distL="0" distR="0">
                  <wp:extent cx="809625" cy="1066800"/>
                  <wp:effectExtent l="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80" w:after="40"/>
              <w:jc w:val="center"/>
            </w:pPr>
            <w:r>
              <w:rPr>
                <w:noProof/>
                <w:lang w:eastAsia="en-AU"/>
              </w:rPr>
              <w:drawing>
                <wp:inline distT="0" distB="0" distL="0" distR="0">
                  <wp:extent cx="685800" cy="10668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lang w:eastAsia="en-AU"/>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spacing w:before="60"/>
      </w:pPr>
      <w:r>
        <w:tab/>
        <w:t>(c)</w:t>
      </w:r>
      <w:r>
        <w:tab/>
        <w:t xml:space="preserve">the </w:t>
      </w:r>
      <w:r>
        <w:rPr>
          <w:i/>
        </w:rPr>
        <w:t>Road Traffic (Bicycles) Regulations 2002</w:t>
      </w:r>
      <w:r>
        <w:t>; and</w:t>
      </w:r>
    </w:p>
    <w:p>
      <w:pPr>
        <w:pStyle w:val="Defpara"/>
        <w:spacing w:before="60"/>
      </w:pPr>
      <w:r>
        <w:tab/>
        <w:t>(d)</w:t>
      </w:r>
      <w:r>
        <w:tab/>
        <w:t xml:space="preserve">the </w:t>
      </w:r>
      <w:r>
        <w:rPr>
          <w:i/>
        </w:rPr>
        <w:t>Road Traffic (Animal Drawn Vehicles) Regulations 2002</w:t>
      </w:r>
      <w:r>
        <w:t>; and</w:t>
      </w:r>
    </w:p>
    <w:p>
      <w:pPr>
        <w:pStyle w:val="Defpara"/>
        <w:spacing w:before="60"/>
      </w:pPr>
      <w:r>
        <w:tab/>
        <w:t>(e)</w:t>
      </w:r>
      <w:r>
        <w:tab/>
        <w:t xml:space="preserve">the </w:t>
      </w:r>
      <w:r>
        <w:rPr>
          <w:i/>
        </w:rPr>
        <w:t>Road Traffic (Towed Agricultural Implements) Regulations 1995</w:t>
      </w:r>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spacing w:before="60"/>
      </w:pPr>
      <w:r>
        <w:tab/>
        <w:t>(a)</w:t>
      </w:r>
      <w:r>
        <w:tab/>
        <w:t>including —</w:t>
      </w:r>
    </w:p>
    <w:p>
      <w:pPr>
        <w:pStyle w:val="Defsubpara"/>
        <w:spacing w:before="60"/>
      </w:pPr>
      <w:r>
        <w:tab/>
        <w:t>(i)</w:t>
      </w:r>
      <w:r>
        <w:tab/>
        <w:t>in</w:t>
      </w:r>
      <w:r>
        <w:noBreakHyphen/>
        <w:t>line skates, rollerskates, a skateboard or similar wheeled device; and</w:t>
      </w:r>
    </w:p>
    <w:p>
      <w:pPr>
        <w:pStyle w:val="Defsubpara"/>
        <w:keepLines w:val="0"/>
        <w:spacing w:before="60"/>
      </w:pPr>
      <w:r>
        <w:tab/>
        <w:t>(ii)</w:t>
      </w:r>
      <w:r>
        <w:tab/>
        <w:t>a scooter being used by a person aged 12 years of age or older; and</w:t>
      </w:r>
    </w:p>
    <w:p>
      <w:pPr>
        <w:pStyle w:val="Defsubpara"/>
        <w:spacing w:before="60"/>
      </w:pPr>
      <w:r>
        <w:tab/>
        <w:t>(iii)</w:t>
      </w:r>
      <w:r>
        <w:tab/>
        <w:t>a unicycle,</w:t>
      </w:r>
    </w:p>
    <w:p>
      <w:pPr>
        <w:pStyle w:val="Defpara"/>
        <w:spacing w:before="60"/>
      </w:pPr>
      <w:r>
        <w:tab/>
      </w:r>
      <w:r>
        <w:tab/>
        <w:t>but</w:t>
      </w:r>
    </w:p>
    <w:p>
      <w:pPr>
        <w:pStyle w:val="Defpara"/>
        <w:spacing w:before="60"/>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spacing w:before="80"/>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spacing w:before="80"/>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w:t>
      </w:r>
    </w:p>
    <w:p>
      <w:pPr>
        <w:pStyle w:val="Heading2"/>
      </w:pPr>
      <w:bookmarkStart w:id="25" w:name="_Toc245804419"/>
      <w:bookmarkStart w:id="26" w:name="_Toc245804810"/>
      <w:bookmarkStart w:id="27" w:name="_Toc245889283"/>
      <w:bookmarkStart w:id="28" w:name="_Toc248737653"/>
      <w:bookmarkStart w:id="29" w:name="_Toc263260940"/>
      <w:bookmarkStart w:id="30" w:name="_Toc273517501"/>
      <w:bookmarkStart w:id="31" w:name="_Toc273518061"/>
      <w:bookmarkStart w:id="32" w:name="_Toc277930176"/>
      <w:bookmarkStart w:id="33" w:name="_Toc277946634"/>
      <w:bookmarkStart w:id="34" w:name="_Toc278464119"/>
      <w:bookmarkStart w:id="35" w:name="_Toc278981790"/>
      <w:bookmarkStart w:id="36" w:name="_Toc279046980"/>
      <w:bookmarkStart w:id="37" w:name="_Toc281372344"/>
      <w:bookmarkStart w:id="38" w:name="_Toc281372951"/>
      <w:bookmarkStart w:id="39" w:name="_Toc281373605"/>
      <w:bookmarkStart w:id="40" w:name="_Toc281374006"/>
      <w:bookmarkStart w:id="41" w:name="_Toc281547057"/>
      <w:bookmarkStart w:id="42" w:name="_Toc283103821"/>
      <w:bookmarkStart w:id="43" w:name="_Toc286673861"/>
      <w:bookmarkStart w:id="44" w:name="_Toc286674261"/>
      <w:r>
        <w:rPr>
          <w:rStyle w:val="CharPartNo"/>
        </w:rPr>
        <w:t>Part 2</w:t>
      </w:r>
      <w:r>
        <w:rPr>
          <w:rStyle w:val="CharDivNo"/>
        </w:rPr>
        <w:t xml:space="preserve"> </w:t>
      </w:r>
      <w:r>
        <w:t>—</w:t>
      </w:r>
      <w:r>
        <w:rPr>
          <w:rStyle w:val="CharDivText"/>
        </w:rPr>
        <w:t xml:space="preserve"> </w:t>
      </w:r>
      <w:r>
        <w:rPr>
          <w:rStyle w:val="CharPartText"/>
        </w:rPr>
        <w:t>Application</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spacing w:before="180"/>
        <w:rPr>
          <w:snapToGrid w:val="0"/>
        </w:rPr>
      </w:pPr>
      <w:bookmarkStart w:id="45" w:name="_Toc286674262"/>
      <w:r>
        <w:rPr>
          <w:rStyle w:val="CharSectno"/>
        </w:rPr>
        <w:t>4</w:t>
      </w:r>
      <w:r>
        <w:rPr>
          <w:snapToGrid w:val="0"/>
        </w:rPr>
        <w:t>.</w:t>
      </w:r>
      <w:r>
        <w:rPr>
          <w:snapToGrid w:val="0"/>
        </w:rPr>
        <w:tab/>
        <w:t>Scope of regulations</w:t>
      </w:r>
      <w:bookmarkEnd w:id="45"/>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46" w:name="_Toc286674263"/>
      <w:r>
        <w:rPr>
          <w:snapToGrid w:val="0"/>
        </w:rPr>
        <w:t>4A</w:t>
      </w:r>
      <w:r>
        <w:t>.</w:t>
      </w:r>
      <w:r>
        <w:tab/>
        <w:t>Minister may declare Code requirements do not apply</w:t>
      </w:r>
      <w:bookmarkEnd w:id="46"/>
      <w:r>
        <w:t xml:space="preserve"> </w:t>
      </w:r>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47" w:name="_Toc286674264"/>
      <w:r>
        <w:rPr>
          <w:rStyle w:val="CharSectno"/>
        </w:rPr>
        <w:t>5</w:t>
      </w:r>
      <w:r>
        <w:rPr>
          <w:snapToGrid w:val="0"/>
        </w:rPr>
        <w:t>.</w:t>
      </w:r>
      <w:r>
        <w:rPr>
          <w:snapToGrid w:val="0"/>
        </w:rPr>
        <w:tab/>
        <w:t>Infringement notices not to be issued to children under 14</w:t>
      </w:r>
      <w:bookmarkEnd w:id="47"/>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48" w:name="_Toc286674265"/>
      <w:r>
        <w:rPr>
          <w:rStyle w:val="CharSectno"/>
        </w:rPr>
        <w:t>6</w:t>
      </w:r>
      <w:r>
        <w:rPr>
          <w:snapToGrid w:val="0"/>
        </w:rPr>
        <w:t>.</w:t>
      </w:r>
      <w:r>
        <w:rPr>
          <w:snapToGrid w:val="0"/>
        </w:rPr>
        <w:tab/>
        <w:t>Members of the Police Force</w:t>
      </w:r>
      <w:bookmarkEnd w:id="48"/>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 and</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49" w:name="_Toc286674266"/>
      <w:r>
        <w:rPr>
          <w:rStyle w:val="CharSectno"/>
        </w:rPr>
        <w:t>7</w:t>
      </w:r>
      <w:r>
        <w:rPr>
          <w:snapToGrid w:val="0"/>
        </w:rPr>
        <w:t>.</w:t>
      </w:r>
      <w:r>
        <w:rPr>
          <w:snapToGrid w:val="0"/>
        </w:rPr>
        <w:tab/>
        <w:t>Requirement to give way, effect of</w:t>
      </w:r>
      <w:bookmarkEnd w:id="49"/>
    </w:p>
    <w:p>
      <w:pPr>
        <w:pStyle w:val="Subsection"/>
        <w:spacing w:before="140"/>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spacing w:before="140"/>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100"/>
        <w:ind w:left="890" w:hanging="890"/>
      </w:pPr>
      <w:r>
        <w:tab/>
        <w:t>[Regulation 7 amended in Gazette 19 Nov 2010 p. 5750.]</w:t>
      </w:r>
    </w:p>
    <w:p>
      <w:pPr>
        <w:pStyle w:val="Heading5"/>
      </w:pPr>
      <w:bookmarkStart w:id="50" w:name="_Toc286674267"/>
      <w:r>
        <w:rPr>
          <w:rStyle w:val="CharSectno"/>
        </w:rPr>
        <w:t>8A</w:t>
      </w:r>
      <w:r>
        <w:t>.</w:t>
      </w:r>
      <w:r>
        <w:tab/>
        <w:t>Requirement to stop as near as practicable to place, effect of</w:t>
      </w:r>
      <w:bookmarkEnd w:id="50"/>
    </w:p>
    <w:p>
      <w:pPr>
        <w:pStyle w:val="Subsection"/>
        <w:spacing w:before="140"/>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ind w:hanging="879"/>
      </w:pPr>
      <w:r>
        <w:tab/>
      </w:r>
      <w:r>
        <w:tab/>
      </w:r>
      <w:r>
        <w:rPr>
          <w:i/>
          <w:iCs/>
        </w:rPr>
        <w:t>Example</w:t>
      </w:r>
    </w:p>
    <w:p>
      <w:pPr>
        <w:pStyle w:val="MiscellaneousBody"/>
        <w:spacing w:before="0"/>
        <w:ind w:left="840"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spacing w:before="100"/>
        <w:ind w:left="890" w:hanging="890"/>
      </w:pPr>
      <w:r>
        <w:tab/>
        <w:t>[Regulation 8A inserted in Gazette 13 Nov 2009 p. 4564.]</w:t>
      </w:r>
    </w:p>
    <w:p>
      <w:pPr>
        <w:pStyle w:val="Heading5"/>
        <w:rPr>
          <w:snapToGrid w:val="0"/>
        </w:rPr>
      </w:pPr>
      <w:bookmarkStart w:id="51" w:name="_Toc286674268"/>
      <w:r>
        <w:rPr>
          <w:rStyle w:val="CharSectno"/>
        </w:rPr>
        <w:t>8</w:t>
      </w:r>
      <w:r>
        <w:rPr>
          <w:snapToGrid w:val="0"/>
        </w:rPr>
        <w:t>.</w:t>
      </w:r>
      <w:r>
        <w:rPr>
          <w:snapToGrid w:val="0"/>
        </w:rPr>
        <w:tab/>
        <w:t>Offence against local laws not offence against this Code</w:t>
      </w:r>
      <w:bookmarkEnd w:id="51"/>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52" w:name="_Toc286674269"/>
      <w:r>
        <w:rPr>
          <w:rStyle w:val="CharSectno"/>
        </w:rPr>
        <w:t>9</w:t>
      </w:r>
      <w:r>
        <w:rPr>
          <w:snapToGrid w:val="0"/>
        </w:rPr>
        <w:t>.</w:t>
      </w:r>
      <w:r>
        <w:rPr>
          <w:snapToGrid w:val="0"/>
        </w:rPr>
        <w:tab/>
        <w:t>Penalties</w:t>
      </w:r>
      <w:bookmarkEnd w:id="52"/>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53" w:name="_Toc286674270"/>
      <w:r>
        <w:rPr>
          <w:rStyle w:val="CharSectno"/>
        </w:rPr>
        <w:t>10</w:t>
      </w:r>
      <w:r>
        <w:rPr>
          <w:snapToGrid w:val="0"/>
        </w:rPr>
        <w:t>.</w:t>
      </w:r>
      <w:r>
        <w:rPr>
          <w:snapToGrid w:val="0"/>
        </w:rPr>
        <w:tab/>
        <w:t>Repeal</w:t>
      </w:r>
      <w:bookmarkEnd w:id="53"/>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54" w:name="_Toc245804428"/>
      <w:bookmarkStart w:id="55" w:name="_Toc245804819"/>
      <w:bookmarkStart w:id="56" w:name="_Toc245889293"/>
      <w:bookmarkStart w:id="57" w:name="_Toc248737663"/>
      <w:bookmarkStart w:id="58" w:name="_Toc263260950"/>
      <w:bookmarkStart w:id="59" w:name="_Toc273517511"/>
      <w:bookmarkStart w:id="60" w:name="_Toc273518071"/>
      <w:bookmarkStart w:id="61" w:name="_Toc277930186"/>
      <w:bookmarkStart w:id="62" w:name="_Toc277946644"/>
      <w:bookmarkStart w:id="63" w:name="_Toc278464129"/>
      <w:bookmarkStart w:id="64" w:name="_Toc278981800"/>
      <w:bookmarkStart w:id="65" w:name="_Toc279046990"/>
      <w:bookmarkStart w:id="66" w:name="_Toc281372354"/>
      <w:bookmarkStart w:id="67" w:name="_Toc281372961"/>
      <w:bookmarkStart w:id="68" w:name="_Toc281373615"/>
      <w:bookmarkStart w:id="69" w:name="_Toc281374016"/>
      <w:bookmarkStart w:id="70" w:name="_Toc281547067"/>
      <w:bookmarkStart w:id="71" w:name="_Toc283103831"/>
      <w:bookmarkStart w:id="72" w:name="_Toc286673871"/>
      <w:bookmarkStart w:id="73" w:name="_Toc286674271"/>
      <w:r>
        <w:rPr>
          <w:rStyle w:val="CharPartNo"/>
        </w:rPr>
        <w:t>Part 3</w:t>
      </w:r>
      <w:r>
        <w:rPr>
          <w:rStyle w:val="CharDivNo"/>
        </w:rPr>
        <w:t xml:space="preserve"> </w:t>
      </w:r>
      <w:r>
        <w:t>—</w:t>
      </w:r>
      <w:r>
        <w:rPr>
          <w:rStyle w:val="CharDivText"/>
        </w:rPr>
        <w:t xml:space="preserve"> </w:t>
      </w:r>
      <w:r>
        <w:rPr>
          <w:rStyle w:val="CharPartText"/>
        </w:rPr>
        <w:t>Speed restrictions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spacing w:before="240"/>
        <w:rPr>
          <w:snapToGrid w:val="0"/>
        </w:rPr>
      </w:pPr>
      <w:bookmarkStart w:id="74" w:name="_Toc286674272"/>
      <w:r>
        <w:rPr>
          <w:rStyle w:val="CharSectno"/>
        </w:rPr>
        <w:t>11</w:t>
      </w:r>
      <w:r>
        <w:rPr>
          <w:snapToGrid w:val="0"/>
        </w:rPr>
        <w:t>.</w:t>
      </w:r>
      <w:r>
        <w:rPr>
          <w:snapToGrid w:val="0"/>
        </w:rPr>
        <w:tab/>
        <w:t>Speed limits generally</w:t>
      </w:r>
      <w:bookmarkEnd w:id="74"/>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485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0575" cy="1085850"/>
                  <wp:effectExtent l="0" t="0" r="952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0575" cy="1085850"/>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7250" cy="112395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38200" cy="1114425"/>
                  <wp:effectExtent l="0" t="0" r="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spacing w:before="60"/>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lang w:eastAsia="en-AU"/>
              </w:rPr>
              <w:drawing>
                <wp:inline distT="0" distB="0" distL="0" distR="0">
                  <wp:extent cx="742950" cy="146685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lang w:eastAsia="en-AU"/>
              </w:rPr>
              <w:drawing>
                <wp:inline distT="0" distB="0" distL="0" distR="0">
                  <wp:extent cx="752475" cy="1581150"/>
                  <wp:effectExtent l="0" t="0" r="9525" b="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75" w:name="_Toc286674273"/>
      <w:r>
        <w:rPr>
          <w:rStyle w:val="CharSectno"/>
        </w:rPr>
        <w:t>12</w:t>
      </w:r>
      <w:r>
        <w:rPr>
          <w:snapToGrid w:val="0"/>
        </w:rPr>
        <w:t>.</w:t>
      </w:r>
      <w:r>
        <w:rPr>
          <w:snapToGrid w:val="0"/>
        </w:rPr>
        <w:tab/>
        <w:t>Minimum speeds on freeways</w:t>
      </w:r>
      <w:bookmarkEnd w:id="75"/>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76" w:name="_Toc286674274"/>
      <w:r>
        <w:rPr>
          <w:rStyle w:val="CharSectno"/>
        </w:rPr>
        <w:t>13</w:t>
      </w:r>
      <w:r>
        <w:rPr>
          <w:snapToGrid w:val="0"/>
        </w:rPr>
        <w:t>.</w:t>
      </w:r>
      <w:r>
        <w:rPr>
          <w:snapToGrid w:val="0"/>
        </w:rPr>
        <w:tab/>
        <w:t>Heavy vehicles and vehicles towing trailers</w:t>
      </w:r>
      <w:bookmarkEnd w:id="76"/>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77" w:name="_Toc286674275"/>
      <w:r>
        <w:rPr>
          <w:rStyle w:val="CharSectno"/>
        </w:rPr>
        <w:t>14</w:t>
      </w:r>
      <w:r>
        <w:rPr>
          <w:snapToGrid w:val="0"/>
        </w:rPr>
        <w:t>.</w:t>
      </w:r>
      <w:r>
        <w:rPr>
          <w:snapToGrid w:val="0"/>
        </w:rPr>
        <w:tab/>
        <w:t>Heavy vehicle speed zones</w:t>
      </w:r>
      <w:bookmarkEnd w:id="77"/>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78" w:name="_Toc286674276"/>
      <w:r>
        <w:rPr>
          <w:rStyle w:val="CharSectno"/>
        </w:rPr>
        <w:t>16</w:t>
      </w:r>
      <w:r>
        <w:rPr>
          <w:snapToGrid w:val="0"/>
        </w:rPr>
        <w:t>.</w:t>
      </w:r>
      <w:r>
        <w:rPr>
          <w:snapToGrid w:val="0"/>
        </w:rPr>
        <w:tab/>
        <w:t>Speed restriction on bridge</w:t>
      </w:r>
      <w:bookmarkEnd w:id="78"/>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6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79" w:name="_Toc286674277"/>
      <w:r>
        <w:rPr>
          <w:rStyle w:val="CharSectno"/>
        </w:rPr>
        <w:t>17</w:t>
      </w:r>
      <w:r>
        <w:t>.</w:t>
      </w:r>
      <w:r>
        <w:tab/>
        <w:t>Pen</w:t>
      </w:r>
      <w:r>
        <w:rPr>
          <w:snapToGrid w:val="0"/>
        </w:rPr>
        <w:t>alties for speeding</w:t>
      </w:r>
      <w:bookmarkEnd w:id="79"/>
    </w:p>
    <w:p>
      <w:pPr>
        <w:pStyle w:val="Subsection"/>
        <w:spacing w:before="120" w:after="8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before="120"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80" w:name="_Toc286674278"/>
      <w:r>
        <w:rPr>
          <w:rStyle w:val="CharSectno"/>
        </w:rPr>
        <w:t>18</w:t>
      </w:r>
      <w:r>
        <w:rPr>
          <w:snapToGrid w:val="0"/>
        </w:rPr>
        <w:t>.</w:t>
      </w:r>
      <w:r>
        <w:rPr>
          <w:snapToGrid w:val="0"/>
        </w:rPr>
        <w:tab/>
        <w:t>Reckless driving generally</w:t>
      </w:r>
      <w:bookmarkEnd w:id="80"/>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81" w:name="_Toc245804436"/>
      <w:bookmarkStart w:id="82" w:name="_Toc245804827"/>
      <w:bookmarkStart w:id="83" w:name="_Toc245889301"/>
      <w:bookmarkStart w:id="84" w:name="_Toc248737671"/>
      <w:bookmarkStart w:id="85" w:name="_Toc263260958"/>
      <w:bookmarkStart w:id="86" w:name="_Toc273517519"/>
      <w:bookmarkStart w:id="87" w:name="_Toc273518079"/>
      <w:bookmarkStart w:id="88" w:name="_Toc277930194"/>
      <w:bookmarkStart w:id="89" w:name="_Toc277946652"/>
      <w:bookmarkStart w:id="90" w:name="_Toc278464137"/>
      <w:bookmarkStart w:id="91" w:name="_Toc278981808"/>
      <w:bookmarkStart w:id="92" w:name="_Toc279046998"/>
      <w:bookmarkStart w:id="93" w:name="_Toc281372362"/>
      <w:bookmarkStart w:id="94" w:name="_Toc281372969"/>
      <w:bookmarkStart w:id="95" w:name="_Toc281373623"/>
      <w:bookmarkStart w:id="96" w:name="_Toc281374024"/>
      <w:bookmarkStart w:id="97" w:name="_Toc281547075"/>
      <w:bookmarkStart w:id="98" w:name="_Toc283103839"/>
      <w:bookmarkStart w:id="99" w:name="_Toc286673879"/>
      <w:bookmarkStart w:id="100" w:name="_Toc286674279"/>
      <w:r>
        <w:rPr>
          <w:rStyle w:val="CharPartNo"/>
        </w:rPr>
        <w:t>Part 4</w:t>
      </w:r>
      <w:r>
        <w:t xml:space="preserve"> — </w:t>
      </w:r>
      <w:r>
        <w:rPr>
          <w:rStyle w:val="CharPartText"/>
        </w:rPr>
        <w:t>Making turns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3"/>
      </w:pPr>
      <w:bookmarkStart w:id="101" w:name="_Toc245804437"/>
      <w:bookmarkStart w:id="102" w:name="_Toc245804828"/>
      <w:bookmarkStart w:id="103" w:name="_Toc245889302"/>
      <w:bookmarkStart w:id="104" w:name="_Toc248737672"/>
      <w:bookmarkStart w:id="105" w:name="_Toc263260959"/>
      <w:bookmarkStart w:id="106" w:name="_Toc273517520"/>
      <w:bookmarkStart w:id="107" w:name="_Toc273518080"/>
      <w:bookmarkStart w:id="108" w:name="_Toc277930195"/>
      <w:bookmarkStart w:id="109" w:name="_Toc277946653"/>
      <w:bookmarkStart w:id="110" w:name="_Toc278464138"/>
      <w:bookmarkStart w:id="111" w:name="_Toc278981809"/>
      <w:bookmarkStart w:id="112" w:name="_Toc279046999"/>
      <w:bookmarkStart w:id="113" w:name="_Toc281372363"/>
      <w:bookmarkStart w:id="114" w:name="_Toc281372970"/>
      <w:bookmarkStart w:id="115" w:name="_Toc281373624"/>
      <w:bookmarkStart w:id="116" w:name="_Toc281374025"/>
      <w:bookmarkStart w:id="117" w:name="_Toc281547076"/>
      <w:bookmarkStart w:id="118" w:name="_Toc283103840"/>
      <w:bookmarkStart w:id="119" w:name="_Toc286673880"/>
      <w:bookmarkStart w:id="120" w:name="_Toc286674280"/>
      <w:r>
        <w:rPr>
          <w:rStyle w:val="CharDivNo"/>
        </w:rPr>
        <w:t>Division 1</w:t>
      </w:r>
      <w:r>
        <w:t xml:space="preserve"> — </w:t>
      </w:r>
      <w:r>
        <w:rPr>
          <w:rStyle w:val="CharDivText"/>
        </w:rPr>
        <w:t>Left turns at intersections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286674281"/>
      <w:r>
        <w:rPr>
          <w:rStyle w:val="CharSectno"/>
        </w:rPr>
        <w:t>19</w:t>
      </w:r>
      <w:r>
        <w:rPr>
          <w:snapToGrid w:val="0"/>
        </w:rPr>
        <w:t>.</w:t>
      </w:r>
      <w:r>
        <w:rPr>
          <w:snapToGrid w:val="0"/>
        </w:rPr>
        <w:tab/>
        <w:t>Application of Division</w:t>
      </w:r>
      <w:bookmarkEnd w:id="121"/>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122" w:name="_Toc286674282"/>
      <w:r>
        <w:rPr>
          <w:rStyle w:val="CharSectno"/>
        </w:rPr>
        <w:t>20</w:t>
      </w:r>
      <w:r>
        <w:rPr>
          <w:snapToGrid w:val="0"/>
        </w:rPr>
        <w:t>.</w:t>
      </w:r>
      <w:r>
        <w:rPr>
          <w:snapToGrid w:val="0"/>
        </w:rPr>
        <w:tab/>
        <w:t>Left turns (single lanes)</w:t>
      </w:r>
      <w:bookmarkEnd w:id="122"/>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66925" cy="207645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p>
    <w:p>
      <w:pPr>
        <w:pStyle w:val="Subsection"/>
      </w:pPr>
      <w:r>
        <w:tab/>
        <w:t>(2)</w:t>
      </w:r>
      <w:r>
        <w:tab/>
        <w:t>Subregulation (1) also applies to a rider of a bicycle who approaches and enters an intersection from a bicycle storage area.</w:t>
      </w:r>
    </w:p>
    <w:p>
      <w:pPr>
        <w:pStyle w:val="Subsection"/>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spacing w:before="80"/>
        <w:ind w:left="890" w:hanging="890"/>
      </w:pPr>
      <w:r>
        <w:tab/>
        <w:t>[Regulation 20 amended in Gazette 13 Nov 2009 p. 4564</w:t>
      </w:r>
      <w:r>
        <w:noBreakHyphen/>
        <w:t>5.]</w:t>
      </w:r>
    </w:p>
    <w:p>
      <w:pPr>
        <w:pStyle w:val="Heading5"/>
        <w:spacing w:before="180"/>
        <w:rPr>
          <w:snapToGrid w:val="0"/>
        </w:rPr>
      </w:pPr>
      <w:bookmarkStart w:id="123" w:name="_Toc286674283"/>
      <w:r>
        <w:rPr>
          <w:rStyle w:val="CharSectno"/>
        </w:rPr>
        <w:t>21</w:t>
      </w:r>
      <w:r>
        <w:rPr>
          <w:snapToGrid w:val="0"/>
        </w:rPr>
        <w:t>.</w:t>
      </w:r>
      <w:r>
        <w:rPr>
          <w:snapToGrid w:val="0"/>
        </w:rPr>
        <w:tab/>
        <w:t>Left turns (multiple lanes)</w:t>
      </w:r>
      <w:bookmarkEnd w:id="123"/>
    </w:p>
    <w:p>
      <w:pPr>
        <w:pStyle w:val="Subsection"/>
        <w:spacing w:before="120"/>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spacing w:before="60"/>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spacing w:before="60"/>
        <w:rPr>
          <w:snapToGrid w:val="0"/>
        </w:rPr>
      </w:pPr>
      <w:r>
        <w:tab/>
        <w:t>(b)</w:t>
      </w:r>
      <w:r>
        <w:tab/>
      </w:r>
      <w:r>
        <w:rPr>
          <w:snapToGrid w:val="0"/>
        </w:rPr>
        <w:t>the driver is turning, at B lights or traffic arrows, in accordance with Part 17; or</w:t>
      </w:r>
    </w:p>
    <w:p>
      <w:pPr>
        <w:pStyle w:val="Indenta"/>
        <w:spacing w:before="60"/>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80" w:after="80"/>
        <w:ind w:left="851"/>
        <w:rPr>
          <w:i/>
        </w:rPr>
      </w:pPr>
      <w:r>
        <w:rPr>
          <w:i/>
        </w:rPr>
        <w:t>Example for subregulation (1)(a)</w:t>
      </w:r>
    </w:p>
    <w:p>
      <w:pPr>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40" w:line="240" w:lineRule="atLeast"/>
        <w:ind w:left="992"/>
        <w:jc w:val="center"/>
      </w:pPr>
      <w:r>
        <w:rPr>
          <w:noProof/>
          <w:lang w:eastAsia="en-AU"/>
        </w:rPr>
        <w:drawing>
          <wp:inline distT="0" distB="0" distL="0" distR="0">
            <wp:extent cx="1866900" cy="235267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spacing w:before="60"/>
        <w:rPr>
          <w:snapToGrid w:val="0"/>
        </w:rPr>
      </w:pPr>
      <w:r>
        <w:tab/>
        <w:t>(c)</w:t>
      </w:r>
      <w:r>
        <w:tab/>
      </w:r>
      <w:r>
        <w:rPr>
          <w:snapToGrid w:val="0"/>
        </w:rPr>
        <w:t>any part of the vehicle is within 50 m of the nearest point of the intersection; and</w:t>
      </w:r>
    </w:p>
    <w:p>
      <w:pPr>
        <w:pStyle w:val="Indenta"/>
        <w:spacing w:before="60"/>
        <w:rPr>
          <w:snapToGrid w:val="0"/>
        </w:rPr>
      </w:pPr>
      <w:r>
        <w:tab/>
        <w:t>(d)</w:t>
      </w:r>
      <w:r>
        <w:tab/>
      </w:r>
      <w:r>
        <w:rPr>
          <w:snapToGrid w:val="0"/>
        </w:rPr>
        <w:t>it is not practicable for the driver to turn left from within the left lane; and</w:t>
      </w:r>
    </w:p>
    <w:p>
      <w:pPr>
        <w:pStyle w:val="Indenta"/>
        <w:spacing w:before="6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40"/>
        <w:ind w:left="992"/>
        <w:jc w:val="center"/>
      </w:pPr>
      <w:r>
        <w:rPr>
          <w:noProof/>
          <w:lang w:eastAsia="en-AU"/>
        </w:rPr>
        <w:drawing>
          <wp:inline distT="0" distB="0" distL="0" distR="0">
            <wp:extent cx="2124075" cy="2000250"/>
            <wp:effectExtent l="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p>
    <w:p>
      <w:pPr>
        <w:pStyle w:val="Subsection"/>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pPr>
      <w:r>
        <w:tab/>
        <w:t>Modified penalty: 2 PU</w:t>
      </w:r>
    </w:p>
    <w:p>
      <w:pPr>
        <w:pStyle w:val="Subsection"/>
        <w:spacing w:before="140"/>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spacing w:before="60"/>
      </w:pPr>
      <w:r>
        <w:tab/>
        <w:t>(a)</w:t>
      </w:r>
      <w:r>
        <w:tab/>
        <w:t>the lane nearest to the far left side of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4975" cy="276225"/>
                  <wp:effectExtent l="0" t="0" r="9525"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693" w:type="dxa"/>
          </w:tcPr>
          <w:p>
            <w:pPr>
              <w:spacing w:before="80" w:after="40"/>
              <w:jc w:val="center"/>
            </w:pPr>
            <w:r>
              <w:rPr>
                <w:noProof/>
                <w:lang w:eastAsia="en-AU"/>
              </w:rPr>
              <w:drawing>
                <wp:inline distT="0" distB="0" distL="0" distR="0">
                  <wp:extent cx="857250" cy="108585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21 amended in Gazette 1 Dec 2000 p. 6752</w:t>
      </w:r>
      <w:r>
        <w:noBreakHyphen/>
        <w:t>3; 13 Nov 2009 p. 4565.]</w:t>
      </w:r>
    </w:p>
    <w:p>
      <w:pPr>
        <w:pStyle w:val="Heading5"/>
        <w:rPr>
          <w:snapToGrid w:val="0"/>
        </w:rPr>
      </w:pPr>
      <w:bookmarkStart w:id="124" w:name="_Toc286674284"/>
      <w:r>
        <w:rPr>
          <w:rStyle w:val="CharSectno"/>
        </w:rPr>
        <w:t>22</w:t>
      </w:r>
      <w:r>
        <w:rPr>
          <w:snapToGrid w:val="0"/>
        </w:rPr>
        <w:t>.</w:t>
      </w:r>
      <w:r>
        <w:rPr>
          <w:snapToGrid w:val="0"/>
        </w:rPr>
        <w:tab/>
        <w:t>Making left turn as indicated by turn line</w:t>
      </w:r>
      <w:bookmarkEnd w:id="124"/>
    </w:p>
    <w:p>
      <w:pPr>
        <w:pStyle w:val="Subsection"/>
        <w:spacing w:before="140"/>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lang w:eastAsia="en-AU"/>
        </w:rPr>
        <w:drawing>
          <wp:inline distT="0" distB="0" distL="0" distR="0">
            <wp:extent cx="1762125" cy="22193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p>
    <w:p>
      <w:pPr>
        <w:pStyle w:val="Subsection"/>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pPr>
      <w:r>
        <w:tab/>
        <w:t>[Regulation 22 amended in Gazette 13 Nov 2009 p. 4566</w:t>
      </w:r>
      <w:r>
        <w:noBreakHyphen/>
        <w:t>7.]</w:t>
      </w:r>
    </w:p>
    <w:p>
      <w:pPr>
        <w:pStyle w:val="Heading3"/>
        <w:rPr>
          <w:spacing w:val="-4"/>
        </w:rPr>
      </w:pPr>
      <w:bookmarkStart w:id="125" w:name="_Toc245804442"/>
      <w:bookmarkStart w:id="126" w:name="_Toc245804833"/>
      <w:bookmarkStart w:id="127" w:name="_Toc245889307"/>
      <w:bookmarkStart w:id="128" w:name="_Toc248737677"/>
      <w:bookmarkStart w:id="129" w:name="_Toc263260964"/>
      <w:bookmarkStart w:id="130" w:name="_Toc273517525"/>
      <w:bookmarkStart w:id="131" w:name="_Toc273518085"/>
      <w:bookmarkStart w:id="132" w:name="_Toc277930200"/>
      <w:bookmarkStart w:id="133" w:name="_Toc277946658"/>
      <w:bookmarkStart w:id="134" w:name="_Toc278464143"/>
      <w:bookmarkStart w:id="135" w:name="_Toc278981814"/>
      <w:bookmarkStart w:id="136" w:name="_Toc279047004"/>
      <w:bookmarkStart w:id="137" w:name="_Toc281372368"/>
      <w:bookmarkStart w:id="138" w:name="_Toc281372975"/>
      <w:bookmarkStart w:id="139" w:name="_Toc281373629"/>
      <w:bookmarkStart w:id="140" w:name="_Toc281374030"/>
      <w:bookmarkStart w:id="141" w:name="_Toc281547081"/>
      <w:bookmarkStart w:id="142" w:name="_Toc283103845"/>
      <w:bookmarkStart w:id="143" w:name="_Toc286673885"/>
      <w:bookmarkStart w:id="144" w:name="_Toc286674285"/>
      <w:r>
        <w:rPr>
          <w:rStyle w:val="CharDivNo"/>
          <w:spacing w:val="-4"/>
        </w:rPr>
        <w:t>Division 2</w:t>
      </w:r>
      <w:r>
        <w:rPr>
          <w:spacing w:val="-4"/>
        </w:rPr>
        <w:t xml:space="preserve"> — </w:t>
      </w:r>
      <w:r>
        <w:rPr>
          <w:rStyle w:val="CharDivText"/>
          <w:spacing w:val="-4"/>
        </w:rPr>
        <w:t>Right turns (other than hook turns) at intersections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286674286"/>
      <w:r>
        <w:rPr>
          <w:rStyle w:val="CharSectno"/>
        </w:rPr>
        <w:t>23</w:t>
      </w:r>
      <w:r>
        <w:rPr>
          <w:snapToGrid w:val="0"/>
        </w:rPr>
        <w:t>.</w:t>
      </w:r>
      <w:r>
        <w:rPr>
          <w:snapToGrid w:val="0"/>
        </w:rPr>
        <w:tab/>
        <w:t>Application of Division</w:t>
      </w:r>
      <w:bookmarkEnd w:id="145"/>
    </w:p>
    <w:p>
      <w:pPr>
        <w:pStyle w:val="Subsection"/>
        <w:spacing w:before="14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80"/>
        <w:rPr>
          <w:snapToGrid w:val="0"/>
        </w:rPr>
      </w:pPr>
      <w:bookmarkStart w:id="146" w:name="_Toc286674287"/>
      <w:r>
        <w:rPr>
          <w:rStyle w:val="CharSectno"/>
        </w:rPr>
        <w:t>24</w:t>
      </w:r>
      <w:r>
        <w:rPr>
          <w:snapToGrid w:val="0"/>
        </w:rPr>
        <w:t>.</w:t>
      </w:r>
      <w:r>
        <w:rPr>
          <w:snapToGrid w:val="0"/>
        </w:rPr>
        <w:tab/>
        <w:t>Right turns (two</w:t>
      </w:r>
      <w:r>
        <w:rPr>
          <w:snapToGrid w:val="0"/>
        </w:rPr>
        <w:noBreakHyphen/>
        <w:t>way, single lanes)</w:t>
      </w:r>
      <w:bookmarkEnd w:id="146"/>
    </w:p>
    <w:p>
      <w:pPr>
        <w:pStyle w:val="Subsection"/>
        <w:spacing w:before="14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6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6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ind w:left="851"/>
        <w:rPr>
          <w:i/>
        </w:rPr>
      </w:pPr>
      <w:r>
        <w:rPr>
          <w:i/>
        </w:rPr>
        <w:t>Example</w:t>
      </w:r>
    </w:p>
    <w:p>
      <w:pPr>
        <w:spacing w:before="80"/>
        <w:ind w:left="992"/>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81175" cy="2076450"/>
            <wp:effectExtent l="0" t="0" r="952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pPr>
      <w:r>
        <w:tab/>
        <w:t>[Regulation 24 amended in Gazette 13 Nov 2009 p. 4567.]</w:t>
      </w:r>
    </w:p>
    <w:p>
      <w:pPr>
        <w:pStyle w:val="Heading5"/>
        <w:rPr>
          <w:snapToGrid w:val="0"/>
        </w:rPr>
      </w:pPr>
      <w:bookmarkStart w:id="147" w:name="_Toc286674288"/>
      <w:r>
        <w:rPr>
          <w:rStyle w:val="CharSectno"/>
        </w:rPr>
        <w:t>25</w:t>
      </w:r>
      <w:r>
        <w:rPr>
          <w:snapToGrid w:val="0"/>
        </w:rPr>
        <w:t>.</w:t>
      </w:r>
      <w:r>
        <w:rPr>
          <w:snapToGrid w:val="0"/>
        </w:rPr>
        <w:tab/>
        <w:t>Right turns (one</w:t>
      </w:r>
      <w:r>
        <w:rPr>
          <w:snapToGrid w:val="0"/>
        </w:rPr>
        <w:noBreakHyphen/>
        <w:t>way, single lanes)</w:t>
      </w:r>
      <w:bookmarkEnd w:id="147"/>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4075" cy="198120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148" w:name="_Toc286674289"/>
      <w:r>
        <w:rPr>
          <w:rStyle w:val="CharSectno"/>
        </w:rPr>
        <w:t>26</w:t>
      </w:r>
      <w:r>
        <w:rPr>
          <w:snapToGrid w:val="0"/>
        </w:rPr>
        <w:t>.</w:t>
      </w:r>
      <w:r>
        <w:rPr>
          <w:snapToGrid w:val="0"/>
        </w:rPr>
        <w:tab/>
        <w:t>Right turns from multi</w:t>
      </w:r>
      <w:r>
        <w:rPr>
          <w:snapToGrid w:val="0"/>
        </w:rPr>
        <w:noBreakHyphen/>
        <w:t>lane carriageway</w:t>
      </w:r>
      <w:bookmarkEnd w:id="148"/>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71650" cy="196215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spacing w:before="60"/>
        <w:rPr>
          <w:snapToGrid w:val="0"/>
        </w:rPr>
      </w:pPr>
      <w:r>
        <w:rPr>
          <w:snapToGrid w:val="0"/>
        </w:rPr>
        <w:tab/>
        <w:t>(c)</w:t>
      </w:r>
      <w:r>
        <w:rPr>
          <w:snapToGrid w:val="0"/>
        </w:rPr>
        <w:tab/>
        <w:t>any part of the vehicle is within 50 m of the nearest point of the intersection; and</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pPr>
      <w:r>
        <w:tab/>
        <w:t>Modified penalty: 2 PU</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4975" cy="276225"/>
                  <wp:effectExtent l="0" t="0" r="9525"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7250" cy="10858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rPr>
          <w:snapToGrid w:val="0"/>
        </w:rPr>
      </w:pPr>
      <w:bookmarkStart w:id="149" w:name="_Toc286674290"/>
      <w:r>
        <w:rPr>
          <w:rStyle w:val="CharSectno"/>
        </w:rPr>
        <w:t>27</w:t>
      </w:r>
      <w:r>
        <w:rPr>
          <w:snapToGrid w:val="0"/>
        </w:rPr>
        <w:t>.</w:t>
      </w:r>
      <w:r>
        <w:rPr>
          <w:snapToGrid w:val="0"/>
        </w:rPr>
        <w:tab/>
        <w:t>Making a right turn (generally)</w:t>
      </w:r>
      <w:bookmarkEnd w:id="149"/>
    </w:p>
    <w:p>
      <w:pPr>
        <w:pStyle w:val="Subsection"/>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spacing w:before="120"/>
        <w:ind w:left="851"/>
        <w:rPr>
          <w:i/>
        </w:rPr>
      </w:pPr>
      <w:r>
        <w:rPr>
          <w:i/>
        </w:rPr>
        <w:t>Example</w:t>
      </w:r>
    </w:p>
    <w:p>
      <w:pPr>
        <w:spacing w:before="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lang w:eastAsia="en-AU"/>
        </w:rPr>
        <w:drawing>
          <wp:inline distT="0" distB="0" distL="0" distR="0">
            <wp:extent cx="1876425" cy="20764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lang w:eastAsia="en-AU"/>
        </w:rPr>
        <w:drawing>
          <wp:inline distT="0" distB="0" distL="0" distR="0">
            <wp:extent cx="2085975" cy="20764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Subsection"/>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 13 Nov 2009 p. 4568</w:t>
      </w:r>
      <w:r>
        <w:noBreakHyphen/>
        <w:t>9.]</w:t>
      </w:r>
    </w:p>
    <w:p>
      <w:pPr>
        <w:pStyle w:val="Heading3"/>
        <w:spacing w:before="300"/>
      </w:pPr>
      <w:bookmarkStart w:id="150" w:name="_Toc245804448"/>
      <w:bookmarkStart w:id="151" w:name="_Toc245804839"/>
      <w:bookmarkStart w:id="152" w:name="_Toc245889313"/>
      <w:bookmarkStart w:id="153" w:name="_Toc248737683"/>
      <w:bookmarkStart w:id="154" w:name="_Toc263260970"/>
      <w:bookmarkStart w:id="155" w:name="_Toc273517531"/>
      <w:bookmarkStart w:id="156" w:name="_Toc273518091"/>
      <w:bookmarkStart w:id="157" w:name="_Toc277930206"/>
      <w:bookmarkStart w:id="158" w:name="_Toc277946664"/>
      <w:bookmarkStart w:id="159" w:name="_Toc278464149"/>
      <w:bookmarkStart w:id="160" w:name="_Toc278981820"/>
      <w:bookmarkStart w:id="161" w:name="_Toc279047010"/>
      <w:bookmarkStart w:id="162" w:name="_Toc281372374"/>
      <w:bookmarkStart w:id="163" w:name="_Toc281372981"/>
      <w:bookmarkStart w:id="164" w:name="_Toc281373635"/>
      <w:bookmarkStart w:id="165" w:name="_Toc281374036"/>
      <w:bookmarkStart w:id="166" w:name="_Toc281547087"/>
      <w:bookmarkStart w:id="167" w:name="_Toc283103851"/>
      <w:bookmarkStart w:id="168" w:name="_Toc286673891"/>
      <w:bookmarkStart w:id="169" w:name="_Toc286674291"/>
      <w:r>
        <w:rPr>
          <w:rStyle w:val="CharDivNo"/>
        </w:rPr>
        <w:t>Division 3</w:t>
      </w:r>
      <w:r>
        <w:t xml:space="preserve"> — </w:t>
      </w:r>
      <w:r>
        <w:rPr>
          <w:rStyle w:val="CharDivText"/>
        </w:rPr>
        <w:t>Hook turns by bicycles at intersections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spacing w:before="240"/>
      </w:pPr>
      <w:bookmarkStart w:id="170" w:name="_Toc286674292"/>
      <w:r>
        <w:rPr>
          <w:rStyle w:val="CharSectno"/>
        </w:rPr>
        <w:t>28</w:t>
      </w:r>
      <w:r>
        <w:t>.</w:t>
      </w:r>
      <w:r>
        <w:tab/>
        <w:t>Optional hook turn by bicycle rider</w:t>
      </w:r>
      <w:bookmarkEnd w:id="170"/>
    </w:p>
    <w:p>
      <w:pPr>
        <w:pStyle w:val="Subsection"/>
        <w:spacing w:before="1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8200" cy="885825"/>
                  <wp:effectExtent l="0" t="0" r="0"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lang w:eastAsia="en-AU"/>
        </w:rPr>
        <w:drawing>
          <wp:inline distT="0" distB="0" distL="0" distR="0">
            <wp:extent cx="2085975" cy="2076450"/>
            <wp:effectExtent l="0" t="0" r="952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Subsection"/>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rPr>
          <w:snapToGrid w:val="0"/>
        </w:rPr>
      </w:pPr>
      <w:bookmarkStart w:id="171" w:name="_Toc286674293"/>
      <w:r>
        <w:rPr>
          <w:rStyle w:val="CharSectno"/>
        </w:rPr>
        <w:t>29</w:t>
      </w:r>
      <w:r>
        <w:rPr>
          <w:snapToGrid w:val="0"/>
        </w:rPr>
        <w:t>.</w:t>
      </w:r>
      <w:r>
        <w:rPr>
          <w:snapToGrid w:val="0"/>
        </w:rPr>
        <w:tab/>
        <w:t>Bicycle rider making hook turn contrary to sign</w:t>
      </w:r>
      <w:bookmarkEnd w:id="171"/>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lang w:eastAsia="en-AU"/>
        </w:rPr>
        <w:drawing>
          <wp:inline distT="0" distB="0" distL="0" distR="0">
            <wp:extent cx="838200" cy="88582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p>
      <w:pPr>
        <w:pStyle w:val="Heading3"/>
      </w:pPr>
      <w:bookmarkStart w:id="172" w:name="_Toc245804451"/>
      <w:bookmarkStart w:id="173" w:name="_Toc245804842"/>
      <w:bookmarkStart w:id="174" w:name="_Toc245889316"/>
      <w:bookmarkStart w:id="175" w:name="_Toc248737686"/>
      <w:bookmarkStart w:id="176" w:name="_Toc263260973"/>
      <w:bookmarkStart w:id="177" w:name="_Toc273517534"/>
      <w:bookmarkStart w:id="178" w:name="_Toc273518094"/>
      <w:bookmarkStart w:id="179" w:name="_Toc277930209"/>
      <w:bookmarkStart w:id="180" w:name="_Toc277946667"/>
      <w:bookmarkStart w:id="181" w:name="_Toc278464152"/>
      <w:bookmarkStart w:id="182" w:name="_Toc278981823"/>
      <w:bookmarkStart w:id="183" w:name="_Toc279047013"/>
      <w:bookmarkStart w:id="184" w:name="_Toc281372377"/>
      <w:bookmarkStart w:id="185" w:name="_Toc281372984"/>
      <w:bookmarkStart w:id="186" w:name="_Toc281373638"/>
      <w:bookmarkStart w:id="187" w:name="_Toc281374039"/>
      <w:bookmarkStart w:id="188" w:name="_Toc281547090"/>
      <w:bookmarkStart w:id="189" w:name="_Toc283103854"/>
      <w:bookmarkStart w:id="190" w:name="_Toc286673894"/>
      <w:bookmarkStart w:id="191" w:name="_Toc286674294"/>
      <w:r>
        <w:rPr>
          <w:rStyle w:val="CharDivNo"/>
        </w:rPr>
        <w:t>Division 4</w:t>
      </w:r>
      <w:r>
        <w:t xml:space="preserve"> — </w:t>
      </w:r>
      <w:r>
        <w:rPr>
          <w:rStyle w:val="CharDivText"/>
        </w:rPr>
        <w:t>U turns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spacing w:before="180"/>
        <w:rPr>
          <w:snapToGrid w:val="0"/>
        </w:rPr>
      </w:pPr>
      <w:bookmarkStart w:id="192" w:name="_Toc286674295"/>
      <w:r>
        <w:rPr>
          <w:rStyle w:val="CharSectno"/>
        </w:rPr>
        <w:t>30</w:t>
      </w:r>
      <w:r>
        <w:rPr>
          <w:snapToGrid w:val="0"/>
        </w:rPr>
        <w:t>.</w:t>
      </w:r>
      <w:r>
        <w:rPr>
          <w:snapToGrid w:val="0"/>
        </w:rPr>
        <w:tab/>
        <w:t>U turns on carriageway</w:t>
      </w:r>
      <w:bookmarkEnd w:id="192"/>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lang w:eastAsia="en-AU"/>
              </w:rPr>
              <w:drawing>
                <wp:inline distT="0" distB="0" distL="0" distR="0">
                  <wp:extent cx="885825" cy="904875"/>
                  <wp:effectExtent l="0" t="0" r="9525"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keepNext/>
        <w:keepLines/>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360"/>
        <w:rPr>
          <w:snapToGrid w:val="0"/>
        </w:rPr>
      </w:pPr>
      <w:bookmarkStart w:id="193" w:name="_Toc286674296"/>
      <w:r>
        <w:rPr>
          <w:rStyle w:val="CharSectno"/>
        </w:rPr>
        <w:t>31</w:t>
      </w:r>
      <w:r>
        <w:rPr>
          <w:snapToGrid w:val="0"/>
        </w:rPr>
        <w:t>.</w:t>
      </w:r>
      <w:r>
        <w:rPr>
          <w:snapToGrid w:val="0"/>
        </w:rPr>
        <w:tab/>
        <w:t>U turns at intersection</w:t>
      </w:r>
      <w:bookmarkEnd w:id="193"/>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85825" cy="904875"/>
                  <wp:effectExtent l="0" t="0" r="9525"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Footnotesection"/>
      </w:pPr>
      <w:r>
        <w:tab/>
        <w:t>[Regulation 31 amended in Gazette 22 Dec 2006 p. 5819; 18 Sep 2009 p. 3627.]</w:t>
      </w:r>
    </w:p>
    <w:p>
      <w:pPr>
        <w:pStyle w:val="Heading5"/>
        <w:keepNext w:val="0"/>
        <w:keepLines w:val="0"/>
        <w:rPr>
          <w:snapToGrid w:val="0"/>
        </w:rPr>
      </w:pPr>
      <w:bookmarkStart w:id="194" w:name="_Toc286674297"/>
      <w:r>
        <w:rPr>
          <w:rStyle w:val="CharSectno"/>
        </w:rPr>
        <w:t>32</w:t>
      </w:r>
      <w:r>
        <w:rPr>
          <w:snapToGrid w:val="0"/>
        </w:rPr>
        <w:t>.</w:t>
      </w:r>
      <w:r>
        <w:rPr>
          <w:snapToGrid w:val="0"/>
        </w:rPr>
        <w:tab/>
        <w:t>U turns generally</w:t>
      </w:r>
      <w:bookmarkEnd w:id="194"/>
    </w:p>
    <w:p>
      <w:pPr>
        <w:pStyle w:val="Subsection"/>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lang w:eastAsia="en-AU"/>
        </w:rPr>
        <w:drawing>
          <wp:inline distT="0" distB="0" distL="0" distR="0">
            <wp:extent cx="1990725" cy="2219325"/>
            <wp:effectExtent l="0" t="0" r="9525"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195" w:name="_Toc245804455"/>
      <w:bookmarkStart w:id="196" w:name="_Toc245804846"/>
      <w:bookmarkStart w:id="197" w:name="_Toc245889320"/>
      <w:bookmarkStart w:id="198" w:name="_Toc248737690"/>
      <w:bookmarkStart w:id="199" w:name="_Toc263260977"/>
      <w:bookmarkStart w:id="200" w:name="_Toc273517538"/>
      <w:bookmarkStart w:id="201" w:name="_Toc273518098"/>
      <w:bookmarkStart w:id="202" w:name="_Toc277930213"/>
      <w:bookmarkStart w:id="203" w:name="_Toc277946671"/>
      <w:bookmarkStart w:id="204" w:name="_Toc278464156"/>
      <w:bookmarkStart w:id="205" w:name="_Toc278981827"/>
      <w:bookmarkStart w:id="206" w:name="_Toc279047017"/>
      <w:bookmarkStart w:id="207" w:name="_Toc281372381"/>
      <w:bookmarkStart w:id="208" w:name="_Toc281372988"/>
      <w:bookmarkStart w:id="209" w:name="_Toc281373642"/>
      <w:bookmarkStart w:id="210" w:name="_Toc281374043"/>
      <w:bookmarkStart w:id="211" w:name="_Toc281547094"/>
      <w:bookmarkStart w:id="212" w:name="_Toc283103858"/>
      <w:bookmarkStart w:id="213" w:name="_Toc286673898"/>
      <w:bookmarkStart w:id="214" w:name="_Toc286674298"/>
      <w:r>
        <w:rPr>
          <w:rStyle w:val="CharDivNo"/>
        </w:rPr>
        <w:t>Division 5</w:t>
      </w:r>
      <w:r>
        <w:t xml:space="preserve"> — </w:t>
      </w:r>
      <w:r>
        <w:rPr>
          <w:rStyle w:val="CharDivText"/>
        </w:rPr>
        <w:t>Turns from a carriageway to land abutting the carriageway</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286674299"/>
      <w:r>
        <w:rPr>
          <w:rStyle w:val="CharSectno"/>
        </w:rPr>
        <w:t>33</w:t>
      </w:r>
      <w:r>
        <w:rPr>
          <w:snapToGrid w:val="0"/>
        </w:rPr>
        <w:t>.</w:t>
      </w:r>
      <w:r>
        <w:rPr>
          <w:snapToGrid w:val="0"/>
        </w:rPr>
        <w:tab/>
        <w:t>Turns to enter abutting land</w:t>
      </w:r>
      <w:bookmarkEnd w:id="215"/>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216" w:name="_Toc245804457"/>
      <w:bookmarkStart w:id="217" w:name="_Toc245804848"/>
      <w:bookmarkStart w:id="218" w:name="_Toc245889322"/>
      <w:bookmarkStart w:id="219" w:name="_Toc248737692"/>
      <w:bookmarkStart w:id="220" w:name="_Toc263260979"/>
      <w:bookmarkStart w:id="221" w:name="_Toc273517540"/>
      <w:bookmarkStart w:id="222" w:name="_Toc273518100"/>
      <w:bookmarkStart w:id="223" w:name="_Toc277930215"/>
      <w:bookmarkStart w:id="224" w:name="_Toc277946673"/>
      <w:bookmarkStart w:id="225" w:name="_Toc278464158"/>
      <w:bookmarkStart w:id="226" w:name="_Toc278981829"/>
      <w:bookmarkStart w:id="227" w:name="_Toc279047019"/>
      <w:bookmarkStart w:id="228" w:name="_Toc281372383"/>
      <w:bookmarkStart w:id="229" w:name="_Toc281372990"/>
      <w:bookmarkStart w:id="230" w:name="_Toc281373644"/>
      <w:bookmarkStart w:id="231" w:name="_Toc281374045"/>
      <w:bookmarkStart w:id="232" w:name="_Toc281547096"/>
      <w:bookmarkStart w:id="233" w:name="_Toc283103860"/>
      <w:bookmarkStart w:id="234" w:name="_Toc286673900"/>
      <w:bookmarkStart w:id="235" w:name="_Toc286674300"/>
      <w:r>
        <w:rPr>
          <w:rStyle w:val="CharPartNo"/>
        </w:rPr>
        <w:t>Part 5</w:t>
      </w:r>
      <w:r>
        <w:rPr>
          <w:rStyle w:val="CharDivNo"/>
        </w:rPr>
        <w:t xml:space="preserve"> </w:t>
      </w:r>
      <w:r>
        <w:t>—</w:t>
      </w:r>
      <w:r>
        <w:rPr>
          <w:rStyle w:val="CharDivText"/>
        </w:rPr>
        <w:t xml:space="preserve"> </w:t>
      </w:r>
      <w:r>
        <w:rPr>
          <w:rStyle w:val="CharPartText"/>
        </w:rPr>
        <w:t>Turning and stop signals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rPr>
          <w:snapToGrid w:val="0"/>
        </w:rPr>
      </w:pPr>
      <w:bookmarkStart w:id="236" w:name="_Toc286674301"/>
      <w:r>
        <w:rPr>
          <w:rStyle w:val="CharSectno"/>
        </w:rPr>
        <w:t>34</w:t>
      </w:r>
      <w:r>
        <w:rPr>
          <w:snapToGrid w:val="0"/>
        </w:rPr>
        <w:t>.</w:t>
      </w:r>
      <w:r>
        <w:rPr>
          <w:snapToGrid w:val="0"/>
        </w:rPr>
        <w:tab/>
        <w:t>Terms used</w:t>
      </w:r>
      <w:bookmarkEnd w:id="236"/>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237" w:name="_Toc286674302"/>
      <w:r>
        <w:rPr>
          <w:rStyle w:val="CharSectno"/>
        </w:rPr>
        <w:t>35</w:t>
      </w:r>
      <w:r>
        <w:rPr>
          <w:snapToGrid w:val="0"/>
        </w:rPr>
        <w:t>.</w:t>
      </w:r>
      <w:r>
        <w:rPr>
          <w:snapToGrid w:val="0"/>
        </w:rPr>
        <w:tab/>
        <w:t>When drivers are to give signals</w:t>
      </w:r>
      <w:bookmarkEnd w:id="237"/>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238" w:name="_Toc286674303"/>
      <w:r>
        <w:rPr>
          <w:rStyle w:val="CharSectno"/>
        </w:rPr>
        <w:t>36</w:t>
      </w:r>
      <w:r>
        <w:rPr>
          <w:snapToGrid w:val="0"/>
        </w:rPr>
        <w:t>.</w:t>
      </w:r>
      <w:r>
        <w:rPr>
          <w:snapToGrid w:val="0"/>
        </w:rPr>
        <w:tab/>
        <w:t>How drivers are to give signals</w:t>
      </w:r>
      <w:bookmarkEnd w:id="238"/>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ind w:left="601"/>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0250" cy="1400175"/>
            <wp:effectExtent l="0" t="0" r="0"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3600" cy="149542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239" w:name="_Toc286674304"/>
      <w:r>
        <w:rPr>
          <w:rStyle w:val="CharSectno"/>
        </w:rPr>
        <w:t>37</w:t>
      </w:r>
      <w:r>
        <w:rPr>
          <w:snapToGrid w:val="0"/>
        </w:rPr>
        <w:t>.</w:t>
      </w:r>
      <w:r>
        <w:rPr>
          <w:snapToGrid w:val="0"/>
        </w:rPr>
        <w:tab/>
        <w:t>How long should hand signals be given</w:t>
      </w:r>
      <w:bookmarkEnd w:id="23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240" w:name="_Toc286674305"/>
      <w:r>
        <w:rPr>
          <w:rStyle w:val="CharSectno"/>
        </w:rPr>
        <w:t>38</w:t>
      </w:r>
      <w:r>
        <w:rPr>
          <w:snapToGrid w:val="0"/>
        </w:rPr>
        <w:t>.</w:t>
      </w:r>
      <w:r>
        <w:rPr>
          <w:snapToGrid w:val="0"/>
        </w:rPr>
        <w:tab/>
        <w:t>Use of signalling devices</w:t>
      </w:r>
      <w:bookmarkEnd w:id="240"/>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241" w:name="_Toc245804463"/>
      <w:bookmarkStart w:id="242" w:name="_Toc245804854"/>
      <w:bookmarkStart w:id="243" w:name="_Toc245889328"/>
      <w:bookmarkStart w:id="244" w:name="_Toc248737698"/>
      <w:bookmarkStart w:id="245" w:name="_Toc263260985"/>
      <w:bookmarkStart w:id="246" w:name="_Toc273517546"/>
      <w:bookmarkStart w:id="247" w:name="_Toc273518106"/>
      <w:bookmarkStart w:id="248" w:name="_Toc277930221"/>
      <w:bookmarkStart w:id="249" w:name="_Toc277946679"/>
      <w:bookmarkStart w:id="250" w:name="_Toc278464164"/>
      <w:bookmarkStart w:id="251" w:name="_Toc278981835"/>
      <w:bookmarkStart w:id="252" w:name="_Toc279047025"/>
      <w:bookmarkStart w:id="253" w:name="_Toc281372389"/>
      <w:bookmarkStart w:id="254" w:name="_Toc281372996"/>
      <w:bookmarkStart w:id="255" w:name="_Toc281373650"/>
      <w:bookmarkStart w:id="256" w:name="_Toc281374051"/>
      <w:bookmarkStart w:id="257" w:name="_Toc281547102"/>
      <w:bookmarkStart w:id="258" w:name="_Toc283103866"/>
      <w:bookmarkStart w:id="259" w:name="_Toc286673906"/>
      <w:bookmarkStart w:id="260" w:name="_Toc286674306"/>
      <w:r>
        <w:rPr>
          <w:rStyle w:val="CharPartNo"/>
        </w:rPr>
        <w:t>Part 6</w:t>
      </w:r>
      <w:r>
        <w:t xml:space="preserve"> — </w:t>
      </w:r>
      <w:r>
        <w:rPr>
          <w:rStyle w:val="CharPartText"/>
        </w:rPr>
        <w:t>Traffic</w:t>
      </w:r>
      <w:r>
        <w:rPr>
          <w:rStyle w:val="CharPartText"/>
        </w:rPr>
        <w:noBreakHyphen/>
        <w:t>control signals (traffic lights and twin alternating red lights)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3"/>
        <w:spacing w:before="180"/>
      </w:pPr>
      <w:bookmarkStart w:id="261" w:name="_Toc245804464"/>
      <w:bookmarkStart w:id="262" w:name="_Toc245804855"/>
      <w:bookmarkStart w:id="263" w:name="_Toc245889329"/>
      <w:bookmarkStart w:id="264" w:name="_Toc248737699"/>
      <w:bookmarkStart w:id="265" w:name="_Toc263260986"/>
      <w:bookmarkStart w:id="266" w:name="_Toc273517547"/>
      <w:bookmarkStart w:id="267" w:name="_Toc273518107"/>
      <w:bookmarkStart w:id="268" w:name="_Toc277930222"/>
      <w:bookmarkStart w:id="269" w:name="_Toc277946680"/>
      <w:bookmarkStart w:id="270" w:name="_Toc278464165"/>
      <w:bookmarkStart w:id="271" w:name="_Toc278981836"/>
      <w:bookmarkStart w:id="272" w:name="_Toc279047026"/>
      <w:bookmarkStart w:id="273" w:name="_Toc281372390"/>
      <w:bookmarkStart w:id="274" w:name="_Toc281372997"/>
      <w:bookmarkStart w:id="275" w:name="_Toc281373651"/>
      <w:bookmarkStart w:id="276" w:name="_Toc281374052"/>
      <w:bookmarkStart w:id="277" w:name="_Toc281547103"/>
      <w:bookmarkStart w:id="278" w:name="_Toc283103867"/>
      <w:bookmarkStart w:id="279" w:name="_Toc286673907"/>
      <w:bookmarkStart w:id="280" w:name="_Toc286674307"/>
      <w:r>
        <w:rPr>
          <w:rStyle w:val="CharDivNo"/>
        </w:rPr>
        <w:t>Division 1</w:t>
      </w:r>
      <w:r>
        <w:t xml:space="preserve"> — </w:t>
      </w:r>
      <w:r>
        <w:rPr>
          <w:rStyle w:val="CharDivText"/>
        </w:rPr>
        <w:t>Obeying traffic</w:t>
      </w:r>
      <w:r>
        <w:rPr>
          <w:rStyle w:val="CharDivText"/>
        </w:rPr>
        <w:noBreakHyphen/>
        <w:t>control signals (traffic lights)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spacing w:before="180"/>
      </w:pPr>
      <w:bookmarkStart w:id="281" w:name="_Toc286674308"/>
      <w:r>
        <w:rPr>
          <w:rStyle w:val="CharSectno"/>
        </w:rPr>
        <w:t>39</w:t>
      </w:r>
      <w:r>
        <w:rPr>
          <w:snapToGrid w:val="0"/>
        </w:rPr>
        <w:t>.</w:t>
      </w:r>
      <w:r>
        <w:rPr>
          <w:snapToGrid w:val="0"/>
        </w:rPr>
        <w:tab/>
        <w:t>Effect of circular green signal or green arrow</w:t>
      </w:r>
      <w:bookmarkEnd w:id="281"/>
    </w:p>
    <w:p>
      <w:pPr>
        <w:pStyle w:val="Subsection"/>
        <w:spacing w:before="120"/>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spacing w:before="60"/>
        <w:rPr>
          <w:snapToGrid w:val="0"/>
        </w:rPr>
      </w:pPr>
      <w:r>
        <w:rPr>
          <w:snapToGrid w:val="0"/>
        </w:rPr>
        <w:tab/>
        <w:t>(a)</w:t>
      </w:r>
      <w:r>
        <w:rPr>
          <w:snapToGrid w:val="0"/>
        </w:rPr>
        <w:tab/>
        <w:t>proceed straight ahead; or</w:t>
      </w:r>
    </w:p>
    <w:p>
      <w:pPr>
        <w:pStyle w:val="Indenta"/>
        <w:spacing w:before="60"/>
        <w:rPr>
          <w:snapToGrid w:val="0"/>
        </w:rPr>
      </w:pPr>
      <w:r>
        <w:rPr>
          <w:snapToGrid w:val="0"/>
        </w:rPr>
        <w:tab/>
        <w:t>(b)</w:t>
      </w:r>
      <w:r>
        <w:rPr>
          <w:snapToGrid w:val="0"/>
        </w:rPr>
        <w:tab/>
        <w:t>turn right or turn left, if the driver —</w:t>
      </w:r>
    </w:p>
    <w:p>
      <w:pPr>
        <w:pStyle w:val="Indenti"/>
        <w:spacing w:before="60"/>
        <w:rPr>
          <w:snapToGrid w:val="0"/>
        </w:rPr>
      </w:pPr>
      <w:r>
        <w:rPr>
          <w:snapToGrid w:val="0"/>
        </w:rPr>
        <w:tab/>
        <w:t>(i)</w:t>
      </w:r>
      <w:r>
        <w:rPr>
          <w:snapToGrid w:val="0"/>
        </w:rPr>
        <w:tab/>
        <w:t>does not conflict or interfere with pedestrians crossing the roadway; and</w:t>
      </w:r>
    </w:p>
    <w:p>
      <w:pPr>
        <w:pStyle w:val="Indenti"/>
        <w:spacing w:before="60"/>
        <w:rPr>
          <w:snapToGrid w:val="0"/>
        </w:rPr>
      </w:pPr>
      <w:r>
        <w:rPr>
          <w:snapToGrid w:val="0"/>
        </w:rPr>
        <w:tab/>
        <w:t>(ii)</w:t>
      </w:r>
      <w:r>
        <w:rPr>
          <w:snapToGrid w:val="0"/>
        </w:rPr>
        <w:tab/>
        <w:t>does not turn the vehicle contrary to an instruction on a traffic sign at the intersection; and</w:t>
      </w:r>
    </w:p>
    <w:p>
      <w:pPr>
        <w:pStyle w:val="Indenti"/>
        <w:spacing w:before="60"/>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spacing w:before="120"/>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282" w:name="_Toc286674309"/>
      <w:r>
        <w:rPr>
          <w:rStyle w:val="CharSectno"/>
        </w:rPr>
        <w:t>40</w:t>
      </w:r>
      <w:r>
        <w:t>.</w:t>
      </w:r>
      <w:r>
        <w:tab/>
        <w:t>S</w:t>
      </w:r>
      <w:bookmarkStart w:id="283" w:name="_Toc191980561"/>
      <w:r>
        <w:rPr>
          <w:snapToGrid w:val="0"/>
        </w:rPr>
        <w:t>topping for circular red signal or red arrow</w:t>
      </w:r>
      <w:bookmarkEnd w:id="283"/>
      <w:bookmarkEnd w:id="282"/>
    </w:p>
    <w:p>
      <w:pPr>
        <w:pStyle w:val="Subsection"/>
        <w:spacing w:before="120"/>
        <w:rPr>
          <w:snapToGrid w:val="0"/>
        </w:rPr>
      </w:pPr>
      <w:r>
        <w:tab/>
        <w:t>(1)</w:t>
      </w:r>
      <w:r>
        <w:tab/>
      </w:r>
      <w:r>
        <w:rPr>
          <w:snapToGrid w:val="0"/>
        </w:rPr>
        <w:t>If a traffic</w:t>
      </w:r>
      <w:r>
        <w:rPr>
          <w:snapToGrid w:val="0"/>
        </w:rPr>
        <w:noBreakHyphen/>
        <w:t>control signal facing a driver displays a circular red signal —</w:t>
      </w:r>
    </w:p>
    <w:p>
      <w:pPr>
        <w:pStyle w:val="Indenta"/>
        <w:spacing w:before="60"/>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spacing w:before="60"/>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spacing w:before="60"/>
      </w:pPr>
      <w:r>
        <w:tab/>
        <w:t>(c)</w:t>
      </w:r>
      <w:r>
        <w:tab/>
        <w:t xml:space="preserve">in the absence of a stop line, the driver — </w:t>
      </w:r>
    </w:p>
    <w:p>
      <w:pPr>
        <w:pStyle w:val="Indenti"/>
        <w:spacing w:before="60"/>
      </w:pPr>
      <w:r>
        <w:tab/>
        <w:t>(i)</w:t>
      </w:r>
      <w:r>
        <w:tab/>
        <w:t>shall stop as near as practicable to but before reaching the nearest appropriate traffic</w:t>
      </w:r>
      <w:r>
        <w:noBreakHyphen/>
        <w:t>control signal and shall not proceed beyond the signal; and</w:t>
      </w:r>
    </w:p>
    <w:p>
      <w:pPr>
        <w:pStyle w:val="Indenti"/>
        <w:spacing w:before="60"/>
      </w:pPr>
      <w:r>
        <w:tab/>
        <w:t>(ii)</w:t>
      </w:r>
      <w:r>
        <w:tab/>
        <w:t>shall not enter a marked foot crossing.</w:t>
      </w:r>
    </w:p>
    <w:p>
      <w:pPr>
        <w:pStyle w:val="Penstart"/>
      </w:pPr>
      <w:r>
        <w:tab/>
        <w:t>Points: 3</w:t>
      </w:r>
      <w: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60" w:after="40"/>
              <w:jc w:val="center"/>
            </w:pPr>
            <w:r>
              <w:rPr>
                <w:noProof/>
                <w:lang w:eastAsia="en-AU"/>
              </w:rPr>
              <w:drawing>
                <wp:inline distT="0" distB="0" distL="0" distR="0">
                  <wp:extent cx="657225" cy="1066800"/>
                  <wp:effectExtent l="0" t="0" r="952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MiscellaneousBody"/>
        <w:tabs>
          <w:tab w:val="left" w:pos="851"/>
        </w:tabs>
        <w:spacing w:before="120" w:after="60"/>
        <w:rPr>
          <w:i/>
        </w:rPr>
      </w:pPr>
      <w:r>
        <w:rPr>
          <w:i/>
        </w:rPr>
        <w:tab/>
        <w:t>Example for subregulation (1)(a)</w:t>
      </w:r>
    </w:p>
    <w:p>
      <w:pPr>
        <w:ind w:left="992"/>
        <w:jc w:val="center"/>
        <w:rPr>
          <w:rFonts w:ascii="Arial" w:hAnsi="Arial"/>
        </w:rPr>
      </w:pPr>
      <w:r>
        <w:rPr>
          <w:rFonts w:ascii="Arial" w:hAnsi="Arial"/>
        </w:rPr>
        <w:t>Stopping at a stop here on red signal sign on a road the driver is entering</w:t>
      </w:r>
    </w:p>
    <w:p>
      <w:pPr>
        <w:ind w:left="840"/>
        <w:jc w:val="center"/>
      </w:pPr>
      <w:r>
        <w:rPr>
          <w:noProof/>
          <w:lang w:eastAsia="en-AU"/>
        </w:rPr>
        <w:drawing>
          <wp:inline distT="0" distB="0" distL="0" distR="0">
            <wp:extent cx="2590800" cy="1971675"/>
            <wp:effectExtent l="0" t="0" r="0"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2">
                      <a:extLst>
                        <a:ext uri="{28A0092B-C50C-407E-A947-70E740481C1C}">
                          <a14:useLocalDpi xmlns:a14="http://schemas.microsoft.com/office/drawing/2010/main" val="0"/>
                        </a:ext>
                      </a:extLst>
                    </a:blip>
                    <a:srcRect t="801"/>
                    <a:stretch>
                      <a:fillRect/>
                    </a:stretch>
                  </pic:blipFill>
                  <pic:spPr bwMode="auto">
                    <a:xfrm>
                      <a:off x="0" y="0"/>
                      <a:ext cx="2590800" cy="1971675"/>
                    </a:xfrm>
                    <a:prstGeom prst="rect">
                      <a:avLst/>
                    </a:prstGeom>
                    <a:noFill/>
                    <a:ln>
                      <a:noFill/>
                    </a:ln>
                  </pic:spPr>
                </pic:pic>
              </a:graphicData>
            </a:graphic>
          </wp:inline>
        </w:drawing>
      </w:r>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 3</w:t>
      </w: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0485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Subsection"/>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40 inserted in Gazette 13 Nov 2009 p. 4570</w:t>
      </w:r>
      <w:r>
        <w:noBreakHyphen/>
        <w:t>3.]</w:t>
      </w:r>
    </w:p>
    <w:p>
      <w:pPr>
        <w:pStyle w:val="Heading5"/>
      </w:pPr>
      <w:bookmarkStart w:id="284" w:name="_Toc286674310"/>
      <w:r>
        <w:rPr>
          <w:rStyle w:val="CharSectno"/>
        </w:rPr>
        <w:t>41A</w:t>
      </w:r>
      <w:r>
        <w:t>.</w:t>
      </w:r>
      <w:r>
        <w:tab/>
        <w:t>Motor vehicles not to enter bicycle storage area</w:t>
      </w:r>
      <w:bookmarkEnd w:id="284"/>
    </w:p>
    <w:p>
      <w:pPr>
        <w:pStyle w:val="Subsection"/>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pPr>
      <w:r>
        <w:tab/>
        <w:t>Points: 2</w:t>
      </w:r>
      <w:r>
        <w:tab/>
        <w:t>Modified penalty: 2 PU</w:t>
      </w:r>
    </w:p>
    <w:p>
      <w:pPr>
        <w:pStyle w:val="Subsection"/>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pPr>
      <w:r>
        <w:tab/>
        <w:t>Points: 2</w:t>
      </w:r>
      <w:r>
        <w:tab/>
        <w:t>Modified penalty: 2 PU</w:t>
      </w:r>
    </w:p>
    <w:p>
      <w:pPr>
        <w:pStyle w:val="Footnotesection"/>
      </w:pPr>
      <w:r>
        <w:tab/>
        <w:t>[Regulation 41A inserted in Gazette 13 Nov 2009 p. 4573.]</w:t>
      </w:r>
    </w:p>
    <w:p>
      <w:pPr>
        <w:pStyle w:val="Heading5"/>
        <w:rPr>
          <w:snapToGrid w:val="0"/>
        </w:rPr>
      </w:pPr>
      <w:bookmarkStart w:id="285" w:name="_Toc286674311"/>
      <w:r>
        <w:rPr>
          <w:rStyle w:val="CharSectno"/>
        </w:rPr>
        <w:t>41</w:t>
      </w:r>
      <w:r>
        <w:rPr>
          <w:snapToGrid w:val="0"/>
        </w:rPr>
        <w:t>.</w:t>
      </w:r>
      <w:r>
        <w:rPr>
          <w:snapToGrid w:val="0"/>
        </w:rPr>
        <w:tab/>
        <w:t>Stopping for circular yellow signal or yellow arrow</w:t>
      </w:r>
      <w:bookmarkEnd w:id="285"/>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pPr>
      <w:r>
        <w:tab/>
        <w:t>(4)</w:t>
      </w:r>
      <w:r>
        <w:tab/>
        <w:t>If there is a bicycle storage area before a traffic</w:t>
      </w:r>
      <w:r>
        <w:noBreakHyphen/>
        <w:t xml:space="preserve">control signal referred to in subregulation (1), a reference to the stop line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41 amended in Gazette 22 Dec 2006 p. 5819; 13 Nov 2009 p. 4573</w:t>
      </w:r>
      <w:r>
        <w:noBreakHyphen/>
        <w:t>4.]</w:t>
      </w:r>
    </w:p>
    <w:p>
      <w:pPr>
        <w:pStyle w:val="Heading5"/>
        <w:rPr>
          <w:snapToGrid w:val="0"/>
        </w:rPr>
      </w:pPr>
      <w:bookmarkStart w:id="286" w:name="_Toc286674312"/>
      <w:r>
        <w:rPr>
          <w:rStyle w:val="CharSectno"/>
        </w:rPr>
        <w:t>42</w:t>
      </w:r>
      <w:r>
        <w:rPr>
          <w:snapToGrid w:val="0"/>
        </w:rPr>
        <w:t>.</w:t>
      </w:r>
      <w:r>
        <w:rPr>
          <w:snapToGrid w:val="0"/>
        </w:rPr>
        <w:tab/>
        <w:t>Green arrow with red or yellow signal, effect of</w:t>
      </w:r>
      <w:bookmarkEnd w:id="286"/>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287" w:name="_Toc286674313"/>
      <w:r>
        <w:rPr>
          <w:rStyle w:val="CharSectno"/>
        </w:rPr>
        <w:t>43</w:t>
      </w:r>
      <w:r>
        <w:rPr>
          <w:snapToGrid w:val="0"/>
        </w:rPr>
        <w:t>.</w:t>
      </w:r>
      <w:r>
        <w:rPr>
          <w:snapToGrid w:val="0"/>
        </w:rPr>
        <w:tab/>
        <w:t>Turning left on red signal</w:t>
      </w:r>
      <w:bookmarkEnd w:id="287"/>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keepNext/>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6675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p>
      <w:pPr>
        <w:pStyle w:val="Heading5"/>
        <w:rPr>
          <w:snapToGrid w:val="0"/>
          <w:spacing w:val="-4"/>
        </w:rPr>
      </w:pPr>
      <w:bookmarkStart w:id="288" w:name="_Toc286674314"/>
      <w:r>
        <w:rPr>
          <w:rStyle w:val="CharSectno"/>
          <w:spacing w:val="-4"/>
        </w:rPr>
        <w:t>44</w:t>
      </w:r>
      <w:r>
        <w:rPr>
          <w:snapToGrid w:val="0"/>
          <w:spacing w:val="-4"/>
        </w:rPr>
        <w:t>.</w:t>
      </w:r>
      <w:r>
        <w:rPr>
          <w:snapToGrid w:val="0"/>
          <w:spacing w:val="-4"/>
        </w:rPr>
        <w:tab/>
        <w:t>What to do if signals change when intersection congested etc.</w:t>
      </w:r>
      <w:bookmarkEnd w:id="288"/>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289" w:name="_Toc245804471"/>
      <w:bookmarkStart w:id="290" w:name="_Toc245804862"/>
      <w:bookmarkStart w:id="291" w:name="_Toc245889337"/>
      <w:bookmarkStart w:id="292" w:name="_Toc248737707"/>
      <w:bookmarkStart w:id="293" w:name="_Toc263260994"/>
      <w:bookmarkStart w:id="294" w:name="_Toc273517555"/>
      <w:bookmarkStart w:id="295" w:name="_Toc273518115"/>
      <w:bookmarkStart w:id="296" w:name="_Toc277930230"/>
      <w:bookmarkStart w:id="297" w:name="_Toc277946688"/>
      <w:bookmarkStart w:id="298" w:name="_Toc278464173"/>
      <w:bookmarkStart w:id="299" w:name="_Toc278981844"/>
      <w:bookmarkStart w:id="300" w:name="_Toc279047034"/>
      <w:bookmarkStart w:id="301" w:name="_Toc281372398"/>
      <w:bookmarkStart w:id="302" w:name="_Toc281373005"/>
      <w:bookmarkStart w:id="303" w:name="_Toc281373659"/>
      <w:bookmarkStart w:id="304" w:name="_Toc281374060"/>
      <w:bookmarkStart w:id="305" w:name="_Toc281547111"/>
      <w:bookmarkStart w:id="306" w:name="_Toc283103875"/>
      <w:bookmarkStart w:id="307" w:name="_Toc286673915"/>
      <w:bookmarkStart w:id="308" w:name="_Toc286674315"/>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spacing w:before="180"/>
        <w:rPr>
          <w:snapToGrid w:val="0"/>
        </w:rPr>
      </w:pPr>
      <w:bookmarkStart w:id="309" w:name="_Toc286674316"/>
      <w:r>
        <w:rPr>
          <w:rStyle w:val="CharSectno"/>
        </w:rPr>
        <w:t>45</w:t>
      </w:r>
      <w:r>
        <w:rPr>
          <w:snapToGrid w:val="0"/>
        </w:rPr>
        <w:t>.</w:t>
      </w:r>
      <w:r>
        <w:rPr>
          <w:snapToGrid w:val="0"/>
        </w:rPr>
        <w:tab/>
        <w:t>Right of way during turns at intersection with traffic</w:t>
      </w:r>
      <w:r>
        <w:rPr>
          <w:snapToGrid w:val="0"/>
        </w:rPr>
        <w:noBreakHyphen/>
        <w:t>control signals</w:t>
      </w:r>
      <w:bookmarkEnd w:id="309"/>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keepNext/>
        <w:keepLines/>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9725" cy="1552575"/>
                  <wp:effectExtent l="0" t="0" r="9525"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6375" cy="1562100"/>
                  <wp:effectExtent l="0" t="0" r="952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p>
        </w:tc>
      </w:tr>
    </w:tbl>
    <w:p>
      <w:pPr>
        <w:keepNext/>
        <w:spacing w:before="12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Subsection"/>
      </w:pPr>
      <w:r>
        <w:tab/>
        <w:t>(4)</w:t>
      </w:r>
      <w:r>
        <w:tab/>
        <w:t>Subregulation (1) does not apply to a driver turning right at an intersection in accordance with a green traffic arrow.</w:t>
      </w:r>
    </w:p>
    <w:p>
      <w:pPr>
        <w:pStyle w:val="Footnotesection"/>
      </w:pPr>
      <w:r>
        <w:tab/>
        <w:t>[Regulation 45 amended in Gazette 13 Nov 2009 p. 4574; 19 Nov 2010 p. 5750.]</w:t>
      </w:r>
    </w:p>
    <w:p>
      <w:pPr>
        <w:pStyle w:val="Heading5"/>
        <w:rPr>
          <w:snapToGrid w:val="0"/>
        </w:rPr>
      </w:pPr>
      <w:bookmarkStart w:id="310" w:name="_Toc286674317"/>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310"/>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85825" cy="88582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w:t>
      </w:r>
    </w:p>
    <w:p>
      <w:pPr>
        <w:pStyle w:val="Heading5"/>
        <w:rPr>
          <w:snapToGrid w:val="0"/>
        </w:rPr>
      </w:pPr>
      <w:bookmarkStart w:id="311" w:name="_Toc286674318"/>
      <w:r>
        <w:rPr>
          <w:rStyle w:val="CharSectno"/>
        </w:rPr>
        <w:t>47</w:t>
      </w:r>
      <w:r>
        <w:rPr>
          <w:snapToGrid w:val="0"/>
        </w:rPr>
        <w:t>.</w:t>
      </w:r>
      <w:r>
        <w:rPr>
          <w:snapToGrid w:val="0"/>
        </w:rPr>
        <w:tab/>
        <w:t>Giving way at flashing yellow traffic arrow at intersection</w:t>
      </w:r>
      <w:bookmarkEnd w:id="311"/>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Footnotesection"/>
      </w:pPr>
      <w:r>
        <w:tab/>
        <w:t>[Regulation 47 amended in Gazette 19 Nov 2010 p. 5750.]</w:t>
      </w:r>
    </w:p>
    <w:p>
      <w:pPr>
        <w:pStyle w:val="Heading5"/>
        <w:rPr>
          <w:snapToGrid w:val="0"/>
        </w:rPr>
      </w:pPr>
      <w:bookmarkStart w:id="312" w:name="_Toc286674319"/>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312"/>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313" w:name="_Toc245804476"/>
      <w:bookmarkStart w:id="314" w:name="_Toc245804867"/>
      <w:bookmarkStart w:id="315" w:name="_Toc245889342"/>
      <w:bookmarkStart w:id="316" w:name="_Toc248737712"/>
      <w:bookmarkStart w:id="317" w:name="_Toc263260999"/>
      <w:bookmarkStart w:id="318" w:name="_Toc273517560"/>
      <w:bookmarkStart w:id="319" w:name="_Toc273518120"/>
      <w:bookmarkStart w:id="320" w:name="_Toc277930235"/>
      <w:bookmarkStart w:id="321" w:name="_Toc277946693"/>
      <w:bookmarkStart w:id="322" w:name="_Toc278464178"/>
      <w:bookmarkStart w:id="323" w:name="_Toc278981849"/>
      <w:bookmarkStart w:id="324" w:name="_Toc279047039"/>
      <w:bookmarkStart w:id="325" w:name="_Toc281372403"/>
      <w:bookmarkStart w:id="326" w:name="_Toc281373010"/>
      <w:bookmarkStart w:id="327" w:name="_Toc281373664"/>
      <w:bookmarkStart w:id="328" w:name="_Toc281374065"/>
      <w:bookmarkStart w:id="329" w:name="_Toc281547116"/>
      <w:bookmarkStart w:id="330" w:name="_Toc283103880"/>
      <w:bookmarkStart w:id="331" w:name="_Toc286673920"/>
      <w:bookmarkStart w:id="332" w:name="_Toc286674320"/>
      <w:r>
        <w:rPr>
          <w:rStyle w:val="CharDivNo"/>
        </w:rPr>
        <w:t>Division 3</w:t>
      </w:r>
      <w:r>
        <w:t xml:space="preserve"> — </w:t>
      </w:r>
      <w:r>
        <w:rPr>
          <w:rStyle w:val="CharDivText"/>
        </w:rPr>
        <w:t>Twin alternating red lights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rPr>
          <w:snapToGrid w:val="0"/>
        </w:rPr>
      </w:pPr>
      <w:bookmarkStart w:id="333" w:name="_Toc286674321"/>
      <w:r>
        <w:rPr>
          <w:rStyle w:val="CharSectno"/>
        </w:rPr>
        <w:t>49</w:t>
      </w:r>
      <w:r>
        <w:rPr>
          <w:snapToGrid w:val="0"/>
        </w:rPr>
        <w:t>.</w:t>
      </w:r>
      <w:r>
        <w:rPr>
          <w:snapToGrid w:val="0"/>
        </w:rPr>
        <w:tab/>
        <w:t>Stopping for twin alternating red lights (except at level crossings)</w:t>
      </w:r>
      <w:bookmarkEnd w:id="333"/>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334" w:name="_Toc245804478"/>
      <w:bookmarkStart w:id="335" w:name="_Toc245804869"/>
      <w:bookmarkStart w:id="336" w:name="_Toc245889344"/>
      <w:bookmarkStart w:id="337" w:name="_Toc248737714"/>
      <w:bookmarkStart w:id="338" w:name="_Toc263261001"/>
      <w:bookmarkStart w:id="339" w:name="_Toc273517562"/>
      <w:bookmarkStart w:id="340" w:name="_Toc273518122"/>
      <w:bookmarkStart w:id="341" w:name="_Toc277930237"/>
      <w:bookmarkStart w:id="342" w:name="_Toc277946695"/>
      <w:bookmarkStart w:id="343" w:name="_Toc278464180"/>
      <w:bookmarkStart w:id="344" w:name="_Toc278981851"/>
      <w:bookmarkStart w:id="345" w:name="_Toc279047041"/>
      <w:bookmarkStart w:id="346" w:name="_Toc281372405"/>
      <w:bookmarkStart w:id="347" w:name="_Toc281373012"/>
      <w:bookmarkStart w:id="348" w:name="_Toc281373666"/>
      <w:bookmarkStart w:id="349" w:name="_Toc281374067"/>
      <w:bookmarkStart w:id="350" w:name="_Toc281547118"/>
      <w:bookmarkStart w:id="351" w:name="_Toc283103882"/>
      <w:bookmarkStart w:id="352" w:name="_Toc286673922"/>
      <w:bookmarkStart w:id="353" w:name="_Toc286674322"/>
      <w:r>
        <w:rPr>
          <w:rStyle w:val="CharPartNo"/>
        </w:rPr>
        <w:t>Part 7</w:t>
      </w:r>
      <w:r>
        <w:t xml:space="preserve"> — </w:t>
      </w:r>
      <w:r>
        <w:rPr>
          <w:rStyle w:val="CharPartText"/>
        </w:rPr>
        <w:t>Giving way</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3"/>
      </w:pPr>
      <w:bookmarkStart w:id="354" w:name="_Toc245804479"/>
      <w:bookmarkStart w:id="355" w:name="_Toc245804870"/>
      <w:bookmarkStart w:id="356" w:name="_Toc245889345"/>
      <w:bookmarkStart w:id="357" w:name="_Toc248737715"/>
      <w:bookmarkStart w:id="358" w:name="_Toc263261002"/>
      <w:bookmarkStart w:id="359" w:name="_Toc273517563"/>
      <w:bookmarkStart w:id="360" w:name="_Toc273518123"/>
      <w:bookmarkStart w:id="361" w:name="_Toc277930238"/>
      <w:bookmarkStart w:id="362" w:name="_Toc277946696"/>
      <w:bookmarkStart w:id="363" w:name="_Toc278464181"/>
      <w:bookmarkStart w:id="364" w:name="_Toc278981852"/>
      <w:bookmarkStart w:id="365" w:name="_Toc279047042"/>
      <w:bookmarkStart w:id="366" w:name="_Toc281372406"/>
      <w:bookmarkStart w:id="367" w:name="_Toc281373013"/>
      <w:bookmarkStart w:id="368" w:name="_Toc281373667"/>
      <w:bookmarkStart w:id="369" w:name="_Toc281374068"/>
      <w:bookmarkStart w:id="370" w:name="_Toc281547119"/>
      <w:bookmarkStart w:id="371" w:name="_Toc283103883"/>
      <w:bookmarkStart w:id="372" w:name="_Toc286673923"/>
      <w:bookmarkStart w:id="373" w:name="_Toc286674323"/>
      <w:r>
        <w:rPr>
          <w:rStyle w:val="CharDivNo"/>
        </w:rPr>
        <w:t>Division 1</w:t>
      </w:r>
      <w:r>
        <w:t xml:space="preserve"> — </w:t>
      </w:r>
      <w:r>
        <w:rPr>
          <w:rStyle w:val="CharDivText"/>
        </w:rPr>
        <w:t>Places with a stop sign, stop line, give way sign or give way line applying to the driver</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spacing w:before="240"/>
        <w:rPr>
          <w:snapToGrid w:val="0"/>
        </w:rPr>
      </w:pPr>
      <w:bookmarkStart w:id="374" w:name="_Toc286674324"/>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374"/>
    </w:p>
    <w:p>
      <w:pPr>
        <w:pStyle w:val="Subsection"/>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60"/>
      </w:pPr>
      <w:r>
        <w:tab/>
        <w:t>(a)</w:t>
      </w:r>
      <w:r>
        <w:tab/>
        <w:t>before reaching the stop line; or</w:t>
      </w:r>
    </w:p>
    <w:p>
      <w:pPr>
        <w:pStyle w:val="Indenta"/>
        <w:spacing w:before="60"/>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20" w:after="40"/>
        <w:jc w:val="center"/>
      </w:pPr>
      <w:r>
        <w:rPr>
          <w:noProof/>
          <w:lang w:eastAsia="en-AU"/>
        </w:rPr>
        <w:drawing>
          <wp:inline distT="0" distB="0" distL="0" distR="0">
            <wp:extent cx="885825" cy="904875"/>
            <wp:effectExtent l="0" t="0" r="9525"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spacing w:before="6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60"/>
        <w:rPr>
          <w:snapToGrid w:val="0"/>
        </w:rPr>
      </w:pPr>
      <w:r>
        <w:rPr>
          <w:snapToGrid w:val="0"/>
        </w:rPr>
        <w:tab/>
        <w:t>(b)</w:t>
      </w:r>
      <w:r>
        <w:rPr>
          <w:snapToGrid w:val="0"/>
        </w:rPr>
        <w:tab/>
        <w:t>a vehicle turning left at the intersection using a slip lane; or</w:t>
      </w:r>
    </w:p>
    <w:p>
      <w:pPr>
        <w:pStyle w:val="Indenta"/>
        <w:keepNext/>
        <w:spacing w:before="6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3575" cy="1990725"/>
                  <wp:effectExtent l="0" t="0" r="9525" b="952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sz w:val="20"/>
        </w:rPr>
      </w:pPr>
      <w:r>
        <w:tab/>
        <w:t>[Regulation 50 amended in Gazette 13 Nov 2009 p. 4574; 19 Nov 2010 p. 5751.]</w:t>
      </w:r>
    </w:p>
    <w:p>
      <w:pPr>
        <w:pStyle w:val="Heading5"/>
        <w:keepLines w:val="0"/>
        <w:rPr>
          <w:snapToGrid w:val="0"/>
        </w:rPr>
      </w:pPr>
      <w:bookmarkStart w:id="375" w:name="_Toc286674325"/>
      <w:r>
        <w:rPr>
          <w:rStyle w:val="CharSectno"/>
        </w:rPr>
        <w:t>51</w:t>
      </w:r>
      <w:r>
        <w:rPr>
          <w:snapToGrid w:val="0"/>
        </w:rPr>
        <w:t>.</w:t>
      </w:r>
      <w:r>
        <w:rPr>
          <w:snapToGrid w:val="0"/>
        </w:rPr>
        <w:tab/>
        <w:t>Stopping and giving way at stop sign or stop line at other places</w:t>
      </w:r>
      <w:bookmarkEnd w:id="375"/>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38325" cy="1504950"/>
                  <wp:effectExtent l="0" t="0" r="952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40" w:line="240" w:lineRule="auto"/>
        <w:rPr>
          <w:sz w:val="20"/>
        </w:rPr>
      </w:pPr>
      <w:r>
        <w:rPr>
          <w:sz w:val="20"/>
        </w:rPr>
        <w:tab/>
        <w:t>In each example, vehicle B must stop and give way to vehicle A.</w:t>
      </w:r>
    </w:p>
    <w:p>
      <w:pPr>
        <w:pStyle w:val="Footnotesection"/>
        <w:rPr>
          <w:sz w:val="20"/>
        </w:rPr>
      </w:pPr>
      <w:r>
        <w:tab/>
        <w:t>[Regulation 51 amended in Gazette 13 Nov 2009 p. 4575.]</w:t>
      </w:r>
    </w:p>
    <w:p>
      <w:pPr>
        <w:pStyle w:val="Heading5"/>
        <w:rPr>
          <w:snapToGrid w:val="0"/>
        </w:rPr>
      </w:pPr>
      <w:bookmarkStart w:id="376" w:name="_Toc286674326"/>
      <w:r>
        <w:rPr>
          <w:rStyle w:val="CharSectno"/>
        </w:rPr>
        <w:t>52</w:t>
      </w:r>
      <w:r>
        <w:rPr>
          <w:snapToGrid w:val="0"/>
        </w:rPr>
        <w:t>.</w:t>
      </w:r>
      <w:r>
        <w:rPr>
          <w:snapToGrid w:val="0"/>
        </w:rPr>
        <w:tab/>
        <w:t>Giving way at give way sign or give way line at intersection</w:t>
      </w:r>
      <w:bookmarkEnd w:id="376"/>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24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lang w:eastAsia="en-AU"/>
        </w:rPr>
        <w:drawing>
          <wp:inline distT="0" distB="0" distL="0" distR="0">
            <wp:extent cx="1019175" cy="885825"/>
            <wp:effectExtent l="0" t="0" r="9525"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keepLines/>
        <w:spacing w:before="12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after="4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20" w:after="60"/>
              <w:jc w:val="center"/>
            </w:pPr>
            <w:r>
              <w:rPr>
                <w:noProof/>
                <w:lang w:eastAsia="en-AU"/>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20" w:after="60"/>
              <w:jc w:val="center"/>
            </w:pPr>
            <w:r>
              <w:rPr>
                <w:noProof/>
                <w:lang w:eastAsia="en-AU"/>
              </w:rPr>
              <w:drawing>
                <wp:inline distT="0" distB="0" distL="0" distR="0">
                  <wp:extent cx="1933575" cy="1990725"/>
                  <wp:effectExtent l="0" t="0" r="9525" b="952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spacing w:before="4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Driver turning right at a give way line does not have to give way to a vehicle turning left using a slip lane</w:t>
      </w:r>
    </w:p>
    <w:p>
      <w:pPr>
        <w:keepNext/>
        <w:spacing w:before="80" w:after="80"/>
        <w:ind w:left="992"/>
        <w:jc w:val="center"/>
      </w:pPr>
      <w:r>
        <w:rPr>
          <w:noProof/>
          <w:lang w:eastAsia="en-AU"/>
        </w:rPr>
        <w:drawing>
          <wp:inline distT="0" distB="0" distL="0" distR="0">
            <wp:extent cx="1828800" cy="20002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sz w:val="20"/>
        </w:rPr>
      </w:pPr>
      <w:r>
        <w:tab/>
        <w:t>[Regulation 52 amended in Gazette 13 Nov 2009 p. 4575; 19 Nov 2010 p. 5751.]</w:t>
      </w:r>
    </w:p>
    <w:p>
      <w:pPr>
        <w:pStyle w:val="Heading5"/>
        <w:spacing w:before="180"/>
        <w:rPr>
          <w:snapToGrid w:val="0"/>
        </w:rPr>
      </w:pPr>
      <w:bookmarkStart w:id="377" w:name="_Toc286674327"/>
      <w:r>
        <w:rPr>
          <w:rStyle w:val="CharSectno"/>
        </w:rPr>
        <w:t>53</w:t>
      </w:r>
      <w:r>
        <w:rPr>
          <w:snapToGrid w:val="0"/>
        </w:rPr>
        <w:t>.</w:t>
      </w:r>
      <w:r>
        <w:rPr>
          <w:snapToGrid w:val="0"/>
        </w:rPr>
        <w:tab/>
        <w:t>Giving way at give way sign at bridge or length of narrow carriageway</w:t>
      </w:r>
      <w:bookmarkEnd w:id="377"/>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lang w:eastAsia="en-AU"/>
              </w:rPr>
              <w:drawing>
                <wp:inline distT="0" distB="0" distL="0" distR="0">
                  <wp:extent cx="1838325" cy="99060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38325" cy="100965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378" w:name="_Toc286674328"/>
      <w:r>
        <w:rPr>
          <w:rStyle w:val="CharSectno"/>
        </w:rPr>
        <w:t>54</w:t>
      </w:r>
      <w:r>
        <w:rPr>
          <w:snapToGrid w:val="0"/>
        </w:rPr>
        <w:t>.</w:t>
      </w:r>
      <w:r>
        <w:rPr>
          <w:snapToGrid w:val="0"/>
        </w:rPr>
        <w:tab/>
        <w:t>Giving way at give way sign or give way line at other places</w:t>
      </w:r>
      <w:bookmarkEnd w:id="378"/>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38325" cy="1524000"/>
                  <wp:effectExtent l="0" t="0" r="952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379" w:name="_Toc245804485"/>
      <w:bookmarkStart w:id="380" w:name="_Toc245804876"/>
      <w:bookmarkStart w:id="381" w:name="_Toc245889351"/>
      <w:bookmarkStart w:id="382" w:name="_Toc248737721"/>
      <w:bookmarkStart w:id="383" w:name="_Toc263261008"/>
      <w:bookmarkStart w:id="384" w:name="_Toc273517569"/>
      <w:bookmarkStart w:id="385" w:name="_Toc273518129"/>
      <w:bookmarkStart w:id="386" w:name="_Toc277930244"/>
      <w:bookmarkStart w:id="387" w:name="_Toc277946702"/>
      <w:bookmarkStart w:id="388" w:name="_Toc278464187"/>
      <w:bookmarkStart w:id="389" w:name="_Toc278981858"/>
      <w:bookmarkStart w:id="390" w:name="_Toc279047048"/>
      <w:bookmarkStart w:id="391" w:name="_Toc281372412"/>
      <w:bookmarkStart w:id="392" w:name="_Toc281373019"/>
      <w:bookmarkStart w:id="393" w:name="_Toc281373673"/>
      <w:bookmarkStart w:id="394" w:name="_Toc281374074"/>
      <w:bookmarkStart w:id="395" w:name="_Toc281547125"/>
      <w:bookmarkStart w:id="396" w:name="_Toc283103889"/>
      <w:bookmarkStart w:id="397" w:name="_Toc286673929"/>
      <w:bookmarkStart w:id="398" w:name="_Toc286674329"/>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spacing w:before="260"/>
        <w:rPr>
          <w:snapToGrid w:val="0"/>
        </w:rPr>
      </w:pPr>
      <w:bookmarkStart w:id="399" w:name="_Toc286674330"/>
      <w:r>
        <w:rPr>
          <w:rStyle w:val="CharSectno"/>
        </w:rPr>
        <w:t>55</w:t>
      </w:r>
      <w:r>
        <w:rPr>
          <w:snapToGrid w:val="0"/>
        </w:rPr>
        <w:t>.</w:t>
      </w:r>
      <w:r>
        <w:rPr>
          <w:snapToGrid w:val="0"/>
        </w:rPr>
        <w:tab/>
        <w:t>Giving way at intersection (except T</w:t>
      </w:r>
      <w:r>
        <w:rPr>
          <w:snapToGrid w:val="0"/>
        </w:rPr>
        <w:noBreakHyphen/>
        <w:t>intersection or roundabout)</w:t>
      </w:r>
      <w:bookmarkEnd w:id="399"/>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keepLines/>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38325" cy="175260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52600"/>
                  <wp:effectExtent l="0" t="0" r="952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keepNext/>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38325" cy="180022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5475" cy="1819275"/>
                  <wp:effectExtent l="0" t="0" r="9525" b="952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5950" cy="2076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2125" cy="178117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62125" cy="1800225"/>
                  <wp:effectExtent l="0" t="0" r="9525"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lang w:eastAsia="en-AU"/>
              </w:rPr>
              <w:drawing>
                <wp:inline distT="0" distB="0" distL="0" distR="0">
                  <wp:extent cx="1800225" cy="179070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p>
        </w:tc>
        <w:tc>
          <w:tcPr>
            <w:tcW w:w="3098" w:type="dxa"/>
          </w:tcPr>
          <w:p>
            <w:pPr>
              <w:spacing w:before="180" w:after="120"/>
              <w:jc w:val="center"/>
              <w:rPr>
                <w:sz w:val="22"/>
              </w:rPr>
            </w:pPr>
            <w:r>
              <w:rPr>
                <w:i/>
                <w:noProof/>
                <w:lang w:eastAsia="en-AU"/>
              </w:rPr>
              <w:drawing>
                <wp:inline distT="0" distB="0" distL="0" distR="0">
                  <wp:extent cx="1838325" cy="1809750"/>
                  <wp:effectExtent l="0" t="0" r="952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w:t>
      </w:r>
    </w:p>
    <w:p>
      <w:pPr>
        <w:pStyle w:val="Heading5"/>
        <w:spacing w:before="240"/>
        <w:rPr>
          <w:snapToGrid w:val="0"/>
        </w:rPr>
      </w:pPr>
      <w:bookmarkStart w:id="400" w:name="_Toc286674331"/>
      <w:r>
        <w:rPr>
          <w:rStyle w:val="CharSectno"/>
        </w:rPr>
        <w:t>56</w:t>
      </w:r>
      <w:r>
        <w:rPr>
          <w:snapToGrid w:val="0"/>
        </w:rPr>
        <w:t>.</w:t>
      </w:r>
      <w:r>
        <w:rPr>
          <w:snapToGrid w:val="0"/>
        </w:rPr>
        <w:tab/>
        <w:t>Giving way at T</w:t>
      </w:r>
      <w:r>
        <w:rPr>
          <w:snapToGrid w:val="0"/>
        </w:rPr>
        <w:noBreakHyphen/>
        <w:t>intersection</w:t>
      </w:r>
      <w:bookmarkEnd w:id="400"/>
    </w:p>
    <w:p>
      <w:pPr>
        <w:pStyle w:val="Subsection"/>
        <w:spacing w:before="14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14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lang w:eastAsia="en-AU"/>
              </w:rPr>
              <w:drawing>
                <wp:inline distT="0" distB="0" distL="0" distR="0">
                  <wp:extent cx="1838325" cy="17430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c>
          <w:tcPr>
            <w:tcW w:w="3098" w:type="dxa"/>
          </w:tcPr>
          <w:p>
            <w:pPr>
              <w:keepNext/>
              <w:spacing w:before="80" w:after="40"/>
              <w:jc w:val="center"/>
            </w:pPr>
            <w:r>
              <w:rPr>
                <w:noProof/>
                <w:lang w:eastAsia="en-AU"/>
              </w:rPr>
              <w:drawing>
                <wp:inline distT="0" distB="0" distL="0" distR="0">
                  <wp:extent cx="1838325" cy="1743075"/>
                  <wp:effectExtent l="0" t="0" r="9525"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r>
    </w:tbl>
    <w:p>
      <w:pPr>
        <w:pStyle w:val="MiscellaneousBody"/>
        <w:tabs>
          <w:tab w:val="left" w:pos="851"/>
        </w:tabs>
        <w:spacing w:before="4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spacing w:before="6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12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lang w:eastAsia="en-AU"/>
        </w:rPr>
        <w:drawing>
          <wp:inline distT="0" distB="0" distL="0" distR="0">
            <wp:extent cx="1752600" cy="18002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lang w:eastAsia="en-AU"/>
              </w:rPr>
              <w:drawing>
                <wp:inline distT="0" distB="0" distL="0" distR="0">
                  <wp:extent cx="1600200" cy="1800225"/>
                  <wp:effectExtent l="0" t="0" r="0"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p>
        </w:tc>
        <w:tc>
          <w:tcPr>
            <w:tcW w:w="3229" w:type="dxa"/>
          </w:tcPr>
          <w:p>
            <w:pPr>
              <w:keepNext/>
              <w:spacing w:before="40" w:after="40"/>
              <w:jc w:val="center"/>
            </w:pPr>
            <w:r>
              <w:rPr>
                <w:noProof/>
                <w:lang w:eastAsia="en-AU"/>
              </w:rPr>
              <w:drawing>
                <wp:inline distT="0" distB="0" distL="0" distR="0">
                  <wp:extent cx="1704975" cy="18002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lang w:eastAsia="en-AU"/>
              </w:rPr>
              <w:drawing>
                <wp:inline distT="0" distB="0" distL="0" distR="0">
                  <wp:extent cx="1666875" cy="1800225"/>
                  <wp:effectExtent l="0" t="0" r="9525"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p>
        </w:tc>
        <w:tc>
          <w:tcPr>
            <w:tcW w:w="3098" w:type="dxa"/>
          </w:tcPr>
          <w:p>
            <w:pPr>
              <w:widowControl w:val="0"/>
              <w:spacing w:before="180" w:after="120"/>
              <w:jc w:val="center"/>
            </w:pPr>
            <w:r>
              <w:rPr>
                <w:noProof/>
                <w:lang w:eastAsia="en-AU"/>
              </w:rPr>
              <w:drawing>
                <wp:inline distT="0" distB="0" distL="0" distR="0">
                  <wp:extent cx="1752600" cy="1800225"/>
                  <wp:effectExtent l="0" t="0" r="0" b="952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w:t>
      </w:r>
    </w:p>
    <w:p>
      <w:pPr>
        <w:pStyle w:val="Heading3"/>
      </w:pPr>
      <w:bookmarkStart w:id="401" w:name="_Toc245804488"/>
      <w:bookmarkStart w:id="402" w:name="_Toc245804879"/>
      <w:bookmarkStart w:id="403" w:name="_Toc245889354"/>
      <w:bookmarkStart w:id="404" w:name="_Toc248737724"/>
      <w:bookmarkStart w:id="405" w:name="_Toc263261011"/>
      <w:bookmarkStart w:id="406" w:name="_Toc273517572"/>
      <w:bookmarkStart w:id="407" w:name="_Toc273518132"/>
      <w:bookmarkStart w:id="408" w:name="_Toc277930247"/>
      <w:bookmarkStart w:id="409" w:name="_Toc277946705"/>
      <w:bookmarkStart w:id="410" w:name="_Toc278464190"/>
      <w:bookmarkStart w:id="411" w:name="_Toc278981861"/>
      <w:bookmarkStart w:id="412" w:name="_Toc279047051"/>
      <w:bookmarkStart w:id="413" w:name="_Toc281372415"/>
      <w:bookmarkStart w:id="414" w:name="_Toc281373022"/>
      <w:bookmarkStart w:id="415" w:name="_Toc281373676"/>
      <w:bookmarkStart w:id="416" w:name="_Toc281374077"/>
      <w:bookmarkStart w:id="417" w:name="_Toc281547128"/>
      <w:bookmarkStart w:id="418" w:name="_Toc283103892"/>
      <w:bookmarkStart w:id="419" w:name="_Toc286673932"/>
      <w:bookmarkStart w:id="420" w:name="_Toc286674332"/>
      <w:r>
        <w:rPr>
          <w:rStyle w:val="CharDivNo"/>
        </w:rPr>
        <w:t>Division 3</w:t>
      </w:r>
      <w:r>
        <w:t xml:space="preserve"> — </w:t>
      </w:r>
      <w:r>
        <w:rPr>
          <w:rStyle w:val="CharDivText"/>
        </w:rPr>
        <w:t>Entering or leaving land abutting a carriageway or road</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spacing w:before="240"/>
        <w:rPr>
          <w:snapToGrid w:val="0"/>
        </w:rPr>
      </w:pPr>
      <w:bookmarkStart w:id="421" w:name="_Toc286674333"/>
      <w:r>
        <w:rPr>
          <w:rStyle w:val="CharSectno"/>
        </w:rPr>
        <w:t>57</w:t>
      </w:r>
      <w:r>
        <w:rPr>
          <w:snapToGrid w:val="0"/>
        </w:rPr>
        <w:t>.</w:t>
      </w:r>
      <w:r>
        <w:rPr>
          <w:snapToGrid w:val="0"/>
        </w:rPr>
        <w:tab/>
        <w:t>Giving way when entering carriageway from land abutting carriageway or road</w:t>
      </w:r>
      <w:bookmarkEnd w:id="421"/>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4075" cy="2095500"/>
            <wp:effectExtent l="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Ednotesubsection"/>
      </w:pPr>
      <w:r>
        <w:tab/>
        <w:t>[(2)</w:t>
      </w:r>
      <w:r>
        <w:tab/>
        <w:t>omitted under the Reprints Act 1984 s. 7(4)(e)]</w:t>
      </w:r>
    </w:p>
    <w:p>
      <w:pPr>
        <w:pStyle w:val="Footnotesection"/>
      </w:pPr>
      <w:r>
        <w:tab/>
        <w:t>[Regulation 57 amended in Gazette 22 Dec 2006 p. 5819.]</w:t>
      </w:r>
    </w:p>
    <w:p>
      <w:pPr>
        <w:pStyle w:val="Heading5"/>
        <w:spacing w:before="240"/>
        <w:rPr>
          <w:snapToGrid w:val="0"/>
        </w:rPr>
      </w:pPr>
      <w:bookmarkStart w:id="422" w:name="_Toc286674334"/>
      <w:r>
        <w:rPr>
          <w:rStyle w:val="CharSectno"/>
        </w:rPr>
        <w:t>58</w:t>
      </w:r>
      <w:r>
        <w:rPr>
          <w:snapToGrid w:val="0"/>
        </w:rPr>
        <w:t>.</w:t>
      </w:r>
      <w:r>
        <w:rPr>
          <w:snapToGrid w:val="0"/>
        </w:rPr>
        <w:tab/>
        <w:t>Giving way when entering land abutting carriageway or road from carriageway</w:t>
      </w:r>
      <w:bookmarkEnd w:id="422"/>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lang w:eastAsia="en-AU"/>
              </w:rPr>
              <w:drawing>
                <wp:inline distT="0" distB="0" distL="0" distR="0">
                  <wp:extent cx="1838325" cy="175260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14500"/>
                  <wp:effectExtent l="0" t="0" r="952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423" w:name="_Toc245804491"/>
      <w:bookmarkStart w:id="424" w:name="_Toc245804882"/>
      <w:bookmarkStart w:id="425" w:name="_Toc245889357"/>
      <w:bookmarkStart w:id="426" w:name="_Toc248737727"/>
      <w:bookmarkStart w:id="427" w:name="_Toc263261014"/>
      <w:bookmarkStart w:id="428" w:name="_Toc273517575"/>
      <w:bookmarkStart w:id="429" w:name="_Toc273518135"/>
      <w:bookmarkStart w:id="430" w:name="_Toc277930250"/>
      <w:bookmarkStart w:id="431" w:name="_Toc277946708"/>
      <w:bookmarkStart w:id="432" w:name="_Toc278464193"/>
      <w:bookmarkStart w:id="433" w:name="_Toc278981864"/>
      <w:bookmarkStart w:id="434" w:name="_Toc279047054"/>
      <w:bookmarkStart w:id="435" w:name="_Toc281372418"/>
      <w:bookmarkStart w:id="436" w:name="_Toc281373025"/>
      <w:bookmarkStart w:id="437" w:name="_Toc281373679"/>
      <w:bookmarkStart w:id="438" w:name="_Toc281374080"/>
      <w:bookmarkStart w:id="439" w:name="_Toc281547131"/>
      <w:bookmarkStart w:id="440" w:name="_Toc283103895"/>
      <w:bookmarkStart w:id="441" w:name="_Toc286673935"/>
      <w:bookmarkStart w:id="442" w:name="_Toc286674335"/>
      <w:r>
        <w:rPr>
          <w:rStyle w:val="CharDivNo"/>
        </w:rPr>
        <w:t>Division 4</w:t>
      </w:r>
      <w:r>
        <w:t xml:space="preserve"> — </w:t>
      </w:r>
      <w:r>
        <w:rPr>
          <w:rStyle w:val="CharDivText"/>
        </w:rPr>
        <w:t>Keeping clear of and giving way to particular vehicles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spacing w:before="240"/>
        <w:rPr>
          <w:snapToGrid w:val="0"/>
        </w:rPr>
      </w:pPr>
      <w:bookmarkStart w:id="443" w:name="_Toc286674336"/>
      <w:r>
        <w:rPr>
          <w:rStyle w:val="CharSectno"/>
        </w:rPr>
        <w:t>59</w:t>
      </w:r>
      <w:r>
        <w:rPr>
          <w:snapToGrid w:val="0"/>
        </w:rPr>
        <w:t>.</w:t>
      </w:r>
      <w:r>
        <w:rPr>
          <w:snapToGrid w:val="0"/>
        </w:rPr>
        <w:tab/>
        <w:t>Giving way to public buses</w:t>
      </w:r>
      <w:bookmarkEnd w:id="443"/>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lang w:eastAsia="en-AU"/>
        </w:rPr>
        <w:drawing>
          <wp:inline distT="0" distB="0" distL="0" distR="0">
            <wp:extent cx="981075" cy="981075"/>
            <wp:effectExtent l="0" t="0" r="9525"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pPr>
        <w:pStyle w:val="Note"/>
        <w:tabs>
          <w:tab w:val="clear" w:pos="1560"/>
          <w:tab w:val="left" w:pos="851"/>
        </w:tabs>
        <w:spacing w:before="80"/>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444" w:name="_Toc286674337"/>
      <w:r>
        <w:rPr>
          <w:rStyle w:val="CharSectno"/>
        </w:rPr>
        <w:t>60</w:t>
      </w:r>
      <w:r>
        <w:rPr>
          <w:snapToGrid w:val="0"/>
        </w:rPr>
        <w:t>.</w:t>
      </w:r>
      <w:r>
        <w:rPr>
          <w:snapToGrid w:val="0"/>
        </w:rPr>
        <w:tab/>
        <w:t>Keeping clear of police and emergency vehicles</w:t>
      </w:r>
      <w:bookmarkEnd w:id="444"/>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Modified penalty: 3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445" w:name="_Toc245804494"/>
      <w:bookmarkStart w:id="446" w:name="_Toc245804885"/>
      <w:bookmarkStart w:id="447" w:name="_Toc245889360"/>
      <w:bookmarkStart w:id="448" w:name="_Toc248737730"/>
      <w:bookmarkStart w:id="449" w:name="_Toc263261017"/>
      <w:bookmarkStart w:id="450" w:name="_Toc273517578"/>
      <w:bookmarkStart w:id="451" w:name="_Toc273518138"/>
      <w:bookmarkStart w:id="452" w:name="_Toc277930253"/>
      <w:bookmarkStart w:id="453" w:name="_Toc277946711"/>
      <w:bookmarkStart w:id="454" w:name="_Toc278464196"/>
      <w:bookmarkStart w:id="455" w:name="_Toc278981867"/>
      <w:bookmarkStart w:id="456" w:name="_Toc279047057"/>
      <w:bookmarkStart w:id="457" w:name="_Toc281372421"/>
      <w:bookmarkStart w:id="458" w:name="_Toc281373028"/>
      <w:bookmarkStart w:id="459" w:name="_Toc281373682"/>
      <w:bookmarkStart w:id="460" w:name="_Toc281374083"/>
      <w:bookmarkStart w:id="461" w:name="_Toc281547134"/>
      <w:bookmarkStart w:id="462" w:name="_Toc283103898"/>
      <w:bookmarkStart w:id="463" w:name="_Toc286673938"/>
      <w:bookmarkStart w:id="464" w:name="_Toc286674338"/>
      <w:r>
        <w:rPr>
          <w:rStyle w:val="CharDivNo"/>
        </w:rPr>
        <w:t>Division 5</w:t>
      </w:r>
      <w:r>
        <w:t xml:space="preserve"> — </w:t>
      </w:r>
      <w:r>
        <w:rPr>
          <w:rStyle w:val="CharDivText"/>
        </w:rPr>
        <w:t>Crossings and shared zones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rPr>
          <w:snapToGrid w:val="0"/>
        </w:rPr>
      </w:pPr>
      <w:bookmarkStart w:id="465" w:name="_Toc286674339"/>
      <w:r>
        <w:rPr>
          <w:rStyle w:val="CharSectno"/>
        </w:rPr>
        <w:t>61</w:t>
      </w:r>
      <w:r>
        <w:rPr>
          <w:snapToGrid w:val="0"/>
        </w:rPr>
        <w:t>.</w:t>
      </w:r>
      <w:r>
        <w:rPr>
          <w:snapToGrid w:val="0"/>
        </w:rPr>
        <w:tab/>
        <w:t>Children’s crossings</w:t>
      </w:r>
      <w:bookmarkEnd w:id="465"/>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Lines/>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100"/>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lang w:val="en-US"/>
              </w:rPr>
            </w:pPr>
            <w:r>
              <w:rPr>
                <w:rFonts w:ascii="Arial" w:hAnsi="Arial" w:cs="Arial"/>
                <w:i/>
                <w:iCs/>
                <w:sz w:val="16"/>
                <w:lang w:val="en-US"/>
              </w:rPr>
              <w:t>(octagonal background in red)</w:t>
            </w:r>
          </w:p>
          <w:p>
            <w:pPr>
              <w:keepNext/>
              <w:keepLines/>
              <w:jc w:val="center"/>
              <w:rPr>
                <w:rFonts w:ascii="Arial" w:hAnsi="Arial" w:cs="Arial"/>
                <w:sz w:val="16"/>
                <w:lang w:val="en-US"/>
              </w:rPr>
            </w:pPr>
            <w:r>
              <w:rPr>
                <w:rFonts w:ascii="Arial" w:hAnsi="Arial" w:cs="Arial"/>
                <w:i/>
                <w:iCs/>
                <w:sz w:val="16"/>
                <w:lang w:val="en-US"/>
              </w:rPr>
              <w:t>(square background in lime/yellow)</w:t>
            </w:r>
          </w:p>
        </w:tc>
      </w:tr>
      <w:tr>
        <w:trPr>
          <w:jc w:val="center"/>
        </w:trPr>
        <w:tc>
          <w:tcPr>
            <w:tcW w:w="3543" w:type="dxa"/>
          </w:tcPr>
          <w:p>
            <w:pPr>
              <w:pStyle w:val="Subsection"/>
              <w:keepNext/>
              <w:keepLines/>
              <w:spacing w:before="120" w:after="60"/>
              <w:ind w:left="0" w:firstLine="0"/>
              <w:jc w:val="center"/>
            </w:pPr>
            <w:r>
              <w:rPr>
                <w:noProof/>
                <w:lang w:eastAsia="en-AU"/>
              </w:rPr>
              <w:drawing>
                <wp:inline distT="0" distB="0" distL="0" distR="0">
                  <wp:extent cx="847725" cy="857250"/>
                  <wp:effectExtent l="0" t="0" r="9525"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Subsection"/>
        <w:spacing w:before="14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100"/>
        <w:ind w:left="890" w:hanging="890"/>
      </w:pPr>
      <w:r>
        <w:tab/>
        <w:t>[Regulation 61 amended in Gazette 8 Feb 2008 p. 317.]</w:t>
      </w:r>
    </w:p>
    <w:p>
      <w:pPr>
        <w:pStyle w:val="Heading5"/>
        <w:rPr>
          <w:snapToGrid w:val="0"/>
        </w:rPr>
      </w:pPr>
      <w:bookmarkStart w:id="466" w:name="_Toc286674340"/>
      <w:r>
        <w:rPr>
          <w:rStyle w:val="CharSectno"/>
        </w:rPr>
        <w:t>62</w:t>
      </w:r>
      <w:r>
        <w:rPr>
          <w:snapToGrid w:val="0"/>
        </w:rPr>
        <w:t>.</w:t>
      </w:r>
      <w:r>
        <w:rPr>
          <w:snapToGrid w:val="0"/>
        </w:rPr>
        <w:tab/>
        <w:t>Pedestrian crossings</w:t>
      </w:r>
      <w:bookmarkEnd w:id="466"/>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4 PU</w:t>
      </w:r>
    </w:p>
    <w:p>
      <w:pPr>
        <w:pStyle w:val="MiscellaneousBody"/>
        <w:keepNext/>
        <w:tabs>
          <w:tab w:val="left" w:pos="851"/>
        </w:tabs>
        <w:spacing w:before="240" w:after="60"/>
        <w:rPr>
          <w:i/>
        </w:rPr>
      </w:pPr>
      <w:r>
        <w:rPr>
          <w:i/>
        </w:rPr>
        <w:tab/>
        <w:t>Examples</w:t>
      </w:r>
    </w:p>
    <w:tbl>
      <w:tblPr>
        <w:tblW w:w="0" w:type="auto"/>
        <w:jc w:val="right"/>
        <w:tblInd w:w="-208" w:type="dxa"/>
        <w:tblLayout w:type="fixed"/>
        <w:tblLook w:val="0000" w:firstRow="0" w:lastRow="0" w:firstColumn="0" w:lastColumn="0" w:noHBand="0" w:noVBand="0"/>
      </w:tblPr>
      <w:tblGrid>
        <w:gridCol w:w="2926"/>
        <w:gridCol w:w="3194"/>
      </w:tblGrid>
      <w:tr>
        <w:trPr>
          <w:jc w:val="right"/>
        </w:trPr>
        <w:tc>
          <w:tcPr>
            <w:tcW w:w="2926"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194"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jc w:val="right"/>
        </w:trPr>
        <w:tc>
          <w:tcPr>
            <w:tcW w:w="2926" w:type="dxa"/>
          </w:tcPr>
          <w:p>
            <w:pPr>
              <w:keepNext/>
              <w:spacing w:before="60" w:after="60"/>
              <w:jc w:val="center"/>
            </w:pPr>
            <w:r>
              <w:rPr>
                <w:noProof/>
                <w:lang w:eastAsia="en-AU"/>
              </w:rPr>
              <w:drawing>
                <wp:inline distT="0" distB="0" distL="0" distR="0">
                  <wp:extent cx="1123950" cy="21336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194" w:type="dxa"/>
          </w:tcPr>
          <w:p>
            <w:pPr>
              <w:keepNext/>
              <w:spacing w:before="60" w:after="60"/>
              <w:ind w:left="170"/>
              <w:jc w:val="center"/>
            </w:pPr>
            <w:r>
              <w:rPr>
                <w:noProof/>
                <w:lang w:eastAsia="en-AU"/>
              </w:rPr>
              <w:drawing>
                <wp:inline distT="0" distB="0" distL="0" distR="0">
                  <wp:extent cx="1981200" cy="196215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lang w:val="en-US"/>
              </w:rPr>
            </w:pPr>
            <w:r>
              <w:rPr>
                <w:rFonts w:ascii="Arial" w:hAnsi="Arial" w:cs="Arial"/>
                <w:i/>
                <w:iCs/>
                <w:sz w:val="16"/>
                <w:lang w:val="en-US"/>
              </w:rPr>
              <w:t>(octagonal background in red)</w:t>
            </w:r>
          </w:p>
          <w:p>
            <w:pPr>
              <w:keepNext/>
              <w:keepLines/>
              <w:jc w:val="center"/>
              <w:rPr>
                <w:rFonts w:ascii="Arial" w:hAnsi="Arial" w:cs="Arial"/>
                <w:sz w:val="16"/>
                <w:lang w:val="en-US"/>
              </w:rPr>
            </w:pPr>
            <w:r>
              <w:rPr>
                <w:rFonts w:ascii="Arial" w:hAnsi="Arial" w:cs="Arial"/>
                <w:i/>
                <w:iCs/>
                <w:sz w:val="16"/>
                <w:lang w:val="en-US"/>
              </w:rPr>
              <w:t>(square background in lime/yellow)</w:t>
            </w:r>
          </w:p>
        </w:tc>
      </w:tr>
      <w:tr>
        <w:trPr>
          <w:jc w:val="center"/>
        </w:trPr>
        <w:tc>
          <w:tcPr>
            <w:tcW w:w="3543" w:type="dxa"/>
          </w:tcPr>
          <w:p>
            <w:pPr>
              <w:pStyle w:val="Subsection"/>
              <w:keepLines/>
              <w:spacing w:before="100" w:after="40"/>
              <w:ind w:left="0" w:firstLine="0"/>
              <w:jc w:val="center"/>
            </w:pPr>
            <w:r>
              <w:rPr>
                <w:noProof/>
                <w:lang w:eastAsia="en-AU"/>
              </w:rPr>
              <w:drawing>
                <wp:inline distT="0" distB="0" distL="0" distR="0">
                  <wp:extent cx="847725" cy="857250"/>
                  <wp:effectExtent l="0" t="0" r="9525"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467" w:name="_Toc286674341"/>
      <w:r>
        <w:rPr>
          <w:rStyle w:val="CharSectno"/>
        </w:rPr>
        <w:t>63</w:t>
      </w:r>
      <w:r>
        <w:rPr>
          <w:snapToGrid w:val="0"/>
        </w:rPr>
        <w:t>.</w:t>
      </w:r>
      <w:r>
        <w:rPr>
          <w:snapToGrid w:val="0"/>
        </w:rPr>
        <w:tab/>
        <w:t>Overtaking or passing vehicle at children’s crossing or pedestrian crossing</w:t>
      </w:r>
      <w:bookmarkEnd w:id="467"/>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4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lang w:eastAsia="en-AU"/>
        </w:rPr>
        <w:drawing>
          <wp:inline distT="0" distB="0" distL="0" distR="0">
            <wp:extent cx="1809750" cy="2124075"/>
            <wp:effectExtent l="0" t="0" r="0"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468" w:name="_Toc286674342"/>
      <w:r>
        <w:rPr>
          <w:rStyle w:val="CharSectno"/>
        </w:rPr>
        <w:t>64</w:t>
      </w:r>
      <w:r>
        <w:rPr>
          <w:snapToGrid w:val="0"/>
        </w:rPr>
        <w:t>.</w:t>
      </w:r>
      <w:r>
        <w:rPr>
          <w:snapToGrid w:val="0"/>
        </w:rPr>
        <w:tab/>
        <w:t>Giving way to pedestrians in shared zone</w:t>
      </w:r>
      <w:bookmarkEnd w:id="468"/>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469" w:name="_Toc245804499"/>
      <w:bookmarkStart w:id="470" w:name="_Toc245804890"/>
      <w:bookmarkStart w:id="471" w:name="_Toc245889365"/>
      <w:bookmarkStart w:id="472" w:name="_Toc248737735"/>
      <w:bookmarkStart w:id="473" w:name="_Toc263261022"/>
      <w:bookmarkStart w:id="474" w:name="_Toc273517583"/>
      <w:bookmarkStart w:id="475" w:name="_Toc273518143"/>
      <w:bookmarkStart w:id="476" w:name="_Toc277930258"/>
      <w:bookmarkStart w:id="477" w:name="_Toc277946716"/>
      <w:bookmarkStart w:id="478" w:name="_Toc278464201"/>
      <w:bookmarkStart w:id="479" w:name="_Toc278981872"/>
      <w:bookmarkStart w:id="480" w:name="_Toc279047062"/>
      <w:bookmarkStart w:id="481" w:name="_Toc281372426"/>
      <w:bookmarkStart w:id="482" w:name="_Toc281373033"/>
      <w:bookmarkStart w:id="483" w:name="_Toc281373687"/>
      <w:bookmarkStart w:id="484" w:name="_Toc281374088"/>
      <w:bookmarkStart w:id="485" w:name="_Toc281547139"/>
      <w:bookmarkStart w:id="486" w:name="_Toc283103903"/>
      <w:bookmarkStart w:id="487" w:name="_Toc286673943"/>
      <w:bookmarkStart w:id="488" w:name="_Toc286674343"/>
      <w:r>
        <w:rPr>
          <w:rStyle w:val="CharDivNo"/>
        </w:rPr>
        <w:t>Division 6</w:t>
      </w:r>
      <w:r>
        <w:t xml:space="preserve"> — </w:t>
      </w:r>
      <w:r>
        <w:rPr>
          <w:rStyle w:val="CharDivText"/>
        </w:rPr>
        <w:t>Other give way requirements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rPr>
          <w:snapToGrid w:val="0"/>
        </w:rPr>
      </w:pPr>
      <w:bookmarkStart w:id="489" w:name="_Toc286674344"/>
      <w:r>
        <w:rPr>
          <w:rStyle w:val="CharSectno"/>
        </w:rPr>
        <w:t>65</w:t>
      </w:r>
      <w:r>
        <w:rPr>
          <w:snapToGrid w:val="0"/>
        </w:rPr>
        <w:t>.</w:t>
      </w:r>
      <w:r>
        <w:rPr>
          <w:snapToGrid w:val="0"/>
        </w:rPr>
        <w:tab/>
        <w:t>Giving way when driving through break in median strip</w:t>
      </w:r>
      <w:bookmarkEnd w:id="489"/>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840"/>
        <w:jc w:val="center"/>
        <w:rPr>
          <w:rFonts w:ascii="Arial" w:hAnsi="Arial"/>
        </w:rPr>
      </w:pPr>
      <w:r>
        <w:rPr>
          <w:rFonts w:ascii="Arial" w:hAnsi="Arial"/>
        </w:rPr>
        <w:t>Example 1</w:t>
      </w:r>
    </w:p>
    <w:p>
      <w:pPr>
        <w:spacing w:before="120"/>
        <w:ind w:left="840"/>
        <w:jc w:val="center"/>
        <w:rPr>
          <w:rFonts w:ascii="Arial" w:hAnsi="Arial"/>
        </w:rPr>
      </w:pPr>
      <w:r>
        <w:rPr>
          <w:rFonts w:ascii="Arial" w:hAnsi="Arial"/>
        </w:rPr>
        <w:t>Giving way when driving through a break in a median strip</w:t>
      </w:r>
    </w:p>
    <w:p>
      <w:pPr>
        <w:spacing w:before="180" w:after="120"/>
        <w:ind w:left="840"/>
        <w:jc w:val="center"/>
      </w:pPr>
      <w:r>
        <w:rPr>
          <w:noProof/>
          <w:lang w:eastAsia="en-AU"/>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2875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19275" cy="1438275"/>
                  <wp:effectExtent l="0" t="0" r="9525" b="952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490" w:name="_Toc286674345"/>
      <w:r>
        <w:rPr>
          <w:rStyle w:val="CharSectno"/>
        </w:rPr>
        <w:t>66</w:t>
      </w:r>
      <w:r>
        <w:t>.</w:t>
      </w:r>
      <w:r>
        <w:tab/>
        <w:t>G</w:t>
      </w:r>
      <w:r>
        <w:rPr>
          <w:snapToGrid w:val="0"/>
        </w:rPr>
        <w:t>iving way on painted island</w:t>
      </w:r>
      <w:bookmarkEnd w:id="490"/>
    </w:p>
    <w:p>
      <w:pPr>
        <w:pStyle w:val="Subsection"/>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keepNext/>
        <w:keepLines/>
        <w:spacing w:before="160"/>
        <w:ind w:left="839"/>
        <w:jc w:val="center"/>
      </w:pPr>
      <w:r>
        <w:rPr>
          <w:rFonts w:ascii="Arial" w:hAnsi="Arial"/>
        </w:rPr>
        <w:t>Example 1</w:t>
      </w:r>
    </w:p>
    <w:p>
      <w:pPr>
        <w:keepNext/>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60"/>
        <w:ind w:left="851"/>
        <w:jc w:val="center"/>
      </w:pPr>
      <w:r>
        <w:rPr>
          <w:noProof/>
          <w:lang w:eastAsia="en-AU"/>
        </w:rPr>
        <w:drawing>
          <wp:inline distT="0" distB="0" distL="0" distR="0">
            <wp:extent cx="1466850" cy="21717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466850" cy="2171700"/>
                    </a:xfrm>
                    <a:prstGeom prst="rect">
                      <a:avLst/>
                    </a:prstGeom>
                    <a:noFill/>
                    <a:ln>
                      <a:noFill/>
                    </a:ln>
                  </pic:spPr>
                </pic:pic>
              </a:graphicData>
            </a:graphic>
          </wp:inline>
        </w:drawing>
      </w:r>
    </w:p>
    <w:p>
      <w:pPr>
        <w:keepNext/>
        <w:keepLines/>
        <w:spacing w:before="120"/>
        <w:ind w:left="839"/>
        <w:jc w:val="center"/>
      </w:pPr>
      <w:r>
        <w:rPr>
          <w:rFonts w:ascii="Arial" w:hAnsi="Arial"/>
        </w:rPr>
        <w:t>Example 2</w:t>
      </w:r>
    </w:p>
    <w:p>
      <w:pPr>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60"/>
        <w:ind w:left="851"/>
        <w:jc w:val="center"/>
      </w:pPr>
      <w:r>
        <w:rPr>
          <w:noProof/>
          <w:lang w:eastAsia="en-AU"/>
        </w:rPr>
        <w:drawing>
          <wp:inline distT="0" distB="0" distL="0" distR="0">
            <wp:extent cx="1504950" cy="2409825"/>
            <wp:effectExtent l="0" t="0" r="0" b="9525"/>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504950" cy="2409825"/>
                    </a:xfrm>
                    <a:prstGeom prst="rect">
                      <a:avLst/>
                    </a:prstGeom>
                    <a:noFill/>
                    <a:ln>
                      <a:noFill/>
                    </a:ln>
                  </pic:spPr>
                </pic:pic>
              </a:graphicData>
            </a:graphic>
          </wp:inline>
        </w:drawing>
      </w:r>
    </w:p>
    <w:p>
      <w:pPr>
        <w:pStyle w:val="MiscellaneousBody"/>
        <w:tabs>
          <w:tab w:val="left" w:pos="851"/>
        </w:tabs>
        <w:spacing w:before="60" w:line="240" w:lineRule="auto"/>
        <w:rPr>
          <w:sz w:val="20"/>
        </w:rPr>
      </w:pPr>
      <w:r>
        <w:tab/>
      </w:r>
      <w:r>
        <w:rPr>
          <w:sz w:val="20"/>
        </w:rPr>
        <w:t>In the examples, vehicle B must give way to vehicle A.</w:t>
      </w:r>
    </w:p>
    <w:p>
      <w:pPr>
        <w:pStyle w:val="Footnotesection"/>
        <w:spacing w:before="60"/>
        <w:ind w:left="890" w:hanging="890"/>
      </w:pPr>
      <w:r>
        <w:tab/>
        <w:t>[Regulation 66 inserted in Gazette 13 Nov 2009 p. 4576</w:t>
      </w:r>
      <w:r>
        <w:noBreakHyphen/>
        <w:t>8.]</w:t>
      </w:r>
    </w:p>
    <w:p>
      <w:pPr>
        <w:pStyle w:val="Heading5"/>
        <w:rPr>
          <w:snapToGrid w:val="0"/>
        </w:rPr>
      </w:pPr>
      <w:bookmarkStart w:id="491" w:name="_Toc286674346"/>
      <w:r>
        <w:rPr>
          <w:rStyle w:val="CharSectno"/>
        </w:rPr>
        <w:t>67</w:t>
      </w:r>
      <w:r>
        <w:rPr>
          <w:snapToGrid w:val="0"/>
        </w:rPr>
        <w:t>.</w:t>
      </w:r>
      <w:r>
        <w:rPr>
          <w:snapToGrid w:val="0"/>
        </w:rPr>
        <w:tab/>
        <w:t>Giving way in median turning bay</w:t>
      </w:r>
      <w:bookmarkEnd w:id="491"/>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jc w:val="center"/>
        <w:rPr>
          <w:rFonts w:ascii="Arial" w:hAnsi="Arial"/>
        </w:rPr>
      </w:pPr>
      <w:r>
        <w:rPr>
          <w:rFonts w:ascii="Arial" w:hAnsi="Arial"/>
        </w:rPr>
        <w:t>Giving way in a median turning bay</w:t>
      </w:r>
    </w:p>
    <w:p>
      <w:pPr>
        <w:keepNext/>
        <w:spacing w:before="180" w:after="120"/>
        <w:jc w:val="center"/>
      </w:pPr>
      <w:r>
        <w:rPr>
          <w:noProof/>
          <w:lang w:eastAsia="en-AU"/>
        </w:rPr>
        <w:drawing>
          <wp:inline distT="0" distB="0" distL="0" distR="0">
            <wp:extent cx="1981200" cy="1419225"/>
            <wp:effectExtent l="0" t="0" r="0" b="952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lang w:eastAsia="en-AU"/>
        </w:rPr>
        <w:drawing>
          <wp:inline distT="0" distB="0" distL="0" distR="0">
            <wp:extent cx="657225" cy="1085850"/>
            <wp:effectExtent l="0" t="0" r="9525"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492" w:name="_Toc286674347"/>
      <w:r>
        <w:rPr>
          <w:rStyle w:val="CharSectno"/>
        </w:rPr>
        <w:t>68</w:t>
      </w:r>
      <w:r>
        <w:rPr>
          <w:snapToGrid w:val="0"/>
        </w:rPr>
        <w:t>.</w:t>
      </w:r>
      <w:r>
        <w:rPr>
          <w:snapToGrid w:val="0"/>
        </w:rPr>
        <w:tab/>
        <w:t>Giving way when moving from boundary of carriageway, or parking area on or in median strip</w:t>
      </w:r>
      <w:bookmarkEnd w:id="492"/>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493" w:name="_Toc245804504"/>
      <w:bookmarkStart w:id="494" w:name="_Toc245804895"/>
      <w:bookmarkStart w:id="495" w:name="_Toc245889370"/>
      <w:bookmarkStart w:id="496" w:name="_Toc248737740"/>
      <w:bookmarkStart w:id="497" w:name="_Toc263261027"/>
      <w:bookmarkStart w:id="498" w:name="_Toc273517588"/>
      <w:bookmarkStart w:id="499" w:name="_Toc273518148"/>
      <w:bookmarkStart w:id="500" w:name="_Toc277930263"/>
      <w:bookmarkStart w:id="501" w:name="_Toc277946721"/>
      <w:bookmarkStart w:id="502" w:name="_Toc278464206"/>
      <w:bookmarkStart w:id="503" w:name="_Toc278981877"/>
      <w:bookmarkStart w:id="504" w:name="_Toc279047067"/>
      <w:bookmarkStart w:id="505" w:name="_Toc281372431"/>
      <w:bookmarkStart w:id="506" w:name="_Toc281373038"/>
      <w:bookmarkStart w:id="507" w:name="_Toc281373692"/>
      <w:bookmarkStart w:id="508" w:name="_Toc281374093"/>
      <w:bookmarkStart w:id="509" w:name="_Toc281547144"/>
      <w:bookmarkStart w:id="510" w:name="_Toc283103908"/>
      <w:bookmarkStart w:id="511" w:name="_Toc286673948"/>
      <w:bookmarkStart w:id="512" w:name="_Toc286674348"/>
      <w:r>
        <w:rPr>
          <w:rStyle w:val="CharPartNo"/>
        </w:rPr>
        <w:t>Part 8</w:t>
      </w:r>
      <w:r>
        <w:t xml:space="preserve"> — </w:t>
      </w:r>
      <w:r>
        <w:rPr>
          <w:rStyle w:val="CharPartText"/>
        </w:rPr>
        <w:t>Traffic signs and road markings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3"/>
      </w:pPr>
      <w:bookmarkStart w:id="513" w:name="_Toc245804505"/>
      <w:bookmarkStart w:id="514" w:name="_Toc245804896"/>
      <w:bookmarkStart w:id="515" w:name="_Toc245889371"/>
      <w:bookmarkStart w:id="516" w:name="_Toc248737741"/>
      <w:bookmarkStart w:id="517" w:name="_Toc263261028"/>
      <w:bookmarkStart w:id="518" w:name="_Toc273517589"/>
      <w:bookmarkStart w:id="519" w:name="_Toc273518149"/>
      <w:bookmarkStart w:id="520" w:name="_Toc277930264"/>
      <w:bookmarkStart w:id="521" w:name="_Toc277946722"/>
      <w:bookmarkStart w:id="522" w:name="_Toc278464207"/>
      <w:bookmarkStart w:id="523" w:name="_Toc278981878"/>
      <w:bookmarkStart w:id="524" w:name="_Toc279047068"/>
      <w:bookmarkStart w:id="525" w:name="_Toc281372432"/>
      <w:bookmarkStart w:id="526" w:name="_Toc281373039"/>
      <w:bookmarkStart w:id="527" w:name="_Toc281373693"/>
      <w:bookmarkStart w:id="528" w:name="_Toc281374094"/>
      <w:bookmarkStart w:id="529" w:name="_Toc281547145"/>
      <w:bookmarkStart w:id="530" w:name="_Toc283103909"/>
      <w:bookmarkStart w:id="531" w:name="_Toc286673949"/>
      <w:bookmarkStart w:id="532" w:name="_Toc286674349"/>
      <w:r>
        <w:rPr>
          <w:rStyle w:val="CharDivNo"/>
        </w:rPr>
        <w:t>Division 1</w:t>
      </w:r>
      <w:r>
        <w:t xml:space="preserve"> — </w:t>
      </w:r>
      <w:r>
        <w:rPr>
          <w:rStyle w:val="CharDivText"/>
        </w:rPr>
        <w:t>Traffic signs and road markings at intersections</w:t>
      </w:r>
      <w:bookmarkEnd w:id="513"/>
      <w:bookmarkEnd w:id="514"/>
      <w:r>
        <w:rPr>
          <w:rStyle w:val="CharDivText"/>
        </w:rPr>
        <w:t xml:space="preserve"> and other places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Footnoteheading"/>
      </w:pPr>
      <w:r>
        <w:tab/>
        <w:t>[Heading amended in Gazette 13 Nov 2009 p. 4578</w:t>
      </w:r>
    </w:p>
    <w:p>
      <w:pPr>
        <w:pStyle w:val="Heading5"/>
        <w:rPr>
          <w:snapToGrid w:val="0"/>
        </w:rPr>
      </w:pPr>
      <w:bookmarkStart w:id="533" w:name="_Toc286674350"/>
      <w:r>
        <w:rPr>
          <w:rStyle w:val="CharSectno"/>
        </w:rPr>
        <w:t>69</w:t>
      </w:r>
      <w:r>
        <w:rPr>
          <w:snapToGrid w:val="0"/>
        </w:rPr>
        <w:t>.</w:t>
      </w:r>
      <w:r>
        <w:rPr>
          <w:snapToGrid w:val="0"/>
        </w:rPr>
        <w:tab/>
        <w:t>Left turn only signs</w:t>
      </w:r>
      <w:bookmarkEnd w:id="533"/>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09625" cy="1085850"/>
                  <wp:effectExtent l="0" t="0" r="952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66800"/>
                  <wp:effectExtent l="0" t="0" r="952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534" w:name="_Toc286674351"/>
      <w:r>
        <w:rPr>
          <w:rStyle w:val="CharSectno"/>
        </w:rPr>
        <w:t>70</w:t>
      </w:r>
      <w:r>
        <w:rPr>
          <w:snapToGrid w:val="0"/>
        </w:rPr>
        <w:t>.</w:t>
      </w:r>
      <w:r>
        <w:rPr>
          <w:snapToGrid w:val="0"/>
        </w:rPr>
        <w:tab/>
        <w:t>Right turn only signs</w:t>
      </w:r>
      <w:bookmarkEnd w:id="534"/>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85850"/>
                  <wp:effectExtent l="0" t="0" r="9525"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535" w:name="_Toc286674352"/>
      <w:r>
        <w:rPr>
          <w:rStyle w:val="CharSectno"/>
        </w:rPr>
        <w:t>71</w:t>
      </w:r>
      <w:r>
        <w:rPr>
          <w:snapToGrid w:val="0"/>
        </w:rPr>
        <w:t>.</w:t>
      </w:r>
      <w:r>
        <w:rPr>
          <w:snapToGrid w:val="0"/>
        </w:rPr>
        <w:tab/>
        <w:t>No turns signs</w:t>
      </w:r>
      <w:bookmarkEnd w:id="535"/>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1915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p>
      <w:pPr>
        <w:pStyle w:val="Heading5"/>
        <w:rPr>
          <w:snapToGrid w:val="0"/>
        </w:rPr>
      </w:pPr>
      <w:bookmarkStart w:id="536" w:name="_Toc286674353"/>
      <w:r>
        <w:rPr>
          <w:rStyle w:val="CharSectno"/>
        </w:rPr>
        <w:t>72</w:t>
      </w:r>
      <w:r>
        <w:rPr>
          <w:snapToGrid w:val="0"/>
        </w:rPr>
        <w:t>.</w:t>
      </w:r>
      <w:r>
        <w:rPr>
          <w:snapToGrid w:val="0"/>
        </w:rPr>
        <w:tab/>
        <w:t>No left turn and no right turn signs</w:t>
      </w:r>
      <w:bookmarkEnd w:id="536"/>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85825" cy="885825"/>
                  <wp:effectExtent l="0" t="0" r="9525"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2025" cy="98107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85825" cy="9048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2025" cy="981075"/>
                  <wp:effectExtent l="0" t="0" r="9525"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8675" cy="981075"/>
                  <wp:effectExtent l="0" t="0" r="9525"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r>
    </w:tbl>
    <w:p>
      <w:pPr>
        <w:pStyle w:val="Note"/>
        <w:tabs>
          <w:tab w:val="clear" w:pos="1560"/>
          <w:tab w:val="left" w:pos="851"/>
        </w:tabs>
        <w:spacing w:before="40"/>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Footnotesection"/>
      </w:pPr>
      <w:r>
        <w:tab/>
        <w:t>[Regulation 72 amended in Gazette 13 Nov 2009 p. 4579.]</w:t>
      </w:r>
    </w:p>
    <w:p>
      <w:pPr>
        <w:pStyle w:val="Heading5"/>
        <w:rPr>
          <w:snapToGrid w:val="0"/>
        </w:rPr>
      </w:pPr>
      <w:bookmarkStart w:id="537" w:name="_Toc286674354"/>
      <w:r>
        <w:rPr>
          <w:rStyle w:val="CharSectno"/>
        </w:rPr>
        <w:t>73</w:t>
      </w:r>
      <w:r>
        <w:rPr>
          <w:snapToGrid w:val="0"/>
        </w:rPr>
        <w:t>.</w:t>
      </w:r>
      <w:r>
        <w:rPr>
          <w:snapToGrid w:val="0"/>
        </w:rPr>
        <w:tab/>
        <w:t>Traffic lane arrows</w:t>
      </w:r>
      <w:bookmarkEnd w:id="537"/>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pPr>
      <w:r>
        <w:tab/>
        <w:t>(c)</w:t>
      </w:r>
      <w:r>
        <w:tab/>
        <w:t>a traffic sign indicates that a driver of a particular type of vehicle, or in stated circumstances, may drive in a direction different to that indicated by the traffic lane arrows; or</w:t>
      </w:r>
    </w:p>
    <w:p>
      <w:pPr>
        <w:pStyle w:val="Indenta"/>
      </w:pPr>
      <w:r>
        <w:tab/>
        <w:t>(d)</w:t>
      </w:r>
      <w:r>
        <w:tab/>
        <w:t>the driver is driving in the direction indicated by traffic lane arrows that apply to one or more marked lanes and there is an obstruction in each of those lanes; or</w:t>
      </w:r>
    </w:p>
    <w:p>
      <w:pPr>
        <w:pStyle w:val="Indenta"/>
      </w:pPr>
      <w:r>
        <w:tab/>
        <w:t>(e)</w:t>
      </w:r>
      <w:r>
        <w:tab/>
        <w:t>the driver is turning at an intersection in accordance with regulation 21(2) or 26(2).</w:t>
      </w:r>
    </w:p>
    <w:p>
      <w:pPr>
        <w:pStyle w:val="MiscellaneousBody"/>
        <w:tabs>
          <w:tab w:val="left" w:pos="851"/>
        </w:tabs>
        <w:spacing w:before="120" w:after="12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2100" cy="1552575"/>
            <wp:effectExtent l="0" t="0" r="0" b="952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40"/>
        <w:jc w:val="center"/>
      </w:pPr>
      <w:r>
        <w:rPr>
          <w:rFonts w:ascii="Arial" w:hAnsi="Arial"/>
        </w:rPr>
        <w:t>Traffic lane arrows on a traffic sign</w:t>
      </w:r>
    </w:p>
    <w:p>
      <w:pPr>
        <w:spacing w:before="180"/>
        <w:ind w:left="992"/>
        <w:jc w:val="center"/>
      </w:pPr>
      <w:r>
        <w:rPr>
          <w:noProof/>
          <w:lang w:eastAsia="en-AU"/>
        </w:rPr>
        <w:drawing>
          <wp:inline distT="0" distB="0" distL="0" distR="0">
            <wp:extent cx="2124075" cy="828675"/>
            <wp:effectExtent l="0" t="0" r="9525"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p>
    <w:p>
      <w:pPr>
        <w:pStyle w:val="Subsection"/>
        <w:keepNext/>
        <w:rPr>
          <w:snapToGrid w:val="0"/>
        </w:rPr>
      </w:pPr>
      <w:r>
        <w:tab/>
        <w:t>(3)</w:t>
      </w:r>
      <w:r>
        <w:tab/>
        <w:t>The existence of a bicycle storage area in a marked lane does not alter a driver’s obligation to comply with subregulation (1).</w:t>
      </w:r>
    </w:p>
    <w:p>
      <w:pPr>
        <w:pStyle w:val="Footnotesection"/>
        <w:spacing w:before="100"/>
        <w:ind w:left="890" w:hanging="890"/>
      </w:pPr>
      <w:r>
        <w:tab/>
        <w:t>[Regulation 73 amended in Gazette 22 Dec 2006 p. 5820; 13 Nov 2009 p. 4579</w:t>
      </w:r>
      <w:r>
        <w:noBreakHyphen/>
        <w:t>80.]</w:t>
      </w:r>
    </w:p>
    <w:p>
      <w:pPr>
        <w:pStyle w:val="Heading3"/>
      </w:pPr>
      <w:bookmarkStart w:id="538" w:name="_Toc245804511"/>
      <w:bookmarkStart w:id="539" w:name="_Toc245804902"/>
      <w:bookmarkStart w:id="540" w:name="_Toc245889377"/>
      <w:bookmarkStart w:id="541" w:name="_Toc248737747"/>
      <w:bookmarkStart w:id="542" w:name="_Toc263261034"/>
      <w:bookmarkStart w:id="543" w:name="_Toc273517595"/>
      <w:bookmarkStart w:id="544" w:name="_Toc273518155"/>
      <w:bookmarkStart w:id="545" w:name="_Toc277930270"/>
      <w:bookmarkStart w:id="546" w:name="_Toc277946728"/>
      <w:bookmarkStart w:id="547" w:name="_Toc278464213"/>
      <w:bookmarkStart w:id="548" w:name="_Toc278981884"/>
      <w:bookmarkStart w:id="549" w:name="_Toc279047074"/>
      <w:bookmarkStart w:id="550" w:name="_Toc281372438"/>
      <w:bookmarkStart w:id="551" w:name="_Toc281373045"/>
      <w:bookmarkStart w:id="552" w:name="_Toc281373699"/>
      <w:bookmarkStart w:id="553" w:name="_Toc281374100"/>
      <w:bookmarkStart w:id="554" w:name="_Toc281547151"/>
      <w:bookmarkStart w:id="555" w:name="_Toc283103915"/>
      <w:bookmarkStart w:id="556" w:name="_Toc286673955"/>
      <w:bookmarkStart w:id="557" w:name="_Toc286674355"/>
      <w:r>
        <w:rPr>
          <w:rStyle w:val="CharDivNo"/>
        </w:rPr>
        <w:t>Division 2</w:t>
      </w:r>
      <w:r>
        <w:t xml:space="preserve"> — </w:t>
      </w:r>
      <w:r>
        <w:rPr>
          <w:rStyle w:val="CharDivText"/>
        </w:rPr>
        <w:t>Traffic signs and road markings generally</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rPr>
          <w:snapToGrid w:val="0"/>
        </w:rPr>
      </w:pPr>
      <w:bookmarkStart w:id="558" w:name="_Toc286674356"/>
      <w:r>
        <w:rPr>
          <w:rStyle w:val="CharSectno"/>
        </w:rPr>
        <w:t>74</w:t>
      </w:r>
      <w:r>
        <w:rPr>
          <w:snapToGrid w:val="0"/>
        </w:rPr>
        <w:t>.</w:t>
      </w:r>
      <w:r>
        <w:rPr>
          <w:snapToGrid w:val="0"/>
        </w:rPr>
        <w:tab/>
        <w:t>No overtaking or passing signs</w:t>
      </w:r>
      <w:bookmarkEnd w:id="558"/>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spacing w:after="8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lang w:eastAsia="en-AU"/>
              </w:rPr>
              <w:drawing>
                <wp:inline distT="0" distB="0" distL="0" distR="0">
                  <wp:extent cx="895350" cy="108585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096" w:type="dxa"/>
          </w:tcPr>
          <w:p>
            <w:pPr>
              <w:spacing w:before="160" w:after="40"/>
              <w:jc w:val="center"/>
            </w:pPr>
            <w:r>
              <w:rPr>
                <w:noProof/>
                <w:lang w:eastAsia="en-AU"/>
              </w:rPr>
              <w:drawing>
                <wp:inline distT="0" distB="0" distL="0" distR="0">
                  <wp:extent cx="704850" cy="106680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559" w:name="_Toc286674357"/>
      <w:r>
        <w:rPr>
          <w:rStyle w:val="CharSectno"/>
        </w:rPr>
        <w:t>75</w:t>
      </w:r>
      <w:r>
        <w:rPr>
          <w:snapToGrid w:val="0"/>
        </w:rPr>
        <w:t>.</w:t>
      </w:r>
      <w:r>
        <w:rPr>
          <w:snapToGrid w:val="0"/>
        </w:rPr>
        <w:tab/>
        <w:t>No overtaking on bridge sign</w:t>
      </w:r>
      <w:bookmarkEnd w:id="559"/>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lang w:eastAsia="en-AU"/>
        </w:rPr>
        <w:drawing>
          <wp:inline distT="0" distB="0" distL="0" distR="0">
            <wp:extent cx="89535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560" w:name="_Toc286674358"/>
      <w:r>
        <w:rPr>
          <w:rStyle w:val="CharSectno"/>
        </w:rPr>
        <w:t>76</w:t>
      </w:r>
      <w:r>
        <w:rPr>
          <w:snapToGrid w:val="0"/>
        </w:rPr>
        <w:t>.</w:t>
      </w:r>
      <w:r>
        <w:rPr>
          <w:snapToGrid w:val="0"/>
        </w:rPr>
        <w:tab/>
        <w:t>Emergency stopping lane only signs</w:t>
      </w:r>
      <w:bookmarkEnd w:id="560"/>
    </w:p>
    <w:p>
      <w:pPr>
        <w:pStyle w:val="Subsection"/>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9675" cy="904875"/>
                  <wp:effectExtent l="0" t="0" r="9525" b="952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5"/>
        <w:spacing w:before="180"/>
        <w:rPr>
          <w:snapToGrid w:val="0"/>
        </w:rPr>
      </w:pPr>
      <w:bookmarkStart w:id="561" w:name="_Toc286674359"/>
      <w:r>
        <w:rPr>
          <w:rStyle w:val="CharSectno"/>
        </w:rPr>
        <w:t>77</w:t>
      </w:r>
      <w:r>
        <w:rPr>
          <w:snapToGrid w:val="0"/>
        </w:rPr>
        <w:t>.</w:t>
      </w:r>
      <w:r>
        <w:rPr>
          <w:snapToGrid w:val="0"/>
        </w:rPr>
        <w:tab/>
        <w:t>Keep clear markings</w:t>
      </w:r>
      <w:bookmarkEnd w:id="561"/>
    </w:p>
    <w:p>
      <w:pPr>
        <w:pStyle w:val="Subsection"/>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keepNext/>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400175" cy="1933575"/>
                  <wp:effectExtent l="0" t="0" r="9525"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907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562" w:name="_Toc286674360"/>
      <w:r>
        <w:rPr>
          <w:rStyle w:val="CharSectno"/>
        </w:rPr>
        <w:t>78</w:t>
      </w:r>
      <w:r>
        <w:rPr>
          <w:snapToGrid w:val="0"/>
        </w:rPr>
        <w:t>.</w:t>
      </w:r>
      <w:r>
        <w:rPr>
          <w:snapToGrid w:val="0"/>
        </w:rPr>
        <w:tab/>
        <w:t>Road access signs</w:t>
      </w:r>
      <w:bookmarkEnd w:id="562"/>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lang w:eastAsia="en-AU"/>
              </w:rPr>
              <w:drawing>
                <wp:inline distT="0" distB="0" distL="0" distR="0">
                  <wp:extent cx="857250" cy="108585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3525" cy="790575"/>
                  <wp:effectExtent l="0" t="0" r="9525" b="952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857250" cy="13335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7250" cy="1333500"/>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 13 Nov 2009 p. 4580</w:t>
      </w:r>
      <w:r>
        <w:noBreakHyphen/>
        <w:t>1.]</w:t>
      </w:r>
    </w:p>
    <w:p>
      <w:pPr>
        <w:pStyle w:val="Heading5"/>
        <w:rPr>
          <w:snapToGrid w:val="0"/>
        </w:rPr>
      </w:pPr>
      <w:bookmarkStart w:id="563" w:name="_Toc286674361"/>
      <w:r>
        <w:rPr>
          <w:rStyle w:val="CharSectno"/>
        </w:rPr>
        <w:t>79</w:t>
      </w:r>
      <w:r>
        <w:rPr>
          <w:snapToGrid w:val="0"/>
        </w:rPr>
        <w:t>.</w:t>
      </w:r>
      <w:r>
        <w:rPr>
          <w:snapToGrid w:val="0"/>
        </w:rPr>
        <w:tab/>
        <w:t>Further restrictions on freeways</w:t>
      </w:r>
      <w:bookmarkEnd w:id="563"/>
    </w:p>
    <w:p>
      <w:pPr>
        <w:pStyle w:val="Subsection"/>
        <w:rPr>
          <w:snapToGrid w:val="0"/>
        </w:rPr>
      </w:pPr>
      <w:r>
        <w:rPr>
          <w:snapToGrid w:val="0"/>
        </w:rPr>
        <w:tab/>
        <w:t>(1)</w:t>
      </w:r>
      <w:r>
        <w:rPr>
          <w:snapToGrid w:val="0"/>
        </w:rPr>
        <w:tab/>
        <w:t>In addition to regulation 78, a person shall not on any portion of a freeway —</w:t>
      </w:r>
    </w:p>
    <w:p>
      <w:pPr>
        <w:pStyle w:val="Indenta"/>
        <w:spacing w:before="60"/>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spacing w:before="60"/>
        <w:rPr>
          <w:snapToGrid w:val="0"/>
        </w:rPr>
      </w:pPr>
      <w:r>
        <w:rPr>
          <w:snapToGrid w:val="0"/>
        </w:rPr>
        <w:tab/>
        <w:t>(b)</w:t>
      </w:r>
      <w:r>
        <w:rPr>
          <w:snapToGrid w:val="0"/>
        </w:rPr>
        <w:tab/>
        <w:t>drive or ride a moped or an animal; or</w:t>
      </w:r>
    </w:p>
    <w:p>
      <w:pPr>
        <w:pStyle w:val="Indenta"/>
        <w:spacing w:before="60"/>
        <w:rPr>
          <w:snapToGrid w:val="0"/>
        </w:rPr>
      </w:pPr>
      <w:r>
        <w:rPr>
          <w:snapToGrid w:val="0"/>
        </w:rPr>
        <w:tab/>
        <w:t>(c)</w:t>
      </w:r>
      <w:r>
        <w:rPr>
          <w:snapToGrid w:val="0"/>
        </w:rPr>
        <w:tab/>
        <w:t>ride a bicycle, except on a path; or</w:t>
      </w:r>
    </w:p>
    <w:p>
      <w:pPr>
        <w:pStyle w:val="Indenta"/>
        <w:spacing w:before="60"/>
      </w:pPr>
      <w:r>
        <w:tab/>
        <w:t>(d)</w:t>
      </w:r>
      <w:r>
        <w:tab/>
        <w:t>walk, other than on a footpath, separated footpath or shared path (except in the event of an emergency or breakdown, or to assist a person apparently in need of assistance); or</w:t>
      </w:r>
    </w:p>
    <w:p>
      <w:pPr>
        <w:pStyle w:val="Indenta"/>
        <w:rPr>
          <w:snapToGrid w:val="0"/>
        </w:rPr>
      </w:pPr>
      <w:r>
        <w:tab/>
        <w:t>(e)</w:t>
      </w:r>
      <w:r>
        <w:tab/>
        <w:t>drive a vehicle with an oversized load unless permitted to do so under the Act.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pPr>
      <w:r>
        <w:tab/>
        <w:t>[Regulation 79 amended in Gazette 13 Jul 2001 p. 3473; 13 Nov 2009 p. 4581</w:t>
      </w:r>
      <w:r>
        <w:noBreakHyphen/>
        <w:t>2.]</w:t>
      </w:r>
    </w:p>
    <w:p>
      <w:pPr>
        <w:pStyle w:val="Heading5"/>
        <w:spacing w:before="180"/>
        <w:rPr>
          <w:snapToGrid w:val="0"/>
        </w:rPr>
      </w:pPr>
      <w:bookmarkStart w:id="564" w:name="_Toc286674362"/>
      <w:r>
        <w:rPr>
          <w:rStyle w:val="CharSectno"/>
        </w:rPr>
        <w:t>80</w:t>
      </w:r>
      <w:r>
        <w:rPr>
          <w:snapToGrid w:val="0"/>
        </w:rPr>
        <w:t>.</w:t>
      </w:r>
      <w:r>
        <w:rPr>
          <w:snapToGrid w:val="0"/>
        </w:rPr>
        <w:tab/>
        <w:t>One</w:t>
      </w:r>
      <w:r>
        <w:rPr>
          <w:snapToGrid w:val="0"/>
        </w:rPr>
        <w:noBreakHyphen/>
        <w:t>way signs</w:t>
      </w:r>
      <w:bookmarkEnd w:id="564"/>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60" w:after="40"/>
              <w:jc w:val="center"/>
            </w:pPr>
            <w:r>
              <w:rPr>
                <w:noProof/>
                <w:lang w:eastAsia="en-AU"/>
              </w:rPr>
              <w:drawing>
                <wp:inline distT="0" distB="0" distL="0" distR="0">
                  <wp:extent cx="819150" cy="10668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gridSpan w:val="2"/>
          </w:tcPr>
          <w:p>
            <w:pPr>
              <w:keepNext/>
              <w:spacing w:before="60" w:after="40"/>
              <w:jc w:val="center"/>
            </w:pPr>
            <w:r>
              <w:rPr>
                <w:noProof/>
                <w:lang w:eastAsia="en-AU"/>
              </w:rPr>
              <w:drawing>
                <wp:inline distT="0" distB="0" distL="0" distR="0">
                  <wp:extent cx="657225" cy="1066800"/>
                  <wp:effectExtent l="0" t="0" r="9525"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60" w:after="40"/>
              <w:jc w:val="center"/>
            </w:pPr>
            <w:r>
              <w:rPr>
                <w:noProof/>
                <w:lang w:eastAsia="en-AU"/>
              </w:rPr>
              <w:drawing>
                <wp:inline distT="0" distB="0" distL="0" distR="0">
                  <wp:extent cx="819150" cy="108585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r>
    </w:tbl>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565" w:name="_Toc286674363"/>
      <w:r>
        <w:rPr>
          <w:rStyle w:val="CharSectno"/>
        </w:rPr>
        <w:t>81</w:t>
      </w:r>
      <w:r>
        <w:rPr>
          <w:snapToGrid w:val="0"/>
        </w:rPr>
        <w:t>.</w:t>
      </w:r>
      <w:r>
        <w:rPr>
          <w:snapToGrid w:val="0"/>
        </w:rPr>
        <w:tab/>
        <w:t>Keep left and keep right signs</w:t>
      </w:r>
      <w:bookmarkEnd w:id="565"/>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60" w:after="40"/>
              <w:jc w:val="center"/>
            </w:pPr>
            <w:r>
              <w:rPr>
                <w:noProof/>
                <w:lang w:eastAsia="en-AU"/>
              </w:rPr>
              <w:drawing>
                <wp:inline distT="0" distB="0" distL="0" distR="0">
                  <wp:extent cx="819150" cy="108585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096" w:type="dxa"/>
          </w:tcPr>
          <w:p>
            <w:pPr>
              <w:keepNext/>
              <w:spacing w:before="60" w:after="40"/>
              <w:jc w:val="center"/>
            </w:pPr>
            <w:r>
              <w:rPr>
                <w:noProof/>
                <w:lang w:eastAsia="en-AU"/>
              </w:rPr>
              <w:drawing>
                <wp:inline distT="0" distB="0" distL="0" distR="0">
                  <wp:extent cx="790575" cy="1085850"/>
                  <wp:effectExtent l="0" t="0" r="9525"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566" w:name="_Toc286674364"/>
      <w:r>
        <w:rPr>
          <w:rStyle w:val="CharSectno"/>
        </w:rPr>
        <w:t>82</w:t>
      </w:r>
      <w:r>
        <w:rPr>
          <w:snapToGrid w:val="0"/>
        </w:rPr>
        <w:t>.</w:t>
      </w:r>
      <w:r>
        <w:rPr>
          <w:snapToGrid w:val="0"/>
        </w:rPr>
        <w:tab/>
        <w:t>No entry signs</w:t>
      </w:r>
      <w:bookmarkEnd w:id="566"/>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lang w:eastAsia="en-AU"/>
        </w:rPr>
        <w:drawing>
          <wp:inline distT="0" distB="0" distL="0" distR="0">
            <wp:extent cx="885825" cy="885825"/>
            <wp:effectExtent l="0" t="0" r="9525"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spacing w:before="300"/>
        <w:rPr>
          <w:snapToGrid w:val="0"/>
        </w:rPr>
      </w:pPr>
      <w:bookmarkStart w:id="567" w:name="_Toc286674365"/>
      <w:r>
        <w:rPr>
          <w:rStyle w:val="CharSectno"/>
        </w:rPr>
        <w:t>83</w:t>
      </w:r>
      <w:r>
        <w:rPr>
          <w:snapToGrid w:val="0"/>
        </w:rPr>
        <w:t>.</w:t>
      </w:r>
      <w:r>
        <w:rPr>
          <w:snapToGrid w:val="0"/>
        </w:rPr>
        <w:tab/>
        <w:t>Hand</w:t>
      </w:r>
      <w:r>
        <w:rPr>
          <w:snapToGrid w:val="0"/>
        </w:rPr>
        <w:noBreakHyphen/>
        <w:t>held stop signs</w:t>
      </w:r>
      <w:bookmarkEnd w:id="567"/>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81075" cy="98107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81075" cy="981075"/>
                  <wp:effectExtent l="0" t="0" r="952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568" w:name="_Toc245804522"/>
      <w:bookmarkStart w:id="569" w:name="_Toc245804913"/>
      <w:bookmarkStart w:id="570" w:name="_Toc245889388"/>
      <w:bookmarkStart w:id="571" w:name="_Toc248737758"/>
      <w:bookmarkStart w:id="572" w:name="_Toc263261045"/>
      <w:bookmarkStart w:id="573" w:name="_Toc273517606"/>
      <w:bookmarkStart w:id="574" w:name="_Toc273518166"/>
      <w:bookmarkStart w:id="575" w:name="_Toc277930281"/>
      <w:bookmarkStart w:id="576" w:name="_Toc277946739"/>
      <w:bookmarkStart w:id="577" w:name="_Toc278464224"/>
      <w:bookmarkStart w:id="578" w:name="_Toc278981895"/>
      <w:bookmarkStart w:id="579" w:name="_Toc279047085"/>
      <w:bookmarkStart w:id="580" w:name="_Toc281372449"/>
      <w:bookmarkStart w:id="581" w:name="_Toc281373056"/>
      <w:bookmarkStart w:id="582" w:name="_Toc281373710"/>
      <w:bookmarkStart w:id="583" w:name="_Toc281374111"/>
      <w:bookmarkStart w:id="584" w:name="_Toc281547162"/>
      <w:bookmarkStart w:id="585" w:name="_Toc283103926"/>
      <w:bookmarkStart w:id="586" w:name="_Toc286673966"/>
      <w:bookmarkStart w:id="587" w:name="_Toc286674366"/>
      <w:r>
        <w:rPr>
          <w:rStyle w:val="CharDivNo"/>
        </w:rPr>
        <w:t>Division 3</w:t>
      </w:r>
      <w:r>
        <w:t xml:space="preserve"> — </w:t>
      </w:r>
      <w:r>
        <w:rPr>
          <w:rStyle w:val="CharDivText"/>
        </w:rPr>
        <w:t>Signs for trucks, buses and other large vehicles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rPr>
          <w:snapToGrid w:val="0"/>
        </w:rPr>
      </w:pPr>
      <w:bookmarkStart w:id="588" w:name="_Toc286674367"/>
      <w:r>
        <w:rPr>
          <w:rStyle w:val="CharSectno"/>
        </w:rPr>
        <w:t>84</w:t>
      </w:r>
      <w:r>
        <w:rPr>
          <w:snapToGrid w:val="0"/>
        </w:rPr>
        <w:t>.</w:t>
      </w:r>
      <w:r>
        <w:rPr>
          <w:snapToGrid w:val="0"/>
        </w:rPr>
        <w:tab/>
        <w:t>Clearance and low clearance signs</w:t>
      </w:r>
      <w:bookmarkEnd w:id="588"/>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2575" cy="638175"/>
                  <wp:effectExtent l="0" t="0" r="952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57375" cy="590550"/>
                  <wp:effectExtent l="0" t="0" r="952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pStyle w:val="Heading5"/>
        <w:spacing w:before="180"/>
        <w:rPr>
          <w:snapToGrid w:val="0"/>
        </w:rPr>
      </w:pPr>
      <w:bookmarkStart w:id="589" w:name="_Toc286674368"/>
      <w:r>
        <w:rPr>
          <w:rStyle w:val="CharSectno"/>
        </w:rPr>
        <w:t>85</w:t>
      </w:r>
      <w:r>
        <w:rPr>
          <w:snapToGrid w:val="0"/>
        </w:rPr>
        <w:t>.</w:t>
      </w:r>
      <w:r>
        <w:rPr>
          <w:snapToGrid w:val="0"/>
        </w:rPr>
        <w:tab/>
        <w:t>Load limit signs</w:t>
      </w:r>
      <w:bookmarkEnd w:id="589"/>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lang w:eastAsia="en-AU"/>
              </w:rPr>
              <w:drawing>
                <wp:inline distT="0" distB="0" distL="0" distR="0">
                  <wp:extent cx="733425" cy="106680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spacing w:before="80" w:after="60"/>
              <w:jc w:val="center"/>
            </w:pPr>
            <w:r>
              <w:rPr>
                <w:noProof/>
                <w:lang w:eastAsia="en-AU"/>
              </w:rPr>
              <w:drawing>
                <wp:inline distT="0" distB="0" distL="0" distR="0">
                  <wp:extent cx="733425" cy="1085850"/>
                  <wp:effectExtent l="0" t="0" r="952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80"/>
        <w:ind w:left="992"/>
        <w:jc w:val="center"/>
      </w:pPr>
      <w:r>
        <w:rPr>
          <w:noProof/>
          <w:sz w:val="22"/>
          <w:lang w:eastAsia="en-AU"/>
        </w:rPr>
        <w:drawing>
          <wp:inline distT="0" distB="0" distL="0" distR="0">
            <wp:extent cx="1552575" cy="876300"/>
            <wp:effectExtent l="0" t="0" r="952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spacing w:before="180"/>
        <w:rPr>
          <w:snapToGrid w:val="0"/>
        </w:rPr>
      </w:pPr>
      <w:bookmarkStart w:id="590" w:name="_Toc286674369"/>
      <w:r>
        <w:rPr>
          <w:rStyle w:val="CharSectno"/>
        </w:rPr>
        <w:t>86</w:t>
      </w:r>
      <w:r>
        <w:rPr>
          <w:snapToGrid w:val="0"/>
        </w:rPr>
        <w:t>.</w:t>
      </w:r>
      <w:r>
        <w:rPr>
          <w:snapToGrid w:val="0"/>
        </w:rPr>
        <w:tab/>
        <w:t>No trucks signs</w:t>
      </w:r>
      <w:bookmarkEnd w:id="590"/>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lang w:eastAsia="en-AU"/>
        </w:rPr>
        <w:drawing>
          <wp:inline distT="0" distB="0" distL="0" distR="0">
            <wp:extent cx="885825" cy="885825"/>
            <wp:effectExtent l="0" t="0" r="9525"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591" w:name="_Toc286674370"/>
      <w:r>
        <w:rPr>
          <w:rStyle w:val="CharSectno"/>
        </w:rPr>
        <w:t>87</w:t>
      </w:r>
      <w:r>
        <w:rPr>
          <w:snapToGrid w:val="0"/>
        </w:rPr>
        <w:t>.</w:t>
      </w:r>
      <w:r>
        <w:rPr>
          <w:snapToGrid w:val="0"/>
        </w:rPr>
        <w:tab/>
        <w:t>Trucks must enter signs</w:t>
      </w:r>
      <w:bookmarkEnd w:id="591"/>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jc w:val="center"/>
        <w:rPr>
          <w:rFonts w:ascii="Arial" w:hAnsi="Arial"/>
        </w:rPr>
      </w:pPr>
      <w:r>
        <w:rPr>
          <w:rFonts w:ascii="Arial" w:hAnsi="Arial"/>
        </w:rPr>
        <w:t>Trucks must enter sign</w:t>
      </w:r>
    </w:p>
    <w:p>
      <w:pPr>
        <w:keepNext/>
        <w:spacing w:before="180"/>
        <w:jc w:val="center"/>
      </w:pPr>
      <w:r>
        <w:rPr>
          <w:noProof/>
          <w:sz w:val="22"/>
          <w:lang w:eastAsia="en-AU"/>
        </w:rPr>
        <w:drawing>
          <wp:inline distT="0" distB="0" distL="0" distR="0">
            <wp:extent cx="942975" cy="1066800"/>
            <wp:effectExtent l="0" t="0" r="952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592" w:name="_Toc286674371"/>
      <w:r>
        <w:rPr>
          <w:rStyle w:val="CharSectno"/>
        </w:rPr>
        <w:t>88</w:t>
      </w:r>
      <w:r>
        <w:rPr>
          <w:snapToGrid w:val="0"/>
        </w:rPr>
        <w:t>.</w:t>
      </w:r>
      <w:r>
        <w:rPr>
          <w:snapToGrid w:val="0"/>
        </w:rPr>
        <w:tab/>
        <w:t>No buses signs</w:t>
      </w:r>
      <w:bookmarkEnd w:id="592"/>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20"/>
        <w:jc w:val="center"/>
      </w:pPr>
      <w:r>
        <w:rPr>
          <w:noProof/>
          <w:sz w:val="22"/>
          <w:lang w:eastAsia="en-AU"/>
        </w:rPr>
        <w:drawing>
          <wp:inline distT="0" distB="0" distL="0" distR="0">
            <wp:extent cx="885825" cy="885825"/>
            <wp:effectExtent l="0" t="0" r="9525" b="952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Heading5"/>
        <w:rPr>
          <w:snapToGrid w:val="0"/>
        </w:rPr>
      </w:pPr>
      <w:bookmarkStart w:id="593" w:name="_Toc286674372"/>
      <w:r>
        <w:rPr>
          <w:rStyle w:val="CharSectno"/>
        </w:rPr>
        <w:t>89</w:t>
      </w:r>
      <w:r>
        <w:rPr>
          <w:snapToGrid w:val="0"/>
        </w:rPr>
        <w:t>.</w:t>
      </w:r>
      <w:r>
        <w:rPr>
          <w:snapToGrid w:val="0"/>
        </w:rPr>
        <w:tab/>
        <w:t>Buses must enter signs</w:t>
      </w:r>
      <w:bookmarkEnd w:id="593"/>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Buses must enter sign</w:t>
      </w:r>
    </w:p>
    <w:p>
      <w:pPr>
        <w:keepNext/>
        <w:spacing w:before="120"/>
        <w:jc w:val="center"/>
      </w:pPr>
      <w:r>
        <w:rPr>
          <w:noProof/>
          <w:sz w:val="22"/>
          <w:lang w:eastAsia="en-AU"/>
        </w:rPr>
        <w:drawing>
          <wp:inline distT="0" distB="0" distL="0" distR="0">
            <wp:extent cx="942975" cy="1066800"/>
            <wp:effectExtent l="0" t="0" r="9525"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594" w:name="_Toc286674373"/>
      <w:r>
        <w:rPr>
          <w:rStyle w:val="CharSectno"/>
        </w:rPr>
        <w:t>90</w:t>
      </w:r>
      <w:r>
        <w:rPr>
          <w:snapToGrid w:val="0"/>
        </w:rPr>
        <w:t>.</w:t>
      </w:r>
      <w:r>
        <w:rPr>
          <w:snapToGrid w:val="0"/>
        </w:rPr>
        <w:tab/>
        <w:t>Trucks and buses low gear signs</w:t>
      </w:r>
      <w:bookmarkEnd w:id="594"/>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5375" cy="1085850"/>
                  <wp:effectExtent l="0" t="0" r="9525"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9250" cy="8382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5"/>
      </w:pPr>
      <w:bookmarkStart w:id="595" w:name="_Toc286674374"/>
      <w:bookmarkStart w:id="596" w:name="_Toc245804530"/>
      <w:bookmarkStart w:id="597" w:name="_Toc245804921"/>
      <w:r>
        <w:rPr>
          <w:rStyle w:val="CharSectno"/>
        </w:rPr>
        <w:t>91A</w:t>
      </w:r>
      <w:r>
        <w:t>.</w:t>
      </w:r>
      <w:r>
        <w:tab/>
        <w:t>Safety ramp and arrester bed signs</w:t>
      </w:r>
      <w:bookmarkEnd w:id="595"/>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an “safety ramp” sign applies.</w:t>
      </w:r>
    </w:p>
    <w:p>
      <w:pPr>
        <w:pStyle w:val="Subsection"/>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lang w:eastAsia="en-AU"/>
        </w:rPr>
        <w:drawing>
          <wp:inline distT="0" distB="0" distL="0" distR="0">
            <wp:extent cx="1743075" cy="381000"/>
            <wp:effectExtent l="0" t="0" r="9525"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743075" cy="381000"/>
                    </a:xfrm>
                    <a:prstGeom prst="rect">
                      <a:avLst/>
                    </a:prstGeom>
                    <a:noFill/>
                    <a:ln>
                      <a:noFill/>
                    </a:ln>
                  </pic:spPr>
                </pic:pic>
              </a:graphicData>
            </a:graphic>
          </wp:inline>
        </w:drawing>
      </w:r>
    </w:p>
    <w:p>
      <w:pPr>
        <w:keepNext/>
        <w:keepLines/>
        <w:tabs>
          <w:tab w:val="left" w:pos="2552"/>
        </w:tabs>
        <w:spacing w:before="120" w:line="200" w:lineRule="exact"/>
        <w:jc w:val="center"/>
        <w:rPr>
          <w:rFonts w:ascii="Arial" w:hAnsi="Arial"/>
        </w:rPr>
      </w:pPr>
      <w:r>
        <w:rPr>
          <w:rFonts w:ascii="Arial" w:hAnsi="Arial"/>
        </w:rPr>
        <w:t>Safety bed sign</w:t>
      </w:r>
    </w:p>
    <w:p>
      <w:pPr>
        <w:jc w:val="center"/>
      </w:pPr>
      <w:r>
        <w:rPr>
          <w:noProof/>
          <w:lang w:eastAsia="en-AU"/>
        </w:rPr>
        <w:drawing>
          <wp:inline distT="0" distB="0" distL="0" distR="0">
            <wp:extent cx="1895475" cy="438150"/>
            <wp:effectExtent l="0" t="0" r="9525"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895475" cy="438150"/>
                    </a:xfrm>
                    <a:prstGeom prst="rect">
                      <a:avLst/>
                    </a:prstGeom>
                    <a:noFill/>
                    <a:ln>
                      <a:noFill/>
                    </a:ln>
                  </pic:spPr>
                </pic:pic>
              </a:graphicData>
            </a:graphic>
          </wp:inline>
        </w:drawing>
      </w:r>
    </w:p>
    <w:p>
      <w:pPr>
        <w:pStyle w:val="Note"/>
        <w:tabs>
          <w:tab w:val="clear" w:pos="1560"/>
          <w:tab w:val="left" w:pos="851"/>
        </w:tabs>
        <w:ind w:left="0"/>
        <w:jc w:val="left"/>
        <w:rPr>
          <w:sz w:val="20"/>
        </w:rPr>
      </w:pPr>
      <w:r>
        <w:rPr>
          <w:i/>
          <w:iCs/>
          <w:sz w:val="20"/>
        </w:rPr>
        <w:tab/>
        <w:t>Note</w:t>
      </w:r>
      <w:r>
        <w:rPr>
          <w:sz w:val="20"/>
        </w:rPr>
        <w:t xml:space="preserve">   There are other permitted versions of these signs.</w:t>
      </w:r>
    </w:p>
    <w:p>
      <w:pPr>
        <w:pStyle w:val="Footnotesection"/>
      </w:pPr>
      <w:r>
        <w:tab/>
        <w:t>[Regulation 91A inserted in Gazette 13 Nov 2009 p. 4582.]</w:t>
      </w:r>
    </w:p>
    <w:p>
      <w:pPr>
        <w:pStyle w:val="Heading2"/>
      </w:pPr>
      <w:bookmarkStart w:id="598" w:name="_Toc245889397"/>
      <w:bookmarkStart w:id="599" w:name="_Toc248737767"/>
      <w:bookmarkStart w:id="600" w:name="_Toc263261054"/>
      <w:bookmarkStart w:id="601" w:name="_Toc273517615"/>
      <w:bookmarkStart w:id="602" w:name="_Toc273518175"/>
      <w:bookmarkStart w:id="603" w:name="_Toc277930290"/>
      <w:bookmarkStart w:id="604" w:name="_Toc277946748"/>
      <w:bookmarkStart w:id="605" w:name="_Toc278464233"/>
      <w:bookmarkStart w:id="606" w:name="_Toc278981904"/>
      <w:bookmarkStart w:id="607" w:name="_Toc279047094"/>
      <w:bookmarkStart w:id="608" w:name="_Toc281372458"/>
      <w:bookmarkStart w:id="609" w:name="_Toc281373065"/>
      <w:bookmarkStart w:id="610" w:name="_Toc281373719"/>
      <w:bookmarkStart w:id="611" w:name="_Toc281374120"/>
      <w:bookmarkStart w:id="612" w:name="_Toc281547171"/>
      <w:bookmarkStart w:id="613" w:name="_Toc283103935"/>
      <w:bookmarkStart w:id="614" w:name="_Toc286673975"/>
      <w:bookmarkStart w:id="615" w:name="_Toc286674375"/>
      <w:r>
        <w:rPr>
          <w:rStyle w:val="CharPartNo"/>
        </w:rPr>
        <w:t>Part 9</w:t>
      </w:r>
      <w:r>
        <w:rPr>
          <w:rStyle w:val="CharDivNo"/>
        </w:rPr>
        <w:t xml:space="preserve"> </w:t>
      </w:r>
      <w:r>
        <w:t>—</w:t>
      </w:r>
      <w:r>
        <w:rPr>
          <w:rStyle w:val="CharDivText"/>
        </w:rPr>
        <w:t xml:space="preserve"> </w:t>
      </w:r>
      <w:r>
        <w:rPr>
          <w:rStyle w:val="CharPartText"/>
        </w:rPr>
        <w:t>Roundabouts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5"/>
        <w:spacing w:before="240"/>
        <w:rPr>
          <w:snapToGrid w:val="0"/>
        </w:rPr>
      </w:pPr>
      <w:bookmarkStart w:id="616" w:name="_Toc286674376"/>
      <w:r>
        <w:rPr>
          <w:rStyle w:val="CharSectno"/>
        </w:rPr>
        <w:t>91</w:t>
      </w:r>
      <w:r>
        <w:rPr>
          <w:snapToGrid w:val="0"/>
        </w:rPr>
        <w:t>.</w:t>
      </w:r>
      <w:r>
        <w:rPr>
          <w:snapToGrid w:val="0"/>
        </w:rPr>
        <w:tab/>
        <w:t>Terms used</w:t>
      </w:r>
      <w:bookmarkEnd w:id="616"/>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lang w:eastAsia="en-AU"/>
        </w:rPr>
        <w:drawing>
          <wp:inline distT="0" distB="0" distL="0" distR="0">
            <wp:extent cx="1019175" cy="885825"/>
            <wp:effectExtent l="0" t="0" r="9525" b="952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617" w:name="_Toc286674377"/>
      <w:r>
        <w:rPr>
          <w:rStyle w:val="CharSectno"/>
        </w:rPr>
        <w:t>92</w:t>
      </w:r>
      <w:r>
        <w:rPr>
          <w:snapToGrid w:val="0"/>
        </w:rPr>
        <w:t>.</w:t>
      </w:r>
      <w:r>
        <w:rPr>
          <w:snapToGrid w:val="0"/>
        </w:rPr>
        <w:tab/>
        <w:t>Entering multi</w:t>
      </w:r>
      <w:r>
        <w:rPr>
          <w:snapToGrid w:val="0"/>
        </w:rPr>
        <w:noBreakHyphen/>
        <w:t>lane roundabout</w:t>
      </w:r>
      <w:bookmarkEnd w:id="617"/>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ind w:left="992"/>
        <w:jc w:val="center"/>
      </w:pPr>
      <w:r>
        <w:rPr>
          <w:noProof/>
          <w:lang w:eastAsia="en-AU"/>
        </w:rPr>
        <w:drawing>
          <wp:inline distT="0" distB="0" distL="0" distR="0">
            <wp:extent cx="1971675" cy="1933575"/>
            <wp:effectExtent l="0" t="0" r="9525"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971675" cy="1933575"/>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20"/>
        <w:ind w:left="992"/>
        <w:jc w:val="center"/>
      </w:pPr>
      <w:r>
        <w:rPr>
          <w:noProof/>
          <w:lang w:eastAsia="en-AU"/>
        </w:rPr>
        <w:drawing>
          <wp:inline distT="0" distB="0" distL="0" distR="0">
            <wp:extent cx="1876425" cy="1847850"/>
            <wp:effectExtent l="0" t="0" r="952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876425" cy="184785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lang w:eastAsia="en-AU"/>
        </w:rPr>
        <w:drawing>
          <wp:inline distT="0" distB="0" distL="0" distR="0">
            <wp:extent cx="1933575" cy="1876425"/>
            <wp:effectExtent l="0" t="0" r="9525"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33575" cy="1876425"/>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ind w:left="840"/>
        <w:jc w:val="center"/>
      </w:pPr>
      <w:r>
        <w:rPr>
          <w:noProof/>
          <w:lang w:eastAsia="en-AU"/>
        </w:rPr>
        <w:drawing>
          <wp:inline distT="0" distB="0" distL="0" distR="0">
            <wp:extent cx="2324100" cy="1733550"/>
            <wp:effectExtent l="0" t="0" r="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2324100" cy="173355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line="240" w:lineRule="atLeast"/>
        <w:ind w:left="840"/>
        <w:jc w:val="center"/>
      </w:pPr>
      <w:r>
        <w:rPr>
          <w:noProof/>
          <w:lang w:eastAsia="en-AU"/>
        </w:rPr>
        <w:drawing>
          <wp:inline distT="0" distB="0" distL="0" distR="0">
            <wp:extent cx="2124075" cy="208597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618" w:name="_Toc286674378"/>
      <w:r>
        <w:rPr>
          <w:rStyle w:val="CharSectno"/>
        </w:rPr>
        <w:t>93</w:t>
      </w:r>
      <w:r>
        <w:rPr>
          <w:snapToGrid w:val="0"/>
        </w:rPr>
        <w:t>.</w:t>
      </w:r>
      <w:r>
        <w:rPr>
          <w:snapToGrid w:val="0"/>
        </w:rPr>
        <w:tab/>
        <w:t>Indicating left when entering roundabout</w:t>
      </w:r>
      <w:bookmarkEnd w:id="618"/>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619" w:name="_Toc286674379"/>
      <w:r>
        <w:rPr>
          <w:rStyle w:val="CharSectno"/>
        </w:rPr>
        <w:t>94</w:t>
      </w:r>
      <w:r>
        <w:rPr>
          <w:snapToGrid w:val="0"/>
        </w:rPr>
        <w:t>.</w:t>
      </w:r>
      <w:r>
        <w:rPr>
          <w:snapToGrid w:val="0"/>
        </w:rPr>
        <w:tab/>
        <w:t>Indicating right when entering roundabout</w:t>
      </w:r>
      <w:bookmarkEnd w:id="619"/>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620" w:name="_Toc286674380"/>
      <w:r>
        <w:rPr>
          <w:rStyle w:val="CharSectno"/>
        </w:rPr>
        <w:t>95</w:t>
      </w:r>
      <w:r>
        <w:rPr>
          <w:snapToGrid w:val="0"/>
        </w:rPr>
        <w:t>.</w:t>
      </w:r>
      <w:r>
        <w:rPr>
          <w:snapToGrid w:val="0"/>
        </w:rPr>
        <w:tab/>
        <w:t>Right of way in roundabout</w:t>
      </w:r>
      <w:bookmarkEnd w:id="620"/>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621" w:name="_Toc286674381"/>
      <w:r>
        <w:rPr>
          <w:rStyle w:val="CharSectno"/>
        </w:rPr>
        <w:t>96</w:t>
      </w:r>
      <w:r>
        <w:rPr>
          <w:snapToGrid w:val="0"/>
        </w:rPr>
        <w:t>.</w:t>
      </w:r>
      <w:r>
        <w:rPr>
          <w:snapToGrid w:val="0"/>
        </w:rPr>
        <w:tab/>
        <w:t>Driving through roundabout</w:t>
      </w:r>
      <w:bookmarkEnd w:id="621"/>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240"/>
        <w:rPr>
          <w:snapToGrid w:val="0"/>
        </w:rPr>
      </w:pPr>
      <w:bookmarkStart w:id="622" w:name="_Toc286674382"/>
      <w:r>
        <w:rPr>
          <w:rStyle w:val="CharSectno"/>
        </w:rPr>
        <w:t>97</w:t>
      </w:r>
      <w:r>
        <w:rPr>
          <w:snapToGrid w:val="0"/>
        </w:rPr>
        <w:t>.</w:t>
      </w:r>
      <w:r>
        <w:rPr>
          <w:snapToGrid w:val="0"/>
        </w:rPr>
        <w:tab/>
        <w:t>Obeying marked arrows when driving in or leaving roundabout</w:t>
      </w:r>
      <w:bookmarkEnd w:id="622"/>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623" w:name="_Toc286674383"/>
      <w:r>
        <w:rPr>
          <w:rStyle w:val="CharSectno"/>
        </w:rPr>
        <w:t>98</w:t>
      </w:r>
      <w:r>
        <w:rPr>
          <w:snapToGrid w:val="0"/>
        </w:rPr>
        <w:t>.</w:t>
      </w:r>
      <w:r>
        <w:rPr>
          <w:snapToGrid w:val="0"/>
        </w:rPr>
        <w:tab/>
        <w:t>Indicating when changing lanes or lines of traffic in roundabout</w:t>
      </w:r>
      <w:bookmarkEnd w:id="623"/>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624" w:name="_Toc286674384"/>
      <w:r>
        <w:rPr>
          <w:rStyle w:val="CharSectno"/>
        </w:rPr>
        <w:t>99</w:t>
      </w:r>
      <w:r>
        <w:rPr>
          <w:snapToGrid w:val="0"/>
        </w:rPr>
        <w:t>.</w:t>
      </w:r>
      <w:r>
        <w:rPr>
          <w:snapToGrid w:val="0"/>
        </w:rPr>
        <w:tab/>
        <w:t>Indicating left when leaving roundabout</w:t>
      </w:r>
      <w:bookmarkEnd w:id="624"/>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625" w:name="_Toc286674385"/>
      <w:r>
        <w:rPr>
          <w:rStyle w:val="CharSectno"/>
        </w:rPr>
        <w:t>100</w:t>
      </w:r>
      <w:r>
        <w:rPr>
          <w:snapToGrid w:val="0"/>
        </w:rPr>
        <w:t>.</w:t>
      </w:r>
      <w:r>
        <w:rPr>
          <w:snapToGrid w:val="0"/>
        </w:rPr>
        <w:tab/>
        <w:t>Rider of bicycle or animal to give way to vehicle leaving roundabout</w:t>
      </w:r>
      <w:bookmarkEnd w:id="625"/>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626" w:name="_Toc245804541"/>
      <w:bookmarkStart w:id="627" w:name="_Toc245804932"/>
      <w:bookmarkStart w:id="628" w:name="_Toc245889408"/>
      <w:bookmarkStart w:id="629" w:name="_Toc248737778"/>
      <w:bookmarkStart w:id="630" w:name="_Toc263261065"/>
      <w:bookmarkStart w:id="631" w:name="_Toc273517626"/>
      <w:bookmarkStart w:id="632" w:name="_Toc273518186"/>
      <w:bookmarkStart w:id="633" w:name="_Toc277930301"/>
      <w:bookmarkStart w:id="634" w:name="_Toc277946759"/>
      <w:bookmarkStart w:id="635" w:name="_Toc278464244"/>
      <w:bookmarkStart w:id="636" w:name="_Toc278981915"/>
      <w:bookmarkStart w:id="637" w:name="_Toc279047105"/>
      <w:bookmarkStart w:id="638" w:name="_Toc281372469"/>
      <w:bookmarkStart w:id="639" w:name="_Toc281373076"/>
      <w:bookmarkStart w:id="640" w:name="_Toc281373730"/>
      <w:bookmarkStart w:id="641" w:name="_Toc281374131"/>
      <w:bookmarkStart w:id="642" w:name="_Toc281547182"/>
      <w:bookmarkStart w:id="643" w:name="_Toc283103946"/>
      <w:bookmarkStart w:id="644" w:name="_Toc286673986"/>
      <w:bookmarkStart w:id="645" w:name="_Toc286674386"/>
      <w:r>
        <w:rPr>
          <w:rStyle w:val="CharPartNo"/>
        </w:rPr>
        <w:t>Part 10</w:t>
      </w:r>
      <w:r>
        <w:rPr>
          <w:rStyle w:val="CharDivNo"/>
        </w:rPr>
        <w:t xml:space="preserve"> </w:t>
      </w:r>
      <w:r>
        <w:t>—</w:t>
      </w:r>
      <w:r>
        <w:rPr>
          <w:rStyle w:val="CharDivText"/>
        </w:rPr>
        <w:t xml:space="preserve"> </w:t>
      </w:r>
      <w:r>
        <w:rPr>
          <w:rStyle w:val="CharPartText"/>
        </w:rPr>
        <w:t>Level crossings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5"/>
        <w:rPr>
          <w:snapToGrid w:val="0"/>
        </w:rPr>
      </w:pPr>
      <w:bookmarkStart w:id="646" w:name="_Toc286674387"/>
      <w:r>
        <w:rPr>
          <w:rStyle w:val="CharSectno"/>
        </w:rPr>
        <w:t>101</w:t>
      </w:r>
      <w:r>
        <w:rPr>
          <w:snapToGrid w:val="0"/>
        </w:rPr>
        <w:t>.</w:t>
      </w:r>
      <w:r>
        <w:rPr>
          <w:snapToGrid w:val="0"/>
        </w:rPr>
        <w:tab/>
        <w:t>Stopping at level crossing</w:t>
      </w:r>
      <w:bookmarkEnd w:id="646"/>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80" w:after="120"/>
        <w:jc w:val="center"/>
      </w:pPr>
      <w:r>
        <w:rPr>
          <w:noProof/>
          <w:lang w:eastAsia="en-AU"/>
        </w:rPr>
        <w:drawing>
          <wp:inline distT="0" distB="0" distL="0" distR="0">
            <wp:extent cx="885825" cy="904875"/>
            <wp:effectExtent l="0" t="0" r="9525"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rPr>
          <w:snapToGrid w:val="0"/>
        </w:rPr>
      </w:pPr>
      <w:bookmarkStart w:id="647" w:name="_Toc286674388"/>
      <w:r>
        <w:rPr>
          <w:rStyle w:val="CharSectno"/>
        </w:rPr>
        <w:t>102</w:t>
      </w:r>
      <w:r>
        <w:rPr>
          <w:snapToGrid w:val="0"/>
        </w:rPr>
        <w:t>.</w:t>
      </w:r>
      <w:r>
        <w:rPr>
          <w:snapToGrid w:val="0"/>
        </w:rPr>
        <w:tab/>
        <w:t>Approaching trains</w:t>
      </w:r>
      <w:bookmarkEnd w:id="647"/>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648" w:name="_Toc286674389"/>
      <w:r>
        <w:rPr>
          <w:rStyle w:val="CharSectno"/>
        </w:rPr>
        <w:t>103</w:t>
      </w:r>
      <w:r>
        <w:rPr>
          <w:snapToGrid w:val="0"/>
        </w:rPr>
        <w:t>.</w:t>
      </w:r>
      <w:r>
        <w:rPr>
          <w:snapToGrid w:val="0"/>
        </w:rPr>
        <w:tab/>
        <w:t>Giving way at level crossing</w:t>
      </w:r>
      <w:bookmarkEnd w:id="648"/>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lang w:eastAsia="en-AU"/>
        </w:rPr>
        <w:drawing>
          <wp:inline distT="0" distB="0" distL="0" distR="0">
            <wp:extent cx="1019175" cy="885825"/>
            <wp:effectExtent l="0" t="0" r="9525" b="952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Heading5"/>
        <w:rPr>
          <w:snapToGrid w:val="0"/>
        </w:rPr>
      </w:pPr>
      <w:bookmarkStart w:id="649" w:name="_Toc286674390"/>
      <w:r>
        <w:rPr>
          <w:rStyle w:val="CharSectno"/>
        </w:rPr>
        <w:t>104</w:t>
      </w:r>
      <w:r>
        <w:rPr>
          <w:snapToGrid w:val="0"/>
        </w:rPr>
        <w:t>.</w:t>
      </w:r>
      <w:r>
        <w:rPr>
          <w:snapToGrid w:val="0"/>
        </w:rPr>
        <w:tab/>
        <w:t>What to do if traffic is congested</w:t>
      </w:r>
      <w:bookmarkEnd w:id="649"/>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650" w:name="_Toc286674391"/>
      <w:r>
        <w:rPr>
          <w:rStyle w:val="CharSectno"/>
        </w:rPr>
        <w:t>105</w:t>
      </w:r>
      <w:r>
        <w:rPr>
          <w:snapToGrid w:val="0"/>
        </w:rPr>
        <w:t>.</w:t>
      </w:r>
      <w:r>
        <w:rPr>
          <w:snapToGrid w:val="0"/>
        </w:rPr>
        <w:tab/>
        <w:t>Leaving level crossing</w:t>
      </w:r>
      <w:bookmarkEnd w:id="650"/>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651" w:name="_Toc286674392"/>
      <w:r>
        <w:rPr>
          <w:rStyle w:val="CharSectno"/>
        </w:rPr>
        <w:t>106</w:t>
      </w:r>
      <w:r>
        <w:rPr>
          <w:snapToGrid w:val="0"/>
        </w:rPr>
        <w:t>.</w:t>
      </w:r>
      <w:r>
        <w:rPr>
          <w:snapToGrid w:val="0"/>
        </w:rPr>
        <w:tab/>
        <w:t>Stopping at level crossing when vehicle is carrying dangerous goods</w:t>
      </w:r>
      <w:bookmarkEnd w:id="651"/>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652" w:name="_Toc286674393"/>
      <w:r>
        <w:rPr>
          <w:rStyle w:val="CharSectno"/>
        </w:rPr>
        <w:t>107</w:t>
      </w:r>
      <w:r>
        <w:rPr>
          <w:snapToGrid w:val="0"/>
        </w:rPr>
        <w:t>.</w:t>
      </w:r>
      <w:r>
        <w:rPr>
          <w:snapToGrid w:val="0"/>
        </w:rPr>
        <w:tab/>
        <w:t>Driving around boom gates</w:t>
      </w:r>
      <w:bookmarkEnd w:id="652"/>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653" w:name="_Toc245804549"/>
      <w:bookmarkStart w:id="654" w:name="_Toc245804940"/>
      <w:bookmarkStart w:id="655" w:name="_Toc245889416"/>
      <w:bookmarkStart w:id="656" w:name="_Toc248737786"/>
      <w:bookmarkStart w:id="657" w:name="_Toc263261073"/>
      <w:bookmarkStart w:id="658" w:name="_Toc273517634"/>
      <w:bookmarkStart w:id="659" w:name="_Toc273518194"/>
      <w:bookmarkStart w:id="660" w:name="_Toc277930309"/>
      <w:bookmarkStart w:id="661" w:name="_Toc277946767"/>
      <w:bookmarkStart w:id="662" w:name="_Toc278464252"/>
      <w:bookmarkStart w:id="663" w:name="_Toc278981923"/>
      <w:bookmarkStart w:id="664" w:name="_Toc279047113"/>
      <w:bookmarkStart w:id="665" w:name="_Toc281372477"/>
      <w:bookmarkStart w:id="666" w:name="_Toc281373084"/>
      <w:bookmarkStart w:id="667" w:name="_Toc281373738"/>
      <w:bookmarkStart w:id="668" w:name="_Toc281374139"/>
      <w:bookmarkStart w:id="669" w:name="_Toc281547190"/>
      <w:bookmarkStart w:id="670" w:name="_Toc283103954"/>
      <w:bookmarkStart w:id="671" w:name="_Toc286673994"/>
      <w:bookmarkStart w:id="672" w:name="_Toc286674394"/>
      <w:r>
        <w:rPr>
          <w:rStyle w:val="CharPartNo"/>
        </w:rPr>
        <w:t>Part 11</w:t>
      </w:r>
      <w:r>
        <w:t xml:space="preserve"> — </w:t>
      </w:r>
      <w:r>
        <w:rPr>
          <w:rStyle w:val="CharPartText"/>
        </w:rPr>
        <w:t>Keeping left, overtaking and other driving provisions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3"/>
      </w:pPr>
      <w:bookmarkStart w:id="673" w:name="_Toc245804550"/>
      <w:bookmarkStart w:id="674" w:name="_Toc245804941"/>
      <w:bookmarkStart w:id="675" w:name="_Toc245889417"/>
      <w:bookmarkStart w:id="676" w:name="_Toc248737787"/>
      <w:bookmarkStart w:id="677" w:name="_Toc263261074"/>
      <w:bookmarkStart w:id="678" w:name="_Toc273517635"/>
      <w:bookmarkStart w:id="679" w:name="_Toc273518195"/>
      <w:bookmarkStart w:id="680" w:name="_Toc277930310"/>
      <w:bookmarkStart w:id="681" w:name="_Toc277946768"/>
      <w:bookmarkStart w:id="682" w:name="_Toc278464253"/>
      <w:bookmarkStart w:id="683" w:name="_Toc278981924"/>
      <w:bookmarkStart w:id="684" w:name="_Toc279047114"/>
      <w:bookmarkStart w:id="685" w:name="_Toc281372478"/>
      <w:bookmarkStart w:id="686" w:name="_Toc281373085"/>
      <w:bookmarkStart w:id="687" w:name="_Toc281373739"/>
      <w:bookmarkStart w:id="688" w:name="_Toc281374140"/>
      <w:bookmarkStart w:id="689" w:name="_Toc281547191"/>
      <w:bookmarkStart w:id="690" w:name="_Toc283103955"/>
      <w:bookmarkStart w:id="691" w:name="_Toc286673995"/>
      <w:bookmarkStart w:id="692" w:name="_Toc286674395"/>
      <w:r>
        <w:rPr>
          <w:rStyle w:val="CharDivNo"/>
        </w:rPr>
        <w:t>Division 1</w:t>
      </w:r>
      <w:r>
        <w:t xml:space="preserve"> — </w:t>
      </w:r>
      <w:r>
        <w:rPr>
          <w:rStyle w:val="CharDivText"/>
        </w:rPr>
        <w:t>General</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5"/>
        <w:rPr>
          <w:snapToGrid w:val="0"/>
        </w:rPr>
      </w:pPr>
      <w:bookmarkStart w:id="693" w:name="_Toc286674396"/>
      <w:r>
        <w:rPr>
          <w:rStyle w:val="CharSectno"/>
        </w:rPr>
        <w:t>108</w:t>
      </w:r>
      <w:r>
        <w:rPr>
          <w:snapToGrid w:val="0"/>
        </w:rPr>
        <w:t>.</w:t>
      </w:r>
      <w:r>
        <w:rPr>
          <w:snapToGrid w:val="0"/>
        </w:rPr>
        <w:tab/>
        <w:t>Obstruction of vehicles and pedestrians</w:t>
      </w:r>
      <w:bookmarkEnd w:id="693"/>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694" w:name="_Toc286674397"/>
      <w:r>
        <w:rPr>
          <w:rStyle w:val="CharSectno"/>
        </w:rPr>
        <w:t>109</w:t>
      </w:r>
      <w:r>
        <w:rPr>
          <w:snapToGrid w:val="0"/>
        </w:rPr>
        <w:t>.</w:t>
      </w:r>
      <w:r>
        <w:rPr>
          <w:snapToGrid w:val="0"/>
        </w:rPr>
        <w:tab/>
        <w:t>Keeping a safe distance behind vehicles</w:t>
      </w:r>
      <w:bookmarkEnd w:id="694"/>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695" w:name="_Toc286674398"/>
      <w:r>
        <w:rPr>
          <w:rStyle w:val="CharSectno"/>
        </w:rPr>
        <w:t>110</w:t>
      </w:r>
      <w:r>
        <w:rPr>
          <w:snapToGrid w:val="0"/>
        </w:rPr>
        <w:t>.</w:t>
      </w:r>
      <w:r>
        <w:rPr>
          <w:snapToGrid w:val="0"/>
        </w:rPr>
        <w:tab/>
        <w:t>Keeping a minimum distance between long vehicles</w:t>
      </w:r>
      <w:bookmarkEnd w:id="695"/>
    </w:p>
    <w:p>
      <w:pPr>
        <w:pStyle w:val="Subsection"/>
        <w:keepNext/>
        <w:spacing w:before="140"/>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spacing w:before="140"/>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696" w:name="_Toc286674399"/>
      <w:r>
        <w:rPr>
          <w:rStyle w:val="CharSectno"/>
        </w:rPr>
        <w:t>111</w:t>
      </w:r>
      <w:r>
        <w:rPr>
          <w:snapToGrid w:val="0"/>
        </w:rPr>
        <w:t>.</w:t>
      </w:r>
      <w:r>
        <w:rPr>
          <w:snapToGrid w:val="0"/>
        </w:rPr>
        <w:tab/>
        <w:t>No entry to choked intersection</w:t>
      </w:r>
      <w:bookmarkEnd w:id="696"/>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697" w:name="_Toc245804555"/>
      <w:bookmarkStart w:id="698" w:name="_Toc245804946"/>
      <w:bookmarkStart w:id="699" w:name="_Toc245889422"/>
      <w:bookmarkStart w:id="700" w:name="_Toc248737792"/>
      <w:bookmarkStart w:id="701" w:name="_Toc263261079"/>
      <w:bookmarkStart w:id="702" w:name="_Toc273517640"/>
      <w:bookmarkStart w:id="703" w:name="_Toc273518200"/>
      <w:bookmarkStart w:id="704" w:name="_Toc277930315"/>
      <w:bookmarkStart w:id="705" w:name="_Toc277946773"/>
      <w:bookmarkStart w:id="706" w:name="_Toc278464258"/>
      <w:bookmarkStart w:id="707" w:name="_Toc278981929"/>
      <w:bookmarkStart w:id="708" w:name="_Toc279047119"/>
      <w:bookmarkStart w:id="709" w:name="_Toc281372483"/>
      <w:bookmarkStart w:id="710" w:name="_Toc281373090"/>
      <w:bookmarkStart w:id="711" w:name="_Toc281373744"/>
      <w:bookmarkStart w:id="712" w:name="_Toc281374145"/>
      <w:bookmarkStart w:id="713" w:name="_Toc281547196"/>
      <w:bookmarkStart w:id="714" w:name="_Toc283103960"/>
      <w:bookmarkStart w:id="715" w:name="_Toc286674000"/>
      <w:bookmarkStart w:id="716" w:name="_Toc286674400"/>
      <w:r>
        <w:rPr>
          <w:rStyle w:val="CharDivNo"/>
        </w:rPr>
        <w:t>Division 2</w:t>
      </w:r>
      <w:r>
        <w:t xml:space="preserve"> — </w:t>
      </w:r>
      <w:r>
        <w:rPr>
          <w:rStyle w:val="CharDivText"/>
        </w:rPr>
        <w:t>Keeping to the left</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5"/>
        <w:rPr>
          <w:snapToGrid w:val="0"/>
        </w:rPr>
      </w:pPr>
      <w:bookmarkStart w:id="717" w:name="_Toc286674401"/>
      <w:r>
        <w:rPr>
          <w:rStyle w:val="CharSectno"/>
        </w:rPr>
        <w:t>112</w:t>
      </w:r>
      <w:r>
        <w:rPr>
          <w:snapToGrid w:val="0"/>
        </w:rPr>
        <w:t>.</w:t>
      </w:r>
      <w:r>
        <w:rPr>
          <w:snapToGrid w:val="0"/>
        </w:rPr>
        <w:tab/>
        <w:t>Keeping as far left as practicable</w:t>
      </w:r>
      <w:bookmarkEnd w:id="717"/>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718" w:name="_Toc286674402"/>
      <w:r>
        <w:rPr>
          <w:rStyle w:val="CharSectno"/>
        </w:rPr>
        <w:t>113</w:t>
      </w:r>
      <w:r>
        <w:rPr>
          <w:snapToGrid w:val="0"/>
        </w:rPr>
        <w:t>.</w:t>
      </w:r>
      <w:r>
        <w:rPr>
          <w:snapToGrid w:val="0"/>
        </w:rPr>
        <w:tab/>
        <w:t>Restriction on use of right lane</w:t>
      </w:r>
      <w:bookmarkEnd w:id="718"/>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spacing w:before="60"/>
      </w:pPr>
      <w:r>
        <w:tab/>
        <w:t>(b)</w:t>
      </w:r>
      <w:r>
        <w:tab/>
        <w:t>a special purpose lane; or</w:t>
      </w:r>
    </w:p>
    <w:p>
      <w:pPr>
        <w:pStyle w:val="Defpara"/>
        <w:spacing w:before="60"/>
      </w:pPr>
      <w:r>
        <w:tab/>
        <w:t>(c)</w:t>
      </w:r>
      <w:r>
        <w:tab/>
        <w:t>any other lane that is not for the use of general traffic on the carriageway; or</w:t>
      </w:r>
    </w:p>
    <w:p>
      <w:pPr>
        <w:pStyle w:val="Defpara"/>
        <w:spacing w:before="60"/>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pPr>
      <w:r>
        <w:rPr>
          <w:noProof/>
          <w:snapToGrid/>
          <w:lang w:eastAsia="en-AU"/>
        </w:rPr>
        <w:drawing>
          <wp:inline distT="0" distB="0" distL="0" distR="0">
            <wp:extent cx="876300" cy="847725"/>
            <wp:effectExtent l="0" t="0" r="0" b="952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76300" cy="847725"/>
                    </a:xfrm>
                    <a:prstGeom prst="rect">
                      <a:avLst/>
                    </a:prstGeom>
                    <a:noFill/>
                    <a:ln>
                      <a:noFill/>
                    </a:ln>
                  </pic:spPr>
                </pic:pic>
              </a:graphicData>
            </a:graphic>
          </wp:inline>
        </w:drawing>
      </w:r>
    </w:p>
    <w:p>
      <w:pPr>
        <w:pStyle w:val="Subsection"/>
      </w:pPr>
      <w:r>
        <w:tab/>
        <w:t>(2)</w:t>
      </w:r>
      <w:r>
        <w:tab/>
        <w:t>This regulation applies to a driver driving on a carriageway that has 2 or more marked lanes available exclusively for vehicles travelling in the same direction where —</w:t>
      </w:r>
    </w:p>
    <w:p>
      <w:pPr>
        <w:pStyle w:val="Indenta"/>
        <w:spacing w:before="60"/>
      </w:pPr>
      <w:r>
        <w:tab/>
        <w:t>(a)</w:t>
      </w:r>
      <w:r>
        <w:tab/>
        <w:t>the speed limit is 90 km/h or more; or</w:t>
      </w:r>
    </w:p>
    <w:p>
      <w:pPr>
        <w:pStyle w:val="Indenta"/>
        <w:spacing w:before="60"/>
      </w:pPr>
      <w:r>
        <w:tab/>
        <w:t>(b)</w:t>
      </w:r>
      <w:r>
        <w:tab/>
        <w:t>a “keep left unless overtaking” sign applies to that part of the carriageway,</w:t>
      </w:r>
    </w:p>
    <w:p>
      <w:pPr>
        <w:pStyle w:val="Subsection"/>
        <w:spacing w:before="100"/>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60"/>
      </w:pPr>
      <w:r>
        <w:tab/>
        <w:t>(a)</w:t>
      </w:r>
      <w:r>
        <w:tab/>
        <w:t>the driver is turning right, or making a U turn from the centre of the road, and is giving a right turn signal; or</w:t>
      </w:r>
    </w:p>
    <w:p>
      <w:pPr>
        <w:pStyle w:val="Indenta"/>
        <w:spacing w:before="60"/>
      </w:pPr>
      <w:r>
        <w:tab/>
        <w:t>(b)</w:t>
      </w:r>
      <w:r>
        <w:tab/>
        <w:t>the driver is overtaking; or</w:t>
      </w:r>
    </w:p>
    <w:p>
      <w:pPr>
        <w:pStyle w:val="Indenta"/>
        <w:spacing w:before="60"/>
      </w:pPr>
      <w:r>
        <w:tab/>
        <w:t>(c)</w:t>
      </w:r>
      <w:r>
        <w:tab/>
        <w:t>a “left lane must turn left” sign or left traffic arrows apply to any other lane, and the driver is not turning left; or</w:t>
      </w:r>
    </w:p>
    <w:p>
      <w:pPr>
        <w:pStyle w:val="Indenta"/>
        <w:spacing w:before="60"/>
      </w:pPr>
      <w:r>
        <w:tab/>
        <w:t>(d)</w:t>
      </w:r>
      <w:r>
        <w:tab/>
        <w:t>the driver is required to drive in the right lane under regulation 137; or</w:t>
      </w:r>
    </w:p>
    <w:p>
      <w:pPr>
        <w:pStyle w:val="Indenta"/>
        <w:spacing w:before="60"/>
      </w:pPr>
      <w:r>
        <w:tab/>
        <w:t>(e)</w:t>
      </w:r>
      <w:r>
        <w:tab/>
        <w:t>the driver is avoiding an obstruction; or</w:t>
      </w:r>
    </w:p>
    <w:p>
      <w:pPr>
        <w:pStyle w:val="Indenta"/>
        <w:spacing w:before="60"/>
      </w:pPr>
      <w:r>
        <w:tab/>
        <w:t>(f)</w:t>
      </w:r>
      <w:r>
        <w:tab/>
        <w:t>the traffic in each other lane travelling in the same direction is congested; or</w:t>
      </w:r>
    </w:p>
    <w:p>
      <w:pPr>
        <w:pStyle w:val="Indenta"/>
        <w:spacing w:before="60"/>
      </w:pPr>
      <w:r>
        <w:tab/>
        <w:t>(g)</w:t>
      </w:r>
      <w:r>
        <w:tab/>
        <w:t>there are only 2 marked lanes and the left lane is a slow vehicle turn out lane.</w:t>
      </w:r>
    </w:p>
    <w:p>
      <w:pPr>
        <w:pStyle w:val="Penstart"/>
        <w:spacing w:before="60" w:after="10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jc w:val="center"/>
              <w:rPr>
                <w:rFonts w:ascii="Arial" w:hAnsi="Arial"/>
              </w:rPr>
            </w:pPr>
            <w:r>
              <w:rPr>
                <w:rFonts w:ascii="Arial" w:hAnsi="Arial"/>
              </w:rPr>
              <w:t>Left lane must turn left sign</w:t>
            </w:r>
          </w:p>
          <w:p>
            <w:pPr>
              <w:spacing w:before="80" w:after="60"/>
              <w:jc w:val="center"/>
            </w:pPr>
            <w:r>
              <w:rPr>
                <w:noProof/>
                <w:lang w:eastAsia="en-AU"/>
              </w:rPr>
              <w:drawing>
                <wp:inline distT="0" distB="0" distL="0" distR="0">
                  <wp:extent cx="657225" cy="1066800"/>
                  <wp:effectExtent l="0" t="0" r="952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spacing w:before="60"/>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8775" cy="885825"/>
                  <wp:effectExtent l="0" t="0" r="9525" b="952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jc w:val="center"/>
              <w:rPr>
                <w:rFonts w:ascii="Helvetica" w:hAnsi="Helvetica"/>
                <w:sz w:val="18"/>
              </w:rPr>
            </w:pPr>
            <w:r>
              <w:rPr>
                <w:noProof/>
                <w:lang w:eastAsia="en-AU"/>
              </w:rPr>
              <w:drawing>
                <wp:inline distT="0" distB="0" distL="0" distR="0">
                  <wp:extent cx="1685925" cy="1219200"/>
                  <wp:effectExtent l="0" t="0" r="9525"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85925" cy="1219200"/>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pPr>
      <w:r>
        <w:tab/>
        <w:t>[Regulation 113 amended in Gazette 13 Nov 2009 p. 4586</w:t>
      </w:r>
      <w:r>
        <w:noBreakHyphen/>
        <w:t>8.]</w:t>
      </w:r>
    </w:p>
    <w:p>
      <w:pPr>
        <w:pStyle w:val="Heading5"/>
        <w:spacing w:before="240"/>
        <w:rPr>
          <w:snapToGrid w:val="0"/>
        </w:rPr>
      </w:pPr>
      <w:bookmarkStart w:id="719" w:name="_Toc286674403"/>
      <w:r>
        <w:rPr>
          <w:rStyle w:val="CharSectno"/>
        </w:rPr>
        <w:t>114</w:t>
      </w:r>
      <w:r>
        <w:rPr>
          <w:snapToGrid w:val="0"/>
        </w:rPr>
        <w:t>.</w:t>
      </w:r>
      <w:r>
        <w:rPr>
          <w:snapToGrid w:val="0"/>
        </w:rPr>
        <w:tab/>
        <w:t>Keeping to the left of oncoming vehicles</w:t>
      </w:r>
      <w:bookmarkEnd w:id="719"/>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6375" cy="2076450"/>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pPr>
      <w:r>
        <w:tab/>
        <w:t>[Regulation 114 amended in Gazette 13 Nov 2009 p. 4588.]</w:t>
      </w:r>
    </w:p>
    <w:p>
      <w:pPr>
        <w:pStyle w:val="Heading5"/>
        <w:rPr>
          <w:snapToGrid w:val="0"/>
        </w:rPr>
      </w:pPr>
      <w:bookmarkStart w:id="720" w:name="_Toc286674404"/>
      <w:r>
        <w:rPr>
          <w:rStyle w:val="CharSectno"/>
        </w:rPr>
        <w:t>115</w:t>
      </w:r>
      <w:r>
        <w:rPr>
          <w:snapToGrid w:val="0"/>
        </w:rPr>
        <w:t>.</w:t>
      </w:r>
      <w:r>
        <w:rPr>
          <w:snapToGrid w:val="0"/>
        </w:rPr>
        <w:tab/>
        <w:t>Keeping to the left of marked or unmarked two</w:t>
      </w:r>
      <w:r>
        <w:rPr>
          <w:snapToGrid w:val="0"/>
        </w:rPr>
        <w:noBreakHyphen/>
        <w:t>way carriageway</w:t>
      </w:r>
      <w:bookmarkEnd w:id="720"/>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40"/>
        <w:rPr>
          <w:snapToGrid w:val="0"/>
        </w:rPr>
      </w:pPr>
      <w:r>
        <w:rPr>
          <w:snapToGrid w:val="0"/>
        </w:rPr>
        <w:tab/>
        <w:t>(b)</w:t>
      </w:r>
      <w:r>
        <w:rPr>
          <w:snapToGrid w:val="0"/>
        </w:rPr>
        <w:tab/>
        <w:t>approaching, or upon, a curve,</w:t>
      </w:r>
    </w:p>
    <w:p>
      <w:pPr>
        <w:pStyle w:val="Subsection"/>
        <w:spacing w:before="12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spacing w:before="120"/>
        <w:rPr>
          <w:snapToGrid w:val="0"/>
        </w:rPr>
      </w:pPr>
      <w:r>
        <w:rPr>
          <w:snapToGrid w:val="0"/>
        </w:rPr>
        <w:tab/>
        <w:t>Points: 3</w:t>
      </w:r>
      <w:r>
        <w:rPr>
          <w:snapToGrid w:val="0"/>
        </w:rPr>
        <w:tab/>
        <w:t>Modified penalty: 3 PU</w:t>
      </w:r>
    </w:p>
    <w:p>
      <w:pPr>
        <w:pStyle w:val="Heading5"/>
        <w:rPr>
          <w:snapToGrid w:val="0"/>
        </w:rPr>
      </w:pPr>
      <w:bookmarkStart w:id="721" w:name="_Toc286674405"/>
      <w:r>
        <w:rPr>
          <w:rStyle w:val="CharSectno"/>
        </w:rPr>
        <w:t>116</w:t>
      </w:r>
      <w:r>
        <w:rPr>
          <w:snapToGrid w:val="0"/>
        </w:rPr>
        <w:t>.</w:t>
      </w:r>
      <w:r>
        <w:rPr>
          <w:snapToGrid w:val="0"/>
        </w:rPr>
        <w:tab/>
        <w:t>Keeping to the left of continuous dividing lines</w:t>
      </w:r>
      <w:bookmarkEnd w:id="721"/>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spacing w:before="12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spacing w:before="120"/>
        <w:rPr>
          <w:snapToGrid w:val="0"/>
        </w:rPr>
      </w:pPr>
      <w:r>
        <w:rPr>
          <w:snapToGrid w:val="0"/>
        </w:rPr>
        <w:tab/>
        <w:t>Points: 3</w:t>
      </w:r>
      <w:r>
        <w:rPr>
          <w:snapToGrid w:val="0"/>
        </w:rPr>
        <w:tab/>
        <w:t>Modified penalty: 3 PU</w:t>
      </w:r>
    </w:p>
    <w:p>
      <w:pPr>
        <w:pStyle w:val="MiscellaneousBody"/>
        <w:tabs>
          <w:tab w:val="left" w:pos="851"/>
        </w:tabs>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Example 1</w:t>
            </w:r>
          </w:p>
          <w:p>
            <w:pPr>
              <w:keepNext/>
              <w:spacing w:before="40"/>
              <w:jc w:val="center"/>
              <w:rPr>
                <w:rFonts w:ascii="Arial" w:hAnsi="Arial"/>
              </w:rPr>
            </w:pPr>
            <w:r>
              <w:rPr>
                <w:rFonts w:ascii="Arial" w:hAnsi="Arial"/>
              </w:rPr>
              <w:t>Driving to the left of a single continuous dividing line only</w:t>
            </w:r>
          </w:p>
        </w:tc>
        <w:tc>
          <w:tcPr>
            <w:tcW w:w="3096" w:type="dxa"/>
          </w:tcPr>
          <w:p>
            <w:pPr>
              <w:keepNext/>
              <w:spacing w:before="60"/>
              <w:jc w:val="center"/>
              <w:rPr>
                <w:rFonts w:ascii="Arial" w:hAnsi="Arial"/>
              </w:rPr>
            </w:pPr>
            <w:r>
              <w:rPr>
                <w:rFonts w:ascii="Arial" w:hAnsi="Arial"/>
              </w:rPr>
              <w:t>Example 2</w:t>
            </w:r>
          </w:p>
          <w:p>
            <w:pPr>
              <w:keepNext/>
              <w:spacing w:before="4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40"/>
              <w:jc w:val="center"/>
            </w:pPr>
            <w:r>
              <w:rPr>
                <w:noProof/>
                <w:lang w:eastAsia="en-AU"/>
              </w:rPr>
              <w:drawing>
                <wp:inline distT="0" distB="0" distL="0" distR="0">
                  <wp:extent cx="1133475" cy="1781175"/>
                  <wp:effectExtent l="0" t="0" r="9525" b="9525"/>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133475" cy="1781175"/>
                          </a:xfrm>
                          <a:prstGeom prst="rect">
                            <a:avLst/>
                          </a:prstGeom>
                          <a:noFill/>
                          <a:ln>
                            <a:noFill/>
                          </a:ln>
                        </pic:spPr>
                      </pic:pic>
                    </a:graphicData>
                  </a:graphic>
                </wp:inline>
              </w:drawing>
            </w:r>
          </w:p>
        </w:tc>
        <w:tc>
          <w:tcPr>
            <w:tcW w:w="3096" w:type="dxa"/>
          </w:tcPr>
          <w:p>
            <w:pPr>
              <w:spacing w:before="40"/>
              <w:jc w:val="center"/>
            </w:pPr>
            <w:r>
              <w:rPr>
                <w:noProof/>
                <w:lang w:eastAsia="en-AU"/>
              </w:rPr>
              <w:drawing>
                <wp:inline distT="0" distB="0" distL="0" distR="0">
                  <wp:extent cx="1123950" cy="1781175"/>
                  <wp:effectExtent l="0" t="0" r="0" b="952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123950" cy="1781175"/>
                          </a:xfrm>
                          <a:prstGeom prst="rect">
                            <a:avLst/>
                          </a:prstGeom>
                          <a:noFill/>
                          <a:ln>
                            <a:noFill/>
                          </a:ln>
                        </pic:spPr>
                      </pic:pic>
                    </a:graphicData>
                  </a:graphic>
                </wp:inline>
              </w:drawing>
            </w:r>
          </w:p>
        </w:tc>
      </w:tr>
    </w:tbl>
    <w:p>
      <w:pPr>
        <w:tabs>
          <w:tab w:val="left" w:pos="851"/>
        </w:tabs>
        <w:spacing w:before="120"/>
        <w:ind w:left="840"/>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722" w:name="_Toc286674406"/>
      <w:r>
        <w:rPr>
          <w:rStyle w:val="CharSectno"/>
        </w:rPr>
        <w:t>117</w:t>
      </w:r>
      <w:r>
        <w:rPr>
          <w:snapToGrid w:val="0"/>
        </w:rPr>
        <w:t>.</w:t>
      </w:r>
      <w:r>
        <w:rPr>
          <w:snapToGrid w:val="0"/>
        </w:rPr>
        <w:tab/>
        <w:t>Keeping to the left of a median strip</w:t>
      </w:r>
      <w:bookmarkEnd w:id="722"/>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jc w:val="center"/>
        <w:rPr>
          <w:rFonts w:ascii="Arial" w:hAnsi="Arial"/>
        </w:rPr>
      </w:pPr>
      <w:r>
        <w:rPr>
          <w:rFonts w:ascii="Arial" w:hAnsi="Arial"/>
        </w:rPr>
        <w:t>Keep right sign</w:t>
      </w:r>
    </w:p>
    <w:p>
      <w:pPr>
        <w:spacing w:before="180"/>
        <w:jc w:val="center"/>
      </w:pPr>
      <w:r>
        <w:rPr>
          <w:noProof/>
          <w:lang w:eastAsia="en-AU"/>
        </w:rPr>
        <w:drawing>
          <wp:inline distT="0" distB="0" distL="0" distR="0">
            <wp:extent cx="790575" cy="1085850"/>
            <wp:effectExtent l="0" t="0" r="9525"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723" w:name="_Toc286674407"/>
      <w:r>
        <w:rPr>
          <w:rStyle w:val="CharSectno"/>
        </w:rPr>
        <w:t>118</w:t>
      </w:r>
      <w:r>
        <w:rPr>
          <w:snapToGrid w:val="0"/>
        </w:rPr>
        <w:t>.</w:t>
      </w:r>
      <w:r>
        <w:rPr>
          <w:snapToGrid w:val="0"/>
        </w:rPr>
        <w:tab/>
        <w:t>Service roads</w:t>
      </w:r>
      <w:bookmarkEnd w:id="723"/>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lang w:eastAsia="en-AU"/>
        </w:rPr>
        <w:drawing>
          <wp:inline distT="0" distB="0" distL="0" distR="0">
            <wp:extent cx="657225" cy="1066800"/>
            <wp:effectExtent l="0" t="0" r="952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724" w:name="_Toc286674408"/>
      <w:r>
        <w:rPr>
          <w:rStyle w:val="CharSectno"/>
        </w:rPr>
        <w:t>119</w:t>
      </w:r>
      <w:r>
        <w:rPr>
          <w:snapToGrid w:val="0"/>
        </w:rPr>
        <w:t>.</w:t>
      </w:r>
      <w:r>
        <w:rPr>
          <w:snapToGrid w:val="0"/>
        </w:rPr>
        <w:tab/>
        <w:t>Driving on or across median strip, painted island etc.</w:t>
      </w:r>
      <w:bookmarkEnd w:id="724"/>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spacing w:before="300"/>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lang w:eastAsia="en-AU"/>
        </w:rPr>
        <w:drawing>
          <wp:inline distT="0" distB="0" distL="0" distR="0">
            <wp:extent cx="1447800" cy="14287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line="200" w:lineRule="exact"/>
        <w:jc w:val="center"/>
      </w:pPr>
      <w:r>
        <w:rPr>
          <w:rFonts w:ascii="Arial" w:hAnsi="Arial"/>
        </w:rPr>
        <w:t>Example 1</w:t>
      </w:r>
    </w:p>
    <w:p>
      <w:pPr>
        <w:pStyle w:val="Subsection"/>
        <w:spacing w:before="60"/>
        <w:jc w:val="center"/>
      </w:pPr>
      <w:r>
        <w:rPr>
          <w:noProof/>
          <w:lang w:eastAsia="en-AU"/>
        </w:rPr>
        <w:drawing>
          <wp:inline distT="0" distB="0" distL="0" distR="0">
            <wp:extent cx="1409700" cy="1533525"/>
            <wp:effectExtent l="0" t="0" r="0" b="952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09700" cy="1533525"/>
                    </a:xfrm>
                    <a:prstGeom prst="rect">
                      <a:avLst/>
                    </a:prstGeom>
                    <a:noFill/>
                    <a:ln>
                      <a:noFill/>
                    </a:ln>
                  </pic:spPr>
                </pic:pic>
              </a:graphicData>
            </a:graphic>
          </wp:inline>
        </w:drawing>
      </w:r>
    </w:p>
    <w:p>
      <w:pPr>
        <w:keepNext/>
        <w:keepLines/>
        <w:spacing w:before="160" w:line="200" w:lineRule="exact"/>
        <w:jc w:val="center"/>
      </w:pPr>
      <w:r>
        <w:rPr>
          <w:rFonts w:ascii="Arial" w:hAnsi="Arial"/>
        </w:rPr>
        <w:t>Example 2</w:t>
      </w:r>
    </w:p>
    <w:p>
      <w:pPr>
        <w:pStyle w:val="Subsection"/>
        <w:spacing w:before="60"/>
        <w:jc w:val="center"/>
      </w:pPr>
      <w:r>
        <w:rPr>
          <w:noProof/>
          <w:lang w:eastAsia="en-AU"/>
        </w:rPr>
        <w:drawing>
          <wp:inline distT="0" distB="0" distL="0" distR="0">
            <wp:extent cx="1400175" cy="150495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400175" cy="1504950"/>
                    </a:xfrm>
                    <a:prstGeom prst="rect">
                      <a:avLst/>
                    </a:prstGeom>
                    <a:noFill/>
                    <a:ln>
                      <a:noFill/>
                    </a:ln>
                  </pic:spPr>
                </pic:pic>
              </a:graphicData>
            </a:graphic>
          </wp:inline>
        </w:drawing>
      </w:r>
    </w:p>
    <w:p>
      <w:pPr>
        <w:pStyle w:val="MiscellaneousBody"/>
        <w:spacing w:before="80" w:line="240" w:lineRule="auto"/>
        <w:ind w:left="851" w:hanging="851"/>
        <w:rPr>
          <w:sz w:val="20"/>
        </w:rPr>
      </w:pPr>
      <w:r>
        <w:tab/>
      </w:r>
      <w:r>
        <w:rPr>
          <w:sz w:val="20"/>
        </w:rPr>
        <w:t>In these examples, vehicle B is contravening subregulation (2)(a) because of subregulation (5)(a).</w:t>
      </w:r>
    </w:p>
    <w:p>
      <w:pPr>
        <w:pStyle w:val="Footnotesection"/>
        <w:spacing w:before="80"/>
        <w:ind w:left="890" w:hanging="890"/>
      </w:pPr>
      <w:r>
        <w:tab/>
        <w:t>[Regulation 119 amended in Gazette 23 Sep 2003 p. 4168; 22 Dec 2006 p. 5820; 13 Nov 2009 p. 4588</w:t>
      </w:r>
      <w:r>
        <w:noBreakHyphen/>
        <w:t>9.]</w:t>
      </w:r>
    </w:p>
    <w:p>
      <w:pPr>
        <w:pStyle w:val="Heading5"/>
        <w:rPr>
          <w:snapToGrid w:val="0"/>
        </w:rPr>
      </w:pPr>
      <w:bookmarkStart w:id="725" w:name="_Toc286674409"/>
      <w:r>
        <w:rPr>
          <w:rStyle w:val="CharSectno"/>
        </w:rPr>
        <w:t>120</w:t>
      </w:r>
      <w:r>
        <w:rPr>
          <w:snapToGrid w:val="0"/>
        </w:rPr>
        <w:t>.</w:t>
      </w:r>
      <w:r>
        <w:rPr>
          <w:snapToGrid w:val="0"/>
        </w:rPr>
        <w:tab/>
        <w:t>Avoiding obstructions on carriageway</w:t>
      </w:r>
      <w:bookmarkEnd w:id="725"/>
    </w:p>
    <w:p>
      <w:pPr>
        <w:pStyle w:val="Subsection"/>
        <w:spacing w:before="12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spacing w:before="60"/>
        <w:rPr>
          <w:snapToGrid w:val="0"/>
        </w:rPr>
      </w:pPr>
      <w:r>
        <w:rPr>
          <w:snapToGrid w:val="0"/>
        </w:rPr>
        <w:tab/>
        <w:t>(a)</w:t>
      </w:r>
      <w:r>
        <w:rPr>
          <w:snapToGrid w:val="0"/>
        </w:rPr>
        <w:tab/>
        <w:t>the driver has a clear view of any approaching traffic; and</w:t>
      </w:r>
    </w:p>
    <w:p>
      <w:pPr>
        <w:pStyle w:val="Indenta"/>
        <w:spacing w:before="60"/>
        <w:rPr>
          <w:snapToGrid w:val="0"/>
        </w:rPr>
      </w:pPr>
      <w:r>
        <w:rPr>
          <w:snapToGrid w:val="0"/>
        </w:rPr>
        <w:tab/>
        <w:t>(b)</w:t>
      </w:r>
      <w:r>
        <w:rPr>
          <w:snapToGrid w:val="0"/>
        </w:rPr>
        <w:tab/>
        <w:t>it is necessary and reasonable, in all the circumstances, for the driver to drive in that manner to avoid the obstruction; and</w:t>
      </w:r>
    </w:p>
    <w:p>
      <w:pPr>
        <w:pStyle w:val="Indenta"/>
        <w:spacing w:before="60"/>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726" w:name="_Toc245804565"/>
      <w:bookmarkStart w:id="727" w:name="_Toc245804956"/>
      <w:bookmarkStart w:id="728" w:name="_Toc245889432"/>
      <w:bookmarkStart w:id="729" w:name="_Toc248737802"/>
      <w:bookmarkStart w:id="730" w:name="_Toc263261089"/>
      <w:bookmarkStart w:id="731" w:name="_Toc273517650"/>
      <w:bookmarkStart w:id="732" w:name="_Toc273518210"/>
      <w:bookmarkStart w:id="733" w:name="_Toc277930325"/>
      <w:bookmarkStart w:id="734" w:name="_Toc277946783"/>
      <w:bookmarkStart w:id="735" w:name="_Toc278464268"/>
      <w:bookmarkStart w:id="736" w:name="_Toc278981939"/>
      <w:bookmarkStart w:id="737" w:name="_Toc279047129"/>
      <w:bookmarkStart w:id="738" w:name="_Toc281372493"/>
      <w:bookmarkStart w:id="739" w:name="_Toc281373100"/>
      <w:bookmarkStart w:id="740" w:name="_Toc281373754"/>
      <w:bookmarkStart w:id="741" w:name="_Toc281374155"/>
      <w:bookmarkStart w:id="742" w:name="_Toc281547206"/>
      <w:bookmarkStart w:id="743" w:name="_Toc283103970"/>
      <w:bookmarkStart w:id="744" w:name="_Toc286674010"/>
      <w:bookmarkStart w:id="745" w:name="_Toc286674410"/>
      <w:r>
        <w:rPr>
          <w:rStyle w:val="CharDivNo"/>
        </w:rPr>
        <w:t>Division 3</w:t>
      </w:r>
      <w:r>
        <w:t xml:space="preserve"> — </w:t>
      </w:r>
      <w:r>
        <w:rPr>
          <w:rStyle w:val="CharDivText"/>
        </w:rPr>
        <w:t>Overtaking</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rPr>
          <w:snapToGrid w:val="0"/>
        </w:rPr>
      </w:pPr>
      <w:bookmarkStart w:id="746" w:name="_Toc286674411"/>
      <w:r>
        <w:rPr>
          <w:rStyle w:val="CharSectno"/>
        </w:rPr>
        <w:t>121</w:t>
      </w:r>
      <w:r>
        <w:rPr>
          <w:snapToGrid w:val="0"/>
        </w:rPr>
        <w:t>.</w:t>
      </w:r>
      <w:r>
        <w:rPr>
          <w:snapToGrid w:val="0"/>
        </w:rPr>
        <w:tab/>
        <w:t>No overtaking unless safe to do so</w:t>
      </w:r>
      <w:bookmarkEnd w:id="746"/>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747" w:name="_Toc286674412"/>
      <w:r>
        <w:rPr>
          <w:rStyle w:val="CharSectno"/>
        </w:rPr>
        <w:t>122</w:t>
      </w:r>
      <w:r>
        <w:rPr>
          <w:snapToGrid w:val="0"/>
        </w:rPr>
        <w:t>.</w:t>
      </w:r>
      <w:r>
        <w:rPr>
          <w:snapToGrid w:val="0"/>
        </w:rPr>
        <w:tab/>
        <w:t>Overtaking</w:t>
      </w:r>
      <w:bookmarkEnd w:id="747"/>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pPr>
      <w:r>
        <w:tab/>
        <w:t>[Regulation 122 amended in Gazette 13 Nov 2009 p. 4589</w:t>
      </w:r>
      <w:r>
        <w:noBreakHyphen/>
        <w:t>90.]</w:t>
      </w:r>
    </w:p>
    <w:p>
      <w:pPr>
        <w:pStyle w:val="Heading5"/>
        <w:rPr>
          <w:snapToGrid w:val="0"/>
        </w:rPr>
      </w:pPr>
      <w:bookmarkStart w:id="748" w:name="_Toc286674413"/>
      <w:r>
        <w:rPr>
          <w:rStyle w:val="CharSectno"/>
        </w:rPr>
        <w:t>123</w:t>
      </w:r>
      <w:r>
        <w:rPr>
          <w:snapToGrid w:val="0"/>
        </w:rPr>
        <w:t>.</w:t>
      </w:r>
      <w:r>
        <w:rPr>
          <w:snapToGrid w:val="0"/>
        </w:rPr>
        <w:tab/>
        <w:t>Passing or overtaking vehicle displaying do not overtake turning vehicle sign</w:t>
      </w:r>
      <w:bookmarkEnd w:id="748"/>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840"/>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4975" cy="276225"/>
                  <wp:effectExtent l="0" t="0" r="9525" b="952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7250" cy="108585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123 amended in Gazette 1 Dec 2000 p. 6754; 19 Nov 2010 p. 5752.]</w:t>
      </w:r>
    </w:p>
    <w:p>
      <w:pPr>
        <w:pStyle w:val="Heading5"/>
        <w:rPr>
          <w:snapToGrid w:val="0"/>
        </w:rPr>
      </w:pPr>
      <w:bookmarkStart w:id="749" w:name="_Toc286674414"/>
      <w:r>
        <w:rPr>
          <w:rStyle w:val="CharSectno"/>
        </w:rPr>
        <w:t>124</w:t>
      </w:r>
      <w:r>
        <w:rPr>
          <w:snapToGrid w:val="0"/>
        </w:rPr>
        <w:t>.</w:t>
      </w:r>
      <w:r>
        <w:rPr>
          <w:snapToGrid w:val="0"/>
        </w:rPr>
        <w:tab/>
        <w:t>Keeping a safe distance when overtaking</w:t>
      </w:r>
      <w:bookmarkEnd w:id="749"/>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750" w:name="_Toc286674415"/>
      <w:r>
        <w:rPr>
          <w:rStyle w:val="CharSectno"/>
        </w:rPr>
        <w:t>125</w:t>
      </w:r>
      <w:r>
        <w:rPr>
          <w:snapToGrid w:val="0"/>
        </w:rPr>
        <w:t>.</w:t>
      </w:r>
      <w:r>
        <w:rPr>
          <w:snapToGrid w:val="0"/>
        </w:rPr>
        <w:tab/>
        <w:t>Courtesy when overtaking</w:t>
      </w:r>
      <w:bookmarkEnd w:id="750"/>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751" w:name="_Toc245804571"/>
      <w:bookmarkStart w:id="752" w:name="_Toc245804962"/>
      <w:bookmarkStart w:id="753" w:name="_Toc245889438"/>
      <w:bookmarkStart w:id="754" w:name="_Toc248737808"/>
      <w:bookmarkStart w:id="755" w:name="_Toc263261095"/>
      <w:bookmarkStart w:id="756" w:name="_Toc273517656"/>
      <w:bookmarkStart w:id="757" w:name="_Toc273518216"/>
      <w:bookmarkStart w:id="758" w:name="_Toc277930331"/>
      <w:bookmarkStart w:id="759" w:name="_Toc277946789"/>
      <w:bookmarkStart w:id="760" w:name="_Toc278464274"/>
      <w:bookmarkStart w:id="761" w:name="_Toc278981945"/>
      <w:bookmarkStart w:id="762" w:name="_Toc279047135"/>
      <w:bookmarkStart w:id="763" w:name="_Toc281372499"/>
      <w:bookmarkStart w:id="764" w:name="_Toc281373106"/>
      <w:bookmarkStart w:id="765" w:name="_Toc281373760"/>
      <w:bookmarkStart w:id="766" w:name="_Toc281374161"/>
      <w:bookmarkStart w:id="767" w:name="_Toc281547212"/>
      <w:bookmarkStart w:id="768" w:name="_Toc283103976"/>
      <w:bookmarkStart w:id="769" w:name="_Toc286674016"/>
      <w:bookmarkStart w:id="770" w:name="_Toc286674416"/>
      <w:r>
        <w:rPr>
          <w:rStyle w:val="CharDivNo"/>
        </w:rPr>
        <w:t>Division 4</w:t>
      </w:r>
      <w:r>
        <w:t xml:space="preserve"> — </w:t>
      </w:r>
      <w:r>
        <w:rPr>
          <w:rStyle w:val="CharDivText"/>
        </w:rPr>
        <w:t>Driving in marked lanes or lines of traffic</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Heading5"/>
        <w:spacing w:before="240"/>
        <w:rPr>
          <w:snapToGrid w:val="0"/>
        </w:rPr>
      </w:pPr>
      <w:bookmarkStart w:id="771" w:name="_Toc286674417"/>
      <w:r>
        <w:rPr>
          <w:rStyle w:val="CharSectno"/>
        </w:rPr>
        <w:t>126</w:t>
      </w:r>
      <w:r>
        <w:rPr>
          <w:snapToGrid w:val="0"/>
        </w:rPr>
        <w:t>.</w:t>
      </w:r>
      <w:r>
        <w:rPr>
          <w:snapToGrid w:val="0"/>
        </w:rPr>
        <w:tab/>
        <w:t>Driving in single lane on carriageway</w:t>
      </w:r>
      <w:bookmarkEnd w:id="771"/>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60"/>
      </w:pPr>
      <w:r>
        <w:tab/>
        <w:t>Points: 3</w:t>
      </w:r>
      <w:r>
        <w:tab/>
        <w:t>Modified penalty: 2 PU</w:t>
      </w:r>
    </w:p>
    <w:p>
      <w:pPr>
        <w:spacing w:before="100"/>
        <w:ind w:left="992"/>
        <w:jc w:val="center"/>
        <w:rPr>
          <w:rFonts w:ascii="Arial" w:hAnsi="Arial"/>
        </w:rPr>
      </w:pPr>
      <w:r>
        <w:rPr>
          <w:rFonts w:ascii="Arial" w:hAnsi="Arial"/>
        </w:rPr>
        <w:t>Example 1</w:t>
      </w:r>
    </w:p>
    <w:p>
      <w:pPr>
        <w:spacing w:before="4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lang w:eastAsia="en-AU"/>
        </w:rPr>
        <w:drawing>
          <wp:inline distT="0" distB="0" distL="0" distR="0">
            <wp:extent cx="1362075" cy="2076450"/>
            <wp:effectExtent l="0" t="0" r="952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40" w:line="240" w:lineRule="auto"/>
        <w:rPr>
          <w:sz w:val="20"/>
        </w:rPr>
      </w:pPr>
      <w:r>
        <w:rPr>
          <w:sz w:val="20"/>
        </w:rPr>
        <w:tab/>
        <w:t>In this example, vehicle B must give way to vehicle A.</w:t>
      </w:r>
    </w:p>
    <w:p>
      <w:pPr>
        <w:spacing w:before="100"/>
        <w:ind w:left="992"/>
        <w:jc w:val="center"/>
        <w:outlineLvl w:val="0"/>
        <w:rPr>
          <w:rFonts w:ascii="Arial" w:hAnsi="Arial"/>
        </w:rPr>
      </w:pPr>
      <w:r>
        <w:rPr>
          <w:rFonts w:ascii="Arial" w:hAnsi="Arial"/>
        </w:rPr>
        <w:t>Example 2</w:t>
      </w:r>
    </w:p>
    <w:p>
      <w:pPr>
        <w:keepNext/>
        <w:keepLines/>
        <w:spacing w:before="4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40"/>
        <w:ind w:left="992"/>
        <w:jc w:val="center"/>
      </w:pPr>
      <w:r>
        <w:rPr>
          <w:noProof/>
          <w:lang w:eastAsia="en-AU"/>
        </w:rPr>
        <w:drawing>
          <wp:inline distT="0" distB="0" distL="0" distR="0">
            <wp:extent cx="1362075" cy="2076450"/>
            <wp:effectExtent l="0" t="0" r="9525"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40" w:line="240" w:lineRule="auto"/>
        <w:rPr>
          <w:sz w:val="20"/>
        </w:rPr>
      </w:pPr>
      <w:r>
        <w:rPr>
          <w:sz w:val="20"/>
        </w:rPr>
        <w:tab/>
        <w:t>In this example, vehicle B must give way to vehicle A.</w:t>
      </w:r>
    </w:p>
    <w:p>
      <w:pPr>
        <w:pStyle w:val="Footnotesection"/>
        <w:spacing w:before="80"/>
        <w:ind w:left="890" w:hanging="890"/>
        <w:rPr>
          <w:sz w:val="20"/>
        </w:rPr>
      </w:pPr>
      <w:r>
        <w:tab/>
        <w:t>[Regulation 126 amended in Gazette 22 Dec 2006 p. 5820.]</w:t>
      </w:r>
    </w:p>
    <w:p>
      <w:pPr>
        <w:pStyle w:val="Heading5"/>
        <w:rPr>
          <w:snapToGrid w:val="0"/>
        </w:rPr>
      </w:pPr>
      <w:bookmarkStart w:id="772" w:name="_Toc286674418"/>
      <w:r>
        <w:rPr>
          <w:rStyle w:val="CharSectno"/>
        </w:rPr>
        <w:t>127</w:t>
      </w:r>
      <w:r>
        <w:rPr>
          <w:snapToGrid w:val="0"/>
        </w:rPr>
        <w:t>.</w:t>
      </w:r>
      <w:r>
        <w:rPr>
          <w:snapToGrid w:val="0"/>
        </w:rPr>
        <w:tab/>
        <w:t>Moving from one marked lane to another marked lane across continuous line separating lanes</w:t>
      </w:r>
      <w:bookmarkEnd w:id="772"/>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773" w:name="_Toc286674419"/>
      <w:r>
        <w:rPr>
          <w:rStyle w:val="CharSectno"/>
        </w:rPr>
        <w:t>128</w:t>
      </w:r>
      <w:r>
        <w:rPr>
          <w:snapToGrid w:val="0"/>
        </w:rPr>
        <w:t>.</w:t>
      </w:r>
      <w:r>
        <w:rPr>
          <w:snapToGrid w:val="0"/>
        </w:rPr>
        <w:tab/>
        <w:t>Giving way when lines of traffic merge into single line of traffic</w:t>
      </w:r>
      <w:bookmarkEnd w:id="773"/>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2075" cy="2076450"/>
            <wp:effectExtent l="0" t="0" r="9525"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300"/>
      </w:pPr>
      <w:bookmarkStart w:id="774" w:name="_Toc286674420"/>
      <w:r>
        <w:rPr>
          <w:rStyle w:val="CharSectno"/>
        </w:rPr>
        <w:t>129</w:t>
      </w:r>
      <w:r>
        <w:t>.</w:t>
      </w:r>
      <w:r>
        <w:tab/>
        <w:t>Driving on or across continuous white edge line</w:t>
      </w:r>
      <w:bookmarkEnd w:id="774"/>
    </w:p>
    <w:p>
      <w:pPr>
        <w:pStyle w:val="Subsection"/>
        <w:spacing w:before="200"/>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pPr>
      <w:r>
        <w:tab/>
        <w:t>(4)</w:t>
      </w:r>
      <w:r>
        <w:tab/>
        <w:t>Subregulation (1) does not apply to the rider of a bicycle or animal.</w:t>
      </w:r>
    </w:p>
    <w:p>
      <w:pPr>
        <w:pStyle w:val="Subsection"/>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pPr>
      <w:r>
        <w:tab/>
        <w:t>[Regulation 129 inserted in Gazette 13 Nov 2009 p. 4590</w:t>
      </w:r>
      <w:r>
        <w:noBreakHyphen/>
        <w:t>1.]</w:t>
      </w:r>
    </w:p>
    <w:p>
      <w:pPr>
        <w:pStyle w:val="Heading5"/>
        <w:spacing w:before="240"/>
        <w:rPr>
          <w:snapToGrid w:val="0"/>
        </w:rPr>
      </w:pPr>
      <w:bookmarkStart w:id="775" w:name="_Toc286674421"/>
      <w:r>
        <w:rPr>
          <w:rStyle w:val="CharSectno"/>
        </w:rPr>
        <w:t>130</w:t>
      </w:r>
      <w:r>
        <w:rPr>
          <w:snapToGrid w:val="0"/>
        </w:rPr>
        <w:t>.</w:t>
      </w:r>
      <w:r>
        <w:rPr>
          <w:snapToGrid w:val="0"/>
        </w:rPr>
        <w:tab/>
        <w:t>Riding 2</w:t>
      </w:r>
      <w:r>
        <w:rPr>
          <w:snapToGrid w:val="0"/>
        </w:rPr>
        <w:noBreakHyphen/>
        <w:t>wheeled vehicle alongside more than one other rider</w:t>
      </w:r>
      <w:bookmarkEnd w:id="775"/>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pPr>
      <w:r>
        <w:tab/>
        <w:t>[Regulation 130 amended in Gazette 13 Nov 2009 p. 4591.]</w:t>
      </w:r>
    </w:p>
    <w:p>
      <w:pPr>
        <w:pStyle w:val="Heading3"/>
      </w:pPr>
      <w:bookmarkStart w:id="776" w:name="_Toc245804577"/>
      <w:bookmarkStart w:id="777" w:name="_Toc245804968"/>
      <w:bookmarkStart w:id="778" w:name="_Toc245889444"/>
      <w:bookmarkStart w:id="779" w:name="_Toc248737814"/>
      <w:bookmarkStart w:id="780" w:name="_Toc263261101"/>
      <w:bookmarkStart w:id="781" w:name="_Toc273517662"/>
      <w:bookmarkStart w:id="782" w:name="_Toc273518222"/>
      <w:bookmarkStart w:id="783" w:name="_Toc277930337"/>
      <w:bookmarkStart w:id="784" w:name="_Toc277946795"/>
      <w:bookmarkStart w:id="785" w:name="_Toc278464280"/>
      <w:bookmarkStart w:id="786" w:name="_Toc278981951"/>
      <w:bookmarkStart w:id="787" w:name="_Toc279047141"/>
      <w:bookmarkStart w:id="788" w:name="_Toc281372505"/>
      <w:bookmarkStart w:id="789" w:name="_Toc281373112"/>
      <w:bookmarkStart w:id="790" w:name="_Toc281373766"/>
      <w:bookmarkStart w:id="791" w:name="_Toc281374167"/>
      <w:bookmarkStart w:id="792" w:name="_Toc281547218"/>
      <w:bookmarkStart w:id="793" w:name="_Toc283103982"/>
      <w:bookmarkStart w:id="794" w:name="_Toc286674022"/>
      <w:bookmarkStart w:id="795" w:name="_Toc286674422"/>
      <w:r>
        <w:rPr>
          <w:rStyle w:val="CharDivNo"/>
        </w:rPr>
        <w:t>Division 5</w:t>
      </w:r>
      <w:r>
        <w:t xml:space="preserve"> — </w:t>
      </w:r>
      <w:r>
        <w:rPr>
          <w:rStyle w:val="CharDivText"/>
        </w:rPr>
        <w:t>Obeying overhead traffic</w:t>
      </w:r>
      <w:r>
        <w:rPr>
          <w:rStyle w:val="CharDivText"/>
        </w:rPr>
        <w:noBreakHyphen/>
        <w:t>control signals applying to marked lanes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rPr>
          <w:snapToGrid w:val="0"/>
        </w:rPr>
      </w:pPr>
      <w:bookmarkStart w:id="796" w:name="_Toc286674423"/>
      <w:r>
        <w:rPr>
          <w:rStyle w:val="CharSectno"/>
        </w:rPr>
        <w:t>131</w:t>
      </w:r>
      <w:r>
        <w:rPr>
          <w:snapToGrid w:val="0"/>
        </w:rPr>
        <w:t>.</w:t>
      </w:r>
      <w:r>
        <w:rPr>
          <w:snapToGrid w:val="0"/>
        </w:rPr>
        <w:tab/>
        <w:t>Overhead traffic</w:t>
      </w:r>
      <w:r>
        <w:rPr>
          <w:snapToGrid w:val="0"/>
        </w:rPr>
        <w:noBreakHyphen/>
        <w:t>control signals</w:t>
      </w:r>
      <w:bookmarkEnd w:id="796"/>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66875" cy="2076450"/>
            <wp:effectExtent l="0" t="0" r="9525"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797" w:name="_Toc245804579"/>
      <w:bookmarkStart w:id="798" w:name="_Toc245804970"/>
      <w:bookmarkStart w:id="799" w:name="_Toc245889446"/>
      <w:bookmarkStart w:id="800" w:name="_Toc248737816"/>
      <w:bookmarkStart w:id="801" w:name="_Toc263261103"/>
      <w:bookmarkStart w:id="802" w:name="_Toc273517664"/>
      <w:bookmarkStart w:id="803" w:name="_Toc273518224"/>
      <w:bookmarkStart w:id="804" w:name="_Toc277930339"/>
      <w:bookmarkStart w:id="805" w:name="_Toc277946797"/>
      <w:bookmarkStart w:id="806" w:name="_Toc278464282"/>
      <w:bookmarkStart w:id="807" w:name="_Toc278981953"/>
      <w:bookmarkStart w:id="808" w:name="_Toc279047143"/>
      <w:bookmarkStart w:id="809" w:name="_Toc281372507"/>
      <w:bookmarkStart w:id="810" w:name="_Toc281373114"/>
      <w:bookmarkStart w:id="811" w:name="_Toc281373768"/>
      <w:bookmarkStart w:id="812" w:name="_Toc281374169"/>
      <w:bookmarkStart w:id="813" w:name="_Toc281547220"/>
      <w:bookmarkStart w:id="814" w:name="_Toc283103984"/>
      <w:bookmarkStart w:id="815" w:name="_Toc286674024"/>
      <w:bookmarkStart w:id="816" w:name="_Toc286674424"/>
      <w:r>
        <w:rPr>
          <w:rStyle w:val="CharDivNo"/>
        </w:rPr>
        <w:t>Division 6</w:t>
      </w:r>
      <w:r>
        <w:t xml:space="preserve"> — </w:t>
      </w:r>
      <w:r>
        <w:rPr>
          <w:rStyle w:val="CharDivText"/>
        </w:rPr>
        <w:t>Driving in marked lanes designated for special purposes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spacing w:before="240"/>
        <w:rPr>
          <w:snapToGrid w:val="0"/>
        </w:rPr>
      </w:pPr>
      <w:bookmarkStart w:id="817" w:name="_Toc286674425"/>
      <w:r>
        <w:rPr>
          <w:rStyle w:val="CharSectno"/>
        </w:rPr>
        <w:t>132</w:t>
      </w:r>
      <w:r>
        <w:rPr>
          <w:snapToGrid w:val="0"/>
        </w:rPr>
        <w:t>.</w:t>
      </w:r>
      <w:r>
        <w:rPr>
          <w:snapToGrid w:val="0"/>
        </w:rPr>
        <w:tab/>
        <w:t>Bicycle lanes</w:t>
      </w:r>
      <w:bookmarkEnd w:id="817"/>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20" w:after="120"/>
              <w:jc w:val="center"/>
            </w:pPr>
            <w:r>
              <w:rPr>
                <w:noProof/>
                <w:lang w:eastAsia="en-AU"/>
              </w:rPr>
              <w:drawing>
                <wp:inline distT="0" distB="0" distL="0" distR="0">
                  <wp:extent cx="809625" cy="1066800"/>
                  <wp:effectExtent l="0" t="0" r="9525"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20" w:after="120"/>
              <w:jc w:val="center"/>
            </w:pPr>
            <w:r>
              <w:rPr>
                <w:noProof/>
                <w:lang w:eastAsia="en-AU"/>
              </w:rPr>
              <w:drawing>
                <wp:inline distT="0" distB="0" distL="0" distR="0">
                  <wp:extent cx="723900" cy="106680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Heading5"/>
        <w:rPr>
          <w:snapToGrid w:val="0"/>
        </w:rPr>
      </w:pPr>
      <w:bookmarkStart w:id="818" w:name="_Toc286674426"/>
      <w:r>
        <w:rPr>
          <w:rStyle w:val="CharSectno"/>
        </w:rPr>
        <w:t>133</w:t>
      </w:r>
      <w:r>
        <w:rPr>
          <w:snapToGrid w:val="0"/>
        </w:rPr>
        <w:t>.</w:t>
      </w:r>
      <w:r>
        <w:rPr>
          <w:snapToGrid w:val="0"/>
        </w:rPr>
        <w:tab/>
        <w:t>Bus lanes</w:t>
      </w:r>
      <w:bookmarkEnd w:id="818"/>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20" w:after="120"/>
              <w:jc w:val="center"/>
            </w:pPr>
            <w:r>
              <w:rPr>
                <w:noProof/>
                <w:lang w:eastAsia="en-AU"/>
              </w:rPr>
              <w:drawing>
                <wp:inline distT="0" distB="0" distL="0" distR="0">
                  <wp:extent cx="733425" cy="1085850"/>
                  <wp:effectExtent l="0" t="0" r="9525"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20" w:after="120"/>
              <w:jc w:val="center"/>
            </w:pPr>
            <w:r>
              <w:rPr>
                <w:noProof/>
                <w:lang w:eastAsia="en-AU"/>
              </w:rPr>
              <w:drawing>
                <wp:inline distT="0" distB="0" distL="0" distR="0">
                  <wp:extent cx="704850" cy="10668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Footnotesection"/>
        <w:spacing w:before="20"/>
        <w:ind w:left="890" w:hanging="890"/>
      </w:pPr>
      <w:r>
        <w:tab/>
        <w:t>[Regulation 133 amended in Gazette 11 Jan 2002 p. 51.]</w:t>
      </w:r>
    </w:p>
    <w:p>
      <w:pPr>
        <w:pStyle w:val="Heading5"/>
      </w:pPr>
      <w:bookmarkStart w:id="819" w:name="_Toc286674427"/>
      <w:r>
        <w:rPr>
          <w:rStyle w:val="CharSectno"/>
        </w:rPr>
        <w:t>133A</w:t>
      </w:r>
      <w:r>
        <w:t>.</w:t>
      </w:r>
      <w:r>
        <w:tab/>
        <w:t>Busways</w:t>
      </w:r>
      <w:bookmarkEnd w:id="819"/>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42950" cy="1076325"/>
                  <wp:effectExtent l="0" t="0" r="0" b="9525"/>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42950" cy="1057275"/>
                  <wp:effectExtent l="0" t="0" r="0" b="9525"/>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spacing w:before="200"/>
      </w:pPr>
      <w:r>
        <w:tab/>
        <w:t>(3)</w:t>
      </w:r>
      <w:r>
        <w:tab/>
        <w:t>The driver of a vehicle in a busway shall maintain a minimum distance of 250 m from any vehicle travelling in front of it.</w:t>
      </w:r>
    </w:p>
    <w:p>
      <w:pPr>
        <w:pStyle w:val="Penstart"/>
      </w:pPr>
      <w:r>
        <w:tab/>
        <w:t>Points: 1</w:t>
      </w:r>
      <w:r>
        <w:tab/>
        <w:t>Modified penalty: 2 PU</w:t>
      </w:r>
    </w:p>
    <w:p>
      <w:pPr>
        <w:pStyle w:val="Subsection"/>
        <w:spacing w:before="200"/>
      </w:pPr>
      <w:r>
        <w:tab/>
        <w:t>(4)</w:t>
      </w:r>
      <w:r>
        <w:tab/>
        <w:t>Subject to subregulation (6), a person shall not alight from, or board, a vehicle in a busway.</w:t>
      </w:r>
    </w:p>
    <w:p>
      <w:pPr>
        <w:pStyle w:val="Penstart"/>
      </w:pPr>
      <w:r>
        <w:tab/>
        <w:t>Modified penalty: 1 PU</w:t>
      </w:r>
    </w:p>
    <w:p>
      <w:pPr>
        <w:pStyle w:val="Subsection"/>
        <w:spacing w:before="200"/>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317-18.]</w:t>
      </w:r>
    </w:p>
    <w:p>
      <w:pPr>
        <w:pStyle w:val="Heading5"/>
        <w:rPr>
          <w:snapToGrid w:val="0"/>
        </w:rPr>
      </w:pPr>
      <w:bookmarkStart w:id="820" w:name="_Toc286674428"/>
      <w:r>
        <w:rPr>
          <w:rStyle w:val="CharSectno"/>
        </w:rPr>
        <w:t>134</w:t>
      </w:r>
      <w:r>
        <w:rPr>
          <w:snapToGrid w:val="0"/>
        </w:rPr>
        <w:t>.</w:t>
      </w:r>
      <w:r>
        <w:rPr>
          <w:snapToGrid w:val="0"/>
        </w:rPr>
        <w:tab/>
        <w:t>Transit lanes</w:t>
      </w:r>
      <w:bookmarkEnd w:id="820"/>
    </w:p>
    <w:p>
      <w:pPr>
        <w:pStyle w:val="Subsection"/>
        <w:keepNext/>
        <w:rPr>
          <w:snapToGrid w:val="0"/>
        </w:rPr>
      </w:pPr>
      <w:r>
        <w:rPr>
          <w:snapToGrid w:val="0"/>
        </w:rPr>
        <w:tab/>
      </w:r>
      <w:r>
        <w:rPr>
          <w:snapToGrid w:val="0"/>
        </w:rPr>
        <w:tab/>
        <w:t>A driver shall not drive in a transit lane unless —</w:t>
      </w:r>
    </w:p>
    <w:p>
      <w:pPr>
        <w:pStyle w:val="Indenta"/>
        <w:keepNext/>
        <w:spacing w:before="60"/>
        <w:rPr>
          <w:snapToGrid w:val="0"/>
        </w:rPr>
      </w:pPr>
      <w:r>
        <w:rPr>
          <w:snapToGrid w:val="0"/>
        </w:rPr>
        <w:tab/>
        <w:t>(a)</w:t>
      </w:r>
      <w:r>
        <w:rPr>
          <w:snapToGrid w:val="0"/>
        </w:rPr>
        <w:tab/>
        <w:t>the driver is driving —</w:t>
      </w:r>
    </w:p>
    <w:p>
      <w:pPr>
        <w:pStyle w:val="Indenti"/>
        <w:spacing w:before="60"/>
        <w:rPr>
          <w:snapToGrid w:val="0"/>
        </w:rPr>
      </w:pPr>
      <w:r>
        <w:rPr>
          <w:snapToGrid w:val="0"/>
        </w:rPr>
        <w:tab/>
        <w:t>(i)</w:t>
      </w:r>
      <w:r>
        <w:rPr>
          <w:snapToGrid w:val="0"/>
        </w:rPr>
        <w:tab/>
        <w:t>a public bus, motor cycle, or taxi; or</w:t>
      </w:r>
    </w:p>
    <w:p>
      <w:pPr>
        <w:pStyle w:val="Indenti"/>
        <w:spacing w:before="6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spacing w:before="6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00" w:after="60"/>
              <w:jc w:val="center"/>
            </w:pPr>
            <w:r>
              <w:rPr>
                <w:noProof/>
                <w:lang w:eastAsia="en-AU"/>
              </w:rPr>
              <w:drawing>
                <wp:inline distT="0" distB="0" distL="0" distR="0">
                  <wp:extent cx="790575" cy="1047750"/>
                  <wp:effectExtent l="0" t="0" r="9525"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9" w:type="dxa"/>
            <w:gridSpan w:val="2"/>
          </w:tcPr>
          <w:p>
            <w:pPr>
              <w:spacing w:before="100" w:after="60"/>
              <w:jc w:val="center"/>
            </w:pPr>
            <w:r>
              <w:rPr>
                <w:noProof/>
                <w:lang w:eastAsia="en-AU"/>
              </w:rPr>
              <w:drawing>
                <wp:inline distT="0" distB="0" distL="0" distR="0">
                  <wp:extent cx="790575" cy="1066800"/>
                  <wp:effectExtent l="0" t="0" r="9525"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00" w:after="60" w:line="240" w:lineRule="atLeast"/>
              <w:jc w:val="center"/>
            </w:pPr>
            <w:r>
              <w:rPr>
                <w:noProof/>
                <w:lang w:eastAsia="en-AU"/>
              </w:rPr>
              <w:drawing>
                <wp:inline distT="0" distB="0" distL="0" distR="0">
                  <wp:extent cx="933450" cy="97155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00" w:after="60" w:line="240" w:lineRule="atLeast"/>
              <w:jc w:val="center"/>
            </w:pPr>
            <w:r>
              <w:rPr>
                <w:noProof/>
                <w:lang w:eastAsia="en-AU"/>
              </w:rPr>
              <w:drawing>
                <wp:inline distT="0" distB="0" distL="0" distR="0">
                  <wp:extent cx="914400" cy="97155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821" w:name="_Toc286674429"/>
      <w:r>
        <w:rPr>
          <w:rStyle w:val="CharSectno"/>
        </w:rPr>
        <w:t>135</w:t>
      </w:r>
      <w:r>
        <w:rPr>
          <w:snapToGrid w:val="0"/>
        </w:rPr>
        <w:t>.</w:t>
      </w:r>
      <w:r>
        <w:rPr>
          <w:snapToGrid w:val="0"/>
        </w:rPr>
        <w:tab/>
        <w:t>Truck lanes</w:t>
      </w:r>
      <w:bookmarkEnd w:id="821"/>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lang w:eastAsia="en-AU"/>
              </w:rPr>
              <w:drawing>
                <wp:inline distT="0" distB="0" distL="0" distR="0">
                  <wp:extent cx="809625" cy="1066800"/>
                  <wp:effectExtent l="0" t="0" r="9525"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lang w:eastAsia="en-AU"/>
              </w:rPr>
              <w:drawing>
                <wp:inline distT="0" distB="0" distL="0" distR="0">
                  <wp:extent cx="685800" cy="10668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Heading5"/>
        <w:rPr>
          <w:snapToGrid w:val="0"/>
        </w:rPr>
      </w:pPr>
      <w:bookmarkStart w:id="822" w:name="_Toc286674430"/>
      <w:r>
        <w:rPr>
          <w:rStyle w:val="CharSectno"/>
        </w:rPr>
        <w:t>136</w:t>
      </w:r>
      <w:r>
        <w:rPr>
          <w:snapToGrid w:val="0"/>
        </w:rPr>
        <w:t>.</w:t>
      </w:r>
      <w:r>
        <w:rPr>
          <w:snapToGrid w:val="0"/>
        </w:rPr>
        <w:tab/>
        <w:t>Exceptions to driving in special purpose lanes etc.</w:t>
      </w:r>
      <w:bookmarkEnd w:id="822"/>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spacing w:before="60"/>
        <w:rPr>
          <w:snapToGrid w:val="0"/>
        </w:rPr>
      </w:pPr>
      <w:r>
        <w:rPr>
          <w:snapToGrid w:val="0"/>
        </w:rPr>
        <w:tab/>
        <w:t>(a)</w:t>
      </w:r>
      <w:r>
        <w:rPr>
          <w:snapToGrid w:val="0"/>
        </w:rPr>
        <w:tab/>
        <w:t>to enter or leave the carriageway; or</w:t>
      </w:r>
    </w:p>
    <w:p>
      <w:pPr>
        <w:pStyle w:val="Indenta"/>
        <w:spacing w:before="60"/>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6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60"/>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spacing w:before="60"/>
        <w:rPr>
          <w:snapToGrid w:val="0"/>
        </w:rPr>
      </w:pPr>
      <w:r>
        <w:rPr>
          <w:snapToGrid w:val="0"/>
        </w:rPr>
        <w:tab/>
        <w:t>(a)</w:t>
      </w:r>
      <w:r>
        <w:rPr>
          <w:snapToGrid w:val="0"/>
        </w:rPr>
        <w:tab/>
        <w:t>it is necessary for the driver to drive in the lane to avoid an obstruction; or</w:t>
      </w:r>
    </w:p>
    <w:p>
      <w:pPr>
        <w:pStyle w:val="Indenta"/>
        <w:spacing w:before="60"/>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823" w:name="_Toc286674431"/>
      <w:r>
        <w:rPr>
          <w:rStyle w:val="CharSectno"/>
        </w:rPr>
        <w:t>137</w:t>
      </w:r>
      <w:r>
        <w:rPr>
          <w:snapToGrid w:val="0"/>
        </w:rPr>
        <w:t>.</w:t>
      </w:r>
      <w:r>
        <w:rPr>
          <w:snapToGrid w:val="0"/>
        </w:rPr>
        <w:tab/>
        <w:t>Marked lanes required to be used by particular kinds of vehicles</w:t>
      </w:r>
      <w:bookmarkEnd w:id="823"/>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 or</w:t>
      </w:r>
    </w:p>
    <w:p>
      <w:pPr>
        <w:pStyle w:val="Indenta"/>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3425" cy="1066800"/>
                  <wp:effectExtent l="0" t="0" r="952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19125" cy="1114425"/>
                  <wp:effectExtent l="0" t="0" r="9525"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824" w:name="_Toc245804587"/>
      <w:bookmarkStart w:id="825" w:name="_Toc245804978"/>
      <w:bookmarkStart w:id="826" w:name="_Toc245889454"/>
      <w:bookmarkStart w:id="827" w:name="_Toc248737824"/>
      <w:bookmarkStart w:id="828" w:name="_Toc263261111"/>
      <w:bookmarkStart w:id="829" w:name="_Toc273517672"/>
      <w:bookmarkStart w:id="830" w:name="_Toc273518232"/>
      <w:bookmarkStart w:id="831" w:name="_Toc277930347"/>
      <w:bookmarkStart w:id="832" w:name="_Toc277946805"/>
      <w:bookmarkStart w:id="833" w:name="_Toc278464290"/>
      <w:bookmarkStart w:id="834" w:name="_Toc278981961"/>
      <w:bookmarkStart w:id="835" w:name="_Toc279047151"/>
      <w:bookmarkStart w:id="836" w:name="_Toc281372515"/>
      <w:bookmarkStart w:id="837" w:name="_Toc281373122"/>
      <w:bookmarkStart w:id="838" w:name="_Toc281373776"/>
      <w:bookmarkStart w:id="839" w:name="_Toc281374177"/>
      <w:bookmarkStart w:id="840" w:name="_Toc281547228"/>
      <w:bookmarkStart w:id="841" w:name="_Toc283103992"/>
      <w:bookmarkStart w:id="842" w:name="_Toc286674032"/>
      <w:bookmarkStart w:id="843" w:name="_Toc286674432"/>
      <w:r>
        <w:rPr>
          <w:rStyle w:val="CharPartNo"/>
        </w:rPr>
        <w:t>Part 12</w:t>
      </w:r>
      <w:r>
        <w:t xml:space="preserve"> — </w:t>
      </w:r>
      <w:r>
        <w:rPr>
          <w:rStyle w:val="CharPartText"/>
        </w:rPr>
        <w:t>Restrictions on stopping and parking</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Heading3"/>
        <w:spacing w:before="120"/>
      </w:pPr>
      <w:bookmarkStart w:id="844" w:name="_Toc245804588"/>
      <w:bookmarkStart w:id="845" w:name="_Toc245804979"/>
      <w:bookmarkStart w:id="846" w:name="_Toc245889455"/>
      <w:bookmarkStart w:id="847" w:name="_Toc248737825"/>
      <w:bookmarkStart w:id="848" w:name="_Toc263261112"/>
      <w:bookmarkStart w:id="849" w:name="_Toc273517673"/>
      <w:bookmarkStart w:id="850" w:name="_Toc273518233"/>
      <w:bookmarkStart w:id="851" w:name="_Toc277930348"/>
      <w:bookmarkStart w:id="852" w:name="_Toc277946806"/>
      <w:bookmarkStart w:id="853" w:name="_Toc278464291"/>
      <w:bookmarkStart w:id="854" w:name="_Toc278981962"/>
      <w:bookmarkStart w:id="855" w:name="_Toc279047152"/>
      <w:bookmarkStart w:id="856" w:name="_Toc281372516"/>
      <w:bookmarkStart w:id="857" w:name="_Toc281373123"/>
      <w:bookmarkStart w:id="858" w:name="_Toc281373777"/>
      <w:bookmarkStart w:id="859" w:name="_Toc281374178"/>
      <w:bookmarkStart w:id="860" w:name="_Toc281547229"/>
      <w:bookmarkStart w:id="861" w:name="_Toc283103993"/>
      <w:bookmarkStart w:id="862" w:name="_Toc286674033"/>
      <w:bookmarkStart w:id="863" w:name="_Toc286674433"/>
      <w:r>
        <w:rPr>
          <w:rStyle w:val="CharDivNo"/>
        </w:rPr>
        <w:t>Division 1</w:t>
      </w:r>
      <w:r>
        <w:t xml:space="preserve"> — </w:t>
      </w:r>
      <w:r>
        <w:rPr>
          <w:rStyle w:val="CharDivText"/>
        </w:rPr>
        <w:t>General</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spacing w:before="100"/>
        <w:rPr>
          <w:snapToGrid w:val="0"/>
        </w:rPr>
      </w:pPr>
      <w:bookmarkStart w:id="864" w:name="_Toc286674434"/>
      <w:r>
        <w:rPr>
          <w:rStyle w:val="CharSectno"/>
        </w:rPr>
        <w:t>138</w:t>
      </w:r>
      <w:r>
        <w:rPr>
          <w:snapToGrid w:val="0"/>
        </w:rPr>
        <w:t>.</w:t>
      </w:r>
      <w:r>
        <w:rPr>
          <w:snapToGrid w:val="0"/>
        </w:rPr>
        <w:tab/>
        <w:t>Stopping in an emergency etc. or to comply with another regulation</w:t>
      </w:r>
      <w:bookmarkEnd w:id="864"/>
    </w:p>
    <w:p>
      <w:pPr>
        <w:pStyle w:val="Subsection"/>
        <w:spacing w:before="100"/>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spacing w:before="50"/>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spacing w:before="50"/>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spacing w:before="50"/>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spacing w:before="50"/>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spacing w:before="50"/>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spacing w:before="50"/>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spacing w:before="200"/>
        <w:rPr>
          <w:snapToGrid w:val="0"/>
        </w:rPr>
      </w:pPr>
      <w:bookmarkStart w:id="865" w:name="_Toc286674435"/>
      <w:r>
        <w:rPr>
          <w:rStyle w:val="CharSectno"/>
        </w:rPr>
        <w:t>139</w:t>
      </w:r>
      <w:r>
        <w:rPr>
          <w:snapToGrid w:val="0"/>
        </w:rPr>
        <w:t>.</w:t>
      </w:r>
      <w:r>
        <w:rPr>
          <w:snapToGrid w:val="0"/>
        </w:rPr>
        <w:tab/>
        <w:t>Application of this Part to bicycles</w:t>
      </w:r>
      <w:bookmarkEnd w:id="865"/>
    </w:p>
    <w:p>
      <w:pPr>
        <w:pStyle w:val="Subsection"/>
        <w:spacing w:before="120"/>
        <w:rPr>
          <w:snapToGrid w:val="0"/>
        </w:rPr>
      </w:pPr>
      <w:r>
        <w:rPr>
          <w:snapToGrid w:val="0"/>
        </w:rPr>
        <w:tab/>
      </w:r>
      <w:r>
        <w:rPr>
          <w:snapToGrid w:val="0"/>
        </w:rPr>
        <w:tab/>
        <w:t>This Part does not apply to a bicycle that is parked at a bicycle rail or in a bicycle rack.</w:t>
      </w:r>
    </w:p>
    <w:p>
      <w:pPr>
        <w:pStyle w:val="Heading3"/>
      </w:pPr>
      <w:bookmarkStart w:id="866" w:name="_Toc245804591"/>
      <w:bookmarkStart w:id="867" w:name="_Toc245804982"/>
      <w:bookmarkStart w:id="868" w:name="_Toc245889458"/>
      <w:bookmarkStart w:id="869" w:name="_Toc248737828"/>
      <w:bookmarkStart w:id="870" w:name="_Toc263261115"/>
      <w:bookmarkStart w:id="871" w:name="_Toc273517676"/>
      <w:bookmarkStart w:id="872" w:name="_Toc273518236"/>
      <w:bookmarkStart w:id="873" w:name="_Toc277930351"/>
      <w:bookmarkStart w:id="874" w:name="_Toc277946809"/>
      <w:bookmarkStart w:id="875" w:name="_Toc278464294"/>
      <w:bookmarkStart w:id="876" w:name="_Toc278981965"/>
      <w:bookmarkStart w:id="877" w:name="_Toc279047155"/>
      <w:bookmarkStart w:id="878" w:name="_Toc281372519"/>
      <w:bookmarkStart w:id="879" w:name="_Toc281373126"/>
      <w:bookmarkStart w:id="880" w:name="_Toc281373780"/>
      <w:bookmarkStart w:id="881" w:name="_Toc281374181"/>
      <w:bookmarkStart w:id="882" w:name="_Toc281547232"/>
      <w:bookmarkStart w:id="883" w:name="_Toc283103996"/>
      <w:bookmarkStart w:id="884" w:name="_Toc286674036"/>
      <w:bookmarkStart w:id="885" w:name="_Toc286674436"/>
      <w:r>
        <w:rPr>
          <w:rStyle w:val="CharDivNo"/>
        </w:rPr>
        <w:t>Division 2</w:t>
      </w:r>
      <w:r>
        <w:t xml:space="preserve"> — </w:t>
      </w:r>
      <w:r>
        <w:rPr>
          <w:rStyle w:val="CharDivText"/>
        </w:rPr>
        <w:t>No stopping and no parking signs, and yellow edge lines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5"/>
        <w:spacing w:before="200"/>
        <w:rPr>
          <w:snapToGrid w:val="0"/>
        </w:rPr>
      </w:pPr>
      <w:bookmarkStart w:id="886" w:name="_Toc286674437"/>
      <w:r>
        <w:rPr>
          <w:rStyle w:val="CharSectno"/>
        </w:rPr>
        <w:t>140</w:t>
      </w:r>
      <w:r>
        <w:rPr>
          <w:snapToGrid w:val="0"/>
        </w:rPr>
        <w:t>.</w:t>
      </w:r>
      <w:r>
        <w:rPr>
          <w:snapToGrid w:val="0"/>
        </w:rPr>
        <w:tab/>
        <w:t>No stopping signs</w:t>
      </w:r>
      <w:bookmarkEnd w:id="886"/>
    </w:p>
    <w:p>
      <w:pPr>
        <w:pStyle w:val="Subsection"/>
        <w:spacing w:before="120"/>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lang w:eastAsia="en-AU"/>
              </w:rPr>
              <w:drawing>
                <wp:inline distT="0" distB="0" distL="0" distR="0">
                  <wp:extent cx="552450" cy="106680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096" w:type="dxa"/>
          </w:tcPr>
          <w:p>
            <w:pPr>
              <w:keepNext/>
              <w:spacing w:before="100"/>
              <w:jc w:val="center"/>
            </w:pPr>
            <w:r>
              <w:rPr>
                <w:noProof/>
                <w:lang w:eastAsia="en-AU"/>
              </w:rPr>
              <w:drawing>
                <wp:inline distT="0" distB="0" distL="0" distR="0">
                  <wp:extent cx="819150" cy="10668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spacing w:before="200"/>
        <w:rPr>
          <w:snapToGrid w:val="0"/>
        </w:rPr>
      </w:pPr>
      <w:bookmarkStart w:id="887" w:name="_Toc286674438"/>
      <w:r>
        <w:rPr>
          <w:rStyle w:val="CharSectno"/>
        </w:rPr>
        <w:t>141</w:t>
      </w:r>
      <w:r>
        <w:rPr>
          <w:snapToGrid w:val="0"/>
        </w:rPr>
        <w:t>.</w:t>
      </w:r>
      <w:r>
        <w:rPr>
          <w:snapToGrid w:val="0"/>
        </w:rPr>
        <w:tab/>
        <w:t>No parking signs</w:t>
      </w:r>
      <w:bookmarkEnd w:id="887"/>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spacing w:before="60"/>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1975" cy="1066800"/>
                  <wp:effectExtent l="0" t="0" r="952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Footnotesection"/>
        <w:rPr>
          <w:sz w:val="20"/>
        </w:rPr>
      </w:pPr>
      <w:r>
        <w:tab/>
        <w:t>[Regulation 141 amended in Gazette 13 Nov 2009 p. 4592.]</w:t>
      </w:r>
    </w:p>
    <w:p>
      <w:pPr>
        <w:pStyle w:val="Heading5"/>
        <w:rPr>
          <w:snapToGrid w:val="0"/>
        </w:rPr>
      </w:pPr>
      <w:bookmarkStart w:id="888" w:name="_Toc286674439"/>
      <w:r>
        <w:rPr>
          <w:rStyle w:val="CharSectno"/>
        </w:rPr>
        <w:t>142</w:t>
      </w:r>
      <w:r>
        <w:rPr>
          <w:snapToGrid w:val="0"/>
        </w:rPr>
        <w:t>.</w:t>
      </w:r>
      <w:r>
        <w:rPr>
          <w:snapToGrid w:val="0"/>
        </w:rPr>
        <w:tab/>
        <w:t>No stopping on carriageway with yellow edge line</w:t>
      </w:r>
      <w:bookmarkEnd w:id="888"/>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889" w:name="_Toc245804595"/>
      <w:bookmarkStart w:id="890" w:name="_Toc245804986"/>
      <w:bookmarkStart w:id="891" w:name="_Toc245889462"/>
      <w:bookmarkStart w:id="892" w:name="_Toc248737832"/>
      <w:bookmarkStart w:id="893" w:name="_Toc263261119"/>
      <w:bookmarkStart w:id="894" w:name="_Toc273517680"/>
      <w:bookmarkStart w:id="895" w:name="_Toc273518240"/>
      <w:bookmarkStart w:id="896" w:name="_Toc277930355"/>
      <w:bookmarkStart w:id="897" w:name="_Toc277946813"/>
      <w:bookmarkStart w:id="898" w:name="_Toc278464298"/>
      <w:bookmarkStart w:id="899" w:name="_Toc278981969"/>
      <w:bookmarkStart w:id="900" w:name="_Toc279047159"/>
      <w:bookmarkStart w:id="901" w:name="_Toc281372523"/>
      <w:bookmarkStart w:id="902" w:name="_Toc281373130"/>
      <w:bookmarkStart w:id="903" w:name="_Toc281373784"/>
      <w:bookmarkStart w:id="904" w:name="_Toc281374185"/>
      <w:bookmarkStart w:id="905" w:name="_Toc281547236"/>
      <w:bookmarkStart w:id="906" w:name="_Toc283104000"/>
      <w:bookmarkStart w:id="907" w:name="_Toc286674040"/>
      <w:bookmarkStart w:id="908" w:name="_Toc286674440"/>
      <w:r>
        <w:rPr>
          <w:rStyle w:val="CharDivNo"/>
        </w:rPr>
        <w:t>Division 3</w:t>
      </w:r>
      <w:r>
        <w:t xml:space="preserve"> — </w:t>
      </w:r>
      <w:r>
        <w:rPr>
          <w:rStyle w:val="CharDivText"/>
        </w:rPr>
        <w:t>Stopping at intersections and crossings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5"/>
        <w:spacing w:before="240"/>
        <w:rPr>
          <w:snapToGrid w:val="0"/>
        </w:rPr>
      </w:pPr>
      <w:bookmarkStart w:id="909" w:name="_Toc286674441"/>
      <w:r>
        <w:rPr>
          <w:rStyle w:val="CharSectno"/>
        </w:rPr>
        <w:t>143</w:t>
      </w:r>
      <w:r>
        <w:rPr>
          <w:snapToGrid w:val="0"/>
        </w:rPr>
        <w:t>.</w:t>
      </w:r>
      <w:r>
        <w:rPr>
          <w:snapToGrid w:val="0"/>
        </w:rPr>
        <w:tab/>
        <w:t>Prohibited stopping places</w:t>
      </w:r>
      <w:bookmarkEnd w:id="909"/>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80" w:after="40"/>
        <w:ind w:left="992"/>
        <w:jc w:val="center"/>
      </w:pPr>
      <w:r>
        <w:rPr>
          <w:noProof/>
          <w:lang w:eastAsia="en-AU"/>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80" w:after="40"/>
        <w:ind w:left="992"/>
        <w:jc w:val="center"/>
      </w:pPr>
      <w:r>
        <w:rPr>
          <w:noProof/>
          <w:lang w:eastAsia="en-AU"/>
        </w:rPr>
        <w:drawing>
          <wp:inline distT="0" distB="0" distL="0" distR="0">
            <wp:extent cx="1876425" cy="2076450"/>
            <wp:effectExtent l="0" t="0" r="9525"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910" w:name="_Toc286674442"/>
      <w:r>
        <w:rPr>
          <w:rStyle w:val="CharSectno"/>
        </w:rPr>
        <w:t>144</w:t>
      </w:r>
      <w:r>
        <w:rPr>
          <w:snapToGrid w:val="0"/>
        </w:rPr>
        <w:t>.</w:t>
      </w:r>
      <w:r>
        <w:rPr>
          <w:snapToGrid w:val="0"/>
        </w:rPr>
        <w:tab/>
        <w:t>Stopping on or near children’s crossing or pedestrian crossing</w:t>
      </w:r>
      <w:bookmarkEnd w:id="910"/>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line="200" w:lineRule="exact"/>
        <w:ind w:left="840"/>
        <w:jc w:val="center"/>
      </w:pPr>
      <w:r>
        <w:rPr>
          <w:rFonts w:ascii="Arial" w:hAnsi="Arial"/>
        </w:rPr>
        <w:t>Measurement of distance — children’s crossing</w:t>
      </w:r>
    </w:p>
    <w:p>
      <w:pPr>
        <w:spacing w:before="180" w:after="120"/>
        <w:ind w:left="840"/>
        <w:jc w:val="center"/>
      </w:pPr>
      <w:r>
        <w:rPr>
          <w:noProof/>
          <w:lang w:eastAsia="en-AU"/>
        </w:rPr>
        <w:drawing>
          <wp:inline distT="0" distB="0" distL="0" distR="0">
            <wp:extent cx="2219325" cy="1162050"/>
            <wp:effectExtent l="0" t="0" r="9525"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p>
    <w:p>
      <w:pPr>
        <w:spacing w:before="120"/>
        <w:ind w:left="840"/>
        <w:jc w:val="center"/>
        <w:outlineLvl w:val="0"/>
        <w:rPr>
          <w:rFonts w:ascii="Arial" w:hAnsi="Arial"/>
        </w:rPr>
      </w:pPr>
      <w:r>
        <w:rPr>
          <w:rFonts w:ascii="Arial" w:hAnsi="Arial"/>
        </w:rPr>
        <w:t>Example 2</w:t>
      </w:r>
    </w:p>
    <w:p>
      <w:pPr>
        <w:keepNext/>
        <w:keepLines/>
        <w:spacing w:before="120" w:line="200" w:lineRule="exact"/>
        <w:ind w:left="840"/>
        <w:jc w:val="center"/>
        <w:rPr>
          <w:rFonts w:ascii="Arial" w:hAnsi="Arial"/>
        </w:rPr>
      </w:pPr>
      <w:r>
        <w:rPr>
          <w:rFonts w:ascii="Arial" w:hAnsi="Arial"/>
        </w:rPr>
        <w:t>Measurement of distance — pedestrian crossing</w:t>
      </w:r>
    </w:p>
    <w:p>
      <w:pPr>
        <w:spacing w:before="180" w:after="120"/>
        <w:ind w:left="840"/>
        <w:jc w:val="center"/>
      </w:pPr>
      <w:r>
        <w:rPr>
          <w:noProof/>
          <w:lang w:eastAsia="en-AU"/>
        </w:rPr>
        <w:drawing>
          <wp:inline distT="0" distB="0" distL="0" distR="0">
            <wp:extent cx="2124075" cy="1123950"/>
            <wp:effectExtent l="0" t="0" r="9525"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p>
    <w:p>
      <w:pPr>
        <w:pStyle w:val="Heading5"/>
        <w:rPr>
          <w:snapToGrid w:val="0"/>
        </w:rPr>
      </w:pPr>
      <w:bookmarkStart w:id="911" w:name="_Toc286674443"/>
      <w:r>
        <w:rPr>
          <w:rStyle w:val="CharSectno"/>
        </w:rPr>
        <w:t>145</w:t>
      </w:r>
      <w:r>
        <w:rPr>
          <w:snapToGrid w:val="0"/>
        </w:rPr>
        <w:t>.</w:t>
      </w:r>
      <w:r>
        <w:rPr>
          <w:snapToGrid w:val="0"/>
        </w:rPr>
        <w:tab/>
        <w:t>Stopping on or near marked foot crossing (except at intersection)</w:t>
      </w:r>
      <w:bookmarkEnd w:id="911"/>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4075" cy="1181100"/>
            <wp:effectExtent l="0" t="0" r="9525"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912" w:name="_Toc286674444"/>
      <w:r>
        <w:rPr>
          <w:rStyle w:val="CharSectno"/>
        </w:rPr>
        <w:t>146</w:t>
      </w:r>
      <w:r>
        <w:rPr>
          <w:snapToGrid w:val="0"/>
        </w:rPr>
        <w:t>.</w:t>
      </w:r>
      <w:r>
        <w:rPr>
          <w:snapToGrid w:val="0"/>
        </w:rPr>
        <w:tab/>
        <w:t>Stopping at or near bicycle crossing lights (except at intersection)</w:t>
      </w:r>
      <w:bookmarkEnd w:id="912"/>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4075" cy="1181100"/>
            <wp:effectExtent l="0" t="0" r="952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913" w:name="_Toc286674445"/>
      <w:r>
        <w:rPr>
          <w:rStyle w:val="CharSectno"/>
        </w:rPr>
        <w:t>147</w:t>
      </w:r>
      <w:r>
        <w:rPr>
          <w:snapToGrid w:val="0"/>
        </w:rPr>
        <w:t>.</w:t>
      </w:r>
      <w:r>
        <w:rPr>
          <w:snapToGrid w:val="0"/>
        </w:rPr>
        <w:tab/>
        <w:t>Stopping on or near level crossing</w:t>
      </w:r>
      <w:bookmarkEnd w:id="913"/>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4075" cy="1000125"/>
            <wp:effectExtent l="0" t="0" r="9525"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p>
    <w:p>
      <w:pPr>
        <w:pStyle w:val="Heading3"/>
      </w:pPr>
      <w:bookmarkStart w:id="914" w:name="_Toc245804601"/>
      <w:bookmarkStart w:id="915" w:name="_Toc245804992"/>
      <w:bookmarkStart w:id="916" w:name="_Toc245889468"/>
      <w:bookmarkStart w:id="917" w:name="_Toc248737838"/>
      <w:bookmarkStart w:id="918" w:name="_Toc263261125"/>
      <w:bookmarkStart w:id="919" w:name="_Toc273517686"/>
      <w:bookmarkStart w:id="920" w:name="_Toc273518246"/>
      <w:bookmarkStart w:id="921" w:name="_Toc277930361"/>
      <w:bookmarkStart w:id="922" w:name="_Toc277946819"/>
      <w:bookmarkStart w:id="923" w:name="_Toc278464304"/>
      <w:bookmarkStart w:id="924" w:name="_Toc278981975"/>
      <w:bookmarkStart w:id="925" w:name="_Toc279047165"/>
      <w:bookmarkStart w:id="926" w:name="_Toc281372529"/>
      <w:bookmarkStart w:id="927" w:name="_Toc281373136"/>
      <w:bookmarkStart w:id="928" w:name="_Toc281373790"/>
      <w:bookmarkStart w:id="929" w:name="_Toc281374191"/>
      <w:bookmarkStart w:id="930" w:name="_Toc281547242"/>
      <w:bookmarkStart w:id="931" w:name="_Toc283104006"/>
      <w:bookmarkStart w:id="932" w:name="_Toc286674046"/>
      <w:bookmarkStart w:id="933" w:name="_Toc286674446"/>
      <w:r>
        <w:rPr>
          <w:rStyle w:val="CharDivNo"/>
        </w:rPr>
        <w:t>Division 4</w:t>
      </w:r>
      <w:r>
        <w:t xml:space="preserve"> — </w:t>
      </w:r>
      <w:r>
        <w:rPr>
          <w:rStyle w:val="CharDivText"/>
        </w:rPr>
        <w:t>Stopping on clearways and freeways and in emergency stopping lanes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spacing w:before="240"/>
        <w:rPr>
          <w:snapToGrid w:val="0"/>
        </w:rPr>
      </w:pPr>
      <w:bookmarkStart w:id="934" w:name="_Toc286674447"/>
      <w:r>
        <w:rPr>
          <w:rStyle w:val="CharSectno"/>
        </w:rPr>
        <w:t>148</w:t>
      </w:r>
      <w:r>
        <w:rPr>
          <w:snapToGrid w:val="0"/>
        </w:rPr>
        <w:t>.</w:t>
      </w:r>
      <w:r>
        <w:rPr>
          <w:snapToGrid w:val="0"/>
        </w:rPr>
        <w:tab/>
        <w:t>Stopping on clearway</w:t>
      </w:r>
      <w:bookmarkEnd w:id="934"/>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a “clearway” sign applies, for the days and times indicated on the sign, to a length of carriageway beginning at the sign and ending at the nearest of the following — </w:t>
      </w:r>
    </w:p>
    <w:p>
      <w:pPr>
        <w:pStyle w:val="Indenta"/>
      </w:pPr>
      <w:r>
        <w:tab/>
        <w:t>(a)</w:t>
      </w:r>
      <w:r>
        <w:tab/>
        <w:t>a “clearway” sign on the carriageway that indicates different days or times;</w:t>
      </w:r>
    </w:p>
    <w:p>
      <w:pPr>
        <w:pStyle w:val="Indenta"/>
      </w:pPr>
      <w:r>
        <w:tab/>
        <w:t>(b)</w:t>
      </w:r>
      <w:r>
        <w:tab/>
        <w:t>an “end clearway” sign on the carriageway;</w:t>
      </w:r>
    </w:p>
    <w:p>
      <w:pPr>
        <w:pStyle w:val="Indenta"/>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85825" cy="942975"/>
                  <wp:effectExtent l="0" t="0" r="9525" b="952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Footnotesection"/>
        <w:rPr>
          <w:sz w:val="20"/>
        </w:rPr>
      </w:pPr>
      <w:r>
        <w:tab/>
        <w:t>[Regulation 148 amended in Gazette 13 Nov 2009 p. 4593.]</w:t>
      </w:r>
    </w:p>
    <w:p>
      <w:pPr>
        <w:pStyle w:val="Heading5"/>
        <w:spacing w:before="240"/>
        <w:rPr>
          <w:snapToGrid w:val="0"/>
        </w:rPr>
      </w:pPr>
      <w:bookmarkStart w:id="935" w:name="_Toc286674448"/>
      <w:r>
        <w:rPr>
          <w:rStyle w:val="CharSectno"/>
        </w:rPr>
        <w:t>149</w:t>
      </w:r>
      <w:r>
        <w:rPr>
          <w:snapToGrid w:val="0"/>
        </w:rPr>
        <w:t>.</w:t>
      </w:r>
      <w:r>
        <w:rPr>
          <w:snapToGrid w:val="0"/>
        </w:rPr>
        <w:tab/>
        <w:t>Stopping on freeway</w:t>
      </w:r>
      <w:bookmarkEnd w:id="935"/>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3525" cy="790575"/>
            <wp:effectExtent l="0" t="0" r="9525" b="9525"/>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936" w:name="_Toc286674449"/>
      <w:r>
        <w:rPr>
          <w:rStyle w:val="CharSectno"/>
        </w:rPr>
        <w:t>150</w:t>
      </w:r>
      <w:r>
        <w:rPr>
          <w:snapToGrid w:val="0"/>
        </w:rPr>
        <w:t>.</w:t>
      </w:r>
      <w:r>
        <w:rPr>
          <w:snapToGrid w:val="0"/>
        </w:rPr>
        <w:tab/>
        <w:t>Stopping in emergency stopping lane</w:t>
      </w:r>
      <w:bookmarkEnd w:id="936"/>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r>
              <w:rPr>
                <w:noProof/>
                <w:lang w:eastAsia="en-AU"/>
              </w:rPr>
              <w:drawing>
                <wp:inline distT="0" distB="0" distL="0" distR="0">
                  <wp:extent cx="1209675" cy="904875"/>
                  <wp:effectExtent l="0" t="0" r="9525" b="952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3"/>
        <w:keepLines/>
      </w:pPr>
      <w:bookmarkStart w:id="937" w:name="_Toc245804605"/>
      <w:bookmarkStart w:id="938" w:name="_Toc245804996"/>
      <w:bookmarkStart w:id="939" w:name="_Toc245889472"/>
      <w:bookmarkStart w:id="940" w:name="_Toc248737842"/>
      <w:bookmarkStart w:id="941" w:name="_Toc263261129"/>
      <w:bookmarkStart w:id="942" w:name="_Toc273517690"/>
      <w:bookmarkStart w:id="943" w:name="_Toc273518250"/>
      <w:bookmarkStart w:id="944" w:name="_Toc277930365"/>
      <w:bookmarkStart w:id="945" w:name="_Toc277946823"/>
      <w:bookmarkStart w:id="946" w:name="_Toc278464308"/>
      <w:bookmarkStart w:id="947" w:name="_Toc278981979"/>
      <w:bookmarkStart w:id="948" w:name="_Toc279047169"/>
      <w:bookmarkStart w:id="949" w:name="_Toc281372533"/>
      <w:bookmarkStart w:id="950" w:name="_Toc281373140"/>
      <w:bookmarkStart w:id="951" w:name="_Toc281373794"/>
      <w:bookmarkStart w:id="952" w:name="_Toc281374195"/>
      <w:bookmarkStart w:id="953" w:name="_Toc281547246"/>
      <w:bookmarkStart w:id="954" w:name="_Toc283104010"/>
      <w:bookmarkStart w:id="955" w:name="_Toc286674050"/>
      <w:bookmarkStart w:id="956" w:name="_Toc286674450"/>
      <w:r>
        <w:rPr>
          <w:rStyle w:val="CharDivNo"/>
        </w:rPr>
        <w:t>Division 5</w:t>
      </w:r>
      <w:r>
        <w:t xml:space="preserve"> — </w:t>
      </w:r>
      <w:r>
        <w:rPr>
          <w:rStyle w:val="CharDivText"/>
        </w:rPr>
        <w:t>Stopping in zones for particular vehicles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5"/>
        <w:rPr>
          <w:snapToGrid w:val="0"/>
        </w:rPr>
      </w:pPr>
      <w:bookmarkStart w:id="957" w:name="_Toc286674451"/>
      <w:r>
        <w:rPr>
          <w:rStyle w:val="CharSectno"/>
        </w:rPr>
        <w:t>151</w:t>
      </w:r>
      <w:r>
        <w:rPr>
          <w:snapToGrid w:val="0"/>
        </w:rPr>
        <w:t>.</w:t>
      </w:r>
      <w:r>
        <w:rPr>
          <w:snapToGrid w:val="0"/>
        </w:rPr>
        <w:tab/>
        <w:t>Stopping in loading zone</w:t>
      </w:r>
      <w:bookmarkEnd w:id="957"/>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958" w:name="_Toc286674452"/>
      <w:r>
        <w:rPr>
          <w:rStyle w:val="CharSectno"/>
        </w:rPr>
        <w:t>152</w:t>
      </w:r>
      <w:r>
        <w:rPr>
          <w:snapToGrid w:val="0"/>
        </w:rPr>
        <w:t>.</w:t>
      </w:r>
      <w:r>
        <w:rPr>
          <w:snapToGrid w:val="0"/>
        </w:rPr>
        <w:tab/>
        <w:t>Stopping in truck zone</w:t>
      </w:r>
      <w:bookmarkEnd w:id="958"/>
    </w:p>
    <w:p>
      <w:pPr>
        <w:pStyle w:val="Subsection"/>
        <w:spacing w:before="120"/>
        <w:rPr>
          <w:snapToGrid w:val="0"/>
        </w:rPr>
      </w:pPr>
      <w:r>
        <w:rPr>
          <w:snapToGrid w:val="0"/>
        </w:rPr>
        <w:tab/>
      </w:r>
      <w:r>
        <w:rPr>
          <w:snapToGrid w:val="0"/>
        </w:rPr>
        <w:tab/>
        <w:t>A person shall not stop a vehicle in a truck zone unless it is —</w:t>
      </w:r>
    </w:p>
    <w:p>
      <w:pPr>
        <w:pStyle w:val="Indenta"/>
        <w:spacing w:before="60"/>
        <w:rPr>
          <w:snapToGrid w:val="0"/>
        </w:rPr>
      </w:pPr>
      <w:r>
        <w:rPr>
          <w:snapToGrid w:val="0"/>
        </w:rPr>
        <w:tab/>
        <w:t>(a)</w:t>
      </w:r>
      <w:r>
        <w:rPr>
          <w:snapToGrid w:val="0"/>
        </w:rPr>
        <w:tab/>
        <w:t>a truck that is dropping off, or picking up, goods; or</w:t>
      </w:r>
    </w:p>
    <w:p>
      <w:pPr>
        <w:pStyle w:val="Indenta"/>
        <w:spacing w:before="60"/>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lang w:eastAsia="en-AU"/>
              </w:rPr>
              <w:drawing>
                <wp:inline distT="0" distB="0" distL="0" distR="0">
                  <wp:extent cx="60960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959" w:name="_Toc286674453"/>
      <w:r>
        <w:rPr>
          <w:rStyle w:val="CharSectno"/>
        </w:rPr>
        <w:t>153</w:t>
      </w:r>
      <w:r>
        <w:rPr>
          <w:snapToGrid w:val="0"/>
        </w:rPr>
        <w:t>.</w:t>
      </w:r>
      <w:r>
        <w:rPr>
          <w:snapToGrid w:val="0"/>
        </w:rPr>
        <w:tab/>
        <w:t>Stopping in works zone etc.</w:t>
      </w:r>
      <w:bookmarkEnd w:id="959"/>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spacing w:before="60"/>
        <w:rPr>
          <w:snapToGrid w:val="0"/>
        </w:rPr>
      </w:pPr>
      <w:r>
        <w:rPr>
          <w:snapToGrid w:val="0"/>
        </w:rPr>
        <w:tab/>
        <w:t>(a)</w:t>
      </w:r>
      <w:r>
        <w:rPr>
          <w:snapToGrid w:val="0"/>
        </w:rPr>
        <w:tab/>
        <w:t>engaged in construction work in or near the zone; or</w:t>
      </w:r>
    </w:p>
    <w:p>
      <w:pPr>
        <w:pStyle w:val="Indenta"/>
        <w:spacing w:before="60"/>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lang w:eastAsia="en-AU"/>
              </w:rPr>
              <w:drawing>
                <wp:inline distT="0" distB="0" distL="0" distR="0">
                  <wp:extent cx="6096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960" w:name="_Toc286674454"/>
      <w:r>
        <w:rPr>
          <w:rStyle w:val="CharSectno"/>
        </w:rPr>
        <w:t>154</w:t>
      </w:r>
      <w:r>
        <w:rPr>
          <w:snapToGrid w:val="0"/>
        </w:rPr>
        <w:t>.</w:t>
      </w:r>
      <w:r>
        <w:rPr>
          <w:snapToGrid w:val="0"/>
        </w:rPr>
        <w:tab/>
        <w:t>Stopping in taxi zone or bus zone</w:t>
      </w:r>
      <w:bookmarkEnd w:id="960"/>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80" w:after="60"/>
              <w:jc w:val="center"/>
            </w:pPr>
            <w:r>
              <w:rPr>
                <w:noProof/>
                <w:lang w:eastAsia="en-AU"/>
              </w:rPr>
              <w:drawing>
                <wp:inline distT="0" distB="0" distL="0" distR="0">
                  <wp:extent cx="59055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80" w:after="60"/>
              <w:jc w:val="center"/>
            </w:pPr>
            <w:r>
              <w:rPr>
                <w:noProof/>
                <w:lang w:eastAsia="en-AU"/>
              </w:rPr>
              <w:drawing>
                <wp:inline distT="0" distB="0" distL="0" distR="0">
                  <wp:extent cx="552450" cy="106680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961" w:name="_Toc286674455"/>
      <w:r>
        <w:rPr>
          <w:rStyle w:val="CharSectno"/>
        </w:rPr>
        <w:t>155</w:t>
      </w:r>
      <w:r>
        <w:rPr>
          <w:snapToGrid w:val="0"/>
        </w:rPr>
        <w:t>.</w:t>
      </w:r>
      <w:r>
        <w:rPr>
          <w:snapToGrid w:val="0"/>
        </w:rPr>
        <w:tab/>
        <w:t>Stopping in mail zone</w:t>
      </w:r>
      <w:bookmarkEnd w:id="961"/>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962" w:name="_Toc286674456"/>
      <w:r>
        <w:rPr>
          <w:rStyle w:val="CharSectno"/>
        </w:rPr>
        <w:t>156</w:t>
      </w:r>
      <w:r>
        <w:rPr>
          <w:snapToGrid w:val="0"/>
        </w:rPr>
        <w:t>.</w:t>
      </w:r>
      <w:r>
        <w:rPr>
          <w:snapToGrid w:val="0"/>
        </w:rPr>
        <w:tab/>
        <w:t>Other limitations in zones</w:t>
      </w:r>
      <w:bookmarkEnd w:id="962"/>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963" w:name="_Toc245804612"/>
      <w:bookmarkStart w:id="964" w:name="_Toc245805003"/>
      <w:bookmarkStart w:id="965" w:name="_Toc245889479"/>
      <w:bookmarkStart w:id="966" w:name="_Toc248737849"/>
      <w:bookmarkStart w:id="967" w:name="_Toc263261136"/>
      <w:bookmarkStart w:id="968" w:name="_Toc273517697"/>
      <w:bookmarkStart w:id="969" w:name="_Toc273518257"/>
      <w:bookmarkStart w:id="970" w:name="_Toc277930372"/>
      <w:bookmarkStart w:id="971" w:name="_Toc277946830"/>
      <w:bookmarkStart w:id="972" w:name="_Toc278464315"/>
      <w:bookmarkStart w:id="973" w:name="_Toc278981986"/>
      <w:bookmarkStart w:id="974" w:name="_Toc279047176"/>
      <w:bookmarkStart w:id="975" w:name="_Toc281372540"/>
      <w:bookmarkStart w:id="976" w:name="_Toc281373147"/>
      <w:bookmarkStart w:id="977" w:name="_Toc281373801"/>
      <w:bookmarkStart w:id="978" w:name="_Toc281374202"/>
      <w:bookmarkStart w:id="979" w:name="_Toc281547253"/>
      <w:bookmarkStart w:id="980" w:name="_Toc283104017"/>
      <w:bookmarkStart w:id="981" w:name="_Toc286674057"/>
      <w:bookmarkStart w:id="982" w:name="_Toc286674457"/>
      <w:r>
        <w:rPr>
          <w:rStyle w:val="CharDivNo"/>
        </w:rPr>
        <w:t>Division 6</w:t>
      </w:r>
      <w:r>
        <w:t xml:space="preserve"> — </w:t>
      </w:r>
      <w:r>
        <w:rPr>
          <w:rStyle w:val="CharDivText"/>
        </w:rPr>
        <w:t>Other places where stopping is restricted</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Heading5"/>
        <w:rPr>
          <w:snapToGrid w:val="0"/>
        </w:rPr>
      </w:pPr>
      <w:bookmarkStart w:id="983" w:name="_Toc286674458"/>
      <w:r>
        <w:rPr>
          <w:rStyle w:val="CharSectno"/>
        </w:rPr>
        <w:t>157</w:t>
      </w:r>
      <w:r>
        <w:rPr>
          <w:snapToGrid w:val="0"/>
        </w:rPr>
        <w:t>.</w:t>
      </w:r>
      <w:r>
        <w:rPr>
          <w:snapToGrid w:val="0"/>
        </w:rPr>
        <w:tab/>
        <w:t>Stopping in bus lane, transit lane, or truck lane</w:t>
      </w:r>
      <w:bookmarkEnd w:id="983"/>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 or</w:t>
      </w:r>
    </w:p>
    <w:p>
      <w:pPr>
        <w:pStyle w:val="Indenta"/>
        <w:rPr>
          <w:snapToGrid w:val="0"/>
        </w:rPr>
      </w:pPr>
      <w:r>
        <w:rPr>
          <w:snapToGrid w:val="0"/>
        </w:rPr>
        <w:tab/>
        <w:t>(b)</w:t>
      </w:r>
      <w:r>
        <w:rPr>
          <w:snapToGrid w:val="0"/>
        </w:rPr>
        <w:tab/>
        <w:t>a transit lane; or</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spacing w:before="120"/>
        <w:rPr>
          <w:snapToGrid w:val="0"/>
        </w:rPr>
      </w:pPr>
      <w:r>
        <w:rPr>
          <w:snapToGrid w:val="0"/>
        </w:rPr>
        <w:tab/>
      </w:r>
      <w:r>
        <w:rPr>
          <w:snapToGrid w:val="0"/>
        </w:rPr>
        <w:tab/>
        <w:t>unless the driver is driving a public bus or taxi, and is dropping off, or picking up, passengers.</w:t>
      </w:r>
    </w:p>
    <w:p>
      <w:pPr>
        <w:pStyle w:val="Penstart"/>
        <w:outlineLvl w:val="0"/>
        <w:rPr>
          <w:snapToGrid w:val="0"/>
        </w:rPr>
      </w:pPr>
      <w:r>
        <w:rPr>
          <w:snapToGrid w:val="0"/>
        </w:rPr>
        <w:tab/>
        <w:t>Modified penalty: 1 PU</w:t>
      </w:r>
    </w:p>
    <w:p>
      <w:pPr>
        <w:pStyle w:val="Heading5"/>
        <w:rPr>
          <w:snapToGrid w:val="0"/>
        </w:rPr>
      </w:pPr>
      <w:bookmarkStart w:id="984" w:name="_Toc286674459"/>
      <w:r>
        <w:rPr>
          <w:rStyle w:val="CharSectno"/>
        </w:rPr>
        <w:t>158</w:t>
      </w:r>
      <w:r>
        <w:rPr>
          <w:snapToGrid w:val="0"/>
        </w:rPr>
        <w:t>.</w:t>
      </w:r>
      <w:r>
        <w:rPr>
          <w:snapToGrid w:val="0"/>
        </w:rPr>
        <w:tab/>
        <w:t>Stopping in shared zone</w:t>
      </w:r>
      <w:bookmarkEnd w:id="984"/>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stops in a parking bay and the driver is permitted to stop in the parking bay under these regulations; or</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985" w:name="_Toc286674460"/>
      <w:r>
        <w:rPr>
          <w:rStyle w:val="CharSectno"/>
        </w:rPr>
        <w:t>159</w:t>
      </w:r>
      <w:r>
        <w:rPr>
          <w:snapToGrid w:val="0"/>
        </w:rPr>
        <w:t>.</w:t>
      </w:r>
      <w:r>
        <w:rPr>
          <w:snapToGrid w:val="0"/>
        </w:rPr>
        <w:tab/>
        <w:t>Double parking</w:t>
      </w:r>
      <w:bookmarkEnd w:id="985"/>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ind w:left="839"/>
        <w:jc w:val="center"/>
        <w:outlineLvl w:val="0"/>
        <w:rPr>
          <w:rFonts w:ascii="Arial" w:hAnsi="Arial"/>
        </w:rPr>
      </w:pPr>
      <w:r>
        <w:rPr>
          <w:rFonts w:ascii="Arial" w:hAnsi="Arial"/>
        </w:rPr>
        <w:t>Example 1</w:t>
      </w:r>
    </w:p>
    <w:p>
      <w:pPr>
        <w:spacing w:before="120" w:after="120"/>
        <w:ind w:left="840"/>
        <w:jc w:val="center"/>
      </w:pPr>
      <w:r>
        <w:rPr>
          <w:noProof/>
          <w:lang w:eastAsia="en-AU"/>
        </w:rPr>
        <w:drawing>
          <wp:inline distT="0" distB="0" distL="0" distR="0">
            <wp:extent cx="3009900" cy="695325"/>
            <wp:effectExtent l="0" t="0" r="0" b="952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840"/>
        <w:jc w:val="center"/>
        <w:outlineLvl w:val="0"/>
        <w:rPr>
          <w:rFonts w:ascii="Arial" w:hAnsi="Arial"/>
        </w:rPr>
      </w:pPr>
      <w:r>
        <w:rPr>
          <w:rFonts w:ascii="Arial" w:hAnsi="Arial"/>
        </w:rPr>
        <w:t>Example 2</w:t>
      </w:r>
    </w:p>
    <w:p>
      <w:pPr>
        <w:keepNext/>
        <w:spacing w:before="120" w:after="120"/>
        <w:ind w:left="840"/>
        <w:jc w:val="center"/>
      </w:pPr>
      <w:r>
        <w:rPr>
          <w:noProof/>
          <w:lang w:eastAsia="en-AU"/>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986" w:name="_Toc286674461"/>
      <w:r>
        <w:rPr>
          <w:rStyle w:val="CharSectno"/>
        </w:rPr>
        <w:t>160</w:t>
      </w:r>
      <w:r>
        <w:rPr>
          <w:snapToGrid w:val="0"/>
        </w:rPr>
        <w:t>.</w:t>
      </w:r>
      <w:r>
        <w:rPr>
          <w:snapToGrid w:val="0"/>
        </w:rPr>
        <w:tab/>
        <w:t>Stopping near obstruction</w:t>
      </w:r>
      <w:bookmarkEnd w:id="986"/>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987" w:name="_Toc286674462"/>
      <w:r>
        <w:rPr>
          <w:rStyle w:val="CharSectno"/>
        </w:rPr>
        <w:t>161</w:t>
      </w:r>
      <w:r>
        <w:rPr>
          <w:snapToGrid w:val="0"/>
        </w:rPr>
        <w:t>.</w:t>
      </w:r>
      <w:r>
        <w:rPr>
          <w:snapToGrid w:val="0"/>
        </w:rPr>
        <w:tab/>
        <w:t>Stopping on bridge or in tunnel etc.</w:t>
      </w:r>
      <w:bookmarkEnd w:id="987"/>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4075" cy="1143000"/>
            <wp:effectExtent l="0" t="0" r="9525"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988" w:name="_Toc286674463"/>
      <w:r>
        <w:rPr>
          <w:rStyle w:val="CharSectno"/>
        </w:rPr>
        <w:t>162</w:t>
      </w:r>
      <w:r>
        <w:rPr>
          <w:snapToGrid w:val="0"/>
        </w:rPr>
        <w:t>.</w:t>
      </w:r>
      <w:r>
        <w:rPr>
          <w:snapToGrid w:val="0"/>
        </w:rPr>
        <w:tab/>
        <w:t>Restriction on stopping vehicle on crests, curves etc.</w:t>
      </w:r>
      <w:bookmarkEnd w:id="988"/>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989" w:name="_Toc286674464"/>
      <w:r>
        <w:rPr>
          <w:rStyle w:val="CharSectno"/>
        </w:rPr>
        <w:t>163</w:t>
      </w:r>
      <w:r>
        <w:rPr>
          <w:snapToGrid w:val="0"/>
        </w:rPr>
        <w:t>.</w:t>
      </w:r>
      <w:r>
        <w:rPr>
          <w:snapToGrid w:val="0"/>
        </w:rPr>
        <w:tab/>
        <w:t>Stopping near fire hydrant etc.</w:t>
      </w:r>
      <w:bookmarkEnd w:id="989"/>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990" w:name="_Toc286674465"/>
      <w:r>
        <w:rPr>
          <w:rStyle w:val="CharSectno"/>
        </w:rPr>
        <w:t>164</w:t>
      </w:r>
      <w:r>
        <w:rPr>
          <w:snapToGrid w:val="0"/>
        </w:rPr>
        <w:t>.</w:t>
      </w:r>
      <w:r>
        <w:rPr>
          <w:snapToGrid w:val="0"/>
        </w:rPr>
        <w:tab/>
        <w:t>Stopping at or near bus stop</w:t>
      </w:r>
      <w:bookmarkEnd w:id="990"/>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991" w:name="_Toc286674466"/>
      <w:r>
        <w:rPr>
          <w:rStyle w:val="CharSectno"/>
        </w:rPr>
        <w:t>165</w:t>
      </w:r>
      <w:r>
        <w:t>.</w:t>
      </w:r>
      <w:r>
        <w:tab/>
        <w:t>Stopping on path, dividing strip, nature strip or painted island</w:t>
      </w:r>
      <w:bookmarkEnd w:id="991"/>
    </w:p>
    <w:p>
      <w:pPr>
        <w:pStyle w:val="Subsection"/>
      </w:pPr>
      <w:r>
        <w:tab/>
      </w:r>
      <w:r>
        <w:tab/>
        <w:t>The driver of a vehicle (other than a bicycle or an animal) shall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pPr>
      <w:r>
        <w:tab/>
        <w:t>[Regulation 165 inserted in Gazette 13 Nov 2009 p. 4593.]</w:t>
      </w:r>
    </w:p>
    <w:p>
      <w:pPr>
        <w:pStyle w:val="Heading5"/>
        <w:rPr>
          <w:snapToGrid w:val="0"/>
        </w:rPr>
      </w:pPr>
      <w:bookmarkStart w:id="992" w:name="_Toc286674467"/>
      <w:r>
        <w:rPr>
          <w:rStyle w:val="CharSectno"/>
        </w:rPr>
        <w:t>166</w:t>
      </w:r>
      <w:r>
        <w:rPr>
          <w:snapToGrid w:val="0"/>
        </w:rPr>
        <w:t>.</w:t>
      </w:r>
      <w:r>
        <w:rPr>
          <w:snapToGrid w:val="0"/>
        </w:rPr>
        <w:tab/>
        <w:t>Obstructing access to and from path, driveway etc.</w:t>
      </w:r>
      <w:bookmarkEnd w:id="992"/>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tab/>
      </w:r>
      <w:r>
        <w:rPr>
          <w:i/>
        </w:rPr>
        <w:t>Example</w:t>
      </w:r>
    </w:p>
    <w:p>
      <w:pPr>
        <w:ind w:left="840"/>
        <w:jc w:val="center"/>
        <w:rPr>
          <w:rFonts w:ascii="Arial" w:hAnsi="Arial"/>
        </w:rPr>
      </w:pPr>
      <w:r>
        <w:rPr>
          <w:rFonts w:ascii="Arial" w:hAnsi="Arial"/>
        </w:rPr>
        <w:t>Blocking a driveway</w:t>
      </w:r>
    </w:p>
    <w:p>
      <w:pPr>
        <w:keepNext/>
        <w:spacing w:before="180" w:after="120"/>
        <w:ind w:left="840"/>
        <w:jc w:val="center"/>
      </w:pPr>
      <w:r>
        <w:rPr>
          <w:noProof/>
          <w:lang w:eastAsia="en-AU"/>
        </w:rPr>
        <w:drawing>
          <wp:inline distT="0" distB="0" distL="0" distR="0">
            <wp:extent cx="2124075" cy="1343025"/>
            <wp:effectExtent l="0" t="0" r="9525" b="952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993" w:name="_Toc286674468"/>
      <w:r>
        <w:rPr>
          <w:rStyle w:val="CharSectno"/>
        </w:rPr>
        <w:t>167</w:t>
      </w:r>
      <w:r>
        <w:rPr>
          <w:snapToGrid w:val="0"/>
        </w:rPr>
        <w:t>.</w:t>
      </w:r>
      <w:r>
        <w:rPr>
          <w:snapToGrid w:val="0"/>
        </w:rPr>
        <w:tab/>
        <w:t>Stopping near letter box</w:t>
      </w:r>
      <w:bookmarkEnd w:id="993"/>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994" w:name="_Toc286674469"/>
      <w:r>
        <w:rPr>
          <w:rStyle w:val="CharSectno"/>
        </w:rPr>
        <w:t>168</w:t>
      </w:r>
      <w:r>
        <w:rPr>
          <w:snapToGrid w:val="0"/>
        </w:rPr>
        <w:t>.</w:t>
      </w:r>
      <w:r>
        <w:rPr>
          <w:snapToGrid w:val="0"/>
        </w:rPr>
        <w:tab/>
        <w:t>Stopping on carriageway — heavy and long vehicles</w:t>
      </w:r>
      <w:bookmarkEnd w:id="994"/>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995" w:name="_Toc286674470"/>
      <w:r>
        <w:rPr>
          <w:rStyle w:val="CharSectno"/>
        </w:rPr>
        <w:t>169</w:t>
      </w:r>
      <w:r>
        <w:rPr>
          <w:snapToGrid w:val="0"/>
        </w:rPr>
        <w:t>.</w:t>
      </w:r>
      <w:r>
        <w:rPr>
          <w:snapToGrid w:val="0"/>
        </w:rPr>
        <w:tab/>
        <w:t>Stopping on carriageway with bicycle parking sign</w:t>
      </w:r>
      <w:bookmarkEnd w:id="995"/>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60"/>
        <w:jc w:val="center"/>
        <w:rPr>
          <w:rFonts w:ascii="Arial" w:hAnsi="Arial"/>
          <w:i/>
          <w:sz w:val="16"/>
        </w:rPr>
      </w:pPr>
      <w:r>
        <w:rPr>
          <w:rFonts w:ascii="Arial" w:hAnsi="Arial"/>
          <w:i/>
          <w:sz w:val="16"/>
        </w:rPr>
        <w:t>(letter, word, symbol and arrow in green)</w:t>
      </w:r>
    </w:p>
    <w:p>
      <w:pPr>
        <w:keepNext/>
        <w:spacing w:before="180"/>
        <w:jc w:val="center"/>
      </w:pPr>
      <w:r>
        <w:rPr>
          <w:noProof/>
          <w:lang w:eastAsia="en-AU"/>
        </w:rPr>
        <w:drawing>
          <wp:inline distT="0" distB="0" distL="0" distR="0">
            <wp:extent cx="733425" cy="1066800"/>
            <wp:effectExtent l="0" t="0" r="9525"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996" w:name="_Toc286674471"/>
      <w:r>
        <w:rPr>
          <w:rStyle w:val="CharSectno"/>
        </w:rPr>
        <w:t>170</w:t>
      </w:r>
      <w:r>
        <w:rPr>
          <w:snapToGrid w:val="0"/>
        </w:rPr>
        <w:t>.</w:t>
      </w:r>
      <w:r>
        <w:rPr>
          <w:snapToGrid w:val="0"/>
        </w:rPr>
        <w:tab/>
        <w:t>Stopping on carriageway with motor cycle parking sign</w:t>
      </w:r>
      <w:bookmarkEnd w:id="996"/>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09600" cy="885825"/>
            <wp:effectExtent l="0" t="0" r="0" b="952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997" w:name="_Toc286674472"/>
      <w:r>
        <w:rPr>
          <w:rStyle w:val="CharSectno"/>
        </w:rPr>
        <w:t>171</w:t>
      </w:r>
      <w:r>
        <w:rPr>
          <w:snapToGrid w:val="0"/>
        </w:rPr>
        <w:t>.</w:t>
      </w:r>
      <w:r>
        <w:rPr>
          <w:snapToGrid w:val="0"/>
        </w:rPr>
        <w:tab/>
        <w:t>Stopping in parking area for people with disabilities</w:t>
      </w:r>
      <w:bookmarkEnd w:id="997"/>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 or</w:t>
      </w:r>
    </w:p>
    <w:p>
      <w:pPr>
        <w:pStyle w:val="Indenta"/>
        <w:rPr>
          <w:snapToGrid w:val="0"/>
        </w:rPr>
      </w:pPr>
      <w:r>
        <w:rPr>
          <w:snapToGrid w:val="0"/>
        </w:rPr>
        <w:tab/>
        <w:t>(b)</w:t>
      </w:r>
      <w:r>
        <w:rPr>
          <w:snapToGrid w:val="0"/>
        </w:rPr>
        <w:tab/>
        <w:t>to which a “people with disabilities parking” sign applies; or</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0600" cy="10668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66750" cy="981075"/>
                  <wp:effectExtent l="0" t="0" r="0" b="9525"/>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66800"/>
                  <wp:effectExtent l="0" t="0" r="9525"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80" w:after="120"/>
        <w:jc w:val="center"/>
      </w:pPr>
      <w:r>
        <w:rPr>
          <w:noProof/>
          <w:lang w:eastAsia="en-AU"/>
        </w:rPr>
        <w:drawing>
          <wp:inline distT="0" distB="0" distL="0" distR="0">
            <wp:extent cx="733425" cy="1085850"/>
            <wp:effectExtent l="0" t="0" r="9525"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spacing w:before="400"/>
      </w:pPr>
      <w:bookmarkStart w:id="998" w:name="_Toc245804628"/>
      <w:bookmarkStart w:id="999" w:name="_Toc245805019"/>
      <w:bookmarkStart w:id="1000" w:name="_Toc245889495"/>
      <w:bookmarkStart w:id="1001" w:name="_Toc248737865"/>
      <w:bookmarkStart w:id="1002" w:name="_Toc263261152"/>
      <w:bookmarkStart w:id="1003" w:name="_Toc273517713"/>
      <w:bookmarkStart w:id="1004" w:name="_Toc273518273"/>
      <w:bookmarkStart w:id="1005" w:name="_Toc277930388"/>
      <w:bookmarkStart w:id="1006" w:name="_Toc277946846"/>
      <w:bookmarkStart w:id="1007" w:name="_Toc278464331"/>
      <w:bookmarkStart w:id="1008" w:name="_Toc278982002"/>
      <w:bookmarkStart w:id="1009" w:name="_Toc279047192"/>
      <w:bookmarkStart w:id="1010" w:name="_Toc281372556"/>
      <w:bookmarkStart w:id="1011" w:name="_Toc281373163"/>
      <w:bookmarkStart w:id="1012" w:name="_Toc281373817"/>
      <w:bookmarkStart w:id="1013" w:name="_Toc281374218"/>
      <w:bookmarkStart w:id="1014" w:name="_Toc281547269"/>
      <w:bookmarkStart w:id="1015" w:name="_Toc283104033"/>
      <w:bookmarkStart w:id="1016" w:name="_Toc286674073"/>
      <w:bookmarkStart w:id="1017" w:name="_Toc286674473"/>
      <w:r>
        <w:rPr>
          <w:rStyle w:val="CharDivNo"/>
        </w:rPr>
        <w:t>Division 7</w:t>
      </w:r>
      <w:r>
        <w:t xml:space="preserve"> — </w:t>
      </w:r>
      <w:r>
        <w:rPr>
          <w:rStyle w:val="CharDivText"/>
        </w:rPr>
        <w:t>Permissive parking signs and parking fees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Heading5"/>
        <w:spacing w:before="240"/>
        <w:rPr>
          <w:snapToGrid w:val="0"/>
        </w:rPr>
      </w:pPr>
      <w:bookmarkStart w:id="1018" w:name="_Toc286674474"/>
      <w:r>
        <w:rPr>
          <w:rStyle w:val="CharSectno"/>
        </w:rPr>
        <w:t>172</w:t>
      </w:r>
      <w:r>
        <w:rPr>
          <w:snapToGrid w:val="0"/>
        </w:rPr>
        <w:t>.</w:t>
      </w:r>
      <w:r>
        <w:rPr>
          <w:snapToGrid w:val="0"/>
        </w:rPr>
        <w:tab/>
        <w:t>Information on or with permissive parking signs</w:t>
      </w:r>
      <w:bookmarkEnd w:id="1018"/>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19150" cy="10668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85850"/>
                  <wp:effectExtent l="0" t="0" r="9525"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keepNext/>
        <w:spacing w:before="120"/>
        <w:jc w:val="center"/>
        <w:rPr>
          <w:rFonts w:ascii="Arial" w:hAnsi="Arial"/>
        </w:rPr>
      </w:pPr>
      <w:r>
        <w:rPr>
          <w:rFonts w:ascii="Arial" w:hAnsi="Arial"/>
        </w:rPr>
        <w:t>Permissive parking sign</w:t>
      </w:r>
    </w:p>
    <w:p>
      <w:pPr>
        <w:keepNext/>
        <w:jc w:val="center"/>
        <w:rPr>
          <w:rFonts w:ascii="Arial" w:hAnsi="Arial"/>
        </w:rPr>
      </w:pPr>
      <w:r>
        <w:rPr>
          <w:rFonts w:ascii="Arial" w:hAnsi="Arial"/>
        </w:rPr>
        <w:t>(for a length of carriageway)</w:t>
      </w:r>
    </w:p>
    <w:p>
      <w:pPr>
        <w:keepNext/>
        <w:spacing w:before="6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lang w:eastAsia="en-AU"/>
        </w:rPr>
        <w:drawing>
          <wp:inline distT="0" distB="0" distL="0" distR="0">
            <wp:extent cx="809625" cy="1066800"/>
            <wp:effectExtent l="0" t="0" r="9525"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spacing w:before="24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spacing w:before="24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2475" cy="981075"/>
                  <wp:effectExtent l="0" t="0" r="9525" b="952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7225" cy="1085850"/>
                  <wp:effectExtent l="0" t="0" r="952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12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spacing w:before="24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keepNext/>
        <w:tabs>
          <w:tab w:val="left" w:pos="851"/>
        </w:tabs>
        <w:spacing w:before="120" w:after="120"/>
        <w:rPr>
          <w:i/>
        </w:rPr>
      </w:pPr>
      <w:r>
        <w:rPr>
          <w:i/>
        </w:rPr>
        <w:tab/>
        <w:t>Example</w:t>
      </w:r>
    </w:p>
    <w:p>
      <w:pPr>
        <w:keepNext/>
        <w:ind w:left="840"/>
        <w:jc w:val="center"/>
        <w:rPr>
          <w:rFonts w:ascii="Arial" w:hAnsi="Arial"/>
        </w:rPr>
      </w:pPr>
      <w:r>
        <w:rPr>
          <w:rFonts w:ascii="Arial" w:hAnsi="Arial"/>
        </w:rPr>
        <w:t>Example 3</w:t>
      </w:r>
    </w:p>
    <w:p>
      <w:pPr>
        <w:keepNext/>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40"/>
        <w:jc w:val="center"/>
      </w:pPr>
      <w:r>
        <w:rPr>
          <w:noProof/>
          <w:lang w:eastAsia="en-AU"/>
        </w:rPr>
        <w:drawing>
          <wp:inline distT="0" distB="0" distL="0" distR="0">
            <wp:extent cx="742950" cy="10668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pPr>
      <w:bookmarkStart w:id="1019" w:name="_Toc286674475"/>
      <w:r>
        <w:rPr>
          <w:rStyle w:val="CharSectno"/>
        </w:rPr>
        <w:t>173A</w:t>
      </w:r>
      <w:r>
        <w:t>.</w:t>
      </w:r>
      <w:r>
        <w:tab/>
        <w:t>Parking outside times indicated</w:t>
      </w:r>
      <w:bookmarkEnd w:id="1019"/>
    </w:p>
    <w:p>
      <w:pPr>
        <w:pStyle w:val="Subsection"/>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pPr>
      <w:r>
        <w:tab/>
        <w:t>[Regulation 173A inserted in Gazette 13 Nov 2009 p. 4594.]</w:t>
      </w:r>
    </w:p>
    <w:p>
      <w:pPr>
        <w:pStyle w:val="Heading5"/>
        <w:rPr>
          <w:snapToGrid w:val="0"/>
        </w:rPr>
      </w:pPr>
      <w:bookmarkStart w:id="1020" w:name="_Toc286674476"/>
      <w:r>
        <w:rPr>
          <w:rStyle w:val="CharSectno"/>
        </w:rPr>
        <w:t>173</w:t>
      </w:r>
      <w:r>
        <w:rPr>
          <w:snapToGrid w:val="0"/>
        </w:rPr>
        <w:t>.</w:t>
      </w:r>
      <w:r>
        <w:rPr>
          <w:snapToGrid w:val="0"/>
        </w:rPr>
        <w:tab/>
        <w:t>Parking for longer than indicated</w:t>
      </w:r>
      <w:bookmarkEnd w:id="1020"/>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1021" w:name="_Toc286674477"/>
      <w:r>
        <w:rPr>
          <w:rStyle w:val="CharSectno"/>
        </w:rPr>
        <w:t>174</w:t>
      </w:r>
      <w:r>
        <w:rPr>
          <w:snapToGrid w:val="0"/>
        </w:rPr>
        <w:t>.</w:t>
      </w:r>
      <w:r>
        <w:rPr>
          <w:snapToGrid w:val="0"/>
        </w:rPr>
        <w:tab/>
        <w:t>Time extension for people with disabilities</w:t>
      </w:r>
      <w:bookmarkEnd w:id="1021"/>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1022" w:name="_Toc286674478"/>
      <w:r>
        <w:rPr>
          <w:rStyle w:val="CharSectno"/>
        </w:rPr>
        <w:t>175</w:t>
      </w:r>
      <w:r>
        <w:rPr>
          <w:snapToGrid w:val="0"/>
        </w:rPr>
        <w:t>.</w:t>
      </w:r>
      <w:r>
        <w:rPr>
          <w:snapToGrid w:val="0"/>
        </w:rPr>
        <w:tab/>
        <w:t>Parking where fees are payable</w:t>
      </w:r>
      <w:bookmarkEnd w:id="1022"/>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1023" w:name="_Toc245804633"/>
      <w:bookmarkStart w:id="1024" w:name="_Toc245805024"/>
      <w:bookmarkStart w:id="1025" w:name="_Toc245889501"/>
      <w:bookmarkStart w:id="1026" w:name="_Toc248737871"/>
      <w:bookmarkStart w:id="1027" w:name="_Toc263261158"/>
      <w:bookmarkStart w:id="1028" w:name="_Toc273517719"/>
      <w:bookmarkStart w:id="1029" w:name="_Toc273518279"/>
      <w:bookmarkStart w:id="1030" w:name="_Toc277930394"/>
      <w:bookmarkStart w:id="1031" w:name="_Toc277946852"/>
      <w:bookmarkStart w:id="1032" w:name="_Toc278464337"/>
      <w:bookmarkStart w:id="1033" w:name="_Toc278982008"/>
      <w:bookmarkStart w:id="1034" w:name="_Toc279047198"/>
      <w:bookmarkStart w:id="1035" w:name="_Toc281372562"/>
      <w:bookmarkStart w:id="1036" w:name="_Toc281373169"/>
      <w:bookmarkStart w:id="1037" w:name="_Toc281373823"/>
      <w:bookmarkStart w:id="1038" w:name="_Toc281374224"/>
      <w:bookmarkStart w:id="1039" w:name="_Toc281547275"/>
      <w:bookmarkStart w:id="1040" w:name="_Toc283104039"/>
      <w:bookmarkStart w:id="1041" w:name="_Toc286674079"/>
      <w:bookmarkStart w:id="1042" w:name="_Toc286674479"/>
      <w:r>
        <w:rPr>
          <w:rStyle w:val="CharDivNo"/>
        </w:rPr>
        <w:t>Division 8</w:t>
      </w:r>
      <w:r>
        <w:t xml:space="preserve"> — </w:t>
      </w:r>
      <w:r>
        <w:rPr>
          <w:rStyle w:val="CharDivText"/>
        </w:rPr>
        <w:t>Parallel parking</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5"/>
        <w:rPr>
          <w:snapToGrid w:val="0"/>
        </w:rPr>
      </w:pPr>
      <w:bookmarkStart w:id="1043" w:name="_Toc286674480"/>
      <w:r>
        <w:rPr>
          <w:rStyle w:val="CharSectno"/>
        </w:rPr>
        <w:t>176</w:t>
      </w:r>
      <w:r>
        <w:rPr>
          <w:snapToGrid w:val="0"/>
        </w:rPr>
        <w:t>.</w:t>
      </w:r>
      <w:r>
        <w:rPr>
          <w:snapToGrid w:val="0"/>
        </w:rPr>
        <w:tab/>
        <w:t>Parallel parking on carriageway (except in median strip parking area)</w:t>
      </w:r>
      <w:bookmarkEnd w:id="1043"/>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4650" cy="1419225"/>
            <wp:effectExtent l="0" t="0" r="0" b="9525"/>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 or</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 13 Nov 2009 p. 4595.]</w:t>
      </w:r>
    </w:p>
    <w:p>
      <w:pPr>
        <w:pStyle w:val="Heading5"/>
        <w:spacing w:before="180"/>
        <w:rPr>
          <w:snapToGrid w:val="0"/>
        </w:rPr>
      </w:pPr>
      <w:bookmarkStart w:id="1044" w:name="_Toc286674481"/>
      <w:r>
        <w:rPr>
          <w:rStyle w:val="CharSectno"/>
        </w:rPr>
        <w:t>177</w:t>
      </w:r>
      <w:r>
        <w:rPr>
          <w:snapToGrid w:val="0"/>
        </w:rPr>
        <w:t>.</w:t>
      </w:r>
      <w:r>
        <w:rPr>
          <w:snapToGrid w:val="0"/>
        </w:rPr>
        <w:tab/>
        <w:t>Parallel parking in median strip parking area</w:t>
      </w:r>
      <w:bookmarkEnd w:id="1044"/>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1045" w:name="_Toc245804636"/>
      <w:bookmarkStart w:id="1046" w:name="_Toc245805027"/>
      <w:bookmarkStart w:id="1047" w:name="_Toc245889504"/>
      <w:bookmarkStart w:id="1048" w:name="_Toc248737874"/>
      <w:bookmarkStart w:id="1049" w:name="_Toc263261161"/>
      <w:bookmarkStart w:id="1050" w:name="_Toc273517722"/>
      <w:bookmarkStart w:id="1051" w:name="_Toc273518282"/>
      <w:bookmarkStart w:id="1052" w:name="_Toc277930397"/>
      <w:bookmarkStart w:id="1053" w:name="_Toc277946855"/>
      <w:bookmarkStart w:id="1054" w:name="_Toc278464340"/>
      <w:bookmarkStart w:id="1055" w:name="_Toc278982011"/>
      <w:bookmarkStart w:id="1056" w:name="_Toc279047201"/>
      <w:bookmarkStart w:id="1057" w:name="_Toc281372565"/>
      <w:bookmarkStart w:id="1058" w:name="_Toc281373172"/>
      <w:bookmarkStart w:id="1059" w:name="_Toc281373826"/>
      <w:bookmarkStart w:id="1060" w:name="_Toc281374227"/>
      <w:bookmarkStart w:id="1061" w:name="_Toc281547278"/>
      <w:bookmarkStart w:id="1062" w:name="_Toc283104042"/>
      <w:bookmarkStart w:id="1063" w:name="_Toc286674082"/>
      <w:bookmarkStart w:id="1064" w:name="_Toc286674482"/>
      <w:r>
        <w:rPr>
          <w:rStyle w:val="CharDivNo"/>
        </w:rPr>
        <w:t>Division 9</w:t>
      </w:r>
      <w:r>
        <w:t xml:space="preserve"> — </w:t>
      </w:r>
      <w:r>
        <w:rPr>
          <w:rStyle w:val="CharDivText"/>
        </w:rPr>
        <w:t>Angle parking</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Heading5"/>
        <w:spacing w:before="180"/>
        <w:rPr>
          <w:snapToGrid w:val="0"/>
        </w:rPr>
      </w:pPr>
      <w:bookmarkStart w:id="1065" w:name="_Toc286674483"/>
      <w:r>
        <w:rPr>
          <w:rStyle w:val="CharSectno"/>
        </w:rPr>
        <w:t>178</w:t>
      </w:r>
      <w:r>
        <w:rPr>
          <w:snapToGrid w:val="0"/>
        </w:rPr>
        <w:t>.</w:t>
      </w:r>
      <w:r>
        <w:rPr>
          <w:snapToGrid w:val="0"/>
        </w:rPr>
        <w:tab/>
        <w:t>Angle parking</w:t>
      </w:r>
      <w:bookmarkEnd w:id="1065"/>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60"/>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spacing w:before="6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00" w:after="40"/>
              <w:jc w:val="center"/>
            </w:pPr>
            <w:r>
              <w:rPr>
                <w:noProof/>
                <w:lang w:eastAsia="en-AU"/>
              </w:rPr>
              <w:drawing>
                <wp:inline distT="0" distB="0" distL="0" distR="0">
                  <wp:extent cx="1438275" cy="165735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00" w:after="40"/>
              <w:jc w:val="center"/>
            </w:pPr>
            <w:r>
              <w:rPr>
                <w:noProof/>
                <w:lang w:eastAsia="en-AU"/>
              </w:rPr>
              <w:drawing>
                <wp:inline distT="0" distB="0" distL="0" distR="0">
                  <wp:extent cx="1438275" cy="1657350"/>
                  <wp:effectExtent l="0" t="0" r="952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pPr>
      <w:bookmarkStart w:id="1066" w:name="_Toc245804638"/>
      <w:bookmarkStart w:id="1067" w:name="_Toc245805029"/>
      <w:r>
        <w:tab/>
        <w:t>(5)</w:t>
      </w:r>
      <w:r>
        <w:tab/>
        <w:t xml:space="preserve">If information on or with the parking control sign or road marking indicates that the driver’s vehicle must be positioned at a particular angle, the driver shall position the vehicle — </w:t>
      </w:r>
    </w:p>
    <w:p>
      <w:pPr>
        <w:pStyle w:val="Indenta"/>
      </w:pPr>
      <w:r>
        <w:tab/>
        <w:t>(a)</w:t>
      </w:r>
      <w:r>
        <w:tab/>
        <w:t>so the vehicle is at an angle as near as practicable to the specified angle; and</w:t>
      </w:r>
    </w:p>
    <w:p>
      <w:pPr>
        <w:pStyle w:val="Indenta"/>
      </w:pPr>
      <w:r>
        <w:tab/>
        <w:t>(b)</w:t>
      </w:r>
      <w:r>
        <w:tab/>
        <w:t>if the vehicle is parked on the side of a carriageway — with the rear of the vehicle nearest to the centre of the carriageway.</w:t>
      </w:r>
    </w:p>
    <w:p>
      <w:pPr>
        <w:pStyle w:val="Footnotesection"/>
      </w:pPr>
      <w:r>
        <w:tab/>
        <w:t>[Regulation 178 amended in Gazette 13 Nov 2009 p. 4595.]</w:t>
      </w:r>
    </w:p>
    <w:p>
      <w:pPr>
        <w:pStyle w:val="Heading3"/>
        <w:keepLines/>
      </w:pPr>
      <w:bookmarkStart w:id="1068" w:name="_Toc245889506"/>
      <w:bookmarkStart w:id="1069" w:name="_Toc248737876"/>
      <w:bookmarkStart w:id="1070" w:name="_Toc263261163"/>
      <w:bookmarkStart w:id="1071" w:name="_Toc273517724"/>
      <w:bookmarkStart w:id="1072" w:name="_Toc273518284"/>
      <w:bookmarkStart w:id="1073" w:name="_Toc277930399"/>
      <w:bookmarkStart w:id="1074" w:name="_Toc277946857"/>
      <w:bookmarkStart w:id="1075" w:name="_Toc278464342"/>
      <w:bookmarkStart w:id="1076" w:name="_Toc278982013"/>
      <w:bookmarkStart w:id="1077" w:name="_Toc279047203"/>
      <w:bookmarkStart w:id="1078" w:name="_Toc281372567"/>
      <w:bookmarkStart w:id="1079" w:name="_Toc281373174"/>
      <w:bookmarkStart w:id="1080" w:name="_Toc281373828"/>
      <w:bookmarkStart w:id="1081" w:name="_Toc281374229"/>
      <w:bookmarkStart w:id="1082" w:name="_Toc281547280"/>
      <w:bookmarkStart w:id="1083" w:name="_Toc283104044"/>
      <w:bookmarkStart w:id="1084" w:name="_Toc286674084"/>
      <w:bookmarkStart w:id="1085" w:name="_Toc286674484"/>
      <w:r>
        <w:rPr>
          <w:rStyle w:val="CharDivNo"/>
        </w:rPr>
        <w:t>Division 10</w:t>
      </w:r>
      <w:r>
        <w:t xml:space="preserve"> — </w:t>
      </w:r>
      <w:r>
        <w:rPr>
          <w:rStyle w:val="CharDivText"/>
        </w:rPr>
        <w:t>Other parking related provisions</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rPr>
          <w:snapToGrid w:val="0"/>
        </w:rPr>
      </w:pPr>
      <w:bookmarkStart w:id="1086" w:name="_Toc286674485"/>
      <w:r>
        <w:rPr>
          <w:rStyle w:val="CharSectno"/>
        </w:rPr>
        <w:t>179</w:t>
      </w:r>
      <w:r>
        <w:rPr>
          <w:snapToGrid w:val="0"/>
        </w:rPr>
        <w:t>.</w:t>
      </w:r>
      <w:r>
        <w:rPr>
          <w:snapToGrid w:val="0"/>
        </w:rPr>
        <w:tab/>
        <w:t>Parking in parking bays</w:t>
      </w:r>
      <w:bookmarkEnd w:id="1086"/>
    </w:p>
    <w:p>
      <w:pPr>
        <w:pStyle w:val="Subsection"/>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pPr>
      <w:r>
        <w:tab/>
        <w:t>Modified penalty: 1 PU</w:t>
      </w:r>
    </w:p>
    <w:p>
      <w:pPr>
        <w:spacing w:before="120"/>
        <w:jc w:val="center"/>
        <w:rPr>
          <w:rFonts w:ascii="Arial" w:hAnsi="Arial"/>
        </w:rPr>
      </w:pPr>
      <w:r>
        <w:rPr>
          <w:rFonts w:ascii="Arial" w:hAnsi="Arial"/>
        </w:rPr>
        <w:t>Park in bays only sign</w:t>
      </w:r>
    </w:p>
    <w:p>
      <w:pPr>
        <w:spacing w:before="120" w:after="120"/>
        <w:jc w:val="center"/>
      </w:pPr>
      <w:r>
        <w:rPr>
          <w:noProof/>
          <w:lang w:eastAsia="en-AU"/>
        </w:rPr>
        <w:drawing>
          <wp:inline distT="0" distB="0" distL="0" distR="0">
            <wp:extent cx="1323975" cy="904875"/>
            <wp:effectExtent l="0" t="0" r="9525"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pPr>
      <w:r>
        <w:tab/>
        <w:t>[Regulation 179 amended in Gazette 13 Nov 2009 p. 4595</w:t>
      </w:r>
      <w:r>
        <w:noBreakHyphen/>
        <w:t>6.]</w:t>
      </w:r>
    </w:p>
    <w:p>
      <w:pPr>
        <w:pStyle w:val="Heading5"/>
        <w:rPr>
          <w:snapToGrid w:val="0"/>
        </w:rPr>
      </w:pPr>
      <w:bookmarkStart w:id="1087" w:name="_Toc286674486"/>
      <w:r>
        <w:rPr>
          <w:rStyle w:val="CharSectno"/>
        </w:rPr>
        <w:t>180</w:t>
      </w:r>
      <w:r>
        <w:rPr>
          <w:snapToGrid w:val="0"/>
        </w:rPr>
        <w:t>.</w:t>
      </w:r>
      <w:r>
        <w:rPr>
          <w:snapToGrid w:val="0"/>
        </w:rPr>
        <w:tab/>
        <w:t>Entering and leaving median strip parking area</w:t>
      </w:r>
      <w:bookmarkEnd w:id="1087"/>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lang w:eastAsia="en-AU"/>
        </w:rPr>
        <w:drawing>
          <wp:inline distT="0" distB="0" distL="0" distR="0">
            <wp:extent cx="1800225" cy="2076450"/>
            <wp:effectExtent l="0" t="0" r="9525"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p>
    <w:p>
      <w:pPr>
        <w:pStyle w:val="Heading5"/>
        <w:spacing w:before="300"/>
        <w:rPr>
          <w:snapToGrid w:val="0"/>
        </w:rPr>
      </w:pPr>
      <w:bookmarkStart w:id="1088" w:name="_Toc286674487"/>
      <w:r>
        <w:rPr>
          <w:rStyle w:val="CharSectno"/>
        </w:rPr>
        <w:t>181</w:t>
      </w:r>
      <w:r>
        <w:rPr>
          <w:snapToGrid w:val="0"/>
        </w:rPr>
        <w:t>.</w:t>
      </w:r>
      <w:r>
        <w:rPr>
          <w:snapToGrid w:val="0"/>
        </w:rPr>
        <w:tab/>
        <w:t>Making motor vehicle secure</w:t>
      </w:r>
      <w:bookmarkEnd w:id="1088"/>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 and</w:t>
      </w:r>
    </w:p>
    <w:p>
      <w:pPr>
        <w:pStyle w:val="Indenta"/>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1089" w:name="_Toc245804642"/>
      <w:bookmarkStart w:id="1090" w:name="_Toc245805033"/>
      <w:bookmarkStart w:id="1091" w:name="_Toc245889510"/>
      <w:bookmarkStart w:id="1092" w:name="_Toc248737880"/>
      <w:bookmarkStart w:id="1093" w:name="_Toc263261167"/>
      <w:bookmarkStart w:id="1094" w:name="_Toc273517728"/>
      <w:bookmarkStart w:id="1095" w:name="_Toc273518288"/>
      <w:bookmarkStart w:id="1096" w:name="_Toc277930403"/>
      <w:bookmarkStart w:id="1097" w:name="_Toc277946861"/>
      <w:bookmarkStart w:id="1098" w:name="_Toc278464346"/>
      <w:bookmarkStart w:id="1099" w:name="_Toc278982017"/>
      <w:bookmarkStart w:id="1100" w:name="_Toc279047207"/>
      <w:bookmarkStart w:id="1101" w:name="_Toc281372571"/>
      <w:bookmarkStart w:id="1102" w:name="_Toc281373178"/>
      <w:bookmarkStart w:id="1103" w:name="_Toc281373832"/>
      <w:bookmarkStart w:id="1104" w:name="_Toc281374233"/>
      <w:bookmarkStart w:id="1105" w:name="_Toc281547284"/>
      <w:bookmarkStart w:id="1106" w:name="_Toc283104048"/>
      <w:bookmarkStart w:id="1107" w:name="_Toc286674088"/>
      <w:bookmarkStart w:id="1108" w:name="_Toc286674488"/>
      <w:r>
        <w:rPr>
          <w:rStyle w:val="CharPartNo"/>
        </w:rPr>
        <w:t>Part 13</w:t>
      </w:r>
      <w:r>
        <w:t xml:space="preserve"> — </w:t>
      </w:r>
      <w:r>
        <w:rPr>
          <w:rStyle w:val="CharPartText"/>
        </w:rPr>
        <w:t>Lights and warning devices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Heading3"/>
        <w:spacing w:before="170"/>
      </w:pPr>
      <w:bookmarkStart w:id="1109" w:name="_Toc245804643"/>
      <w:bookmarkStart w:id="1110" w:name="_Toc245805034"/>
      <w:bookmarkStart w:id="1111" w:name="_Toc245889511"/>
      <w:bookmarkStart w:id="1112" w:name="_Toc248737881"/>
      <w:bookmarkStart w:id="1113" w:name="_Toc263261168"/>
      <w:bookmarkStart w:id="1114" w:name="_Toc273517729"/>
      <w:bookmarkStart w:id="1115" w:name="_Toc273518289"/>
      <w:bookmarkStart w:id="1116" w:name="_Toc277930404"/>
      <w:bookmarkStart w:id="1117" w:name="_Toc277946862"/>
      <w:bookmarkStart w:id="1118" w:name="_Toc278464347"/>
      <w:bookmarkStart w:id="1119" w:name="_Toc278982018"/>
      <w:bookmarkStart w:id="1120" w:name="_Toc279047208"/>
      <w:bookmarkStart w:id="1121" w:name="_Toc281372572"/>
      <w:bookmarkStart w:id="1122" w:name="_Toc281373179"/>
      <w:bookmarkStart w:id="1123" w:name="_Toc281373833"/>
      <w:bookmarkStart w:id="1124" w:name="_Toc281374234"/>
      <w:bookmarkStart w:id="1125" w:name="_Toc281547285"/>
      <w:bookmarkStart w:id="1126" w:name="_Toc283104049"/>
      <w:bookmarkStart w:id="1127" w:name="_Toc286674089"/>
      <w:bookmarkStart w:id="1128" w:name="_Toc286674489"/>
      <w:r>
        <w:rPr>
          <w:rStyle w:val="CharDivNo"/>
        </w:rPr>
        <w:t>Division 1</w:t>
      </w:r>
      <w:r>
        <w:t xml:space="preserve"> — </w:t>
      </w:r>
      <w:r>
        <w:rPr>
          <w:rStyle w:val="CharDivText"/>
        </w:rPr>
        <w:t>Lights on motor vehicles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Heading5"/>
        <w:spacing w:before="170"/>
        <w:rPr>
          <w:snapToGrid w:val="0"/>
        </w:rPr>
      </w:pPr>
      <w:bookmarkStart w:id="1129" w:name="_Toc286674490"/>
      <w:r>
        <w:rPr>
          <w:rStyle w:val="CharSectno"/>
        </w:rPr>
        <w:t>182</w:t>
      </w:r>
      <w:r>
        <w:rPr>
          <w:snapToGrid w:val="0"/>
        </w:rPr>
        <w:t>.</w:t>
      </w:r>
      <w:r>
        <w:rPr>
          <w:snapToGrid w:val="0"/>
        </w:rPr>
        <w:tab/>
        <w:t>Lights on moving motor vehicles</w:t>
      </w:r>
      <w:bookmarkEnd w:id="1129"/>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spacing w:before="60"/>
        <w:rPr>
          <w:snapToGrid w:val="0"/>
        </w:rPr>
      </w:pPr>
      <w:r>
        <w:rPr>
          <w:snapToGrid w:val="0"/>
        </w:rPr>
        <w:tab/>
        <w:t>Points: 3</w:t>
      </w:r>
      <w:r>
        <w:rPr>
          <w:snapToGrid w:val="0"/>
        </w:rPr>
        <w:tab/>
        <w:t>Modified penalty: 2 PU</w:t>
      </w:r>
    </w:p>
    <w:p>
      <w:pPr>
        <w:pStyle w:val="Heading5"/>
        <w:spacing w:before="180"/>
        <w:rPr>
          <w:snapToGrid w:val="0"/>
        </w:rPr>
      </w:pPr>
      <w:bookmarkStart w:id="1130" w:name="_Toc286674491"/>
      <w:r>
        <w:rPr>
          <w:rStyle w:val="CharSectno"/>
        </w:rPr>
        <w:t>183</w:t>
      </w:r>
      <w:r>
        <w:rPr>
          <w:snapToGrid w:val="0"/>
        </w:rPr>
        <w:t>.</w:t>
      </w:r>
      <w:r>
        <w:rPr>
          <w:snapToGrid w:val="0"/>
        </w:rPr>
        <w:tab/>
        <w:t>Using fog lights</w:t>
      </w:r>
      <w:bookmarkEnd w:id="1130"/>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spacing w:before="60"/>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80"/>
        <w:ind w:left="890" w:hanging="890"/>
      </w:pPr>
      <w:r>
        <w:tab/>
        <w:t>[Regulation 183 amended in Gazette 22 Dec 2006 p. 5820.]</w:t>
      </w:r>
    </w:p>
    <w:p>
      <w:pPr>
        <w:pStyle w:val="Heading5"/>
        <w:rPr>
          <w:snapToGrid w:val="0"/>
        </w:rPr>
      </w:pPr>
      <w:bookmarkStart w:id="1131" w:name="_Toc286674492"/>
      <w:r>
        <w:rPr>
          <w:rStyle w:val="CharSectno"/>
        </w:rPr>
        <w:t>184</w:t>
      </w:r>
      <w:r>
        <w:rPr>
          <w:snapToGrid w:val="0"/>
        </w:rPr>
        <w:t>.</w:t>
      </w:r>
      <w:r>
        <w:rPr>
          <w:snapToGrid w:val="0"/>
        </w:rPr>
        <w:tab/>
        <w:t>Lights on towed vehicles</w:t>
      </w:r>
      <w:bookmarkEnd w:id="1131"/>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rPr>
          <w:iCs/>
          <w:vertAlign w:val="superscript"/>
        </w:rPr>
        <w:t> 2</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rPr>
          <w:iCs/>
          <w:vertAlign w:val="superscript"/>
        </w:rPr>
        <w:t> 2</w:t>
      </w:r>
      <w:r>
        <w:t>.</w:t>
      </w:r>
    </w:p>
    <w:p>
      <w:pPr>
        <w:pStyle w:val="Footnotesection"/>
      </w:pPr>
      <w:r>
        <w:tab/>
        <w:t>[Regulation 184 amended in Gazette 1 Nov 2002 p. 5398.]</w:t>
      </w:r>
    </w:p>
    <w:p>
      <w:pPr>
        <w:pStyle w:val="Heading5"/>
        <w:rPr>
          <w:snapToGrid w:val="0"/>
        </w:rPr>
      </w:pPr>
      <w:bookmarkStart w:id="1132" w:name="_Toc286674493"/>
      <w:r>
        <w:rPr>
          <w:rStyle w:val="CharSectno"/>
        </w:rPr>
        <w:t>185</w:t>
      </w:r>
      <w:r>
        <w:rPr>
          <w:snapToGrid w:val="0"/>
        </w:rPr>
        <w:t>.</w:t>
      </w:r>
      <w:r>
        <w:rPr>
          <w:snapToGrid w:val="0"/>
        </w:rPr>
        <w:tab/>
        <w:t>Using headlights on high</w:t>
      </w:r>
      <w:r>
        <w:rPr>
          <w:snapToGrid w:val="0"/>
        </w:rPr>
        <w:noBreakHyphen/>
        <w:t>beam</w:t>
      </w:r>
      <w:bookmarkEnd w:id="1132"/>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28925" cy="714375"/>
            <wp:effectExtent l="0" t="0" r="9525" b="9525"/>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28925" cy="714375"/>
            <wp:effectExtent l="0" t="0" r="9525" b="952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1133" w:name="_Toc286674494"/>
      <w:r>
        <w:rPr>
          <w:rStyle w:val="CharSectno"/>
        </w:rPr>
        <w:t>186</w:t>
      </w:r>
      <w:r>
        <w:rPr>
          <w:snapToGrid w:val="0"/>
        </w:rPr>
        <w:t>.</w:t>
      </w:r>
      <w:r>
        <w:rPr>
          <w:snapToGrid w:val="0"/>
        </w:rPr>
        <w:tab/>
        <w:t>Lights not to be used to dazzle other road users</w:t>
      </w:r>
      <w:bookmarkEnd w:id="1133"/>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1134" w:name="_Toc286674495"/>
      <w:r>
        <w:rPr>
          <w:rStyle w:val="CharSectno"/>
        </w:rPr>
        <w:t>187</w:t>
      </w:r>
      <w:r>
        <w:rPr>
          <w:snapToGrid w:val="0"/>
        </w:rPr>
        <w:t>.</w:t>
      </w:r>
      <w:r>
        <w:rPr>
          <w:snapToGrid w:val="0"/>
        </w:rPr>
        <w:tab/>
        <w:t>Using lights on some stopped vehicles</w:t>
      </w:r>
      <w:bookmarkEnd w:id="1134"/>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1135" w:name="_Toc286674496"/>
      <w:r>
        <w:rPr>
          <w:rStyle w:val="CharSectno"/>
        </w:rPr>
        <w:t>188</w:t>
      </w:r>
      <w:r>
        <w:rPr>
          <w:snapToGrid w:val="0"/>
        </w:rPr>
        <w:t>.</w:t>
      </w:r>
      <w:r>
        <w:rPr>
          <w:snapToGrid w:val="0"/>
        </w:rPr>
        <w:tab/>
        <w:t>Using hazard warning lights</w:t>
      </w:r>
      <w:bookmarkEnd w:id="1135"/>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pPr>
      <w:bookmarkStart w:id="1136" w:name="_Toc245804651"/>
      <w:bookmarkStart w:id="1137" w:name="_Toc245805042"/>
      <w:bookmarkStart w:id="1138" w:name="_Toc245889519"/>
      <w:bookmarkStart w:id="1139" w:name="_Toc248737889"/>
      <w:bookmarkStart w:id="1140" w:name="_Toc263261176"/>
      <w:bookmarkStart w:id="1141" w:name="_Toc273517737"/>
      <w:bookmarkStart w:id="1142" w:name="_Toc273518297"/>
      <w:bookmarkStart w:id="1143" w:name="_Toc277930412"/>
      <w:bookmarkStart w:id="1144" w:name="_Toc277946870"/>
      <w:bookmarkStart w:id="1145" w:name="_Toc278464355"/>
      <w:bookmarkStart w:id="1146" w:name="_Toc278982026"/>
      <w:bookmarkStart w:id="1147" w:name="_Toc279047216"/>
      <w:bookmarkStart w:id="1148" w:name="_Toc281372580"/>
      <w:bookmarkStart w:id="1149" w:name="_Toc281373187"/>
      <w:bookmarkStart w:id="1150" w:name="_Toc281373841"/>
      <w:bookmarkStart w:id="1151" w:name="_Toc281374242"/>
      <w:bookmarkStart w:id="1152" w:name="_Toc281547293"/>
      <w:bookmarkStart w:id="1153" w:name="_Toc283104057"/>
      <w:bookmarkStart w:id="1154" w:name="_Toc286674097"/>
      <w:bookmarkStart w:id="1155" w:name="_Toc286674497"/>
      <w:r>
        <w:rPr>
          <w:rStyle w:val="CharDivNo"/>
        </w:rPr>
        <w:t>Division 2</w:t>
      </w:r>
      <w:r>
        <w:t xml:space="preserve"> — </w:t>
      </w:r>
      <w:r>
        <w:rPr>
          <w:rStyle w:val="CharDivText"/>
        </w:rPr>
        <w:t>Lights on animal</w:t>
      </w:r>
      <w:r>
        <w:rPr>
          <w:rStyle w:val="CharDivText"/>
        </w:rPr>
        <w:noBreakHyphen/>
        <w:t>drawn vehicles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Heading5"/>
        <w:rPr>
          <w:snapToGrid w:val="0"/>
        </w:rPr>
      </w:pPr>
      <w:bookmarkStart w:id="1156" w:name="_Toc286674498"/>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1156"/>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1157" w:name="_Toc245804653"/>
      <w:bookmarkStart w:id="1158" w:name="_Toc245805044"/>
      <w:bookmarkStart w:id="1159" w:name="_Toc245889521"/>
      <w:bookmarkStart w:id="1160" w:name="_Toc248737891"/>
      <w:bookmarkStart w:id="1161" w:name="_Toc263261178"/>
      <w:bookmarkStart w:id="1162" w:name="_Toc273517739"/>
      <w:bookmarkStart w:id="1163" w:name="_Toc273518299"/>
      <w:bookmarkStart w:id="1164" w:name="_Toc277930414"/>
      <w:bookmarkStart w:id="1165" w:name="_Toc277946872"/>
      <w:bookmarkStart w:id="1166" w:name="_Toc278464357"/>
      <w:bookmarkStart w:id="1167" w:name="_Toc278982028"/>
      <w:bookmarkStart w:id="1168" w:name="_Toc279047218"/>
      <w:bookmarkStart w:id="1169" w:name="_Toc281372582"/>
      <w:bookmarkStart w:id="1170" w:name="_Toc281373189"/>
      <w:bookmarkStart w:id="1171" w:name="_Toc281373843"/>
      <w:bookmarkStart w:id="1172" w:name="_Toc281374244"/>
      <w:bookmarkStart w:id="1173" w:name="_Toc281547295"/>
      <w:bookmarkStart w:id="1174" w:name="_Toc283104059"/>
      <w:bookmarkStart w:id="1175" w:name="_Toc286674099"/>
      <w:bookmarkStart w:id="1176" w:name="_Toc286674499"/>
      <w:r>
        <w:rPr>
          <w:rStyle w:val="CharDivNo"/>
        </w:rPr>
        <w:t>Division 3</w:t>
      </w:r>
      <w:r>
        <w:t xml:space="preserve"> — </w:t>
      </w:r>
      <w:r>
        <w:rPr>
          <w:rStyle w:val="CharDivText"/>
        </w:rPr>
        <w:t>Horns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Heading5"/>
        <w:spacing w:before="240"/>
        <w:rPr>
          <w:snapToGrid w:val="0"/>
        </w:rPr>
      </w:pPr>
      <w:bookmarkStart w:id="1177" w:name="_Toc286674500"/>
      <w:r>
        <w:rPr>
          <w:rStyle w:val="CharSectno"/>
        </w:rPr>
        <w:t>190</w:t>
      </w:r>
      <w:r>
        <w:rPr>
          <w:snapToGrid w:val="0"/>
        </w:rPr>
        <w:t>.</w:t>
      </w:r>
      <w:r>
        <w:rPr>
          <w:snapToGrid w:val="0"/>
        </w:rPr>
        <w:tab/>
        <w:t>Use of horns etc.</w:t>
      </w:r>
      <w:bookmarkEnd w:id="1177"/>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rPr>
          <w:snapToGrid w:val="0"/>
        </w:rPr>
      </w:pPr>
      <w:r>
        <w:rPr>
          <w:snapToGrid w:val="0"/>
        </w:rPr>
        <w:tab/>
        <w:t>Modified penalty: 1 PU</w:t>
      </w:r>
    </w:p>
    <w:p>
      <w:pPr>
        <w:pStyle w:val="Footnotesection"/>
      </w:pPr>
      <w:r>
        <w:tab/>
        <w:t>[Regulation 190 amended in Gazette 13 Nov 2009 p. 4597.]</w:t>
      </w:r>
    </w:p>
    <w:p>
      <w:pPr>
        <w:pStyle w:val="Heading3"/>
        <w:spacing w:before="280"/>
      </w:pPr>
      <w:bookmarkStart w:id="1178" w:name="_Toc245804655"/>
      <w:bookmarkStart w:id="1179" w:name="_Toc245805046"/>
      <w:bookmarkStart w:id="1180" w:name="_Toc245889523"/>
      <w:bookmarkStart w:id="1181" w:name="_Toc248737893"/>
      <w:bookmarkStart w:id="1182" w:name="_Toc263261180"/>
      <w:bookmarkStart w:id="1183" w:name="_Toc273517741"/>
      <w:bookmarkStart w:id="1184" w:name="_Toc273518301"/>
      <w:bookmarkStart w:id="1185" w:name="_Toc277930416"/>
      <w:bookmarkStart w:id="1186" w:name="_Toc277946874"/>
      <w:bookmarkStart w:id="1187" w:name="_Toc278464359"/>
      <w:bookmarkStart w:id="1188" w:name="_Toc278982030"/>
      <w:bookmarkStart w:id="1189" w:name="_Toc279047220"/>
      <w:bookmarkStart w:id="1190" w:name="_Toc281372584"/>
      <w:bookmarkStart w:id="1191" w:name="_Toc281373191"/>
      <w:bookmarkStart w:id="1192" w:name="_Toc281373845"/>
      <w:bookmarkStart w:id="1193" w:name="_Toc281374246"/>
      <w:bookmarkStart w:id="1194" w:name="_Toc281547297"/>
      <w:bookmarkStart w:id="1195" w:name="_Toc283104061"/>
      <w:bookmarkStart w:id="1196" w:name="_Toc286674101"/>
      <w:bookmarkStart w:id="1197" w:name="_Toc286674501"/>
      <w:r>
        <w:rPr>
          <w:rStyle w:val="CharDivNo"/>
        </w:rPr>
        <w:t>Division 4</w:t>
      </w:r>
      <w:r>
        <w:t xml:space="preserve"> — </w:t>
      </w:r>
      <w:r>
        <w:rPr>
          <w:rStyle w:val="CharDivText"/>
        </w:rPr>
        <w:t>Portable warning signs for heavy vehicles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Heading5"/>
        <w:spacing w:before="240"/>
        <w:rPr>
          <w:snapToGrid w:val="0"/>
        </w:rPr>
      </w:pPr>
      <w:bookmarkStart w:id="1198" w:name="_Toc286674502"/>
      <w:r>
        <w:rPr>
          <w:rStyle w:val="CharSectno"/>
        </w:rPr>
        <w:t>191</w:t>
      </w:r>
      <w:r>
        <w:rPr>
          <w:snapToGrid w:val="0"/>
        </w:rPr>
        <w:t>.</w:t>
      </w:r>
      <w:r>
        <w:rPr>
          <w:snapToGrid w:val="0"/>
        </w:rPr>
        <w:tab/>
        <w:t>Portable warning signs for disabled heavy vehicles</w:t>
      </w:r>
      <w:bookmarkEnd w:id="1198"/>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1199" w:name="_Toc286674503"/>
      <w:r>
        <w:rPr>
          <w:rStyle w:val="CharSectno"/>
        </w:rPr>
        <w:t>192</w:t>
      </w:r>
      <w:r>
        <w:rPr>
          <w:snapToGrid w:val="0"/>
        </w:rPr>
        <w:t>.</w:t>
      </w:r>
      <w:r>
        <w:rPr>
          <w:snapToGrid w:val="0"/>
        </w:rPr>
        <w:tab/>
        <w:t>Fallen loadings from heavy vehicles requiring signs</w:t>
      </w:r>
      <w:bookmarkEnd w:id="1199"/>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1200" w:name="_Toc286674504"/>
      <w:r>
        <w:rPr>
          <w:rStyle w:val="CharSectno"/>
        </w:rPr>
        <w:t>193</w:t>
      </w:r>
      <w:r>
        <w:rPr>
          <w:snapToGrid w:val="0"/>
        </w:rPr>
        <w:t>.</w:t>
      </w:r>
      <w:r>
        <w:rPr>
          <w:snapToGrid w:val="0"/>
        </w:rPr>
        <w:tab/>
        <w:t>Restriction on flashing warning lights</w:t>
      </w:r>
      <w:bookmarkEnd w:id="1200"/>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1201" w:name="_Toc245804659"/>
      <w:bookmarkStart w:id="1202" w:name="_Toc245805050"/>
      <w:bookmarkStart w:id="1203" w:name="_Toc245889527"/>
      <w:bookmarkStart w:id="1204" w:name="_Toc248737897"/>
      <w:bookmarkStart w:id="1205" w:name="_Toc263261184"/>
      <w:bookmarkStart w:id="1206" w:name="_Toc273517745"/>
      <w:bookmarkStart w:id="1207" w:name="_Toc273518305"/>
      <w:bookmarkStart w:id="1208" w:name="_Toc277930420"/>
      <w:bookmarkStart w:id="1209" w:name="_Toc277946878"/>
      <w:bookmarkStart w:id="1210" w:name="_Toc278464363"/>
      <w:bookmarkStart w:id="1211" w:name="_Toc278982034"/>
      <w:bookmarkStart w:id="1212" w:name="_Toc279047224"/>
      <w:bookmarkStart w:id="1213" w:name="_Toc281372588"/>
      <w:bookmarkStart w:id="1214" w:name="_Toc281373195"/>
      <w:bookmarkStart w:id="1215" w:name="_Toc281373849"/>
      <w:bookmarkStart w:id="1216" w:name="_Toc281374250"/>
      <w:bookmarkStart w:id="1217" w:name="_Toc281547301"/>
      <w:bookmarkStart w:id="1218" w:name="_Toc283104065"/>
      <w:bookmarkStart w:id="1219" w:name="_Toc286674105"/>
      <w:bookmarkStart w:id="1220" w:name="_Toc286674505"/>
      <w:r>
        <w:rPr>
          <w:rStyle w:val="CharPartNo"/>
        </w:rPr>
        <w:t>Part 14</w:t>
      </w:r>
      <w:r>
        <w:t xml:space="preserve"> — </w:t>
      </w:r>
      <w:r>
        <w:rPr>
          <w:rStyle w:val="CharPartText"/>
        </w:rPr>
        <w:t>Pedestrians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Heading3"/>
        <w:spacing w:before="120"/>
      </w:pPr>
      <w:bookmarkStart w:id="1221" w:name="_Toc245804660"/>
      <w:bookmarkStart w:id="1222" w:name="_Toc245805051"/>
      <w:bookmarkStart w:id="1223" w:name="_Toc245889528"/>
      <w:bookmarkStart w:id="1224" w:name="_Toc248737898"/>
      <w:bookmarkStart w:id="1225" w:name="_Toc263261185"/>
      <w:bookmarkStart w:id="1226" w:name="_Toc273517746"/>
      <w:bookmarkStart w:id="1227" w:name="_Toc273518306"/>
      <w:bookmarkStart w:id="1228" w:name="_Toc277930421"/>
      <w:bookmarkStart w:id="1229" w:name="_Toc277946879"/>
      <w:bookmarkStart w:id="1230" w:name="_Toc278464364"/>
      <w:bookmarkStart w:id="1231" w:name="_Toc278982035"/>
      <w:bookmarkStart w:id="1232" w:name="_Toc279047225"/>
      <w:bookmarkStart w:id="1233" w:name="_Toc281372589"/>
      <w:bookmarkStart w:id="1234" w:name="_Toc281373196"/>
      <w:bookmarkStart w:id="1235" w:name="_Toc281373850"/>
      <w:bookmarkStart w:id="1236" w:name="_Toc281374251"/>
      <w:bookmarkStart w:id="1237" w:name="_Toc281547302"/>
      <w:bookmarkStart w:id="1238" w:name="_Toc283104066"/>
      <w:bookmarkStart w:id="1239" w:name="_Toc286674106"/>
      <w:bookmarkStart w:id="1240" w:name="_Toc286674506"/>
      <w:r>
        <w:rPr>
          <w:rStyle w:val="CharDivNo"/>
        </w:rPr>
        <w:t>Division 1</w:t>
      </w:r>
      <w:r>
        <w:t xml:space="preserve"> — </w:t>
      </w:r>
      <w:r>
        <w:rPr>
          <w:rStyle w:val="CharDivText"/>
        </w:rPr>
        <w:t>General</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Heading5"/>
        <w:spacing w:before="180"/>
        <w:rPr>
          <w:snapToGrid w:val="0"/>
        </w:rPr>
      </w:pPr>
      <w:bookmarkStart w:id="1241" w:name="_Toc286674507"/>
      <w:r>
        <w:rPr>
          <w:rStyle w:val="CharSectno"/>
        </w:rPr>
        <w:t>194</w:t>
      </w:r>
      <w:r>
        <w:rPr>
          <w:snapToGrid w:val="0"/>
        </w:rPr>
        <w:t>.</w:t>
      </w:r>
      <w:r>
        <w:rPr>
          <w:snapToGrid w:val="0"/>
        </w:rPr>
        <w:tab/>
        <w:t>No pedestrians signs</w:t>
      </w:r>
      <w:bookmarkEnd w:id="1241"/>
    </w:p>
    <w:p>
      <w:pPr>
        <w:pStyle w:val="Subsection"/>
        <w:spacing w:before="140"/>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80"/>
        <w:jc w:val="center"/>
      </w:pPr>
      <w:r>
        <w:rPr>
          <w:noProof/>
          <w:lang w:eastAsia="en-AU"/>
        </w:rPr>
        <w:drawing>
          <wp:inline distT="0" distB="0" distL="0" distR="0">
            <wp:extent cx="885825" cy="904875"/>
            <wp:effectExtent l="0" t="0" r="9525" b="952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Heading5"/>
        <w:rPr>
          <w:snapToGrid w:val="0"/>
        </w:rPr>
      </w:pPr>
      <w:bookmarkStart w:id="1242" w:name="_Toc286674508"/>
      <w:r>
        <w:rPr>
          <w:rStyle w:val="CharSectno"/>
        </w:rPr>
        <w:t>195</w:t>
      </w:r>
      <w:r>
        <w:rPr>
          <w:snapToGrid w:val="0"/>
        </w:rPr>
        <w:t>.</w:t>
      </w:r>
      <w:r>
        <w:rPr>
          <w:snapToGrid w:val="0"/>
        </w:rPr>
        <w:tab/>
        <w:t>Pedestrians on a road with road access sign</w:t>
      </w:r>
      <w:bookmarkEnd w:id="1242"/>
    </w:p>
    <w:p>
      <w:pPr>
        <w:pStyle w:val="Subsection"/>
        <w:spacing w:before="14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after="8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jc w:val="center"/>
            </w:pPr>
            <w:r>
              <w:rPr>
                <w:rFonts w:ascii="Arial" w:hAnsi="Arial"/>
                <w:noProof/>
                <w:lang w:eastAsia="en-AU"/>
              </w:rPr>
              <w:drawing>
                <wp:inline distT="0" distB="0" distL="0" distR="0">
                  <wp:extent cx="857250" cy="108585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c>
          <w:tcPr>
            <w:tcW w:w="3242" w:type="dxa"/>
          </w:tcPr>
          <w:p>
            <w:pPr>
              <w:jc w:val="center"/>
            </w:pPr>
            <w:r>
              <w:rPr>
                <w:noProof/>
                <w:lang w:eastAsia="en-AU"/>
              </w:rPr>
              <w:drawing>
                <wp:inline distT="0" distB="0" distL="0" distR="0">
                  <wp:extent cx="685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spacing w:before="6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spacing w:before="60"/>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spacing w:before="80"/>
        <w:ind w:left="890" w:hanging="890"/>
      </w:pPr>
      <w:r>
        <w:tab/>
        <w:t>[Regulation 195 amended in Gazette 13 Jul 2001 p. 3474; 13 Nov 2009 p. 4597</w:t>
      </w:r>
      <w:r>
        <w:noBreakHyphen/>
        <w:t>8.]</w:t>
      </w:r>
    </w:p>
    <w:p>
      <w:pPr>
        <w:pStyle w:val="Heading5"/>
        <w:rPr>
          <w:snapToGrid w:val="0"/>
        </w:rPr>
      </w:pPr>
      <w:bookmarkStart w:id="1243" w:name="_Toc286674509"/>
      <w:r>
        <w:rPr>
          <w:rStyle w:val="CharSectno"/>
        </w:rPr>
        <w:t>196</w:t>
      </w:r>
      <w:r>
        <w:rPr>
          <w:snapToGrid w:val="0"/>
        </w:rPr>
        <w:t>.</w:t>
      </w:r>
      <w:r>
        <w:rPr>
          <w:snapToGrid w:val="0"/>
        </w:rPr>
        <w:tab/>
        <w:t>Crossing carriageway — general</w:t>
      </w:r>
      <w:bookmarkEnd w:id="1243"/>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lang w:eastAsia="en-AU"/>
        </w:rPr>
        <w:drawing>
          <wp:inline distT="0" distB="0" distL="0" distR="0">
            <wp:extent cx="838200" cy="981075"/>
            <wp:effectExtent l="0" t="0" r="0" b="952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244" w:name="_Toc286674510"/>
      <w:r>
        <w:rPr>
          <w:rStyle w:val="CharSectno"/>
        </w:rPr>
        <w:t>197</w:t>
      </w:r>
      <w:r>
        <w:rPr>
          <w:snapToGrid w:val="0"/>
        </w:rPr>
        <w:t>.</w:t>
      </w:r>
      <w:r>
        <w:rPr>
          <w:snapToGrid w:val="0"/>
        </w:rPr>
        <w:tab/>
        <w:t>Crossing at pedestrian lights</w:t>
      </w:r>
      <w:bookmarkEnd w:id="124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76325" cy="1076325"/>
                  <wp:effectExtent l="0" t="0" r="9525" b="952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Footnotesection"/>
      </w:pPr>
      <w:r>
        <w:tab/>
        <w:t>[Regulation 197 amended in Gazette 22 Dec 2006 p. 5821.]</w:t>
      </w:r>
    </w:p>
    <w:p>
      <w:pPr>
        <w:pStyle w:val="Heading5"/>
        <w:rPr>
          <w:snapToGrid w:val="0"/>
        </w:rPr>
      </w:pPr>
      <w:bookmarkStart w:id="1245" w:name="_Toc286674511"/>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124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1246" w:name="_Toc286674512"/>
      <w:r>
        <w:rPr>
          <w:rStyle w:val="CharSectno"/>
        </w:rPr>
        <w:t>199</w:t>
      </w:r>
      <w:r>
        <w:rPr>
          <w:snapToGrid w:val="0"/>
        </w:rPr>
        <w:t>.</w:t>
      </w:r>
      <w:r>
        <w:rPr>
          <w:snapToGrid w:val="0"/>
        </w:rPr>
        <w:tab/>
        <w:t>Crossing carriageway on or near crossing for pedestrians</w:t>
      </w:r>
      <w:bookmarkEnd w:id="1246"/>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lang w:eastAsia="en-AU"/>
        </w:rPr>
        <w:drawing>
          <wp:inline distT="0" distB="0" distL="0" distR="0">
            <wp:extent cx="838200" cy="981075"/>
            <wp:effectExtent l="0" t="0" r="0" b="9525"/>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247" w:name="_Toc286674513"/>
      <w:r>
        <w:rPr>
          <w:rStyle w:val="CharSectno"/>
        </w:rPr>
        <w:t>200</w:t>
      </w:r>
      <w:r>
        <w:rPr>
          <w:snapToGrid w:val="0"/>
        </w:rPr>
        <w:t>.</w:t>
      </w:r>
      <w:r>
        <w:rPr>
          <w:snapToGrid w:val="0"/>
        </w:rPr>
        <w:tab/>
        <w:t>Crossing level crossing</w:t>
      </w:r>
      <w:bookmarkEnd w:id="1247"/>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1248" w:name="_Toc286674514"/>
      <w:r>
        <w:rPr>
          <w:rStyle w:val="CharSectno"/>
        </w:rPr>
        <w:t>201</w:t>
      </w:r>
      <w:r>
        <w:rPr>
          <w:snapToGrid w:val="0"/>
        </w:rPr>
        <w:t>.</w:t>
      </w:r>
      <w:r>
        <w:rPr>
          <w:snapToGrid w:val="0"/>
        </w:rPr>
        <w:tab/>
        <w:t>Pedestrians not to cause obstruction</w:t>
      </w:r>
      <w:bookmarkEnd w:id="1248"/>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1249" w:name="_Toc286674515"/>
      <w:r>
        <w:rPr>
          <w:rStyle w:val="CharSectno"/>
        </w:rPr>
        <w:t>202</w:t>
      </w:r>
      <w:r>
        <w:rPr>
          <w:snapToGrid w:val="0"/>
        </w:rPr>
        <w:t>.</w:t>
      </w:r>
      <w:r>
        <w:rPr>
          <w:snapToGrid w:val="0"/>
        </w:rPr>
        <w:tab/>
        <w:t>Getting on or into moving vehicle</w:t>
      </w:r>
      <w:bookmarkEnd w:id="1249"/>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1250" w:name="_Toc286674516"/>
      <w:r>
        <w:rPr>
          <w:rStyle w:val="CharSectno"/>
        </w:rPr>
        <w:t>203</w:t>
      </w:r>
      <w:r>
        <w:rPr>
          <w:snapToGrid w:val="0"/>
        </w:rPr>
        <w:t>.</w:t>
      </w:r>
      <w:r>
        <w:rPr>
          <w:snapToGrid w:val="0"/>
        </w:rPr>
        <w:tab/>
        <w:t>Pedestrians travelling along carriageway (except in or on wheeled recreational device or toy)</w:t>
      </w:r>
      <w:bookmarkEnd w:id="1250"/>
    </w:p>
    <w:p>
      <w:pPr>
        <w:pStyle w:val="Subsection"/>
        <w:spacing w:before="200"/>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1251" w:name="_Toc286674517"/>
      <w:r>
        <w:rPr>
          <w:rStyle w:val="CharSectno"/>
        </w:rPr>
        <w:t>204</w:t>
      </w:r>
      <w:r>
        <w:rPr>
          <w:snapToGrid w:val="0"/>
        </w:rPr>
        <w:t>.</w:t>
      </w:r>
      <w:r>
        <w:rPr>
          <w:snapToGrid w:val="0"/>
        </w:rPr>
        <w:tab/>
        <w:t>Pedestrians on part of path designated for bicycles only</w:t>
      </w:r>
      <w:bookmarkEnd w:id="1251"/>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09625" cy="1066800"/>
                  <wp:effectExtent l="0" t="0" r="952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3425" cy="1066800"/>
                  <wp:effectExtent l="0" t="0" r="9525"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6800" cy="10668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09625" cy="1066800"/>
                  <wp:effectExtent l="0" t="0" r="9525"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62000" cy="1019175"/>
                  <wp:effectExtent l="0" t="0" r="0" b="952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1252" w:name="_Toc245804672"/>
      <w:bookmarkStart w:id="1253" w:name="_Toc245805063"/>
      <w:bookmarkStart w:id="1254" w:name="_Toc245889540"/>
      <w:bookmarkStart w:id="1255" w:name="_Toc248737910"/>
      <w:bookmarkStart w:id="1256" w:name="_Toc263261197"/>
      <w:bookmarkStart w:id="1257" w:name="_Toc273517758"/>
      <w:bookmarkStart w:id="1258" w:name="_Toc273518318"/>
      <w:bookmarkStart w:id="1259" w:name="_Toc277930433"/>
      <w:bookmarkStart w:id="1260" w:name="_Toc277946891"/>
      <w:bookmarkStart w:id="1261" w:name="_Toc278464376"/>
      <w:bookmarkStart w:id="1262" w:name="_Toc278982047"/>
      <w:bookmarkStart w:id="1263" w:name="_Toc279047237"/>
      <w:bookmarkStart w:id="1264" w:name="_Toc281372601"/>
      <w:bookmarkStart w:id="1265" w:name="_Toc281373208"/>
      <w:bookmarkStart w:id="1266" w:name="_Toc281373862"/>
      <w:bookmarkStart w:id="1267" w:name="_Toc281374263"/>
      <w:bookmarkStart w:id="1268" w:name="_Toc281547314"/>
      <w:bookmarkStart w:id="1269" w:name="_Toc283104078"/>
      <w:bookmarkStart w:id="1270" w:name="_Toc286674118"/>
      <w:bookmarkStart w:id="1271" w:name="_Toc286674518"/>
      <w:r>
        <w:rPr>
          <w:rStyle w:val="CharDivNo"/>
        </w:rPr>
        <w:t>Division 2</w:t>
      </w:r>
      <w:r>
        <w:t xml:space="preserve"> — </w:t>
      </w:r>
      <w:r>
        <w:rPr>
          <w:rStyle w:val="CharDivText"/>
        </w:rPr>
        <w:t>Persons travelling in or on wheeled recreational devices, motorised scooters and wheeled toys</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Footnoteheading"/>
        <w:keepNext/>
        <w:keepLines/>
      </w:pPr>
      <w:r>
        <w:tab/>
        <w:t>[Heading amended in Gazette 29 Dec 2006 p. 5924.]</w:t>
      </w:r>
    </w:p>
    <w:p>
      <w:pPr>
        <w:pStyle w:val="Heading5"/>
        <w:spacing w:before="240"/>
        <w:rPr>
          <w:snapToGrid w:val="0"/>
        </w:rPr>
      </w:pPr>
      <w:bookmarkStart w:id="1272" w:name="_Toc286674519"/>
      <w:r>
        <w:rPr>
          <w:rStyle w:val="CharSectno"/>
        </w:rPr>
        <w:t>205</w:t>
      </w:r>
      <w:r>
        <w:rPr>
          <w:snapToGrid w:val="0"/>
        </w:rPr>
        <w:t>.</w:t>
      </w:r>
      <w:r>
        <w:rPr>
          <w:snapToGrid w:val="0"/>
        </w:rPr>
        <w:tab/>
        <w:t>Games on roads</w:t>
      </w:r>
      <w:bookmarkEnd w:id="1272"/>
    </w:p>
    <w:p>
      <w:pPr>
        <w:pStyle w:val="Subsection"/>
        <w:keepNext/>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1273" w:name="_Toc286674520"/>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1273"/>
    </w:p>
    <w:p>
      <w:pPr>
        <w:pStyle w:val="Subsection"/>
      </w:pPr>
      <w:r>
        <w:tab/>
        <w:t>(1)</w:t>
      </w:r>
      <w:r>
        <w:tab/>
        <w:t>A person shall not travel in or on a wheeled recreational device</w:t>
      </w:r>
      <w:r>
        <w:rPr>
          <w:b/>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spacing w:before="100"/>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keepNext/>
        <w:spacing w:before="40" w:after="80"/>
        <w:jc w:val="center"/>
        <w:outlineLvl w:val="0"/>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lang w:eastAsia="en-AU"/>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78" o:title=""/>
          </v:shape>
          <o:OLEObject Type="Embed" ProgID="Word.Picture.8" ShapeID="_x0000_i1025" DrawAspect="Content" ObjectID="_1644440650" r:id="rId279"/>
        </w:object>
      </w:r>
    </w:p>
    <w:p>
      <w:pPr>
        <w:pStyle w:val="Footnotesection"/>
        <w:spacing w:before="160"/>
        <w:ind w:left="890" w:hanging="890"/>
      </w:pPr>
      <w:r>
        <w:tab/>
        <w:t>[Regulation 206 amended in Gazette 16 Nov 2001 p. 5990; 29 Dec 2006 p. 5922 and 5924</w:t>
      </w:r>
      <w:r>
        <w:noBreakHyphen/>
        <w:t>5; 13 Nov 2009 p. 4598-9.]</w:t>
      </w:r>
    </w:p>
    <w:p>
      <w:pPr>
        <w:pStyle w:val="Heading5"/>
        <w:rPr>
          <w:snapToGrid w:val="0"/>
        </w:rPr>
      </w:pPr>
      <w:bookmarkStart w:id="1274" w:name="_Toc286674521"/>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1274"/>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1275" w:name="_Toc286674522"/>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1275"/>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38175" cy="1066800"/>
                  <wp:effectExtent l="0" t="0" r="9525"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1276" w:name="_Toc286674523"/>
      <w:r>
        <w:rPr>
          <w:rStyle w:val="CharSectno"/>
        </w:rPr>
        <w:t>209</w:t>
      </w:r>
      <w:r>
        <w:rPr>
          <w:snapToGrid w:val="0"/>
        </w:rPr>
        <w:t>.</w:t>
      </w:r>
      <w:r>
        <w:rPr>
          <w:snapToGrid w:val="0"/>
        </w:rPr>
        <w:tab/>
        <w:t>Travelling on in</w:t>
      </w:r>
      <w:r>
        <w:rPr>
          <w:snapToGrid w:val="0"/>
        </w:rPr>
        <w:noBreakHyphen/>
        <w:t>line skates etc. on bicycle path or separated footpath</w:t>
      </w:r>
      <w:bookmarkEnd w:id="1276"/>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1277" w:name="_Toc286674524"/>
      <w:r>
        <w:rPr>
          <w:rStyle w:val="CharSectno"/>
        </w:rPr>
        <w:t>209A</w:t>
      </w:r>
      <w:r>
        <w:t>.</w:t>
      </w:r>
      <w:r>
        <w:tab/>
        <w:t>Protective helmets to be worn on motorised scooters</w:t>
      </w:r>
      <w:bookmarkEnd w:id="1277"/>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1278" w:name="_Toc286674525"/>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1278"/>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1279" w:name="_Toc286674526"/>
      <w:r>
        <w:rPr>
          <w:rStyle w:val="CharSectno"/>
        </w:rPr>
        <w:t>210A</w:t>
      </w:r>
      <w:r>
        <w:t>.</w:t>
      </w:r>
      <w:r>
        <w:tab/>
        <w:t>Proper control of motorised scooters</w:t>
      </w:r>
      <w:bookmarkEnd w:id="1279"/>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1280" w:name="_Toc245804681"/>
      <w:bookmarkStart w:id="1281" w:name="_Toc245805072"/>
      <w:bookmarkStart w:id="1282" w:name="_Toc245889549"/>
      <w:bookmarkStart w:id="1283" w:name="_Toc248737919"/>
      <w:bookmarkStart w:id="1284" w:name="_Toc263261206"/>
      <w:bookmarkStart w:id="1285" w:name="_Toc273517767"/>
      <w:bookmarkStart w:id="1286" w:name="_Toc273518327"/>
      <w:bookmarkStart w:id="1287" w:name="_Toc277930442"/>
      <w:bookmarkStart w:id="1288" w:name="_Toc277946900"/>
      <w:bookmarkStart w:id="1289" w:name="_Toc278464385"/>
      <w:bookmarkStart w:id="1290" w:name="_Toc278982056"/>
      <w:bookmarkStart w:id="1291" w:name="_Toc279047246"/>
      <w:bookmarkStart w:id="1292" w:name="_Toc281372610"/>
      <w:bookmarkStart w:id="1293" w:name="_Toc281373217"/>
      <w:bookmarkStart w:id="1294" w:name="_Toc281373871"/>
      <w:bookmarkStart w:id="1295" w:name="_Toc281374272"/>
      <w:bookmarkStart w:id="1296" w:name="_Toc281547323"/>
      <w:bookmarkStart w:id="1297" w:name="_Toc283104087"/>
      <w:bookmarkStart w:id="1298" w:name="_Toc286674127"/>
      <w:bookmarkStart w:id="1299" w:name="_Toc286674527"/>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Heading5"/>
      </w:pPr>
      <w:bookmarkStart w:id="1300" w:name="_Toc286674528"/>
      <w:r>
        <w:rPr>
          <w:rStyle w:val="CharSectno"/>
        </w:rPr>
        <w:t>211</w:t>
      </w:r>
      <w:r>
        <w:t>.</w:t>
      </w:r>
      <w:r>
        <w:tab/>
        <w:t>Riding bicycles</w:t>
      </w:r>
      <w:bookmarkEnd w:id="1300"/>
    </w:p>
    <w:p>
      <w:pPr>
        <w:pStyle w:val="Subsection"/>
        <w:spacing w:before="140"/>
      </w:pPr>
      <w:r>
        <w:tab/>
      </w:r>
      <w:r>
        <w:tab/>
        <w:t xml:space="preserve">The rider of a bicycle shall — </w:t>
      </w:r>
    </w:p>
    <w:p>
      <w:pPr>
        <w:pStyle w:val="Indenta"/>
        <w:spacing w:before="60"/>
      </w:pPr>
      <w:r>
        <w:tab/>
        <w:t>(a)</w:t>
      </w:r>
      <w:r>
        <w:tab/>
        <w:t>sit astride the rider’s seat facing forward (except if the bicycle is not built to be ridden astride); and</w:t>
      </w:r>
    </w:p>
    <w:p>
      <w:pPr>
        <w:pStyle w:val="Indenta"/>
        <w:spacing w:before="60"/>
      </w:pPr>
      <w:r>
        <w:tab/>
        <w:t>(b)</w:t>
      </w:r>
      <w:r>
        <w:tab/>
        <w:t>ride with at least one hand on the handlebars; and</w:t>
      </w:r>
    </w:p>
    <w:p>
      <w:pPr>
        <w:pStyle w:val="Indenta"/>
        <w:spacing w:before="60"/>
      </w:pPr>
      <w:r>
        <w:tab/>
        <w:t>(c)</w:t>
      </w:r>
      <w:r>
        <w:tab/>
        <w:t>if the bicycle is equipped with a rider’s seat — ride the bicycle seated in or on that seat.</w:t>
      </w:r>
    </w:p>
    <w:p>
      <w:pPr>
        <w:pStyle w:val="Penstart"/>
        <w:spacing w:before="60"/>
      </w:pPr>
      <w:r>
        <w:tab/>
        <w:t>Modified penalty: 1 PU.</w:t>
      </w:r>
    </w:p>
    <w:p>
      <w:pPr>
        <w:pStyle w:val="Footnotesection"/>
      </w:pPr>
      <w:r>
        <w:tab/>
        <w:t>[Regulation 211 inserted in Gazette 13 Nov 2009 p. 4599; amended in Gazette 4 Jun 2010 p. 2398.]</w:t>
      </w:r>
    </w:p>
    <w:p>
      <w:pPr>
        <w:pStyle w:val="Heading5"/>
        <w:rPr>
          <w:snapToGrid w:val="0"/>
        </w:rPr>
      </w:pPr>
      <w:bookmarkStart w:id="1301" w:name="_Toc286674529"/>
      <w:r>
        <w:rPr>
          <w:rStyle w:val="CharSectno"/>
        </w:rPr>
        <w:t>212</w:t>
      </w:r>
      <w:r>
        <w:rPr>
          <w:snapToGrid w:val="0"/>
        </w:rPr>
        <w:t>.</w:t>
      </w:r>
      <w:r>
        <w:rPr>
          <w:snapToGrid w:val="0"/>
        </w:rPr>
        <w:tab/>
        <w:t>Carrying people on bicycle</w:t>
      </w:r>
      <w:bookmarkEnd w:id="1301"/>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spacing w:before="60"/>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spacing w:before="60"/>
        <w:rPr>
          <w:snapToGrid w:val="0"/>
        </w:rPr>
      </w:pPr>
      <w:r>
        <w:rPr>
          <w:snapToGrid w:val="0"/>
        </w:rPr>
        <w:tab/>
        <w:t>(a)</w:t>
      </w:r>
      <w:r>
        <w:rPr>
          <w:snapToGrid w:val="0"/>
        </w:rPr>
        <w:tab/>
        <w:t>is at least 16 years of age; and</w:t>
      </w:r>
    </w:p>
    <w:p>
      <w:pPr>
        <w:pStyle w:val="Indenta"/>
        <w:spacing w:before="60"/>
        <w:rPr>
          <w:snapToGrid w:val="0"/>
        </w:rPr>
      </w:pPr>
      <w:r>
        <w:rPr>
          <w:snapToGrid w:val="0"/>
        </w:rPr>
        <w:tab/>
        <w:t>(b)</w:t>
      </w:r>
      <w:r>
        <w:rPr>
          <w:snapToGrid w:val="0"/>
        </w:rPr>
        <w:tab/>
        <w:t>has an uninterrupted view to the front of the bicycle from a normal seated position; and</w:t>
      </w:r>
    </w:p>
    <w:p>
      <w:pPr>
        <w:pStyle w:val="Indenta"/>
        <w:spacing w:before="60"/>
        <w:rPr>
          <w:snapToGrid w:val="0"/>
        </w:rPr>
      </w:pPr>
      <w:r>
        <w:rPr>
          <w:snapToGrid w:val="0"/>
        </w:rPr>
        <w:tab/>
        <w:t>(c)</w:t>
      </w:r>
      <w:r>
        <w:rPr>
          <w:snapToGrid w:val="0"/>
        </w:rPr>
        <w:tab/>
        <w:t>has unhindered access to all equipment, required by this Part, to be fitted to the bicycle.</w:t>
      </w:r>
    </w:p>
    <w:p>
      <w:pPr>
        <w:pStyle w:val="Penstart"/>
        <w:spacing w:before="60"/>
        <w:rPr>
          <w:snapToGrid w:val="0"/>
        </w:rPr>
      </w:pPr>
      <w:r>
        <w:rPr>
          <w:snapToGrid w:val="0"/>
        </w:rPr>
        <w:tab/>
        <w:t>Modified penalty: 1 PU</w:t>
      </w:r>
    </w:p>
    <w:p>
      <w:pPr>
        <w:pStyle w:val="Subsection"/>
        <w:spacing w:before="140"/>
      </w:pPr>
      <w:r>
        <w:tab/>
        <w:t>(3)</w:t>
      </w:r>
      <w:r>
        <w:tab/>
        <w:t>A passenger on a bicycle that is moving, or is stationary but not parked, shall sit on a fitted seat designed for a passenger.</w:t>
      </w:r>
    </w:p>
    <w:p>
      <w:pPr>
        <w:pStyle w:val="Penstart"/>
        <w:spacing w:before="60"/>
      </w:pPr>
      <w:r>
        <w:tab/>
        <w:t>Modified penalty: 1 PU</w:t>
      </w:r>
    </w:p>
    <w:p>
      <w:pPr>
        <w:pStyle w:val="Subsection"/>
        <w:spacing w:before="140"/>
      </w:pPr>
      <w:r>
        <w:tab/>
        <w:t>(4)</w:t>
      </w:r>
      <w:r>
        <w:tab/>
        <w:t>The rider of a bicycle shall not ride with a passenger unless the passenger complies with subregulation (3).</w:t>
      </w:r>
    </w:p>
    <w:p>
      <w:pPr>
        <w:pStyle w:val="Penstart"/>
        <w:spacing w:before="60"/>
      </w:pPr>
      <w:r>
        <w:tab/>
        <w:t>Modified penalty: 1 PU</w:t>
      </w:r>
    </w:p>
    <w:p>
      <w:pPr>
        <w:pStyle w:val="Footnotesection"/>
        <w:spacing w:before="80"/>
        <w:ind w:left="890" w:hanging="890"/>
      </w:pPr>
      <w:r>
        <w:tab/>
        <w:t>[Regulation 212 amended in Gazette 13 Nov 2009 p. 4599-600.]</w:t>
      </w:r>
    </w:p>
    <w:p>
      <w:pPr>
        <w:pStyle w:val="Heading5"/>
        <w:rPr>
          <w:snapToGrid w:val="0"/>
        </w:rPr>
      </w:pPr>
      <w:bookmarkStart w:id="1302" w:name="_Toc286674530"/>
      <w:r>
        <w:rPr>
          <w:rStyle w:val="CharSectno"/>
        </w:rPr>
        <w:t>213</w:t>
      </w:r>
      <w:r>
        <w:rPr>
          <w:snapToGrid w:val="0"/>
        </w:rPr>
        <w:t>.</w:t>
      </w:r>
      <w:r>
        <w:rPr>
          <w:snapToGrid w:val="0"/>
        </w:rPr>
        <w:tab/>
        <w:t>Riding in bicycle lane</w:t>
      </w:r>
      <w:bookmarkEnd w:id="1302"/>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1303" w:name="_Toc286674531"/>
      <w:r>
        <w:rPr>
          <w:rStyle w:val="CharSectno"/>
        </w:rPr>
        <w:t>214</w:t>
      </w:r>
      <w:r>
        <w:rPr>
          <w:snapToGrid w:val="0"/>
        </w:rPr>
        <w:t>.</w:t>
      </w:r>
      <w:r>
        <w:rPr>
          <w:snapToGrid w:val="0"/>
        </w:rPr>
        <w:tab/>
        <w:t>No riding across road on crossing</w:t>
      </w:r>
      <w:bookmarkEnd w:id="1303"/>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pPr>
      <w:bookmarkStart w:id="1304" w:name="_Toc286674532"/>
      <w:r>
        <w:rPr>
          <w:rStyle w:val="CharSectno"/>
        </w:rPr>
        <w:t>215A</w:t>
      </w:r>
      <w:r>
        <w:t>.</w:t>
      </w:r>
      <w:r>
        <w:tab/>
        <w:t>Entering bicycle storage area on bicycle</w:t>
      </w:r>
      <w:bookmarkEnd w:id="1304"/>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pPr>
      <w:r>
        <w:tab/>
        <w:t>[Regulation 215A inserted in Gazette 13 Nov 2009 p. 4600.]</w:t>
      </w:r>
    </w:p>
    <w:p>
      <w:pPr>
        <w:pStyle w:val="Heading5"/>
      </w:pPr>
      <w:bookmarkStart w:id="1305" w:name="_Toc286674533"/>
      <w:r>
        <w:rPr>
          <w:rStyle w:val="CharSectno"/>
        </w:rPr>
        <w:t>215B</w:t>
      </w:r>
      <w:r>
        <w:t>.</w:t>
      </w:r>
      <w:r>
        <w:tab/>
        <w:t>Giving way while entering or in bicycle storage area on bicycle</w:t>
      </w:r>
      <w:bookmarkEnd w:id="1305"/>
    </w:p>
    <w:p>
      <w:pPr>
        <w:pStyle w:val="Subsection"/>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pPr>
      <w:r>
        <w:tab/>
        <w:t>Modified penalty: 2 PU</w:t>
      </w:r>
    </w:p>
    <w:p>
      <w:pPr>
        <w:pStyle w:val="Footnotesection"/>
      </w:pPr>
      <w:r>
        <w:tab/>
        <w:t>[Regulation 215B inserted in Gazette 13 Nov 2009 p. 4600</w:t>
      </w:r>
      <w:r>
        <w:noBreakHyphen/>
        <w:t>1.]</w:t>
      </w:r>
    </w:p>
    <w:p>
      <w:pPr>
        <w:pStyle w:val="Heading5"/>
        <w:rPr>
          <w:snapToGrid w:val="0"/>
        </w:rPr>
      </w:pPr>
      <w:bookmarkStart w:id="1306" w:name="_Toc286674534"/>
      <w:r>
        <w:rPr>
          <w:rStyle w:val="CharSectno"/>
        </w:rPr>
        <w:t>215</w:t>
      </w:r>
      <w:r>
        <w:rPr>
          <w:snapToGrid w:val="0"/>
        </w:rPr>
        <w:t>.</w:t>
      </w:r>
      <w:r>
        <w:rPr>
          <w:snapToGrid w:val="0"/>
        </w:rPr>
        <w:tab/>
        <w:t>Riding on wrong part of separated footpath</w:t>
      </w:r>
      <w:bookmarkEnd w:id="1306"/>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1307" w:name="_Toc286674535"/>
      <w:r>
        <w:rPr>
          <w:rStyle w:val="CharSectno"/>
        </w:rPr>
        <w:t>216</w:t>
      </w:r>
      <w:r>
        <w:rPr>
          <w:snapToGrid w:val="0"/>
        </w:rPr>
        <w:t>.</w:t>
      </w:r>
      <w:r>
        <w:rPr>
          <w:snapToGrid w:val="0"/>
        </w:rPr>
        <w:tab/>
        <w:t>Shared paths and separated footpaths</w:t>
      </w:r>
      <w:bookmarkEnd w:id="1307"/>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1308" w:name="_Toc286674536"/>
      <w:r>
        <w:rPr>
          <w:rStyle w:val="CharSectno"/>
        </w:rPr>
        <w:t>217</w:t>
      </w:r>
      <w:r>
        <w:rPr>
          <w:snapToGrid w:val="0"/>
        </w:rPr>
        <w:t>.</w:t>
      </w:r>
      <w:r>
        <w:rPr>
          <w:snapToGrid w:val="0"/>
        </w:rPr>
        <w:tab/>
        <w:t>Riding to the left of oncoming bicycle riders on path</w:t>
      </w:r>
      <w:bookmarkEnd w:id="1308"/>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1309" w:name="_Toc286674537"/>
      <w:r>
        <w:rPr>
          <w:rStyle w:val="CharSectno"/>
        </w:rPr>
        <w:t>218</w:t>
      </w:r>
      <w:r>
        <w:rPr>
          <w:snapToGrid w:val="0"/>
        </w:rPr>
        <w:t>.</w:t>
      </w:r>
      <w:r>
        <w:rPr>
          <w:snapToGrid w:val="0"/>
        </w:rPr>
        <w:tab/>
        <w:t>No bicycles signs and markings</w:t>
      </w:r>
      <w:bookmarkEnd w:id="1309"/>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85825" cy="88582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9625" cy="1066800"/>
                  <wp:effectExtent l="0" t="0" r="9525"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09625" cy="1066800"/>
                  <wp:effectExtent l="0" t="0" r="952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62000" cy="1019175"/>
                  <wp:effectExtent l="0" t="0" r="0" b="952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Heading5"/>
        <w:spacing w:before="240"/>
        <w:rPr>
          <w:snapToGrid w:val="0"/>
        </w:rPr>
      </w:pPr>
      <w:bookmarkStart w:id="1310" w:name="_Toc286674538"/>
      <w:r>
        <w:rPr>
          <w:rStyle w:val="CharSectno"/>
        </w:rPr>
        <w:t>219</w:t>
      </w:r>
      <w:r>
        <w:rPr>
          <w:snapToGrid w:val="0"/>
        </w:rPr>
        <w:t>.</w:t>
      </w:r>
      <w:r>
        <w:rPr>
          <w:snapToGrid w:val="0"/>
        </w:rPr>
        <w:tab/>
        <w:t>Bicycle riders not to cause obstruction</w:t>
      </w:r>
      <w:bookmarkEnd w:id="1310"/>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1311" w:name="_Toc286674539"/>
      <w:r>
        <w:rPr>
          <w:rStyle w:val="CharSectno"/>
        </w:rPr>
        <w:t>220</w:t>
      </w:r>
      <w:r>
        <w:rPr>
          <w:snapToGrid w:val="0"/>
        </w:rPr>
        <w:t>.</w:t>
      </w:r>
      <w:r>
        <w:rPr>
          <w:snapToGrid w:val="0"/>
        </w:rPr>
        <w:tab/>
        <w:t>Towing of bicycles</w:t>
      </w:r>
      <w:bookmarkEnd w:id="1311"/>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1312" w:name="_Toc286674540"/>
      <w:r>
        <w:rPr>
          <w:rStyle w:val="CharSectno"/>
        </w:rPr>
        <w:t>221</w:t>
      </w:r>
      <w:r>
        <w:rPr>
          <w:snapToGrid w:val="0"/>
        </w:rPr>
        <w:t>.</w:t>
      </w:r>
      <w:r>
        <w:rPr>
          <w:snapToGrid w:val="0"/>
        </w:rPr>
        <w:tab/>
        <w:t>Riding too close behind motor vehicle</w:t>
      </w:r>
      <w:bookmarkEnd w:id="1312"/>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1313" w:name="_Toc286674541"/>
      <w:r>
        <w:rPr>
          <w:rStyle w:val="CharSectno"/>
        </w:rPr>
        <w:t>222</w:t>
      </w:r>
      <w:r>
        <w:rPr>
          <w:snapToGrid w:val="0"/>
        </w:rPr>
        <w:t>.</w:t>
      </w:r>
      <w:r>
        <w:rPr>
          <w:snapToGrid w:val="0"/>
        </w:rPr>
        <w:tab/>
        <w:t>Protective helmets to be worn</w:t>
      </w:r>
      <w:bookmarkEnd w:id="1313"/>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Heading5"/>
      </w:pPr>
      <w:bookmarkStart w:id="1314" w:name="_Toc286674542"/>
      <w:r>
        <w:rPr>
          <w:rStyle w:val="CharSectno"/>
        </w:rPr>
        <w:t>222A</w:t>
      </w:r>
      <w:r>
        <w:t>.</w:t>
      </w:r>
      <w:r>
        <w:tab/>
        <w:t>Power assisted pedal cycles, protective helmets to be worn when riding</w:t>
      </w:r>
      <w:bookmarkEnd w:id="1314"/>
    </w:p>
    <w:p>
      <w:pPr>
        <w:pStyle w:val="Subsection"/>
      </w:pPr>
      <w:r>
        <w:tab/>
        <w:t>(1)</w:t>
      </w:r>
      <w:r>
        <w:tab/>
        <w:t xml:space="preserve">In this regulation —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Footnotesection"/>
      </w:pPr>
      <w:r>
        <w:tab/>
        <w:t>[Regulation 222A inserted in Gazette 8 Feb 2008 p. 318; amended in Gazette 13 Nov 2009 p. 4601.]</w:t>
      </w:r>
    </w:p>
    <w:p>
      <w:pPr>
        <w:pStyle w:val="Heading5"/>
      </w:pPr>
      <w:bookmarkStart w:id="1315" w:name="_Toc286674543"/>
      <w:r>
        <w:rPr>
          <w:rStyle w:val="CharSectno"/>
        </w:rPr>
        <w:t>223A</w:t>
      </w:r>
      <w:r>
        <w:t>.</w:t>
      </w:r>
      <w:r>
        <w:tab/>
        <w:t>Passengers to wear protective helmets</w:t>
      </w:r>
      <w:bookmarkEnd w:id="1315"/>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Subsection"/>
      </w:pPr>
      <w:r>
        <w:tab/>
        <w:t>(3)</w:t>
      </w:r>
      <w:r>
        <w:tab/>
        <w:t>A person must wear a protective helmet securely fastened on his or her head when being carried as a passenger on a power assisted pedal cycle.</w:t>
      </w:r>
    </w:p>
    <w:p>
      <w:pPr>
        <w:pStyle w:val="Penstart"/>
      </w:pPr>
      <w:r>
        <w:tab/>
        <w:t>Modified penalty: 1 PU</w:t>
      </w:r>
    </w:p>
    <w:p>
      <w:pPr>
        <w:pStyle w:val="Subsection"/>
      </w:pPr>
      <w:r>
        <w:tab/>
        <w:t>(4)</w:t>
      </w:r>
      <w:r>
        <w:tab/>
        <w:t>Subregulations (2) and (3) do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w:t>
      </w:r>
    </w:p>
    <w:p>
      <w:pPr>
        <w:pStyle w:val="Heading5"/>
        <w:rPr>
          <w:snapToGrid w:val="0"/>
        </w:rPr>
      </w:pPr>
      <w:bookmarkStart w:id="1316" w:name="_Toc286674544"/>
      <w:r>
        <w:rPr>
          <w:rStyle w:val="CharSectno"/>
        </w:rPr>
        <w:t>223</w:t>
      </w:r>
      <w:r>
        <w:rPr>
          <w:snapToGrid w:val="0"/>
        </w:rPr>
        <w:t>.</w:t>
      </w:r>
      <w:r>
        <w:rPr>
          <w:snapToGrid w:val="0"/>
        </w:rPr>
        <w:tab/>
        <w:t>Riding with person on bicycle trailer</w:t>
      </w:r>
      <w:bookmarkEnd w:id="1316"/>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1317" w:name="_Toc286674545"/>
      <w:r>
        <w:rPr>
          <w:rStyle w:val="CharSectno"/>
        </w:rPr>
        <w:t>224</w:t>
      </w:r>
      <w:r>
        <w:rPr>
          <w:snapToGrid w:val="0"/>
        </w:rPr>
        <w:t>.</w:t>
      </w:r>
      <w:r>
        <w:rPr>
          <w:snapToGrid w:val="0"/>
        </w:rPr>
        <w:tab/>
        <w:t>Lights and other equipment on bicycles</w:t>
      </w:r>
      <w:bookmarkEnd w:id="1317"/>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1318" w:name="_Toc286674546"/>
      <w:r>
        <w:rPr>
          <w:rStyle w:val="CharSectno"/>
        </w:rPr>
        <w:t>225</w:t>
      </w:r>
      <w:r>
        <w:t>.</w:t>
      </w:r>
      <w:r>
        <w:tab/>
        <w:t>Red bicycle crossing lights</w:t>
      </w:r>
      <w:bookmarkEnd w:id="1318"/>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lang w:eastAsia="en-AU"/>
              </w:rPr>
              <w:drawing>
                <wp:inline distT="0" distB="0" distL="0" distR="0">
                  <wp:extent cx="1076325" cy="1066800"/>
                  <wp:effectExtent l="0" t="0" r="9525"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240" w:type="dxa"/>
          </w:tcPr>
          <w:p>
            <w:pPr>
              <w:keepNext/>
              <w:keepLines/>
              <w:spacing w:before="180" w:after="120"/>
              <w:jc w:val="center"/>
            </w:pPr>
            <w:r>
              <w:rPr>
                <w:noProof/>
                <w:lang w:eastAsia="en-AU"/>
              </w:rPr>
              <w:drawing>
                <wp:inline distT="0" distB="0" distL="0" distR="0">
                  <wp:extent cx="1076325" cy="1076325"/>
                  <wp:effectExtent l="0" t="0" r="9525" b="952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1319" w:name="_Toc286674547"/>
      <w:r>
        <w:rPr>
          <w:rStyle w:val="CharSectno"/>
        </w:rPr>
        <w:t>226</w:t>
      </w:r>
      <w:r>
        <w:rPr>
          <w:snapToGrid w:val="0"/>
        </w:rPr>
        <w:t>.</w:t>
      </w:r>
      <w:r>
        <w:rPr>
          <w:snapToGrid w:val="0"/>
        </w:rPr>
        <w:tab/>
        <w:t>Stopping for yellow bicycle crossing light</w:t>
      </w:r>
      <w:bookmarkEnd w:id="1319"/>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1320" w:name="_Toc286674548"/>
      <w:r>
        <w:rPr>
          <w:rStyle w:val="CharSectno"/>
        </w:rPr>
        <w:t>227</w:t>
      </w:r>
      <w:r>
        <w:rPr>
          <w:snapToGrid w:val="0"/>
        </w:rPr>
        <w:t>.</w:t>
      </w:r>
      <w:r>
        <w:rPr>
          <w:snapToGrid w:val="0"/>
        </w:rPr>
        <w:tab/>
        <w:t>Proceeding when bicycle crossing lights change to yellow or red</w:t>
      </w:r>
      <w:bookmarkEnd w:id="1320"/>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1321" w:name="_Toc286674549"/>
      <w:r>
        <w:rPr>
          <w:rStyle w:val="CharSectno"/>
        </w:rPr>
        <w:t>228</w:t>
      </w:r>
      <w:r>
        <w:rPr>
          <w:snapToGrid w:val="0"/>
        </w:rPr>
        <w:t>.</w:t>
      </w:r>
      <w:r>
        <w:rPr>
          <w:snapToGrid w:val="0"/>
        </w:rPr>
        <w:tab/>
        <w:t>Riding a power assisted pedal cycle with power assistance engaged</w:t>
      </w:r>
      <w:bookmarkEnd w:id="1321"/>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1322" w:name="_Toc286674550"/>
      <w:r>
        <w:rPr>
          <w:rStyle w:val="CharSectno"/>
        </w:rPr>
        <w:t>229</w:t>
      </w:r>
      <w:r>
        <w:rPr>
          <w:snapToGrid w:val="0"/>
        </w:rPr>
        <w:t>.</w:t>
      </w:r>
      <w:r>
        <w:rPr>
          <w:snapToGrid w:val="0"/>
        </w:rPr>
        <w:tab/>
        <w:t>Proper control of bicycles</w:t>
      </w:r>
      <w:bookmarkEnd w:id="1322"/>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1323" w:name="_Toc245804702"/>
      <w:bookmarkStart w:id="1324" w:name="_Toc245805093"/>
      <w:bookmarkStart w:id="1325" w:name="_Toc245889573"/>
      <w:bookmarkStart w:id="1326" w:name="_Toc248737943"/>
      <w:bookmarkStart w:id="1327" w:name="_Toc263261230"/>
      <w:bookmarkStart w:id="1328" w:name="_Toc273517791"/>
      <w:bookmarkStart w:id="1329" w:name="_Toc273518351"/>
      <w:bookmarkStart w:id="1330" w:name="_Toc277930466"/>
      <w:bookmarkStart w:id="1331" w:name="_Toc277946924"/>
      <w:bookmarkStart w:id="1332" w:name="_Toc278464409"/>
      <w:bookmarkStart w:id="1333" w:name="_Toc278982080"/>
      <w:bookmarkStart w:id="1334" w:name="_Toc279047270"/>
      <w:bookmarkStart w:id="1335" w:name="_Toc281372634"/>
      <w:bookmarkStart w:id="1336" w:name="_Toc281373241"/>
      <w:bookmarkStart w:id="1337" w:name="_Toc281373895"/>
      <w:bookmarkStart w:id="1338" w:name="_Toc281374296"/>
      <w:bookmarkStart w:id="1339" w:name="_Toc281547347"/>
      <w:bookmarkStart w:id="1340" w:name="_Toc283104111"/>
      <w:bookmarkStart w:id="1341" w:name="_Toc286674151"/>
      <w:bookmarkStart w:id="1342" w:name="_Toc286674551"/>
      <w:r>
        <w:rPr>
          <w:rStyle w:val="CharPartNo"/>
        </w:rPr>
        <w:t>Part 16</w:t>
      </w:r>
      <w:r>
        <w:t xml:space="preserve"> — </w:t>
      </w:r>
      <w:r>
        <w:rPr>
          <w:rStyle w:val="CharPartText"/>
        </w:rPr>
        <w:t>Persons travelling on or in a vehicle</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Heading3"/>
      </w:pPr>
      <w:bookmarkStart w:id="1343" w:name="_Toc245804703"/>
      <w:bookmarkStart w:id="1344" w:name="_Toc245805094"/>
      <w:bookmarkStart w:id="1345" w:name="_Toc245889574"/>
      <w:bookmarkStart w:id="1346" w:name="_Toc248737944"/>
      <w:bookmarkStart w:id="1347" w:name="_Toc263261231"/>
      <w:bookmarkStart w:id="1348" w:name="_Toc273517792"/>
      <w:bookmarkStart w:id="1349" w:name="_Toc273518352"/>
      <w:bookmarkStart w:id="1350" w:name="_Toc277930467"/>
      <w:bookmarkStart w:id="1351" w:name="_Toc277946925"/>
      <w:bookmarkStart w:id="1352" w:name="_Toc278464410"/>
      <w:bookmarkStart w:id="1353" w:name="_Toc278982081"/>
      <w:bookmarkStart w:id="1354" w:name="_Toc279047271"/>
      <w:bookmarkStart w:id="1355" w:name="_Toc281372635"/>
      <w:bookmarkStart w:id="1356" w:name="_Toc281373242"/>
      <w:bookmarkStart w:id="1357" w:name="_Toc281373896"/>
      <w:bookmarkStart w:id="1358" w:name="_Toc281374297"/>
      <w:bookmarkStart w:id="1359" w:name="_Toc281547348"/>
      <w:bookmarkStart w:id="1360" w:name="_Toc283104112"/>
      <w:bookmarkStart w:id="1361" w:name="_Toc286674152"/>
      <w:bookmarkStart w:id="1362" w:name="_Toc286674552"/>
      <w:r>
        <w:rPr>
          <w:rStyle w:val="CharDivNo"/>
        </w:rPr>
        <w:t>Division 1</w:t>
      </w:r>
      <w:r>
        <w:t xml:space="preserve"> — </w:t>
      </w:r>
      <w:r>
        <w:rPr>
          <w:rStyle w:val="CharDivText"/>
        </w:rPr>
        <w:t>Preliminary</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Heading5"/>
      </w:pPr>
      <w:bookmarkStart w:id="1363" w:name="_Toc286674553"/>
      <w:r>
        <w:rPr>
          <w:rStyle w:val="CharSectno"/>
        </w:rPr>
        <w:t>230</w:t>
      </w:r>
      <w:r>
        <w:rPr>
          <w:snapToGrid w:val="0"/>
        </w:rPr>
        <w:t>.</w:t>
      </w:r>
      <w:r>
        <w:rPr>
          <w:snapToGrid w:val="0"/>
        </w:rPr>
        <w:tab/>
        <w:t>Terms used</w:t>
      </w:r>
      <w:bookmarkEnd w:id="1363"/>
    </w:p>
    <w:p>
      <w:pPr>
        <w:pStyle w:val="Subsection"/>
        <w:rPr>
          <w:snapToGrid w:val="0"/>
        </w:rPr>
      </w:pPr>
      <w:r>
        <w:rPr>
          <w:snapToGrid w:val="0"/>
        </w:rPr>
        <w:tab/>
      </w:r>
      <w:r>
        <w:rPr>
          <w:snapToGrid w:val="0"/>
        </w:rPr>
        <w:tab/>
        <w:t xml:space="preserve">In this </w:t>
      </w:r>
      <w:r>
        <w:t>Part —</w:t>
      </w:r>
    </w:p>
    <w:p>
      <w:pPr>
        <w:pStyle w:val="Defstart"/>
        <w:spacing w:before="60"/>
      </w:pPr>
      <w:r>
        <w:tab/>
      </w:r>
      <w:r>
        <w:rPr>
          <w:rStyle w:val="CharDefText"/>
        </w:rPr>
        <w:t>AS/NZS:1754</w:t>
      </w:r>
      <w:r>
        <w:rPr>
          <w:rStyle w:val="CharDefText"/>
        </w:rPr>
        <w:noBreakHyphen/>
        <w:t>1991</w:t>
      </w:r>
      <w:r>
        <w:t xml:space="preserve"> means Australian Standard AS/NZS:1754</w:t>
      </w:r>
      <w:r>
        <w:noBreakHyphen/>
        <w:t>1991 (“Child restraint systems for use in motor vehicles”), or any subsequent version of, or amendments to, that standard, published jointly by Standards Australia and the Standards Association of New Zealand;</w:t>
      </w:r>
    </w:p>
    <w:p>
      <w:pPr>
        <w:pStyle w:val="Defstart"/>
        <w:spacing w:before="60"/>
      </w:pPr>
      <w:r>
        <w:tab/>
      </w:r>
      <w:r>
        <w:rPr>
          <w:rStyle w:val="CharDefText"/>
        </w:rPr>
        <w:t>booster seat</w:t>
      </w:r>
      <w:r>
        <w:t xml:space="preserve"> means — </w:t>
      </w:r>
    </w:p>
    <w:p>
      <w:pPr>
        <w:pStyle w:val="Defpara"/>
        <w:spacing w:before="60"/>
      </w:pPr>
      <w:r>
        <w:tab/>
        <w:t>(a)</w:t>
      </w:r>
      <w:r>
        <w:tab/>
        <w:t>a booster seat or cushion that complies with the requirements of AS/NZS:1754</w:t>
      </w:r>
      <w:r>
        <w:noBreakHyphen/>
        <w:t>1991; or</w:t>
      </w:r>
    </w:p>
    <w:p>
      <w:pPr>
        <w:pStyle w:val="Defpara"/>
        <w:spacing w:before="60"/>
      </w:pPr>
      <w:r>
        <w:tab/>
        <w:t>(b)</w:t>
      </w:r>
      <w:r>
        <w:tab/>
        <w:t>a device designed to be a booster seat that is integrated into a vehicle by the vehicle’s manufacturer; or</w:t>
      </w:r>
    </w:p>
    <w:p>
      <w:pPr>
        <w:pStyle w:val="Defpara"/>
        <w:spacing w:before="60"/>
      </w:pPr>
      <w:r>
        <w:tab/>
        <w:t>(c)</w:t>
      </w:r>
      <w:r>
        <w:tab/>
        <w:t>a booster seat or cushion that complies with the requirements of another standard approved by the Director General;</w:t>
      </w:r>
    </w:p>
    <w:p>
      <w:pPr>
        <w:pStyle w:val="Defstart"/>
        <w:spacing w:before="60"/>
      </w:pPr>
      <w:r>
        <w:rPr>
          <w:b/>
        </w:rPr>
        <w:tab/>
      </w:r>
      <w:r>
        <w:rPr>
          <w:rStyle w:val="CharDefText"/>
        </w:rPr>
        <w:t>child restraint</w:t>
      </w:r>
      <w:r>
        <w:t xml:space="preserve"> means a device that is fitted to a motor vehicle, that complies with the requirements of AS/NZS:1754</w:t>
      </w:r>
      <w:r>
        <w:noBreakHyphen/>
        <w:t xml:space="preserve">1991, and includes — </w:t>
      </w:r>
    </w:p>
    <w:p>
      <w:pPr>
        <w:pStyle w:val="Defpara"/>
        <w:spacing w:before="60"/>
      </w:pPr>
      <w:r>
        <w:tab/>
        <w:t>(a)</w:t>
      </w:r>
      <w:r>
        <w:tab/>
        <w:t>any device in AS/NZS:1754</w:t>
      </w:r>
      <w:r>
        <w:noBreakHyphen/>
        <w:t>1991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1991, and has been approved for use, in writing, by the Director General;</w:t>
      </w:r>
    </w:p>
    <w:p>
      <w:pPr>
        <w:pStyle w:val="Defstart"/>
        <w:spacing w:before="60"/>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1991;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spacing w:before="70"/>
      </w:pPr>
      <w:r>
        <w:tab/>
      </w:r>
      <w:r>
        <w:rPr>
          <w:rStyle w:val="CharDefText"/>
        </w:rPr>
        <w:t>medical practitioner</w:t>
      </w:r>
      <w:r>
        <w:t xml:space="preserve"> has the same meaning as in the </w:t>
      </w:r>
      <w:r>
        <w:rPr>
          <w:i/>
          <w:iCs/>
        </w:rPr>
        <w:t>Medical Practitioners Act 2008</w:t>
      </w:r>
      <w:r>
        <w:rPr>
          <w:vertAlign w:val="superscript"/>
        </w:rPr>
        <w:t> 3</w:t>
      </w:r>
      <w:r>
        <w:t xml:space="preserve"> section 4;</w:t>
      </w:r>
    </w:p>
    <w:p>
      <w:pPr>
        <w:pStyle w:val="Defstart"/>
        <w:spacing w:before="70"/>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spacing w:before="70"/>
      </w:pPr>
      <w:r>
        <w:rPr>
          <w:b/>
        </w:rPr>
        <w:tab/>
      </w:r>
      <w:r>
        <w:rPr>
          <w:rStyle w:val="CharDefText"/>
        </w:rPr>
        <w:t>produced</w:t>
      </w:r>
      <w:r>
        <w:t>, in relation to a medical certificate, means produced in accordance with regulation 231(3);</w:t>
      </w:r>
    </w:p>
    <w:p>
      <w:pPr>
        <w:pStyle w:val="Defstart"/>
        <w:spacing w:before="70"/>
      </w:pPr>
      <w:r>
        <w:tab/>
      </w:r>
      <w:r>
        <w:rPr>
          <w:rStyle w:val="CharDefText"/>
        </w:rPr>
        <w:t>relevant time</w:t>
      </w:r>
      <w:r>
        <w:t>, in relation to an alleged offence, means the time at which the offence is alleged to have been committed;</w:t>
      </w:r>
    </w:p>
    <w:p>
      <w:pPr>
        <w:pStyle w:val="Defstart"/>
        <w:spacing w:before="70"/>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spacing w:before="70"/>
      </w:pPr>
      <w:r>
        <w:tab/>
      </w:r>
      <w:r>
        <w:rPr>
          <w:rStyle w:val="CharDefText"/>
        </w:rPr>
        <w:t>seating position</w:t>
      </w:r>
      <w:r>
        <w:t xml:space="preserve">, in relation to a motor vehicle, means — </w:t>
      </w:r>
    </w:p>
    <w:p>
      <w:pPr>
        <w:pStyle w:val="Defpara"/>
        <w:spacing w:before="70"/>
      </w:pPr>
      <w:r>
        <w:tab/>
        <w:t>(a)</w:t>
      </w:r>
      <w:r>
        <w:tab/>
        <w:t>a position in that motor vehicle designed by the manufacturer to be sat upon; or</w:t>
      </w:r>
    </w:p>
    <w:p>
      <w:pPr>
        <w:pStyle w:val="Defpara"/>
        <w:spacing w:before="70"/>
      </w:pPr>
      <w:r>
        <w:tab/>
        <w:t>(b)</w:t>
      </w:r>
      <w:r>
        <w:tab/>
        <w:t>a similar modification to the motor vehicle, approved by the Director General, that enables a person to be seated,</w:t>
      </w:r>
    </w:p>
    <w:p>
      <w:pPr>
        <w:pStyle w:val="Defstart"/>
        <w:spacing w:before="70"/>
      </w:pPr>
      <w:r>
        <w:tab/>
        <w:t>while the motor vehicle is being driven or ridden;</w:t>
      </w:r>
    </w:p>
    <w:p>
      <w:pPr>
        <w:pStyle w:val="Defstart"/>
        <w:spacing w:before="70"/>
      </w:pPr>
      <w:r>
        <w:rPr>
          <w:b/>
        </w:rPr>
        <w:tab/>
      </w:r>
      <w:r>
        <w:rPr>
          <w:rStyle w:val="CharDefText"/>
        </w:rPr>
        <w:t>suitable child restraint</w:t>
      </w:r>
      <w:r>
        <w:t xml:space="preserve"> means a child restraint that is appropriate to restrain the size and weight of the child that is to use it, according to the recommendations of either AS/NZS:1754</w:t>
      </w:r>
      <w:r>
        <w:noBreakHyphen/>
        <w:t>1991, or the manufacturer’s recommendations;</w:t>
      </w:r>
    </w:p>
    <w:p>
      <w:pPr>
        <w:pStyle w:val="Defstart"/>
        <w:spacing w:before="70"/>
      </w:pPr>
      <w:r>
        <w:tab/>
      </w:r>
      <w:r>
        <w:rPr>
          <w:rStyle w:val="CharDefText"/>
        </w:rPr>
        <w:t>suitable child safety harness</w:t>
      </w:r>
      <w:r>
        <w:t xml:space="preserve"> means a child safety harness that is appropriate to restrain the size and weight of the child that is to use it, according to the recommendations of either AS/NZS:1754</w:t>
      </w:r>
      <w:r>
        <w:noBreakHyphen/>
        <w:t>1991, or the manufacturer’s recommendations;</w:t>
      </w:r>
    </w:p>
    <w:p>
      <w:pPr>
        <w:pStyle w:val="Defstart"/>
        <w:spacing w:before="70"/>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pPr>
      <w:r>
        <w:tab/>
        <w:t>[Regulation 230 amended in Gazette 23 Sep 2003 p. 4170; 6 Apr 2004 p. 1135; 4 Jun 2010 p. 2399-401 and 2414; 19 Nov 2010 p. 5752</w:t>
      </w:r>
      <w:r>
        <w:noBreakHyphen/>
        <w:t>3.]</w:t>
      </w:r>
    </w:p>
    <w:p>
      <w:pPr>
        <w:pStyle w:val="Heading5"/>
        <w:rPr>
          <w:snapToGrid w:val="0"/>
        </w:rPr>
      </w:pPr>
      <w:bookmarkStart w:id="1364" w:name="_Toc286674554"/>
      <w:r>
        <w:rPr>
          <w:rStyle w:val="CharSectno"/>
        </w:rPr>
        <w:t>231</w:t>
      </w:r>
      <w:r>
        <w:rPr>
          <w:snapToGrid w:val="0"/>
        </w:rPr>
        <w:t>.</w:t>
      </w:r>
      <w:r>
        <w:rPr>
          <w:snapToGrid w:val="0"/>
        </w:rPr>
        <w:tab/>
        <w:t>Medical certificate</w:t>
      </w:r>
      <w:bookmarkEnd w:id="1364"/>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1365" w:name="_Toc273517795"/>
      <w:bookmarkStart w:id="1366" w:name="_Toc273518355"/>
      <w:bookmarkStart w:id="1367" w:name="_Toc277930470"/>
      <w:bookmarkStart w:id="1368" w:name="_Toc277946928"/>
      <w:bookmarkStart w:id="1369" w:name="_Toc278464413"/>
      <w:bookmarkStart w:id="1370" w:name="_Toc278982084"/>
      <w:bookmarkStart w:id="1371" w:name="_Toc279047274"/>
      <w:bookmarkStart w:id="1372" w:name="_Toc281372638"/>
      <w:bookmarkStart w:id="1373" w:name="_Toc281373245"/>
      <w:bookmarkStart w:id="1374" w:name="_Toc281373899"/>
      <w:bookmarkStart w:id="1375" w:name="_Toc281374300"/>
      <w:bookmarkStart w:id="1376" w:name="_Toc281547351"/>
      <w:bookmarkStart w:id="1377" w:name="_Toc283104115"/>
      <w:bookmarkStart w:id="1378" w:name="_Toc286674155"/>
      <w:bookmarkStart w:id="1379" w:name="_Toc286674555"/>
      <w:bookmarkStart w:id="1380" w:name="_Toc245804715"/>
      <w:bookmarkStart w:id="1381" w:name="_Toc245805106"/>
      <w:bookmarkStart w:id="1382" w:name="_Toc245889586"/>
      <w:bookmarkStart w:id="1383" w:name="_Toc248737956"/>
      <w:bookmarkStart w:id="1384" w:name="_Toc263261243"/>
      <w:r>
        <w:rPr>
          <w:rStyle w:val="CharDivNo"/>
        </w:rPr>
        <w:t>Division 2</w:t>
      </w:r>
      <w:r>
        <w:t> — </w:t>
      </w:r>
      <w:r>
        <w:rPr>
          <w:rStyle w:val="CharDivText"/>
        </w:rPr>
        <w:t>Requirement to wear seatbelts, etc.</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Footnoteheading"/>
      </w:pPr>
      <w:r>
        <w:tab/>
        <w:t>[Heading inserted in Gazette 4 Jun 2010 p. 2401.]</w:t>
      </w:r>
    </w:p>
    <w:p>
      <w:pPr>
        <w:pStyle w:val="Heading5"/>
      </w:pPr>
      <w:bookmarkStart w:id="1385" w:name="_Toc286674556"/>
      <w:r>
        <w:rPr>
          <w:rStyle w:val="CharSectno"/>
        </w:rPr>
        <w:t>232</w:t>
      </w:r>
      <w:r>
        <w:t>.</w:t>
      </w:r>
      <w:r>
        <w:tab/>
        <w:t>Driver to wear seatbelt</w:t>
      </w:r>
      <w:bookmarkEnd w:id="1385"/>
    </w:p>
    <w:p>
      <w:pPr>
        <w:pStyle w:val="Subsection"/>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pPr>
      <w:bookmarkStart w:id="1386" w:name="_Toc286674557"/>
      <w:r>
        <w:rPr>
          <w:rStyle w:val="CharSectno"/>
        </w:rPr>
        <w:t>233</w:t>
      </w:r>
      <w:r>
        <w:t>.</w:t>
      </w:r>
      <w:r>
        <w:tab/>
        <w:t>Wearing of seatbelts by passengers 16 years old or older</w:t>
      </w:r>
      <w:bookmarkEnd w:id="1386"/>
    </w:p>
    <w:p>
      <w:pPr>
        <w:pStyle w:val="Subsection"/>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10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w:t>
      </w:r>
    </w:p>
    <w:p>
      <w:pPr>
        <w:pStyle w:val="Heading5"/>
      </w:pPr>
      <w:bookmarkStart w:id="1387" w:name="_Toc286674558"/>
      <w:r>
        <w:rPr>
          <w:rStyle w:val="CharSectno"/>
        </w:rPr>
        <w:t>234</w:t>
      </w:r>
      <w:r>
        <w:t>.</w:t>
      </w:r>
      <w:r>
        <w:tab/>
        <w:t>Wearing of seatbelts by passengers under 16 years old</w:t>
      </w:r>
      <w:bookmarkEnd w:id="1387"/>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keepNext/>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spacing w:before="60"/>
      </w:pPr>
      <w:r>
        <w:tab/>
        <w:t>(a)</w:t>
      </w:r>
      <w:r>
        <w:tab/>
        <w:t>is forward facing if, once it restrains a passenger, his or her head is closer to the rear of the vehicle than his or her feet; or</w:t>
      </w:r>
    </w:p>
    <w:p>
      <w:pPr>
        <w:pStyle w:val="Indenta"/>
        <w:spacing w:before="60"/>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w:t>
      </w:r>
    </w:p>
    <w:p>
      <w:pPr>
        <w:pStyle w:val="Heading5"/>
      </w:pPr>
      <w:bookmarkStart w:id="1388" w:name="_Toc286674559"/>
      <w:r>
        <w:rPr>
          <w:rStyle w:val="CharSectno"/>
        </w:rPr>
        <w:t>235</w:t>
      </w:r>
      <w:r>
        <w:t>.</w:t>
      </w:r>
      <w:r>
        <w:tab/>
        <w:t>Specific exemptions from wearing seatbelts and defences</w:t>
      </w:r>
      <w:bookmarkEnd w:id="1388"/>
    </w:p>
    <w:p>
      <w:pPr>
        <w:pStyle w:val="Subsection"/>
      </w:pPr>
      <w:r>
        <w:tab/>
        <w:t>(1)</w:t>
      </w:r>
      <w:r>
        <w:tab/>
        <w:t xml:space="preserve">A passenger who has reached the age of 4 years, but has not reached the age of 7 years, is exempt from complying with regulation 234(4) if the passenger is — </w:t>
      </w:r>
    </w:p>
    <w:p>
      <w:pPr>
        <w:pStyle w:val="Indenta"/>
        <w:spacing w:before="60"/>
      </w:pPr>
      <w:r>
        <w:tab/>
        <w:t>(a)</w:t>
      </w:r>
      <w:r>
        <w:tab/>
        <w:t>seated in a part of the motor vehicle designed primarily for the carriage of goods, in a seating position that is suitable for the passenger’s size and weight; and</w:t>
      </w:r>
    </w:p>
    <w:p>
      <w:pPr>
        <w:pStyle w:val="Indenta"/>
        <w:spacing w:before="60"/>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spacing w:before="60"/>
      </w:pPr>
      <w:r>
        <w:tab/>
        <w:t>(a)</w:t>
      </w:r>
      <w:r>
        <w:tab/>
        <w:t>the seating position that the person occupies is not fitted with a seatbelt; and</w:t>
      </w:r>
    </w:p>
    <w:p>
      <w:pPr>
        <w:pStyle w:val="Indenta"/>
        <w:spacing w:before="60"/>
      </w:pPr>
      <w:r>
        <w:tab/>
        <w:t>(b)</w:t>
      </w:r>
      <w:r>
        <w:tab/>
        <w:t>there is no requirement under a written law for that seating position to be fitted with a seatbelt; and</w:t>
      </w:r>
    </w:p>
    <w:p>
      <w:pPr>
        <w:pStyle w:val="Indenta"/>
        <w:spacing w:before="60"/>
      </w:pPr>
      <w:r>
        <w:tab/>
        <w:t>(c)</w:t>
      </w:r>
      <w:r>
        <w:tab/>
        <w:t>all passengers in the vehicle who are exempt from wearing a seatbelt or who have a defence to a charge under this Division are complying with subregulation (12).</w:t>
      </w:r>
    </w:p>
    <w:p>
      <w:pPr>
        <w:pStyle w:val="Subsection"/>
        <w:spacing w:before="120"/>
      </w:pPr>
      <w:r>
        <w:tab/>
        <w:t>(4)</w:t>
      </w:r>
      <w:r>
        <w:tab/>
        <w:t>Subregulation (3) does not apply to a person who has not reached the age of 7 years.</w:t>
      </w:r>
    </w:p>
    <w:p>
      <w:pPr>
        <w:pStyle w:val="Subsection"/>
        <w:spacing w:before="120"/>
      </w:pPr>
      <w:r>
        <w:tab/>
        <w:t>(5)</w:t>
      </w:r>
      <w:r>
        <w:tab/>
        <w:t xml:space="preserve">To avoid doubt, subregulation (3) does not authorise — </w:t>
      </w:r>
    </w:p>
    <w:p>
      <w:pPr>
        <w:pStyle w:val="Indenta"/>
        <w:spacing w:before="60"/>
      </w:pPr>
      <w:r>
        <w:tab/>
        <w:t>(a)</w:t>
      </w:r>
      <w:r>
        <w:tab/>
        <w:t>more passengers in a motor vehicle than there are seating positions; or</w:t>
      </w:r>
    </w:p>
    <w:p>
      <w:pPr>
        <w:pStyle w:val="Indenta"/>
        <w:spacing w:before="60"/>
      </w:pPr>
      <w:r>
        <w:tab/>
        <w:t>(b)</w:t>
      </w:r>
      <w:r>
        <w:tab/>
        <w:t>a passenger to whom regulation 234(5) or (6) applies to occupy a seat in the front row of seats in a vehicle that has 2 or more rows of seats.</w:t>
      </w:r>
    </w:p>
    <w:p>
      <w:pPr>
        <w:pStyle w:val="Subsection"/>
        <w:spacing w:before="120"/>
      </w:pPr>
      <w:r>
        <w:tab/>
        <w:t>(6)</w:t>
      </w:r>
      <w:r>
        <w:tab/>
        <w:t xml:space="preserve">A person in or on a motor vehicle has a defence to a charge under this Division relating to the wearing of a seatbelt if the person can show — </w:t>
      </w:r>
    </w:p>
    <w:p>
      <w:pPr>
        <w:pStyle w:val="Indenta"/>
        <w:spacing w:before="60"/>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spacing w:before="60"/>
      </w:pPr>
      <w:r>
        <w:tab/>
        <w:t>(b)</w:t>
      </w:r>
      <w:r>
        <w:tab/>
        <w:t>the vehicle does not exceed 25 km/h.</w:t>
      </w:r>
    </w:p>
    <w:p>
      <w:pPr>
        <w:pStyle w:val="Subsection"/>
        <w:spacing w:before="120"/>
      </w:pPr>
      <w:r>
        <w:tab/>
        <w:t>(7)</w:t>
      </w:r>
      <w:r>
        <w:tab/>
        <w:t>A person in or on a motor vehicle has a defence to a charge under this Division relating to —</w:t>
      </w:r>
    </w:p>
    <w:p>
      <w:pPr>
        <w:pStyle w:val="Indenta"/>
        <w:spacing w:before="60"/>
      </w:pPr>
      <w:r>
        <w:tab/>
        <w:t>(a)</w:t>
      </w:r>
      <w:r>
        <w:tab/>
        <w:t>the wearing of a seatbelt; or</w:t>
      </w:r>
    </w:p>
    <w:p>
      <w:pPr>
        <w:pStyle w:val="Indenta"/>
        <w:spacing w:before="60"/>
      </w:pPr>
      <w:r>
        <w:tab/>
        <w:t>(b)</w:t>
      </w:r>
      <w:r>
        <w:tab/>
        <w:t>the use of a child restraint or booster seat,</w:t>
      </w:r>
    </w:p>
    <w:p>
      <w:pPr>
        <w:pStyle w:val="Subsection"/>
        <w:spacing w:before="12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20"/>
      </w:pPr>
      <w:r>
        <w:tab/>
        <w:t>(8A)</w:t>
      </w:r>
      <w:r>
        <w:tab/>
        <w:t>The driver of a motor vehicle has a defence to a charge under regulation 234(6) if —</w:t>
      </w:r>
    </w:p>
    <w:p>
      <w:pPr>
        <w:pStyle w:val="Indenta"/>
        <w:spacing w:before="60"/>
      </w:pPr>
      <w:r>
        <w:tab/>
        <w:t>(a)</w:t>
      </w:r>
      <w:r>
        <w:tab/>
        <w:t>the passenger referred to in the regulation has a medical certificate certifying the matter referred to in regulation 231(2A)(b); and</w:t>
      </w:r>
    </w:p>
    <w:p>
      <w:pPr>
        <w:pStyle w:val="Indenta"/>
        <w:spacing w:before="60"/>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w:t>
      </w:r>
    </w:p>
    <w:p>
      <w:pPr>
        <w:pStyle w:val="Heading5"/>
      </w:pPr>
      <w:bookmarkStart w:id="1389" w:name="_Toc286674560"/>
      <w:r>
        <w:rPr>
          <w:rStyle w:val="CharSectno"/>
        </w:rPr>
        <w:t>235A</w:t>
      </w:r>
      <w:r>
        <w:t>.</w:t>
      </w:r>
      <w:r>
        <w:tab/>
        <w:t>Penalties for seatbelt offences by driver</w:t>
      </w:r>
      <w:bookmarkEnd w:id="1389"/>
    </w:p>
    <w:p>
      <w:pPr>
        <w:pStyle w:val="Subsection"/>
      </w:pPr>
      <w:r>
        <w:tab/>
        <w:t>(1)</w:t>
      </w:r>
      <w:r>
        <w:tab/>
        <w:t>In this regulation —</w:t>
      </w:r>
    </w:p>
    <w:p>
      <w:pPr>
        <w:pStyle w:val="Defstart"/>
      </w:pPr>
      <w:r>
        <w:tab/>
      </w:r>
      <w:r>
        <w:rPr>
          <w:rStyle w:val="CharDefText"/>
        </w:rPr>
        <w:t>unrestrained</w:t>
      </w:r>
      <w:r>
        <w:rPr>
          <w:rStyle w:val="CharDefText"/>
          <w:b w:val="0"/>
          <w:bCs/>
          <w:i w:val="0"/>
          <w:iCs/>
        </w:rPr>
        <w:t>,</w:t>
      </w:r>
      <w:r>
        <w:rPr>
          <w:b/>
          <w:bCs/>
          <w:i/>
          <w:iCs/>
        </w:rPr>
        <w:t xml:space="preserve"> </w:t>
      </w:r>
      <w:r>
        <w:t xml:space="preserve">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00"/>
        <w:gridCol w:w="1200"/>
        <w:gridCol w:w="1322"/>
      </w:tblGrid>
      <w:tr>
        <w:trPr>
          <w:tblHeader/>
        </w:trPr>
        <w:tc>
          <w:tcPr>
            <w:tcW w:w="3600" w:type="dxa"/>
            <w:tcBorders>
              <w:bottom w:val="single" w:sz="4" w:space="0" w:color="auto"/>
            </w:tcBorders>
          </w:tcPr>
          <w:p>
            <w:pPr>
              <w:pStyle w:val="TableNAm"/>
              <w:rPr>
                <w:b/>
                <w:bCs/>
              </w:rPr>
            </w:pPr>
            <w:r>
              <w:rPr>
                <w:b/>
                <w:bCs/>
              </w:rPr>
              <w:t>Description</w:t>
            </w:r>
          </w:p>
        </w:tc>
        <w:tc>
          <w:tcPr>
            <w:tcW w:w="1200" w:type="dxa"/>
            <w:tcBorders>
              <w:bottom w:val="single" w:sz="4" w:space="0" w:color="auto"/>
            </w:tcBorders>
          </w:tcPr>
          <w:p>
            <w:pPr>
              <w:pStyle w:val="TableNAm"/>
              <w:jc w:val="center"/>
              <w:rPr>
                <w:b/>
                <w:bCs/>
              </w:rPr>
            </w:pPr>
            <w:r>
              <w:rPr>
                <w:b/>
                <w:bCs/>
              </w:rPr>
              <w:t>Points</w:t>
            </w:r>
          </w:p>
        </w:tc>
        <w:tc>
          <w:tcPr>
            <w:tcW w:w="1322" w:type="dxa"/>
            <w:tcBorders>
              <w:bottom w:val="single" w:sz="4" w:space="0" w:color="auto"/>
            </w:tcBorders>
          </w:tcPr>
          <w:p>
            <w:pPr>
              <w:pStyle w:val="TableNAm"/>
              <w:jc w:val="center"/>
              <w:rPr>
                <w:b/>
                <w:bCs/>
              </w:rPr>
            </w:pPr>
            <w:r>
              <w:rPr>
                <w:b/>
                <w:bCs/>
              </w:rPr>
              <w:t>Modified Penalty</w:t>
            </w:r>
          </w:p>
        </w:tc>
      </w:tr>
      <w:tr>
        <w:tc>
          <w:tcPr>
            <w:tcW w:w="3600"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00" w:type="dxa"/>
            <w:tcBorders>
              <w:bottom w:val="nil"/>
            </w:tcBorders>
          </w:tcPr>
          <w:p>
            <w:pPr>
              <w:pStyle w:val="TableNAm"/>
              <w:jc w:val="center"/>
            </w:pPr>
          </w:p>
        </w:tc>
        <w:tc>
          <w:tcPr>
            <w:tcW w:w="1322" w:type="dxa"/>
            <w:tcBorders>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00" w:type="dxa"/>
            <w:tcBorders>
              <w:top w:val="nil"/>
              <w:bottom w:val="nil"/>
            </w:tcBorders>
          </w:tcPr>
          <w:p>
            <w:pPr>
              <w:pStyle w:val="TableNAm"/>
              <w:keepNext/>
              <w:keepLines/>
              <w:jc w:val="center"/>
            </w:pPr>
          </w:p>
        </w:tc>
        <w:tc>
          <w:tcPr>
            <w:tcW w:w="1322" w:type="dxa"/>
            <w:tcBorders>
              <w:top w:val="nil"/>
              <w:bottom w:val="nil"/>
            </w:tcBorders>
          </w:tcPr>
          <w:p>
            <w:pPr>
              <w:pStyle w:val="TableNAm"/>
              <w:keepNext/>
              <w:keepLines/>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18 PU</w:t>
            </w:r>
          </w:p>
        </w:tc>
      </w:tr>
      <w:tr>
        <w:tc>
          <w:tcPr>
            <w:tcW w:w="3600" w:type="dxa"/>
            <w:tcBorders>
              <w:top w:val="nil"/>
              <w:bottom w:val="single" w:sz="4" w:space="0" w:color="auto"/>
            </w:tcBorders>
          </w:tcPr>
          <w:p>
            <w:pPr>
              <w:pStyle w:val="TableNAm"/>
            </w:pPr>
            <w:r>
              <w:t>(b)</w:t>
            </w:r>
            <w:r>
              <w:tab/>
              <w:t>other than a holiday period</w:t>
            </w:r>
          </w:p>
        </w:tc>
        <w:tc>
          <w:tcPr>
            <w:tcW w:w="1200" w:type="dxa"/>
            <w:tcBorders>
              <w:top w:val="nil"/>
              <w:bottom w:val="single" w:sz="4" w:space="0" w:color="auto"/>
            </w:tcBorders>
          </w:tcPr>
          <w:p>
            <w:pPr>
              <w:pStyle w:val="TableNAm"/>
              <w:jc w:val="center"/>
            </w:pPr>
            <w:r>
              <w:t>4</w:t>
            </w:r>
          </w:p>
        </w:tc>
        <w:tc>
          <w:tcPr>
            <w:tcW w:w="1322" w:type="dxa"/>
            <w:tcBorders>
              <w:top w:val="nil"/>
              <w:bottom w:val="single" w:sz="4" w:space="0" w:color="auto"/>
            </w:tcBorders>
          </w:tcPr>
          <w:p>
            <w:pPr>
              <w:pStyle w:val="TableNAm"/>
              <w:jc w:val="center"/>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960"/>
        <w:gridCol w:w="1426"/>
      </w:tblGrid>
      <w:tr>
        <w:trPr>
          <w:tblHeader/>
        </w:trPr>
        <w:tc>
          <w:tcPr>
            <w:tcW w:w="3720" w:type="dxa"/>
            <w:tcBorders>
              <w:bottom w:val="single" w:sz="4" w:space="0" w:color="auto"/>
            </w:tcBorders>
          </w:tcPr>
          <w:p>
            <w:pPr>
              <w:pStyle w:val="TableNAm"/>
              <w:rPr>
                <w:b/>
                <w:bCs/>
              </w:rPr>
            </w:pPr>
            <w:r>
              <w:rPr>
                <w:b/>
                <w:bCs/>
              </w:rPr>
              <w:t>Description</w:t>
            </w:r>
          </w:p>
        </w:tc>
        <w:tc>
          <w:tcPr>
            <w:tcW w:w="960" w:type="dxa"/>
            <w:tcBorders>
              <w:bottom w:val="single" w:sz="4" w:space="0" w:color="auto"/>
            </w:tcBorders>
          </w:tcPr>
          <w:p>
            <w:pPr>
              <w:pStyle w:val="TableNAm"/>
              <w:jc w:val="center"/>
              <w:rPr>
                <w:b/>
                <w:bCs/>
              </w:rPr>
            </w:pPr>
            <w:r>
              <w:rPr>
                <w:b/>
                <w:bCs/>
              </w:rPr>
              <w:t>Points</w:t>
            </w:r>
          </w:p>
        </w:tc>
        <w:tc>
          <w:tcPr>
            <w:tcW w:w="1426" w:type="dxa"/>
            <w:tcBorders>
              <w:bottom w:val="single" w:sz="4" w:space="0" w:color="auto"/>
            </w:tcBorders>
          </w:tcPr>
          <w:p>
            <w:pPr>
              <w:pStyle w:val="TableNAm"/>
              <w:jc w:val="center"/>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960" w:type="dxa"/>
            <w:tcBorders>
              <w:top w:val="nil"/>
              <w:bottom w:val="nil"/>
            </w:tcBorders>
          </w:tcPr>
          <w:p>
            <w:pPr>
              <w:pStyle w:val="TableNAm"/>
              <w:keepNext/>
              <w:jc w:val="center"/>
            </w:pPr>
          </w:p>
        </w:tc>
        <w:tc>
          <w:tcPr>
            <w:tcW w:w="1426" w:type="dxa"/>
            <w:tcBorders>
              <w:top w:val="nil"/>
              <w:bottom w:val="nil"/>
            </w:tcBorders>
          </w:tcPr>
          <w:p>
            <w:pPr>
              <w:pStyle w:val="TableNAm"/>
              <w:keepNext/>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960" w:type="dxa"/>
            <w:tcBorders>
              <w:top w:val="nil"/>
              <w:bottom w:val="nil"/>
            </w:tcBorders>
          </w:tcPr>
          <w:p>
            <w:pPr>
              <w:pStyle w:val="TableNAm"/>
              <w:keepNext/>
              <w:keepLines/>
              <w:jc w:val="center"/>
            </w:pPr>
          </w:p>
        </w:tc>
        <w:tc>
          <w:tcPr>
            <w:tcW w:w="1426" w:type="dxa"/>
            <w:tcBorders>
              <w:top w:val="nil"/>
              <w:bottom w:val="nil"/>
            </w:tcBorders>
          </w:tcPr>
          <w:p>
            <w:pPr>
              <w:pStyle w:val="TableNAm"/>
              <w:keepNext/>
              <w:keepLines/>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16 PU</w:t>
            </w:r>
          </w:p>
        </w:tc>
      </w:tr>
      <w:tr>
        <w:tc>
          <w:tcPr>
            <w:tcW w:w="3720" w:type="dxa"/>
            <w:tcBorders>
              <w:top w:val="nil"/>
              <w:bottom w:val="single" w:sz="4" w:space="0" w:color="auto"/>
            </w:tcBorders>
          </w:tcPr>
          <w:p>
            <w:pPr>
              <w:pStyle w:val="TableNAm"/>
            </w:pPr>
            <w:r>
              <w:t>(b)</w:t>
            </w:r>
            <w:r>
              <w:tab/>
              <w:t>other than a holiday period</w:t>
            </w:r>
          </w:p>
        </w:tc>
        <w:tc>
          <w:tcPr>
            <w:tcW w:w="960" w:type="dxa"/>
            <w:tcBorders>
              <w:top w:val="nil"/>
              <w:bottom w:val="single" w:sz="4" w:space="0" w:color="auto"/>
            </w:tcBorders>
          </w:tcPr>
          <w:p>
            <w:pPr>
              <w:pStyle w:val="TableNAm"/>
              <w:jc w:val="center"/>
            </w:pPr>
            <w:r>
              <w:t>4</w:t>
            </w:r>
          </w:p>
        </w:tc>
        <w:tc>
          <w:tcPr>
            <w:tcW w:w="1426" w:type="dxa"/>
            <w:tcBorders>
              <w:top w:val="nil"/>
              <w:bottom w:val="single" w:sz="4" w:space="0" w:color="auto"/>
            </w:tcBorders>
          </w:tcPr>
          <w:p>
            <w:pPr>
              <w:pStyle w:val="TableNAm"/>
              <w:jc w:val="center"/>
            </w:pPr>
            <w:r>
              <w:t>16 PU</w:t>
            </w:r>
          </w:p>
        </w:tc>
      </w:tr>
    </w:tbl>
    <w:p>
      <w:pPr>
        <w:pStyle w:val="Footnotesection"/>
      </w:pPr>
      <w:r>
        <w:tab/>
        <w:t>[Regulation 235A inserted in Gazette 4 Jun 2010 p. 2408-11.]</w:t>
      </w:r>
    </w:p>
    <w:p>
      <w:pPr>
        <w:pStyle w:val="Ednotedivision"/>
      </w:pPr>
      <w:r>
        <w:t>[Division 3 (r. 236 and 237) deleted in Gazette 4 Jun 2010 p. 2401.]</w:t>
      </w:r>
    </w:p>
    <w:p>
      <w:pPr>
        <w:pStyle w:val="Heading3"/>
      </w:pPr>
      <w:bookmarkStart w:id="1390" w:name="_Toc273517801"/>
      <w:bookmarkStart w:id="1391" w:name="_Toc273518361"/>
      <w:bookmarkStart w:id="1392" w:name="_Toc277930476"/>
      <w:bookmarkStart w:id="1393" w:name="_Toc277946934"/>
      <w:bookmarkStart w:id="1394" w:name="_Toc278464419"/>
      <w:bookmarkStart w:id="1395" w:name="_Toc278982090"/>
      <w:bookmarkStart w:id="1396" w:name="_Toc279047280"/>
      <w:bookmarkStart w:id="1397" w:name="_Toc281372644"/>
      <w:bookmarkStart w:id="1398" w:name="_Toc281373251"/>
      <w:bookmarkStart w:id="1399" w:name="_Toc281373905"/>
      <w:bookmarkStart w:id="1400" w:name="_Toc281374306"/>
      <w:bookmarkStart w:id="1401" w:name="_Toc281547357"/>
      <w:bookmarkStart w:id="1402" w:name="_Toc283104121"/>
      <w:bookmarkStart w:id="1403" w:name="_Toc286674161"/>
      <w:bookmarkStart w:id="1404" w:name="_Toc286674561"/>
      <w:r>
        <w:rPr>
          <w:rStyle w:val="CharDivNo"/>
        </w:rPr>
        <w:t>Division 4</w:t>
      </w:r>
      <w:r>
        <w:rPr>
          <w:snapToGrid w:val="0"/>
        </w:rPr>
        <w:t xml:space="preserve"> — </w:t>
      </w:r>
      <w:bookmarkEnd w:id="1380"/>
      <w:bookmarkEnd w:id="1381"/>
      <w:bookmarkEnd w:id="1382"/>
      <w:bookmarkEnd w:id="1383"/>
      <w:bookmarkEnd w:id="1384"/>
      <w:r>
        <w:rPr>
          <w:rStyle w:val="CharDivText"/>
        </w:rPr>
        <w:t>Exceptions</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1405" w:name="_Toc286674562"/>
      <w:r>
        <w:rPr>
          <w:rStyle w:val="CharSectno"/>
        </w:rPr>
        <w:t>240</w:t>
      </w:r>
      <w:r>
        <w:rPr>
          <w:snapToGrid w:val="0"/>
        </w:rPr>
        <w:t>.</w:t>
      </w:r>
      <w:r>
        <w:rPr>
          <w:snapToGrid w:val="0"/>
        </w:rPr>
        <w:tab/>
        <w:t>Exemptions</w:t>
      </w:r>
      <w:bookmarkEnd w:id="1405"/>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keepNext/>
        <w:keepLines/>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1406" w:name="_Toc286674563"/>
      <w:r>
        <w:rPr>
          <w:rStyle w:val="CharSectno"/>
        </w:rPr>
        <w:t>241</w:t>
      </w:r>
      <w:r>
        <w:rPr>
          <w:snapToGrid w:val="0"/>
        </w:rPr>
        <w:t>.</w:t>
      </w:r>
      <w:r>
        <w:rPr>
          <w:snapToGrid w:val="0"/>
        </w:rPr>
        <w:tab/>
        <w:t>Police to consider safety of alleged offenders</w:t>
      </w:r>
      <w:bookmarkEnd w:id="1406"/>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Lines/>
      </w:pPr>
      <w:bookmarkStart w:id="1407" w:name="_Toc245804721"/>
      <w:bookmarkStart w:id="1408" w:name="_Toc245805112"/>
      <w:bookmarkStart w:id="1409" w:name="_Toc245889592"/>
      <w:bookmarkStart w:id="1410" w:name="_Toc248737962"/>
      <w:bookmarkStart w:id="1411" w:name="_Toc263261249"/>
      <w:bookmarkStart w:id="1412" w:name="_Toc273517804"/>
      <w:bookmarkStart w:id="1413" w:name="_Toc273518364"/>
      <w:bookmarkStart w:id="1414" w:name="_Toc277930479"/>
      <w:bookmarkStart w:id="1415" w:name="_Toc277946937"/>
      <w:bookmarkStart w:id="1416" w:name="_Toc278464422"/>
      <w:bookmarkStart w:id="1417" w:name="_Toc278982093"/>
      <w:bookmarkStart w:id="1418" w:name="_Toc279047283"/>
      <w:bookmarkStart w:id="1419" w:name="_Toc281372647"/>
      <w:bookmarkStart w:id="1420" w:name="_Toc281373254"/>
      <w:bookmarkStart w:id="1421" w:name="_Toc281373908"/>
      <w:bookmarkStart w:id="1422" w:name="_Toc281374309"/>
      <w:bookmarkStart w:id="1423" w:name="_Toc281547360"/>
      <w:bookmarkStart w:id="1424" w:name="_Toc283104124"/>
      <w:bookmarkStart w:id="1425" w:name="_Toc286674164"/>
      <w:bookmarkStart w:id="1426" w:name="_Toc286674564"/>
      <w:r>
        <w:rPr>
          <w:rStyle w:val="CharDivNo"/>
        </w:rPr>
        <w:t>Division 5</w:t>
      </w:r>
      <w:r>
        <w:rPr>
          <w:snapToGrid w:val="0"/>
        </w:rPr>
        <w:t xml:space="preserve"> — </w:t>
      </w:r>
      <w:r>
        <w:rPr>
          <w:rStyle w:val="CharDivText"/>
        </w:rPr>
        <w:t>Other duties</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Heading5"/>
        <w:rPr>
          <w:snapToGrid w:val="0"/>
        </w:rPr>
      </w:pPr>
      <w:bookmarkStart w:id="1427" w:name="_Toc286674565"/>
      <w:r>
        <w:rPr>
          <w:rStyle w:val="CharSectno"/>
        </w:rPr>
        <w:t>242</w:t>
      </w:r>
      <w:r>
        <w:rPr>
          <w:snapToGrid w:val="0"/>
        </w:rPr>
        <w:t>.</w:t>
      </w:r>
      <w:r>
        <w:rPr>
          <w:snapToGrid w:val="0"/>
        </w:rPr>
        <w:tab/>
        <w:t>Body or limbs protruding from vehicles</w:t>
      </w:r>
      <w:bookmarkEnd w:id="1427"/>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spacing w:before="60"/>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spacing w:before="60"/>
        <w:rPr>
          <w:snapToGrid w:val="0"/>
        </w:rPr>
      </w:pPr>
      <w:r>
        <w:rPr>
          <w:snapToGrid w:val="0"/>
        </w:rPr>
        <w:tab/>
        <w:t>(ii)</w:t>
      </w:r>
      <w:r>
        <w:rPr>
          <w:snapToGrid w:val="0"/>
        </w:rPr>
        <w:tab/>
        <w:t>the vehicle was being driven at a speed not exceeding 25 km/h.</w:t>
      </w:r>
    </w:p>
    <w:p>
      <w:pPr>
        <w:pStyle w:val="Footnotesection"/>
        <w:spacing w:before="80"/>
        <w:ind w:left="890" w:hanging="890"/>
      </w:pPr>
      <w:r>
        <w:tab/>
        <w:t>[Regulation 242 amended in Gazette 22 Dec 2006 p. 5821.]</w:t>
      </w:r>
    </w:p>
    <w:p>
      <w:pPr>
        <w:pStyle w:val="Heading5"/>
        <w:spacing w:before="200"/>
        <w:rPr>
          <w:snapToGrid w:val="0"/>
        </w:rPr>
      </w:pPr>
      <w:bookmarkStart w:id="1428" w:name="_Toc286674566"/>
      <w:r>
        <w:rPr>
          <w:rStyle w:val="CharSectno"/>
        </w:rPr>
        <w:t>243</w:t>
      </w:r>
      <w:r>
        <w:rPr>
          <w:snapToGrid w:val="0"/>
        </w:rPr>
        <w:t>.</w:t>
      </w:r>
      <w:r>
        <w:rPr>
          <w:snapToGrid w:val="0"/>
        </w:rPr>
        <w:tab/>
        <w:t>Opening doors and alighting from vehicles</w:t>
      </w:r>
      <w:bookmarkEnd w:id="1428"/>
    </w:p>
    <w:p>
      <w:pPr>
        <w:pStyle w:val="Subsection"/>
        <w:spacing w:before="140"/>
        <w:rPr>
          <w:snapToGrid w:val="0"/>
        </w:rPr>
      </w:pPr>
      <w:r>
        <w:rPr>
          <w:snapToGrid w:val="0"/>
        </w:rPr>
        <w:tab/>
      </w:r>
      <w:r>
        <w:rPr>
          <w:snapToGrid w:val="0"/>
        </w:rPr>
        <w:tab/>
        <w:t>A person shall not —</w:t>
      </w:r>
    </w:p>
    <w:p>
      <w:pPr>
        <w:pStyle w:val="Indenta"/>
        <w:spacing w:before="60"/>
        <w:rPr>
          <w:snapToGrid w:val="0"/>
        </w:rPr>
      </w:pPr>
      <w:r>
        <w:rPr>
          <w:snapToGrid w:val="0"/>
        </w:rPr>
        <w:tab/>
        <w:t>(a)</w:t>
      </w:r>
      <w:r>
        <w:rPr>
          <w:snapToGrid w:val="0"/>
        </w:rPr>
        <w:tab/>
        <w:t>open, or leave open, a door of a vehicle; or</w:t>
      </w:r>
    </w:p>
    <w:p>
      <w:pPr>
        <w:pStyle w:val="Indenta"/>
        <w:spacing w:before="60"/>
        <w:rPr>
          <w:snapToGrid w:val="0"/>
        </w:rPr>
      </w:pPr>
      <w:r>
        <w:rPr>
          <w:snapToGrid w:val="0"/>
        </w:rPr>
        <w:tab/>
        <w:t>(b)</w:t>
      </w:r>
      <w:r>
        <w:rPr>
          <w:snapToGrid w:val="0"/>
        </w:rPr>
        <w:tab/>
        <w:t>alight from a vehicle onto a carriageway,</w:t>
      </w:r>
    </w:p>
    <w:p>
      <w:pPr>
        <w:pStyle w:val="Subsection"/>
        <w:spacing w:before="100"/>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spacing w:before="200"/>
        <w:rPr>
          <w:snapToGrid w:val="0"/>
        </w:rPr>
      </w:pPr>
      <w:bookmarkStart w:id="1429" w:name="_Toc286674567"/>
      <w:r>
        <w:rPr>
          <w:rStyle w:val="CharSectno"/>
        </w:rPr>
        <w:t>244</w:t>
      </w:r>
      <w:r>
        <w:rPr>
          <w:snapToGrid w:val="0"/>
        </w:rPr>
        <w:t>.</w:t>
      </w:r>
      <w:r>
        <w:rPr>
          <w:snapToGrid w:val="0"/>
        </w:rPr>
        <w:tab/>
        <w:t>Drivers and pillion passengers upon motor cycles to wear protective helmets</w:t>
      </w:r>
      <w:bookmarkEnd w:id="1429"/>
    </w:p>
    <w:p>
      <w:pPr>
        <w:pStyle w:val="Subsection"/>
        <w:spacing w:before="140"/>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spacing w:before="140"/>
        <w:rPr>
          <w:snapToGrid w:val="0"/>
        </w:rPr>
      </w:pPr>
      <w:r>
        <w:rPr>
          <w:snapToGrid w:val="0"/>
        </w:rPr>
        <w:tab/>
        <w:t>(2)</w:t>
      </w:r>
      <w:r>
        <w:rPr>
          <w:snapToGrid w:val="0"/>
        </w:rPr>
        <w:tab/>
        <w:t>A person shall not drive a motor cycle unless —</w:t>
      </w:r>
    </w:p>
    <w:p>
      <w:pPr>
        <w:pStyle w:val="Indenta"/>
        <w:spacing w:before="60"/>
        <w:rPr>
          <w:snapToGrid w:val="0"/>
        </w:rPr>
      </w:pPr>
      <w:r>
        <w:rPr>
          <w:snapToGrid w:val="0"/>
        </w:rPr>
        <w:tab/>
        <w:t>(a)</w:t>
      </w:r>
      <w:r>
        <w:rPr>
          <w:snapToGrid w:val="0"/>
        </w:rPr>
        <w:tab/>
        <w:t>that person is wearing securely on his or her head a protective helmet; and</w:t>
      </w:r>
    </w:p>
    <w:p>
      <w:pPr>
        <w:pStyle w:val="Indenta"/>
        <w:spacing w:before="60"/>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Lines/>
        <w:spacing w:before="140"/>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1430" w:name="_Toc286674568"/>
      <w:r>
        <w:rPr>
          <w:rStyle w:val="CharSectno"/>
        </w:rPr>
        <w:t>245</w:t>
      </w:r>
      <w:r>
        <w:t>.</w:t>
      </w:r>
      <w:r>
        <w:tab/>
        <w:t>Motor cycle rider to be properly seated</w:t>
      </w:r>
      <w:bookmarkEnd w:id="1430"/>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1431" w:name="_Toc286674569"/>
      <w:r>
        <w:rPr>
          <w:rStyle w:val="CharSectno"/>
        </w:rPr>
        <w:t>246A</w:t>
      </w:r>
      <w:r>
        <w:t>.</w:t>
      </w:r>
      <w:r>
        <w:tab/>
        <w:t>Passengers on 2</w:t>
      </w:r>
      <w:r>
        <w:noBreakHyphen/>
        <w:t>wheeled motor cycles</w:t>
      </w:r>
      <w:bookmarkEnd w:id="1431"/>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1432" w:name="_Toc286674570"/>
      <w:r>
        <w:rPr>
          <w:rStyle w:val="CharSectno"/>
        </w:rPr>
        <w:t>246B</w:t>
      </w:r>
      <w:r>
        <w:t>.</w:t>
      </w:r>
      <w:r>
        <w:tab/>
        <w:t>Passengers on trikes and motor cycles with sidecars</w:t>
      </w:r>
      <w:bookmarkEnd w:id="1432"/>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1433" w:name="_Toc286674571"/>
      <w:r>
        <w:rPr>
          <w:rStyle w:val="CharSectno"/>
        </w:rPr>
        <w:t>246</w:t>
      </w:r>
      <w:r>
        <w:rPr>
          <w:snapToGrid w:val="0"/>
        </w:rPr>
        <w:t>.</w:t>
      </w:r>
      <w:r>
        <w:rPr>
          <w:snapToGrid w:val="0"/>
        </w:rPr>
        <w:tab/>
        <w:t>Interfering with driver’s control of vehicle</w:t>
      </w:r>
      <w:bookmarkEnd w:id="1433"/>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1434" w:name="_Toc245804727"/>
      <w:bookmarkStart w:id="1435" w:name="_Toc245805118"/>
      <w:bookmarkStart w:id="1436" w:name="_Toc245889600"/>
      <w:bookmarkStart w:id="1437" w:name="_Toc248737970"/>
      <w:bookmarkStart w:id="1438" w:name="_Toc263261257"/>
      <w:bookmarkStart w:id="1439" w:name="_Toc273517812"/>
      <w:bookmarkStart w:id="1440" w:name="_Toc273518372"/>
      <w:bookmarkStart w:id="1441" w:name="_Toc277930487"/>
      <w:bookmarkStart w:id="1442" w:name="_Toc277946945"/>
      <w:bookmarkStart w:id="1443" w:name="_Toc278464430"/>
      <w:bookmarkStart w:id="1444" w:name="_Toc278982101"/>
      <w:bookmarkStart w:id="1445" w:name="_Toc279047291"/>
      <w:bookmarkStart w:id="1446" w:name="_Toc281372655"/>
      <w:bookmarkStart w:id="1447" w:name="_Toc281373262"/>
      <w:bookmarkStart w:id="1448" w:name="_Toc281373916"/>
      <w:bookmarkStart w:id="1449" w:name="_Toc281374317"/>
      <w:bookmarkStart w:id="1450" w:name="_Toc281547368"/>
      <w:bookmarkStart w:id="1451" w:name="_Toc283104132"/>
      <w:bookmarkStart w:id="1452" w:name="_Toc286674172"/>
      <w:bookmarkStart w:id="1453" w:name="_Toc286674572"/>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1434"/>
      <w:bookmarkEnd w:id="1435"/>
      <w:r>
        <w:rPr>
          <w:rStyle w:val="CharPartText"/>
        </w:rPr>
        <w:t xml:space="preserve"> etc., in bus lanes</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Footnoteheading"/>
      </w:pPr>
      <w:r>
        <w:tab/>
        <w:t>[Heading amended in Gazette 13 Nov 2009 p. 4605.]</w:t>
      </w:r>
    </w:p>
    <w:p>
      <w:pPr>
        <w:pStyle w:val="Heading5"/>
      </w:pPr>
      <w:bookmarkStart w:id="1454" w:name="_Toc286674573"/>
      <w:r>
        <w:rPr>
          <w:rStyle w:val="CharSectno"/>
        </w:rPr>
        <w:t>247A</w:t>
      </w:r>
      <w:r>
        <w:t>.</w:t>
      </w:r>
      <w:r>
        <w:tab/>
        <w:t>Application of this Part</w:t>
      </w:r>
      <w:bookmarkEnd w:id="1454"/>
    </w:p>
    <w:p>
      <w:pPr>
        <w:pStyle w:val="Subsection"/>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diver is permitted to drive that vehicle in the bus lane under these regulations.</w:t>
      </w:r>
    </w:p>
    <w:p>
      <w:pPr>
        <w:pStyle w:val="Footnotesection"/>
      </w:pPr>
      <w:r>
        <w:tab/>
        <w:t>[Regulation 247A inserted in Gazette 13 Nov 2009 p. 4605.]</w:t>
      </w:r>
    </w:p>
    <w:p>
      <w:pPr>
        <w:pStyle w:val="Heading5"/>
        <w:rPr>
          <w:snapToGrid w:val="0"/>
        </w:rPr>
      </w:pPr>
      <w:bookmarkStart w:id="1455" w:name="_Toc286674574"/>
      <w:r>
        <w:rPr>
          <w:rStyle w:val="CharSectno"/>
        </w:rPr>
        <w:t>247</w:t>
      </w:r>
      <w:r>
        <w:rPr>
          <w:snapToGrid w:val="0"/>
        </w:rPr>
        <w:t>.</w:t>
      </w:r>
      <w:r>
        <w:rPr>
          <w:snapToGrid w:val="0"/>
        </w:rPr>
        <w:tab/>
        <w:t>Stopping for red B light</w:t>
      </w:r>
      <w:bookmarkEnd w:id="1455"/>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1456" w:name="_Toc286674575"/>
      <w:r>
        <w:rPr>
          <w:rStyle w:val="CharSectno"/>
        </w:rPr>
        <w:t>248</w:t>
      </w:r>
      <w:r>
        <w:rPr>
          <w:snapToGrid w:val="0"/>
        </w:rPr>
        <w:t>.</w:t>
      </w:r>
      <w:r>
        <w:rPr>
          <w:snapToGrid w:val="0"/>
        </w:rPr>
        <w:tab/>
        <w:t>Stopping for yellow B light</w:t>
      </w:r>
      <w:bookmarkEnd w:id="1456"/>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1457" w:name="_Toc286674576"/>
      <w:r>
        <w:rPr>
          <w:rStyle w:val="CharSectno"/>
        </w:rPr>
        <w:t>249</w:t>
      </w:r>
      <w:r>
        <w:rPr>
          <w:snapToGrid w:val="0"/>
        </w:rPr>
        <w:t>.</w:t>
      </w:r>
      <w:r>
        <w:rPr>
          <w:snapToGrid w:val="0"/>
        </w:rPr>
        <w:tab/>
        <w:t>Exception to stopping for red or yellow B light</w:t>
      </w:r>
      <w:bookmarkEnd w:id="1457"/>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1458" w:name="_Toc286674577"/>
      <w:r>
        <w:rPr>
          <w:rStyle w:val="CharSectno"/>
        </w:rPr>
        <w:t>250</w:t>
      </w:r>
      <w:r>
        <w:rPr>
          <w:snapToGrid w:val="0"/>
        </w:rPr>
        <w:t>.</w:t>
      </w:r>
      <w:r>
        <w:rPr>
          <w:snapToGrid w:val="0"/>
        </w:rPr>
        <w:tab/>
        <w:t>Proceeding after stopping for red or yellow B light</w:t>
      </w:r>
      <w:bookmarkEnd w:id="1458"/>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1459" w:name="_Toc286674578"/>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1459"/>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120"/>
        <w:ind w:left="840"/>
        <w:jc w:val="center"/>
        <w:rPr>
          <w:rFonts w:ascii="Arial" w:hAnsi="Arial"/>
        </w:rPr>
      </w:pPr>
      <w:r>
        <w:rPr>
          <w:rFonts w:ascii="Arial" w:hAnsi="Arial"/>
        </w:rPr>
        <w:t>White B light</w:t>
      </w:r>
    </w:p>
    <w:p>
      <w:pPr>
        <w:spacing w:before="180"/>
        <w:ind w:left="840"/>
        <w:jc w:val="center"/>
      </w:pPr>
      <w:r>
        <w:rPr>
          <w:noProof/>
          <w:lang w:eastAsia="en-AU"/>
        </w:rPr>
        <w:drawing>
          <wp:inline distT="0" distB="0" distL="0" distR="0">
            <wp:extent cx="1076325" cy="1066800"/>
            <wp:effectExtent l="0" t="0" r="9525"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Heading5"/>
        <w:rPr>
          <w:snapToGrid w:val="0"/>
        </w:rPr>
      </w:pPr>
      <w:bookmarkStart w:id="1460" w:name="_Toc286674579"/>
      <w:r>
        <w:rPr>
          <w:rStyle w:val="CharSectno"/>
        </w:rPr>
        <w:t>252</w:t>
      </w:r>
      <w:r>
        <w:rPr>
          <w:snapToGrid w:val="0"/>
        </w:rPr>
        <w:t>.</w:t>
      </w:r>
      <w:r>
        <w:rPr>
          <w:snapToGrid w:val="0"/>
        </w:rPr>
        <w:tab/>
        <w:t>Proceeding when white B light or white arrow is no longer showing</w:t>
      </w:r>
      <w:bookmarkEnd w:id="1460"/>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1461" w:name="_Toc245804734"/>
      <w:bookmarkStart w:id="1462" w:name="_Toc245805125"/>
      <w:bookmarkStart w:id="1463" w:name="_Toc245889608"/>
      <w:bookmarkStart w:id="1464" w:name="_Toc248737978"/>
      <w:bookmarkStart w:id="1465" w:name="_Toc263261265"/>
      <w:bookmarkStart w:id="1466" w:name="_Toc273517820"/>
      <w:bookmarkStart w:id="1467" w:name="_Toc273518380"/>
      <w:bookmarkStart w:id="1468" w:name="_Toc277930495"/>
      <w:bookmarkStart w:id="1469" w:name="_Toc277946953"/>
      <w:bookmarkStart w:id="1470" w:name="_Toc278464438"/>
      <w:bookmarkStart w:id="1471" w:name="_Toc278982109"/>
      <w:bookmarkStart w:id="1472" w:name="_Toc279047299"/>
      <w:bookmarkStart w:id="1473" w:name="_Toc281372663"/>
      <w:bookmarkStart w:id="1474" w:name="_Toc281373270"/>
      <w:bookmarkStart w:id="1475" w:name="_Toc281373924"/>
      <w:bookmarkStart w:id="1476" w:name="_Toc281374325"/>
      <w:bookmarkStart w:id="1477" w:name="_Toc281547376"/>
      <w:bookmarkStart w:id="1478" w:name="_Toc283104140"/>
      <w:bookmarkStart w:id="1479" w:name="_Toc286674180"/>
      <w:bookmarkStart w:id="1480" w:name="_Toc286674580"/>
      <w:r>
        <w:rPr>
          <w:rStyle w:val="CharPartNo"/>
        </w:rPr>
        <w:t>Part 18</w:t>
      </w:r>
      <w:r>
        <w:t xml:space="preserve"> — </w:t>
      </w:r>
      <w:r>
        <w:rPr>
          <w:rStyle w:val="CharPartText"/>
        </w:rPr>
        <w:t>Miscellaneous provisions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Heading3"/>
      </w:pPr>
      <w:bookmarkStart w:id="1481" w:name="_Toc245804735"/>
      <w:bookmarkStart w:id="1482" w:name="_Toc245805126"/>
      <w:bookmarkStart w:id="1483" w:name="_Toc245889609"/>
      <w:bookmarkStart w:id="1484" w:name="_Toc248737979"/>
      <w:bookmarkStart w:id="1485" w:name="_Toc263261266"/>
      <w:bookmarkStart w:id="1486" w:name="_Toc273517821"/>
      <w:bookmarkStart w:id="1487" w:name="_Toc273518381"/>
      <w:bookmarkStart w:id="1488" w:name="_Toc277930496"/>
      <w:bookmarkStart w:id="1489" w:name="_Toc277946954"/>
      <w:bookmarkStart w:id="1490" w:name="_Toc278464439"/>
      <w:bookmarkStart w:id="1491" w:name="_Toc278982110"/>
      <w:bookmarkStart w:id="1492" w:name="_Toc279047300"/>
      <w:bookmarkStart w:id="1493" w:name="_Toc281372664"/>
      <w:bookmarkStart w:id="1494" w:name="_Toc281373271"/>
      <w:bookmarkStart w:id="1495" w:name="_Toc281373925"/>
      <w:bookmarkStart w:id="1496" w:name="_Toc281374326"/>
      <w:bookmarkStart w:id="1497" w:name="_Toc281547377"/>
      <w:bookmarkStart w:id="1498" w:name="_Toc283104141"/>
      <w:bookmarkStart w:id="1499" w:name="_Toc286674181"/>
      <w:bookmarkStart w:id="1500" w:name="_Toc286674581"/>
      <w:r>
        <w:rPr>
          <w:rStyle w:val="CharDivNo"/>
        </w:rPr>
        <w:t>Division 1</w:t>
      </w:r>
      <w:r>
        <w:t xml:space="preserve"> — </w:t>
      </w:r>
      <w:r>
        <w:rPr>
          <w:rStyle w:val="CharDivText"/>
        </w:rPr>
        <w:t>Miscellaneous provisions for drivers</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Heading5"/>
        <w:rPr>
          <w:snapToGrid w:val="0"/>
        </w:rPr>
      </w:pPr>
      <w:bookmarkStart w:id="1501" w:name="_Toc286674582"/>
      <w:r>
        <w:rPr>
          <w:rStyle w:val="CharSectno"/>
        </w:rPr>
        <w:t>253</w:t>
      </w:r>
      <w:r>
        <w:rPr>
          <w:snapToGrid w:val="0"/>
        </w:rPr>
        <w:t>.</w:t>
      </w:r>
      <w:r>
        <w:rPr>
          <w:snapToGrid w:val="0"/>
        </w:rPr>
        <w:tab/>
        <w:t>Driving on paths</w:t>
      </w:r>
      <w:bookmarkEnd w:id="1501"/>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spacing w:before="60"/>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spacing w:before="60"/>
        <w:rPr>
          <w:snapToGrid w:val="0"/>
        </w:rPr>
      </w:pPr>
      <w:r>
        <w:rPr>
          <w:snapToGrid w:val="0"/>
        </w:rPr>
        <w:tab/>
        <w:t>(b)</w:t>
      </w:r>
      <w:r>
        <w:rPr>
          <w:snapToGrid w:val="0"/>
        </w:rPr>
        <w:tab/>
        <w:t>a physically disabled person in a wheelchair or in a motorised wheelchair; or</w:t>
      </w:r>
    </w:p>
    <w:p>
      <w:pPr>
        <w:pStyle w:val="Indenta"/>
        <w:spacing w:before="60"/>
        <w:rPr>
          <w:snapToGrid w:val="0"/>
        </w:rPr>
      </w:pPr>
      <w:r>
        <w:rPr>
          <w:snapToGrid w:val="0"/>
        </w:rPr>
        <w:tab/>
        <w:t>(c)</w:t>
      </w:r>
      <w:r>
        <w:rPr>
          <w:snapToGrid w:val="0"/>
        </w:rPr>
        <w:tab/>
        <w:t>a person pushing a perambulator or wheelchair; or</w:t>
      </w:r>
    </w:p>
    <w:p>
      <w:pPr>
        <w:pStyle w:val="Indenta"/>
        <w:spacing w:before="60"/>
        <w:rPr>
          <w:snapToGrid w:val="0"/>
        </w:rPr>
      </w:pPr>
      <w:r>
        <w:rPr>
          <w:snapToGrid w:val="0"/>
        </w:rPr>
        <w:tab/>
        <w:t>(d)</w:t>
      </w:r>
      <w:r>
        <w:rPr>
          <w:snapToGrid w:val="0"/>
        </w:rPr>
        <w:tab/>
        <w:t>a person wheeling a bicycle, if the person is completely dismounted from the bicycle; or</w:t>
      </w:r>
    </w:p>
    <w:p>
      <w:pPr>
        <w:pStyle w:val="Indenta"/>
        <w:spacing w:before="60"/>
        <w:rPr>
          <w:snapToGrid w:val="0"/>
        </w:rPr>
      </w:pPr>
      <w:r>
        <w:rPr>
          <w:snapToGrid w:val="0"/>
        </w:rPr>
        <w:tab/>
        <w:t>(e)</w:t>
      </w:r>
      <w:r>
        <w:rPr>
          <w:snapToGrid w:val="0"/>
        </w:rPr>
        <w:tab/>
        <w:t>a person who is 12 years of age or older riding a bicycle, if the path is a shared path or a separated footpath; or</w:t>
      </w:r>
    </w:p>
    <w:p>
      <w:pPr>
        <w:pStyle w:val="Indenta"/>
        <w:spacing w:before="60"/>
        <w:rPr>
          <w:snapToGrid w:val="0"/>
        </w:rPr>
      </w:pPr>
      <w:r>
        <w:rPr>
          <w:snapToGrid w:val="0"/>
        </w:rPr>
        <w:tab/>
        <w:t>(f)</w:t>
      </w:r>
      <w:r>
        <w:rPr>
          <w:snapToGrid w:val="0"/>
        </w:rPr>
        <w:tab/>
        <w:t>a person under 12 years of age riding a bicycle; or</w:t>
      </w:r>
    </w:p>
    <w:p>
      <w:pPr>
        <w:pStyle w:val="Indenta"/>
        <w:spacing w:before="60"/>
        <w:rPr>
          <w:snapToGrid w:val="0"/>
        </w:rPr>
      </w:pPr>
      <w:r>
        <w:rPr>
          <w:snapToGrid w:val="0"/>
        </w:rPr>
        <w:tab/>
        <w:t>(g)</w:t>
      </w:r>
      <w:r>
        <w:rPr>
          <w:snapToGrid w:val="0"/>
        </w:rPr>
        <w:tab/>
        <w:t>a person driving a vehicle across the path by the shortest route to enter or leave a driveway or lane; or</w:t>
      </w:r>
    </w:p>
    <w:p>
      <w:pPr>
        <w:pStyle w:val="Indenta"/>
        <w:spacing w:before="60"/>
        <w:rPr>
          <w:snapToGrid w:val="0"/>
        </w:rPr>
      </w:pPr>
      <w:r>
        <w:rPr>
          <w:snapToGrid w:val="0"/>
        </w:rPr>
        <w:tab/>
        <w:t>(h)</w:t>
      </w:r>
      <w:r>
        <w:rPr>
          <w:snapToGrid w:val="0"/>
        </w:rPr>
        <w:tab/>
        <w:t>a person riding a bicycle, or a motor cycle, that is a postal vehicle, if —</w:t>
      </w:r>
    </w:p>
    <w:p>
      <w:pPr>
        <w:pStyle w:val="Indenti"/>
        <w:spacing w:before="60"/>
        <w:rPr>
          <w:snapToGrid w:val="0"/>
        </w:rPr>
      </w:pPr>
      <w:r>
        <w:rPr>
          <w:snapToGrid w:val="0"/>
        </w:rPr>
        <w:tab/>
        <w:t>(i)</w:t>
      </w:r>
      <w:r>
        <w:rPr>
          <w:snapToGrid w:val="0"/>
        </w:rPr>
        <w:tab/>
        <w:t>the path is not more than 100 m from the next delivery point; and</w:t>
      </w:r>
    </w:p>
    <w:p>
      <w:pPr>
        <w:pStyle w:val="Indenti"/>
        <w:spacing w:before="60"/>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spacing w:before="60"/>
        <w:rPr>
          <w:snapToGrid w:val="0"/>
        </w:rPr>
      </w:pPr>
      <w:r>
        <w:rPr>
          <w:snapToGrid w:val="0"/>
        </w:rPr>
        <w:tab/>
        <w:t>(iii)</w:t>
      </w:r>
      <w:r>
        <w:rPr>
          <w:snapToGrid w:val="0"/>
        </w:rPr>
        <w:tab/>
        <w:t>the person is riding the bicycle or motor cycle at a speed not exceeding 10 km/h;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(i)</w:t>
      </w:r>
      <w:r>
        <w:rPr>
          <w:snapToGrid w:val="0"/>
        </w:rPr>
        <w:tab/>
        <w:t>a member of the Police Force driving a special purpose vehicle.</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w:t>
      </w:r>
    </w:p>
    <w:p>
      <w:pPr>
        <w:pStyle w:val="Heading5"/>
        <w:rPr>
          <w:snapToGrid w:val="0"/>
        </w:rPr>
      </w:pPr>
      <w:bookmarkStart w:id="1502" w:name="_Toc286674583"/>
      <w:r>
        <w:rPr>
          <w:rStyle w:val="CharSectno"/>
        </w:rPr>
        <w:t>254</w:t>
      </w:r>
      <w:r>
        <w:rPr>
          <w:snapToGrid w:val="0"/>
        </w:rPr>
        <w:t>.</w:t>
      </w:r>
      <w:r>
        <w:rPr>
          <w:snapToGrid w:val="0"/>
        </w:rPr>
        <w:tab/>
        <w:t>Driving on nature strip</w:t>
      </w:r>
      <w:bookmarkEnd w:id="1502"/>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1503" w:name="_Toc286674584"/>
      <w:r>
        <w:rPr>
          <w:rStyle w:val="CharSectno"/>
        </w:rPr>
        <w:t>255</w:t>
      </w:r>
      <w:r>
        <w:rPr>
          <w:snapToGrid w:val="0"/>
        </w:rPr>
        <w:t>.</w:t>
      </w:r>
      <w:r>
        <w:rPr>
          <w:snapToGrid w:val="0"/>
        </w:rPr>
        <w:tab/>
        <w:t>Creating excessive noise</w:t>
      </w:r>
      <w:bookmarkEnd w:id="1503"/>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1504" w:name="_Toc286674585"/>
      <w:r>
        <w:rPr>
          <w:rStyle w:val="CharSectno"/>
        </w:rPr>
        <w:t>256</w:t>
      </w:r>
      <w:r>
        <w:rPr>
          <w:snapToGrid w:val="0"/>
        </w:rPr>
        <w:t>.</w:t>
      </w:r>
      <w:r>
        <w:rPr>
          <w:snapToGrid w:val="0"/>
        </w:rPr>
        <w:tab/>
        <w:t>Putting glass etc. on roads</w:t>
      </w:r>
      <w:bookmarkEnd w:id="1504"/>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4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4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4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1505" w:name="_Toc286674586"/>
      <w:r>
        <w:rPr>
          <w:rStyle w:val="CharSectno"/>
        </w:rPr>
        <w:t>257</w:t>
      </w:r>
      <w:r>
        <w:rPr>
          <w:snapToGrid w:val="0"/>
        </w:rPr>
        <w:t>.</w:t>
      </w:r>
      <w:r>
        <w:rPr>
          <w:snapToGrid w:val="0"/>
        </w:rPr>
        <w:tab/>
        <w:t>Securing of loads</w:t>
      </w:r>
      <w:bookmarkEnd w:id="1505"/>
    </w:p>
    <w:p>
      <w:pPr>
        <w:pStyle w:val="Subsection"/>
        <w:spacing w:before="140"/>
        <w:rPr>
          <w:snapToGrid w:val="0"/>
        </w:rPr>
      </w:pPr>
      <w:r>
        <w:rPr>
          <w:snapToGrid w:val="0"/>
        </w:rPr>
        <w:tab/>
        <w:t>(1)</w:t>
      </w:r>
      <w:r>
        <w:rPr>
          <w:snapToGrid w:val="0"/>
        </w:rPr>
        <w:tab/>
        <w:t>A person shall not drive a vehicle that is carrying a load, if the load is placed on the vehicle in a way that —</w:t>
      </w:r>
    </w:p>
    <w:p>
      <w:pPr>
        <w:pStyle w:val="Indenta"/>
        <w:spacing w:before="60"/>
      </w:pPr>
      <w:r>
        <w:tab/>
        <w:t>(a)</w:t>
      </w:r>
      <w:r>
        <w:tab/>
        <w:t>makes the vehicle unstable or otherwise unsafe; or</w:t>
      </w:r>
    </w:p>
    <w:p>
      <w:pPr>
        <w:pStyle w:val="Indenta"/>
        <w:spacing w:before="60"/>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spacing w:before="60"/>
        <w:rPr>
          <w:snapToGrid w:val="0"/>
        </w:rPr>
      </w:pPr>
      <w:r>
        <w:rPr>
          <w:snapToGrid w:val="0"/>
        </w:rPr>
        <w:tab/>
        <w:t>(a)</w:t>
      </w:r>
      <w:r>
        <w:rPr>
          <w:snapToGrid w:val="0"/>
        </w:rPr>
        <w:tab/>
        <w:t>to fall from the vehicle; or</w:t>
      </w:r>
    </w:p>
    <w:p>
      <w:pPr>
        <w:pStyle w:val="Indenta"/>
        <w:keepNext/>
        <w:keepLines/>
        <w:spacing w:before="60"/>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1506" w:name="_Toc286674587"/>
      <w:r>
        <w:rPr>
          <w:rStyle w:val="CharSectno"/>
        </w:rPr>
        <w:t>258</w:t>
      </w:r>
      <w:r>
        <w:rPr>
          <w:snapToGrid w:val="0"/>
        </w:rPr>
        <w:t>.</w:t>
      </w:r>
      <w:r>
        <w:rPr>
          <w:snapToGrid w:val="0"/>
        </w:rPr>
        <w:tab/>
        <w:t>Evidentiary provisions relating to securing of loads</w:t>
      </w:r>
      <w:bookmarkEnd w:id="1506"/>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3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3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3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3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3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3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spacing w:before="60"/>
      </w:pPr>
      <w:r>
        <w:tab/>
        <w:t>(a)</w:t>
      </w:r>
      <w:r>
        <w:tab/>
        <w:t>0.8 g deceleration in a forward direction;</w:t>
      </w:r>
    </w:p>
    <w:p>
      <w:pPr>
        <w:pStyle w:val="Defpara"/>
        <w:spacing w:before="60"/>
      </w:pPr>
      <w:r>
        <w:tab/>
        <w:t>(b)</w:t>
      </w:r>
      <w:r>
        <w:tab/>
        <w:t>0.5 g deceleration in a backward direction;</w:t>
      </w:r>
    </w:p>
    <w:p>
      <w:pPr>
        <w:pStyle w:val="Defpara"/>
        <w:spacing w:before="60"/>
      </w:pPr>
      <w:r>
        <w:tab/>
        <w:t>(c)</w:t>
      </w:r>
      <w:r>
        <w:tab/>
        <w:t>0.5 g acceleration in a lateral direction;</w:t>
      </w:r>
    </w:p>
    <w:p>
      <w:pPr>
        <w:pStyle w:val="Defpara"/>
        <w:spacing w:before="60"/>
      </w:pPr>
      <w:r>
        <w:tab/>
        <w:t>(d)</w:t>
      </w:r>
      <w:r>
        <w:tab/>
        <w:t>0.2 g acceleration, relative to the load, in a vertical direction.</w:t>
      </w:r>
    </w:p>
    <w:p>
      <w:pPr>
        <w:pStyle w:val="Footnotesection"/>
        <w:spacing w:before="80"/>
        <w:ind w:left="890" w:hanging="890"/>
      </w:pPr>
      <w:r>
        <w:tab/>
        <w:t xml:space="preserve">[Regulation 258 amended in Gazette 29 Feb 2008 p. 697.] </w:t>
      </w:r>
    </w:p>
    <w:p>
      <w:pPr>
        <w:pStyle w:val="Heading5"/>
        <w:rPr>
          <w:snapToGrid w:val="0"/>
        </w:rPr>
      </w:pPr>
      <w:bookmarkStart w:id="1507" w:name="_Toc286674588"/>
      <w:r>
        <w:rPr>
          <w:rStyle w:val="CharSectno"/>
        </w:rPr>
        <w:t>259</w:t>
      </w:r>
      <w:r>
        <w:rPr>
          <w:snapToGrid w:val="0"/>
        </w:rPr>
        <w:t>.</w:t>
      </w:r>
      <w:r>
        <w:rPr>
          <w:snapToGrid w:val="0"/>
        </w:rPr>
        <w:tab/>
        <w:t>Selling papers and cars, hitch</w:t>
      </w:r>
      <w:r>
        <w:rPr>
          <w:snapToGrid w:val="0"/>
        </w:rPr>
        <w:noBreakHyphen/>
        <w:t>hiking etc.</w:t>
      </w:r>
      <w:bookmarkEnd w:id="1507"/>
    </w:p>
    <w:p>
      <w:pPr>
        <w:pStyle w:val="Subsection"/>
        <w:spacing w:before="140"/>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spacing w:before="60"/>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40"/>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spacing w:before="14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spacing w:before="80"/>
        <w:ind w:left="890" w:hanging="890"/>
      </w:pPr>
      <w:r>
        <w:tab/>
        <w:t>[Regulation 259 amended in Gazette 13 Nov 2009 p. 4606.]</w:t>
      </w:r>
    </w:p>
    <w:p>
      <w:pPr>
        <w:pStyle w:val="Heading5"/>
        <w:rPr>
          <w:snapToGrid w:val="0"/>
        </w:rPr>
      </w:pPr>
      <w:bookmarkStart w:id="1508" w:name="_Toc286674589"/>
      <w:r>
        <w:rPr>
          <w:rStyle w:val="CharSectno"/>
        </w:rPr>
        <w:t>260</w:t>
      </w:r>
      <w:r>
        <w:rPr>
          <w:snapToGrid w:val="0"/>
        </w:rPr>
        <w:t>.</w:t>
      </w:r>
      <w:r>
        <w:rPr>
          <w:snapToGrid w:val="0"/>
        </w:rPr>
        <w:tab/>
        <w:t>Vehicles etc. to have wheels</w:t>
      </w:r>
      <w:bookmarkEnd w:id="1508"/>
    </w:p>
    <w:p>
      <w:pPr>
        <w:pStyle w:val="Subsection"/>
        <w:spacing w:before="140"/>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1509" w:name="_Toc286674590"/>
      <w:r>
        <w:rPr>
          <w:rStyle w:val="CharSectno"/>
        </w:rPr>
        <w:t>261</w:t>
      </w:r>
      <w:r>
        <w:rPr>
          <w:snapToGrid w:val="0"/>
        </w:rPr>
        <w:t>.</w:t>
      </w:r>
      <w:r>
        <w:rPr>
          <w:snapToGrid w:val="0"/>
        </w:rPr>
        <w:tab/>
        <w:t>Driving backwards</w:t>
      </w:r>
      <w:bookmarkEnd w:id="1509"/>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pPr>
      <w:r>
        <w:t>[</w:t>
      </w:r>
      <w:r>
        <w:rPr>
          <w:b/>
          <w:bCs/>
        </w:rPr>
        <w:t>262.</w:t>
      </w:r>
      <w:r>
        <w:rPr>
          <w:b/>
          <w:bCs/>
        </w:rPr>
        <w:tab/>
      </w:r>
      <w:r>
        <w:t>Deleted in Gazette 13 Nov 2009 p. 4606.]</w:t>
      </w:r>
    </w:p>
    <w:p>
      <w:pPr>
        <w:pStyle w:val="Heading5"/>
        <w:rPr>
          <w:snapToGrid w:val="0"/>
        </w:rPr>
      </w:pPr>
      <w:bookmarkStart w:id="1510" w:name="_Toc286674591"/>
      <w:r>
        <w:rPr>
          <w:rStyle w:val="CharSectno"/>
        </w:rPr>
        <w:t>263</w:t>
      </w:r>
      <w:r>
        <w:rPr>
          <w:snapToGrid w:val="0"/>
        </w:rPr>
        <w:t>.</w:t>
      </w:r>
      <w:r>
        <w:rPr>
          <w:snapToGrid w:val="0"/>
        </w:rPr>
        <w:tab/>
        <w:t>Drivers to have uninterrupted and undistracted views etc.</w:t>
      </w:r>
      <w:bookmarkEnd w:id="1510"/>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 and</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1511" w:name="_Toc286674592"/>
      <w:r>
        <w:rPr>
          <w:rStyle w:val="CharSectno"/>
        </w:rPr>
        <w:t>264A</w:t>
      </w:r>
      <w:r>
        <w:t>.</w:t>
      </w:r>
      <w:r>
        <w:tab/>
        <w:t>Dogs etc. on motor cycles</w:t>
      </w:r>
      <w:bookmarkEnd w:id="1511"/>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pPr>
      <w:r>
        <w:tab/>
        <w:t>[Regulation 264A inserted in Gazette 13 Nov 2009 p. 4606</w:t>
      </w:r>
      <w:r>
        <w:noBreakHyphen/>
        <w:t>7; amended in Gazette 19 Nov 2010 p. 5755.]</w:t>
      </w:r>
    </w:p>
    <w:p>
      <w:pPr>
        <w:pStyle w:val="Heading5"/>
        <w:spacing w:before="180"/>
        <w:rPr>
          <w:snapToGrid w:val="0"/>
        </w:rPr>
      </w:pPr>
      <w:bookmarkStart w:id="1512" w:name="_Toc286674593"/>
      <w:r>
        <w:rPr>
          <w:rStyle w:val="CharSectno"/>
        </w:rPr>
        <w:t>264</w:t>
      </w:r>
      <w:r>
        <w:rPr>
          <w:snapToGrid w:val="0"/>
        </w:rPr>
        <w:t>.</w:t>
      </w:r>
      <w:r>
        <w:rPr>
          <w:snapToGrid w:val="0"/>
        </w:rPr>
        <w:tab/>
        <w:t>Use of visual display units etc. in vehicle</w:t>
      </w:r>
      <w:bookmarkEnd w:id="1512"/>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 or</w:t>
      </w:r>
    </w:p>
    <w:p>
      <w:pPr>
        <w:pStyle w:val="Indenta"/>
        <w:spacing w:before="60"/>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w:t>
      </w:r>
    </w:p>
    <w:p>
      <w:pPr>
        <w:pStyle w:val="Heading5"/>
        <w:spacing w:before="180"/>
        <w:rPr>
          <w:rStyle w:val="CharSectno"/>
        </w:rPr>
      </w:pPr>
      <w:r>
        <w:rPr>
          <w:rStyle w:val="CharSectno"/>
        </w:rPr>
        <w:t xml:space="preserve"> </w:t>
      </w:r>
      <w:bookmarkStart w:id="1513" w:name="_Toc286674594"/>
      <w:r>
        <w:rPr>
          <w:rStyle w:val="CharSectno"/>
        </w:rPr>
        <w:t>265.</w:t>
      </w:r>
      <w:r>
        <w:rPr>
          <w:rStyle w:val="CharSectno"/>
        </w:rPr>
        <w:tab/>
        <w:t>Use of mobile phones</w:t>
      </w:r>
      <w:bookmarkEnd w:id="1513"/>
    </w:p>
    <w:p>
      <w:pPr>
        <w:pStyle w:val="Subsection"/>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(2)</w:t>
      </w:r>
      <w:r>
        <w:tab/>
        <w:t>A driver of a vehicle must not use a mobile phone while the vehicle is moving, or is stationary but not parked, unless —</w:t>
      </w:r>
    </w:p>
    <w:p>
      <w:pPr>
        <w:pStyle w:val="Indenta"/>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rPr>
          <w:snapToGrid w:val="0"/>
        </w:rPr>
      </w:pPr>
      <w:r>
        <w:rPr>
          <w:snapToGrid w:val="0"/>
        </w:rPr>
        <w:tab/>
        <w:t>Points: 3</w:t>
      </w:r>
      <w:r>
        <w:rPr>
          <w:snapToGrid w:val="0"/>
        </w:rPr>
        <w:tab/>
        <w:t>Modified penalty: 5 PU</w:t>
      </w:r>
    </w:p>
    <w:p>
      <w:pPr>
        <w:pStyle w:val="Subsection"/>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w:t>
      </w:r>
    </w:p>
    <w:p>
      <w:pPr>
        <w:pStyle w:val="Ednotesection"/>
      </w:pPr>
      <w:r>
        <w:t>[</w:t>
      </w:r>
      <w:r>
        <w:rPr>
          <w:b/>
          <w:bCs/>
        </w:rPr>
        <w:t>266.</w:t>
      </w:r>
      <w:r>
        <w:tab/>
        <w:t>Deleted in Gazette 10 Jun 2008 p. 2467.]</w:t>
      </w:r>
    </w:p>
    <w:p>
      <w:pPr>
        <w:pStyle w:val="Heading3"/>
      </w:pPr>
      <w:bookmarkStart w:id="1514" w:name="_Toc245804749"/>
      <w:bookmarkStart w:id="1515" w:name="_Toc245805140"/>
      <w:bookmarkStart w:id="1516" w:name="_Toc245889623"/>
      <w:bookmarkStart w:id="1517" w:name="_Toc248737993"/>
      <w:bookmarkStart w:id="1518" w:name="_Toc263261280"/>
      <w:bookmarkStart w:id="1519" w:name="_Toc273517835"/>
      <w:bookmarkStart w:id="1520" w:name="_Toc273518395"/>
      <w:bookmarkStart w:id="1521" w:name="_Toc277930510"/>
      <w:bookmarkStart w:id="1522" w:name="_Toc277946968"/>
      <w:bookmarkStart w:id="1523" w:name="_Toc278464453"/>
      <w:bookmarkStart w:id="1524" w:name="_Toc278982124"/>
      <w:bookmarkStart w:id="1525" w:name="_Toc279047314"/>
      <w:bookmarkStart w:id="1526" w:name="_Toc281372678"/>
      <w:bookmarkStart w:id="1527" w:name="_Toc281373285"/>
      <w:bookmarkStart w:id="1528" w:name="_Toc281373939"/>
      <w:bookmarkStart w:id="1529" w:name="_Toc281374340"/>
      <w:bookmarkStart w:id="1530" w:name="_Toc281547391"/>
      <w:bookmarkStart w:id="1531" w:name="_Toc283104155"/>
      <w:bookmarkStart w:id="1532" w:name="_Toc286674195"/>
      <w:bookmarkStart w:id="1533" w:name="_Toc286674595"/>
      <w:r>
        <w:rPr>
          <w:rStyle w:val="CharDivNo"/>
        </w:rPr>
        <w:t>Division 2</w:t>
      </w:r>
      <w:r>
        <w:t xml:space="preserve"> — </w:t>
      </w:r>
      <w:r>
        <w:rPr>
          <w:rStyle w:val="CharDivText"/>
        </w:rPr>
        <w:t>Provisions for people in charge of animals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Heading5"/>
        <w:rPr>
          <w:snapToGrid w:val="0"/>
        </w:rPr>
      </w:pPr>
      <w:bookmarkStart w:id="1534" w:name="_Toc286674596"/>
      <w:r>
        <w:rPr>
          <w:rStyle w:val="CharSectno"/>
        </w:rPr>
        <w:t>267</w:t>
      </w:r>
      <w:r>
        <w:rPr>
          <w:snapToGrid w:val="0"/>
        </w:rPr>
        <w:t>.</w:t>
      </w:r>
      <w:r>
        <w:rPr>
          <w:snapToGrid w:val="0"/>
        </w:rPr>
        <w:tab/>
        <w:t>Leading animals</w:t>
      </w:r>
      <w:bookmarkEnd w:id="1534"/>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1535" w:name="_Toc286674597"/>
      <w:r>
        <w:rPr>
          <w:rStyle w:val="CharSectno"/>
        </w:rPr>
        <w:t>268</w:t>
      </w:r>
      <w:r>
        <w:rPr>
          <w:snapToGrid w:val="0"/>
        </w:rPr>
        <w:t>.</w:t>
      </w:r>
      <w:r>
        <w:rPr>
          <w:snapToGrid w:val="0"/>
        </w:rPr>
        <w:tab/>
        <w:t>Rider of animal on footpath or nature strip to give way to pedestrians</w:t>
      </w:r>
      <w:bookmarkEnd w:id="1535"/>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1536" w:name="_Toc286674598"/>
      <w:r>
        <w:rPr>
          <w:rStyle w:val="CharSectno"/>
        </w:rPr>
        <w:t>269</w:t>
      </w:r>
      <w:r>
        <w:rPr>
          <w:snapToGrid w:val="0"/>
        </w:rPr>
        <w:t>.</w:t>
      </w:r>
      <w:r>
        <w:rPr>
          <w:snapToGrid w:val="0"/>
        </w:rPr>
        <w:tab/>
        <w:t>Riding animal alongside more than one other rider</w:t>
      </w:r>
      <w:bookmarkEnd w:id="1536"/>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1537" w:name="_Toc286674599"/>
      <w:r>
        <w:rPr>
          <w:rStyle w:val="CharSectno"/>
        </w:rPr>
        <w:t>270</w:t>
      </w:r>
      <w:r>
        <w:rPr>
          <w:snapToGrid w:val="0"/>
        </w:rPr>
        <w:t>.</w:t>
      </w:r>
      <w:r>
        <w:rPr>
          <w:snapToGrid w:val="0"/>
        </w:rPr>
        <w:tab/>
        <w:t>Proper control of animals</w:t>
      </w:r>
      <w:bookmarkEnd w:id="1537"/>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1538" w:name="_Toc245804754"/>
      <w:bookmarkStart w:id="1539" w:name="_Toc245805145"/>
      <w:bookmarkStart w:id="1540" w:name="_Toc245889628"/>
      <w:bookmarkStart w:id="1541" w:name="_Toc248737998"/>
      <w:bookmarkStart w:id="1542" w:name="_Toc263261285"/>
      <w:bookmarkStart w:id="1543" w:name="_Toc273517840"/>
      <w:bookmarkStart w:id="1544" w:name="_Toc273518400"/>
      <w:bookmarkStart w:id="1545" w:name="_Toc277930515"/>
      <w:bookmarkStart w:id="1546" w:name="_Toc277946973"/>
      <w:bookmarkStart w:id="1547" w:name="_Toc278464458"/>
      <w:bookmarkStart w:id="1548" w:name="_Toc278982129"/>
      <w:bookmarkStart w:id="1549" w:name="_Toc279047319"/>
      <w:bookmarkStart w:id="1550" w:name="_Toc281372683"/>
      <w:bookmarkStart w:id="1551" w:name="_Toc281373290"/>
      <w:bookmarkStart w:id="1552" w:name="_Toc281373944"/>
      <w:bookmarkStart w:id="1553" w:name="_Toc281374345"/>
      <w:bookmarkStart w:id="1554" w:name="_Toc281547396"/>
      <w:bookmarkStart w:id="1555" w:name="_Toc283104160"/>
      <w:bookmarkStart w:id="1556" w:name="_Toc286674200"/>
      <w:bookmarkStart w:id="1557" w:name="_Toc286674600"/>
      <w:r>
        <w:rPr>
          <w:rStyle w:val="CharDivNo"/>
        </w:rPr>
        <w:t>Division 3</w:t>
      </w:r>
      <w:r>
        <w:t xml:space="preserve"> — </w:t>
      </w:r>
      <w:r>
        <w:rPr>
          <w:rStyle w:val="CharDivText"/>
        </w:rPr>
        <w:t>Directions by police and authorised persons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Heading5"/>
        <w:spacing w:before="180"/>
        <w:rPr>
          <w:snapToGrid w:val="0"/>
        </w:rPr>
      </w:pPr>
      <w:bookmarkStart w:id="1558" w:name="_Toc286674601"/>
      <w:r>
        <w:rPr>
          <w:rStyle w:val="CharSectno"/>
        </w:rPr>
        <w:t>271</w:t>
      </w:r>
      <w:r>
        <w:rPr>
          <w:snapToGrid w:val="0"/>
        </w:rPr>
        <w:t>.</w:t>
      </w:r>
      <w:r>
        <w:rPr>
          <w:snapToGrid w:val="0"/>
        </w:rPr>
        <w:tab/>
        <w:t>Authorised person to be declared</w:t>
      </w:r>
      <w:bookmarkEnd w:id="1558"/>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4</w:t>
      </w:r>
      <w:r>
        <w:t>.]</w:t>
      </w:r>
    </w:p>
    <w:p>
      <w:pPr>
        <w:pStyle w:val="Heading5"/>
        <w:rPr>
          <w:snapToGrid w:val="0"/>
        </w:rPr>
      </w:pPr>
      <w:bookmarkStart w:id="1559" w:name="_Toc286674602"/>
      <w:r>
        <w:rPr>
          <w:rStyle w:val="CharSectno"/>
        </w:rPr>
        <w:t>272</w:t>
      </w:r>
      <w:r>
        <w:rPr>
          <w:snapToGrid w:val="0"/>
        </w:rPr>
        <w:t>.</w:t>
      </w:r>
      <w:r>
        <w:rPr>
          <w:snapToGrid w:val="0"/>
        </w:rPr>
        <w:tab/>
        <w:t>Obedience to police or authorised persons</w:t>
      </w:r>
      <w:bookmarkEnd w:id="1559"/>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spacing w:before="80"/>
        <w:ind w:left="890" w:hanging="890"/>
      </w:pPr>
      <w:r>
        <w:tab/>
        <w:t>[Regulation 272 amended in Gazette 11 Jan 2002 p. 51; 30 Jul 2004 p. 3107; 29 Feb 2008 p. 697.]</w:t>
      </w:r>
    </w:p>
    <w:p>
      <w:pPr>
        <w:pStyle w:val="Heading5"/>
        <w:rPr>
          <w:snapToGrid w:val="0"/>
        </w:rPr>
      </w:pPr>
      <w:bookmarkStart w:id="1560" w:name="_Toc286674603"/>
      <w:r>
        <w:rPr>
          <w:rStyle w:val="CharSectno"/>
        </w:rPr>
        <w:t>273</w:t>
      </w:r>
      <w:r>
        <w:rPr>
          <w:snapToGrid w:val="0"/>
        </w:rPr>
        <w:t>.</w:t>
      </w:r>
      <w:r>
        <w:rPr>
          <w:snapToGrid w:val="0"/>
        </w:rPr>
        <w:tab/>
        <w:t>Directions by police</w:t>
      </w:r>
      <w:bookmarkEnd w:id="1560"/>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1561" w:name="_Toc245804758"/>
      <w:bookmarkStart w:id="1562" w:name="_Toc245805149"/>
      <w:bookmarkStart w:id="1563" w:name="_Toc245889632"/>
      <w:bookmarkStart w:id="1564" w:name="_Toc248738002"/>
      <w:bookmarkStart w:id="1565" w:name="_Toc263261289"/>
      <w:bookmarkStart w:id="1566" w:name="_Toc273517844"/>
      <w:bookmarkStart w:id="1567" w:name="_Toc273518404"/>
      <w:bookmarkStart w:id="1568" w:name="_Toc277930519"/>
      <w:bookmarkStart w:id="1569" w:name="_Toc277946977"/>
      <w:bookmarkStart w:id="1570" w:name="_Toc278464462"/>
      <w:bookmarkStart w:id="1571" w:name="_Toc278982133"/>
      <w:bookmarkStart w:id="1572" w:name="_Toc279047323"/>
      <w:bookmarkStart w:id="1573" w:name="_Toc281372687"/>
      <w:bookmarkStart w:id="1574" w:name="_Toc281373294"/>
      <w:bookmarkStart w:id="1575" w:name="_Toc281373948"/>
      <w:bookmarkStart w:id="1576" w:name="_Toc281374349"/>
      <w:bookmarkStart w:id="1577" w:name="_Toc281547400"/>
      <w:bookmarkStart w:id="1578" w:name="_Toc283104164"/>
      <w:bookmarkStart w:id="1579" w:name="_Toc286674204"/>
      <w:bookmarkStart w:id="1580" w:name="_Toc286674604"/>
      <w:r>
        <w:rPr>
          <w:rStyle w:val="CharDivNo"/>
        </w:rPr>
        <w:t>Division 4</w:t>
      </w:r>
      <w:r>
        <w:t xml:space="preserve"> — </w:t>
      </w:r>
      <w:r>
        <w:rPr>
          <w:rStyle w:val="CharDivText"/>
        </w:rPr>
        <w:t>Unattended and unauthorised vehicles and stock on roads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Heading5"/>
        <w:rPr>
          <w:snapToGrid w:val="0"/>
        </w:rPr>
      </w:pPr>
      <w:bookmarkStart w:id="1581" w:name="_Toc286674605"/>
      <w:r>
        <w:rPr>
          <w:rStyle w:val="CharSectno"/>
        </w:rPr>
        <w:t>274</w:t>
      </w:r>
      <w:r>
        <w:rPr>
          <w:snapToGrid w:val="0"/>
        </w:rPr>
        <w:t>.</w:t>
      </w:r>
      <w:r>
        <w:rPr>
          <w:snapToGrid w:val="0"/>
        </w:rPr>
        <w:tab/>
        <w:t>Removal of unattended vehicles</w:t>
      </w:r>
      <w:bookmarkEnd w:id="1581"/>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5</w:t>
      </w:r>
      <w:r>
        <w:rPr>
          <w:snapToGrid w:val="0"/>
        </w:rPr>
        <w:t>.</w:t>
      </w:r>
    </w:p>
    <w:p>
      <w:pPr>
        <w:pStyle w:val="Footnotesection"/>
      </w:pPr>
      <w:r>
        <w:tab/>
        <w:t>[Regulation 274 amended in Gazette 23 Dec 2005 p. 6291; 29 Feb 2008 p. 698.]</w:t>
      </w:r>
    </w:p>
    <w:p>
      <w:pPr>
        <w:pStyle w:val="Heading5"/>
        <w:rPr>
          <w:snapToGrid w:val="0"/>
        </w:rPr>
      </w:pPr>
      <w:bookmarkStart w:id="1582" w:name="_Toc286674606"/>
      <w:r>
        <w:rPr>
          <w:rStyle w:val="CharSectno"/>
        </w:rPr>
        <w:t>275</w:t>
      </w:r>
      <w:r>
        <w:rPr>
          <w:snapToGrid w:val="0"/>
        </w:rPr>
        <w:t>.</w:t>
      </w:r>
      <w:r>
        <w:rPr>
          <w:snapToGrid w:val="0"/>
        </w:rPr>
        <w:tab/>
        <w:t>Unattended stock on roads</w:t>
      </w:r>
      <w:bookmarkEnd w:id="1582"/>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1583" w:name="_Toc286674607"/>
      <w:r>
        <w:rPr>
          <w:rStyle w:val="CharSectno"/>
        </w:rPr>
        <w:t>276</w:t>
      </w:r>
      <w:r>
        <w:rPr>
          <w:snapToGrid w:val="0"/>
        </w:rPr>
        <w:t>.</w:t>
      </w:r>
      <w:r>
        <w:rPr>
          <w:snapToGrid w:val="0"/>
        </w:rPr>
        <w:tab/>
        <w:t>Restrictions on driving of stock</w:t>
      </w:r>
      <w:bookmarkEnd w:id="1583"/>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1584" w:name="_Toc286674608"/>
      <w:r>
        <w:rPr>
          <w:rStyle w:val="CharSectno"/>
        </w:rPr>
        <w:t>277</w:t>
      </w:r>
      <w:r>
        <w:rPr>
          <w:snapToGrid w:val="0"/>
        </w:rPr>
        <w:t>.</w:t>
      </w:r>
      <w:r>
        <w:rPr>
          <w:snapToGrid w:val="0"/>
        </w:rPr>
        <w:tab/>
        <w:t>Permit for driving of stock</w:t>
      </w:r>
      <w:bookmarkEnd w:id="1584"/>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1585" w:name="_Toc245804763"/>
      <w:bookmarkStart w:id="1586" w:name="_Toc245805154"/>
      <w:bookmarkStart w:id="1587" w:name="_Toc245889637"/>
      <w:bookmarkStart w:id="1588" w:name="_Toc248738007"/>
      <w:bookmarkStart w:id="1589" w:name="_Toc263261294"/>
      <w:bookmarkStart w:id="1590" w:name="_Toc273517849"/>
      <w:bookmarkStart w:id="1591" w:name="_Toc273518409"/>
      <w:bookmarkStart w:id="1592" w:name="_Toc277930524"/>
      <w:bookmarkStart w:id="1593" w:name="_Toc277946982"/>
      <w:bookmarkStart w:id="1594" w:name="_Toc278464467"/>
      <w:bookmarkStart w:id="1595" w:name="_Toc278982138"/>
      <w:bookmarkStart w:id="1596" w:name="_Toc279047328"/>
      <w:bookmarkStart w:id="1597" w:name="_Toc281372692"/>
      <w:bookmarkStart w:id="1598" w:name="_Toc281373299"/>
      <w:bookmarkStart w:id="1599" w:name="_Toc281373953"/>
      <w:bookmarkStart w:id="1600" w:name="_Toc281374354"/>
      <w:bookmarkStart w:id="1601" w:name="_Toc281547405"/>
      <w:bookmarkStart w:id="1602" w:name="_Toc283104169"/>
      <w:bookmarkStart w:id="1603" w:name="_Toc286674209"/>
      <w:bookmarkStart w:id="1604" w:name="_Toc286674609"/>
      <w:r>
        <w:rPr>
          <w:rStyle w:val="CharDivNo"/>
        </w:rPr>
        <w:t>Division 5</w:t>
      </w:r>
      <w:r>
        <w:t xml:space="preserve"> — </w:t>
      </w:r>
      <w:r>
        <w:rPr>
          <w:rStyle w:val="CharDivText"/>
        </w:rPr>
        <w:t>Towing</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Heading5"/>
        <w:spacing w:before="180"/>
        <w:rPr>
          <w:snapToGrid w:val="0"/>
        </w:rPr>
      </w:pPr>
      <w:bookmarkStart w:id="1605" w:name="_Toc286674610"/>
      <w:r>
        <w:rPr>
          <w:rStyle w:val="CharSectno"/>
        </w:rPr>
        <w:t>278</w:t>
      </w:r>
      <w:r>
        <w:rPr>
          <w:snapToGrid w:val="0"/>
        </w:rPr>
        <w:t>.</w:t>
      </w:r>
      <w:r>
        <w:rPr>
          <w:snapToGrid w:val="0"/>
        </w:rPr>
        <w:tab/>
        <w:t>Towing a vehicle, trailer etc.</w:t>
      </w:r>
      <w:bookmarkEnd w:id="1605"/>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rPr>
          <w:snapToGrid w:val="0"/>
        </w:rPr>
      </w:pPr>
      <w:r>
        <w:rPr>
          <w:snapToGrid w:val="0"/>
        </w:rPr>
        <w:tab/>
        <w:t>(iii)</w:t>
      </w:r>
      <w:r>
        <w:rPr>
          <w:snapToGrid w:val="0"/>
        </w:rPr>
        <w:tab/>
        <w:t>complies with the Vehicle Standards in relation to mudguards,</w:t>
      </w:r>
    </w:p>
    <w:p>
      <w:pPr>
        <w:pStyle w:val="Indenta"/>
        <w:rPr>
          <w:snapToGrid w:val="0"/>
        </w:rPr>
      </w:pPr>
      <w:r>
        <w:rPr>
          <w:snapToGrid w:val="0"/>
        </w:rPr>
        <w:tab/>
      </w:r>
      <w:r>
        <w:rPr>
          <w:snapToGrid w:val="0"/>
        </w:rPr>
        <w:tab/>
        <w:t>and does not exceed 15 km/h.</w:t>
      </w:r>
    </w:p>
    <w:p>
      <w:pPr>
        <w:pStyle w:val="Subsection"/>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spacing w:before="70"/>
      </w:pPr>
      <w:r>
        <w:tab/>
        <w:t>(a)</w:t>
      </w:r>
      <w:r>
        <w:tab/>
        <w:t>a licence relating to that trailer, or that towed part of an articulated vehicle, has been endorsed by the Director General to the effect that it is suitable for the carriage of passengers; and</w:t>
      </w:r>
    </w:p>
    <w:p>
      <w:pPr>
        <w:pStyle w:val="Indenta"/>
        <w:spacing w:before="70"/>
      </w:pPr>
      <w:r>
        <w:tab/>
        <w:t>(b)</w:t>
      </w:r>
      <w:r>
        <w:tab/>
        <w:t>the towing speed does not exceed 80 km/h; and</w:t>
      </w:r>
    </w:p>
    <w:p>
      <w:pPr>
        <w:pStyle w:val="Indenta"/>
        <w:spacing w:before="70"/>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spacing w:before="70"/>
      </w:pPr>
      <w:r>
        <w:tab/>
        <w:t>(a)</w:t>
      </w:r>
      <w:r>
        <w:tab/>
        <w:t>a trailer, if the trailer is designed to carry passengers; or</w:t>
      </w:r>
    </w:p>
    <w:p>
      <w:pPr>
        <w:pStyle w:val="Indenta"/>
        <w:spacing w:before="70"/>
      </w:pPr>
      <w:r>
        <w:tab/>
        <w:t>(b)</w:t>
      </w:r>
      <w:r>
        <w:tab/>
        <w:t>the towed part of an articulated vehicle, if the towed part of that articulated vehicle is designed to carry passengers.</w:t>
      </w:r>
    </w:p>
    <w:p>
      <w:pPr>
        <w:pStyle w:val="Subsection"/>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pPr>
      <w:r>
        <w:tab/>
        <w:t>[Regulation 278 amended in Gazette 23 Sep 2003 p. 4171; 7 Dec 2010 p. 6100.]</w:t>
      </w:r>
    </w:p>
    <w:p>
      <w:pPr>
        <w:pStyle w:val="Heading5"/>
        <w:rPr>
          <w:snapToGrid w:val="0"/>
        </w:rPr>
      </w:pPr>
      <w:bookmarkStart w:id="1606" w:name="_Toc286674611"/>
      <w:r>
        <w:rPr>
          <w:rStyle w:val="CharSectno"/>
        </w:rPr>
        <w:t>279</w:t>
      </w:r>
      <w:r>
        <w:rPr>
          <w:snapToGrid w:val="0"/>
        </w:rPr>
        <w:t>.</w:t>
      </w:r>
      <w:r>
        <w:rPr>
          <w:snapToGrid w:val="0"/>
        </w:rPr>
        <w:tab/>
        <w:t>Towed vehicles, trailers etc.</w:t>
      </w:r>
      <w:bookmarkEnd w:id="1606"/>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bookmarkStart w:id="1607" w:name="_Toc245804766"/>
      <w:bookmarkStart w:id="1608" w:name="_Toc245805157"/>
      <w:bookmarkStart w:id="1609" w:name="_Toc245889640"/>
      <w:bookmarkStart w:id="1610" w:name="_Toc248738010"/>
      <w:bookmarkStart w:id="1611" w:name="_Toc263261297"/>
      <w:bookmarkStart w:id="1612" w:name="_Toc273517852"/>
      <w:bookmarkStart w:id="1613" w:name="_Toc273518412"/>
      <w:bookmarkStart w:id="1614" w:name="_Toc277930527"/>
      <w:bookmarkStart w:id="1615" w:name="_Toc277946985"/>
      <w:bookmarkStart w:id="1616" w:name="_Toc278464470"/>
      <w:bookmarkStart w:id="1617" w:name="_Toc278982141"/>
      <w:bookmarkStart w:id="1618" w:name="_Toc279047331"/>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1619" w:name="_Toc281372695"/>
      <w:bookmarkStart w:id="1620" w:name="_Toc281373302"/>
      <w:bookmarkStart w:id="1621" w:name="_Toc281373956"/>
      <w:bookmarkStart w:id="1622" w:name="_Toc281374357"/>
      <w:bookmarkStart w:id="1623" w:name="_Toc281547408"/>
      <w:bookmarkStart w:id="1624" w:name="_Toc283104172"/>
      <w:bookmarkStart w:id="1625" w:name="_Toc286674212"/>
      <w:bookmarkStart w:id="1626" w:name="_Toc286674612"/>
      <w:r>
        <w:rPr>
          <w:rStyle w:val="CharPartNo"/>
        </w:rPr>
        <w:t>Part 19</w:t>
      </w:r>
      <w:r>
        <w:t xml:space="preserve"> — </w:t>
      </w:r>
      <w:r>
        <w:rPr>
          <w:rStyle w:val="CharPartText"/>
        </w:rPr>
        <w:t>Exemptions, specific local and transitional provisions</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Heading3"/>
      </w:pPr>
      <w:bookmarkStart w:id="1627" w:name="_Toc245804767"/>
      <w:bookmarkStart w:id="1628" w:name="_Toc245805158"/>
      <w:bookmarkStart w:id="1629" w:name="_Toc245889641"/>
      <w:bookmarkStart w:id="1630" w:name="_Toc248738011"/>
      <w:bookmarkStart w:id="1631" w:name="_Toc263261298"/>
      <w:bookmarkStart w:id="1632" w:name="_Toc273517853"/>
      <w:bookmarkStart w:id="1633" w:name="_Toc273518413"/>
      <w:bookmarkStart w:id="1634" w:name="_Toc277930528"/>
      <w:bookmarkStart w:id="1635" w:name="_Toc277946986"/>
      <w:bookmarkStart w:id="1636" w:name="_Toc278464471"/>
      <w:bookmarkStart w:id="1637" w:name="_Toc278982142"/>
      <w:bookmarkStart w:id="1638" w:name="_Toc279047332"/>
      <w:bookmarkStart w:id="1639" w:name="_Toc281372696"/>
      <w:bookmarkStart w:id="1640" w:name="_Toc281373303"/>
      <w:bookmarkStart w:id="1641" w:name="_Toc281373957"/>
      <w:bookmarkStart w:id="1642" w:name="_Toc281374358"/>
      <w:bookmarkStart w:id="1643" w:name="_Toc281547409"/>
      <w:bookmarkStart w:id="1644" w:name="_Toc283104173"/>
      <w:bookmarkStart w:id="1645" w:name="_Toc286674213"/>
      <w:bookmarkStart w:id="1646" w:name="_Toc286674613"/>
      <w:r>
        <w:rPr>
          <w:rStyle w:val="CharDivNo"/>
        </w:rPr>
        <w:t>Division 1</w:t>
      </w:r>
      <w:r>
        <w:t xml:space="preserve"> — </w:t>
      </w:r>
      <w:r>
        <w:rPr>
          <w:rStyle w:val="CharDivText"/>
        </w:rPr>
        <w:t>Exemptions</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Heading5"/>
        <w:rPr>
          <w:snapToGrid w:val="0"/>
        </w:rPr>
      </w:pPr>
      <w:bookmarkStart w:id="1647" w:name="_Toc286674614"/>
      <w:r>
        <w:rPr>
          <w:rStyle w:val="CharSectno"/>
        </w:rPr>
        <w:t>280</w:t>
      </w:r>
      <w:r>
        <w:rPr>
          <w:snapToGrid w:val="0"/>
        </w:rPr>
        <w:t>.</w:t>
      </w:r>
      <w:r>
        <w:rPr>
          <w:snapToGrid w:val="0"/>
        </w:rPr>
        <w:tab/>
        <w:t>Exemption for drivers of emergency vehicles (police officers)</w:t>
      </w:r>
      <w:bookmarkEnd w:id="1647"/>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1648" w:name="_Toc286674615"/>
      <w:r>
        <w:rPr>
          <w:rStyle w:val="CharSectno"/>
        </w:rPr>
        <w:t>281</w:t>
      </w:r>
      <w:r>
        <w:rPr>
          <w:snapToGrid w:val="0"/>
        </w:rPr>
        <w:t>.</w:t>
      </w:r>
      <w:r>
        <w:rPr>
          <w:snapToGrid w:val="0"/>
        </w:rPr>
        <w:tab/>
        <w:t>Exemption for drivers of emergency vehicles (other)</w:t>
      </w:r>
      <w:bookmarkEnd w:id="1648"/>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649" w:name="_Toc286674616"/>
      <w:r>
        <w:rPr>
          <w:rStyle w:val="CharSectno"/>
        </w:rPr>
        <w:t>282A</w:t>
      </w:r>
      <w:r>
        <w:t>.</w:t>
      </w:r>
      <w:r>
        <w:tab/>
        <w:t>Exemption for drivers of vehicles used in police driver training</w:t>
      </w:r>
      <w:bookmarkEnd w:id="1649"/>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pPr>
      <w:r>
        <w:tab/>
        <w:t>[Regulation 282A inserted in Gazette 26 Nov 2010 p. 5959.]</w:t>
      </w:r>
    </w:p>
    <w:p>
      <w:pPr>
        <w:pStyle w:val="Heading5"/>
        <w:rPr>
          <w:snapToGrid w:val="0"/>
        </w:rPr>
      </w:pPr>
      <w:bookmarkStart w:id="1650" w:name="_Toc286674617"/>
      <w:r>
        <w:rPr>
          <w:rStyle w:val="CharSectno"/>
        </w:rPr>
        <w:t>282</w:t>
      </w:r>
      <w:r>
        <w:rPr>
          <w:snapToGrid w:val="0"/>
        </w:rPr>
        <w:t>.</w:t>
      </w:r>
      <w:r>
        <w:rPr>
          <w:snapToGrid w:val="0"/>
        </w:rPr>
        <w:tab/>
        <w:t>Stopping and parking exemption for emergency vehicles, police vehicles and authorised persons</w:t>
      </w:r>
      <w:bookmarkEnd w:id="1650"/>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1651" w:name="_Toc286674618"/>
      <w:r>
        <w:rPr>
          <w:rStyle w:val="CharSectno"/>
        </w:rPr>
        <w:t>283</w:t>
      </w:r>
      <w:r>
        <w:rPr>
          <w:snapToGrid w:val="0"/>
        </w:rPr>
        <w:t>.</w:t>
      </w:r>
      <w:r>
        <w:rPr>
          <w:snapToGrid w:val="0"/>
        </w:rPr>
        <w:tab/>
        <w:t>Exemption for police and emergency workers on foot or on patrol</w:t>
      </w:r>
      <w:bookmarkEnd w:id="1651"/>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1652" w:name="_Toc286674619"/>
      <w:r>
        <w:rPr>
          <w:rStyle w:val="CharSectno"/>
        </w:rPr>
        <w:t>284</w:t>
      </w:r>
      <w:r>
        <w:t>.</w:t>
      </w:r>
      <w:r>
        <w:tab/>
        <w:t>General exemptions from seatbelt provisions</w:t>
      </w:r>
      <w:bookmarkEnd w:id="1652"/>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1653" w:name="_Toc286674620"/>
      <w:r>
        <w:rPr>
          <w:rStyle w:val="CharSectno"/>
        </w:rPr>
        <w:t>285</w:t>
      </w:r>
      <w:r>
        <w:rPr>
          <w:snapToGrid w:val="0"/>
        </w:rPr>
        <w:t>.</w:t>
      </w:r>
      <w:r>
        <w:rPr>
          <w:snapToGrid w:val="0"/>
        </w:rPr>
        <w:tab/>
        <w:t>Exemption for road workers etc.</w:t>
      </w:r>
      <w:bookmarkEnd w:id="1653"/>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pPr>
      <w:bookmarkStart w:id="1654" w:name="_Toc286674621"/>
      <w:r>
        <w:rPr>
          <w:rStyle w:val="CharSectno"/>
        </w:rPr>
        <w:t>285A</w:t>
      </w:r>
      <w:r>
        <w:t>.</w:t>
      </w:r>
      <w:r>
        <w:tab/>
        <w:t>Exemption for operators of speed measuring equipment</w:t>
      </w:r>
      <w:bookmarkEnd w:id="1654"/>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229"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229"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229"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229"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229"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229"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229"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229"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229"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1655" w:name="_Toc286674622"/>
      <w:r>
        <w:rPr>
          <w:rStyle w:val="CharSectno"/>
        </w:rPr>
        <w:t>285B</w:t>
      </w:r>
      <w:r>
        <w:t>.</w:t>
      </w:r>
      <w:r>
        <w:tab/>
        <w:t>Exemption for operators of “red light” cameras</w:t>
      </w:r>
      <w:bookmarkEnd w:id="1655"/>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1656" w:name="_Toc286674623"/>
      <w:r>
        <w:rPr>
          <w:rStyle w:val="CharSectno"/>
        </w:rPr>
        <w:t>286</w:t>
      </w:r>
      <w:r>
        <w:rPr>
          <w:snapToGrid w:val="0"/>
        </w:rPr>
        <w:t>.</w:t>
      </w:r>
      <w:r>
        <w:rPr>
          <w:snapToGrid w:val="0"/>
        </w:rPr>
        <w:tab/>
        <w:t>Exemption for oversize vehicles</w:t>
      </w:r>
      <w:bookmarkEnd w:id="1656"/>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6087"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1657" w:name="_Toc286674624"/>
      <w:r>
        <w:rPr>
          <w:rStyle w:val="CharSectno"/>
        </w:rPr>
        <w:t>287</w:t>
      </w:r>
      <w:r>
        <w:rPr>
          <w:snapToGrid w:val="0"/>
        </w:rPr>
        <w:t>.</w:t>
      </w:r>
      <w:r>
        <w:rPr>
          <w:snapToGrid w:val="0"/>
        </w:rPr>
        <w:tab/>
        <w:t>Exemption for tow truck drivers</w:t>
      </w:r>
      <w:bookmarkEnd w:id="1657"/>
    </w:p>
    <w:p>
      <w:pPr>
        <w:pStyle w:val="Subsection"/>
        <w:spacing w:before="120"/>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spacing w:before="60"/>
        <w:rPr>
          <w:snapToGrid w:val="0"/>
        </w:rPr>
      </w:pPr>
      <w:r>
        <w:rPr>
          <w:snapToGrid w:val="0"/>
        </w:rPr>
        <w:tab/>
        <w:t>(a)</w:t>
      </w:r>
      <w:r>
        <w:rPr>
          <w:snapToGrid w:val="0"/>
        </w:rPr>
        <w:tab/>
        <w:t>the driver is engaged in loading, or connecting to, a vehicle set out in subregulation (2); and</w:t>
      </w:r>
    </w:p>
    <w:p>
      <w:pPr>
        <w:pStyle w:val="Indenta"/>
        <w:spacing w:before="60"/>
        <w:rPr>
          <w:snapToGrid w:val="0"/>
        </w:rPr>
      </w:pPr>
      <w:r>
        <w:rPr>
          <w:snapToGrid w:val="0"/>
        </w:rPr>
        <w:tab/>
        <w:t>(b)</w:t>
      </w:r>
      <w:r>
        <w:rPr>
          <w:snapToGrid w:val="0"/>
        </w:rPr>
        <w:tab/>
        <w:t>the driver is unable to comply with the provision; and</w:t>
      </w:r>
    </w:p>
    <w:p>
      <w:pPr>
        <w:pStyle w:val="Indenta"/>
        <w:spacing w:before="60"/>
        <w:rPr>
          <w:snapToGrid w:val="0"/>
        </w:rPr>
      </w:pPr>
      <w:r>
        <w:rPr>
          <w:snapToGrid w:val="0"/>
        </w:rPr>
        <w:tab/>
        <w:t>(c)</w:t>
      </w:r>
      <w:r>
        <w:rPr>
          <w:snapToGrid w:val="0"/>
        </w:rPr>
        <w:tab/>
        <w:t>the tow truck is displaying a flashing light; and</w:t>
      </w:r>
    </w:p>
    <w:p>
      <w:pPr>
        <w:pStyle w:val="Indenta"/>
        <w:spacing w:before="60"/>
        <w:rPr>
          <w:snapToGrid w:val="0"/>
        </w:rPr>
      </w:pPr>
      <w:r>
        <w:rPr>
          <w:snapToGrid w:val="0"/>
        </w:rPr>
        <w:tab/>
        <w:t>(d)</w:t>
      </w:r>
      <w:r>
        <w:rPr>
          <w:snapToGrid w:val="0"/>
        </w:rPr>
        <w:tab/>
        <w:t>the driver is acting safely.</w:t>
      </w:r>
    </w:p>
    <w:p>
      <w:pPr>
        <w:pStyle w:val="MiscellaneousHeading"/>
        <w:spacing w:before="120" w:after="4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Pr>
          <w:p>
            <w:pPr>
              <w:pStyle w:val="Table"/>
              <w:tabs>
                <w:tab w:val="left" w:pos="318"/>
              </w:tabs>
              <w:spacing w:after="20"/>
              <w:ind w:left="454" w:hanging="454"/>
            </w:pPr>
            <w:r>
              <w:t>*</w:t>
            </w:r>
            <w:r>
              <w:tab/>
              <w:t>Part 6 (Traffic</w:t>
            </w:r>
            <w:r>
              <w:noBreakHyphen/>
              <w:t>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before="40" w:after="20"/>
              <w:ind w:left="318" w:hanging="318"/>
            </w:pPr>
            <w:r>
              <w:t>*</w:t>
            </w:r>
            <w:r>
              <w:tab/>
              <w:t>Part 8 (Traffic signs and road markings)</w:t>
            </w:r>
          </w:p>
          <w:p>
            <w:pPr>
              <w:pStyle w:val="Table"/>
              <w:tabs>
                <w:tab w:val="left" w:pos="318"/>
              </w:tabs>
              <w:spacing w:before="40" w:after="20"/>
              <w:ind w:left="318" w:hanging="318"/>
            </w:pPr>
            <w:r>
              <w:t>*</w:t>
            </w:r>
            <w:r>
              <w:tab/>
              <w:t>Part 9 (Roundabouts)</w:t>
            </w:r>
          </w:p>
          <w:p>
            <w:pPr>
              <w:pStyle w:val="Table"/>
              <w:tabs>
                <w:tab w:val="left" w:pos="318"/>
              </w:tabs>
              <w:spacing w:before="40" w:after="20"/>
              <w:ind w:left="318" w:hanging="318"/>
            </w:pPr>
            <w:r>
              <w:t>*</w:t>
            </w:r>
            <w:r>
              <w:tab/>
              <w:t>Part 11 (Keeping to the left, etc)</w:t>
            </w:r>
          </w:p>
          <w:p>
            <w:pPr>
              <w:pStyle w:val="Table"/>
              <w:tabs>
                <w:tab w:val="left" w:pos="318"/>
              </w:tabs>
              <w:spacing w:before="40" w:after="20"/>
              <w:ind w:left="318" w:hanging="318"/>
            </w:pPr>
            <w:r>
              <w:t>*</w:t>
            </w:r>
            <w:r>
              <w:tab/>
              <w:t>Part 12 (Restrictions on stopping and parking)</w:t>
            </w:r>
          </w:p>
          <w:p>
            <w:pPr>
              <w:pStyle w:val="Table"/>
              <w:tabs>
                <w:tab w:val="left" w:pos="318"/>
              </w:tabs>
              <w:spacing w:before="40" w:after="20"/>
              <w:ind w:left="318" w:hanging="318"/>
            </w:pPr>
            <w:r>
              <w:t>*</w:t>
            </w:r>
            <w:r>
              <w:tab/>
              <w:t>regulation 253 (Driving on paths)</w:t>
            </w:r>
          </w:p>
          <w:p>
            <w:pPr>
              <w:pStyle w:val="Table"/>
              <w:tabs>
                <w:tab w:val="left" w:pos="318"/>
              </w:tabs>
              <w:spacing w:before="40"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spacing w:before="60"/>
        <w:rPr>
          <w:snapToGrid w:val="0"/>
        </w:rPr>
      </w:pPr>
      <w:r>
        <w:rPr>
          <w:snapToGrid w:val="0"/>
        </w:rPr>
        <w:tab/>
        <w:t>(a)</w:t>
      </w:r>
      <w:r>
        <w:rPr>
          <w:snapToGrid w:val="0"/>
        </w:rPr>
        <w:tab/>
        <w:t>a vehicle at the scene of an accident;</w:t>
      </w:r>
    </w:p>
    <w:p>
      <w:pPr>
        <w:pStyle w:val="Indenta"/>
        <w:spacing w:before="60"/>
        <w:rPr>
          <w:snapToGrid w:val="0"/>
        </w:rPr>
      </w:pPr>
      <w:r>
        <w:rPr>
          <w:snapToGrid w:val="0"/>
        </w:rPr>
        <w:tab/>
        <w:t>(b)</w:t>
      </w:r>
      <w:r>
        <w:rPr>
          <w:snapToGrid w:val="0"/>
        </w:rPr>
        <w:tab/>
        <w:t>a disabled vehicle;</w:t>
      </w:r>
    </w:p>
    <w:p>
      <w:pPr>
        <w:pStyle w:val="Indenta"/>
        <w:spacing w:before="60"/>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658" w:name="_Toc286674625"/>
      <w:r>
        <w:rPr>
          <w:rStyle w:val="CharSectno"/>
        </w:rPr>
        <w:t>288A</w:t>
      </w:r>
      <w:r>
        <w:t>.</w:t>
      </w:r>
      <w:r>
        <w:tab/>
        <w:t>Exemption for motor break</w:t>
      </w:r>
      <w:r>
        <w:noBreakHyphen/>
        <w:t>down service vehicles</w:t>
      </w:r>
      <w:bookmarkEnd w:id="1658"/>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spacing w:before="60"/>
      </w:pPr>
      <w:r>
        <w:tab/>
        <w:t>(a)</w:t>
      </w:r>
      <w:r>
        <w:tab/>
        <w:t>the driver is engaged in repairing a disabled vehicle; and</w:t>
      </w:r>
    </w:p>
    <w:p>
      <w:pPr>
        <w:pStyle w:val="Indenta"/>
        <w:spacing w:before="60"/>
      </w:pPr>
      <w:r>
        <w:tab/>
        <w:t>(b)</w:t>
      </w:r>
      <w:r>
        <w:tab/>
        <w:t>it is not practicable for the driver to comply with the provision; and</w:t>
      </w:r>
    </w:p>
    <w:p>
      <w:pPr>
        <w:pStyle w:val="Indenta"/>
        <w:spacing w:before="60"/>
      </w:pPr>
      <w:r>
        <w:tab/>
        <w:t>(c)</w:t>
      </w:r>
      <w:r>
        <w:tab/>
        <w:t>the motor break</w:t>
      </w:r>
      <w:r>
        <w:noBreakHyphen/>
        <w:t>down service vehicle is displaying a yellow flashing light; and</w:t>
      </w:r>
    </w:p>
    <w:p>
      <w:pPr>
        <w:pStyle w:val="Indenta"/>
        <w:spacing w:before="60"/>
      </w:pPr>
      <w:r>
        <w:tab/>
        <w:t>(d)</w:t>
      </w:r>
      <w:r>
        <w:tab/>
        <w:t>the driver is acting safely.</w:t>
      </w:r>
    </w:p>
    <w:p>
      <w:pPr>
        <w:pStyle w:val="zTHeadingNAm"/>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119 (Driving on median strips, painted islands, etc.)</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127 (Moving from one marked lane to another marked lane across a continuous line separating the lanes)</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254 (Driving on a nature strip)</w:t>
            </w:r>
          </w:p>
        </w:tc>
      </w:tr>
    </w:tbl>
    <w:p>
      <w:pPr>
        <w:pStyle w:val="Footnotesection"/>
        <w:spacing w:before="80"/>
        <w:ind w:left="890" w:hanging="890"/>
      </w:pPr>
      <w:r>
        <w:tab/>
        <w:t>[Regulation 288A inserted in Gazette 13 Nov 2009 p. 4607</w:t>
      </w:r>
      <w:r>
        <w:noBreakHyphen/>
        <w:t>8.]</w:t>
      </w:r>
    </w:p>
    <w:p>
      <w:pPr>
        <w:pStyle w:val="Heading5"/>
        <w:rPr>
          <w:snapToGrid w:val="0"/>
        </w:rPr>
      </w:pPr>
      <w:bookmarkStart w:id="1659" w:name="_Toc286674626"/>
      <w:r>
        <w:rPr>
          <w:rStyle w:val="CharSectno"/>
        </w:rPr>
        <w:t>288</w:t>
      </w:r>
      <w:r>
        <w:rPr>
          <w:snapToGrid w:val="0"/>
        </w:rPr>
        <w:t>.</w:t>
      </w:r>
      <w:r>
        <w:rPr>
          <w:snapToGrid w:val="0"/>
        </w:rPr>
        <w:tab/>
        <w:t>Exemption for postal vehicles</w:t>
      </w:r>
      <w:bookmarkEnd w:id="1659"/>
    </w:p>
    <w:p>
      <w:pPr>
        <w:pStyle w:val="Subsection"/>
        <w:keepNext/>
        <w:keepLines/>
      </w:pPr>
      <w:r>
        <w:tab/>
      </w:r>
      <w:r>
        <w:tab/>
        <w:t>A provision set out in the Table to this regulation does not apply to the driver of a postal vehicle.</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rPr>
          <w:cantSplit/>
        </w:trPr>
        <w:tc>
          <w:tcPr>
            <w:tcW w:w="6229"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1660" w:name="_Toc286674627"/>
      <w:r>
        <w:rPr>
          <w:rStyle w:val="CharSectno"/>
        </w:rPr>
        <w:t>289</w:t>
      </w:r>
      <w:r>
        <w:rPr>
          <w:snapToGrid w:val="0"/>
        </w:rPr>
        <w:t>.</w:t>
      </w:r>
      <w:r>
        <w:rPr>
          <w:snapToGrid w:val="0"/>
        </w:rPr>
        <w:tab/>
        <w:t>Exemption for certain vehicles displaying flashing warning lights</w:t>
      </w:r>
      <w:bookmarkEnd w:id="1660"/>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 or</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 xml:space="preserve">a vehicle engaged in road construction or road maintenance as described in </w:t>
      </w:r>
      <w:r>
        <w:t>regulation 285(4);</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pPr>
      <w:r>
        <w:tab/>
        <w:t>(va)</w:t>
      </w:r>
      <w:r>
        <w:tab/>
        <w:t xml:space="preserve">an agricultural machine that is required or permitted by the Vehicle Standards to be fitted with such a light; </w:t>
      </w:r>
    </w:p>
    <w:p>
      <w:pPr>
        <w:pStyle w:val="Indenti"/>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w:t>
      </w:r>
    </w:p>
    <w:p>
      <w:pPr>
        <w:pStyle w:val="Heading3"/>
        <w:spacing w:before="260"/>
      </w:pPr>
      <w:bookmarkStart w:id="1661" w:name="_Toc245804780"/>
      <w:bookmarkStart w:id="1662" w:name="_Toc245805171"/>
      <w:bookmarkStart w:id="1663" w:name="_Toc245889655"/>
      <w:bookmarkStart w:id="1664" w:name="_Toc248738025"/>
      <w:bookmarkStart w:id="1665" w:name="_Toc263261312"/>
      <w:bookmarkStart w:id="1666" w:name="_Toc273517867"/>
      <w:bookmarkStart w:id="1667" w:name="_Toc273518427"/>
      <w:bookmarkStart w:id="1668" w:name="_Toc277930542"/>
      <w:bookmarkStart w:id="1669" w:name="_Toc277947000"/>
      <w:bookmarkStart w:id="1670" w:name="_Toc278464486"/>
      <w:bookmarkStart w:id="1671" w:name="_Toc278982157"/>
      <w:bookmarkStart w:id="1672" w:name="_Toc279047347"/>
      <w:bookmarkStart w:id="1673" w:name="_Toc281372711"/>
      <w:bookmarkStart w:id="1674" w:name="_Toc281373318"/>
      <w:bookmarkStart w:id="1675" w:name="_Toc281373972"/>
      <w:bookmarkStart w:id="1676" w:name="_Toc281374373"/>
      <w:bookmarkStart w:id="1677" w:name="_Toc281547424"/>
      <w:bookmarkStart w:id="1678" w:name="_Toc283104188"/>
      <w:bookmarkStart w:id="1679" w:name="_Toc286674228"/>
      <w:bookmarkStart w:id="1680" w:name="_Toc286674628"/>
      <w:r>
        <w:rPr>
          <w:rStyle w:val="CharDivNo"/>
        </w:rPr>
        <w:t>Division 2</w:t>
      </w:r>
      <w:r>
        <w:t xml:space="preserve"> — </w:t>
      </w:r>
      <w:r>
        <w:rPr>
          <w:rStyle w:val="CharDivText"/>
        </w:rPr>
        <w:t>Specific local provisions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Heading5"/>
        <w:spacing w:before="240"/>
        <w:rPr>
          <w:snapToGrid w:val="0"/>
        </w:rPr>
      </w:pPr>
      <w:bookmarkStart w:id="1681" w:name="_Toc286674629"/>
      <w:r>
        <w:rPr>
          <w:rStyle w:val="CharSectno"/>
        </w:rPr>
        <w:t>290</w:t>
      </w:r>
      <w:r>
        <w:rPr>
          <w:snapToGrid w:val="0"/>
        </w:rPr>
        <w:t>.</w:t>
      </w:r>
      <w:r>
        <w:rPr>
          <w:snapToGrid w:val="0"/>
        </w:rPr>
        <w:tab/>
        <w:t>Processions and public meetings</w:t>
      </w:r>
      <w:bookmarkEnd w:id="1681"/>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keepNext/>
        <w:keepLines/>
        <w:rPr>
          <w:snapToGrid w:val="0"/>
        </w:rPr>
      </w:pPr>
      <w:r>
        <w:rPr>
          <w:snapToGrid w:val="0"/>
        </w:rPr>
        <w:tab/>
        <w:t>(b)</w:t>
      </w:r>
      <w:r>
        <w:rPr>
          <w:snapToGrid w:val="0"/>
        </w:rPr>
        <w:tab/>
        <w:t>occasion damage to a road; or</w:t>
      </w:r>
    </w:p>
    <w:p>
      <w:pPr>
        <w:pStyle w:val="Indenta"/>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1682" w:name="_Toc286674630"/>
      <w:r>
        <w:rPr>
          <w:rStyle w:val="CharSectno"/>
        </w:rPr>
        <w:t>291</w:t>
      </w:r>
      <w:r>
        <w:rPr>
          <w:snapToGrid w:val="0"/>
        </w:rPr>
        <w:t>.</w:t>
      </w:r>
      <w:r>
        <w:rPr>
          <w:snapToGrid w:val="0"/>
        </w:rPr>
        <w:tab/>
        <w:t>Temporary closure of or restriction on use of roads</w:t>
      </w:r>
      <w:bookmarkEnd w:id="1682"/>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683" w:name="_Toc286674631"/>
      <w:r>
        <w:rPr>
          <w:rStyle w:val="CharSectno"/>
        </w:rPr>
        <w:t>292</w:t>
      </w:r>
      <w:r>
        <w:rPr>
          <w:snapToGrid w:val="0"/>
        </w:rPr>
        <w:t>.</w:t>
      </w:r>
      <w:r>
        <w:rPr>
          <w:snapToGrid w:val="0"/>
        </w:rPr>
        <w:tab/>
        <w:t>Restrictions on traffic in pedestrian mall</w:t>
      </w:r>
      <w:bookmarkEnd w:id="1683"/>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keepNext/>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1684" w:name="_Toc286674632"/>
      <w:r>
        <w:rPr>
          <w:rStyle w:val="CharSectno"/>
        </w:rPr>
        <w:t>292A</w:t>
      </w:r>
      <w:r>
        <w:t>.</w:t>
      </w:r>
      <w:r>
        <w:tab/>
        <w:t>Directions when road under repair etc.</w:t>
      </w:r>
      <w:bookmarkEnd w:id="1684"/>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1685" w:name="_Toc245804785"/>
      <w:bookmarkStart w:id="1686" w:name="_Toc245805176"/>
      <w:bookmarkStart w:id="1687" w:name="_Toc245889660"/>
      <w:bookmarkStart w:id="1688" w:name="_Toc248738030"/>
      <w:bookmarkStart w:id="1689" w:name="_Toc263261317"/>
      <w:bookmarkStart w:id="1690" w:name="_Toc273517872"/>
      <w:bookmarkStart w:id="1691" w:name="_Toc273518432"/>
      <w:bookmarkStart w:id="1692" w:name="_Toc277930547"/>
      <w:bookmarkStart w:id="1693" w:name="_Toc277947005"/>
      <w:bookmarkStart w:id="1694" w:name="_Toc278464491"/>
      <w:bookmarkStart w:id="1695" w:name="_Toc278982162"/>
      <w:bookmarkStart w:id="1696" w:name="_Toc279047352"/>
      <w:bookmarkStart w:id="1697" w:name="_Toc281372716"/>
      <w:bookmarkStart w:id="1698" w:name="_Toc281373323"/>
      <w:bookmarkStart w:id="1699" w:name="_Toc281373977"/>
      <w:bookmarkStart w:id="1700" w:name="_Toc281374378"/>
      <w:bookmarkStart w:id="1701" w:name="_Toc281547429"/>
      <w:bookmarkStart w:id="1702" w:name="_Toc283104193"/>
      <w:bookmarkStart w:id="1703" w:name="_Toc286674233"/>
      <w:bookmarkStart w:id="1704" w:name="_Toc286674633"/>
      <w:r>
        <w:rPr>
          <w:rStyle w:val="CharDivNo"/>
        </w:rPr>
        <w:t>Division 3</w:t>
      </w:r>
      <w:r>
        <w:t xml:space="preserve"> — </w:t>
      </w:r>
      <w:r>
        <w:rPr>
          <w:rStyle w:val="CharDivText"/>
        </w:rPr>
        <w:t>Stop lines and give way lines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Heading5"/>
        <w:rPr>
          <w:snapToGrid w:val="0"/>
        </w:rPr>
      </w:pPr>
      <w:bookmarkStart w:id="1705" w:name="_Toc286674634"/>
      <w:r>
        <w:rPr>
          <w:rStyle w:val="CharSectno"/>
        </w:rPr>
        <w:t>293</w:t>
      </w:r>
      <w:r>
        <w:rPr>
          <w:snapToGrid w:val="0"/>
        </w:rPr>
        <w:t>.</w:t>
      </w:r>
      <w:r>
        <w:rPr>
          <w:snapToGrid w:val="0"/>
        </w:rPr>
        <w:tab/>
        <w:t>Stop signs and stop lines</w:t>
      </w:r>
      <w:bookmarkEnd w:id="1705"/>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1706" w:name="_Toc286674635"/>
      <w:r>
        <w:rPr>
          <w:rStyle w:val="CharSectno"/>
        </w:rPr>
        <w:t>294</w:t>
      </w:r>
      <w:r>
        <w:rPr>
          <w:snapToGrid w:val="0"/>
        </w:rPr>
        <w:t>.</w:t>
      </w:r>
      <w:r>
        <w:rPr>
          <w:snapToGrid w:val="0"/>
        </w:rPr>
        <w:tab/>
        <w:t>Give way signs and give way lines</w:t>
      </w:r>
      <w:bookmarkEnd w:id="1706"/>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regulation 52: subregulations (2) and (3)</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pPr>
      <w:bookmarkStart w:id="1707" w:name="_Toc245804788"/>
      <w:bookmarkStart w:id="1708" w:name="_Toc245805179"/>
      <w:r>
        <w:tab/>
        <w:t>[Regulation 294 amended in Gazette 13 Nov 2009 p. 4608.]</w:t>
      </w:r>
    </w:p>
    <w:p>
      <w:pPr>
        <w:pStyle w:val="Heading2"/>
      </w:pPr>
      <w:bookmarkStart w:id="1709" w:name="_Toc245889663"/>
      <w:bookmarkStart w:id="1710" w:name="_Toc248738033"/>
      <w:bookmarkStart w:id="1711" w:name="_Toc263261320"/>
      <w:bookmarkStart w:id="1712" w:name="_Toc273517875"/>
      <w:bookmarkStart w:id="1713" w:name="_Toc273518435"/>
      <w:bookmarkStart w:id="1714" w:name="_Toc277930550"/>
      <w:bookmarkStart w:id="1715" w:name="_Toc277947008"/>
      <w:bookmarkStart w:id="1716" w:name="_Toc278464494"/>
      <w:bookmarkStart w:id="1717" w:name="_Toc278982165"/>
      <w:bookmarkStart w:id="1718" w:name="_Toc279047355"/>
      <w:bookmarkStart w:id="1719" w:name="_Toc281372719"/>
      <w:bookmarkStart w:id="1720" w:name="_Toc281373326"/>
      <w:bookmarkStart w:id="1721" w:name="_Toc281373980"/>
      <w:bookmarkStart w:id="1722" w:name="_Toc281374381"/>
      <w:bookmarkStart w:id="1723" w:name="_Toc281547432"/>
      <w:bookmarkStart w:id="1724" w:name="_Toc283104196"/>
      <w:bookmarkStart w:id="1725" w:name="_Toc286674236"/>
      <w:bookmarkStart w:id="1726" w:name="_Toc286674636"/>
      <w:r>
        <w:rPr>
          <w:rStyle w:val="CharPartNo"/>
        </w:rPr>
        <w:t>Part 20</w:t>
      </w:r>
      <w:r>
        <w:rPr>
          <w:rStyle w:val="CharDivNo"/>
        </w:rPr>
        <w:t xml:space="preserve"> </w:t>
      </w:r>
      <w:r>
        <w:t>—</w:t>
      </w:r>
      <w:r>
        <w:rPr>
          <w:rStyle w:val="CharDivText"/>
        </w:rPr>
        <w:t xml:space="preserve"> </w:t>
      </w:r>
      <w:r>
        <w:rPr>
          <w:rStyle w:val="CharPartText"/>
        </w:rPr>
        <w:t>General</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Heading5"/>
      </w:pPr>
      <w:bookmarkStart w:id="1727" w:name="_Toc286674637"/>
      <w:r>
        <w:rPr>
          <w:rStyle w:val="CharSectno"/>
        </w:rPr>
        <w:t>295</w:t>
      </w:r>
      <w:r>
        <w:rPr>
          <w:snapToGrid w:val="0"/>
        </w:rPr>
        <w:t>.</w:t>
      </w:r>
      <w:r>
        <w:rPr>
          <w:snapToGrid w:val="0"/>
        </w:rPr>
        <w:tab/>
        <w:t>Authorisation to be in writing</w:t>
      </w:r>
      <w:bookmarkEnd w:id="1727"/>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728" w:name="_Toc286674638"/>
      <w:r>
        <w:rPr>
          <w:rStyle w:val="CharSectno"/>
        </w:rPr>
        <w:t>296</w:t>
      </w:r>
      <w:r>
        <w:rPr>
          <w:snapToGrid w:val="0"/>
        </w:rPr>
        <w:t>.</w:t>
      </w:r>
      <w:r>
        <w:rPr>
          <w:snapToGrid w:val="0"/>
        </w:rPr>
        <w:tab/>
        <w:t>Delineation of parking areas etc.</w:t>
      </w:r>
      <w:bookmarkEnd w:id="1728"/>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1729" w:name="_Toc286674639"/>
      <w:r>
        <w:rPr>
          <w:rStyle w:val="CharSectno"/>
        </w:rPr>
        <w:t>297</w:t>
      </w:r>
      <w:r>
        <w:rPr>
          <w:snapToGrid w:val="0"/>
        </w:rPr>
        <w:t>.</w:t>
      </w:r>
      <w:r>
        <w:rPr>
          <w:snapToGrid w:val="0"/>
        </w:rPr>
        <w:tab/>
        <w:t>Power to erect traffic</w:t>
      </w:r>
      <w:r>
        <w:rPr>
          <w:snapToGrid w:val="0"/>
        </w:rPr>
        <w:noBreakHyphen/>
        <w:t>control signals and road signs</w:t>
      </w:r>
      <w:bookmarkEnd w:id="1729"/>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1730" w:name="_Toc286674640"/>
      <w:r>
        <w:rPr>
          <w:rStyle w:val="CharSectno"/>
        </w:rPr>
        <w:t>298</w:t>
      </w:r>
      <w:r>
        <w:rPr>
          <w:snapToGrid w:val="0"/>
        </w:rPr>
        <w:t>.</w:t>
      </w:r>
      <w:r>
        <w:rPr>
          <w:snapToGrid w:val="0"/>
        </w:rPr>
        <w:tab/>
        <w:t>Unauthorised use of various traffic</w:t>
      </w:r>
      <w:r>
        <w:rPr>
          <w:snapToGrid w:val="0"/>
        </w:rPr>
        <w:noBreakHyphen/>
        <w:t>related items</w:t>
      </w:r>
      <w:bookmarkEnd w:id="1730"/>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lang w:eastAsia="en-AU"/>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4975" cy="276225"/>
                  <wp:effectExtent l="0" t="0" r="9525" b="9525"/>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7250" cy="1085850"/>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1731" w:name="_Toc286674641"/>
      <w:r>
        <w:rPr>
          <w:rStyle w:val="CharSectno"/>
        </w:rPr>
        <w:t>299</w:t>
      </w:r>
      <w:r>
        <w:rPr>
          <w:snapToGrid w:val="0"/>
        </w:rPr>
        <w:t>.</w:t>
      </w:r>
      <w:r>
        <w:rPr>
          <w:snapToGrid w:val="0"/>
        </w:rPr>
        <w:tab/>
        <w:t>Limits on operation of signs</w:t>
      </w:r>
      <w:bookmarkEnd w:id="1731"/>
    </w:p>
    <w:p>
      <w:pPr>
        <w:pStyle w:val="Subsection"/>
        <w:spacing w:before="150"/>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1732" w:name="_Toc286674642"/>
      <w:r>
        <w:rPr>
          <w:rStyle w:val="CharSectno"/>
        </w:rPr>
        <w:t>300</w:t>
      </w:r>
      <w:r>
        <w:rPr>
          <w:snapToGrid w:val="0"/>
        </w:rPr>
        <w:t>.</w:t>
      </w:r>
      <w:r>
        <w:rPr>
          <w:snapToGrid w:val="0"/>
        </w:rPr>
        <w:tab/>
        <w:t>All traffic</w:t>
      </w:r>
      <w:r>
        <w:rPr>
          <w:snapToGrid w:val="0"/>
        </w:rPr>
        <w:noBreakHyphen/>
        <w:t>control signals and traffic signs to be operative</w:t>
      </w:r>
      <w:bookmarkEnd w:id="1732"/>
    </w:p>
    <w:p>
      <w:pPr>
        <w:pStyle w:val="Subsection"/>
        <w:spacing w:before="150"/>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spacing w:before="150"/>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spacing w:before="150"/>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1733" w:name="_Toc286674643"/>
      <w:r>
        <w:rPr>
          <w:rStyle w:val="CharSectno"/>
        </w:rPr>
        <w:t>301</w:t>
      </w:r>
      <w:r>
        <w:rPr>
          <w:snapToGrid w:val="0"/>
        </w:rPr>
        <w:t>.</w:t>
      </w:r>
      <w:r>
        <w:rPr>
          <w:snapToGrid w:val="0"/>
        </w:rPr>
        <w:tab/>
        <w:t>Inscriptions on signs to have effect according to their tenor</w:t>
      </w:r>
      <w:bookmarkEnd w:id="1733"/>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spacing w:before="150"/>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734" w:name="_Toc286674644"/>
      <w:r>
        <w:rPr>
          <w:rStyle w:val="CharSectno"/>
        </w:rPr>
        <w:t>302</w:t>
      </w:r>
      <w:r>
        <w:rPr>
          <w:snapToGrid w:val="0"/>
        </w:rPr>
        <w:t>.</w:t>
      </w:r>
      <w:r>
        <w:rPr>
          <w:snapToGrid w:val="0"/>
        </w:rPr>
        <w:tab/>
        <w:t>Variations in traffic signs etc.</w:t>
      </w:r>
      <w:bookmarkEnd w:id="1734"/>
    </w:p>
    <w:p>
      <w:pPr>
        <w:pStyle w:val="Subsection"/>
        <w:spacing w:before="15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1735" w:name="_Toc286674645"/>
      <w:r>
        <w:rPr>
          <w:rStyle w:val="CharSectno"/>
        </w:rPr>
        <w:t>303A</w:t>
      </w:r>
      <w:r>
        <w:t>.</w:t>
      </w:r>
      <w:r>
        <w:tab/>
        <w:t>Audible lines</w:t>
      </w:r>
      <w:bookmarkEnd w:id="1735"/>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1736" w:name="_Toc286674646"/>
      <w:r>
        <w:rPr>
          <w:rStyle w:val="CharSectno"/>
        </w:rPr>
        <w:t>303</w:t>
      </w:r>
      <w:r>
        <w:rPr>
          <w:snapToGrid w:val="0"/>
        </w:rPr>
        <w:t>.</w:t>
      </w:r>
      <w:r>
        <w:rPr>
          <w:snapToGrid w:val="0"/>
        </w:rPr>
        <w:tab/>
        <w:t>Operation of signs on holidays</w:t>
      </w:r>
      <w:bookmarkEnd w:id="1736"/>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1737" w:name="_Toc286674647"/>
      <w:r>
        <w:rPr>
          <w:rStyle w:val="CharSectno"/>
        </w:rPr>
        <w:t>304</w:t>
      </w:r>
      <w:r>
        <w:rPr>
          <w:snapToGrid w:val="0"/>
        </w:rPr>
        <w:t>.</w:t>
      </w:r>
      <w:r>
        <w:rPr>
          <w:snapToGrid w:val="0"/>
        </w:rPr>
        <w:tab/>
        <w:t>Symbols, lights and traffic related items etc.</w:t>
      </w:r>
      <w:bookmarkEnd w:id="1737"/>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1738" w:name="_Toc286674648"/>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738"/>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739" w:name="_Toc286674649"/>
      <w:r>
        <w:t>306.</w:t>
      </w:r>
      <w:r>
        <w:tab/>
        <w:t>References to pedestrians crossing carriageway</w:t>
      </w:r>
      <w:bookmarkEnd w:id="1739"/>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5"/>
          <w:headerReference w:type="default" r:id="rId286"/>
          <w:footerReference w:type="even" r:id="rId287"/>
          <w:footerReference w:type="default" r:id="rId288"/>
          <w:headerReference w:type="first" r:id="rId289"/>
          <w:footerReference w:type="first" r:id="rId29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740" w:name="_Toc274641548"/>
      <w:bookmarkStart w:id="1741" w:name="_Toc277927684"/>
      <w:bookmarkStart w:id="1742" w:name="_Toc277939853"/>
      <w:bookmarkStart w:id="1743" w:name="_Toc279047369"/>
      <w:bookmarkStart w:id="1744" w:name="_Toc281372733"/>
      <w:bookmarkStart w:id="1745" w:name="_Toc281373340"/>
      <w:bookmarkStart w:id="1746" w:name="_Toc281373994"/>
      <w:bookmarkStart w:id="1747" w:name="_Toc281374395"/>
      <w:bookmarkStart w:id="1748" w:name="_Toc281547446"/>
      <w:bookmarkStart w:id="1749" w:name="_Toc283104210"/>
      <w:bookmarkStart w:id="1750" w:name="_Toc286674250"/>
      <w:bookmarkStart w:id="1751" w:name="_Toc286674650"/>
      <w:r>
        <w:rPr>
          <w:rStyle w:val="CharSchNo"/>
        </w:rPr>
        <w:t>Schedule 1</w:t>
      </w:r>
      <w:r>
        <w:rPr>
          <w:rStyle w:val="CharSDivNo"/>
        </w:rPr>
        <w:t> </w:t>
      </w:r>
      <w:r>
        <w:t>—</w:t>
      </w:r>
      <w:r>
        <w:rPr>
          <w:rStyle w:val="CharSDivText"/>
        </w:rPr>
        <w:t> </w:t>
      </w:r>
      <w:r>
        <w:rPr>
          <w:rStyle w:val="CharSchText"/>
        </w:rPr>
        <w:t>Abbreviations and symbols</w:t>
      </w:r>
      <w:bookmarkEnd w:id="1740"/>
      <w:bookmarkEnd w:id="1741"/>
      <w:bookmarkEnd w:id="1742"/>
      <w:bookmarkEnd w:id="1743"/>
      <w:bookmarkEnd w:id="1744"/>
      <w:bookmarkEnd w:id="1745"/>
      <w:bookmarkEnd w:id="1746"/>
      <w:bookmarkEnd w:id="1747"/>
      <w:bookmarkEnd w:id="1748"/>
      <w:bookmarkEnd w:id="1749"/>
      <w:bookmarkEnd w:id="1750"/>
      <w:bookmarkEnd w:id="1751"/>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jc w:val="center"/>
              <w:rPr>
                <w:b/>
                <w:bCs/>
              </w:rPr>
            </w:pPr>
            <w:r>
              <w:rPr>
                <w:b/>
                <w:bCs/>
              </w:rPr>
              <w:t>Abbreviation/Symbol</w:t>
            </w:r>
          </w:p>
        </w:tc>
        <w:tc>
          <w:tcPr>
            <w:tcW w:w="4080" w:type="dxa"/>
            <w:tcBorders>
              <w:bottom w:val="single" w:sz="2" w:space="0" w:color="auto"/>
            </w:tcBorders>
          </w:tcPr>
          <w:p>
            <w:pPr>
              <w:pStyle w:val="yTableNAm"/>
              <w:spacing w:before="50"/>
              <w:jc w:val="center"/>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752" w:name="_Toc245804801"/>
      <w:bookmarkStart w:id="1753" w:name="_Toc245805192"/>
      <w:bookmarkStart w:id="1754" w:name="_Toc245889677"/>
      <w:bookmarkStart w:id="1755" w:name="_Toc248721273"/>
      <w:bookmarkStart w:id="1756" w:name="_Toc248807918"/>
      <w:bookmarkStart w:id="1757" w:name="_Toc277939854"/>
      <w:bookmarkStart w:id="1758" w:name="_Toc279047370"/>
      <w:bookmarkStart w:id="1759" w:name="_Toc281372734"/>
      <w:bookmarkStart w:id="1760" w:name="_Toc281373341"/>
      <w:bookmarkStart w:id="1761" w:name="_Toc281373995"/>
      <w:bookmarkStart w:id="1762" w:name="_Toc281374396"/>
      <w:bookmarkStart w:id="1763" w:name="_Toc281547447"/>
      <w:bookmarkStart w:id="1764" w:name="_Toc283104211"/>
      <w:bookmarkStart w:id="1765" w:name="_Toc286674251"/>
      <w:bookmarkStart w:id="1766" w:name="_Toc286674651"/>
      <w:r>
        <w:rPr>
          <w:rStyle w:val="CharSchNo"/>
        </w:rPr>
        <w:t>Schedule 2</w:t>
      </w:r>
      <w:r>
        <w:t xml:space="preserve"> — </w:t>
      </w:r>
      <w:r>
        <w:rPr>
          <w:rStyle w:val="CharSchText"/>
        </w:rPr>
        <w:t>Standard or commonly used traffic signs</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7250" cy="112395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lang w:eastAsia="en-AU"/>
              </w:rPr>
              <w:drawing>
                <wp:inline distT="0" distB="0" distL="0" distR="0">
                  <wp:extent cx="1743075" cy="381000"/>
                  <wp:effectExtent l="0" t="0" r="9525"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743075"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lang w:eastAsia="en-AU"/>
              </w:rPr>
              <w:drawing>
                <wp:inline distT="0" distB="0" distL="0" distR="0">
                  <wp:extent cx="809625" cy="1066800"/>
                  <wp:effectExtent l="0" t="0" r="952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20" w:after="120"/>
              <w:jc w:val="center"/>
              <w:rPr>
                <w:rFonts w:ascii="Arial" w:hAnsi="Arial"/>
              </w:rPr>
            </w:pPr>
            <w:r>
              <w:rPr>
                <w:rFonts w:ascii="Arial" w:hAnsi="Arial"/>
                <w:noProof/>
                <w:lang w:eastAsia="en-AU"/>
              </w:rPr>
              <w:drawing>
                <wp:inline distT="0" distB="0" distL="0" distR="0">
                  <wp:extent cx="809625" cy="1066800"/>
                  <wp:effectExtent l="0" t="0" r="9525"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52575" cy="876300"/>
                  <wp:effectExtent l="0" t="0" r="9525"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line="200" w:lineRule="exact"/>
              <w:jc w:val="center"/>
              <w:rPr>
                <w:rFonts w:ascii="Arial" w:hAnsi="Arial"/>
                <w:i/>
                <w:sz w:val="16"/>
              </w:rPr>
            </w:pPr>
          </w:p>
          <w:p>
            <w:pPr>
              <w:spacing w:before="120" w:line="200" w:lineRule="exact"/>
              <w:jc w:val="center"/>
              <w:rPr>
                <w:rFonts w:ascii="Arial" w:hAnsi="Arial"/>
              </w:rPr>
            </w:pPr>
            <w:r>
              <w:rPr>
                <w:rFonts w:ascii="Arial" w:hAnsi="Arial"/>
              </w:rPr>
              <w:t>(regs 3, 133A)</w:t>
            </w:r>
          </w:p>
          <w:p>
            <w:pPr>
              <w:jc w:val="center"/>
              <w:rPr>
                <w:sz w:val="22"/>
              </w:rPr>
            </w:pPr>
          </w:p>
          <w:p>
            <w:pPr>
              <w:spacing w:before="120" w:after="120"/>
              <w:jc w:val="center"/>
              <w:rPr>
                <w:rFonts w:ascii="Arial" w:hAnsi="Arial"/>
              </w:rPr>
            </w:pPr>
            <w:r>
              <w:rPr>
                <w:noProof/>
                <w:sz w:val="22"/>
                <w:lang w:eastAsia="en-AU"/>
              </w:rPr>
              <w:drawing>
                <wp:inline distT="0" distB="0" distL="0" distR="0">
                  <wp:extent cx="742950" cy="1076325"/>
                  <wp:effectExtent l="0" t="0" r="0" b="9525"/>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lang w:eastAsia="en-AU"/>
              </w:rPr>
              <w:drawing>
                <wp:inline distT="0" distB="0" distL="0" distR="0">
                  <wp:extent cx="847725" cy="857250"/>
                  <wp:effectExtent l="0" t="0" r="9525"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120"/>
              <w:jc w:val="center"/>
              <w:rPr>
                <w:rFonts w:ascii="Arial" w:hAnsi="Arial"/>
              </w:rPr>
            </w:pPr>
            <w:r>
              <w:rPr>
                <w:noProof/>
                <w:lang w:eastAsia="en-AU"/>
              </w:rPr>
              <w:drawing>
                <wp:inline distT="0" distB="0" distL="0" distR="0">
                  <wp:extent cx="1552575" cy="638175"/>
                  <wp:effectExtent l="0" t="0" r="9525" b="952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9675" cy="904875"/>
                  <wp:effectExtent l="0" t="0" r="9525" b="9525"/>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r>
              <w:rPr>
                <w:rFonts w:ascii="Arial" w:hAnsi="Arial"/>
                <w:noProof/>
                <w:lang w:eastAsia="en-AU"/>
              </w:rPr>
              <w:drawing>
                <wp:inline distT="0" distB="0" distL="0" distR="0">
                  <wp:extent cx="838200" cy="1114425"/>
                  <wp:effectExtent l="0" t="0" r="0" b="952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23900" cy="1066800"/>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lang w:eastAsia="en-AU"/>
              </w:rPr>
              <w:drawing>
                <wp:inline distT="0" distB="0" distL="0" distR="0">
                  <wp:extent cx="742950" cy="1057275"/>
                  <wp:effectExtent l="0" t="0" r="0" b="9525"/>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85825" cy="942975"/>
                  <wp:effectExtent l="0" t="0" r="9525" b="952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lang w:eastAsia="en-AU"/>
              </w:rPr>
              <w:drawing>
                <wp:inline distT="0" distB="0" distL="0" distR="0">
                  <wp:extent cx="1685925" cy="1219200"/>
                  <wp:effectExtent l="0" t="0" r="9525"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85925"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lang w:eastAsia="en-AU"/>
              </w:rPr>
              <w:drawing>
                <wp:inline distT="0" distB="0" distL="0" distR="0">
                  <wp:extent cx="1304925" cy="933450"/>
                  <wp:effectExtent l="0" t="0" r="9525"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lang w:eastAsia="en-AU"/>
              </w:rPr>
              <w:drawing>
                <wp:inline distT="0" distB="0" distL="0" distR="0">
                  <wp:extent cx="762000" cy="1019175"/>
                  <wp:effectExtent l="0" t="0" r="0" b="952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76275" cy="1019175"/>
                  <wp:effectExtent l="0" t="0" r="9525" b="952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lang w:eastAsia="en-AU"/>
              </w:rPr>
              <w:drawing>
                <wp:inline distT="0" distB="0" distL="0" distR="0">
                  <wp:extent cx="809625" cy="1257300"/>
                  <wp:effectExtent l="0" t="0" r="9525"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09625" cy="12573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52475" cy="1581150"/>
                  <wp:effectExtent l="0" t="0" r="9525"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lang w:eastAsia="en-AU"/>
              </w:rPr>
              <w:drawing>
                <wp:inline distT="0" distB="0" distL="0" distR="0">
                  <wp:extent cx="809625" cy="1066800"/>
                  <wp:effectExtent l="0" t="0" r="9525"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09600" cy="1019175"/>
                  <wp:effectExtent l="0" t="0" r="0" b="952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152525"/>
                  <wp:effectExtent l="0" t="0" r="0" b="952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lang w:eastAsia="en-AU"/>
              </w:rPr>
              <w:drawing>
                <wp:inline distT="0" distB="0" distL="0" distR="0">
                  <wp:extent cx="933450" cy="971550"/>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155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180" w:after="120" w:line="240" w:lineRule="atLeast"/>
              <w:jc w:val="center"/>
              <w:rPr>
                <w:rFonts w:ascii="Arial" w:hAnsi="Arial"/>
              </w:rPr>
            </w:pPr>
            <w:r>
              <w:rPr>
                <w:rFonts w:ascii="Arial" w:hAnsi="Arial"/>
                <w:noProof/>
                <w:lang w:eastAsia="en-AU"/>
              </w:rPr>
              <w:drawing>
                <wp:inline distT="0" distB="0" distL="0" distR="0">
                  <wp:extent cx="685800" cy="1066800"/>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343025" cy="904875"/>
                  <wp:effectExtent l="0" t="0" r="9525" b="9525"/>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80" w:after="80"/>
              <w:jc w:val="center"/>
              <w:rPr>
                <w:rFonts w:ascii="Arial" w:hAnsi="Arial"/>
              </w:rPr>
            </w:pPr>
            <w:r>
              <w:rPr>
                <w:rFonts w:ascii="Arial" w:hAnsi="Arial"/>
                <w:noProof/>
                <w:lang w:eastAsia="en-AU"/>
              </w:rPr>
              <w:drawing>
                <wp:inline distT="0" distB="0" distL="0" distR="0">
                  <wp:extent cx="59055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lang w:eastAsia="en-AU"/>
              </w:rPr>
              <w:drawing>
                <wp:inline distT="0" distB="0" distL="0" distR="0">
                  <wp:extent cx="1533525" cy="790575"/>
                  <wp:effectExtent l="0" t="0" r="9525" b="9525"/>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19150" cy="1085850"/>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lang w:eastAsia="en-AU"/>
              </w:rPr>
              <w:drawing>
                <wp:inline distT="0" distB="0" distL="0" distR="0">
                  <wp:extent cx="1628775" cy="885825"/>
                  <wp:effectExtent l="0" t="0" r="9525" b="9525"/>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sz w:val="18"/>
              </w:rPr>
            </w:pPr>
            <w:r>
              <w:rPr>
                <w:rFonts w:ascii="Arial" w:hAnsi="Arial"/>
                <w:noProof/>
                <w:lang w:eastAsia="en-AU"/>
              </w:rPr>
              <w:drawing>
                <wp:inline distT="0" distB="0" distL="0" distR="0">
                  <wp:extent cx="790575" cy="1085850"/>
                  <wp:effectExtent l="0" t="0" r="9525"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00" w:after="120"/>
              <w:jc w:val="center"/>
              <w:rPr>
                <w:rFonts w:ascii="Arial" w:hAnsi="Arial"/>
              </w:rPr>
            </w:pPr>
            <w:r>
              <w:rPr>
                <w:rFonts w:ascii="Arial" w:hAnsi="Arial"/>
                <w:noProof/>
                <w:lang w:eastAsia="en-AU"/>
              </w:rPr>
              <w:drawing>
                <wp:inline distT="0" distB="0" distL="0" distR="0">
                  <wp:extent cx="657225" cy="1066800"/>
                  <wp:effectExtent l="0" t="0" r="9525"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6375" cy="990600"/>
                  <wp:effectExtent l="0" t="0" r="9525"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47800" cy="981075"/>
                  <wp:effectExtent l="0" t="0" r="0" b="952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380" w:after="120"/>
              <w:jc w:val="center"/>
              <w:rPr>
                <w:rFonts w:ascii="Arial" w:hAnsi="Arial"/>
              </w:rPr>
            </w:pPr>
            <w:r>
              <w:rPr>
                <w:rFonts w:ascii="Arial" w:hAnsi="Arial"/>
                <w:noProof/>
                <w:lang w:eastAsia="en-AU"/>
              </w:rPr>
              <w:drawing>
                <wp:inline distT="0" distB="0" distL="0" distR="0">
                  <wp:extent cx="1857375" cy="590550"/>
                  <wp:effectExtent l="0" t="0" r="9525"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lang w:eastAsia="en-AU"/>
              </w:rPr>
              <w:drawing>
                <wp:inline distT="0" distB="0" distL="0" distR="0">
                  <wp:extent cx="733425" cy="1076325"/>
                  <wp:effectExtent l="0" t="0" r="9525" b="9525"/>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33425" cy="10763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lang w:eastAsia="en-AU"/>
              </w:rPr>
              <w:drawing>
                <wp:inline distT="0" distB="0" distL="0" distR="0">
                  <wp:extent cx="885825" cy="885825"/>
                  <wp:effectExtent l="0" t="0" r="9525" b="9525"/>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lang w:eastAsia="en-AU"/>
              </w:rPr>
              <w:drawing>
                <wp:inline distT="0" distB="0" distL="0" distR="0">
                  <wp:extent cx="838200" cy="885825"/>
                  <wp:effectExtent l="0" t="0" r="0" b="952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00" w:after="120"/>
              <w:jc w:val="center"/>
              <w:rPr>
                <w:rFonts w:ascii="Arial" w:hAnsi="Arial"/>
              </w:rPr>
            </w:pPr>
            <w:r>
              <w:rPr>
                <w:rFonts w:ascii="Arial" w:hAnsi="Arial"/>
                <w:noProof/>
                <w:lang w:eastAsia="en-AU"/>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9535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895350" cy="1085850"/>
                  <wp:effectExtent l="0" t="0" r="0"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1975" cy="1066800"/>
                  <wp:effectExtent l="0" t="0" r="9525"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after="120"/>
              <w:jc w:val="center"/>
              <w:rPr>
                <w:rFonts w:ascii="Arial" w:hAnsi="Arial"/>
              </w:rPr>
            </w:pPr>
            <w:r>
              <w:rPr>
                <w:rFonts w:ascii="Arial" w:hAnsi="Arial"/>
                <w:noProof/>
                <w:lang w:eastAsia="en-AU"/>
              </w:rPr>
              <w:drawing>
                <wp:inline distT="0" distB="0" distL="0" distR="0">
                  <wp:extent cx="828675" cy="981075"/>
                  <wp:effectExtent l="0" t="0" r="9525" b="9525"/>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lang w:eastAsia="en-AU"/>
              </w:rPr>
              <w:drawing>
                <wp:inline distT="0" distB="0" distL="0" distR="0">
                  <wp:extent cx="552450" cy="1066800"/>
                  <wp:effectExtent l="0" t="0" r="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300" w:after="120"/>
              <w:jc w:val="center"/>
              <w:rPr>
                <w:rFonts w:ascii="Arial" w:hAnsi="Arial"/>
              </w:rPr>
            </w:pPr>
            <w:r>
              <w:rPr>
                <w:rFonts w:ascii="Arial" w:hAnsi="Arial"/>
                <w:noProof/>
                <w:lang w:eastAsia="en-AU"/>
              </w:rPr>
              <w:drawing>
                <wp:inline distT="0" distB="0" distL="0" distR="0">
                  <wp:extent cx="885825" cy="885825"/>
                  <wp:effectExtent l="0" t="0" r="9525"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6300" cy="885825"/>
                  <wp:effectExtent l="0" t="0" r="0" b="952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lang w:eastAsia="en-AU"/>
              </w:rPr>
              <w:drawing>
                <wp:inline distT="0" distB="0" distL="0" distR="0">
                  <wp:extent cx="1181100" cy="1571625"/>
                  <wp:effectExtent l="0" t="0" r="0" b="9525"/>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1181100" cy="15716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lang w:eastAsia="en-AU"/>
              </w:rPr>
              <w:drawing>
                <wp:inline distT="0" distB="0" distL="0" distR="0">
                  <wp:extent cx="904875" cy="1171575"/>
                  <wp:effectExtent l="0" t="0" r="9525" b="9525"/>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904875" cy="1171575"/>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lang w:eastAsia="en-AU"/>
              </w:rPr>
              <w:drawing>
                <wp:inline distT="0" distB="0" distL="0" distR="0">
                  <wp:extent cx="914400" cy="1323975"/>
                  <wp:effectExtent l="0" t="0" r="0" b="9525"/>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914400" cy="1323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20" w:after="60"/>
              <w:jc w:val="center"/>
              <w:rPr>
                <w:rFonts w:ascii="Arial" w:hAnsi="Arial"/>
              </w:rPr>
            </w:pPr>
            <w:r>
              <w:rPr>
                <w:rFonts w:ascii="Arial" w:hAnsi="Arial"/>
                <w:noProof/>
                <w:lang w:eastAsia="en-AU"/>
              </w:rPr>
              <w:drawing>
                <wp:inline distT="0" distB="0" distL="0" distR="0">
                  <wp:extent cx="1323975" cy="904875"/>
                  <wp:effectExtent l="0" t="0" r="9525" b="9525"/>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00" w:after="60"/>
              <w:jc w:val="center"/>
              <w:rPr>
                <w:rFonts w:ascii="Arial" w:hAnsi="Arial"/>
              </w:rPr>
            </w:pPr>
            <w:r>
              <w:rPr>
                <w:rFonts w:ascii="Arial" w:hAnsi="Arial"/>
                <w:noProof/>
                <w:lang w:eastAsia="en-AU"/>
              </w:rPr>
              <w:drawing>
                <wp:inline distT="0" distB="0" distL="0" distR="0">
                  <wp:extent cx="885825" cy="885825"/>
                  <wp:effectExtent l="0" t="0" r="9525" b="952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8200" cy="981075"/>
                  <wp:effectExtent l="0" t="0" r="0" b="9525"/>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lang w:eastAsia="en-AU"/>
              </w:rPr>
              <w:drawing>
                <wp:inline distT="0" distB="0" distL="0" distR="0">
                  <wp:extent cx="790575" cy="1152525"/>
                  <wp:effectExtent l="0" t="0" r="9525" b="9525"/>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lang w:eastAsia="en-AU"/>
              </w:rPr>
              <w:drawing>
                <wp:inline distT="0" distB="0" distL="0" distR="0">
                  <wp:extent cx="752475" cy="971550"/>
                  <wp:effectExtent l="0" t="0" r="9525"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52475"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lang w:eastAsia="en-AU"/>
              </w:rPr>
              <w:drawing>
                <wp:inline distT="0" distB="0" distL="0" distR="0">
                  <wp:extent cx="742950" cy="981075"/>
                  <wp:effectExtent l="0" t="0" r="0" b="9525"/>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lang w:eastAsia="en-AU"/>
              </w:rPr>
              <w:drawing>
                <wp:inline distT="0" distB="0" distL="0" distR="0">
                  <wp:extent cx="657225" cy="1085850"/>
                  <wp:effectExtent l="0" t="0" r="9525"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lang w:eastAsia="en-AU"/>
              </w:rPr>
              <w:drawing>
                <wp:inline distT="0" distB="0" distL="0" distR="0">
                  <wp:extent cx="666750" cy="981075"/>
                  <wp:effectExtent l="0" t="0" r="0" b="9525"/>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580" w:after="120"/>
              <w:jc w:val="center"/>
              <w:rPr>
                <w:rFonts w:ascii="Arial" w:hAnsi="Arial"/>
              </w:rPr>
            </w:pPr>
            <w:r>
              <w:rPr>
                <w:rFonts w:ascii="Arial" w:hAnsi="Arial"/>
                <w:noProof/>
                <w:lang w:eastAsia="en-AU"/>
              </w:rPr>
              <w:drawing>
                <wp:inline distT="0" distB="0" distL="0" distR="0">
                  <wp:extent cx="714375" cy="1171575"/>
                  <wp:effectExtent l="0" t="0" r="9525" b="9525"/>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714375" cy="11715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lang w:eastAsia="en-AU"/>
              </w:rPr>
              <w:drawing>
                <wp:inline distT="0" distB="0" distL="0" distR="0">
                  <wp:extent cx="857250" cy="1085850"/>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lang w:eastAsia="en-AU"/>
              </w:rPr>
              <w:drawing>
                <wp:inline distT="0" distB="0" distL="0" distR="0">
                  <wp:extent cx="1019175" cy="885825"/>
                  <wp:effectExtent l="0" t="0" r="9525" b="952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lang w:eastAsia="en-AU"/>
              </w:rPr>
              <w:drawing>
                <wp:inline distT="0" distB="0" distL="0" distR="0">
                  <wp:extent cx="1838325" cy="428625"/>
                  <wp:effectExtent l="0" t="0" r="9525" b="952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838325" cy="4286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noProof/>
                <w:lang w:eastAsia="en-AU"/>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lang w:eastAsia="en-AU"/>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90575" cy="1019175"/>
                  <wp:effectExtent l="0" t="0" r="9525" b="9525"/>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100"/>
              <w:jc w:val="center"/>
            </w:pPr>
            <w:r>
              <w:rPr>
                <w:noProof/>
                <w:lang w:eastAsia="en-AU"/>
              </w:rPr>
              <w:drawing>
                <wp:inline distT="0" distB="0" distL="0" distR="0">
                  <wp:extent cx="1123950" cy="1095375"/>
                  <wp:effectExtent l="0" t="0" r="0" b="9525"/>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23950" cy="1095375"/>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lang w:eastAsia="en-AU"/>
              </w:rPr>
              <w:drawing>
                <wp:inline distT="0" distB="0" distL="0" distR="0">
                  <wp:extent cx="81915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1525" cy="1019175"/>
                  <wp:effectExtent l="0" t="0" r="9525" b="9525"/>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0485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47750"/>
                  <wp:effectExtent l="0" t="0" r="9525"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66800"/>
                  <wp:effectExtent l="0" t="0" r="9525"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5375" cy="1085850"/>
                  <wp:effectExtent l="0" t="0" r="9525"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lang w:eastAsia="en-AU"/>
              </w:rPr>
              <w:drawing>
                <wp:inline distT="0" distB="0" distL="0" distR="0">
                  <wp:extent cx="657225" cy="1066800"/>
                  <wp:effectExtent l="0" t="0" r="9525"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1767" w:name="_Toc245804802"/>
      <w:bookmarkStart w:id="1768" w:name="_Toc245805193"/>
      <w:bookmarkStart w:id="1769" w:name="_Toc245889678"/>
      <w:bookmarkStart w:id="1770" w:name="_Toc248721274"/>
      <w:bookmarkStart w:id="1771" w:name="_Toc248807919"/>
      <w:bookmarkStart w:id="1772" w:name="_Toc277939855"/>
      <w:bookmarkStart w:id="1773" w:name="_Toc279047371"/>
      <w:bookmarkStart w:id="1774" w:name="_Toc281372735"/>
      <w:bookmarkStart w:id="1775" w:name="_Toc281373342"/>
      <w:bookmarkStart w:id="1776" w:name="_Toc281373996"/>
      <w:bookmarkStart w:id="1777" w:name="_Toc281374397"/>
      <w:bookmarkStart w:id="1778" w:name="_Toc281547448"/>
      <w:bookmarkStart w:id="1779" w:name="_Toc283104212"/>
      <w:bookmarkStart w:id="1780" w:name="_Toc286674252"/>
      <w:bookmarkStart w:id="1781" w:name="_Toc286674652"/>
      <w:r>
        <w:rPr>
          <w:rStyle w:val="CharSchNo"/>
        </w:rPr>
        <w:t>Schedule 3</w:t>
      </w:r>
      <w:r>
        <w:t xml:space="preserve"> — </w:t>
      </w:r>
      <w:r>
        <w:rPr>
          <w:rStyle w:val="CharSchText"/>
        </w:rPr>
        <w:t>Other permitted traffic signs</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lang w:eastAsia="en-AU"/>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lang w:eastAsia="en-AU"/>
              </w:rPr>
              <w:drawing>
                <wp:inline distT="0" distB="0" distL="0" distR="0">
                  <wp:extent cx="1019175" cy="695325"/>
                  <wp:effectExtent l="0" t="0" r="9525" b="9525"/>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019175" cy="695325"/>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38175" cy="1085850"/>
                  <wp:effectExtent l="0" t="0" r="9525"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90575" cy="1019175"/>
                  <wp:effectExtent l="0" t="0" r="9525" b="952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76275" cy="1019175"/>
                  <wp:effectExtent l="0" t="0" r="9525" b="9525"/>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1600" cy="885825"/>
                  <wp:effectExtent l="0" t="0" r="0" b="9525"/>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38175" cy="1066800"/>
                  <wp:effectExtent l="0" t="0" r="9525"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52450" cy="106680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09625" cy="1066800"/>
                  <wp:effectExtent l="0" t="0" r="9525"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113)</w:t>
            </w:r>
          </w:p>
          <w:p>
            <w:pPr>
              <w:spacing w:before="120"/>
              <w:jc w:val="center"/>
              <w:rPr>
                <w:rFonts w:ascii="Arial" w:hAnsi="Arial"/>
              </w:rPr>
            </w:pPr>
            <w:r>
              <w:rPr>
                <w:noProof/>
                <w:lang w:eastAsia="en-AU"/>
              </w:rPr>
              <w:drawing>
                <wp:inline distT="0" distB="0" distL="0" distR="0">
                  <wp:extent cx="1381125" cy="952500"/>
                  <wp:effectExtent l="0" t="0" r="9525"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381125"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jc w:val="center"/>
            </w:pPr>
            <w:r>
              <w:rPr>
                <w:noProof/>
                <w:lang w:eastAsia="en-AU"/>
              </w:rPr>
              <w:drawing>
                <wp:inline distT="0" distB="0" distL="0" distR="0">
                  <wp:extent cx="1247775" cy="1133475"/>
                  <wp:effectExtent l="0" t="0" r="9525" b="9525"/>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247775" cy="1133475"/>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380" w:after="120" w:line="240" w:lineRule="atLeast"/>
              <w:jc w:val="center"/>
              <w:rPr>
                <w:rFonts w:ascii="Arial" w:hAnsi="Arial"/>
              </w:rPr>
            </w:pPr>
            <w:r>
              <w:rPr>
                <w:noProof/>
                <w:lang w:eastAsia="en-AU"/>
              </w:rPr>
              <w:drawing>
                <wp:inline distT="0" distB="0" distL="0" distR="0">
                  <wp:extent cx="1019175" cy="723900"/>
                  <wp:effectExtent l="0" t="0" r="9525"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9250" cy="8382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81050"/>
                  <wp:effectExtent l="0" t="0" r="9525"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900" cy="962025"/>
                  <wp:effectExtent l="0" t="0" r="0" b="9525"/>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380" w:after="120"/>
              <w:jc w:val="center"/>
              <w:rPr>
                <w:rFonts w:ascii="Arial" w:hAnsi="Arial"/>
              </w:rPr>
            </w:pPr>
            <w:r>
              <w:rPr>
                <w:rFonts w:ascii="Arial" w:hAnsi="Arial"/>
                <w:noProof/>
                <w:lang w:eastAsia="en-AU"/>
              </w:rPr>
              <w:drawing>
                <wp:inline distT="0" distB="0" distL="0" distR="0">
                  <wp:extent cx="81915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380" w:after="120"/>
              <w:jc w:val="center"/>
              <w:rPr>
                <w:rFonts w:ascii="Arial" w:hAnsi="Arial"/>
              </w:rPr>
            </w:pPr>
            <w:r>
              <w:rPr>
                <w:rFonts w:ascii="Arial" w:hAnsi="Arial"/>
                <w:noProof/>
                <w:lang w:eastAsia="en-AU"/>
              </w:rPr>
              <w:drawing>
                <wp:inline distT="0" distB="0" distL="0" distR="0">
                  <wp:extent cx="885825" cy="1066800"/>
                  <wp:effectExtent l="0" t="0" r="9525"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lang w:eastAsia="en-AU"/>
              </w:rPr>
              <w:drawing>
                <wp:inline distT="0" distB="0" distL="0" distR="0">
                  <wp:extent cx="828675" cy="981075"/>
                  <wp:effectExtent l="0" t="0" r="9525" b="9525"/>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771525" cy="1000125"/>
                  <wp:effectExtent l="0" t="0" r="9525" b="9525"/>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771525" cy="10001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8650" cy="1019175"/>
                  <wp:effectExtent l="0" t="0" r="0" b="9525"/>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57325" cy="504825"/>
                  <wp:effectExtent l="0" t="0" r="9525" b="9525"/>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47825" cy="1104900"/>
                  <wp:effectExtent l="0" t="0" r="9525"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1975" cy="1085850"/>
                  <wp:effectExtent l="0" t="0" r="9525" b="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38175" cy="1057275"/>
                  <wp:effectExtent l="0" t="0" r="9525" b="9525"/>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38175" cy="10572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lang w:eastAsia="en-AU"/>
              </w:rPr>
              <w:drawing>
                <wp:inline distT="0" distB="0" distL="0" distR="0">
                  <wp:extent cx="866775" cy="1076325"/>
                  <wp:effectExtent l="0" t="0" r="9525" b="9525"/>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66775" cy="10763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lang w:eastAsia="en-AU"/>
              </w:rPr>
              <w:drawing>
                <wp:inline distT="0" distB="0" distL="0" distR="0">
                  <wp:extent cx="1123950" cy="1019175"/>
                  <wp:effectExtent l="0" t="0" r="0" b="9525"/>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123950" cy="1019175"/>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lang w:eastAsia="en-AU"/>
              </w:rPr>
              <w:drawing>
                <wp:inline distT="0" distB="0" distL="0" distR="0">
                  <wp:extent cx="857250" cy="1609725"/>
                  <wp:effectExtent l="0" t="0" r="0" b="9525"/>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57250" cy="16097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6800" cy="1333500"/>
                  <wp:effectExtent l="0" t="0" r="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lang w:eastAsia="en-AU"/>
              </w:rPr>
              <w:drawing>
                <wp:inline distT="0" distB="0" distL="0" distR="0">
                  <wp:extent cx="885825" cy="885825"/>
                  <wp:effectExtent l="0" t="0" r="9525" b="9525"/>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9225" cy="885825"/>
                  <wp:effectExtent l="0" t="0" r="9525" b="9525"/>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6375" cy="885825"/>
                  <wp:effectExtent l="0" t="0" r="9525" b="9525"/>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81050" cy="10668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52575" cy="723900"/>
                  <wp:effectExtent l="0" t="0" r="9525"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1782" w:name="_Toc245804803"/>
      <w:bookmarkStart w:id="1783" w:name="_Toc245805194"/>
      <w:bookmarkStart w:id="1784" w:name="_Toc245889679"/>
      <w:bookmarkStart w:id="1785" w:name="_Toc248721275"/>
      <w:bookmarkStart w:id="1786" w:name="_Toc248807920"/>
      <w:bookmarkStart w:id="1787" w:name="_Toc277939856"/>
      <w:bookmarkStart w:id="1788" w:name="_Toc279047372"/>
      <w:bookmarkStart w:id="1789" w:name="_Toc281372736"/>
      <w:bookmarkStart w:id="1790" w:name="_Toc281373343"/>
      <w:bookmarkStart w:id="1791" w:name="_Toc281373997"/>
      <w:bookmarkStart w:id="1792" w:name="_Toc281374398"/>
      <w:bookmarkStart w:id="1793" w:name="_Toc281547449"/>
      <w:bookmarkStart w:id="1794" w:name="_Toc283104213"/>
      <w:bookmarkStart w:id="1795" w:name="_Toc286674253"/>
      <w:bookmarkStart w:id="1796" w:name="_Toc286674653"/>
      <w:r>
        <w:rPr>
          <w:rStyle w:val="CharSchNo"/>
        </w:rPr>
        <w:t>Schedule 4</w:t>
      </w:r>
      <w:r>
        <w:t xml:space="preserve"> — </w:t>
      </w:r>
      <w:r>
        <w:rPr>
          <w:rStyle w:val="CharSchText"/>
        </w:rPr>
        <w:t>Symbols, lights and traffic</w:t>
      </w:r>
      <w:r>
        <w:rPr>
          <w:rStyle w:val="CharSchText"/>
        </w:rPr>
        <w:noBreakHyphen/>
        <w:t>related items</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4975" cy="276225"/>
                  <wp:effectExtent l="0" t="0" r="9525" b="9525"/>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800100" cy="1009650"/>
                  <wp:effectExtent l="0" t="0" r="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7250" cy="1000125"/>
                  <wp:effectExtent l="0" t="0" r="0" b="9525"/>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4875" cy="981075"/>
                  <wp:effectExtent l="0" t="0" r="9525" b="9525"/>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47725" cy="971550"/>
                  <wp:effectExtent l="0" t="0" r="9525"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76325" cy="1076325"/>
                  <wp:effectExtent l="0" t="0" r="9525" b="9525"/>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76325" cy="1066800"/>
                  <wp:effectExtent l="0" t="0" r="9525"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76325" cy="1066800"/>
                  <wp:effectExtent l="0" t="0" r="9525"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76325" cy="1076325"/>
                  <wp:effectExtent l="0" t="0" r="9525" b="9525"/>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76325" cy="1066800"/>
                  <wp:effectExtent l="0" t="0" r="9525"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76325" cy="1076325"/>
                  <wp:effectExtent l="0" t="0" r="9525" b="9525"/>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pStyle w:val="CentredBaseLine"/>
        <w:jc w:val="center"/>
      </w:pPr>
      <w:r>
        <w:rPr>
          <w:noProof/>
          <w:lang w:eastAsia="en-AU"/>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8"/>
          <w:headerReference w:type="default" r:id="rId409"/>
          <w:headerReference w:type="first" r:id="rId410"/>
          <w:pgSz w:w="11906" w:h="16838" w:code="9"/>
          <w:pgMar w:top="2376" w:right="2405" w:bottom="3542" w:left="2405" w:header="706" w:footer="3380" w:gutter="0"/>
          <w:cols w:space="720"/>
          <w:noEndnote/>
          <w:docGrid w:linePitch="326"/>
        </w:sectPr>
      </w:pPr>
    </w:p>
    <w:p>
      <w:pPr>
        <w:pStyle w:val="nHeading2"/>
        <w:outlineLvl w:val="0"/>
      </w:pPr>
      <w:bookmarkStart w:id="1797" w:name="_Toc245804804"/>
      <w:bookmarkStart w:id="1798" w:name="_Toc245805195"/>
      <w:bookmarkStart w:id="1799" w:name="_Toc245889680"/>
      <w:bookmarkStart w:id="1800" w:name="_Toc248738050"/>
      <w:bookmarkStart w:id="1801" w:name="_Toc263261337"/>
      <w:bookmarkStart w:id="1802" w:name="_Toc273517892"/>
      <w:bookmarkStart w:id="1803" w:name="_Toc273518452"/>
      <w:bookmarkStart w:id="1804" w:name="_Toc277930568"/>
      <w:bookmarkStart w:id="1805" w:name="_Toc277947026"/>
      <w:bookmarkStart w:id="1806" w:name="_Toc278464512"/>
      <w:bookmarkStart w:id="1807" w:name="_Toc278982183"/>
      <w:bookmarkStart w:id="1808" w:name="_Toc279047373"/>
      <w:bookmarkStart w:id="1809" w:name="_Toc281372737"/>
      <w:bookmarkStart w:id="1810" w:name="_Toc281373344"/>
      <w:bookmarkStart w:id="1811" w:name="_Toc281373998"/>
      <w:bookmarkStart w:id="1812" w:name="_Toc281374399"/>
      <w:bookmarkStart w:id="1813" w:name="_Toc281547450"/>
      <w:bookmarkStart w:id="1814" w:name="_Toc283104214"/>
      <w:bookmarkStart w:id="1815" w:name="_Toc286674254"/>
      <w:bookmarkStart w:id="1816" w:name="_Toc286674654"/>
      <w:r>
        <w:t>Notes</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1817" w:name="_Toc286674655"/>
      <w:r>
        <w:t>Compilation table</w:t>
      </w:r>
      <w:bookmarkEnd w:id="18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7</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4</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30"/>
              <w:rPr>
                <w:i/>
                <w:sz w:val="19"/>
              </w:rPr>
            </w:pPr>
            <w:r>
              <w:rPr>
                <w:i/>
                <w:sz w:val="19"/>
              </w:rPr>
              <w:t>Road Traffic Code Amendment Regulations (No. 5) 2003</w:t>
            </w:r>
          </w:p>
        </w:tc>
        <w:tc>
          <w:tcPr>
            <w:tcW w:w="1276" w:type="dxa"/>
          </w:tcPr>
          <w:p>
            <w:pPr>
              <w:pStyle w:val="nTable"/>
              <w:spacing w:after="30"/>
              <w:rPr>
                <w:sz w:val="19"/>
              </w:rPr>
            </w:pPr>
            <w:r>
              <w:rPr>
                <w:sz w:val="19"/>
              </w:rPr>
              <w:t>12 Dec 2003 p. 5047</w:t>
            </w:r>
            <w:r>
              <w:rPr>
                <w:sz w:val="19"/>
              </w:rPr>
              <w:noBreakHyphen/>
              <w:t>8</w:t>
            </w:r>
          </w:p>
        </w:tc>
        <w:tc>
          <w:tcPr>
            <w:tcW w:w="2693" w:type="dxa"/>
          </w:tcPr>
          <w:p>
            <w:pPr>
              <w:pStyle w:val="nTable"/>
              <w:spacing w:after="30"/>
              <w:rPr>
                <w:sz w:val="19"/>
              </w:rPr>
            </w:pPr>
            <w:r>
              <w:rPr>
                <w:sz w:val="19"/>
              </w:rPr>
              <w:t>12 Dec 2003</w:t>
            </w:r>
          </w:p>
        </w:tc>
      </w:tr>
      <w:tr>
        <w:tc>
          <w:tcPr>
            <w:tcW w:w="3119" w:type="dxa"/>
          </w:tcPr>
          <w:p>
            <w:pPr>
              <w:pStyle w:val="nTable"/>
              <w:spacing w:after="30"/>
              <w:rPr>
                <w:i/>
                <w:sz w:val="19"/>
              </w:rPr>
            </w:pPr>
            <w:r>
              <w:rPr>
                <w:i/>
                <w:sz w:val="19"/>
              </w:rPr>
              <w:t>Road Traffic Code Amendment Regulations 2004</w:t>
            </w:r>
          </w:p>
        </w:tc>
        <w:tc>
          <w:tcPr>
            <w:tcW w:w="1276" w:type="dxa"/>
          </w:tcPr>
          <w:p>
            <w:pPr>
              <w:pStyle w:val="nTable"/>
              <w:spacing w:after="30"/>
              <w:rPr>
                <w:sz w:val="19"/>
              </w:rPr>
            </w:pPr>
            <w:r>
              <w:rPr>
                <w:sz w:val="19"/>
              </w:rPr>
              <w:t>6 Apr 2004 p. 1134</w:t>
            </w:r>
            <w:r>
              <w:rPr>
                <w:sz w:val="19"/>
              </w:rPr>
              <w:noBreakHyphen/>
              <w:t>6</w:t>
            </w:r>
          </w:p>
        </w:tc>
        <w:tc>
          <w:tcPr>
            <w:tcW w:w="2693" w:type="dxa"/>
          </w:tcPr>
          <w:p>
            <w:pPr>
              <w:pStyle w:val="nTable"/>
              <w:spacing w:after="30"/>
              <w:rPr>
                <w:sz w:val="19"/>
              </w:rPr>
            </w:pPr>
            <w:r>
              <w:rPr>
                <w:sz w:val="19"/>
              </w:rPr>
              <w:t>6 Apr 2004</w:t>
            </w:r>
          </w:p>
        </w:tc>
      </w:tr>
      <w:tr>
        <w:tc>
          <w:tcPr>
            <w:tcW w:w="3119" w:type="dxa"/>
          </w:tcPr>
          <w:p>
            <w:pPr>
              <w:pStyle w:val="nTable"/>
              <w:spacing w:after="30"/>
              <w:rPr>
                <w:i/>
                <w:sz w:val="19"/>
              </w:rPr>
            </w:pPr>
            <w:r>
              <w:rPr>
                <w:i/>
                <w:sz w:val="19"/>
              </w:rPr>
              <w:t>Road Traffic Code Amendment Regulations (No. 2) 2004</w:t>
            </w:r>
          </w:p>
        </w:tc>
        <w:tc>
          <w:tcPr>
            <w:tcW w:w="1276" w:type="dxa"/>
          </w:tcPr>
          <w:p>
            <w:pPr>
              <w:pStyle w:val="nTable"/>
              <w:spacing w:after="30"/>
              <w:rPr>
                <w:sz w:val="19"/>
              </w:rPr>
            </w:pPr>
            <w:r>
              <w:rPr>
                <w:sz w:val="19"/>
              </w:rPr>
              <w:t>30 Jul 2004 p. 3106</w:t>
            </w:r>
            <w:r>
              <w:rPr>
                <w:sz w:val="19"/>
              </w:rPr>
              <w:noBreakHyphen/>
              <w:t>7</w:t>
            </w:r>
          </w:p>
        </w:tc>
        <w:tc>
          <w:tcPr>
            <w:tcW w:w="2693" w:type="dxa"/>
          </w:tcPr>
          <w:p>
            <w:pPr>
              <w:pStyle w:val="nTable"/>
              <w:spacing w:after="30"/>
              <w:rPr>
                <w:sz w:val="19"/>
              </w:rPr>
            </w:pPr>
            <w:r>
              <w:rPr>
                <w:sz w:val="19"/>
              </w:rPr>
              <w:t>30 Jul 2004</w:t>
            </w:r>
          </w:p>
        </w:tc>
      </w:tr>
      <w:tr>
        <w:trPr>
          <w:cantSplit/>
        </w:trPr>
        <w:tc>
          <w:tcPr>
            <w:tcW w:w="7088" w:type="dxa"/>
            <w:gridSpan w:val="3"/>
          </w:tcPr>
          <w:p>
            <w:pPr>
              <w:pStyle w:val="nTable"/>
              <w:spacing w:after="3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(No. 3) 2004</w:t>
            </w:r>
          </w:p>
        </w:tc>
        <w:tc>
          <w:tcPr>
            <w:tcW w:w="1276" w:type="dxa"/>
          </w:tcPr>
          <w:p>
            <w:pPr>
              <w:pStyle w:val="nTable"/>
              <w:spacing w:after="30"/>
              <w:rPr>
                <w:sz w:val="19"/>
              </w:rPr>
            </w:pPr>
            <w:r>
              <w:rPr>
                <w:sz w:val="19"/>
              </w:rPr>
              <w:t>10 Dec 2004 p. 5917</w:t>
            </w:r>
          </w:p>
        </w:tc>
        <w:tc>
          <w:tcPr>
            <w:tcW w:w="2693" w:type="dxa"/>
          </w:tcPr>
          <w:p>
            <w:pPr>
              <w:pStyle w:val="nTable"/>
              <w:spacing w:after="30"/>
              <w:rPr>
                <w:sz w:val="19"/>
              </w:rPr>
            </w:pPr>
            <w:r>
              <w:rPr>
                <w:sz w:val="19"/>
              </w:rPr>
              <w:t>10 Dec 2004</w:t>
            </w:r>
          </w:p>
        </w:tc>
      </w:tr>
      <w:tr>
        <w:tc>
          <w:tcPr>
            <w:tcW w:w="3119" w:type="dxa"/>
          </w:tcPr>
          <w:p>
            <w:pPr>
              <w:pStyle w:val="nTable"/>
              <w:spacing w:after="30"/>
              <w:rPr>
                <w:i/>
                <w:sz w:val="19"/>
              </w:rPr>
            </w:pPr>
            <w:r>
              <w:rPr>
                <w:i/>
                <w:sz w:val="19"/>
              </w:rPr>
              <w:t>Road Traffic Code Amendment Regulations 2005</w:t>
            </w:r>
          </w:p>
        </w:tc>
        <w:tc>
          <w:tcPr>
            <w:tcW w:w="1276" w:type="dxa"/>
          </w:tcPr>
          <w:p>
            <w:pPr>
              <w:pStyle w:val="nTable"/>
              <w:spacing w:after="30"/>
              <w:rPr>
                <w:sz w:val="19"/>
              </w:rPr>
            </w:pPr>
            <w:r>
              <w:rPr>
                <w:sz w:val="19"/>
              </w:rPr>
              <w:t>23 Dec 2005 p. 6291</w:t>
            </w:r>
          </w:p>
        </w:tc>
        <w:tc>
          <w:tcPr>
            <w:tcW w:w="2693" w:type="dxa"/>
          </w:tcPr>
          <w:p>
            <w:pPr>
              <w:pStyle w:val="nTable"/>
              <w:spacing w:after="3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30"/>
              <w:rPr>
                <w:i/>
                <w:sz w:val="19"/>
              </w:rPr>
            </w:pPr>
            <w:r>
              <w:rPr>
                <w:i/>
                <w:sz w:val="19"/>
              </w:rPr>
              <w:t>Road Traffic Code Amendment Regulations (No. 4) 2006</w:t>
            </w:r>
          </w:p>
        </w:tc>
        <w:tc>
          <w:tcPr>
            <w:tcW w:w="1276" w:type="dxa"/>
          </w:tcPr>
          <w:p>
            <w:pPr>
              <w:pStyle w:val="nTable"/>
              <w:spacing w:after="30"/>
              <w:rPr>
                <w:sz w:val="19"/>
              </w:rPr>
            </w:pPr>
            <w:r>
              <w:rPr>
                <w:sz w:val="19"/>
              </w:rPr>
              <w:t>22 Dec 2006 p. 5817</w:t>
            </w:r>
            <w:r>
              <w:rPr>
                <w:sz w:val="19"/>
              </w:rPr>
              <w:noBreakHyphen/>
              <w:t>22</w:t>
            </w:r>
          </w:p>
        </w:tc>
        <w:tc>
          <w:tcPr>
            <w:tcW w:w="2693" w:type="dxa"/>
          </w:tcPr>
          <w:p>
            <w:pPr>
              <w:pStyle w:val="nTable"/>
              <w:spacing w:after="30"/>
              <w:rPr>
                <w:sz w:val="19"/>
              </w:rPr>
            </w:pPr>
            <w:r>
              <w:rPr>
                <w:sz w:val="19"/>
              </w:rPr>
              <w:t>1 Jan 2007 (see r. 2)</w:t>
            </w:r>
          </w:p>
        </w:tc>
      </w:tr>
      <w:tr>
        <w:tc>
          <w:tcPr>
            <w:tcW w:w="3119" w:type="dxa"/>
          </w:tcPr>
          <w:p>
            <w:pPr>
              <w:pStyle w:val="nTable"/>
              <w:spacing w:after="30"/>
              <w:rPr>
                <w:i/>
                <w:sz w:val="19"/>
              </w:rPr>
            </w:pPr>
            <w:r>
              <w:rPr>
                <w:i/>
                <w:sz w:val="19"/>
              </w:rPr>
              <w:t>Road Traffic Code Amendment Regulations (No. 3) 2006</w:t>
            </w:r>
          </w:p>
        </w:tc>
        <w:tc>
          <w:tcPr>
            <w:tcW w:w="1276" w:type="dxa"/>
          </w:tcPr>
          <w:p>
            <w:pPr>
              <w:pStyle w:val="nTable"/>
              <w:spacing w:after="30"/>
              <w:rPr>
                <w:sz w:val="19"/>
              </w:rPr>
            </w:pPr>
            <w:r>
              <w:rPr>
                <w:sz w:val="19"/>
              </w:rPr>
              <w:t>29 Dec 2006 p. 5921</w:t>
            </w:r>
            <w:r>
              <w:rPr>
                <w:sz w:val="19"/>
              </w:rPr>
              <w:noBreakHyphen/>
              <w:t>5</w:t>
            </w:r>
          </w:p>
        </w:tc>
        <w:tc>
          <w:tcPr>
            <w:tcW w:w="2693" w:type="dxa"/>
          </w:tcPr>
          <w:p>
            <w:pPr>
              <w:pStyle w:val="nTable"/>
              <w:spacing w:after="30"/>
              <w:rPr>
                <w:sz w:val="19"/>
              </w:rPr>
            </w:pPr>
            <w:r>
              <w:rPr>
                <w:sz w:val="19"/>
              </w:rPr>
              <w:t xml:space="preserve">29 Dec 2006 </w:t>
            </w:r>
          </w:p>
        </w:tc>
      </w:tr>
      <w:tr>
        <w:tc>
          <w:tcPr>
            <w:tcW w:w="3119" w:type="dxa"/>
          </w:tcPr>
          <w:p>
            <w:pPr>
              <w:pStyle w:val="nTable"/>
              <w:spacing w:after="30"/>
              <w:rPr>
                <w:i/>
                <w:sz w:val="19"/>
              </w:rPr>
            </w:pPr>
            <w:r>
              <w:rPr>
                <w:i/>
                <w:sz w:val="19"/>
              </w:rPr>
              <w:t>Road Traffic Code Amendment Regulations 2007</w:t>
            </w:r>
          </w:p>
        </w:tc>
        <w:tc>
          <w:tcPr>
            <w:tcW w:w="1276" w:type="dxa"/>
          </w:tcPr>
          <w:p>
            <w:pPr>
              <w:pStyle w:val="nTable"/>
              <w:spacing w:after="30"/>
              <w:rPr>
                <w:sz w:val="19"/>
              </w:rPr>
            </w:pPr>
            <w:r>
              <w:rPr>
                <w:sz w:val="19"/>
              </w:rPr>
              <w:t>9 Mar 2007 p. 848</w:t>
            </w:r>
            <w:r>
              <w:rPr>
                <w:sz w:val="19"/>
              </w:rPr>
              <w:noBreakHyphen/>
              <w:t>9</w:t>
            </w:r>
          </w:p>
        </w:tc>
        <w:tc>
          <w:tcPr>
            <w:tcW w:w="2693" w:type="dxa"/>
          </w:tcPr>
          <w:p>
            <w:pPr>
              <w:pStyle w:val="nTable"/>
              <w:spacing w:after="30"/>
              <w:rPr>
                <w:sz w:val="19"/>
              </w:rPr>
            </w:pPr>
            <w:r>
              <w:rPr>
                <w:sz w:val="19"/>
              </w:rPr>
              <w:t>9 Mar 2007</w:t>
            </w:r>
          </w:p>
        </w:tc>
      </w:tr>
      <w:tr>
        <w:tc>
          <w:tcPr>
            <w:tcW w:w="3119" w:type="dxa"/>
          </w:tcPr>
          <w:p>
            <w:pPr>
              <w:pStyle w:val="nTable"/>
              <w:spacing w:after="30"/>
              <w:rPr>
                <w:i/>
                <w:sz w:val="19"/>
              </w:rPr>
            </w:pPr>
            <w:r>
              <w:rPr>
                <w:i/>
                <w:sz w:val="19"/>
              </w:rPr>
              <w:t>Road Traffic Code Amendment Regulations (No. 2) 2007</w:t>
            </w:r>
          </w:p>
        </w:tc>
        <w:tc>
          <w:tcPr>
            <w:tcW w:w="1276" w:type="dxa"/>
          </w:tcPr>
          <w:p>
            <w:pPr>
              <w:pStyle w:val="nTable"/>
              <w:spacing w:after="30"/>
              <w:rPr>
                <w:sz w:val="19"/>
              </w:rPr>
            </w:pPr>
            <w:r>
              <w:rPr>
                <w:sz w:val="19"/>
              </w:rPr>
              <w:t>5 Apr 2007 p. 1553</w:t>
            </w:r>
            <w:r>
              <w:rPr>
                <w:sz w:val="19"/>
              </w:rPr>
              <w:noBreakHyphen/>
              <w:t>8</w:t>
            </w:r>
          </w:p>
        </w:tc>
        <w:tc>
          <w:tcPr>
            <w:tcW w:w="2693" w:type="dxa"/>
          </w:tcPr>
          <w:p>
            <w:pPr>
              <w:pStyle w:val="nTable"/>
              <w:spacing w:after="30"/>
              <w:rPr>
                <w:sz w:val="19"/>
              </w:rPr>
            </w:pPr>
            <w:r>
              <w:rPr>
                <w:sz w:val="19"/>
              </w:rPr>
              <w:t xml:space="preserve">5 Apr 2007 </w:t>
            </w:r>
          </w:p>
        </w:tc>
      </w:tr>
      <w:tr>
        <w:tc>
          <w:tcPr>
            <w:tcW w:w="3119" w:type="dxa"/>
          </w:tcPr>
          <w:p>
            <w:pPr>
              <w:pStyle w:val="nTable"/>
              <w:spacing w:after="30"/>
              <w:rPr>
                <w:i/>
                <w:sz w:val="19"/>
              </w:rPr>
            </w:pPr>
            <w:r>
              <w:rPr>
                <w:i/>
                <w:sz w:val="19"/>
              </w:rPr>
              <w:t>Road Traffic Code Amendment Regulations (No. 3) 2007</w:t>
            </w:r>
          </w:p>
        </w:tc>
        <w:tc>
          <w:tcPr>
            <w:tcW w:w="1276" w:type="dxa"/>
          </w:tcPr>
          <w:p>
            <w:pPr>
              <w:pStyle w:val="nTable"/>
              <w:spacing w:after="30"/>
              <w:rPr>
                <w:sz w:val="19"/>
              </w:rPr>
            </w:pPr>
            <w:r>
              <w:rPr>
                <w:sz w:val="19"/>
              </w:rPr>
              <w:t>2 Oct 2007 p. 4975</w:t>
            </w:r>
            <w:r>
              <w:rPr>
                <w:sz w:val="19"/>
              </w:rPr>
              <w:noBreakHyphen/>
              <w:t>6</w:t>
            </w:r>
          </w:p>
        </w:tc>
        <w:tc>
          <w:tcPr>
            <w:tcW w:w="2693" w:type="dxa"/>
          </w:tcPr>
          <w:p>
            <w:pPr>
              <w:pStyle w:val="nTable"/>
              <w:spacing w:after="30"/>
              <w:rPr>
                <w:sz w:val="19"/>
              </w:rPr>
            </w:pPr>
            <w:r>
              <w:rPr>
                <w:sz w:val="19"/>
              </w:rPr>
              <w:t xml:space="preserve">2 Oct 2007 </w:t>
            </w:r>
            <w:r>
              <w:rPr>
                <w:sz w:val="19"/>
                <w:vertAlign w:val="superscript"/>
              </w:rPr>
              <w:t>8</w:t>
            </w:r>
            <w:r>
              <w:rPr>
                <w:sz w:val="19"/>
              </w:rPr>
              <w:t xml:space="preserve"> (see r. 2) </w:t>
            </w:r>
          </w:p>
        </w:tc>
      </w:tr>
      <w:tr>
        <w:trPr>
          <w:cantSplit/>
        </w:trPr>
        <w:tc>
          <w:tcPr>
            <w:tcW w:w="7088" w:type="dxa"/>
            <w:gridSpan w:val="3"/>
          </w:tcPr>
          <w:p>
            <w:pPr>
              <w:pStyle w:val="nTable"/>
              <w:spacing w:after="3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2008</w:t>
            </w:r>
          </w:p>
        </w:tc>
        <w:tc>
          <w:tcPr>
            <w:tcW w:w="1276" w:type="dxa"/>
          </w:tcPr>
          <w:p>
            <w:pPr>
              <w:pStyle w:val="nTable"/>
              <w:spacing w:after="30"/>
              <w:rPr>
                <w:sz w:val="19"/>
              </w:rPr>
            </w:pPr>
            <w:r>
              <w:rPr>
                <w:sz w:val="19"/>
              </w:rPr>
              <w:t>8 Feb 2008 p. 315-20</w:t>
            </w:r>
          </w:p>
        </w:tc>
        <w:tc>
          <w:tcPr>
            <w:tcW w:w="2693" w:type="dxa"/>
          </w:tcPr>
          <w:p>
            <w:pPr>
              <w:pStyle w:val="nTable"/>
              <w:spacing w:after="30"/>
              <w:rPr>
                <w:sz w:val="19"/>
              </w:rPr>
            </w:pPr>
            <w:r>
              <w:rPr>
                <w:sz w:val="19"/>
              </w:rPr>
              <w:t>r. 1 and 2: 8 Feb 2008 (see r. 2(a));</w:t>
            </w:r>
            <w:r>
              <w:rPr>
                <w:sz w:val="19"/>
              </w:rPr>
              <w:br/>
              <w:t>Regulations other than r. 1 and 2: 9 Feb 2008 (see r. 2(b))</w:t>
            </w:r>
          </w:p>
        </w:tc>
      </w:tr>
      <w:tr>
        <w:tc>
          <w:tcPr>
            <w:tcW w:w="3119" w:type="dxa"/>
          </w:tcPr>
          <w:p>
            <w:pPr>
              <w:pStyle w:val="nTable"/>
              <w:spacing w:after="30"/>
              <w:rPr>
                <w:iCs/>
                <w:sz w:val="19"/>
              </w:rPr>
            </w:pPr>
            <w:r>
              <w:rPr>
                <w:i/>
                <w:sz w:val="19"/>
              </w:rPr>
              <w:t>Road Traffic Amendment (Holiday Periods) Regulations 2008</w:t>
            </w:r>
            <w:r>
              <w:rPr>
                <w:iCs/>
                <w:sz w:val="19"/>
              </w:rPr>
              <w:t xml:space="preserve"> r. 4</w:t>
            </w:r>
          </w:p>
        </w:tc>
        <w:tc>
          <w:tcPr>
            <w:tcW w:w="1276" w:type="dxa"/>
          </w:tcPr>
          <w:p>
            <w:pPr>
              <w:pStyle w:val="nTable"/>
              <w:spacing w:after="30"/>
              <w:rPr>
                <w:sz w:val="19"/>
              </w:rPr>
            </w:pPr>
            <w:r>
              <w:rPr>
                <w:sz w:val="19"/>
              </w:rPr>
              <w:t>8 Feb 2008 p. 321-2</w:t>
            </w:r>
          </w:p>
        </w:tc>
        <w:tc>
          <w:tcPr>
            <w:tcW w:w="2693" w:type="dxa"/>
          </w:tcPr>
          <w:p>
            <w:pPr>
              <w:pStyle w:val="nTable"/>
              <w:spacing w:after="30"/>
              <w:rPr>
                <w:sz w:val="19"/>
              </w:rPr>
            </w:pPr>
            <w:r>
              <w:rPr>
                <w:sz w:val="19"/>
              </w:rPr>
              <w:t>9 Feb 2008 (see r. 2(b))</w:t>
            </w:r>
          </w:p>
        </w:tc>
      </w:tr>
      <w:tr>
        <w:tc>
          <w:tcPr>
            <w:tcW w:w="3119" w:type="dxa"/>
          </w:tcPr>
          <w:p>
            <w:pPr>
              <w:pStyle w:val="nTable"/>
              <w:spacing w:after="30"/>
              <w:rPr>
                <w:i/>
                <w:sz w:val="19"/>
              </w:rPr>
            </w:pPr>
            <w:r>
              <w:rPr>
                <w:i/>
                <w:sz w:val="19"/>
              </w:rPr>
              <w:t>Road Traffic Code Amendment Regulations (No. 4) 2008</w:t>
            </w:r>
          </w:p>
        </w:tc>
        <w:tc>
          <w:tcPr>
            <w:tcW w:w="1276" w:type="dxa"/>
          </w:tcPr>
          <w:p>
            <w:pPr>
              <w:pStyle w:val="nTable"/>
              <w:spacing w:after="30"/>
              <w:rPr>
                <w:sz w:val="19"/>
              </w:rPr>
            </w:pPr>
            <w:r>
              <w:rPr>
                <w:sz w:val="19"/>
              </w:rPr>
              <w:t>29 Feb 2008 p. 694-8</w:t>
            </w:r>
          </w:p>
        </w:tc>
        <w:tc>
          <w:tcPr>
            <w:tcW w:w="2693" w:type="dxa"/>
          </w:tcPr>
          <w:p>
            <w:pPr>
              <w:pStyle w:val="nTable"/>
              <w:spacing w:after="30"/>
              <w:rPr>
                <w:sz w:val="19"/>
              </w:rPr>
            </w:pPr>
            <w:r>
              <w:rPr>
                <w:sz w:val="19"/>
              </w:rPr>
              <w:t>r. 1 and 2: 29 Feb 2008 (see r. 2(a));</w:t>
            </w:r>
            <w:r>
              <w:rPr>
                <w:sz w:val="19"/>
              </w:rPr>
              <w:br/>
              <w:t>Regulations other than r. 1 and 2: 1 Mar 2008 (see r. 2(b))</w:t>
            </w:r>
          </w:p>
        </w:tc>
      </w:tr>
      <w:tr>
        <w:tc>
          <w:tcPr>
            <w:tcW w:w="3119" w:type="dxa"/>
          </w:tcPr>
          <w:p>
            <w:pPr>
              <w:pStyle w:val="nTable"/>
              <w:spacing w:after="30"/>
              <w:rPr>
                <w:i/>
                <w:sz w:val="19"/>
              </w:rPr>
            </w:pPr>
            <w:r>
              <w:rPr>
                <w:i/>
                <w:sz w:val="19"/>
              </w:rPr>
              <w:t>Road Traffic Consequential Amendment Regulations 2008</w:t>
            </w:r>
            <w:r>
              <w:rPr>
                <w:sz w:val="19"/>
              </w:rPr>
              <w:t xml:space="preserve"> Pt. 6</w:t>
            </w:r>
          </w:p>
        </w:tc>
        <w:tc>
          <w:tcPr>
            <w:tcW w:w="1276" w:type="dxa"/>
          </w:tcPr>
          <w:p>
            <w:pPr>
              <w:pStyle w:val="nTable"/>
              <w:spacing w:after="30"/>
              <w:rPr>
                <w:sz w:val="19"/>
              </w:rPr>
            </w:pPr>
            <w:r>
              <w:rPr>
                <w:sz w:val="19"/>
              </w:rPr>
              <w:t>10 Jun 2008 p. 2449-67</w:t>
            </w:r>
          </w:p>
        </w:tc>
        <w:tc>
          <w:tcPr>
            <w:tcW w:w="2693" w:type="dxa"/>
          </w:tcPr>
          <w:p>
            <w:pPr>
              <w:pStyle w:val="nTable"/>
              <w:spacing w:after="30"/>
              <w:rPr>
                <w:b/>
                <w:bCs/>
                <w:sz w:val="19"/>
              </w:rPr>
            </w:pPr>
            <w:r>
              <w:rPr>
                <w:sz w:val="19"/>
              </w:rPr>
              <w:t xml:space="preserve">30 Jun 2008 (see r. 2(b) and </w:t>
            </w:r>
            <w:r>
              <w:rPr>
                <w:i/>
                <w:iCs/>
                <w:sz w:val="19"/>
              </w:rPr>
              <w:t>Gazette</w:t>
            </w:r>
            <w:r>
              <w:rPr>
                <w:sz w:val="19"/>
              </w:rPr>
              <w:t xml:space="preserve"> 10 Jun 2008 p. 2471)</w:t>
            </w:r>
          </w:p>
        </w:tc>
      </w:tr>
      <w:tr>
        <w:trPr>
          <w:cantSplit/>
        </w:trPr>
        <w:tc>
          <w:tcPr>
            <w:tcW w:w="3119" w:type="dxa"/>
          </w:tcPr>
          <w:p>
            <w:pPr>
              <w:pStyle w:val="nTable"/>
              <w:spacing w:after="30"/>
              <w:rPr>
                <w:i/>
                <w:sz w:val="19"/>
              </w:rPr>
            </w:pPr>
            <w:r>
              <w:rPr>
                <w:i/>
                <w:sz w:val="19"/>
              </w:rPr>
              <w:t>Road Traffic Code Amendment Regulations (No. 3) 2009</w:t>
            </w:r>
          </w:p>
        </w:tc>
        <w:tc>
          <w:tcPr>
            <w:tcW w:w="1276" w:type="dxa"/>
          </w:tcPr>
          <w:p>
            <w:pPr>
              <w:pStyle w:val="nTable"/>
              <w:spacing w:after="30"/>
              <w:rPr>
                <w:sz w:val="19"/>
              </w:rPr>
            </w:pPr>
            <w:r>
              <w:rPr>
                <w:sz w:val="19"/>
              </w:rPr>
              <w:t>18 Sep 2009 p. 3626-7</w:t>
            </w:r>
          </w:p>
        </w:tc>
        <w:tc>
          <w:tcPr>
            <w:tcW w:w="2693" w:type="dxa"/>
          </w:tcPr>
          <w:p>
            <w:pPr>
              <w:pStyle w:val="nTable"/>
              <w:spacing w:after="30"/>
              <w:rPr>
                <w:sz w:val="19"/>
              </w:rPr>
            </w:pPr>
            <w:r>
              <w:rPr>
                <w:sz w:val="19"/>
              </w:rPr>
              <w:t>r. 1 and 2: 18 Sep 2009 (see r. 2(a));</w:t>
            </w:r>
            <w:r>
              <w:rPr>
                <w:sz w:val="19"/>
              </w:rPr>
              <w:br/>
              <w:t>Regulations other than r. 1 and 2: 19 Sep 2009 (see r. 2(b))</w:t>
            </w:r>
          </w:p>
        </w:tc>
      </w:tr>
      <w:tr>
        <w:tc>
          <w:tcPr>
            <w:tcW w:w="3119" w:type="dxa"/>
          </w:tcPr>
          <w:p>
            <w:pPr>
              <w:pStyle w:val="nTable"/>
              <w:spacing w:after="40"/>
              <w:rPr>
                <w:i/>
                <w:sz w:val="19"/>
              </w:rPr>
            </w:pPr>
            <w:r>
              <w:rPr>
                <w:i/>
                <w:sz w:val="19"/>
              </w:rPr>
              <w:t>Road Traffic Code Amendment Regulations (No. 5) 2009</w:t>
            </w:r>
          </w:p>
        </w:tc>
        <w:tc>
          <w:tcPr>
            <w:tcW w:w="1276" w:type="dxa"/>
          </w:tcPr>
          <w:p>
            <w:pPr>
              <w:pStyle w:val="nTable"/>
              <w:spacing w:after="40"/>
              <w:rPr>
                <w:sz w:val="19"/>
              </w:rPr>
            </w:pPr>
            <w:r>
              <w:rPr>
                <w:sz w:val="19"/>
              </w:rPr>
              <w:t>9 Oct 2009 p. 3996</w:t>
            </w:r>
          </w:p>
        </w:tc>
        <w:tc>
          <w:tcPr>
            <w:tcW w:w="2693" w:type="dxa"/>
          </w:tcPr>
          <w:p>
            <w:pPr>
              <w:pStyle w:val="nTable"/>
              <w:spacing w:after="40"/>
              <w:rPr>
                <w:sz w:val="19"/>
              </w:rPr>
            </w:pPr>
            <w:r>
              <w:rPr>
                <w:snapToGrid w:val="0"/>
                <w:spacing w:val="-2"/>
                <w:sz w:val="19"/>
                <w:lang w:val="en-US"/>
              </w:rPr>
              <w:t>r. 1 and 2: 9 Oct 2009 (see r. 2(a));</w:t>
            </w:r>
            <w:r>
              <w:rPr>
                <w:snapToGrid w:val="0"/>
                <w:spacing w:val="-2"/>
                <w:sz w:val="19"/>
                <w:lang w:val="en-US"/>
              </w:rPr>
              <w:br/>
              <w:t>Regulations other than r. 1 and 2: 10 Oct 2009 (see r. 2(b))</w:t>
            </w:r>
          </w:p>
        </w:tc>
      </w:tr>
      <w:tr>
        <w:tc>
          <w:tcPr>
            <w:tcW w:w="3119" w:type="dxa"/>
          </w:tcPr>
          <w:p>
            <w:pPr>
              <w:pStyle w:val="nTable"/>
              <w:spacing w:after="40"/>
              <w:rPr>
                <w:i/>
                <w:sz w:val="19"/>
              </w:rPr>
            </w:pPr>
            <w:r>
              <w:rPr>
                <w:i/>
                <w:sz w:val="19"/>
              </w:rPr>
              <w:t>Road Traffic Code Amendment Regulations (No. 4) 2009</w:t>
            </w:r>
          </w:p>
        </w:tc>
        <w:tc>
          <w:tcPr>
            <w:tcW w:w="1276" w:type="dxa"/>
          </w:tcPr>
          <w:p>
            <w:pPr>
              <w:pStyle w:val="nTable"/>
              <w:spacing w:after="40"/>
              <w:rPr>
                <w:sz w:val="19"/>
              </w:rPr>
            </w:pPr>
            <w:r>
              <w:rPr>
                <w:sz w:val="19"/>
              </w:rPr>
              <w:t>13 Nov 2009 p. 4541</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spacing w:after="40"/>
              <w:rPr>
                <w:i/>
                <w:sz w:val="19"/>
              </w:rPr>
            </w:pPr>
            <w:r>
              <w:rPr>
                <w:i/>
                <w:sz w:val="19"/>
              </w:rPr>
              <w:t>Road Traffic Code Amendment Regulations 2009</w:t>
            </w:r>
          </w:p>
        </w:tc>
        <w:tc>
          <w:tcPr>
            <w:tcW w:w="1276" w:type="dxa"/>
          </w:tcPr>
          <w:p>
            <w:pPr>
              <w:pStyle w:val="nTable"/>
              <w:spacing w:after="40"/>
              <w:rPr>
                <w:sz w:val="19"/>
              </w:rPr>
            </w:pPr>
            <w:r>
              <w:rPr>
                <w:sz w:val="19"/>
              </w:rPr>
              <w:t>13 Nov 2009 p. 4561</w:t>
            </w:r>
            <w:r>
              <w:rPr>
                <w:sz w:val="19"/>
              </w:rPr>
              <w:noBreakHyphen/>
              <w:t>615</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spacing w:after="40"/>
              <w:rPr>
                <w:i/>
                <w:sz w:val="19"/>
              </w:rPr>
            </w:pPr>
            <w:r>
              <w:rPr>
                <w:i/>
                <w:sz w:val="19"/>
              </w:rPr>
              <w:t>Road Traffic Code Amendment Regulations (No. 2) 2010</w:t>
            </w:r>
          </w:p>
        </w:tc>
        <w:tc>
          <w:tcPr>
            <w:tcW w:w="1276" w:type="dxa"/>
          </w:tcPr>
          <w:p>
            <w:pPr>
              <w:pStyle w:val="nTable"/>
              <w:spacing w:after="40"/>
              <w:rPr>
                <w:sz w:val="19"/>
              </w:rPr>
            </w:pPr>
            <w:r>
              <w:rPr>
                <w:sz w:val="19"/>
              </w:rPr>
              <w:t>4 Jun 2010 p. 2395-415</w:t>
            </w:r>
          </w:p>
        </w:tc>
        <w:tc>
          <w:tcPr>
            <w:tcW w:w="2693" w:type="dxa"/>
          </w:tcPr>
          <w:p>
            <w:pPr>
              <w:pStyle w:val="nTable"/>
              <w:spacing w:after="40"/>
              <w:rPr>
                <w:snapToGrid w:val="0"/>
                <w:spacing w:val="-2"/>
                <w:sz w:val="19"/>
                <w:lang w:val="en-US"/>
              </w:rPr>
            </w:pPr>
            <w:r>
              <w:rPr>
                <w:snapToGrid w:val="0"/>
                <w:spacing w:val="-2"/>
                <w:sz w:val="19"/>
                <w:lang w:val="en-US"/>
              </w:rPr>
              <w:t>r. 1 and 2: 4 Jun 2010 (see r. 2(a));</w:t>
            </w:r>
            <w:r>
              <w:rPr>
                <w:snapToGrid w:val="0"/>
                <w:spacing w:val="-2"/>
                <w:sz w:val="19"/>
                <w:lang w:val="en-US"/>
              </w:rPr>
              <w:br/>
              <w:t>Regulations other than r. 1 and 2: 1 Oct 2010 (see r. 2(b))</w:t>
            </w:r>
          </w:p>
        </w:tc>
      </w:tr>
      <w:tr>
        <w:tc>
          <w:tcPr>
            <w:tcW w:w="3119" w:type="dxa"/>
          </w:tcPr>
          <w:p>
            <w:pPr>
              <w:pStyle w:val="nTable"/>
              <w:spacing w:after="40"/>
              <w:rPr>
                <w:i/>
                <w:sz w:val="19"/>
              </w:rPr>
            </w:pPr>
            <w:r>
              <w:rPr>
                <w:i/>
                <w:sz w:val="19"/>
              </w:rPr>
              <w:t>Road Traffic Code Amendment Regulations (No. 3) 2010</w:t>
            </w:r>
          </w:p>
        </w:tc>
        <w:tc>
          <w:tcPr>
            <w:tcW w:w="1276" w:type="dxa"/>
          </w:tcPr>
          <w:p>
            <w:pPr>
              <w:pStyle w:val="nTable"/>
              <w:spacing w:after="40"/>
              <w:rPr>
                <w:sz w:val="19"/>
              </w:rPr>
            </w:pPr>
            <w:r>
              <w:rPr>
                <w:sz w:val="19"/>
              </w:rPr>
              <w:t>19 Nov 2010 p. 5749</w:t>
            </w:r>
            <w:r>
              <w:rPr>
                <w:sz w:val="19"/>
              </w:rPr>
              <w:noBreakHyphen/>
              <w:t>57</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Regulations other than r. 1, 2, 22 and 23: 20 Nov 2010 (see r. 2(c))</w:t>
            </w:r>
            <w:r>
              <w:rPr>
                <w:snapToGrid w:val="0"/>
                <w:spacing w:val="-2"/>
                <w:sz w:val="19"/>
                <w:lang w:val="en-US"/>
              </w:rPr>
              <w:br/>
              <w:t>r. 22 and 23: 1 Mar 2011 (see r. 2(b))</w:t>
            </w:r>
          </w:p>
        </w:tc>
      </w:tr>
      <w:tr>
        <w:tc>
          <w:tcPr>
            <w:tcW w:w="3119" w:type="dxa"/>
          </w:tcPr>
          <w:p>
            <w:pPr>
              <w:pStyle w:val="nTable"/>
              <w:spacing w:after="40"/>
              <w:rPr>
                <w:i/>
                <w:sz w:val="19"/>
              </w:rPr>
            </w:pPr>
            <w:r>
              <w:rPr>
                <w:i/>
                <w:sz w:val="19"/>
              </w:rPr>
              <w:t>Road Traffic Code Amendment Regulations 2010</w:t>
            </w:r>
          </w:p>
        </w:tc>
        <w:tc>
          <w:tcPr>
            <w:tcW w:w="1276" w:type="dxa"/>
          </w:tcPr>
          <w:p>
            <w:pPr>
              <w:pStyle w:val="nTable"/>
              <w:spacing w:after="40"/>
              <w:rPr>
                <w:sz w:val="19"/>
              </w:rPr>
            </w:pPr>
            <w:r>
              <w:rPr>
                <w:sz w:val="19"/>
              </w:rPr>
              <w:t>26 Nov 2010 p. 5958-9</w:t>
            </w:r>
          </w:p>
        </w:tc>
        <w:tc>
          <w:tcPr>
            <w:tcW w:w="2693" w:type="dxa"/>
          </w:tcPr>
          <w:p>
            <w:pPr>
              <w:pStyle w:val="nTable"/>
              <w:spacing w:after="40"/>
              <w:rPr>
                <w:snapToGrid w:val="0"/>
                <w:spacing w:val="-2"/>
                <w:sz w:val="19"/>
                <w:lang w:val="en-US"/>
              </w:rPr>
            </w:pPr>
            <w:r>
              <w:rPr>
                <w:snapToGrid w:val="0"/>
                <w:spacing w:val="-2"/>
                <w:sz w:val="19"/>
                <w:lang w:val="en-US"/>
              </w:rPr>
              <w:t>r. 1 and 2: 26 Nov 2010 (see r. 2(a));</w:t>
            </w:r>
            <w:r>
              <w:rPr>
                <w:snapToGrid w:val="0"/>
                <w:spacing w:val="-2"/>
                <w:sz w:val="19"/>
                <w:lang w:val="en-US"/>
              </w:rPr>
              <w:br/>
              <w:t>Regulations other than r. 1 and 2: 27 Nov 2010 (see r. 2(b))</w:t>
            </w:r>
          </w:p>
        </w:tc>
      </w:tr>
      <w:tr>
        <w:tc>
          <w:tcPr>
            <w:tcW w:w="3119" w:type="dxa"/>
          </w:tcPr>
          <w:p>
            <w:pPr>
              <w:pStyle w:val="nTable"/>
              <w:spacing w:after="40"/>
              <w:rPr>
                <w:i/>
                <w:sz w:val="19"/>
              </w:rPr>
            </w:pPr>
            <w:r>
              <w:rPr>
                <w:i/>
              </w:rPr>
              <w:t>Road Traffic (Towed Agricultural Implements) Amendment Regulations 2010 </w:t>
            </w:r>
            <w:r>
              <w:rPr>
                <w:iCs/>
              </w:rPr>
              <w:t>Pt. 3</w:t>
            </w:r>
          </w:p>
        </w:tc>
        <w:tc>
          <w:tcPr>
            <w:tcW w:w="1276" w:type="dxa"/>
          </w:tcPr>
          <w:p>
            <w:pPr>
              <w:pStyle w:val="nTable"/>
              <w:spacing w:after="40"/>
              <w:rPr>
                <w:sz w:val="19"/>
              </w:rPr>
            </w:pPr>
            <w:r>
              <w:rPr>
                <w:sz w:val="19"/>
              </w:rPr>
              <w:t>7 Dec 2010 p. 6096</w:t>
            </w:r>
            <w:r>
              <w:rPr>
                <w:sz w:val="19"/>
              </w:rPr>
              <w:noBreakHyphen/>
              <w:t>100</w:t>
            </w:r>
          </w:p>
        </w:tc>
        <w:tc>
          <w:tcPr>
            <w:tcW w:w="2693" w:type="dxa"/>
          </w:tcPr>
          <w:p>
            <w:pPr>
              <w:pStyle w:val="nTable"/>
              <w:spacing w:after="40"/>
              <w:rPr>
                <w:snapToGrid w:val="0"/>
                <w:spacing w:val="-2"/>
                <w:sz w:val="19"/>
                <w:lang w:val="en-US"/>
              </w:rPr>
            </w:pPr>
            <w:r>
              <w:rPr>
                <w:snapToGrid w:val="0"/>
                <w:spacing w:val="-2"/>
                <w:sz w:val="19"/>
                <w:lang w:val="en-US"/>
              </w:rPr>
              <w:t>8 Dec 2010 (see r. 2(b))</w:t>
            </w:r>
          </w:p>
        </w:tc>
      </w:tr>
      <w:tr>
        <w:trPr>
          <w:cantSplit/>
        </w:trPr>
        <w:tc>
          <w:tcPr>
            <w:tcW w:w="7088" w:type="dxa"/>
            <w:gridSpan w:val="3"/>
            <w:tcBorders>
              <w:bottom w:val="single" w:sz="8" w:space="0" w:color="auto"/>
            </w:tcBorders>
          </w:tcPr>
          <w:p>
            <w:pPr>
              <w:pStyle w:val="nTable"/>
              <w:spacing w:after="40"/>
              <w:rPr>
                <w:snapToGrid w:val="0"/>
                <w:spacing w:val="-2"/>
                <w:sz w:val="19"/>
                <w:lang w:val="en-US"/>
              </w:rPr>
            </w:pPr>
            <w:r>
              <w:rPr>
                <w:b/>
                <w:sz w:val="19"/>
              </w:rPr>
              <w:t xml:space="preserve">Reprint 3:  The </w:t>
            </w:r>
            <w:r>
              <w:rPr>
                <w:b/>
                <w:i/>
                <w:sz w:val="19"/>
              </w:rPr>
              <w:t>Road Traffic Code 2000</w:t>
            </w:r>
            <w:r>
              <w:rPr>
                <w:b/>
                <w:sz w:val="19"/>
              </w:rPr>
              <w:t xml:space="preserve"> as at 7 Jan 2011</w:t>
            </w:r>
            <w:r>
              <w:rPr>
                <w:sz w:val="19"/>
              </w:rPr>
              <w:t xml:space="preserve"> (includes amendments listed above except those in the </w:t>
            </w:r>
            <w:r>
              <w:rPr>
                <w:i/>
                <w:sz w:val="19"/>
              </w:rPr>
              <w:t xml:space="preserve">Road Traffic Code Amendment Regulations (No. 3) 2010 </w:t>
            </w:r>
            <w:r>
              <w:rPr>
                <w:sz w:val="19"/>
              </w:rPr>
              <w:t>r. 22 and 23)</w:t>
            </w:r>
          </w:p>
        </w:tc>
      </w:tr>
    </w:tbl>
    <w:p>
      <w:pPr>
        <w:pStyle w:val="nSubsection"/>
        <w:keepNext/>
        <w:spacing w:before="10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keepNext/>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Pr>
        <w:pStyle w:val="BlankClose"/>
        <w:keepNext/>
      </w:pPr>
    </w:p>
    <w:p>
      <w:pPr>
        <w:sectPr>
          <w:headerReference w:type="even" r:id="rId411"/>
          <w:headerReference w:type="default" r:id="rId412"/>
          <w:headerReference w:type="first" r:id="rId413"/>
          <w:pgSz w:w="11906" w:h="16838" w:code="9"/>
          <w:pgMar w:top="2376" w:right="2404" w:bottom="3544" w:left="2404" w:header="720" w:footer="3380" w:gutter="0"/>
          <w:cols w:space="720"/>
          <w:noEndnote/>
          <w:docGrid w:linePitch="326"/>
        </w:sectPr>
      </w:pPr>
    </w:p>
    <w:p/>
    <w:p>
      <w:pPr>
        <w:pStyle w:val="nHeading2"/>
        <w:rPr>
          <w:sz w:val="28"/>
        </w:rPr>
      </w:pPr>
      <w:bookmarkStart w:id="1818" w:name="_Toc279047376"/>
      <w:bookmarkStart w:id="1819" w:name="_Toc281372740"/>
      <w:bookmarkStart w:id="1820" w:name="_Toc281373347"/>
      <w:bookmarkStart w:id="1821" w:name="_Toc281374001"/>
      <w:bookmarkStart w:id="1822" w:name="_Toc281374402"/>
      <w:bookmarkStart w:id="1823" w:name="_Toc281547453"/>
      <w:bookmarkStart w:id="1824" w:name="_Toc283104217"/>
      <w:bookmarkStart w:id="1825" w:name="_Toc286674256"/>
      <w:bookmarkStart w:id="1826" w:name="_Toc286674656"/>
      <w:r>
        <w:rPr>
          <w:sz w:val="28"/>
        </w:rPr>
        <w:t>Defined Terms</w:t>
      </w:r>
      <w:bookmarkEnd w:id="1818"/>
      <w:bookmarkEnd w:id="1819"/>
      <w:bookmarkEnd w:id="1820"/>
      <w:bookmarkEnd w:id="1821"/>
      <w:bookmarkEnd w:id="1822"/>
      <w:bookmarkEnd w:id="1823"/>
      <w:bookmarkEnd w:id="1824"/>
      <w:bookmarkEnd w:id="1825"/>
      <w:bookmarkEnd w:id="18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27" w:name="DefinedTerms"/>
      <w:bookmarkEnd w:id="1827"/>
      <w:r>
        <w:t>abreast</w:t>
      </w:r>
      <w:r>
        <w:tab/>
        <w:t>216(6)</w:t>
      </w:r>
    </w:p>
    <w:p>
      <w:pPr>
        <w:pStyle w:val="DefinedTerms"/>
      </w:pPr>
      <w:r>
        <w:t>accredited pilot</w:t>
      </w:r>
      <w:r>
        <w:tab/>
        <w:t>3(1)</w:t>
      </w:r>
    </w:p>
    <w:p>
      <w:pPr>
        <w:pStyle w:val="DefinedTerms"/>
      </w:pPr>
      <w:r>
        <w:t>ACROD sticker</w:t>
      </w:r>
      <w:r>
        <w:tab/>
        <w:t>3(1)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181(4)(b)</w:t>
      </w:r>
    </w:p>
    <w:p>
      <w:pPr>
        <w:pStyle w:val="DefinedTerms"/>
      </w:pPr>
      <w:r>
        <w:t>arrester bed</w:t>
      </w:r>
      <w:r>
        <w:tab/>
        <w:t>91A(1)</w:t>
      </w:r>
    </w:p>
    <w:p>
      <w:pPr>
        <w:pStyle w:val="DefinedTerms"/>
      </w:pPr>
      <w:r>
        <w:t>articulated vehicle</w:t>
      </w:r>
      <w:r>
        <w:tab/>
        <w:t>3(1)</w:t>
      </w:r>
    </w:p>
    <w:p>
      <w:pPr>
        <w:pStyle w:val="DefinedTerms"/>
      </w:pPr>
      <w:r>
        <w:t>AS/NZS:1754</w:t>
      </w:r>
      <w:r>
        <w:noBreakHyphen/>
        <w:t>1991</w:t>
      </w:r>
      <w:r>
        <w:tab/>
        <w:t>230</w:t>
      </w:r>
    </w:p>
    <w:p>
      <w:pPr>
        <w:pStyle w:val="DefinedTerms"/>
      </w:pPr>
      <w:r>
        <w:t>authorised body</w:t>
      </w:r>
      <w:r>
        <w:tab/>
        <w:t>3(1)</w:t>
      </w:r>
    </w:p>
    <w:p>
      <w:pPr>
        <w:pStyle w:val="DefinedTerms"/>
      </w:pPr>
      <w:r>
        <w:t>authorised person</w:t>
      </w:r>
      <w:r>
        <w:tab/>
        <w:t>3(1)</w:t>
      </w:r>
    </w:p>
    <w:p>
      <w:pPr>
        <w:pStyle w:val="DefinedTerms"/>
      </w:pPr>
      <w:r>
        <w:t>B light</w:t>
      </w:r>
      <w:r>
        <w:tab/>
        <w:t>3(1)</w:t>
      </w:r>
    </w:p>
    <w:p>
      <w:pPr>
        <w:pStyle w:val="DefinedTerms"/>
      </w:pPr>
      <w:r>
        <w:t>B lights</w:t>
      </w:r>
      <w:r>
        <w:tab/>
        <w:t>3(1)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lane” road marking</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“end of heavy vehicle speed zone” sign</w:t>
      </w:r>
      <w:r>
        <w:tab/>
        <w:t>3(1)</w:t>
      </w:r>
    </w:p>
    <w:p>
      <w:pPr>
        <w:pStyle w:val="DefinedTerms"/>
      </w:pPr>
      <w:r>
        <w:t>“end trucks and buses low gear” sign</w:t>
      </w:r>
      <w:r>
        <w:tab/>
        <w:t>90(3)</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front fog light</w:t>
      </w:r>
      <w:r>
        <w:tab/>
        <w:t>3(1)</w:t>
      </w:r>
    </w:p>
    <w:p>
      <w:pPr>
        <w:pStyle w:val="DefinedTerms"/>
      </w:pPr>
      <w:r>
        <w:t>g</w:t>
      </w:r>
      <w:r>
        <w:tab/>
        <w:t>258(7)</w:t>
      </w:r>
    </w:p>
    <w:p>
      <w:pPr>
        <w:pStyle w:val="DefinedTerms"/>
      </w:pPr>
      <w:r>
        <w:t>GCM</w:t>
      </w:r>
      <w:r>
        <w:tab/>
        <w:t>3(1)</w:t>
      </w:r>
    </w:p>
    <w:p>
      <w:pPr>
        <w:pStyle w:val="DefinedTerms"/>
      </w:pPr>
      <w:r>
        <w:t>give way line</w:t>
      </w:r>
      <w:r>
        <w:tab/>
        <w:t>3(1)</w:t>
      </w:r>
    </w:p>
    <w:p>
      <w:pPr>
        <w:pStyle w:val="DefinedTerms"/>
      </w:pPr>
      <w:r>
        <w:t>GVM</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“heavy vehicle speed zone” sign</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181(4)(a)</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w:t>
      </w:r>
    </w:p>
    <w:p>
      <w:pPr>
        <w:pStyle w:val="DefinedTerms"/>
      </w:pPr>
      <w:r>
        <w:t>motor vehicle</w:t>
      </w:r>
      <w:r>
        <w:tab/>
        <w:t>3(1)</w:t>
      </w:r>
    </w:p>
    <w:p>
      <w:pPr>
        <w:pStyle w:val="DefinedTerms"/>
      </w:pPr>
      <w:r>
        <w:t>motor cycle</w:t>
      </w:r>
      <w:r>
        <w:tab/>
        <w:t>246A(1), 246B(1)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protective helmet</w:t>
      </w:r>
      <w:r>
        <w:tab/>
        <w:t>209A(1), 222(1), 222A(1), 223A(1), 223(3), 244(1)</w:t>
      </w:r>
    </w:p>
    <w:p>
      <w:pPr>
        <w:pStyle w:val="DefinedTerms"/>
      </w:pPr>
      <w:r>
        <w:t>public bus</w:t>
      </w:r>
      <w:r>
        <w:tab/>
        <w:t>3(1), 59(2)</w:t>
      </w:r>
    </w:p>
    <w:p>
      <w:pPr>
        <w:pStyle w:val="DefinedTerms"/>
      </w:pPr>
      <w:r>
        <w:t>public holiday</w:t>
      </w:r>
      <w:r>
        <w:tab/>
        <w:t>3(3)</w:t>
      </w:r>
    </w:p>
    <w:p>
      <w:pPr>
        <w:pStyle w:val="DefinedTerms"/>
      </w:pPr>
      <w:r>
        <w:t>rear fog light</w:t>
      </w:r>
      <w:r>
        <w:tab/>
        <w:t>3(1)</w:t>
      </w:r>
    </w:p>
    <w:p>
      <w:pPr>
        <w:pStyle w:val="DefinedTerms"/>
      </w:pPr>
      <w:r>
        <w:t>relevant time</w:t>
      </w:r>
      <w:r>
        <w:tab/>
        <w:t>230</w:t>
      </w:r>
    </w:p>
    <w:p>
      <w:pPr>
        <w:pStyle w:val="DefinedTerms"/>
      </w:pPr>
      <w:r>
        <w:t>required distance</w:t>
      </w:r>
      <w:r>
        <w:tab/>
        <w:t>110(1)</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roadworks</w:t>
      </w:r>
      <w:r>
        <w:tab/>
        <w:t>285(4)</w:t>
      </w:r>
    </w:p>
    <w:p>
      <w:pPr>
        <w:pStyle w:val="DefinedTerms"/>
      </w:pPr>
      <w:r>
        <w:t>roundabout</w:t>
      </w:r>
      <w:r>
        <w:tab/>
        <w:t>91(1)</w:t>
      </w:r>
    </w:p>
    <w:p>
      <w:pPr>
        <w:pStyle w:val="DefinedTerms"/>
      </w:pPr>
      <w:r>
        <w:t>safety area</w:t>
      </w:r>
      <w:r>
        <w:tab/>
        <w:t>197(3)(a), 198(3)(a)</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“trucks and buses low gear” sign</w:t>
      </w:r>
      <w:r>
        <w:tab/>
        <w:t>90(3)</w:t>
      </w:r>
    </w:p>
    <w:p>
      <w:pPr>
        <w:pStyle w:val="DefinedTerms"/>
      </w:pPr>
      <w:r>
        <w:t>turn line</w:t>
      </w:r>
      <w:r>
        <w:tab/>
        <w:t>3(1)</w:t>
      </w:r>
    </w:p>
    <w:p>
      <w:pPr>
        <w:pStyle w:val="DefinedTerms"/>
        <w:sectPr>
          <w:headerReference w:type="even" r:id="rId414"/>
          <w:headerReference w:type="default" r:id="rId415"/>
          <w:headerReference w:type="first" r:id="rId416"/>
          <w:pgSz w:w="11906" w:h="16838" w:code="9"/>
          <w:pgMar w:top="2376" w:right="2404" w:bottom="3544" w:left="2404" w:header="720" w:footer="3380" w:gutter="0"/>
          <w:cols w:space="720"/>
          <w:noEndnote/>
          <w:docGrid w:linePitch="326"/>
        </w:sectPr>
      </w:pP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and (3)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use</w:t>
      </w:r>
      <w:r>
        <w:tab/>
        <w:t>265(1)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vehicle</w:t>
      </w:r>
      <w:r>
        <w:tab/>
        <w:t>3(1)</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Pr>
        <w:pStyle w:val="DefinedTerms"/>
      </w:pPr>
    </w:p>
    <w:p/>
    <w:p/>
    <w:p/>
    <w:p/>
    <w:p/>
    <w:p/>
    <w:p/>
    <w:p/>
    <w:p/>
    <w:p/>
    <w:p/>
    <w:p/>
    <w:p/>
    <w:p/>
    <w:p/>
    <w:p/>
    <w:p/>
    <w:p/>
    <w:p/>
    <w:p/>
    <w:p>
      <w:pPr>
        <w:sectPr>
          <w:headerReference w:type="default" r:id="rId417"/>
          <w:pgSz w:w="11906" w:h="16838" w:code="9"/>
          <w:pgMar w:top="2376" w:right="2404" w:bottom="3544" w:left="2404" w:header="720" w:footer="3380" w:gutter="0"/>
          <w:cols w:space="720"/>
          <w:noEndnote/>
          <w:docGrid w:linePitch="326"/>
        </w:sectPr>
      </w:pPr>
    </w:p>
    <w:p/>
    <w:sectPr>
      <w:headerReference w:type="even" r:id="rId41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226"/>
    <w:docVar w:name="WAFER_20151209141226" w:val="RemoveTrackChanges"/>
    <w:docVar w:name="WAFER_20151209141226_GUID" w:val="e22e84dc-d0df-46d7-868e-bd9cc622e5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9.wmf"/><Relationship Id="rId299" Type="http://schemas.openxmlformats.org/officeDocument/2006/relationships/image" Target="media/image274.wmf"/><Relationship Id="rId21" Type="http://schemas.openxmlformats.org/officeDocument/2006/relationships/image" Target="media/image3.wmf"/><Relationship Id="rId63" Type="http://schemas.openxmlformats.org/officeDocument/2006/relationships/image" Target="media/image45.wmf"/><Relationship Id="rId159" Type="http://schemas.openxmlformats.org/officeDocument/2006/relationships/image" Target="media/image141.wmf"/><Relationship Id="rId324" Type="http://schemas.openxmlformats.org/officeDocument/2006/relationships/image" Target="media/image299.wmf"/><Relationship Id="rId366" Type="http://schemas.openxmlformats.org/officeDocument/2006/relationships/image" Target="media/image341.wmf"/><Relationship Id="rId170" Type="http://schemas.openxmlformats.org/officeDocument/2006/relationships/image" Target="media/image152.wmf"/><Relationship Id="rId226" Type="http://schemas.openxmlformats.org/officeDocument/2006/relationships/image" Target="media/image208.wmf"/><Relationship Id="rId268" Type="http://schemas.openxmlformats.org/officeDocument/2006/relationships/image" Target="media/image250.wmf"/><Relationship Id="rId32" Type="http://schemas.openxmlformats.org/officeDocument/2006/relationships/image" Target="media/image14.png"/><Relationship Id="rId74" Type="http://schemas.openxmlformats.org/officeDocument/2006/relationships/image" Target="media/image56.wmf"/><Relationship Id="rId128" Type="http://schemas.openxmlformats.org/officeDocument/2006/relationships/image" Target="media/image110.wmf"/><Relationship Id="rId335" Type="http://schemas.openxmlformats.org/officeDocument/2006/relationships/image" Target="media/image310.wmf"/><Relationship Id="rId377" Type="http://schemas.openxmlformats.org/officeDocument/2006/relationships/image" Target="media/image352.wmf"/><Relationship Id="rId5" Type="http://schemas.openxmlformats.org/officeDocument/2006/relationships/webSettings" Target="webSettings.xml"/><Relationship Id="rId181" Type="http://schemas.openxmlformats.org/officeDocument/2006/relationships/image" Target="media/image163.wmf"/><Relationship Id="rId237" Type="http://schemas.openxmlformats.org/officeDocument/2006/relationships/image" Target="media/image219.wmf"/><Relationship Id="rId402" Type="http://schemas.openxmlformats.org/officeDocument/2006/relationships/image" Target="media/image377.wmf"/><Relationship Id="rId258" Type="http://schemas.openxmlformats.org/officeDocument/2006/relationships/image" Target="media/image240.jpeg"/><Relationship Id="rId279" Type="http://schemas.openxmlformats.org/officeDocument/2006/relationships/oleObject" Target="embeddings/oleObject1.bin"/><Relationship Id="rId22" Type="http://schemas.openxmlformats.org/officeDocument/2006/relationships/image" Target="media/image4.wmf"/><Relationship Id="rId43" Type="http://schemas.openxmlformats.org/officeDocument/2006/relationships/image" Target="media/image25.wmf"/><Relationship Id="rId64" Type="http://schemas.openxmlformats.org/officeDocument/2006/relationships/image" Target="media/image46.wmf"/><Relationship Id="rId118" Type="http://schemas.openxmlformats.org/officeDocument/2006/relationships/image" Target="media/image100.wmf"/><Relationship Id="rId139" Type="http://schemas.openxmlformats.org/officeDocument/2006/relationships/image" Target="media/image121.wmf"/><Relationship Id="rId290" Type="http://schemas.openxmlformats.org/officeDocument/2006/relationships/footer" Target="footer9.xml"/><Relationship Id="rId304" Type="http://schemas.openxmlformats.org/officeDocument/2006/relationships/image" Target="media/image279.wmf"/><Relationship Id="rId325" Type="http://schemas.openxmlformats.org/officeDocument/2006/relationships/image" Target="media/image300.wmf"/><Relationship Id="rId346" Type="http://schemas.openxmlformats.org/officeDocument/2006/relationships/image" Target="media/image321.wmf"/><Relationship Id="rId367" Type="http://schemas.openxmlformats.org/officeDocument/2006/relationships/image" Target="media/image342.wmf"/><Relationship Id="rId388" Type="http://schemas.openxmlformats.org/officeDocument/2006/relationships/image" Target="media/image363.wmf"/><Relationship Id="rId85" Type="http://schemas.openxmlformats.org/officeDocument/2006/relationships/image" Target="media/image67.wmf"/><Relationship Id="rId150" Type="http://schemas.openxmlformats.org/officeDocument/2006/relationships/image" Target="media/image132.wmf"/><Relationship Id="rId171" Type="http://schemas.openxmlformats.org/officeDocument/2006/relationships/image" Target="media/image153.wmf"/><Relationship Id="rId192" Type="http://schemas.openxmlformats.org/officeDocument/2006/relationships/image" Target="media/image174.wmf"/><Relationship Id="rId206" Type="http://schemas.openxmlformats.org/officeDocument/2006/relationships/image" Target="media/image188.wmf"/><Relationship Id="rId227" Type="http://schemas.openxmlformats.org/officeDocument/2006/relationships/image" Target="media/image209.wmf"/><Relationship Id="rId413" Type="http://schemas.openxmlformats.org/officeDocument/2006/relationships/header" Target="header14.xml"/><Relationship Id="rId248" Type="http://schemas.openxmlformats.org/officeDocument/2006/relationships/image" Target="media/image230.wmf"/><Relationship Id="rId269" Type="http://schemas.openxmlformats.org/officeDocument/2006/relationships/image" Target="media/image251.wmf"/><Relationship Id="rId12" Type="http://schemas.openxmlformats.org/officeDocument/2006/relationships/footer" Target="footer2.xml"/><Relationship Id="rId33" Type="http://schemas.openxmlformats.org/officeDocument/2006/relationships/image" Target="media/image15.png"/><Relationship Id="rId108" Type="http://schemas.openxmlformats.org/officeDocument/2006/relationships/image" Target="media/image90.wmf"/><Relationship Id="rId129" Type="http://schemas.openxmlformats.org/officeDocument/2006/relationships/image" Target="media/image111.wmf"/><Relationship Id="rId280" Type="http://schemas.openxmlformats.org/officeDocument/2006/relationships/image" Target="media/image261.wmf"/><Relationship Id="rId315" Type="http://schemas.openxmlformats.org/officeDocument/2006/relationships/image" Target="media/image290.wmf"/><Relationship Id="rId336" Type="http://schemas.openxmlformats.org/officeDocument/2006/relationships/image" Target="media/image311.wmf"/><Relationship Id="rId357" Type="http://schemas.openxmlformats.org/officeDocument/2006/relationships/image" Target="media/image332.wmf"/><Relationship Id="rId54" Type="http://schemas.openxmlformats.org/officeDocument/2006/relationships/image" Target="media/image36.wmf"/><Relationship Id="rId75" Type="http://schemas.openxmlformats.org/officeDocument/2006/relationships/image" Target="media/image57.wmf"/><Relationship Id="rId96" Type="http://schemas.openxmlformats.org/officeDocument/2006/relationships/image" Target="media/image78.wmf"/><Relationship Id="rId140" Type="http://schemas.openxmlformats.org/officeDocument/2006/relationships/image" Target="media/image122.wmf"/><Relationship Id="rId161" Type="http://schemas.openxmlformats.org/officeDocument/2006/relationships/image" Target="media/image143.wmf"/><Relationship Id="rId182" Type="http://schemas.openxmlformats.org/officeDocument/2006/relationships/image" Target="media/image164.wmf"/><Relationship Id="rId217" Type="http://schemas.openxmlformats.org/officeDocument/2006/relationships/image" Target="media/image199.wmf"/><Relationship Id="rId378" Type="http://schemas.openxmlformats.org/officeDocument/2006/relationships/image" Target="media/image353.wmf"/><Relationship Id="rId399" Type="http://schemas.openxmlformats.org/officeDocument/2006/relationships/image" Target="media/image374.wmf"/><Relationship Id="rId403" Type="http://schemas.openxmlformats.org/officeDocument/2006/relationships/image" Target="media/image378.wmf"/><Relationship Id="rId6" Type="http://schemas.openxmlformats.org/officeDocument/2006/relationships/footnotes" Target="footnotes.xml"/><Relationship Id="rId238" Type="http://schemas.openxmlformats.org/officeDocument/2006/relationships/image" Target="media/image220.wmf"/><Relationship Id="rId259" Type="http://schemas.openxmlformats.org/officeDocument/2006/relationships/image" Target="media/image241.wmf"/><Relationship Id="rId23" Type="http://schemas.openxmlformats.org/officeDocument/2006/relationships/image" Target="media/image5.wmf"/><Relationship Id="rId119" Type="http://schemas.openxmlformats.org/officeDocument/2006/relationships/image" Target="media/image101.wmf"/><Relationship Id="rId270" Type="http://schemas.openxmlformats.org/officeDocument/2006/relationships/image" Target="media/image252.wmf"/><Relationship Id="rId291" Type="http://schemas.openxmlformats.org/officeDocument/2006/relationships/image" Target="media/image266.wmf"/><Relationship Id="rId305" Type="http://schemas.openxmlformats.org/officeDocument/2006/relationships/image" Target="media/image280.wmf"/><Relationship Id="rId326" Type="http://schemas.openxmlformats.org/officeDocument/2006/relationships/image" Target="media/image301.png"/><Relationship Id="rId347" Type="http://schemas.openxmlformats.org/officeDocument/2006/relationships/image" Target="media/image322.wmf"/><Relationship Id="rId44" Type="http://schemas.openxmlformats.org/officeDocument/2006/relationships/image" Target="media/image26.wmf"/><Relationship Id="rId65" Type="http://schemas.openxmlformats.org/officeDocument/2006/relationships/image" Target="media/image47.wmf"/><Relationship Id="rId86" Type="http://schemas.openxmlformats.org/officeDocument/2006/relationships/image" Target="media/image68.wmf"/><Relationship Id="rId130" Type="http://schemas.openxmlformats.org/officeDocument/2006/relationships/image" Target="media/image112.wmf"/><Relationship Id="rId151" Type="http://schemas.openxmlformats.org/officeDocument/2006/relationships/image" Target="media/image133.wmf"/><Relationship Id="rId368" Type="http://schemas.openxmlformats.org/officeDocument/2006/relationships/image" Target="media/image343.wmf"/><Relationship Id="rId389" Type="http://schemas.openxmlformats.org/officeDocument/2006/relationships/image" Target="media/image364.wmf"/><Relationship Id="rId172" Type="http://schemas.openxmlformats.org/officeDocument/2006/relationships/image" Target="media/image154.wmf"/><Relationship Id="rId193" Type="http://schemas.openxmlformats.org/officeDocument/2006/relationships/image" Target="media/image175.wmf"/><Relationship Id="rId207" Type="http://schemas.openxmlformats.org/officeDocument/2006/relationships/image" Target="media/image189.png"/><Relationship Id="rId228" Type="http://schemas.openxmlformats.org/officeDocument/2006/relationships/image" Target="media/image210.wmf"/><Relationship Id="rId249" Type="http://schemas.openxmlformats.org/officeDocument/2006/relationships/image" Target="media/image231.wmf"/><Relationship Id="rId414" Type="http://schemas.openxmlformats.org/officeDocument/2006/relationships/header" Target="header15.xml"/><Relationship Id="rId13" Type="http://schemas.openxmlformats.org/officeDocument/2006/relationships/header" Target="header3.xml"/><Relationship Id="rId109" Type="http://schemas.openxmlformats.org/officeDocument/2006/relationships/image" Target="media/image91.wmf"/><Relationship Id="rId260" Type="http://schemas.openxmlformats.org/officeDocument/2006/relationships/image" Target="media/image242.wmf"/><Relationship Id="rId281" Type="http://schemas.openxmlformats.org/officeDocument/2006/relationships/image" Target="media/image262.wmf"/><Relationship Id="rId316" Type="http://schemas.openxmlformats.org/officeDocument/2006/relationships/image" Target="media/image291.wmf"/><Relationship Id="rId337" Type="http://schemas.openxmlformats.org/officeDocument/2006/relationships/image" Target="media/image312.wmf"/><Relationship Id="rId34" Type="http://schemas.openxmlformats.org/officeDocument/2006/relationships/image" Target="media/image16.jpeg"/><Relationship Id="rId55" Type="http://schemas.openxmlformats.org/officeDocument/2006/relationships/image" Target="media/image37.wmf"/><Relationship Id="rId76" Type="http://schemas.openxmlformats.org/officeDocument/2006/relationships/image" Target="media/image58.wmf"/><Relationship Id="rId97" Type="http://schemas.openxmlformats.org/officeDocument/2006/relationships/image" Target="media/image79.wmf"/><Relationship Id="rId120" Type="http://schemas.openxmlformats.org/officeDocument/2006/relationships/image" Target="media/image102.wmf"/><Relationship Id="rId141" Type="http://schemas.openxmlformats.org/officeDocument/2006/relationships/image" Target="media/image123.wmf"/><Relationship Id="rId358" Type="http://schemas.openxmlformats.org/officeDocument/2006/relationships/image" Target="media/image333.wmf"/><Relationship Id="rId379" Type="http://schemas.openxmlformats.org/officeDocument/2006/relationships/image" Target="media/image354.wmf"/><Relationship Id="rId7" Type="http://schemas.openxmlformats.org/officeDocument/2006/relationships/endnotes" Target="endnotes.xml"/><Relationship Id="rId162" Type="http://schemas.openxmlformats.org/officeDocument/2006/relationships/image" Target="media/image144.wmf"/><Relationship Id="rId183" Type="http://schemas.openxmlformats.org/officeDocument/2006/relationships/image" Target="media/image165.wmf"/><Relationship Id="rId218" Type="http://schemas.openxmlformats.org/officeDocument/2006/relationships/image" Target="media/image200.wmf"/><Relationship Id="rId239" Type="http://schemas.openxmlformats.org/officeDocument/2006/relationships/image" Target="media/image221.wmf"/><Relationship Id="rId390" Type="http://schemas.openxmlformats.org/officeDocument/2006/relationships/image" Target="media/image365.wmf"/><Relationship Id="rId404" Type="http://schemas.openxmlformats.org/officeDocument/2006/relationships/image" Target="media/image379.wmf"/><Relationship Id="rId250" Type="http://schemas.openxmlformats.org/officeDocument/2006/relationships/image" Target="media/image232.wmf"/><Relationship Id="rId271" Type="http://schemas.openxmlformats.org/officeDocument/2006/relationships/image" Target="media/image253.wmf"/><Relationship Id="rId292" Type="http://schemas.openxmlformats.org/officeDocument/2006/relationships/image" Target="media/image267.wmf"/><Relationship Id="rId306" Type="http://schemas.openxmlformats.org/officeDocument/2006/relationships/image" Target="media/image281.wmf"/><Relationship Id="rId24" Type="http://schemas.openxmlformats.org/officeDocument/2006/relationships/image" Target="media/image6.wmf"/><Relationship Id="rId45" Type="http://schemas.openxmlformats.org/officeDocument/2006/relationships/image" Target="media/image27.wmf"/><Relationship Id="rId66" Type="http://schemas.openxmlformats.org/officeDocument/2006/relationships/image" Target="media/image48.wmf"/><Relationship Id="rId87" Type="http://schemas.openxmlformats.org/officeDocument/2006/relationships/image" Target="media/image69.wmf"/><Relationship Id="rId110" Type="http://schemas.openxmlformats.org/officeDocument/2006/relationships/image" Target="media/image92.wmf"/><Relationship Id="rId131" Type="http://schemas.openxmlformats.org/officeDocument/2006/relationships/image" Target="media/image113.wmf"/><Relationship Id="rId327" Type="http://schemas.openxmlformats.org/officeDocument/2006/relationships/image" Target="media/image302.png"/><Relationship Id="rId348" Type="http://schemas.openxmlformats.org/officeDocument/2006/relationships/image" Target="media/image323.wmf"/><Relationship Id="rId369" Type="http://schemas.openxmlformats.org/officeDocument/2006/relationships/image" Target="media/image344.wmf"/><Relationship Id="rId152" Type="http://schemas.openxmlformats.org/officeDocument/2006/relationships/image" Target="media/image134.wmf"/><Relationship Id="rId173" Type="http://schemas.openxmlformats.org/officeDocument/2006/relationships/image" Target="media/image155.wmf"/><Relationship Id="rId194" Type="http://schemas.openxmlformats.org/officeDocument/2006/relationships/image" Target="media/image176.wmf"/><Relationship Id="rId208" Type="http://schemas.openxmlformats.org/officeDocument/2006/relationships/image" Target="media/image190.wmf"/><Relationship Id="rId229" Type="http://schemas.openxmlformats.org/officeDocument/2006/relationships/image" Target="media/image211.wmf"/><Relationship Id="rId380" Type="http://schemas.openxmlformats.org/officeDocument/2006/relationships/image" Target="media/image355.wmf"/><Relationship Id="rId415" Type="http://schemas.openxmlformats.org/officeDocument/2006/relationships/header" Target="header16.xml"/><Relationship Id="rId240" Type="http://schemas.openxmlformats.org/officeDocument/2006/relationships/image" Target="media/image222.wmf"/><Relationship Id="rId261" Type="http://schemas.openxmlformats.org/officeDocument/2006/relationships/image" Target="media/image243.wmf"/><Relationship Id="rId14" Type="http://schemas.openxmlformats.org/officeDocument/2006/relationships/footer" Target="footer3.xml"/><Relationship Id="rId35" Type="http://schemas.openxmlformats.org/officeDocument/2006/relationships/image" Target="media/image17.wmf"/><Relationship Id="rId56" Type="http://schemas.openxmlformats.org/officeDocument/2006/relationships/image" Target="media/image38.wmf"/><Relationship Id="rId77" Type="http://schemas.openxmlformats.org/officeDocument/2006/relationships/image" Target="media/image59.wmf"/><Relationship Id="rId100" Type="http://schemas.openxmlformats.org/officeDocument/2006/relationships/image" Target="media/image82.wmf"/><Relationship Id="rId282" Type="http://schemas.openxmlformats.org/officeDocument/2006/relationships/image" Target="media/image263.wmf"/><Relationship Id="rId317" Type="http://schemas.openxmlformats.org/officeDocument/2006/relationships/image" Target="media/image292.wmf"/><Relationship Id="rId338" Type="http://schemas.openxmlformats.org/officeDocument/2006/relationships/image" Target="media/image313.wmf"/><Relationship Id="rId359" Type="http://schemas.openxmlformats.org/officeDocument/2006/relationships/image" Target="media/image334.wmf"/><Relationship Id="rId8" Type="http://schemas.openxmlformats.org/officeDocument/2006/relationships/image" Target="media/image1.png"/><Relationship Id="rId98" Type="http://schemas.openxmlformats.org/officeDocument/2006/relationships/image" Target="media/image80.wmf"/><Relationship Id="rId121" Type="http://schemas.openxmlformats.org/officeDocument/2006/relationships/image" Target="media/image103.wmf"/><Relationship Id="rId142" Type="http://schemas.openxmlformats.org/officeDocument/2006/relationships/image" Target="media/image124.wmf"/><Relationship Id="rId163" Type="http://schemas.openxmlformats.org/officeDocument/2006/relationships/image" Target="media/image145.wmf"/><Relationship Id="rId184" Type="http://schemas.openxmlformats.org/officeDocument/2006/relationships/image" Target="media/image166.wmf"/><Relationship Id="rId219" Type="http://schemas.openxmlformats.org/officeDocument/2006/relationships/image" Target="media/image201.wmf"/><Relationship Id="rId370" Type="http://schemas.openxmlformats.org/officeDocument/2006/relationships/image" Target="media/image345.wmf"/><Relationship Id="rId391" Type="http://schemas.openxmlformats.org/officeDocument/2006/relationships/image" Target="media/image366.wmf"/><Relationship Id="rId405" Type="http://schemas.openxmlformats.org/officeDocument/2006/relationships/image" Target="media/image380.wmf"/><Relationship Id="rId230" Type="http://schemas.openxmlformats.org/officeDocument/2006/relationships/image" Target="media/image212.wmf"/><Relationship Id="rId251" Type="http://schemas.openxmlformats.org/officeDocument/2006/relationships/image" Target="media/image233.wmf"/><Relationship Id="rId25" Type="http://schemas.openxmlformats.org/officeDocument/2006/relationships/image" Target="media/image7.wmf"/><Relationship Id="rId46" Type="http://schemas.openxmlformats.org/officeDocument/2006/relationships/image" Target="media/image28.wmf"/><Relationship Id="rId67" Type="http://schemas.openxmlformats.org/officeDocument/2006/relationships/image" Target="media/image49.wmf"/><Relationship Id="rId272" Type="http://schemas.openxmlformats.org/officeDocument/2006/relationships/image" Target="media/image254.wmf"/><Relationship Id="rId293" Type="http://schemas.openxmlformats.org/officeDocument/2006/relationships/image" Target="media/image268.wmf"/><Relationship Id="rId307" Type="http://schemas.openxmlformats.org/officeDocument/2006/relationships/image" Target="media/image282.wmf"/><Relationship Id="rId328" Type="http://schemas.openxmlformats.org/officeDocument/2006/relationships/image" Target="media/image303.wmf"/><Relationship Id="rId349" Type="http://schemas.openxmlformats.org/officeDocument/2006/relationships/image" Target="media/image324.wmf"/><Relationship Id="rId88" Type="http://schemas.openxmlformats.org/officeDocument/2006/relationships/image" Target="media/image70.wmf"/><Relationship Id="rId111" Type="http://schemas.openxmlformats.org/officeDocument/2006/relationships/image" Target="media/image93.wmf"/><Relationship Id="rId132" Type="http://schemas.openxmlformats.org/officeDocument/2006/relationships/image" Target="media/image114.wmf"/><Relationship Id="rId153" Type="http://schemas.openxmlformats.org/officeDocument/2006/relationships/image" Target="media/image135.wmf"/><Relationship Id="rId174" Type="http://schemas.openxmlformats.org/officeDocument/2006/relationships/image" Target="media/image156.wmf"/><Relationship Id="rId195" Type="http://schemas.openxmlformats.org/officeDocument/2006/relationships/image" Target="media/image177.png"/><Relationship Id="rId209" Type="http://schemas.openxmlformats.org/officeDocument/2006/relationships/image" Target="media/image191.wmf"/><Relationship Id="rId360" Type="http://schemas.openxmlformats.org/officeDocument/2006/relationships/image" Target="media/image335.wmf"/><Relationship Id="rId381" Type="http://schemas.openxmlformats.org/officeDocument/2006/relationships/image" Target="media/image356.wmf"/><Relationship Id="rId416" Type="http://schemas.openxmlformats.org/officeDocument/2006/relationships/header" Target="header17.xml"/><Relationship Id="rId220" Type="http://schemas.openxmlformats.org/officeDocument/2006/relationships/image" Target="media/image202.wmf"/><Relationship Id="rId241" Type="http://schemas.openxmlformats.org/officeDocument/2006/relationships/image" Target="media/image223.wmf"/><Relationship Id="rId15" Type="http://schemas.openxmlformats.org/officeDocument/2006/relationships/header" Target="header4.xml"/><Relationship Id="rId36" Type="http://schemas.openxmlformats.org/officeDocument/2006/relationships/image" Target="media/image18.wmf"/><Relationship Id="rId57" Type="http://schemas.openxmlformats.org/officeDocument/2006/relationships/image" Target="media/image39.wmf"/><Relationship Id="rId262" Type="http://schemas.openxmlformats.org/officeDocument/2006/relationships/image" Target="media/image244.wmf"/><Relationship Id="rId283" Type="http://schemas.openxmlformats.org/officeDocument/2006/relationships/image" Target="media/image264.wmf"/><Relationship Id="rId318" Type="http://schemas.openxmlformats.org/officeDocument/2006/relationships/image" Target="media/image293.wmf"/><Relationship Id="rId339" Type="http://schemas.openxmlformats.org/officeDocument/2006/relationships/image" Target="media/image314.wmf"/><Relationship Id="rId78" Type="http://schemas.openxmlformats.org/officeDocument/2006/relationships/image" Target="media/image60.wmf"/><Relationship Id="rId99" Type="http://schemas.openxmlformats.org/officeDocument/2006/relationships/image" Target="media/image81.wmf"/><Relationship Id="rId101" Type="http://schemas.openxmlformats.org/officeDocument/2006/relationships/image" Target="media/image83.wmf"/><Relationship Id="rId122" Type="http://schemas.openxmlformats.org/officeDocument/2006/relationships/image" Target="media/image104.wmf"/><Relationship Id="rId143" Type="http://schemas.openxmlformats.org/officeDocument/2006/relationships/image" Target="media/image125.wmf"/><Relationship Id="rId164" Type="http://schemas.openxmlformats.org/officeDocument/2006/relationships/image" Target="media/image146.wmf"/><Relationship Id="rId185" Type="http://schemas.openxmlformats.org/officeDocument/2006/relationships/image" Target="media/image167.wmf"/><Relationship Id="rId350" Type="http://schemas.openxmlformats.org/officeDocument/2006/relationships/image" Target="media/image325.wmf"/><Relationship Id="rId371" Type="http://schemas.openxmlformats.org/officeDocument/2006/relationships/image" Target="media/image346.wmf"/><Relationship Id="rId406" Type="http://schemas.openxmlformats.org/officeDocument/2006/relationships/image" Target="media/image381.wmf"/><Relationship Id="rId9" Type="http://schemas.openxmlformats.org/officeDocument/2006/relationships/header" Target="header1.xml"/><Relationship Id="rId210" Type="http://schemas.openxmlformats.org/officeDocument/2006/relationships/image" Target="media/image192.wmf"/><Relationship Id="rId392" Type="http://schemas.openxmlformats.org/officeDocument/2006/relationships/image" Target="media/image367.wmf"/><Relationship Id="rId26" Type="http://schemas.openxmlformats.org/officeDocument/2006/relationships/image" Target="media/image8.wmf"/><Relationship Id="rId231" Type="http://schemas.openxmlformats.org/officeDocument/2006/relationships/image" Target="media/image213.wmf"/><Relationship Id="rId252" Type="http://schemas.openxmlformats.org/officeDocument/2006/relationships/image" Target="media/image234.wmf"/><Relationship Id="rId273" Type="http://schemas.openxmlformats.org/officeDocument/2006/relationships/image" Target="media/image255.wmf"/><Relationship Id="rId294" Type="http://schemas.openxmlformats.org/officeDocument/2006/relationships/image" Target="media/image269.wmf"/><Relationship Id="rId308" Type="http://schemas.openxmlformats.org/officeDocument/2006/relationships/image" Target="media/image283.wmf"/><Relationship Id="rId329" Type="http://schemas.openxmlformats.org/officeDocument/2006/relationships/image" Target="media/image304.wmf"/><Relationship Id="rId47" Type="http://schemas.openxmlformats.org/officeDocument/2006/relationships/image" Target="media/image29.wmf"/><Relationship Id="rId68" Type="http://schemas.openxmlformats.org/officeDocument/2006/relationships/image" Target="media/image50.wmf"/><Relationship Id="rId89" Type="http://schemas.openxmlformats.org/officeDocument/2006/relationships/image" Target="media/image71.wmf"/><Relationship Id="rId112" Type="http://schemas.openxmlformats.org/officeDocument/2006/relationships/image" Target="media/image94.png"/><Relationship Id="rId133" Type="http://schemas.openxmlformats.org/officeDocument/2006/relationships/image" Target="media/image115.wmf"/><Relationship Id="rId154" Type="http://schemas.openxmlformats.org/officeDocument/2006/relationships/image" Target="media/image136.wmf"/><Relationship Id="rId175" Type="http://schemas.openxmlformats.org/officeDocument/2006/relationships/image" Target="media/image157.wmf"/><Relationship Id="rId340" Type="http://schemas.openxmlformats.org/officeDocument/2006/relationships/image" Target="media/image315.wmf"/><Relationship Id="rId361" Type="http://schemas.openxmlformats.org/officeDocument/2006/relationships/image" Target="media/image336.wmf"/><Relationship Id="rId196" Type="http://schemas.openxmlformats.org/officeDocument/2006/relationships/image" Target="media/image178.png"/><Relationship Id="rId200" Type="http://schemas.openxmlformats.org/officeDocument/2006/relationships/image" Target="media/image182.png"/><Relationship Id="rId382" Type="http://schemas.openxmlformats.org/officeDocument/2006/relationships/image" Target="media/image357.wmf"/><Relationship Id="rId417" Type="http://schemas.openxmlformats.org/officeDocument/2006/relationships/header" Target="header18.xml"/><Relationship Id="rId16" Type="http://schemas.openxmlformats.org/officeDocument/2006/relationships/header" Target="header5.xml"/><Relationship Id="rId221" Type="http://schemas.openxmlformats.org/officeDocument/2006/relationships/image" Target="media/image203.wmf"/><Relationship Id="rId242" Type="http://schemas.openxmlformats.org/officeDocument/2006/relationships/image" Target="media/image224.wmf"/><Relationship Id="rId263" Type="http://schemas.openxmlformats.org/officeDocument/2006/relationships/image" Target="media/image245.wmf"/><Relationship Id="rId284" Type="http://schemas.openxmlformats.org/officeDocument/2006/relationships/image" Target="media/image265.wmf"/><Relationship Id="rId319" Type="http://schemas.openxmlformats.org/officeDocument/2006/relationships/image" Target="media/image294.wmf"/><Relationship Id="rId37" Type="http://schemas.openxmlformats.org/officeDocument/2006/relationships/image" Target="media/image19.wmf"/><Relationship Id="rId58" Type="http://schemas.openxmlformats.org/officeDocument/2006/relationships/image" Target="media/image40.wmf"/><Relationship Id="rId79" Type="http://schemas.openxmlformats.org/officeDocument/2006/relationships/image" Target="media/image61.wmf"/><Relationship Id="rId102" Type="http://schemas.openxmlformats.org/officeDocument/2006/relationships/image" Target="media/image84.wmf"/><Relationship Id="rId123" Type="http://schemas.openxmlformats.org/officeDocument/2006/relationships/image" Target="media/image105.wmf"/><Relationship Id="rId144" Type="http://schemas.openxmlformats.org/officeDocument/2006/relationships/image" Target="media/image126.wmf"/><Relationship Id="rId330" Type="http://schemas.openxmlformats.org/officeDocument/2006/relationships/image" Target="media/image305.wmf"/><Relationship Id="rId90" Type="http://schemas.openxmlformats.org/officeDocument/2006/relationships/image" Target="media/image72.wmf"/><Relationship Id="rId165" Type="http://schemas.openxmlformats.org/officeDocument/2006/relationships/image" Target="media/image147.wmf"/><Relationship Id="rId186" Type="http://schemas.openxmlformats.org/officeDocument/2006/relationships/image" Target="media/image168.wmf"/><Relationship Id="rId351" Type="http://schemas.openxmlformats.org/officeDocument/2006/relationships/image" Target="media/image326.wmf"/><Relationship Id="rId372" Type="http://schemas.openxmlformats.org/officeDocument/2006/relationships/image" Target="media/image347.wmf"/><Relationship Id="rId393" Type="http://schemas.openxmlformats.org/officeDocument/2006/relationships/image" Target="media/image368.wmf"/><Relationship Id="rId407" Type="http://schemas.openxmlformats.org/officeDocument/2006/relationships/image" Target="media/image382.png"/><Relationship Id="rId211" Type="http://schemas.openxmlformats.org/officeDocument/2006/relationships/image" Target="media/image193.wmf"/><Relationship Id="rId232" Type="http://schemas.openxmlformats.org/officeDocument/2006/relationships/image" Target="media/image214.wmf"/><Relationship Id="rId253" Type="http://schemas.openxmlformats.org/officeDocument/2006/relationships/image" Target="media/image235.wmf"/><Relationship Id="rId274" Type="http://schemas.openxmlformats.org/officeDocument/2006/relationships/image" Target="media/image256.wmf"/><Relationship Id="rId295" Type="http://schemas.openxmlformats.org/officeDocument/2006/relationships/image" Target="media/image270.wmf"/><Relationship Id="rId309" Type="http://schemas.openxmlformats.org/officeDocument/2006/relationships/image" Target="media/image284.wmf"/><Relationship Id="rId27" Type="http://schemas.openxmlformats.org/officeDocument/2006/relationships/image" Target="media/image9.wmf"/><Relationship Id="rId48" Type="http://schemas.openxmlformats.org/officeDocument/2006/relationships/image" Target="media/image30.wmf"/><Relationship Id="rId69" Type="http://schemas.openxmlformats.org/officeDocument/2006/relationships/image" Target="media/image51.wmf"/><Relationship Id="rId113" Type="http://schemas.openxmlformats.org/officeDocument/2006/relationships/image" Target="media/image95.wmf"/><Relationship Id="rId134" Type="http://schemas.openxmlformats.org/officeDocument/2006/relationships/image" Target="media/image116.wmf"/><Relationship Id="rId320" Type="http://schemas.openxmlformats.org/officeDocument/2006/relationships/image" Target="media/image295.wmf"/><Relationship Id="rId80" Type="http://schemas.openxmlformats.org/officeDocument/2006/relationships/image" Target="media/image62.wmf"/><Relationship Id="rId155" Type="http://schemas.openxmlformats.org/officeDocument/2006/relationships/image" Target="media/image137.wmf"/><Relationship Id="rId176" Type="http://schemas.openxmlformats.org/officeDocument/2006/relationships/image" Target="media/image158.wmf"/><Relationship Id="rId197" Type="http://schemas.openxmlformats.org/officeDocument/2006/relationships/image" Target="media/image179.wmf"/><Relationship Id="rId341" Type="http://schemas.openxmlformats.org/officeDocument/2006/relationships/image" Target="media/image316.wmf"/><Relationship Id="rId362" Type="http://schemas.openxmlformats.org/officeDocument/2006/relationships/image" Target="media/image337.wmf"/><Relationship Id="rId383" Type="http://schemas.openxmlformats.org/officeDocument/2006/relationships/image" Target="media/image358.wmf"/><Relationship Id="rId418" Type="http://schemas.openxmlformats.org/officeDocument/2006/relationships/header" Target="header19.xml"/><Relationship Id="rId201" Type="http://schemas.openxmlformats.org/officeDocument/2006/relationships/image" Target="media/image183.wmf"/><Relationship Id="rId222" Type="http://schemas.openxmlformats.org/officeDocument/2006/relationships/image" Target="media/image204.wmf"/><Relationship Id="rId243" Type="http://schemas.openxmlformats.org/officeDocument/2006/relationships/image" Target="media/image225.wmf"/><Relationship Id="rId264" Type="http://schemas.openxmlformats.org/officeDocument/2006/relationships/image" Target="media/image246.wmf"/><Relationship Id="rId285" Type="http://schemas.openxmlformats.org/officeDocument/2006/relationships/header" Target="header6.xml"/><Relationship Id="rId17" Type="http://schemas.openxmlformats.org/officeDocument/2006/relationships/footer" Target="footer4.xml"/><Relationship Id="rId38" Type="http://schemas.openxmlformats.org/officeDocument/2006/relationships/image" Target="media/image20.wmf"/><Relationship Id="rId59" Type="http://schemas.openxmlformats.org/officeDocument/2006/relationships/image" Target="media/image41.wmf"/><Relationship Id="rId103" Type="http://schemas.openxmlformats.org/officeDocument/2006/relationships/image" Target="media/image85.wmf"/><Relationship Id="rId124" Type="http://schemas.openxmlformats.org/officeDocument/2006/relationships/image" Target="media/image106.wmf"/><Relationship Id="rId310" Type="http://schemas.openxmlformats.org/officeDocument/2006/relationships/image" Target="media/image285.wmf"/><Relationship Id="rId70" Type="http://schemas.openxmlformats.org/officeDocument/2006/relationships/image" Target="media/image52.wmf"/><Relationship Id="rId91" Type="http://schemas.openxmlformats.org/officeDocument/2006/relationships/image" Target="media/image73.wmf"/><Relationship Id="rId145" Type="http://schemas.openxmlformats.org/officeDocument/2006/relationships/image" Target="media/image127.wmf"/><Relationship Id="rId166" Type="http://schemas.openxmlformats.org/officeDocument/2006/relationships/image" Target="media/image148.wmf"/><Relationship Id="rId187" Type="http://schemas.openxmlformats.org/officeDocument/2006/relationships/image" Target="media/image169.wmf"/><Relationship Id="rId331" Type="http://schemas.openxmlformats.org/officeDocument/2006/relationships/image" Target="media/image306.wmf"/><Relationship Id="rId352" Type="http://schemas.openxmlformats.org/officeDocument/2006/relationships/image" Target="media/image327.wmf"/><Relationship Id="rId373" Type="http://schemas.openxmlformats.org/officeDocument/2006/relationships/image" Target="media/image348.wmf"/><Relationship Id="rId394" Type="http://schemas.openxmlformats.org/officeDocument/2006/relationships/image" Target="media/image369.wmf"/><Relationship Id="rId408" Type="http://schemas.openxmlformats.org/officeDocument/2006/relationships/header" Target="header9.xml"/><Relationship Id="rId1" Type="http://schemas.openxmlformats.org/officeDocument/2006/relationships/numbering" Target="numbering.xml"/><Relationship Id="rId212" Type="http://schemas.openxmlformats.org/officeDocument/2006/relationships/image" Target="media/image194.wmf"/><Relationship Id="rId233" Type="http://schemas.openxmlformats.org/officeDocument/2006/relationships/image" Target="media/image215.wmf"/><Relationship Id="rId254" Type="http://schemas.openxmlformats.org/officeDocument/2006/relationships/image" Target="media/image236.wmf"/><Relationship Id="rId28" Type="http://schemas.openxmlformats.org/officeDocument/2006/relationships/image" Target="media/image10.wmf"/><Relationship Id="rId49" Type="http://schemas.openxmlformats.org/officeDocument/2006/relationships/image" Target="media/image31.wmf"/><Relationship Id="rId114" Type="http://schemas.openxmlformats.org/officeDocument/2006/relationships/image" Target="media/image96.wmf"/><Relationship Id="rId275" Type="http://schemas.openxmlformats.org/officeDocument/2006/relationships/image" Target="media/image257.wmf"/><Relationship Id="rId296" Type="http://schemas.openxmlformats.org/officeDocument/2006/relationships/image" Target="media/image271.wmf"/><Relationship Id="rId300" Type="http://schemas.openxmlformats.org/officeDocument/2006/relationships/image" Target="media/image275.wmf"/><Relationship Id="rId60" Type="http://schemas.openxmlformats.org/officeDocument/2006/relationships/image" Target="media/image42.wmf"/><Relationship Id="rId81" Type="http://schemas.openxmlformats.org/officeDocument/2006/relationships/image" Target="media/image63.wmf"/><Relationship Id="rId135" Type="http://schemas.openxmlformats.org/officeDocument/2006/relationships/image" Target="media/image117.wmf"/><Relationship Id="rId156" Type="http://schemas.openxmlformats.org/officeDocument/2006/relationships/image" Target="media/image138.png"/><Relationship Id="rId177" Type="http://schemas.openxmlformats.org/officeDocument/2006/relationships/image" Target="media/image159.wmf"/><Relationship Id="rId198" Type="http://schemas.openxmlformats.org/officeDocument/2006/relationships/image" Target="media/image180.png"/><Relationship Id="rId321" Type="http://schemas.openxmlformats.org/officeDocument/2006/relationships/image" Target="media/image296.wmf"/><Relationship Id="rId342" Type="http://schemas.openxmlformats.org/officeDocument/2006/relationships/image" Target="media/image317.png"/><Relationship Id="rId363" Type="http://schemas.openxmlformats.org/officeDocument/2006/relationships/image" Target="media/image338.wmf"/><Relationship Id="rId384" Type="http://schemas.openxmlformats.org/officeDocument/2006/relationships/image" Target="media/image359.wmf"/><Relationship Id="rId419" Type="http://schemas.openxmlformats.org/officeDocument/2006/relationships/fontTable" Target="fontTable.xml"/><Relationship Id="rId202" Type="http://schemas.openxmlformats.org/officeDocument/2006/relationships/image" Target="media/image184.wmf"/><Relationship Id="rId223" Type="http://schemas.openxmlformats.org/officeDocument/2006/relationships/image" Target="media/image205.wmf"/><Relationship Id="rId244" Type="http://schemas.openxmlformats.org/officeDocument/2006/relationships/image" Target="media/image226.wmf"/><Relationship Id="rId18" Type="http://schemas.openxmlformats.org/officeDocument/2006/relationships/footer" Target="footer5.xml"/><Relationship Id="rId39" Type="http://schemas.openxmlformats.org/officeDocument/2006/relationships/image" Target="media/image21.wmf"/><Relationship Id="rId265" Type="http://schemas.openxmlformats.org/officeDocument/2006/relationships/image" Target="media/image247.wmf"/><Relationship Id="rId286" Type="http://schemas.openxmlformats.org/officeDocument/2006/relationships/header" Target="header7.xml"/><Relationship Id="rId50" Type="http://schemas.openxmlformats.org/officeDocument/2006/relationships/image" Target="media/image32.wmf"/><Relationship Id="rId104" Type="http://schemas.openxmlformats.org/officeDocument/2006/relationships/image" Target="media/image86.wmf"/><Relationship Id="rId125" Type="http://schemas.openxmlformats.org/officeDocument/2006/relationships/image" Target="media/image107.wmf"/><Relationship Id="rId146" Type="http://schemas.openxmlformats.org/officeDocument/2006/relationships/image" Target="media/image128.wmf"/><Relationship Id="rId167" Type="http://schemas.openxmlformats.org/officeDocument/2006/relationships/image" Target="media/image149.wmf"/><Relationship Id="rId188" Type="http://schemas.openxmlformats.org/officeDocument/2006/relationships/image" Target="media/image170.wmf"/><Relationship Id="rId311" Type="http://schemas.openxmlformats.org/officeDocument/2006/relationships/image" Target="media/image286.wmf"/><Relationship Id="rId332" Type="http://schemas.openxmlformats.org/officeDocument/2006/relationships/image" Target="media/image307.wmf"/><Relationship Id="rId353" Type="http://schemas.openxmlformats.org/officeDocument/2006/relationships/image" Target="media/image328.wmf"/><Relationship Id="rId374" Type="http://schemas.openxmlformats.org/officeDocument/2006/relationships/image" Target="media/image349.wmf"/><Relationship Id="rId395" Type="http://schemas.openxmlformats.org/officeDocument/2006/relationships/image" Target="media/image370.wmf"/><Relationship Id="rId409" Type="http://schemas.openxmlformats.org/officeDocument/2006/relationships/header" Target="header10.xml"/><Relationship Id="rId71" Type="http://schemas.openxmlformats.org/officeDocument/2006/relationships/image" Target="media/image53.wmf"/><Relationship Id="rId92" Type="http://schemas.openxmlformats.org/officeDocument/2006/relationships/image" Target="media/image74.wmf"/><Relationship Id="rId213" Type="http://schemas.openxmlformats.org/officeDocument/2006/relationships/image" Target="media/image195.wmf"/><Relationship Id="rId234" Type="http://schemas.openxmlformats.org/officeDocument/2006/relationships/image" Target="media/image216.wmf"/><Relationship Id="rId420" Type="http://schemas.openxmlformats.org/officeDocument/2006/relationships/theme" Target="theme/theme1.xml"/><Relationship Id="rId2" Type="http://schemas.openxmlformats.org/officeDocument/2006/relationships/styles" Target="styles.xml"/><Relationship Id="rId29" Type="http://schemas.openxmlformats.org/officeDocument/2006/relationships/image" Target="media/image11.wmf"/><Relationship Id="rId255" Type="http://schemas.openxmlformats.org/officeDocument/2006/relationships/image" Target="media/image237.wmf"/><Relationship Id="rId276" Type="http://schemas.openxmlformats.org/officeDocument/2006/relationships/image" Target="media/image258.wmf"/><Relationship Id="rId297" Type="http://schemas.openxmlformats.org/officeDocument/2006/relationships/image" Target="media/image272.wmf"/><Relationship Id="rId40" Type="http://schemas.openxmlformats.org/officeDocument/2006/relationships/image" Target="media/image22.wmf"/><Relationship Id="rId115" Type="http://schemas.openxmlformats.org/officeDocument/2006/relationships/image" Target="media/image97.wmf"/><Relationship Id="rId136" Type="http://schemas.openxmlformats.org/officeDocument/2006/relationships/image" Target="media/image118.wmf"/><Relationship Id="rId157" Type="http://schemas.openxmlformats.org/officeDocument/2006/relationships/image" Target="media/image139.jpeg"/><Relationship Id="rId178" Type="http://schemas.openxmlformats.org/officeDocument/2006/relationships/image" Target="media/image160.wmf"/><Relationship Id="rId301" Type="http://schemas.openxmlformats.org/officeDocument/2006/relationships/image" Target="media/image276.wmf"/><Relationship Id="rId322" Type="http://schemas.openxmlformats.org/officeDocument/2006/relationships/image" Target="media/image297.wmf"/><Relationship Id="rId343" Type="http://schemas.openxmlformats.org/officeDocument/2006/relationships/image" Target="media/image318.wmf"/><Relationship Id="rId364" Type="http://schemas.openxmlformats.org/officeDocument/2006/relationships/image" Target="media/image339.wmf"/><Relationship Id="rId61" Type="http://schemas.openxmlformats.org/officeDocument/2006/relationships/image" Target="media/image43.wmf"/><Relationship Id="rId82" Type="http://schemas.openxmlformats.org/officeDocument/2006/relationships/image" Target="media/image64.wmf"/><Relationship Id="rId199" Type="http://schemas.openxmlformats.org/officeDocument/2006/relationships/image" Target="media/image181.png"/><Relationship Id="rId203" Type="http://schemas.openxmlformats.org/officeDocument/2006/relationships/image" Target="media/image185.wmf"/><Relationship Id="rId385" Type="http://schemas.openxmlformats.org/officeDocument/2006/relationships/image" Target="media/image360.wmf"/><Relationship Id="rId19" Type="http://schemas.openxmlformats.org/officeDocument/2006/relationships/footer" Target="footer6.xml"/><Relationship Id="rId224" Type="http://schemas.openxmlformats.org/officeDocument/2006/relationships/image" Target="media/image206.wmf"/><Relationship Id="rId245" Type="http://schemas.openxmlformats.org/officeDocument/2006/relationships/image" Target="media/image227.wmf"/><Relationship Id="rId266" Type="http://schemas.openxmlformats.org/officeDocument/2006/relationships/image" Target="media/image248.wmf"/><Relationship Id="rId287" Type="http://schemas.openxmlformats.org/officeDocument/2006/relationships/footer" Target="footer7.xml"/><Relationship Id="rId410" Type="http://schemas.openxmlformats.org/officeDocument/2006/relationships/header" Target="header11.xml"/><Relationship Id="rId30" Type="http://schemas.openxmlformats.org/officeDocument/2006/relationships/image" Target="media/image12.wmf"/><Relationship Id="rId105" Type="http://schemas.openxmlformats.org/officeDocument/2006/relationships/image" Target="media/image87.wmf"/><Relationship Id="rId126" Type="http://schemas.openxmlformats.org/officeDocument/2006/relationships/image" Target="media/image108.wmf"/><Relationship Id="rId147" Type="http://schemas.openxmlformats.org/officeDocument/2006/relationships/image" Target="media/image129.wmf"/><Relationship Id="rId168" Type="http://schemas.openxmlformats.org/officeDocument/2006/relationships/image" Target="media/image150.wmf"/><Relationship Id="rId312" Type="http://schemas.openxmlformats.org/officeDocument/2006/relationships/image" Target="media/image287.wmf"/><Relationship Id="rId333" Type="http://schemas.openxmlformats.org/officeDocument/2006/relationships/image" Target="media/image308.wmf"/><Relationship Id="rId354" Type="http://schemas.openxmlformats.org/officeDocument/2006/relationships/image" Target="media/image329.wmf"/><Relationship Id="rId51" Type="http://schemas.openxmlformats.org/officeDocument/2006/relationships/image" Target="media/image33.wmf"/><Relationship Id="rId72" Type="http://schemas.openxmlformats.org/officeDocument/2006/relationships/image" Target="media/image54.wmf"/><Relationship Id="rId93" Type="http://schemas.openxmlformats.org/officeDocument/2006/relationships/image" Target="media/image75.wmf"/><Relationship Id="rId189" Type="http://schemas.openxmlformats.org/officeDocument/2006/relationships/image" Target="media/image171.wmf"/><Relationship Id="rId375" Type="http://schemas.openxmlformats.org/officeDocument/2006/relationships/image" Target="media/image350.wmf"/><Relationship Id="rId396" Type="http://schemas.openxmlformats.org/officeDocument/2006/relationships/image" Target="media/image371.wmf"/><Relationship Id="rId3" Type="http://schemas.microsoft.com/office/2007/relationships/stylesWithEffects" Target="stylesWithEffects.xml"/><Relationship Id="rId214" Type="http://schemas.openxmlformats.org/officeDocument/2006/relationships/image" Target="media/image196.wmf"/><Relationship Id="rId235" Type="http://schemas.openxmlformats.org/officeDocument/2006/relationships/image" Target="media/image217.wmf"/><Relationship Id="rId256" Type="http://schemas.openxmlformats.org/officeDocument/2006/relationships/image" Target="media/image238.wmf"/><Relationship Id="rId277" Type="http://schemas.openxmlformats.org/officeDocument/2006/relationships/image" Target="media/image259.jpeg"/><Relationship Id="rId298" Type="http://schemas.openxmlformats.org/officeDocument/2006/relationships/image" Target="media/image273.wmf"/><Relationship Id="rId400" Type="http://schemas.openxmlformats.org/officeDocument/2006/relationships/image" Target="media/image375.wmf"/><Relationship Id="rId116" Type="http://schemas.openxmlformats.org/officeDocument/2006/relationships/image" Target="media/image98.wmf"/><Relationship Id="rId137" Type="http://schemas.openxmlformats.org/officeDocument/2006/relationships/image" Target="media/image119.wmf"/><Relationship Id="rId158" Type="http://schemas.openxmlformats.org/officeDocument/2006/relationships/image" Target="media/image140.wmf"/><Relationship Id="rId302" Type="http://schemas.openxmlformats.org/officeDocument/2006/relationships/image" Target="media/image277.wmf"/><Relationship Id="rId323" Type="http://schemas.openxmlformats.org/officeDocument/2006/relationships/image" Target="media/image298.wmf"/><Relationship Id="rId344" Type="http://schemas.openxmlformats.org/officeDocument/2006/relationships/image" Target="media/image319.png"/><Relationship Id="rId20" Type="http://schemas.openxmlformats.org/officeDocument/2006/relationships/image" Target="media/image2.wmf"/><Relationship Id="rId41" Type="http://schemas.openxmlformats.org/officeDocument/2006/relationships/image" Target="media/image23.wmf"/><Relationship Id="rId62" Type="http://schemas.openxmlformats.org/officeDocument/2006/relationships/image" Target="media/image44.jpeg"/><Relationship Id="rId83" Type="http://schemas.openxmlformats.org/officeDocument/2006/relationships/image" Target="media/image65.wmf"/><Relationship Id="rId179" Type="http://schemas.openxmlformats.org/officeDocument/2006/relationships/image" Target="media/image161.wmf"/><Relationship Id="rId365" Type="http://schemas.openxmlformats.org/officeDocument/2006/relationships/image" Target="media/image340.wmf"/><Relationship Id="rId386" Type="http://schemas.openxmlformats.org/officeDocument/2006/relationships/image" Target="media/image361.png"/><Relationship Id="rId190" Type="http://schemas.openxmlformats.org/officeDocument/2006/relationships/image" Target="media/image172.wmf"/><Relationship Id="rId204" Type="http://schemas.openxmlformats.org/officeDocument/2006/relationships/image" Target="media/image186.wmf"/><Relationship Id="rId225" Type="http://schemas.openxmlformats.org/officeDocument/2006/relationships/image" Target="media/image207.wmf"/><Relationship Id="rId246" Type="http://schemas.openxmlformats.org/officeDocument/2006/relationships/image" Target="media/image228.wmf"/><Relationship Id="rId267" Type="http://schemas.openxmlformats.org/officeDocument/2006/relationships/image" Target="media/image249.wmf"/><Relationship Id="rId288" Type="http://schemas.openxmlformats.org/officeDocument/2006/relationships/footer" Target="footer8.xml"/><Relationship Id="rId411" Type="http://schemas.openxmlformats.org/officeDocument/2006/relationships/header" Target="header12.xml"/><Relationship Id="rId106" Type="http://schemas.openxmlformats.org/officeDocument/2006/relationships/image" Target="media/image88.wmf"/><Relationship Id="rId127" Type="http://schemas.openxmlformats.org/officeDocument/2006/relationships/image" Target="media/image109.wmf"/><Relationship Id="rId313" Type="http://schemas.openxmlformats.org/officeDocument/2006/relationships/image" Target="media/image288.jpeg"/><Relationship Id="rId10" Type="http://schemas.openxmlformats.org/officeDocument/2006/relationships/header" Target="header2.xml"/><Relationship Id="rId31" Type="http://schemas.openxmlformats.org/officeDocument/2006/relationships/image" Target="media/image13.wmf"/><Relationship Id="rId52" Type="http://schemas.openxmlformats.org/officeDocument/2006/relationships/image" Target="media/image34.wmf"/><Relationship Id="rId73" Type="http://schemas.openxmlformats.org/officeDocument/2006/relationships/image" Target="media/image55.wmf"/><Relationship Id="rId94" Type="http://schemas.openxmlformats.org/officeDocument/2006/relationships/image" Target="media/image76.wmf"/><Relationship Id="rId148" Type="http://schemas.openxmlformats.org/officeDocument/2006/relationships/image" Target="media/image130.wmf"/><Relationship Id="rId169" Type="http://schemas.openxmlformats.org/officeDocument/2006/relationships/image" Target="media/image151.wmf"/><Relationship Id="rId334" Type="http://schemas.openxmlformats.org/officeDocument/2006/relationships/image" Target="media/image309.wmf"/><Relationship Id="rId355" Type="http://schemas.openxmlformats.org/officeDocument/2006/relationships/image" Target="media/image330.wmf"/><Relationship Id="rId376" Type="http://schemas.openxmlformats.org/officeDocument/2006/relationships/image" Target="media/image351.wmf"/><Relationship Id="rId397" Type="http://schemas.openxmlformats.org/officeDocument/2006/relationships/image" Target="media/image372.wmf"/><Relationship Id="rId4" Type="http://schemas.openxmlformats.org/officeDocument/2006/relationships/settings" Target="settings.xml"/><Relationship Id="rId180" Type="http://schemas.openxmlformats.org/officeDocument/2006/relationships/image" Target="media/image162.wmf"/><Relationship Id="rId215" Type="http://schemas.openxmlformats.org/officeDocument/2006/relationships/image" Target="media/image197.png"/><Relationship Id="rId236" Type="http://schemas.openxmlformats.org/officeDocument/2006/relationships/image" Target="media/image218.wmf"/><Relationship Id="rId257" Type="http://schemas.openxmlformats.org/officeDocument/2006/relationships/image" Target="media/image239.wmf"/><Relationship Id="rId278" Type="http://schemas.openxmlformats.org/officeDocument/2006/relationships/image" Target="media/image260.wmf"/><Relationship Id="rId401" Type="http://schemas.openxmlformats.org/officeDocument/2006/relationships/image" Target="media/image376.wmf"/><Relationship Id="rId303" Type="http://schemas.openxmlformats.org/officeDocument/2006/relationships/image" Target="media/image278.wmf"/><Relationship Id="rId42" Type="http://schemas.openxmlformats.org/officeDocument/2006/relationships/image" Target="media/image24.wmf"/><Relationship Id="rId84" Type="http://schemas.openxmlformats.org/officeDocument/2006/relationships/image" Target="media/image66.wmf"/><Relationship Id="rId138" Type="http://schemas.openxmlformats.org/officeDocument/2006/relationships/image" Target="media/image120.wmf"/><Relationship Id="rId345" Type="http://schemas.openxmlformats.org/officeDocument/2006/relationships/image" Target="media/image320.jpeg"/><Relationship Id="rId387" Type="http://schemas.openxmlformats.org/officeDocument/2006/relationships/image" Target="media/image362.jpeg"/><Relationship Id="rId191" Type="http://schemas.openxmlformats.org/officeDocument/2006/relationships/image" Target="media/image173.wmf"/><Relationship Id="rId205" Type="http://schemas.openxmlformats.org/officeDocument/2006/relationships/image" Target="media/image187.png"/><Relationship Id="rId247" Type="http://schemas.openxmlformats.org/officeDocument/2006/relationships/image" Target="media/image229.wmf"/><Relationship Id="rId412" Type="http://schemas.openxmlformats.org/officeDocument/2006/relationships/header" Target="header13.xml"/><Relationship Id="rId107" Type="http://schemas.openxmlformats.org/officeDocument/2006/relationships/image" Target="media/image89.wmf"/><Relationship Id="rId289" Type="http://schemas.openxmlformats.org/officeDocument/2006/relationships/header" Target="header8.xml"/><Relationship Id="rId11" Type="http://schemas.openxmlformats.org/officeDocument/2006/relationships/footer" Target="footer1.xml"/><Relationship Id="rId53" Type="http://schemas.openxmlformats.org/officeDocument/2006/relationships/image" Target="media/image35.wmf"/><Relationship Id="rId149" Type="http://schemas.openxmlformats.org/officeDocument/2006/relationships/image" Target="media/image131.wmf"/><Relationship Id="rId314" Type="http://schemas.openxmlformats.org/officeDocument/2006/relationships/image" Target="media/image289.png"/><Relationship Id="rId356" Type="http://schemas.openxmlformats.org/officeDocument/2006/relationships/image" Target="media/image331.wmf"/><Relationship Id="rId398" Type="http://schemas.openxmlformats.org/officeDocument/2006/relationships/image" Target="media/image373.wmf"/><Relationship Id="rId95" Type="http://schemas.openxmlformats.org/officeDocument/2006/relationships/image" Target="media/image77.wmf"/><Relationship Id="rId160" Type="http://schemas.openxmlformats.org/officeDocument/2006/relationships/image" Target="media/image142.wmf"/><Relationship Id="rId216" Type="http://schemas.openxmlformats.org/officeDocument/2006/relationships/image" Target="media/image19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377</Pages>
  <Words>72734</Words>
  <Characters>336760</Characters>
  <Application>Microsoft Office Word</Application>
  <DocSecurity>0</DocSecurity>
  <Lines>10863</Lines>
  <Paragraphs>6824</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402670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2000 - 03-b0-02</dc:title>
  <dc:subject/>
  <dc:creator/>
  <cp:keywords/>
  <dc:description/>
  <cp:lastModifiedBy>svcMRProcess</cp:lastModifiedBy>
  <cp:revision>4</cp:revision>
  <cp:lastPrinted>2011-01-18T05:53:00Z</cp:lastPrinted>
  <dcterms:created xsi:type="dcterms:W3CDTF">2020-02-28T16:17:00Z</dcterms:created>
  <dcterms:modified xsi:type="dcterms:W3CDTF">2020-02-28T16:18:00Z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20110301</vt:lpwstr>
  </property>
  <property fmtid="{D5CDD505-2E9C-101B-9397-08002B2CF9AE}" pid="4" name="DocumentType">
    <vt:lpwstr>Reg</vt:lpwstr>
  </property>
  <property fmtid="{D5CDD505-2E9C-101B-9397-08002B2CF9AE}" pid="5" name="OwlsUID">
    <vt:i4>257</vt:i4>
  </property>
  <property fmtid="{D5CDD505-2E9C-101B-9397-08002B2CF9AE}" pid="6" name="ReprintNo">
    <vt:lpwstr>3</vt:lpwstr>
  </property>
  <property fmtid="{D5CDD505-2E9C-101B-9397-08002B2CF9AE}" pid="7" name="AsAtDate">
    <vt:lpwstr>01 Mar 2011</vt:lpwstr>
  </property>
  <property fmtid="{D5CDD505-2E9C-101B-9397-08002B2CF9AE}" pid="8" name="Suffix">
    <vt:lpwstr>03-b0-02</vt:lpwstr>
  </property>
  <property fmtid="{D5CDD505-2E9C-101B-9397-08002B2CF9AE}" pid="9" name="ReprintedAsAt">
    <vt:filetime>2011-01-06T16:00:00Z</vt:filetime>
  </property>
</Properties>
</file>