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600" w:after="0"/>
      </w:pPr>
      <w:r>
        <w:t>Magistrates Court Act 2004</w:t>
      </w:r>
    </w:p>
    <w:p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sz w:val="24"/>
          <w:szCs w:val="24"/>
          <w:lang w:val="en-US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_Toc296603872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_Toc296603873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_Toc296603874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Part 2 — Metropolitan courts</w:t>
      </w:r>
    </w:p>
    <w:p>
      <w:pPr>
        <w:pStyle w:val="TOC8"/>
        <w:rPr>
          <w:sz w:val="24"/>
          <w:szCs w:val="24"/>
          <w:lang w:val="en-US"/>
        </w:rPr>
      </w:pPr>
      <w:r>
        <w:t>4.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_Toc296603876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5.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_Toc296603877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6.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_Toc296603878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7.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_Toc296603879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Part 3 — Country courts</w:t>
      </w:r>
    </w:p>
    <w:p>
      <w:pPr>
        <w:pStyle w:val="TOC8"/>
        <w:rPr>
          <w:sz w:val="24"/>
          <w:szCs w:val="24"/>
          <w:lang w:val="en-US"/>
        </w:rPr>
      </w:pPr>
      <w:r>
        <w:t>8.</w:t>
      </w:r>
      <w: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_Toc296603881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9.</w:t>
      </w:r>
      <w: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_Toc296603882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10.</w:t>
      </w:r>
      <w: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_Toc296603883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sz w:val="24"/>
          <w:szCs w:val="24"/>
          <w:lang w:val="en-US"/>
        </w:rPr>
      </w:pPr>
      <w:r>
        <w:t>11.</w:t>
      </w:r>
      <w: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_Toc296603884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Part 4 — Miscellaneous</w:t>
      </w:r>
    </w:p>
    <w:p>
      <w:pPr>
        <w:pStyle w:val="TOC8"/>
        <w:rPr>
          <w:sz w:val="24"/>
          <w:szCs w:val="24"/>
          <w:lang w:val="en-US"/>
        </w:rPr>
      </w:pPr>
      <w:r>
        <w:t>12.</w:t>
      </w:r>
      <w:r>
        <w:tab/>
        <w:t>Access to Court’s records</w:t>
      </w:r>
      <w:r>
        <w:tab/>
      </w:r>
      <w:r>
        <w:fldChar w:fldCharType="begin"/>
      </w:r>
      <w:r>
        <w:instrText xml:space="preserve"> PAGEREF _Toc296603886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_Toc296603888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keepNext/>
        <w:keepLines/>
      </w:pPr>
      <w:r>
        <w:lastRenderedPageBreak/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1" w:name="_Toc93915274"/>
      <w:bookmarkStart w:id="2" w:name="_Toc93915446"/>
      <w:bookmarkStart w:id="3" w:name="_Toc94329736"/>
      <w:bookmarkStart w:id="4" w:name="_Toc94330159"/>
      <w:bookmarkStart w:id="5" w:name="_Toc94330404"/>
      <w:bookmarkStart w:id="6" w:name="_Toc94332137"/>
      <w:bookmarkStart w:id="7" w:name="_Toc94333278"/>
      <w:bookmarkStart w:id="8" w:name="_Toc94333426"/>
      <w:bookmarkStart w:id="9" w:name="_Toc94334067"/>
      <w:bookmarkStart w:id="10" w:name="_Toc94334743"/>
      <w:bookmarkStart w:id="11" w:name="_Toc95027938"/>
      <w:bookmarkStart w:id="12" w:name="_Toc95030547"/>
      <w:bookmarkStart w:id="13" w:name="_Toc95031001"/>
      <w:bookmarkStart w:id="14" w:name="_Toc95039736"/>
      <w:bookmarkStart w:id="15" w:name="_Toc95039811"/>
      <w:bookmarkStart w:id="16" w:name="_Toc95039854"/>
      <w:bookmarkStart w:id="17" w:name="_Toc95040115"/>
      <w:bookmarkStart w:id="18" w:name="_Toc95040841"/>
      <w:bookmarkStart w:id="19" w:name="_Toc95107405"/>
      <w:bookmarkStart w:id="20" w:name="_Toc95635683"/>
      <w:bookmarkStart w:id="21" w:name="_Toc95636075"/>
      <w:bookmarkStart w:id="22" w:name="_Toc95636692"/>
      <w:bookmarkStart w:id="23" w:name="_Toc95636749"/>
      <w:bookmarkStart w:id="24" w:name="_Toc95787341"/>
      <w:bookmarkStart w:id="25" w:name="_Toc95787757"/>
      <w:bookmarkStart w:id="26" w:name="_Toc95873685"/>
      <w:bookmarkStart w:id="27" w:name="_Toc96766032"/>
      <w:bookmarkStart w:id="28" w:name="_Toc100474047"/>
      <w:bookmarkStart w:id="29" w:name="_Toc101256486"/>
      <w:bookmarkStart w:id="30" w:name="_Toc102450692"/>
      <w:bookmarkStart w:id="31" w:name="_Toc102450918"/>
      <w:bookmarkStart w:id="32" w:name="_Toc207090518"/>
      <w:bookmarkStart w:id="33" w:name="_Toc207090670"/>
      <w:bookmarkStart w:id="34" w:name="_Toc207168296"/>
      <w:bookmarkStart w:id="35" w:name="_Toc207168314"/>
      <w:bookmarkStart w:id="36" w:name="_Toc223517291"/>
      <w:bookmarkStart w:id="37" w:name="_Toc29660387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Heading5"/>
      </w:pPr>
      <w:bookmarkStart w:id="38" w:name="_Toc423332722"/>
      <w:bookmarkStart w:id="39" w:name="_Toc425219441"/>
      <w:bookmarkStart w:id="40" w:name="_Toc426249308"/>
      <w:bookmarkStart w:id="41" w:name="_Toc449924704"/>
      <w:bookmarkStart w:id="42" w:name="_Toc449947722"/>
      <w:bookmarkStart w:id="43" w:name="_Toc454185713"/>
      <w:bookmarkStart w:id="44" w:name="_Toc101256487"/>
      <w:bookmarkStart w:id="45" w:name="_Toc207090519"/>
      <w:bookmarkStart w:id="46" w:name="_Toc296603872"/>
      <w:r>
        <w:rPr>
          <w:rStyle w:val="CharSectno"/>
        </w:rPr>
        <w:t>1</w:t>
      </w:r>
      <w:r>
        <w:t>.</w:t>
      </w:r>
      <w:r>
        <w:tab/>
        <w:t>Citation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smartTag w:uri="urn:schemas-microsoft-com:office:smarttags" w:element="Street">
        <w:smartTag w:uri="urn:schemas-microsoft-com:office:smarttags" w:element="address">
          <w:r>
            <w:rPr>
              <w:i/>
            </w:rPr>
            <w:t>Magistrates Court</w:t>
          </w:r>
        </w:smartTag>
      </w:smartTag>
      <w:r>
        <w:rPr>
          <w:i/>
        </w:rPr>
        <w:t xml:space="preserve"> Regulations 2005</w:t>
      </w:r>
      <w:r>
        <w:t>.</w:t>
      </w:r>
    </w:p>
    <w:p>
      <w:pPr>
        <w:pStyle w:val="Heading5"/>
        <w:rPr>
          <w:spacing w:val="-2"/>
        </w:rPr>
      </w:pPr>
      <w:bookmarkStart w:id="47" w:name="_Toc423332723"/>
      <w:bookmarkStart w:id="48" w:name="_Toc425219442"/>
      <w:bookmarkStart w:id="49" w:name="_Toc426249309"/>
      <w:bookmarkStart w:id="50" w:name="_Toc449924705"/>
      <w:bookmarkStart w:id="51" w:name="_Toc449947723"/>
      <w:bookmarkStart w:id="52" w:name="_Toc454185714"/>
      <w:bookmarkStart w:id="53" w:name="_Toc101256488"/>
      <w:bookmarkStart w:id="54" w:name="_Toc207090520"/>
      <w:bookmarkStart w:id="55" w:name="_Toc29660387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smartTag w:uri="urn:schemas-microsoft-com:office:smarttags" w:element="Street">
        <w:smartTag w:uri="urn:schemas-microsoft-com:office:smarttags" w:element="address">
          <w:r>
            <w:rPr>
              <w:i/>
              <w:spacing w:val="-2"/>
            </w:rPr>
            <w:t>Magistrates Court</w:t>
          </w:r>
        </w:smartTag>
      </w:smartTag>
      <w:r>
        <w:rPr>
          <w:i/>
          <w:spacing w:val="-2"/>
        </w:rPr>
        <w:t xml:space="preserve"> Act 2004</w:t>
      </w:r>
      <w:r>
        <w:rPr>
          <w:spacing w:val="-2"/>
        </w:rPr>
        <w:t xml:space="preserve"> comes into operation.</w:t>
      </w:r>
    </w:p>
    <w:p>
      <w:pPr>
        <w:pStyle w:val="Heading5"/>
      </w:pPr>
      <w:bookmarkStart w:id="56" w:name="_Toc101256489"/>
      <w:bookmarkStart w:id="57" w:name="_Toc207090521"/>
      <w:bookmarkStart w:id="58" w:name="_Toc296603874"/>
      <w:r>
        <w:rPr>
          <w:rStyle w:val="CharSectno"/>
        </w:rPr>
        <w:t>3</w:t>
      </w:r>
      <w:r>
        <w:t>.</w:t>
      </w:r>
      <w:r>
        <w:tab/>
        <w:t>Interpretation</w:t>
      </w:r>
      <w:bookmarkEnd w:id="56"/>
      <w:bookmarkEnd w:id="57"/>
      <w:bookmarkEnd w:id="58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outside the </w:t>
      </w:r>
      <w:smartTag w:uri="urn:schemas-microsoft-com:office:smarttags" w:element="City">
        <w:smartTag w:uri="urn:schemas-microsoft-com:office:smarttags" w:element="place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sitting at a place in the </w:t>
      </w:r>
      <w:smartTag w:uri="urn:schemas-microsoft-com:office:smarttags" w:element="City">
        <w:smartTag w:uri="urn:schemas-microsoft-com:office:smarttags" w:element="place">
          <w:r>
            <w:t>Perth</w:t>
          </w:r>
        </w:smartTag>
      </w:smartTag>
      <w:r>
        <w:t xml:space="preserve"> metropolitan region;</w:t>
      </w:r>
    </w:p>
    <w:p>
      <w:pPr>
        <w:pStyle w:val="Defstart"/>
      </w:pPr>
      <w:r>
        <w:rPr>
          <w:b/>
        </w:rPr>
        <w:tab/>
      </w:r>
      <w:smartTag w:uri="urn:schemas-microsoft-com:office:smarttags" w:element="City">
        <w:r>
          <w:rPr>
            <w:rStyle w:val="CharDefText"/>
          </w:rPr>
          <w:t>Perth</w:t>
        </w:r>
      </w:smartTag>
      <w:r>
        <w:rPr>
          <w:rStyle w:val="CharDefText"/>
        </w:rPr>
        <w:t xml:space="preserve"> metropolitan region</w:t>
      </w:r>
      <w:r>
        <w:t xml:space="preserve"> has the meaning given to the term “metropolitan region” by 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Metropolitan</w:t>
          </w:r>
        </w:smartTag>
        <w:r>
          <w:rPr>
            <w:i/>
          </w:rPr>
          <w:t xml:space="preserve"> </w:t>
        </w:r>
        <w:smartTag w:uri="urn:schemas-microsoft-com:office:smarttags" w:element="PlaceName">
          <w:r>
            <w:rPr>
              <w:i/>
            </w:rPr>
            <w:t>Region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Town</w:t>
          </w:r>
        </w:smartTag>
      </w:smartTag>
      <w:r>
        <w:rPr>
          <w:i/>
        </w:rPr>
        <w:t xml:space="preserve"> Planning Scheme Act 1959</w:t>
      </w:r>
      <w:r>
        <w:t>.</w:t>
      </w:r>
    </w:p>
    <w:p>
      <w:pPr>
        <w:pStyle w:val="Heading2"/>
      </w:pPr>
      <w:bookmarkStart w:id="59" w:name="_Toc93915278"/>
      <w:bookmarkStart w:id="60" w:name="_Toc93915450"/>
      <w:bookmarkStart w:id="61" w:name="_Toc94329740"/>
      <w:bookmarkStart w:id="62" w:name="_Toc94330163"/>
      <w:bookmarkStart w:id="63" w:name="_Toc94330408"/>
      <w:bookmarkStart w:id="64" w:name="_Toc94332141"/>
      <w:bookmarkStart w:id="65" w:name="_Toc94333282"/>
      <w:bookmarkStart w:id="66" w:name="_Toc94333430"/>
      <w:bookmarkStart w:id="67" w:name="_Toc94334071"/>
      <w:bookmarkStart w:id="68" w:name="_Toc94334747"/>
      <w:bookmarkStart w:id="69" w:name="_Toc95027942"/>
      <w:bookmarkStart w:id="70" w:name="_Toc95030551"/>
      <w:bookmarkStart w:id="71" w:name="_Toc95031005"/>
      <w:bookmarkStart w:id="72" w:name="_Toc95039740"/>
      <w:bookmarkStart w:id="73" w:name="_Toc95039815"/>
      <w:bookmarkStart w:id="74" w:name="_Toc95039858"/>
      <w:bookmarkStart w:id="75" w:name="_Toc95040119"/>
      <w:bookmarkStart w:id="76" w:name="_Toc95040845"/>
      <w:bookmarkStart w:id="77" w:name="_Toc95107409"/>
      <w:bookmarkStart w:id="78" w:name="_Toc95635687"/>
      <w:bookmarkStart w:id="79" w:name="_Toc95636079"/>
      <w:bookmarkStart w:id="80" w:name="_Toc95636696"/>
      <w:bookmarkStart w:id="81" w:name="_Toc95636753"/>
      <w:bookmarkStart w:id="82" w:name="_Toc95787345"/>
      <w:bookmarkStart w:id="83" w:name="_Toc95787761"/>
      <w:bookmarkStart w:id="84" w:name="_Toc95873689"/>
      <w:bookmarkStart w:id="85" w:name="_Toc96766036"/>
      <w:bookmarkStart w:id="86" w:name="_Toc100474051"/>
      <w:bookmarkStart w:id="87" w:name="_Toc101256490"/>
      <w:bookmarkStart w:id="88" w:name="_Toc102450696"/>
      <w:bookmarkStart w:id="89" w:name="_Toc102450922"/>
      <w:bookmarkStart w:id="90" w:name="_Toc207090522"/>
      <w:bookmarkStart w:id="91" w:name="_Toc207090674"/>
      <w:bookmarkStart w:id="92" w:name="_Toc207168300"/>
      <w:bookmarkStart w:id="93" w:name="_Toc207168318"/>
      <w:bookmarkStart w:id="94" w:name="_Toc223517295"/>
      <w:bookmarkStart w:id="95" w:name="_Toc296603875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</w:p>
    <w:p>
      <w:pPr>
        <w:pStyle w:val="Heading5"/>
      </w:pPr>
      <w:bookmarkStart w:id="96" w:name="_Toc101256491"/>
      <w:bookmarkStart w:id="97" w:name="_Toc207090523"/>
      <w:bookmarkStart w:id="98" w:name="_Toc296603876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96"/>
      <w:bookmarkEnd w:id="97"/>
      <w:bookmarkEnd w:id="98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99" w:name="_Toc101256492"/>
      <w:bookmarkStart w:id="100" w:name="_Toc207090524"/>
      <w:bookmarkStart w:id="101" w:name="_Toc296603877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99"/>
      <w:bookmarkEnd w:id="100"/>
      <w:bookmarkEnd w:id="101"/>
    </w:p>
    <w:p>
      <w:pPr>
        <w:pStyle w:val="Subsection"/>
      </w:pPr>
      <w:r>
        <w:tab/>
        <w:t>(1)</w:t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metropolitan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metropolitan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5 amended in Gazette 24 Jun 2011 p. 2507</w:t>
      </w:r>
      <w:r>
        <w:noBreakHyphen/>
        <w:t>8.]</w:t>
      </w:r>
    </w:p>
    <w:p>
      <w:pPr>
        <w:pStyle w:val="Heading5"/>
      </w:pPr>
      <w:bookmarkStart w:id="102" w:name="_Toc101256493"/>
      <w:bookmarkStart w:id="103" w:name="_Toc207090525"/>
      <w:bookmarkStart w:id="104" w:name="_Toc296603878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102"/>
      <w:bookmarkEnd w:id="103"/>
      <w:bookmarkEnd w:id="104"/>
    </w:p>
    <w:p>
      <w:pPr>
        <w:pStyle w:val="Subsection"/>
      </w:pPr>
      <w:r>
        <w:tab/>
      </w:r>
      <w:r>
        <w:tab/>
        <w:t>A metropolitan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(d)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</w:t>
      </w:r>
    </w:p>
    <w:p>
      <w:pPr>
        <w:pStyle w:val="Indenti"/>
      </w:pPr>
      <w:r>
        <w:tab/>
        <w:t>(ii)</w:t>
      </w:r>
      <w:r>
        <w:tab/>
        <w:t>the accused is present in court;</w:t>
      </w:r>
    </w:p>
    <w:p>
      <w:pPr>
        <w:pStyle w:val="Indenti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(iv)</w:t>
      </w:r>
      <w:r>
        <w:tab/>
        <w:t>the accused pleads guilty;</w:t>
      </w:r>
    </w:p>
    <w:p>
      <w:pPr>
        <w:pStyle w:val="Indenta"/>
      </w:pPr>
      <w:r>
        <w:tab/>
        <w:t>(e)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Heading5"/>
      </w:pPr>
      <w:bookmarkStart w:id="105" w:name="_Toc101256494"/>
      <w:bookmarkStart w:id="106" w:name="_Toc207090526"/>
      <w:bookmarkStart w:id="107" w:name="_Toc296603879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105"/>
      <w:bookmarkEnd w:id="106"/>
      <w:bookmarkEnd w:id="107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108" w:name="_Toc93915283"/>
      <w:bookmarkStart w:id="109" w:name="_Toc93915455"/>
      <w:bookmarkStart w:id="110" w:name="_Toc94329745"/>
      <w:bookmarkStart w:id="111" w:name="_Toc94330168"/>
      <w:bookmarkStart w:id="112" w:name="_Toc94330413"/>
      <w:bookmarkStart w:id="113" w:name="_Toc94332146"/>
      <w:bookmarkStart w:id="114" w:name="_Toc94333287"/>
      <w:bookmarkStart w:id="115" w:name="_Toc94333435"/>
      <w:bookmarkStart w:id="116" w:name="_Toc94334076"/>
      <w:bookmarkStart w:id="117" w:name="_Toc94334752"/>
      <w:bookmarkStart w:id="118" w:name="_Toc95027947"/>
      <w:bookmarkStart w:id="119" w:name="_Toc95030556"/>
      <w:bookmarkStart w:id="120" w:name="_Toc95031010"/>
      <w:bookmarkStart w:id="121" w:name="_Toc95039745"/>
      <w:bookmarkStart w:id="122" w:name="_Toc95039820"/>
      <w:bookmarkStart w:id="123" w:name="_Toc95039863"/>
      <w:bookmarkStart w:id="124" w:name="_Toc95040124"/>
      <w:bookmarkStart w:id="125" w:name="_Toc95040850"/>
      <w:bookmarkStart w:id="126" w:name="_Toc95107414"/>
      <w:bookmarkStart w:id="127" w:name="_Toc95635692"/>
      <w:bookmarkStart w:id="128" w:name="_Toc95636084"/>
      <w:bookmarkStart w:id="129" w:name="_Toc95636701"/>
      <w:bookmarkStart w:id="130" w:name="_Toc95636758"/>
      <w:bookmarkStart w:id="131" w:name="_Toc95787350"/>
      <w:bookmarkStart w:id="132" w:name="_Toc95787766"/>
      <w:bookmarkStart w:id="133" w:name="_Toc95873694"/>
      <w:bookmarkStart w:id="134" w:name="_Toc96766041"/>
      <w:bookmarkStart w:id="135" w:name="_Toc100474056"/>
      <w:bookmarkStart w:id="136" w:name="_Toc101256495"/>
      <w:bookmarkStart w:id="137" w:name="_Toc102450701"/>
      <w:bookmarkStart w:id="138" w:name="_Toc102450927"/>
      <w:bookmarkStart w:id="139" w:name="_Toc207090527"/>
      <w:bookmarkStart w:id="140" w:name="_Toc207090679"/>
      <w:bookmarkStart w:id="141" w:name="_Toc207168305"/>
      <w:bookmarkStart w:id="142" w:name="_Toc207168323"/>
      <w:bookmarkStart w:id="143" w:name="_Toc223517300"/>
      <w:bookmarkStart w:id="144" w:name="_Toc296603880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</w:p>
    <w:p>
      <w:pPr>
        <w:pStyle w:val="Heading5"/>
      </w:pPr>
      <w:bookmarkStart w:id="145" w:name="_Toc101256496"/>
      <w:bookmarkStart w:id="146" w:name="_Toc207090528"/>
      <w:bookmarkStart w:id="147" w:name="_Toc296603881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145"/>
      <w:bookmarkEnd w:id="146"/>
      <w:bookmarkEnd w:id="147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148" w:name="_Toc101256497"/>
      <w:bookmarkStart w:id="149" w:name="_Toc207090529"/>
      <w:bookmarkStart w:id="150" w:name="_Toc296603882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148"/>
      <w:bookmarkEnd w:id="149"/>
      <w:bookmarkEnd w:id="150"/>
    </w:p>
    <w:p>
      <w:pPr>
        <w:pStyle w:val="Subsection"/>
      </w:pPr>
      <w:r>
        <w:tab/>
        <w:t>(1)</w:t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may adjourn the following for hearing by the </w:t>
      </w:r>
      <w:smartTag w:uri="urn:schemas-microsoft-com:office:smarttags" w:element="Street">
        <w:smartTag w:uri="urn:schemas-microsoft-com:office:smarttags" w:element="address">
          <w:r>
            <w:t>Magistrates Court</w:t>
          </w:r>
        </w:smartTag>
      </w:smartTag>
      <w:r>
        <w:t xml:space="preserve"> constituted by a magistrate — </w:t>
      </w:r>
    </w:p>
    <w:p>
      <w:pPr>
        <w:pStyle w:val="Indenta"/>
      </w:pPr>
      <w:r>
        <w:tab/>
        <w:t>(a)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5 for a PBO;</w:t>
      </w:r>
    </w:p>
    <w:p>
      <w:pPr>
        <w:pStyle w:val="Indenta"/>
      </w:pPr>
      <w:r>
        <w:tab/>
        <w:t>(b)</w:t>
      </w:r>
      <w:r>
        <w:tab/>
        <w:t xml:space="preserve">an application made under the </w:t>
      </w:r>
      <w:r>
        <w:rPr>
          <w:i/>
        </w:rPr>
        <w:t>Prohibited Behaviour Orders Act 2010</w:t>
      </w:r>
      <w:r>
        <w:t xml:space="preserve"> section 21 to vary or cancel a PBO.</w:t>
      </w:r>
    </w:p>
    <w:p>
      <w:pPr>
        <w:pStyle w:val="Subsection"/>
      </w:pPr>
      <w:r>
        <w:tab/>
        <w:t>(3)</w:t>
      </w:r>
      <w:r>
        <w:tab/>
        <w:t xml:space="preserve">A country court constituted by 2 JPs alone must not deal with PBO proceedings under the </w:t>
      </w:r>
      <w:r>
        <w:rPr>
          <w:i/>
        </w:rPr>
        <w:t>Prohibited Behaviour Orders Act 2010</w:t>
      </w:r>
      <w:r>
        <w:t xml:space="preserve"> except as permitted by subregulation (2).</w:t>
      </w:r>
    </w:p>
    <w:p>
      <w:pPr>
        <w:pStyle w:val="Footnotesection"/>
      </w:pPr>
      <w:r>
        <w:tab/>
        <w:t>[Regulation 9 amended in Gazette 24 Jun 2011 p. 2508.]</w:t>
      </w:r>
    </w:p>
    <w:p>
      <w:pPr>
        <w:pStyle w:val="Heading5"/>
      </w:pPr>
      <w:bookmarkStart w:id="151" w:name="_Toc101256498"/>
      <w:bookmarkStart w:id="152" w:name="_Toc207090530"/>
      <w:bookmarkStart w:id="153" w:name="_Toc296603883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151"/>
      <w:bookmarkEnd w:id="152"/>
      <w:bookmarkEnd w:id="153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(e)</w:t>
      </w:r>
      <w:r>
        <w:tab/>
        <w:t>deal with a charge of an offence if —</w:t>
      </w:r>
    </w:p>
    <w:p>
      <w:pPr>
        <w:pStyle w:val="Indenti"/>
      </w:pPr>
      <w:r>
        <w:tab/>
        <w:t>(i)</w:t>
      </w:r>
      <w:r>
        <w:tab/>
        <w:t>the accused is present in court;</w:t>
      </w:r>
    </w:p>
    <w:p>
      <w:pPr>
        <w:pStyle w:val="Indenti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(iii)</w:t>
      </w:r>
      <w:r>
        <w:tab/>
        <w:t>the accused pleads guilty;</w:t>
      </w:r>
    </w:p>
    <w:p>
      <w:pPr>
        <w:pStyle w:val="Indenta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 in Gazette 27 Feb 2009 p. 519.]</w:t>
      </w:r>
    </w:p>
    <w:p>
      <w:pPr>
        <w:pStyle w:val="Heading5"/>
      </w:pPr>
      <w:bookmarkStart w:id="154" w:name="_Toc101256499"/>
      <w:bookmarkStart w:id="155" w:name="_Toc207090531"/>
      <w:bookmarkStart w:id="156" w:name="_Toc296603884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154"/>
      <w:bookmarkEnd w:id="155"/>
      <w:bookmarkEnd w:id="156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bookmarkStart w:id="157" w:name="_Toc207090532"/>
      <w:bookmarkStart w:id="158" w:name="_Toc207090684"/>
      <w:bookmarkStart w:id="159" w:name="_Toc207168310"/>
      <w:bookmarkStart w:id="160" w:name="_Toc207168328"/>
      <w:r>
        <w:tab/>
        <w:t>[Regulation 11 amended in Gazette 27 Feb 2009 p. 519.]</w:t>
      </w:r>
    </w:p>
    <w:p>
      <w:pPr>
        <w:pStyle w:val="Heading2"/>
      </w:pPr>
      <w:bookmarkStart w:id="161" w:name="_Toc223517305"/>
      <w:bookmarkStart w:id="162" w:name="_Toc296603885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157"/>
      <w:bookmarkEnd w:id="158"/>
      <w:bookmarkEnd w:id="159"/>
      <w:bookmarkEnd w:id="160"/>
      <w:bookmarkEnd w:id="161"/>
      <w:bookmarkEnd w:id="162"/>
    </w:p>
    <w:p>
      <w:pPr>
        <w:pStyle w:val="Footnoteheading"/>
      </w:pPr>
      <w:r>
        <w:tab/>
        <w:t>[Heading inserted in Gazette 22 Aug 2008 p. 3668.]</w:t>
      </w:r>
    </w:p>
    <w:p>
      <w:pPr>
        <w:pStyle w:val="Heading5"/>
      </w:pPr>
      <w:bookmarkStart w:id="163" w:name="_Toc207090533"/>
      <w:bookmarkStart w:id="164" w:name="_Toc296603886"/>
      <w:r>
        <w:rPr>
          <w:rStyle w:val="CharSectno"/>
        </w:rPr>
        <w:t>12</w:t>
      </w:r>
      <w:r>
        <w:t>.</w:t>
      </w:r>
      <w:r>
        <w:tab/>
        <w:t>Access to Court’s records</w:t>
      </w:r>
      <w:bookmarkEnd w:id="163"/>
      <w:bookmarkEnd w:id="164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4.</w:t>
      </w:r>
    </w:p>
    <w:p>
      <w:pPr>
        <w:pStyle w:val="Footnotesection"/>
      </w:pPr>
      <w:r>
        <w:tab/>
        <w:t>[Regulation 12 inserted in Gazette 22 Aug 2008 p. 3668-9.]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5" w:name="_Toc102450932"/>
      <w:bookmarkStart w:id="166" w:name="_Toc207090534"/>
      <w:bookmarkStart w:id="167" w:name="_Toc207090686"/>
      <w:bookmarkStart w:id="168" w:name="_Toc207168312"/>
      <w:bookmarkStart w:id="169" w:name="_Toc207168330"/>
      <w:bookmarkStart w:id="170" w:name="_Toc223517307"/>
      <w:bookmarkStart w:id="171" w:name="_Toc296603887"/>
      <w:r>
        <w:t>Notes</w:t>
      </w:r>
      <w:bookmarkEnd w:id="165"/>
      <w:bookmarkEnd w:id="166"/>
      <w:bookmarkEnd w:id="167"/>
      <w:bookmarkEnd w:id="168"/>
      <w:bookmarkEnd w:id="169"/>
      <w:bookmarkEnd w:id="170"/>
      <w:bookmarkEnd w:id="17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smartTag w:uri="urn:schemas-microsoft-com:office:smarttags" w:element="Street">
        <w:smartTag w:uri="urn:schemas-microsoft-com:office:smarttags" w:element="address">
          <w:r>
            <w:rPr>
              <w:i/>
            </w:rPr>
            <w:t>Magistrates Court</w:t>
          </w:r>
        </w:smartTag>
      </w:smartTag>
      <w:r>
        <w:rPr>
          <w:i/>
        </w:rPr>
        <w:t xml:space="preserve"> Regulations 2005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72" w:name="_Toc70311430"/>
      <w:bookmarkStart w:id="173" w:name="_Toc207090535"/>
      <w:bookmarkStart w:id="174" w:name="_Toc296603888"/>
      <w:r>
        <w:t>Compilation table</w:t>
      </w:r>
      <w:bookmarkEnd w:id="172"/>
      <w:bookmarkEnd w:id="173"/>
      <w:bookmarkEnd w:id="17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May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31 Dec 2004 p. 7127)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22 Aug 2008 (see r. 2(a));</w:t>
            </w:r>
          </w:p>
          <w:p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Regulations other than r. 1 and 2: 23 Aug 2008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2009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27 Feb 2009 p. 518-19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27 Feb 2009 (see r. 2(a));</w:t>
            </w:r>
            <w:r>
              <w:rPr>
                <w:sz w:val="19"/>
              </w:rPr>
              <w:br/>
              <w:t xml:space="preserve">Regulations other than r. 1 and 2: 1 Mar 2009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27 Feb 2009 p. 511)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 Amendment Regulations 2011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24 Jun 2011 p. 2507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24 Jun 2011 (see r. 2(a));</w:t>
            </w:r>
            <w:r>
              <w:rPr>
                <w:sz w:val="19"/>
              </w:rPr>
              <w:br/>
              <w:t>Regulations other than r. 1 and 2: 25 Jun 2011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10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25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00-d0-02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Magistrates Court Regulations 2005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6CDB9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9E47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8444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A48D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16A6C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561C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C4CF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5A2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6EA9A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326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C2A23B4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DD045F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9BB2701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126AF1B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105723"/>
    <w:docVar w:name="WAFER_20151208105723" w:val="RemoveTrackChanges"/>
    <w:docVar w:name="WAFER_20151208105723_GUID" w:val="26f44c93-8615-401e-9e4a-9214e7fbbcb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2216</Words>
  <Characters>10308</Characters>
  <Application>Microsoft Office Word</Application>
  <DocSecurity>0</DocSecurity>
  <Lines>312</Lines>
  <Paragraphs>186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 (Regs)</vt:lpstr>
      <vt:lpstr>    Part 1 — Preliminary</vt:lpstr>
      <vt:lpstr>    Part 2 — Metropolitan courts</vt:lpstr>
      <vt:lpstr>    Part 3 — Country courts</vt:lpstr>
      <vt:lpstr>    Part 4 — Miscellaneous</vt:lpstr>
      <vt:lpstr>    Notes</vt:lpstr>
    </vt:vector>
  </TitlesOfParts>
  <Manager/>
  <Company/>
  <LinksUpToDate>false</LinksUpToDate>
  <CharactersWithSpaces>12338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2005 - 00-d0-02</dc:title>
  <dc:subject/>
  <dc:creator/>
  <cp:keywords/>
  <dc:description/>
  <cp:lastModifiedBy>svcMRProcess</cp:lastModifiedBy>
  <cp:revision>4</cp:revision>
  <cp:lastPrinted>2005-02-21T08:18:00Z</cp:lastPrinted>
  <dcterms:created xsi:type="dcterms:W3CDTF">2015-12-10T09:57:00Z</dcterms:created>
  <dcterms:modified xsi:type="dcterms:W3CDTF">2015-12-10T09:57:00Z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CommencementDate">
    <vt:lpwstr>20110625</vt:lpwstr>
  </property>
  <property fmtid="{D5CDD505-2E9C-101B-9397-08002B2CF9AE}" pid="4" name="OwlsUID">
    <vt:i4>37402</vt:i4>
  </property>
  <property fmtid="{D5CDD505-2E9C-101B-9397-08002B2CF9AE}" pid="5" name="AsAtDate">
    <vt:lpwstr>25 Jun 2011</vt:lpwstr>
  </property>
  <property fmtid="{D5CDD505-2E9C-101B-9397-08002B2CF9AE}" pid="6" name="Suffix">
    <vt:lpwstr>00-d0-02</vt:lpwstr>
  </property>
  <property fmtid="{D5CDD505-2E9C-101B-9397-08002B2CF9AE}" pid="7" name="DocumentType">
    <vt:lpwstr>Reg</vt:lpwstr>
  </property>
</Properties>
</file>