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5" name="Picture 2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Fisheries Adjustment Schemes Act 1987</w:t>
      </w:r>
    </w:p>
    <w:p>
      <w:pPr>
        <w:pStyle w:val="NameofActRegPage1"/>
        <w:spacing w:before="19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Fisheries Adjustment Schemes Regulations 2009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_Toc378252251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_Toc378252252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Abrolhos Islands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_Toc378252254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_Toc378252255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Payments to be made on 1 March for 10 years</w:t>
      </w:r>
      <w:r>
        <w:tab/>
      </w:r>
      <w:r>
        <w:fldChar w:fldCharType="begin"/>
      </w:r>
      <w:r>
        <w:instrText xml:space="preserve"> PAGEREF _Toc378252256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Exmouth Gulf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Terms used</w:t>
      </w:r>
      <w:r>
        <w:tab/>
      </w:r>
      <w:r>
        <w:fldChar w:fldCharType="begin"/>
      </w:r>
      <w:r>
        <w:instrText xml:space="preserve"> PAGEREF _Toc378252258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_Toc378252259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Payments to be made on 14 March for 10 years</w:t>
      </w:r>
      <w:r>
        <w:tab/>
      </w:r>
      <w:r>
        <w:fldChar w:fldCharType="begin"/>
      </w:r>
      <w:r>
        <w:instrText xml:space="preserve"> PAGEREF _Toc378252260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Prawn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Terms used</w:t>
      </w:r>
      <w:r>
        <w:tab/>
      </w:r>
      <w:r>
        <w:fldChar w:fldCharType="begin"/>
      </w:r>
      <w:r>
        <w:instrText xml:space="preserve"> PAGEREF _Toc378252262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_Toc378252263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Payments to be made on 1 March for 10 years</w:t>
      </w:r>
      <w:r>
        <w:tab/>
      </w:r>
      <w:r>
        <w:fldChar w:fldCharType="begin"/>
      </w:r>
      <w:r>
        <w:instrText xml:space="preserve"> PAGEREF _Toc378252264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Scallop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Terms used</w:t>
      </w:r>
      <w:r>
        <w:tab/>
      </w:r>
      <w:r>
        <w:fldChar w:fldCharType="begin"/>
      </w:r>
      <w:r>
        <w:instrText xml:space="preserve"> PAGEREF _Toc378252266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_Toc378252267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Payments to be made on 1 March for 10 years</w:t>
      </w:r>
      <w:r>
        <w:tab/>
      </w:r>
      <w:r>
        <w:fldChar w:fldCharType="begin"/>
      </w:r>
      <w:r>
        <w:instrText xml:space="preserve"> PAGEREF _Toc378252268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_Toc378252270 \h </w:instrText>
      </w:r>
      <w:r>
        <w:fldChar w:fldCharType="separate"/>
      </w:r>
      <w:r>
        <w:t>9</w:t>
      </w:r>
      <w:r>
        <w:fldChar w:fldCharType="end"/>
      </w:r>
    </w:p>
    <w:p>
      <w:pPr>
        <w:pStyle w:val="TOC4"/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1" w:name="_Toc378252250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2" w:name="_Toc37825225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4" w:name="_Toc3782522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5" w:name="_Toc378252253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5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6" w:name="_Toc378252254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2823.]</w:t>
      </w:r>
    </w:p>
    <w:p>
      <w:pPr>
        <w:pStyle w:val="Heading5"/>
      </w:pPr>
      <w:bookmarkStart w:id="7" w:name="_Toc378252255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7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$120 134.95 for payments due on 1 March of each year from 2012 to 2019;</w:t>
      </w:r>
    </w:p>
    <w:p>
      <w:pPr>
        <w:pStyle w:val="Indenta"/>
      </w:pPr>
      <w:r>
        <w:tab/>
        <w:t>(b)</w:t>
      </w:r>
      <w:r>
        <w:tab/>
        <w:t>a fee of $98 586.26 for payments due on 1 March 2020 and 1 March 2021.</w:t>
      </w:r>
    </w:p>
    <w:p>
      <w:pPr>
        <w:pStyle w:val="Footnotesection"/>
      </w:pPr>
      <w:r>
        <w:tab/>
        <w:t>[Regulation 4 inserted in Gazette 5 Jul 2011 p. 2824.]</w:t>
      </w:r>
    </w:p>
    <w:p>
      <w:pPr>
        <w:pStyle w:val="Heading5"/>
      </w:pPr>
      <w:bookmarkStart w:id="8" w:name="_Toc378252256"/>
      <w:r>
        <w:rPr>
          <w:rStyle w:val="CharSectno"/>
        </w:rPr>
        <w:t>5</w:t>
      </w:r>
      <w:r>
        <w:t>.</w:t>
      </w:r>
      <w:r>
        <w:tab/>
        <w:t>Payments to be made on 1 March for 10 years</w:t>
      </w:r>
      <w:bookmarkEnd w:id="8"/>
    </w:p>
    <w:p>
      <w:pPr>
        <w:pStyle w:val="Subsection"/>
      </w:pPr>
      <w:r>
        <w:tab/>
        <w:t>(1)</w:t>
      </w:r>
      <w:r>
        <w:tab/>
        <w:t>The fee referred to in regulation 4(a) is payable annually on 1 March, the first payment being due on 1 March 2012, and the final payment being due on 1 March 2019.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2020 and 1 March 2021.</w:t>
      </w:r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5 inserted in Gazette 5 Jul 2011 p. 2824.]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9" w:name="_Toc378252257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9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10" w:name="_Toc378252258"/>
      <w:r>
        <w:rPr>
          <w:rStyle w:val="CharSectno"/>
        </w:rPr>
        <w:t>7</w:t>
      </w:r>
      <w:r>
        <w:t>.</w:t>
      </w:r>
      <w:r>
        <w:tab/>
        <w:t>Terms used</w:t>
      </w:r>
      <w:bookmarkEnd w:id="10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11" w:name="_Toc378252259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11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12" w:name="_Toc378252260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12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13" w:name="_Toc378252261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13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14" w:name="_Toc378252262"/>
      <w:r>
        <w:rPr>
          <w:rStyle w:val="CharSectno"/>
        </w:rPr>
        <w:t>10</w:t>
      </w:r>
      <w:r>
        <w:t>.</w:t>
      </w:r>
      <w:r>
        <w:tab/>
        <w:t>Terms used</w:t>
      </w:r>
      <w:bookmarkEnd w:id="14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15" w:name="_Toc378252263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15"/>
    </w:p>
    <w:p>
      <w:pPr>
        <w:pStyle w:val="Subsection"/>
      </w:pPr>
      <w:r>
        <w:tab/>
      </w:r>
      <w:r>
        <w:tab/>
        <w:t>For the purposes of the Shark Bay Prawn Managed Fishery Voluntary Scheme, a fee of $176 408.00 is imposed in respect of each authorisation.</w:t>
      </w:r>
    </w:p>
    <w:p>
      <w:pPr>
        <w:pStyle w:val="Footnotesection"/>
      </w:pPr>
      <w:r>
        <w:tab/>
        <w:t>[Regulation 11 inserted in Gazette 5 Jul 2011 p. 2825.]</w:t>
      </w:r>
    </w:p>
    <w:p>
      <w:pPr>
        <w:pStyle w:val="Heading5"/>
      </w:pPr>
      <w:bookmarkStart w:id="16" w:name="_Toc378252264"/>
      <w:r>
        <w:rPr>
          <w:rStyle w:val="CharSectno"/>
        </w:rPr>
        <w:t>12</w:t>
      </w:r>
      <w:r>
        <w:t>.</w:t>
      </w:r>
      <w:r>
        <w:tab/>
        <w:t>Payments to be made on 1 March for 10 years</w:t>
      </w:r>
      <w:bookmarkEnd w:id="16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2012, and the final payment is due on 1 March 2021.</w:t>
      </w:r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2825.]</w:t>
      </w:r>
    </w:p>
    <w:p>
      <w:pPr>
        <w:pStyle w:val="Heading2"/>
      </w:pPr>
      <w:bookmarkStart w:id="17" w:name="_Toc378252265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17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18" w:name="_Toc378252266"/>
      <w:r>
        <w:rPr>
          <w:rStyle w:val="CharSectno"/>
        </w:rPr>
        <w:t>13</w:t>
      </w:r>
      <w:r>
        <w:t>.</w:t>
      </w:r>
      <w:r>
        <w:tab/>
        <w:t>Terms used</w:t>
      </w:r>
      <w:bookmarkEnd w:id="18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19" w:name="_Toc378252267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19"/>
    </w:p>
    <w:p>
      <w:pPr>
        <w:pStyle w:val="Subsection"/>
      </w:pPr>
      <w:r>
        <w:tab/>
      </w:r>
      <w:r>
        <w:tab/>
        <w:t>For the purposes of the Shark Bay Scallop Managed Fishery Voluntary Scheme, a fee of $61 456.37 is imposed in respect of each managed fishery licence.</w:t>
      </w:r>
    </w:p>
    <w:p>
      <w:pPr>
        <w:pStyle w:val="Footnotesection"/>
      </w:pPr>
      <w:r>
        <w:tab/>
        <w:t>[Regulation 14 inserted in Gazette 5 Jul 2011 p. 2825.]</w:t>
      </w:r>
    </w:p>
    <w:p>
      <w:pPr>
        <w:pStyle w:val="Heading5"/>
      </w:pPr>
      <w:bookmarkStart w:id="20" w:name="_Toc378252268"/>
      <w:r>
        <w:rPr>
          <w:rStyle w:val="CharSectno"/>
        </w:rPr>
        <w:t>15</w:t>
      </w:r>
      <w:r>
        <w:t>.</w:t>
      </w:r>
      <w:r>
        <w:tab/>
        <w:t>Payments to be made on 1 March for 10 years</w:t>
      </w:r>
      <w:bookmarkEnd w:id="20"/>
    </w:p>
    <w:p>
      <w:pPr>
        <w:pStyle w:val="Subsection"/>
      </w:pPr>
      <w:r>
        <w:tab/>
        <w:t>(1)</w:t>
      </w:r>
      <w:r>
        <w:tab/>
        <w:t>The fee referred to in regulation 14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2012, and the final payment is due on 1 March 2021.</w:t>
      </w:r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5 Jul 2011 p. 2825.]</w:t>
      </w:r>
    </w:p>
    <w:p>
      <w:pPr>
        <w:pStyle w:val="Subsection"/>
      </w:pP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78252269"/>
      <w:r>
        <w:t>Notes</w:t>
      </w:r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22" w:name="_Toc378252270"/>
      <w:r>
        <w:t>Compilation table</w:t>
      </w:r>
      <w:bookmarkEnd w:id="2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8 Dec 2009 (see 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12 Feb 2010 (see r. 2(a));</w:t>
            </w:r>
            <w:r>
              <w:rPr>
                <w:sz w:val="19"/>
              </w:rP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Fisheries Adjustment Schemes Amendment Regulations 2011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Jul 2011 p. 2823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5 Jul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6 Jul 2011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endnotePr>
        <w:numFmt w:val="decimal"/>
      </w:endnotePr>
      <w:type w:val="continuous"/>
      <w:pgSz w:w="11906" w:h="16838" w:code="9"/>
      <w:pgMar w:top="851" w:right="1701" w:bottom="851" w:left="1701" w:header="851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06 Jul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c>
        <w:tcPr>
          <w:tcW w:w="7312" w:type="dxa"/>
          <w:gridSpan w:val="2"/>
          <w:vAlign w:val="bottom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  <w:vAlign w:val="bottom"/>
        </w:tcPr>
        <w:p>
          <w:pPr>
            <w:pStyle w:val="HeaderTextRight"/>
          </w:pPr>
        </w:p>
      </w:tc>
      <w:tc>
        <w:tcPr>
          <w:tcW w:w="1552" w:type="dxa"/>
          <w:vAlign w:val="bottom"/>
        </w:tcPr>
        <w:p>
          <w:pPr>
            <w:pStyle w:val="HeaderNumberRight"/>
          </w:pPr>
        </w:p>
      </w:tc>
    </w:tr>
    <w:tr>
      <w:tc>
        <w:tcPr>
          <w:tcW w:w="5760" w:type="dxa"/>
          <w:vAlign w:val="bottom"/>
        </w:tcPr>
        <w:p>
          <w:pPr>
            <w:pStyle w:val="HeaderTextRight"/>
          </w:pPr>
        </w:p>
      </w:tc>
      <w:tc>
        <w:tcPr>
          <w:tcW w:w="1552" w:type="dxa"/>
          <w:vAlign w:val="bottom"/>
        </w:tcPr>
        <w:p>
          <w:pPr>
            <w:pStyle w:val="HeaderNumberRigh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Righ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B90FC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4C60848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140624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1211140624" w:val="RemoveTrackChanges"/>
    <w:docVar w:name="WAFER_20151211140624_GUID" w:val="a9e0648b-5090-4cbc-ad0b-7910f52dde9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1470</Words>
  <Characters>6868</Characters>
  <Application>Microsoft Office Word</Application>
  <DocSecurity>0</DocSecurity>
  <Lines>236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Fisheries Adjustment Schemes Regulations 2009</vt:lpstr>
      <vt:lpstr>    Part 1 — Preliminary</vt:lpstr>
      <vt:lpstr>    Part 2 — Abrolhos Islands Fishery</vt:lpstr>
      <vt:lpstr>    Part 3 — Exmouth Gulf Fishery</vt:lpstr>
      <vt:lpstr>    Part 4 — Shark Bay Prawn Managed Fishery</vt:lpstr>
      <vt:lpstr>    Part 5 — Shark Bay Scallop Managed Fishery</vt:lpstr>
      <vt:lpstr>    Notes</vt:lpstr>
    </vt:vector>
  </TitlesOfParts>
  <Manager/>
  <Company/>
  <LinksUpToDate>false</LinksUpToDate>
  <CharactersWithSpaces>8168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2009 - 00-c0-03</dc:title>
  <dc:subject/>
  <dc:creator/>
  <cp:keywords/>
  <dc:description/>
  <cp:lastModifiedBy>svcMRProcess</cp:lastModifiedBy>
  <cp:revision>4</cp:revision>
  <cp:lastPrinted>2009-11-03T07:56:00Z</cp:lastPrinted>
  <dcterms:created xsi:type="dcterms:W3CDTF">2015-12-14T06:59:00Z</dcterms:created>
  <dcterms:modified xsi:type="dcterms:W3CDTF">2015-12-14T06:59:00Z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20110706</vt:lpwstr>
  </property>
  <property fmtid="{D5CDD505-2E9C-101B-9397-08002B2CF9AE}" pid="4" name="AsAtDate">
    <vt:lpwstr>06 Jul 2011</vt:lpwstr>
  </property>
  <property fmtid="{D5CDD505-2E9C-101B-9397-08002B2CF9AE}" pid="5" name="Suffix">
    <vt:lpwstr>00-c0-03</vt:lpwstr>
  </property>
  <property fmtid="{D5CDD505-2E9C-101B-9397-08002B2CF9AE}" pid="6" name="OwlsUID">
    <vt:i4>42222</vt:i4>
  </property>
  <property fmtid="{D5CDD505-2E9C-101B-9397-08002B2CF9AE}" pid="7" name="DocumentType">
    <vt:lpwstr>Reg</vt:lpwstr>
  </property>
</Properties>
</file>