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4BA0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04BA0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C2656A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C2656A">
        <w:t>1.</w:t>
      </w:r>
      <w:r w:rsidR="00C2656A">
        <w:tab/>
        <w:t>Citation</w:t>
      </w:r>
      <w:r w:rsidR="00C2656A">
        <w:tab/>
      </w:r>
      <w:r w:rsidR="00C2656A">
        <w:fldChar w:fldCharType="begin"/>
      </w:r>
      <w:r w:rsidR="00C2656A">
        <w:instrText xml:space="preserve"> PAGEREF _Toc309129754 \h </w:instrText>
      </w:r>
      <w:r w:rsidR="00C2656A">
        <w:fldChar w:fldCharType="separate"/>
      </w:r>
      <w:r w:rsidR="00504BA0">
        <w:t>1</w:t>
      </w:r>
      <w:r w:rsidR="00C2656A">
        <w:fldChar w:fldCharType="end"/>
      </w:r>
    </w:p>
    <w:p w:rsidR="00C2656A" w:rsidRDefault="00C2656A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_Toc309129755 \h </w:instrText>
      </w:r>
      <w:r>
        <w:fldChar w:fldCharType="separate"/>
      </w:r>
      <w:r w:rsidR="00504BA0">
        <w:t>1</w:t>
      </w:r>
      <w:r>
        <w:fldChar w:fldCharType="end"/>
      </w:r>
    </w:p>
    <w:p w:rsidR="00C2656A" w:rsidRDefault="00C2656A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897231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_Toc309129756 \h </w:instrText>
      </w:r>
      <w:r>
        <w:fldChar w:fldCharType="separate"/>
      </w:r>
      <w:r w:rsidR="00504BA0">
        <w:t>13</w:t>
      </w:r>
      <w:r>
        <w:fldChar w:fldCharType="end"/>
      </w:r>
    </w:p>
    <w:p w:rsidR="00C2656A" w:rsidRDefault="00C2656A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C2656A" w:rsidRDefault="00C2656A" w:rsidP="00C2656A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_Toc309129758 \h </w:instrText>
      </w:r>
      <w:r>
        <w:fldChar w:fldCharType="separate"/>
      </w:r>
      <w:r w:rsidR="00504BA0">
        <w:t>14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09129754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09129755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 w:rsidR="008C0618">
                  <w:t>8 Sudbury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 xml:space="preserve">; </w:t>
      </w:r>
      <w:r w:rsidR="00C2656A">
        <w:t xml:space="preserve">4 Feb 2011 p. 391; </w:t>
      </w:r>
      <w:r w:rsidR="0086030D">
        <w:t>24 Jun 2011 p. 2509</w:t>
      </w:r>
      <w:r w:rsidR="008C0618">
        <w:t>; 8 Jul 2011 p. 2897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E3890">
        <w:trPr>
          <w:cantSplit/>
        </w:trPr>
        <w:tc>
          <w:tcPr>
            <w:tcW w:w="2551" w:type="dxa"/>
          </w:tcPr>
          <w:p w:rsidR="00CE3890" w:rsidRDefault="00CE3890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E3890" w:rsidRDefault="00CE3890"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65082C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006B34" w:rsidTr="00006B3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C2656A">
        <w:t>4 Feb 2011 p. 391</w:t>
      </w:r>
      <w:r w:rsidR="00C2656A">
        <w:noBreakHyphen/>
        <w:t xml:space="preserve">2; </w:t>
      </w:r>
      <w:r w:rsidR="00006B34">
        <w:t xml:space="preserve">3 May 2011 p. 1578; </w:t>
      </w:r>
      <w:r>
        <w:t>14 Jun 2011 p. 2131</w:t>
      </w:r>
      <w:r w:rsidR="00CE3890">
        <w:t>; 25 Oct 2011 p. </w:t>
      </w:r>
      <w:r w:rsidR="00E34157">
        <w:t>4508</w:t>
      </w:r>
      <w:r w:rsidR="004F7DD1">
        <w:t>; 11 Nov 2011 p. 477</w:t>
      </w:r>
      <w:r w:rsidR="0063150E">
        <w:t>5-</w:t>
      </w:r>
      <w:r w:rsidR="004F7DD1">
        <w:t>6</w:t>
      </w:r>
      <w:r>
        <w:t>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09129756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297901289"/>
      <w:bookmarkStart w:id="15" w:name="_Toc307321552"/>
      <w:bookmarkStart w:id="16" w:name="_Toc307474696"/>
      <w:bookmarkStart w:id="17" w:name="_Toc307486263"/>
      <w:bookmarkStart w:id="18" w:name="_Toc308703762"/>
      <w:bookmarkStart w:id="19" w:name="_Toc309128251"/>
      <w:bookmarkStart w:id="20" w:name="_Toc309129757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21" w:name="_Toc70311430"/>
      <w:bookmarkStart w:id="22" w:name="_Toc113695923"/>
      <w:bookmarkStart w:id="23" w:name="_Toc309129758"/>
      <w:r>
        <w:t>Compilation table</w:t>
      </w:r>
      <w:bookmarkEnd w:id="21"/>
      <w:bookmarkEnd w:id="22"/>
      <w:bookmarkEnd w:id="2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>
        <w:tc>
          <w:tcPr>
            <w:tcW w:w="3118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C94151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 w:rsidR="00C94151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Default="00C9415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 w:rsidR="00C2656A" w:rsidTr="0086030D">
        <w:tc>
          <w:tcPr>
            <w:tcW w:w="3118" w:type="dxa"/>
            <w:tcBorders>
              <w:top w:val="nil"/>
              <w:bottom w:val="nil"/>
            </w:tcBorders>
          </w:tcPr>
          <w:p w:rsidR="00C2656A" w:rsidRDefault="00C2656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2656A" w:rsidRDefault="00C2656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Feb 2011 p. 391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2656A" w:rsidRDefault="00C2656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4 Feb 2011 (see cl. 2(a));</w:t>
            </w:r>
            <w:r>
              <w:rPr>
                <w:sz w:val="19"/>
              </w:rPr>
              <w:br/>
              <w:t>Notice other than cl. 1 and 2: 5 Feb 2011 (see cl. 2(b))</w:t>
            </w:r>
          </w:p>
        </w:tc>
      </w:tr>
      <w:tr w:rsidR="00006B34" w:rsidTr="00006B34">
        <w:tc>
          <w:tcPr>
            <w:tcW w:w="3118" w:type="dxa"/>
            <w:tcBorders>
              <w:top w:val="nil"/>
              <w:bottom w:val="nil"/>
            </w:tcBorders>
          </w:tcPr>
          <w:p w:rsidR="00006B34" w:rsidRDefault="00006B34" w:rsidP="00006B3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06B34" w:rsidRDefault="00006B34" w:rsidP="00006B3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</w:t>
            </w:r>
            <w:r w:rsidRPr="00AC639A">
              <w:rPr>
                <w:sz w:val="19"/>
              </w:rPr>
              <w:t> </w:t>
            </w:r>
            <w:r>
              <w:rPr>
                <w:sz w:val="19"/>
              </w:rPr>
              <w:t>May </w:t>
            </w:r>
            <w:r w:rsidRPr="00AC639A">
              <w:rPr>
                <w:sz w:val="19"/>
              </w:rPr>
              <w:t>2011 p. </w:t>
            </w:r>
            <w:r>
              <w:rPr>
                <w:sz w:val="19"/>
              </w:rPr>
              <w:t>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06B34" w:rsidRDefault="00006B34" w:rsidP="00006B34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</w:t>
            </w:r>
            <w:r w:rsidR="0065082C">
              <w:rPr>
                <w:snapToGrid w:val="0"/>
                <w:spacing w:val="-2"/>
                <w:sz w:val="19"/>
                <w:lang w:val="en-US"/>
              </w:rPr>
              <w:t>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>
              <w:rPr>
                <w:snapToGrid w:val="0"/>
                <w:spacing w:val="-2"/>
                <w:sz w:val="19"/>
                <w:lang w:val="en-US"/>
              </w:rPr>
              <w:t>3 May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 2011 (see 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. 2(a));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br/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Notice 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other than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>
              <w:rPr>
                <w:snapToGrid w:val="0"/>
                <w:spacing w:val="-2"/>
                <w:sz w:val="19"/>
                <w:lang w:val="en-US"/>
              </w:rPr>
              <w:t>4 May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 2011 (see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. 2(b))</w:t>
            </w:r>
          </w:p>
        </w:tc>
      </w:tr>
      <w:tr w:rsidR="00CA498D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 w:rsidP="00C43B0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z w:val="19"/>
              </w:rPr>
              <w:t>14 Jun 2011 p. 213</w:t>
            </w:r>
            <w:r>
              <w:rPr>
                <w:sz w:val="19"/>
              </w:rPr>
              <w:t>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760218" w:rsidP="00C43B0A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c</w:t>
            </w:r>
            <w:r w:rsidR="0065082C">
              <w:rPr>
                <w:snapToGrid w:val="0"/>
                <w:spacing w:val="-2"/>
                <w:sz w:val="19"/>
                <w:lang w:val="en-US"/>
              </w:rPr>
              <w:t>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14 Jun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 2011 (see </w:t>
            </w:r>
            <w:r w:rsidR="00006B34"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. 2(a));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br/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Notice 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other than </w:t>
            </w:r>
            <w:r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. 1 and 2: 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15</w:t>
            </w:r>
            <w:r>
              <w:rPr>
                <w:snapToGrid w:val="0"/>
                <w:spacing w:val="-2"/>
                <w:sz w:val="19"/>
                <w:lang w:val="en-US"/>
              </w:rPr>
              <w:t> </w:t>
            </w:r>
            <w:r w:rsidR="00CA498D">
              <w:rPr>
                <w:snapToGrid w:val="0"/>
                <w:spacing w:val="-2"/>
                <w:sz w:val="19"/>
                <w:lang w:val="en-US"/>
              </w:rPr>
              <w:t>Jun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 xml:space="preserve"> 2011 (see </w:t>
            </w:r>
            <w:r w:rsidR="00006B34">
              <w:rPr>
                <w:snapToGrid w:val="0"/>
                <w:spacing w:val="-2"/>
                <w:sz w:val="19"/>
                <w:lang w:val="en-US"/>
              </w:rPr>
              <w:t>cl</w:t>
            </w:r>
            <w:r w:rsidR="00CA498D" w:rsidRPr="00AC639A">
              <w:rPr>
                <w:snapToGrid w:val="0"/>
                <w:spacing w:val="-2"/>
                <w:sz w:val="19"/>
                <w:lang w:val="en-US"/>
              </w:rPr>
              <w:t>. 2(b))</w:t>
            </w:r>
          </w:p>
        </w:tc>
      </w:tr>
      <w:tr w:rsidR="00CA498D" w:rsidTr="008C0618">
        <w:tc>
          <w:tcPr>
            <w:tcW w:w="3118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Default="00CA498D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24 Jun 2011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25 Jun 2011 (see cl. 2(b))</w:t>
            </w:r>
          </w:p>
        </w:tc>
      </w:tr>
      <w:tr w:rsidR="008C0618" w:rsidTr="00CE3890">
        <w:tc>
          <w:tcPr>
            <w:tcW w:w="3118" w:type="dxa"/>
            <w:tcBorders>
              <w:top w:val="nil"/>
              <w:bottom w:val="nil"/>
            </w:tcBorders>
          </w:tcPr>
          <w:p w:rsidR="008C0618" w:rsidRDefault="008C061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C0618" w:rsidRDefault="008C0618">
            <w:pPr>
              <w:pStyle w:val="nTable"/>
              <w:spacing w:after="40"/>
              <w:rPr>
                <w:sz w:val="19"/>
              </w:rPr>
            </w:pPr>
            <w:r w:rsidRPr="008C0618">
              <w:rPr>
                <w:sz w:val="19"/>
              </w:rPr>
              <w:t>8 Jul 2011 p. 2</w:t>
            </w:r>
            <w:r>
              <w:rPr>
                <w:sz w:val="19"/>
              </w:rPr>
              <w:t>896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C0618" w:rsidRDefault="008C061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8 Jul 2011 (see</w:t>
            </w:r>
            <w:r w:rsidR="00CE3890">
              <w:rPr>
                <w:sz w:val="19"/>
              </w:rPr>
              <w:t> </w:t>
            </w:r>
            <w:r>
              <w:rPr>
                <w:sz w:val="19"/>
              </w:rPr>
              <w:t>cl. 2(a));</w:t>
            </w:r>
            <w:r>
              <w:rPr>
                <w:sz w:val="19"/>
              </w:rPr>
              <w:br/>
              <w:t>Notice other than cl. 1 and 2: 9 Jul 2011 (see cl. 2(b))</w:t>
            </w:r>
          </w:p>
        </w:tc>
      </w:tr>
      <w:tr w:rsidR="00CE3890" w:rsidTr="004F7DD1">
        <w:tc>
          <w:tcPr>
            <w:tcW w:w="3118" w:type="dxa"/>
            <w:tcBorders>
              <w:top w:val="nil"/>
              <w:bottom w:val="nil"/>
            </w:tcBorders>
          </w:tcPr>
          <w:p w:rsidR="00CE3890" w:rsidRDefault="00CE3890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E3890" w:rsidRPr="008C0618" w:rsidRDefault="00CE389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Oct 2011 p. </w:t>
            </w:r>
            <w:r w:rsidR="00E34157">
              <w:rPr>
                <w:sz w:val="19"/>
              </w:rPr>
              <w:t>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E3890" w:rsidRDefault="00CE389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25 Oct 2011 (see cl. 2(a));</w:t>
            </w:r>
            <w:r>
              <w:rPr>
                <w:sz w:val="19"/>
              </w:rPr>
              <w:br/>
              <w:t>Notice other than cl. 1 and 2: 26 Oct 2011 (see cl. 2(b))</w:t>
            </w:r>
          </w:p>
        </w:tc>
      </w:tr>
      <w:tr w:rsidR="004F7DD1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4F7DD1" w:rsidRDefault="004F7DD1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4F7DD1" w:rsidRDefault="004F7DD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F7DD1" w:rsidRDefault="004F7DD1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11 Nov 2011 (see cl. 2(a));</w:t>
            </w:r>
            <w:r>
              <w:rPr>
                <w:sz w:val="19"/>
              </w:rPr>
              <w:br/>
              <w:t>Notice other than cl. 1 and 2: 12 Nov 2011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58F" w:rsidRDefault="002C358F">
      <w:r>
        <w:separator/>
      </w:r>
    </w:p>
  </w:endnote>
  <w:endnote w:type="continuationSeparator" w:id="0">
    <w:p w:rsidR="002C358F" w:rsidRDefault="002C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D4B9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D4B9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04BA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4BA0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4BA0">
      <w:rPr>
        <w:rStyle w:val="CharPageNo"/>
        <w:rFonts w:ascii="Arial" w:hAnsi="Arial"/>
        <w:noProof/>
      </w:rPr>
      <w:t>15</w:t>
    </w:r>
    <w:r>
      <w:rPr>
        <w:rStyle w:val="CharPageNo"/>
        <w:rFonts w:ascii="Arial" w:hAnsi="Arial"/>
      </w:rPr>
      <w:fldChar w:fldCharType="end"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Footer"/>
      <w:tabs>
        <w:tab w:val="clear" w:pos="4153"/>
        <w:tab w:val="right" w:pos="7088"/>
      </w:tabs>
      <w:rPr>
        <w:rStyle w:val="PageNumber"/>
      </w:rPr>
    </w:pPr>
  </w:p>
  <w:p w:rsidR="00C2656A" w:rsidRDefault="00C265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12 Nov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04BA0">
      <w:rPr>
        <w:rFonts w:ascii="Arial" w:hAnsi="Arial" w:cs="Arial"/>
        <w:sz w:val="20"/>
        <w:lang w:val="en-US"/>
      </w:rPr>
      <w:t>00-i0-04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04BA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2656A" w:rsidRDefault="00C2656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58F" w:rsidRDefault="002C358F">
      <w:r>
        <w:separator/>
      </w:r>
    </w:p>
  </w:footnote>
  <w:footnote w:type="continuationSeparator" w:id="0">
    <w:p w:rsidR="002C358F" w:rsidRDefault="002C3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04BA0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C2656A" w:rsidRDefault="00C2656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C2656A" w:rsidRDefault="00C2656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C2656A" w:rsidRDefault="00C2656A">
    <w:pPr>
      <w:pStyle w:val="headerpart"/>
    </w:pPr>
  </w:p>
  <w:p w:rsidR="00C2656A" w:rsidRDefault="00C2656A">
    <w:pPr>
      <w:pBdr>
        <w:bottom w:val="single" w:sz="6" w:space="1" w:color="auto"/>
      </w:pBdr>
      <w:rPr>
        <w:b/>
      </w:rPr>
    </w:pPr>
  </w:p>
  <w:p w:rsidR="00C2656A" w:rsidRDefault="00C2656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ActNameLeft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</w:p>
      </w:tc>
      <w:tc>
        <w:tcPr>
          <w:tcW w:w="5715" w:type="dxa"/>
        </w:tcPr>
        <w:p w:rsidR="00C2656A" w:rsidRDefault="00C2656A">
          <w:pPr>
            <w:pStyle w:val="HeaderTextLeft"/>
          </w:pPr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</w:p>
      </w:tc>
      <w:tc>
        <w:tcPr>
          <w:tcW w:w="5715" w:type="dxa"/>
        </w:tcPr>
        <w:p w:rsidR="00C2656A" w:rsidRDefault="00C2656A">
          <w:pPr>
            <w:pStyle w:val="HeaderTextLeft"/>
          </w:pPr>
        </w:p>
      </w:tc>
    </w:tr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ActNameRight"/>
            <w:ind w:right="17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5715" w:type="dxa"/>
        </w:tcPr>
        <w:p w:rsidR="00C2656A" w:rsidRDefault="00C2656A">
          <w:pPr>
            <w:pStyle w:val="HeaderTextRight"/>
          </w:pPr>
        </w:p>
      </w:tc>
      <w:tc>
        <w:tcPr>
          <w:tcW w:w="1548" w:type="dxa"/>
        </w:tcPr>
        <w:p w:rsidR="00C2656A" w:rsidRDefault="00C2656A">
          <w:pPr>
            <w:pStyle w:val="HeaderNumberRight"/>
            <w:ind w:right="17"/>
          </w:pPr>
        </w:p>
      </w:tc>
    </w:tr>
    <w:tr w:rsidR="00C2656A">
      <w:tc>
        <w:tcPr>
          <w:tcW w:w="5715" w:type="dxa"/>
        </w:tcPr>
        <w:p w:rsidR="00C2656A" w:rsidRDefault="00C2656A">
          <w:pPr>
            <w:pStyle w:val="HeaderTextRight"/>
          </w:pPr>
        </w:p>
      </w:tc>
      <w:tc>
        <w:tcPr>
          <w:tcW w:w="1548" w:type="dxa"/>
        </w:tcPr>
        <w:p w:rsidR="00C2656A" w:rsidRDefault="00C2656A">
          <w:pPr>
            <w:pStyle w:val="HeaderNumberRight"/>
            <w:ind w:right="17"/>
          </w:pPr>
        </w:p>
      </w:tc>
    </w:tr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ActNameLeft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2656A" w:rsidRDefault="00C2656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C2656A" w:rsidRDefault="00C2656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SectionLeft"/>
          </w:pPr>
          <w:r>
            <w:t xml:space="preserve">cl. </w:t>
          </w:r>
          <w:fldSimple w:instr=" styleref CharSectno ">
            <w:r w:rsidR="00504BA0">
              <w:rPr>
                <w:noProof/>
              </w:rPr>
              <w:t>1</w:t>
            </w:r>
          </w:fldSimple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ActNameRight"/>
            <w:ind w:right="17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5715" w:type="dxa"/>
        </w:tcPr>
        <w:p w:rsidR="00C2656A" w:rsidRDefault="00C2656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2656A" w:rsidRDefault="00C2656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2656A">
      <w:tc>
        <w:tcPr>
          <w:tcW w:w="5715" w:type="dxa"/>
        </w:tcPr>
        <w:p w:rsidR="00C2656A" w:rsidRDefault="00C2656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2656A" w:rsidRDefault="00C2656A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504BA0">
              <w:rPr>
                <w:noProof/>
              </w:rPr>
              <w:t>1</w:t>
            </w:r>
          </w:fldSimple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ActNameLeft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</w:p>
      </w:tc>
      <w:tc>
        <w:tcPr>
          <w:tcW w:w="5715" w:type="dxa"/>
        </w:tcPr>
        <w:p w:rsidR="00C2656A" w:rsidRDefault="00C2656A">
          <w:pPr>
            <w:pStyle w:val="HeaderTextLeft"/>
          </w:pPr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</w:p>
      </w:tc>
      <w:tc>
        <w:tcPr>
          <w:tcW w:w="5715" w:type="dxa"/>
        </w:tcPr>
        <w:p w:rsidR="00C2656A" w:rsidRDefault="00C2656A">
          <w:pPr>
            <w:pStyle w:val="HeaderTextLeft"/>
          </w:pPr>
        </w:p>
      </w:tc>
    </w:tr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SectionRight"/>
            <w:ind w:right="17"/>
            <w:jc w:val="left"/>
          </w:pPr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ActNameRight"/>
            <w:ind w:right="17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5715" w:type="dxa"/>
        </w:tcPr>
        <w:p w:rsidR="00C2656A" w:rsidRDefault="00C2656A">
          <w:pPr>
            <w:pStyle w:val="HeaderTextRight"/>
          </w:pPr>
        </w:p>
      </w:tc>
      <w:tc>
        <w:tcPr>
          <w:tcW w:w="1548" w:type="dxa"/>
        </w:tcPr>
        <w:p w:rsidR="00C2656A" w:rsidRDefault="00C2656A">
          <w:pPr>
            <w:pStyle w:val="HeaderNumberRight"/>
            <w:ind w:right="17"/>
          </w:pPr>
        </w:p>
      </w:tc>
    </w:tr>
    <w:tr w:rsidR="00C2656A">
      <w:tc>
        <w:tcPr>
          <w:tcW w:w="5715" w:type="dxa"/>
        </w:tcPr>
        <w:p w:rsidR="00C2656A" w:rsidRDefault="00C2656A">
          <w:pPr>
            <w:pStyle w:val="HeaderTextRight"/>
          </w:pPr>
        </w:p>
      </w:tc>
      <w:tc>
        <w:tcPr>
          <w:tcW w:w="1548" w:type="dxa"/>
        </w:tcPr>
        <w:p w:rsidR="00C2656A" w:rsidRDefault="00C2656A">
          <w:pPr>
            <w:pStyle w:val="HeaderNumberRight"/>
            <w:ind w:right="17"/>
          </w:pPr>
        </w:p>
      </w:tc>
    </w:tr>
    <w:tr w:rsidR="00C2656A">
      <w:trPr>
        <w:cantSplit/>
      </w:trPr>
      <w:tc>
        <w:tcPr>
          <w:tcW w:w="7258" w:type="dxa"/>
          <w:gridSpan w:val="2"/>
        </w:tcPr>
        <w:p w:rsidR="00C2656A" w:rsidRDefault="00C2656A">
          <w:pPr>
            <w:pStyle w:val="HeaderSectionRight"/>
            <w:ind w:right="17"/>
          </w:pPr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56A" w:rsidRDefault="00C2656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2656A">
      <w:trPr>
        <w:cantSplit/>
      </w:trPr>
      <w:tc>
        <w:tcPr>
          <w:tcW w:w="7312" w:type="dxa"/>
          <w:gridSpan w:val="2"/>
        </w:tcPr>
        <w:p w:rsidR="00C2656A" w:rsidRDefault="00C2656A">
          <w:pPr>
            <w:pStyle w:val="HeaderActNameLeft"/>
          </w:pPr>
          <w:fldSimple w:instr=" Styleref &quot;Name of Act/Reg&quot; ">
            <w:r w:rsidR="00504BA0">
              <w:rPr>
                <w:noProof/>
              </w:rPr>
              <w:t>Sentence Administration (Community Corrections Centres) Notice 2008</w:t>
            </w:r>
          </w:fldSimple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</w:p>
      </w:tc>
      <w:tc>
        <w:tcPr>
          <w:tcW w:w="5764" w:type="dxa"/>
        </w:tcPr>
        <w:p w:rsidR="00C2656A" w:rsidRDefault="00C2656A">
          <w:pPr>
            <w:pStyle w:val="HeaderTextLeft"/>
          </w:pPr>
        </w:p>
      </w:tc>
    </w:tr>
    <w:tr w:rsidR="00C2656A">
      <w:tc>
        <w:tcPr>
          <w:tcW w:w="1548" w:type="dxa"/>
        </w:tcPr>
        <w:p w:rsidR="00C2656A" w:rsidRDefault="00C2656A">
          <w:pPr>
            <w:pStyle w:val="HeaderNumberLeft"/>
          </w:pPr>
        </w:p>
      </w:tc>
      <w:tc>
        <w:tcPr>
          <w:tcW w:w="5764" w:type="dxa"/>
        </w:tcPr>
        <w:p w:rsidR="00C2656A" w:rsidRDefault="00C2656A">
          <w:pPr>
            <w:pStyle w:val="HeaderTextLeft"/>
          </w:pPr>
        </w:p>
      </w:tc>
    </w:tr>
    <w:tr w:rsidR="00C2656A">
      <w:trPr>
        <w:cantSplit/>
      </w:trPr>
      <w:tc>
        <w:tcPr>
          <w:tcW w:w="7312" w:type="dxa"/>
          <w:gridSpan w:val="2"/>
        </w:tcPr>
        <w:p w:rsidR="00C2656A" w:rsidRDefault="00C2656A">
          <w:pPr>
            <w:pStyle w:val="HeaderSectionLeft"/>
          </w:pPr>
        </w:p>
      </w:tc>
    </w:tr>
  </w:tbl>
  <w:p w:rsidR="00C2656A" w:rsidRDefault="00C2656A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006B34"/>
    <w:rsid w:val="0013775F"/>
    <w:rsid w:val="001E27EF"/>
    <w:rsid w:val="00234271"/>
    <w:rsid w:val="002C358F"/>
    <w:rsid w:val="00385BDB"/>
    <w:rsid w:val="003F596A"/>
    <w:rsid w:val="00410601"/>
    <w:rsid w:val="0045422B"/>
    <w:rsid w:val="0047530D"/>
    <w:rsid w:val="0049001D"/>
    <w:rsid w:val="004C4F86"/>
    <w:rsid w:val="004F7DD1"/>
    <w:rsid w:val="00503378"/>
    <w:rsid w:val="00504BA0"/>
    <w:rsid w:val="0057333C"/>
    <w:rsid w:val="00597EA6"/>
    <w:rsid w:val="005D4B9F"/>
    <w:rsid w:val="0063150E"/>
    <w:rsid w:val="0065082C"/>
    <w:rsid w:val="00676931"/>
    <w:rsid w:val="00687777"/>
    <w:rsid w:val="006C7D4E"/>
    <w:rsid w:val="00760218"/>
    <w:rsid w:val="0086030D"/>
    <w:rsid w:val="008C0618"/>
    <w:rsid w:val="008F0D4F"/>
    <w:rsid w:val="009D1ECD"/>
    <w:rsid w:val="00B30898"/>
    <w:rsid w:val="00B3187D"/>
    <w:rsid w:val="00B64769"/>
    <w:rsid w:val="00C2656A"/>
    <w:rsid w:val="00C35FD6"/>
    <w:rsid w:val="00C43B0A"/>
    <w:rsid w:val="00C84473"/>
    <w:rsid w:val="00C94151"/>
    <w:rsid w:val="00CA498D"/>
    <w:rsid w:val="00CE3890"/>
    <w:rsid w:val="00CE698C"/>
    <w:rsid w:val="00D642E9"/>
    <w:rsid w:val="00D80500"/>
    <w:rsid w:val="00E34157"/>
    <w:rsid w:val="00E820C4"/>
    <w:rsid w:val="00EB1AC0"/>
    <w:rsid w:val="00FD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1984</Words>
  <Characters>11746</Characters>
  <Application>Microsoft Office Word</Application>
  <DocSecurity>0</DocSecurity>
  <Lines>903</Lines>
  <Paragraphs>722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2008 - 00-i0-04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2013-02-18T11:23:00Z</dcterms:created>
  <dcterms:modified xsi:type="dcterms:W3CDTF">2013-02-18T11:23:00Z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20111112</vt:lpwstr>
  </property>
  <property fmtid="{D5CDD505-2E9C-101B-9397-08002B2CF9AE}" pid="4" name="AsAtDate">
    <vt:lpwstr>12 Nov 2011</vt:lpwstr>
  </property>
  <property fmtid="{D5CDD505-2E9C-101B-9397-08002B2CF9AE}" pid="5" name="Suffix">
    <vt:lpwstr>00-i0-04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