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Transfer of Land Act 1893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4"/>
        <w:tabs>
          <w:tab w:val="left" w:pos="1701"/>
        </w:tabs>
        <w:rPr>
          <w:noProof/>
          <w:sz w:val="24"/>
          <w:szCs w:val="24"/>
        </w:rPr>
      </w:pPr>
      <w:r>
        <w:fldChar w:fldCharType="begin"/>
      </w:r>
      <w:r>
        <w:instrText xml:space="preserve"> TOC \o "2-3" \t "Heading 4,3,Heading 5,4,yScheduleHeading,5,yScheduleHeading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_Toc122839135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Repeal and savings</w:t>
      </w:r>
      <w:r>
        <w:rPr>
          <w:noProof/>
        </w:rPr>
        <w:tab/>
      </w:r>
      <w:r>
        <w:rPr>
          <w:noProof/>
        </w:rPr>
        <w:fldChar w:fldCharType="begin"/>
      </w:r>
      <w:r>
        <w:rPr>
          <w:noProof/>
        </w:rPr>
        <w:instrText xml:space="preserve"> PAGEREF _Toc122839136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Laws inconsistent not to apply to land under this Act</w:t>
      </w:r>
      <w:r>
        <w:rPr>
          <w:noProof/>
        </w:rPr>
        <w:tab/>
      </w:r>
      <w:r>
        <w:rPr>
          <w:noProof/>
        </w:rPr>
        <w:fldChar w:fldCharType="begin"/>
      </w:r>
      <w:r>
        <w:rPr>
          <w:noProof/>
        </w:rPr>
        <w:instrText xml:space="preserve"> PAGEREF _Toc122839137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_Toc122839138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4A.</w:t>
      </w:r>
      <w:r>
        <w:rPr>
          <w:noProof/>
          <w:sz w:val="24"/>
          <w:szCs w:val="24"/>
        </w:rPr>
        <w:tab/>
      </w:r>
      <w:r>
        <w:rPr>
          <w:noProof/>
          <w:szCs w:val="24"/>
        </w:rPr>
        <w:t>Certain provisions of this Act not to apply to Crown land</w:t>
      </w:r>
      <w:r>
        <w:rPr>
          <w:noProof/>
        </w:rPr>
        <w:tab/>
      </w:r>
      <w:r>
        <w:rPr>
          <w:noProof/>
        </w:rPr>
        <w:fldChar w:fldCharType="begin"/>
      </w:r>
      <w:r>
        <w:rPr>
          <w:noProof/>
        </w:rPr>
        <w:instrText xml:space="preserve"> PAGEREF _Toc122839139 \h </w:instrText>
      </w:r>
      <w:r>
        <w:rPr>
          <w:noProof/>
        </w:rPr>
      </w:r>
      <w:r>
        <w:rPr>
          <w:noProof/>
        </w:rPr>
        <w:fldChar w:fldCharType="separate"/>
      </w:r>
      <w:r>
        <w:rPr>
          <w:noProof/>
        </w:rPr>
        <w:t>9</w:t>
      </w:r>
      <w:r>
        <w:rPr>
          <w:noProof/>
        </w:rPr>
        <w:fldChar w:fldCharType="end"/>
      </w:r>
    </w:p>
    <w:p>
      <w:pPr>
        <w:pStyle w:val="TOC2"/>
        <w:tabs>
          <w:tab w:val="right" w:leader="dot" w:pos="7086"/>
        </w:tabs>
        <w:rPr>
          <w:b w:val="0"/>
          <w:noProof/>
          <w:sz w:val="24"/>
          <w:szCs w:val="24"/>
        </w:rPr>
      </w:pPr>
      <w:r>
        <w:rPr>
          <w:noProof/>
          <w:szCs w:val="30"/>
        </w:rPr>
        <w:t>Part I — Officers</w:t>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Commissioner of Titles</w:t>
      </w:r>
      <w:r>
        <w:rPr>
          <w:noProof/>
        </w:rPr>
        <w:tab/>
      </w:r>
      <w:r>
        <w:rPr>
          <w:noProof/>
        </w:rPr>
        <w:fldChar w:fldCharType="begin"/>
      </w:r>
      <w:r>
        <w:rPr>
          <w:noProof/>
        </w:rPr>
        <w:instrText xml:space="preserve"> PAGEREF _Toc122839141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Deputy Commissioner of Titles</w:t>
      </w:r>
      <w:r>
        <w:rPr>
          <w:noProof/>
        </w:rPr>
        <w:tab/>
      </w:r>
      <w:r>
        <w:rPr>
          <w:noProof/>
        </w:rPr>
        <w:fldChar w:fldCharType="begin"/>
      </w:r>
      <w:r>
        <w:rPr>
          <w:noProof/>
        </w:rPr>
        <w:instrText xml:space="preserve"> PAGEREF _Toc122839142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Registrar of Titles</w:t>
      </w:r>
      <w:r>
        <w:rPr>
          <w:noProof/>
        </w:rPr>
        <w:tab/>
      </w:r>
      <w:r>
        <w:rPr>
          <w:noProof/>
        </w:rPr>
        <w:fldChar w:fldCharType="begin"/>
      </w:r>
      <w:r>
        <w:rPr>
          <w:noProof/>
        </w:rPr>
        <w:instrText xml:space="preserve"> PAGEREF _Toc122839143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7A</w:t>
      </w:r>
      <w:r>
        <w:rPr>
          <w:noProof/>
          <w:snapToGrid w:val="0"/>
          <w:szCs w:val="24"/>
        </w:rPr>
        <w:t>.</w:t>
      </w:r>
      <w:r>
        <w:rPr>
          <w:noProof/>
          <w:sz w:val="24"/>
          <w:szCs w:val="24"/>
        </w:rPr>
        <w:tab/>
      </w:r>
      <w:r>
        <w:rPr>
          <w:noProof/>
          <w:snapToGrid w:val="0"/>
          <w:szCs w:val="24"/>
        </w:rPr>
        <w:t>Offices of Commissioner and Registrar may be held by one person</w:t>
      </w:r>
      <w:r>
        <w:rPr>
          <w:noProof/>
        </w:rPr>
        <w:tab/>
      </w:r>
      <w:r>
        <w:rPr>
          <w:noProof/>
        </w:rPr>
        <w:fldChar w:fldCharType="begin"/>
      </w:r>
      <w:r>
        <w:rPr>
          <w:noProof/>
        </w:rPr>
        <w:instrText xml:space="preserve"> PAGEREF _Toc122839144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Appointment of other and removal of all officers</w:t>
      </w:r>
      <w:r>
        <w:rPr>
          <w:noProof/>
        </w:rPr>
        <w:tab/>
      </w:r>
      <w:r>
        <w:rPr>
          <w:noProof/>
        </w:rPr>
        <w:fldChar w:fldCharType="begin"/>
      </w:r>
      <w:r>
        <w:rPr>
          <w:noProof/>
        </w:rPr>
        <w:instrText xml:space="preserve"> PAGEREF _Toc122839145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Certain signatures to be judicially noticed</w:t>
      </w:r>
      <w:r>
        <w:rPr>
          <w:noProof/>
        </w:rPr>
        <w:tab/>
      </w:r>
      <w:r>
        <w:rPr>
          <w:noProof/>
        </w:rPr>
        <w:fldChar w:fldCharType="begin"/>
      </w:r>
      <w:r>
        <w:rPr>
          <w:noProof/>
        </w:rPr>
        <w:instrText xml:space="preserve"> PAGEREF _Toc122839146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Seal</w:t>
      </w:r>
      <w:r>
        <w:rPr>
          <w:noProof/>
          <w:snapToGrid w:val="0"/>
          <w:szCs w:val="24"/>
        </w:rPr>
        <w:tab/>
      </w:r>
      <w:r>
        <w:rPr>
          <w:noProof/>
        </w:rPr>
        <w:tab/>
      </w:r>
      <w:r>
        <w:rPr>
          <w:noProof/>
        </w:rPr>
        <w:fldChar w:fldCharType="begin"/>
      </w:r>
      <w:r>
        <w:rPr>
          <w:noProof/>
        </w:rPr>
        <w:instrText xml:space="preserve"> PAGEREF _Toc122839147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Powers of Assistant Registrar</w:t>
      </w:r>
      <w:r>
        <w:rPr>
          <w:noProof/>
        </w:rPr>
        <w:tab/>
      </w:r>
      <w:r>
        <w:rPr>
          <w:noProof/>
        </w:rPr>
        <w:fldChar w:fldCharType="begin"/>
      </w:r>
      <w:r>
        <w:rPr>
          <w:noProof/>
        </w:rPr>
        <w:instrText xml:space="preserve"> PAGEREF _Toc122839148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Commissioner and Examiner of Titles not to practise</w:t>
      </w:r>
      <w:r>
        <w:rPr>
          <w:noProof/>
        </w:rPr>
        <w:tab/>
      </w:r>
      <w:r>
        <w:rPr>
          <w:noProof/>
        </w:rPr>
        <w:fldChar w:fldCharType="begin"/>
      </w:r>
      <w:r>
        <w:rPr>
          <w:noProof/>
        </w:rPr>
        <w:instrText xml:space="preserve"> PAGEREF _Toc122839149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Oaths of office</w:t>
      </w:r>
      <w:r>
        <w:rPr>
          <w:noProof/>
        </w:rPr>
        <w:tab/>
      </w:r>
      <w:r>
        <w:rPr>
          <w:noProof/>
        </w:rPr>
        <w:fldChar w:fldCharType="begin"/>
      </w:r>
      <w:r>
        <w:rPr>
          <w:noProof/>
        </w:rPr>
        <w:instrText xml:space="preserve"> PAGEREF _Toc122839150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Digital signatures, entries etc. in parts of the Register or in graphics that are in digital medium</w:t>
      </w:r>
      <w:r>
        <w:rPr>
          <w:noProof/>
        </w:rPr>
        <w:tab/>
      </w:r>
      <w:r>
        <w:rPr>
          <w:noProof/>
        </w:rPr>
        <w:fldChar w:fldCharType="begin"/>
      </w:r>
      <w:r>
        <w:rPr>
          <w:noProof/>
        </w:rPr>
        <w:instrText xml:space="preserve"> PAGEREF _Toc122839151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Rules relating to surveyors</w:t>
      </w:r>
      <w:r>
        <w:rPr>
          <w:noProof/>
        </w:rPr>
        <w:tab/>
      </w:r>
      <w:r>
        <w:rPr>
          <w:noProof/>
        </w:rPr>
        <w:fldChar w:fldCharType="begin"/>
      </w:r>
      <w:r>
        <w:rPr>
          <w:noProof/>
        </w:rPr>
        <w:instrText xml:space="preserve"> PAGEREF _Toc122839152 \h </w:instrText>
      </w:r>
      <w:r>
        <w:rPr>
          <w:noProof/>
        </w:rPr>
      </w:r>
      <w:r>
        <w:rPr>
          <w:noProof/>
        </w:rPr>
        <w:fldChar w:fldCharType="separate"/>
      </w:r>
      <w:r>
        <w:rPr>
          <w:noProof/>
        </w:rPr>
        <w:t>15</w:t>
      </w:r>
      <w:r>
        <w:rPr>
          <w:noProof/>
        </w:rPr>
        <w:fldChar w:fldCharType="end"/>
      </w:r>
    </w:p>
    <w:p>
      <w:pPr>
        <w:pStyle w:val="TOC2"/>
        <w:tabs>
          <w:tab w:val="right" w:leader="dot" w:pos="7086"/>
        </w:tabs>
        <w:rPr>
          <w:b w:val="0"/>
          <w:noProof/>
          <w:sz w:val="24"/>
          <w:szCs w:val="24"/>
        </w:rPr>
      </w:pPr>
      <w:r>
        <w:rPr>
          <w:noProof/>
          <w:szCs w:val="30"/>
        </w:rPr>
        <w:t>Part II — Bringing land under the Act</w:t>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pacing w:val="-4"/>
          <w:szCs w:val="24"/>
        </w:rPr>
        <w:t xml:space="preserve">Lands alienated in fee before the commencement of </w:t>
      </w:r>
      <w:r>
        <w:rPr>
          <w:i/>
          <w:noProof/>
          <w:snapToGrid w:val="0"/>
          <w:spacing w:val="-4"/>
          <w:szCs w:val="24"/>
        </w:rPr>
        <w:t>The</w:t>
      </w:r>
      <w:r>
        <w:rPr>
          <w:noProof/>
          <w:snapToGrid w:val="0"/>
          <w:spacing w:val="-4"/>
          <w:szCs w:val="24"/>
        </w:rPr>
        <w:t> </w:t>
      </w:r>
      <w:r>
        <w:rPr>
          <w:i/>
          <w:noProof/>
          <w:snapToGrid w:val="0"/>
          <w:spacing w:val="-4"/>
          <w:szCs w:val="24"/>
        </w:rPr>
        <w:t>Transfer of Land Act 1874</w:t>
      </w:r>
      <w:r>
        <w:rPr>
          <w:noProof/>
          <w:snapToGrid w:val="0"/>
          <w:spacing w:val="-4"/>
          <w:szCs w:val="24"/>
        </w:rPr>
        <w:t xml:space="preserve"> may be brought under this Act</w:t>
      </w:r>
      <w:r>
        <w:rPr>
          <w:noProof/>
        </w:rPr>
        <w:tab/>
      </w:r>
      <w:r>
        <w:rPr>
          <w:noProof/>
        </w:rPr>
        <w:fldChar w:fldCharType="begin"/>
      </w:r>
      <w:r>
        <w:rPr>
          <w:noProof/>
        </w:rPr>
        <w:instrText xml:space="preserve"> PAGEREF _Toc122839154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20A</w:t>
      </w:r>
      <w:r>
        <w:rPr>
          <w:noProof/>
          <w:snapToGrid w:val="0"/>
          <w:szCs w:val="24"/>
        </w:rPr>
        <w:t>.</w:t>
      </w:r>
      <w:r>
        <w:rPr>
          <w:noProof/>
          <w:sz w:val="24"/>
          <w:szCs w:val="24"/>
        </w:rPr>
        <w:tab/>
      </w:r>
      <w:r>
        <w:rPr>
          <w:noProof/>
          <w:snapToGrid w:val="0"/>
          <w:szCs w:val="24"/>
        </w:rPr>
        <w:t>Evidence and restrictions of requisitions</w:t>
      </w:r>
      <w:r>
        <w:rPr>
          <w:noProof/>
        </w:rPr>
        <w:tab/>
      </w:r>
      <w:r>
        <w:rPr>
          <w:noProof/>
        </w:rPr>
        <w:fldChar w:fldCharType="begin"/>
      </w:r>
      <w:r>
        <w:rPr>
          <w:noProof/>
        </w:rPr>
        <w:instrText xml:space="preserve"> PAGEREF _Toc122839155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lastRenderedPageBreak/>
        <w:t>21</w:t>
      </w:r>
      <w:r>
        <w:rPr>
          <w:noProof/>
          <w:snapToGrid w:val="0"/>
          <w:szCs w:val="24"/>
        </w:rPr>
        <w:t>.</w:t>
      </w:r>
      <w:r>
        <w:rPr>
          <w:noProof/>
          <w:sz w:val="24"/>
          <w:szCs w:val="24"/>
        </w:rPr>
        <w:tab/>
      </w:r>
      <w:r>
        <w:rPr>
          <w:noProof/>
          <w:snapToGrid w:val="0"/>
          <w:szCs w:val="24"/>
        </w:rPr>
        <w:t>How application to be dealt with when no dealing has been registered</w:t>
      </w:r>
      <w:r>
        <w:rPr>
          <w:noProof/>
        </w:rPr>
        <w:tab/>
      </w:r>
      <w:r>
        <w:rPr>
          <w:noProof/>
        </w:rPr>
        <w:fldChar w:fldCharType="begin"/>
      </w:r>
      <w:r>
        <w:rPr>
          <w:noProof/>
        </w:rPr>
        <w:instrText xml:space="preserve"> PAGEREF _Toc122839156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How application to be dealt with when a dealing has been registered</w:t>
      </w:r>
      <w:r>
        <w:rPr>
          <w:noProof/>
        </w:rPr>
        <w:tab/>
      </w:r>
      <w:r>
        <w:rPr>
          <w:noProof/>
        </w:rPr>
        <w:fldChar w:fldCharType="begin"/>
      </w:r>
      <w:r>
        <w:rPr>
          <w:noProof/>
        </w:rPr>
        <w:instrText xml:space="preserve"> PAGEREF _Toc122839157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Notice of application to bring land under this Act and rescission of previous directions on undue delay</w:t>
      </w:r>
      <w:r>
        <w:rPr>
          <w:noProof/>
        </w:rPr>
        <w:tab/>
      </w:r>
      <w:r>
        <w:rPr>
          <w:noProof/>
        </w:rPr>
        <w:fldChar w:fldCharType="begin"/>
      </w:r>
      <w:r>
        <w:rPr>
          <w:noProof/>
        </w:rPr>
        <w:instrText xml:space="preserve"> PAGEREF _Toc122839158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Person claiming title by possession to post notice of application on land</w:t>
      </w:r>
      <w:r>
        <w:rPr>
          <w:noProof/>
        </w:rPr>
        <w:tab/>
      </w:r>
      <w:r>
        <w:rPr>
          <w:noProof/>
        </w:rPr>
        <w:fldChar w:fldCharType="begin"/>
      </w:r>
      <w:r>
        <w:rPr>
          <w:noProof/>
        </w:rPr>
        <w:instrText xml:space="preserve"> PAGEREF _Toc122839159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Land to be brought under the Act unless caveat received</w:t>
      </w:r>
      <w:r>
        <w:rPr>
          <w:noProof/>
        </w:rPr>
        <w:tab/>
      </w:r>
      <w:r>
        <w:rPr>
          <w:noProof/>
        </w:rPr>
        <w:fldChar w:fldCharType="begin"/>
      </w:r>
      <w:r>
        <w:rPr>
          <w:noProof/>
        </w:rPr>
        <w:instrText xml:space="preserve"> PAGEREF _Toc122839160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Land occupied may be brought under this Act by a different description from that in the title on special application</w:t>
      </w:r>
      <w:r>
        <w:rPr>
          <w:noProof/>
        </w:rPr>
        <w:tab/>
      </w:r>
      <w:r>
        <w:rPr>
          <w:noProof/>
        </w:rPr>
        <w:fldChar w:fldCharType="begin"/>
      </w:r>
      <w:r>
        <w:rPr>
          <w:noProof/>
        </w:rPr>
        <w:instrText xml:space="preserve"> PAGEREF _Toc122839161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Applications to bring land under Act or to amend certificate may be granted as to land occupied under but not described in the title deeds or certificate</w:t>
      </w:r>
      <w:r>
        <w:rPr>
          <w:noProof/>
        </w:rPr>
        <w:tab/>
      </w:r>
      <w:r>
        <w:rPr>
          <w:noProof/>
        </w:rPr>
        <w:fldChar w:fldCharType="begin"/>
      </w:r>
      <w:r>
        <w:rPr>
          <w:noProof/>
        </w:rPr>
        <w:instrText xml:space="preserve"> PAGEREF _Toc122839162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Title may be given to excess of land occupied under Crown grant over land described in Crown grant</w:t>
      </w:r>
      <w:r>
        <w:rPr>
          <w:noProof/>
        </w:rPr>
        <w:tab/>
      </w:r>
      <w:r>
        <w:rPr>
          <w:noProof/>
        </w:rPr>
        <w:fldChar w:fldCharType="begin"/>
      </w:r>
      <w:r>
        <w:rPr>
          <w:noProof/>
        </w:rPr>
        <w:instrText xml:space="preserve"> PAGEREF _Toc122839163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Excess of land may be apportioned between different owners or proprietors</w:t>
      </w:r>
      <w:r>
        <w:rPr>
          <w:noProof/>
        </w:rPr>
        <w:tab/>
      </w:r>
      <w:r>
        <w:rPr>
          <w:noProof/>
        </w:rPr>
        <w:fldChar w:fldCharType="begin"/>
      </w:r>
      <w:r>
        <w:rPr>
          <w:noProof/>
        </w:rPr>
        <w:instrText xml:space="preserve"> PAGEREF _Toc122839164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Parties interested may lodge caveat</w:t>
      </w:r>
      <w:r>
        <w:rPr>
          <w:noProof/>
        </w:rPr>
        <w:tab/>
      </w:r>
      <w:r>
        <w:rPr>
          <w:noProof/>
        </w:rPr>
        <w:fldChar w:fldCharType="begin"/>
      </w:r>
      <w:r>
        <w:rPr>
          <w:noProof/>
        </w:rPr>
        <w:instrText xml:space="preserve"> PAGEREF _Toc122839165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If caveat received, proceedings suspended</w:t>
      </w:r>
      <w:r>
        <w:rPr>
          <w:noProof/>
        </w:rPr>
        <w:tab/>
      </w:r>
      <w:r>
        <w:rPr>
          <w:noProof/>
        </w:rPr>
        <w:fldChar w:fldCharType="begin"/>
      </w:r>
      <w:r>
        <w:rPr>
          <w:noProof/>
        </w:rPr>
        <w:instrText xml:space="preserve"> PAGEREF _Toc122839166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Caveat to lapse unless proceedings taken within one month</w:t>
      </w:r>
      <w:r>
        <w:rPr>
          <w:noProof/>
          <w:snapToGrid w:val="0"/>
          <w:szCs w:val="24"/>
        </w:rPr>
        <w:tab/>
      </w:r>
      <w:r>
        <w:rPr>
          <w:noProof/>
        </w:rPr>
        <w:tab/>
      </w:r>
      <w:r>
        <w:rPr>
          <w:noProof/>
        </w:rPr>
        <w:fldChar w:fldCharType="begin"/>
      </w:r>
      <w:r>
        <w:rPr>
          <w:noProof/>
        </w:rPr>
        <w:instrText xml:space="preserve"> PAGEREF _Toc122839167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A judge may require the production of title deeds in support of an application to bring land under the Act</w:t>
      </w:r>
      <w:r>
        <w:rPr>
          <w:noProof/>
        </w:rPr>
        <w:tab/>
      </w:r>
      <w:r>
        <w:rPr>
          <w:noProof/>
        </w:rPr>
        <w:fldChar w:fldCharType="begin"/>
      </w:r>
      <w:r>
        <w:rPr>
          <w:noProof/>
        </w:rPr>
        <w:instrText xml:space="preserve"> PAGEREF _Toc122839168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Applicant may withdraw application</w:t>
      </w:r>
      <w:r>
        <w:rPr>
          <w:noProof/>
        </w:rPr>
        <w:tab/>
      </w:r>
      <w:r>
        <w:rPr>
          <w:noProof/>
        </w:rPr>
        <w:fldChar w:fldCharType="begin"/>
      </w:r>
      <w:r>
        <w:rPr>
          <w:noProof/>
        </w:rPr>
        <w:instrText xml:space="preserve"> PAGEREF _Toc122839169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Documents of title</w:t>
      </w:r>
      <w:r>
        <w:rPr>
          <w:noProof/>
        </w:rPr>
        <w:tab/>
      </w:r>
      <w:r>
        <w:rPr>
          <w:noProof/>
        </w:rPr>
        <w:fldChar w:fldCharType="begin"/>
      </w:r>
      <w:r>
        <w:rPr>
          <w:noProof/>
        </w:rPr>
        <w:instrText xml:space="preserve"> PAGEREF _Toc122839170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Subsisting lease to be endorsed and returned</w:t>
      </w:r>
      <w:r>
        <w:rPr>
          <w:noProof/>
        </w:rPr>
        <w:tab/>
      </w:r>
      <w:r>
        <w:rPr>
          <w:noProof/>
        </w:rPr>
        <w:fldChar w:fldCharType="begin"/>
      </w:r>
      <w:r>
        <w:rPr>
          <w:noProof/>
        </w:rPr>
        <w:instrText xml:space="preserve"> PAGEREF _Toc122839171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Additional evidence to be scheduled</w:t>
      </w:r>
      <w:r>
        <w:rPr>
          <w:noProof/>
        </w:rPr>
        <w:tab/>
      </w:r>
      <w:r>
        <w:rPr>
          <w:noProof/>
        </w:rPr>
        <w:fldChar w:fldCharType="begin"/>
      </w:r>
      <w:r>
        <w:rPr>
          <w:noProof/>
        </w:rPr>
        <w:instrText xml:space="preserve"> PAGEREF _Toc122839172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Certificate of title to issue in name of deceased applicant or his nominee</w:t>
      </w:r>
      <w:r>
        <w:rPr>
          <w:noProof/>
        </w:rPr>
        <w:tab/>
      </w:r>
      <w:r>
        <w:rPr>
          <w:noProof/>
        </w:rPr>
        <w:fldChar w:fldCharType="begin"/>
      </w:r>
      <w:r>
        <w:rPr>
          <w:noProof/>
        </w:rPr>
        <w:instrText xml:space="preserve"> PAGEREF _Toc122839173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Registration of leaseholds</w:t>
      </w:r>
      <w:r>
        <w:rPr>
          <w:noProof/>
        </w:rPr>
        <w:tab/>
      </w:r>
      <w:r>
        <w:rPr>
          <w:noProof/>
        </w:rPr>
        <w:fldChar w:fldCharType="begin"/>
      </w:r>
      <w:r>
        <w:rPr>
          <w:noProof/>
        </w:rPr>
        <w:instrText xml:space="preserve"> PAGEREF _Toc122839174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Production of lease may be dispensed with on bringing land under Act</w:t>
      </w:r>
      <w:r>
        <w:rPr>
          <w:noProof/>
        </w:rPr>
        <w:tab/>
      </w:r>
      <w:r>
        <w:rPr>
          <w:noProof/>
        </w:rPr>
        <w:fldChar w:fldCharType="begin"/>
      </w:r>
      <w:r>
        <w:rPr>
          <w:noProof/>
        </w:rPr>
        <w:instrText xml:space="preserve"> PAGEREF _Toc122839175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Certain memorials to be sufficient evidence of conveyances in fees</w:t>
      </w:r>
      <w:r>
        <w:rPr>
          <w:noProof/>
        </w:rPr>
        <w:tab/>
      </w:r>
      <w:r>
        <w:rPr>
          <w:noProof/>
        </w:rPr>
        <w:fldChar w:fldCharType="begin"/>
      </w:r>
      <w:r>
        <w:rPr>
          <w:noProof/>
        </w:rPr>
        <w:instrText xml:space="preserve"> PAGEREF _Toc122839176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Commissioner may direct Registrar to bring land under the operation of this Act</w:t>
      </w:r>
      <w:r>
        <w:rPr>
          <w:noProof/>
        </w:rPr>
        <w:tab/>
      </w:r>
      <w:r>
        <w:rPr>
          <w:noProof/>
        </w:rPr>
        <w:fldChar w:fldCharType="begin"/>
      </w:r>
      <w:r>
        <w:rPr>
          <w:noProof/>
        </w:rPr>
        <w:instrText xml:space="preserve"> PAGEREF _Toc122839177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The title to land sold under an order or decree may be deemed sufficient</w:t>
      </w:r>
      <w:r>
        <w:rPr>
          <w:noProof/>
        </w:rPr>
        <w:tab/>
      </w:r>
      <w:r>
        <w:rPr>
          <w:noProof/>
        </w:rPr>
        <w:fldChar w:fldCharType="begin"/>
      </w:r>
      <w:r>
        <w:rPr>
          <w:noProof/>
        </w:rPr>
        <w:instrText xml:space="preserve"> PAGEREF _Toc122839178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Formalities of order</w:t>
      </w:r>
      <w:r>
        <w:rPr>
          <w:noProof/>
        </w:rPr>
        <w:tab/>
      </w:r>
      <w:r>
        <w:rPr>
          <w:noProof/>
        </w:rPr>
        <w:fldChar w:fldCharType="begin"/>
      </w:r>
      <w:r>
        <w:rPr>
          <w:noProof/>
        </w:rPr>
        <w:instrText xml:space="preserve"> PAGEREF _Toc122839179 \h </w:instrText>
      </w:r>
      <w:r>
        <w:rPr>
          <w:noProof/>
        </w:rPr>
      </w:r>
      <w:r>
        <w:rPr>
          <w:noProof/>
        </w:rPr>
        <w:fldChar w:fldCharType="separate"/>
      </w:r>
      <w:r>
        <w:rPr>
          <w:noProof/>
        </w:rPr>
        <w:t>28</w:t>
      </w:r>
      <w:r>
        <w:rPr>
          <w:noProof/>
        </w:rPr>
        <w:fldChar w:fldCharType="end"/>
      </w:r>
    </w:p>
    <w:p>
      <w:pPr>
        <w:pStyle w:val="TOC2"/>
        <w:tabs>
          <w:tab w:val="right" w:leader="dot" w:pos="7086"/>
        </w:tabs>
        <w:rPr>
          <w:b w:val="0"/>
          <w:noProof/>
          <w:sz w:val="24"/>
          <w:szCs w:val="24"/>
        </w:rPr>
      </w:pPr>
      <w:r>
        <w:rPr>
          <w:noProof/>
          <w:szCs w:val="30"/>
        </w:rPr>
        <w:t>Part III — Certificates of titles and registration</w:t>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The Register</w:t>
      </w:r>
      <w:r>
        <w:rPr>
          <w:noProof/>
        </w:rPr>
        <w:tab/>
      </w:r>
      <w:r>
        <w:rPr>
          <w:noProof/>
        </w:rPr>
        <w:fldChar w:fldCharType="begin"/>
      </w:r>
      <w:r>
        <w:rPr>
          <w:noProof/>
        </w:rPr>
        <w:instrText xml:space="preserve"> PAGEREF _Toc122839181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48A</w:t>
      </w:r>
      <w:r>
        <w:rPr>
          <w:noProof/>
          <w:snapToGrid w:val="0"/>
          <w:szCs w:val="24"/>
        </w:rPr>
        <w:t>.</w:t>
      </w:r>
      <w:r>
        <w:rPr>
          <w:noProof/>
          <w:sz w:val="24"/>
          <w:szCs w:val="24"/>
        </w:rPr>
        <w:tab/>
      </w:r>
      <w:r>
        <w:rPr>
          <w:noProof/>
          <w:snapToGrid w:val="0"/>
          <w:szCs w:val="24"/>
        </w:rPr>
        <w:t>Certificates of title</w:t>
      </w:r>
      <w:r>
        <w:rPr>
          <w:noProof/>
        </w:rPr>
        <w:tab/>
      </w:r>
      <w:r>
        <w:rPr>
          <w:noProof/>
        </w:rPr>
        <w:fldChar w:fldCharType="begin"/>
      </w:r>
      <w:r>
        <w:rPr>
          <w:noProof/>
        </w:rPr>
        <w:instrText xml:space="preserve"> PAGEREF _Toc122839182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48B</w:t>
      </w:r>
      <w:r>
        <w:rPr>
          <w:noProof/>
          <w:snapToGrid w:val="0"/>
          <w:szCs w:val="24"/>
        </w:rPr>
        <w:t>.</w:t>
      </w:r>
      <w:r>
        <w:rPr>
          <w:noProof/>
          <w:sz w:val="24"/>
          <w:szCs w:val="24"/>
        </w:rPr>
        <w:tab/>
      </w:r>
      <w:r>
        <w:rPr>
          <w:noProof/>
          <w:snapToGrid w:val="0"/>
          <w:szCs w:val="24"/>
        </w:rPr>
        <w:t>Duplicate certificates of title</w:t>
      </w:r>
      <w:r>
        <w:rPr>
          <w:noProof/>
        </w:rPr>
        <w:tab/>
      </w:r>
      <w:r>
        <w:rPr>
          <w:noProof/>
        </w:rPr>
        <w:fldChar w:fldCharType="begin"/>
      </w:r>
      <w:r>
        <w:rPr>
          <w:noProof/>
        </w:rPr>
        <w:instrText xml:space="preserve"> PAGEREF _Toc122839183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48C</w:t>
      </w:r>
      <w:r>
        <w:rPr>
          <w:noProof/>
          <w:snapToGrid w:val="0"/>
          <w:szCs w:val="24"/>
        </w:rPr>
        <w:t>.</w:t>
      </w:r>
      <w:r>
        <w:rPr>
          <w:noProof/>
          <w:sz w:val="24"/>
          <w:szCs w:val="24"/>
        </w:rPr>
        <w:tab/>
      </w:r>
      <w:r>
        <w:rPr>
          <w:noProof/>
          <w:snapToGrid w:val="0"/>
          <w:szCs w:val="24"/>
        </w:rPr>
        <w:t>Symbols</w:t>
      </w:r>
      <w:r>
        <w:rPr>
          <w:noProof/>
        </w:rPr>
        <w:tab/>
      </w:r>
      <w:r>
        <w:rPr>
          <w:noProof/>
        </w:rPr>
        <w:fldChar w:fldCharType="begin"/>
      </w:r>
      <w:r>
        <w:rPr>
          <w:noProof/>
        </w:rPr>
        <w:instrText xml:space="preserve"> PAGEREF _Toc122839184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One certificate may be created for lands not contiguous</w:t>
      </w:r>
      <w:r>
        <w:rPr>
          <w:noProof/>
        </w:rPr>
        <w:tab/>
      </w:r>
      <w:r>
        <w:rPr>
          <w:noProof/>
        </w:rPr>
        <w:fldChar w:fldCharType="begin"/>
      </w:r>
      <w:r>
        <w:rPr>
          <w:noProof/>
        </w:rPr>
        <w:instrText xml:space="preserve"> PAGEREF _Toc122839185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Area of land need not be mentioned in certificate</w:t>
      </w:r>
      <w:r>
        <w:rPr>
          <w:noProof/>
        </w:rPr>
        <w:tab/>
      </w:r>
      <w:r>
        <w:rPr>
          <w:noProof/>
        </w:rPr>
        <w:fldChar w:fldCharType="begin"/>
      </w:r>
      <w:r>
        <w:rPr>
          <w:noProof/>
        </w:rPr>
        <w:instrText xml:space="preserve"> PAGEREF _Toc122839186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Registration of certificates of title and instruments</w:t>
      </w:r>
      <w:r>
        <w:rPr>
          <w:noProof/>
        </w:rPr>
        <w:tab/>
      </w:r>
      <w:r>
        <w:rPr>
          <w:noProof/>
        </w:rPr>
        <w:fldChar w:fldCharType="begin"/>
      </w:r>
      <w:r>
        <w:rPr>
          <w:noProof/>
        </w:rPr>
        <w:instrText xml:space="preserve"> PAGEREF _Toc122839187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Priority of registration of instruments</w:t>
      </w:r>
      <w:r>
        <w:rPr>
          <w:noProof/>
        </w:rPr>
        <w:tab/>
      </w:r>
      <w:r>
        <w:rPr>
          <w:noProof/>
        </w:rPr>
        <w:fldChar w:fldCharType="begin"/>
      </w:r>
      <w:r>
        <w:rPr>
          <w:noProof/>
        </w:rPr>
        <w:instrText xml:space="preserve"> PAGEREF _Toc122839188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Incorporation of terms etc. of certain memoranda</w:t>
      </w:r>
      <w:r>
        <w:rPr>
          <w:noProof/>
        </w:rPr>
        <w:tab/>
      </w:r>
      <w:r>
        <w:rPr>
          <w:noProof/>
        </w:rPr>
        <w:fldChar w:fldCharType="begin"/>
      </w:r>
      <w:r>
        <w:rPr>
          <w:noProof/>
        </w:rPr>
        <w:instrText xml:space="preserve"> PAGEREF _Toc122839189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Trusts</w:t>
      </w:r>
      <w:r>
        <w:rPr>
          <w:noProof/>
          <w:snapToGrid w:val="0"/>
          <w:szCs w:val="24"/>
        </w:rPr>
        <w:tab/>
      </w:r>
      <w:r>
        <w:rPr>
          <w:noProof/>
        </w:rPr>
        <w:tab/>
      </w:r>
      <w:r>
        <w:rPr>
          <w:noProof/>
        </w:rPr>
        <w:fldChar w:fldCharType="begin"/>
      </w:r>
      <w:r>
        <w:rPr>
          <w:noProof/>
        </w:rPr>
        <w:instrText xml:space="preserve"> PAGEREF _Toc122839190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Memorandum to state certain particulars</w:t>
      </w:r>
      <w:r>
        <w:rPr>
          <w:noProof/>
        </w:rPr>
        <w:tab/>
      </w:r>
      <w:r>
        <w:rPr>
          <w:noProof/>
        </w:rPr>
        <w:fldChar w:fldCharType="begin"/>
      </w:r>
      <w:r>
        <w:rPr>
          <w:noProof/>
        </w:rPr>
        <w:instrText xml:space="preserve"> PAGEREF _Toc122839191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Memoranda of instruments and endorsements</w:t>
      </w:r>
      <w:r>
        <w:rPr>
          <w:noProof/>
        </w:rPr>
        <w:tab/>
      </w:r>
      <w:r>
        <w:rPr>
          <w:noProof/>
        </w:rPr>
        <w:fldChar w:fldCharType="begin"/>
      </w:r>
      <w:r>
        <w:rPr>
          <w:noProof/>
        </w:rPr>
        <w:instrText xml:space="preserve"> PAGEREF _Toc122839192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Instruments not effectual until registered</w:t>
      </w:r>
      <w:r>
        <w:rPr>
          <w:noProof/>
        </w:rPr>
        <w:tab/>
      </w:r>
      <w:r>
        <w:rPr>
          <w:noProof/>
        </w:rPr>
        <w:fldChar w:fldCharType="begin"/>
      </w:r>
      <w:r>
        <w:rPr>
          <w:noProof/>
        </w:rPr>
        <w:instrText xml:space="preserve"> PAGEREF _Toc122839193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Notations as to legal disability of proprietor</w:t>
      </w:r>
      <w:r>
        <w:rPr>
          <w:noProof/>
        </w:rPr>
        <w:tab/>
      </w:r>
      <w:r>
        <w:rPr>
          <w:noProof/>
        </w:rPr>
        <w:fldChar w:fldCharType="begin"/>
      </w:r>
      <w:r>
        <w:rPr>
          <w:noProof/>
        </w:rPr>
        <w:instrText xml:space="preserve"> PAGEREF _Toc122839194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Joint tenants and tenants in common</w:t>
      </w:r>
      <w:r>
        <w:rPr>
          <w:noProof/>
        </w:rPr>
        <w:tab/>
      </w:r>
      <w:r>
        <w:rPr>
          <w:noProof/>
        </w:rPr>
        <w:fldChar w:fldCharType="begin"/>
      </w:r>
      <w:r>
        <w:rPr>
          <w:noProof/>
        </w:rPr>
        <w:instrText xml:space="preserve"> PAGEREF _Toc122839195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61.</w:t>
      </w:r>
      <w:r>
        <w:rPr>
          <w:noProof/>
          <w:sz w:val="24"/>
          <w:szCs w:val="24"/>
        </w:rPr>
        <w:tab/>
      </w:r>
      <w:r>
        <w:rPr>
          <w:noProof/>
          <w:snapToGrid w:val="0"/>
          <w:szCs w:val="24"/>
        </w:rPr>
        <w:t>Effect of insertion of the words “no survivorship”</w:t>
      </w:r>
      <w:r>
        <w:rPr>
          <w:noProof/>
        </w:rPr>
        <w:tab/>
      </w:r>
      <w:r>
        <w:rPr>
          <w:noProof/>
        </w:rPr>
        <w:fldChar w:fldCharType="begin"/>
      </w:r>
      <w:r>
        <w:rPr>
          <w:noProof/>
        </w:rPr>
        <w:instrText xml:space="preserve"> PAGEREF _Toc122839196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Notice to be published before effect is given to order</w:t>
      </w:r>
      <w:r>
        <w:rPr>
          <w:noProof/>
        </w:rPr>
        <w:tab/>
      </w:r>
      <w:r>
        <w:rPr>
          <w:noProof/>
        </w:rPr>
        <w:fldChar w:fldCharType="begin"/>
      </w:r>
      <w:r>
        <w:rPr>
          <w:noProof/>
        </w:rPr>
        <w:instrText xml:space="preserve"> PAGEREF _Toc122839197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Certificate to be conclusive evidence of the title</w:t>
      </w:r>
      <w:r>
        <w:rPr>
          <w:noProof/>
        </w:rPr>
        <w:tab/>
      </w:r>
      <w:r>
        <w:rPr>
          <w:noProof/>
        </w:rPr>
        <w:fldChar w:fldCharType="begin"/>
      </w:r>
      <w:r>
        <w:rPr>
          <w:noProof/>
        </w:rPr>
        <w:instrText xml:space="preserve"> PAGEREF _Toc122839198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63A</w:t>
      </w:r>
      <w:r>
        <w:rPr>
          <w:noProof/>
          <w:snapToGrid w:val="0"/>
          <w:szCs w:val="24"/>
        </w:rPr>
        <w:t>.</w:t>
      </w:r>
      <w:r>
        <w:rPr>
          <w:noProof/>
          <w:sz w:val="24"/>
          <w:szCs w:val="24"/>
        </w:rPr>
        <w:tab/>
      </w:r>
      <w:r>
        <w:rPr>
          <w:noProof/>
          <w:snapToGrid w:val="0"/>
          <w:szCs w:val="24"/>
        </w:rPr>
        <w:t>Certificates may contain statement of easements</w:t>
      </w:r>
      <w:r>
        <w:rPr>
          <w:noProof/>
        </w:rPr>
        <w:tab/>
      </w:r>
      <w:r>
        <w:rPr>
          <w:noProof/>
        </w:rPr>
        <w:fldChar w:fldCharType="begin"/>
      </w:r>
      <w:r>
        <w:rPr>
          <w:noProof/>
        </w:rPr>
        <w:instrText xml:space="preserve"> PAGEREF _Toc122839199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Certificate conclusive evidence as to title to easements</w:t>
      </w:r>
      <w:r>
        <w:rPr>
          <w:noProof/>
        </w:rPr>
        <w:tab/>
      </w:r>
      <w:r>
        <w:rPr>
          <w:noProof/>
        </w:rPr>
        <w:fldChar w:fldCharType="begin"/>
      </w:r>
      <w:r>
        <w:rPr>
          <w:noProof/>
        </w:rPr>
        <w:instrText xml:space="preserve"> PAGEREF _Toc122839200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Effect of short forms etc. for easements</w:t>
      </w:r>
      <w:r>
        <w:rPr>
          <w:noProof/>
        </w:rPr>
        <w:tab/>
      </w:r>
      <w:r>
        <w:rPr>
          <w:noProof/>
        </w:rPr>
        <w:fldChar w:fldCharType="begin"/>
      </w:r>
      <w:r>
        <w:rPr>
          <w:noProof/>
        </w:rPr>
        <w:instrText xml:space="preserve"> PAGEREF _Toc122839201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65A</w:t>
      </w:r>
      <w:r>
        <w:rPr>
          <w:noProof/>
          <w:snapToGrid w:val="0"/>
          <w:szCs w:val="24"/>
        </w:rPr>
        <w:t>.</w:t>
      </w:r>
      <w:r>
        <w:rPr>
          <w:noProof/>
          <w:sz w:val="24"/>
          <w:szCs w:val="24"/>
        </w:rPr>
        <w:tab/>
      </w:r>
      <w:r>
        <w:rPr>
          <w:noProof/>
          <w:snapToGrid w:val="0"/>
          <w:szCs w:val="24"/>
        </w:rPr>
        <w:t>Memorandum of easement</w:t>
      </w:r>
      <w:r>
        <w:rPr>
          <w:noProof/>
        </w:rPr>
        <w:tab/>
      </w:r>
      <w:r>
        <w:rPr>
          <w:noProof/>
        </w:rPr>
        <w:fldChar w:fldCharType="begin"/>
      </w:r>
      <w:r>
        <w:rPr>
          <w:noProof/>
        </w:rPr>
        <w:instrText xml:space="preserve"> PAGEREF _Toc122839202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66A</w:t>
      </w:r>
      <w:r>
        <w:rPr>
          <w:noProof/>
          <w:snapToGrid w:val="0"/>
          <w:szCs w:val="24"/>
        </w:rPr>
        <w:t>.</w:t>
      </w:r>
      <w:r>
        <w:rPr>
          <w:noProof/>
          <w:sz w:val="24"/>
          <w:szCs w:val="24"/>
        </w:rPr>
        <w:tab/>
      </w:r>
      <w:r>
        <w:rPr>
          <w:noProof/>
          <w:snapToGrid w:val="0"/>
          <w:szCs w:val="24"/>
        </w:rPr>
        <w:t>No separate certificate for easement</w:t>
      </w:r>
      <w:r>
        <w:rPr>
          <w:noProof/>
        </w:rPr>
        <w:tab/>
      </w:r>
      <w:r>
        <w:rPr>
          <w:noProof/>
        </w:rPr>
        <w:fldChar w:fldCharType="begin"/>
      </w:r>
      <w:r>
        <w:rPr>
          <w:noProof/>
        </w:rPr>
        <w:instrText xml:space="preserve"> PAGEREF _Toc122839203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67</w:t>
      </w:r>
      <w:r>
        <w:rPr>
          <w:noProof/>
          <w:snapToGrid w:val="0"/>
          <w:szCs w:val="24"/>
        </w:rPr>
        <w:t>.</w:t>
      </w:r>
      <w:r>
        <w:rPr>
          <w:noProof/>
          <w:sz w:val="24"/>
          <w:szCs w:val="24"/>
        </w:rPr>
        <w:tab/>
      </w:r>
      <w:r>
        <w:rPr>
          <w:noProof/>
          <w:snapToGrid w:val="0"/>
          <w:szCs w:val="24"/>
        </w:rPr>
        <w:t>Certificate to be conclusive evidence in suit for specific performance or action for damages</w:t>
      </w:r>
      <w:r>
        <w:rPr>
          <w:noProof/>
        </w:rPr>
        <w:tab/>
      </w:r>
      <w:r>
        <w:rPr>
          <w:noProof/>
        </w:rPr>
        <w:fldChar w:fldCharType="begin"/>
      </w:r>
      <w:r>
        <w:rPr>
          <w:noProof/>
        </w:rPr>
        <w:instrText xml:space="preserve"> PAGEREF _Toc122839204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68</w:t>
      </w:r>
      <w:r>
        <w:rPr>
          <w:noProof/>
          <w:snapToGrid w:val="0"/>
          <w:szCs w:val="24"/>
        </w:rPr>
        <w:t>.</w:t>
      </w:r>
      <w:r>
        <w:rPr>
          <w:noProof/>
          <w:sz w:val="24"/>
          <w:szCs w:val="24"/>
        </w:rPr>
        <w:tab/>
      </w:r>
      <w:r>
        <w:rPr>
          <w:noProof/>
          <w:snapToGrid w:val="0"/>
          <w:szCs w:val="24"/>
        </w:rPr>
        <w:t>Estate of registered proprietor paramount</w:t>
      </w:r>
      <w:r>
        <w:rPr>
          <w:noProof/>
        </w:rPr>
        <w:tab/>
      </w:r>
      <w:r>
        <w:rPr>
          <w:noProof/>
        </w:rPr>
        <w:fldChar w:fldCharType="begin"/>
      </w:r>
      <w:r>
        <w:rPr>
          <w:noProof/>
        </w:rPr>
        <w:instrText xml:space="preserve"> PAGEREF _Toc122839205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Easements existing under deed or writing and certain conditions to be noted as encumbrances</w:t>
      </w:r>
      <w:r>
        <w:rPr>
          <w:noProof/>
        </w:rPr>
        <w:tab/>
      </w:r>
      <w:r>
        <w:rPr>
          <w:noProof/>
        </w:rPr>
        <w:fldChar w:fldCharType="begin"/>
      </w:r>
      <w:r>
        <w:rPr>
          <w:noProof/>
        </w:rPr>
        <w:instrText xml:space="preserve"> PAGEREF _Toc122839206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70</w:t>
      </w:r>
      <w:r>
        <w:rPr>
          <w:noProof/>
          <w:snapToGrid w:val="0"/>
          <w:szCs w:val="24"/>
        </w:rPr>
        <w:t>.</w:t>
      </w:r>
      <w:r>
        <w:rPr>
          <w:noProof/>
          <w:sz w:val="24"/>
          <w:szCs w:val="24"/>
        </w:rPr>
        <w:tab/>
      </w:r>
      <w:r>
        <w:rPr>
          <w:noProof/>
          <w:snapToGrid w:val="0"/>
          <w:szCs w:val="24"/>
        </w:rPr>
        <w:t>As to reversions expectant on leases</w:t>
      </w:r>
      <w:r>
        <w:rPr>
          <w:noProof/>
        </w:rPr>
        <w:tab/>
      </w:r>
      <w:r>
        <w:rPr>
          <w:noProof/>
        </w:rPr>
        <w:fldChar w:fldCharType="begin"/>
      </w:r>
      <w:r>
        <w:rPr>
          <w:noProof/>
        </w:rPr>
        <w:instrText xml:space="preserve"> PAGEREF _Toc122839207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70A</w:t>
      </w:r>
      <w:r>
        <w:rPr>
          <w:noProof/>
          <w:snapToGrid w:val="0"/>
          <w:szCs w:val="24"/>
        </w:rPr>
        <w:t>.</w:t>
      </w:r>
      <w:r>
        <w:rPr>
          <w:noProof/>
          <w:sz w:val="24"/>
          <w:szCs w:val="24"/>
        </w:rPr>
        <w:tab/>
      </w:r>
      <w:r>
        <w:rPr>
          <w:noProof/>
          <w:snapToGrid w:val="0"/>
          <w:szCs w:val="24"/>
        </w:rPr>
        <w:t>Record on title of factors affecting use and enjoyment of land</w:t>
      </w:r>
      <w:r>
        <w:rPr>
          <w:noProof/>
        </w:rPr>
        <w:tab/>
      </w:r>
      <w:r>
        <w:rPr>
          <w:noProof/>
        </w:rPr>
        <w:fldChar w:fldCharType="begin"/>
      </w:r>
      <w:r>
        <w:rPr>
          <w:noProof/>
        </w:rPr>
        <w:instrText xml:space="preserve"> PAGEREF _Toc122839208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Upon surrender of existing certificates a single certificate may be obtained</w:t>
      </w:r>
      <w:r>
        <w:rPr>
          <w:noProof/>
        </w:rPr>
        <w:tab/>
      </w:r>
      <w:r>
        <w:rPr>
          <w:noProof/>
        </w:rPr>
        <w:fldChar w:fldCharType="begin"/>
      </w:r>
      <w:r>
        <w:rPr>
          <w:noProof/>
        </w:rPr>
        <w:instrText xml:space="preserve"> PAGEREF _Toc122839209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71A</w:t>
      </w:r>
      <w:r>
        <w:rPr>
          <w:noProof/>
          <w:snapToGrid w:val="0"/>
          <w:szCs w:val="24"/>
        </w:rPr>
        <w:t>.</w:t>
      </w:r>
      <w:r>
        <w:rPr>
          <w:noProof/>
          <w:sz w:val="24"/>
          <w:szCs w:val="24"/>
        </w:rPr>
        <w:tab/>
      </w:r>
      <w:r>
        <w:rPr>
          <w:noProof/>
          <w:snapToGrid w:val="0"/>
          <w:szCs w:val="24"/>
        </w:rPr>
        <w:t>Proprietor may apply for separate certificate</w:t>
      </w:r>
      <w:r>
        <w:rPr>
          <w:noProof/>
        </w:rPr>
        <w:tab/>
      </w:r>
      <w:r>
        <w:rPr>
          <w:noProof/>
        </w:rPr>
        <w:fldChar w:fldCharType="begin"/>
      </w:r>
      <w:r>
        <w:rPr>
          <w:noProof/>
        </w:rPr>
        <w:instrText xml:space="preserve"> PAGEREF _Toc122839210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71B</w:t>
      </w:r>
      <w:r>
        <w:rPr>
          <w:noProof/>
          <w:snapToGrid w:val="0"/>
          <w:szCs w:val="24"/>
        </w:rPr>
        <w:t>.</w:t>
      </w:r>
      <w:r>
        <w:rPr>
          <w:noProof/>
          <w:sz w:val="24"/>
          <w:szCs w:val="24"/>
        </w:rPr>
        <w:tab/>
      </w:r>
      <w:r>
        <w:rPr>
          <w:noProof/>
          <w:snapToGrid w:val="0"/>
          <w:szCs w:val="24"/>
        </w:rPr>
        <w:t>Power to issue new duplicate certificate of title</w:t>
      </w:r>
      <w:r>
        <w:rPr>
          <w:noProof/>
        </w:rPr>
        <w:tab/>
      </w:r>
      <w:r>
        <w:rPr>
          <w:noProof/>
        </w:rPr>
        <w:fldChar w:fldCharType="begin"/>
      </w:r>
      <w:r>
        <w:rPr>
          <w:noProof/>
        </w:rPr>
        <w:instrText xml:space="preserve"> PAGEREF _Toc122839211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A history of the various dealings to be preserved</w:t>
      </w:r>
      <w:r>
        <w:rPr>
          <w:noProof/>
        </w:rPr>
        <w:tab/>
      </w:r>
      <w:r>
        <w:rPr>
          <w:noProof/>
        </w:rPr>
        <w:fldChar w:fldCharType="begin"/>
      </w:r>
      <w:r>
        <w:rPr>
          <w:noProof/>
        </w:rPr>
        <w:instrText xml:space="preserve"> PAGEREF _Toc122839212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Duplicate may be dispensed with in certain cases</w:t>
      </w:r>
      <w:r>
        <w:rPr>
          <w:noProof/>
        </w:rPr>
        <w:tab/>
      </w:r>
      <w:r>
        <w:rPr>
          <w:noProof/>
        </w:rPr>
        <w:fldChar w:fldCharType="begin"/>
      </w:r>
      <w:r>
        <w:rPr>
          <w:noProof/>
        </w:rPr>
        <w:instrText xml:space="preserve"> PAGEREF _Toc122839213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74A</w:t>
      </w:r>
      <w:r>
        <w:rPr>
          <w:noProof/>
          <w:snapToGrid w:val="0"/>
          <w:szCs w:val="24"/>
        </w:rPr>
        <w:t>.</w:t>
      </w:r>
      <w:r>
        <w:rPr>
          <w:noProof/>
          <w:sz w:val="24"/>
          <w:szCs w:val="24"/>
        </w:rPr>
        <w:tab/>
      </w:r>
      <w:r>
        <w:rPr>
          <w:noProof/>
          <w:snapToGrid w:val="0"/>
          <w:szCs w:val="24"/>
        </w:rPr>
        <w:t>Creation of substitute certificate of title</w:t>
      </w:r>
      <w:r>
        <w:rPr>
          <w:noProof/>
        </w:rPr>
        <w:tab/>
      </w:r>
      <w:r>
        <w:rPr>
          <w:noProof/>
        </w:rPr>
        <w:fldChar w:fldCharType="begin"/>
      </w:r>
      <w:r>
        <w:rPr>
          <w:noProof/>
        </w:rPr>
        <w:instrText xml:space="preserve"> PAGEREF _Toc122839214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74B</w:t>
      </w:r>
      <w:r>
        <w:rPr>
          <w:noProof/>
          <w:snapToGrid w:val="0"/>
          <w:szCs w:val="24"/>
        </w:rPr>
        <w:t>.</w:t>
      </w:r>
      <w:r>
        <w:rPr>
          <w:noProof/>
          <w:sz w:val="24"/>
          <w:szCs w:val="24"/>
        </w:rPr>
        <w:tab/>
      </w:r>
      <w:r>
        <w:rPr>
          <w:noProof/>
          <w:snapToGrid w:val="0"/>
          <w:szCs w:val="24"/>
        </w:rPr>
        <w:t>Issue of subsequent duplicate certificates of title</w:t>
      </w:r>
      <w:r>
        <w:rPr>
          <w:noProof/>
        </w:rPr>
        <w:tab/>
      </w:r>
      <w:r>
        <w:rPr>
          <w:noProof/>
        </w:rPr>
        <w:fldChar w:fldCharType="begin"/>
      </w:r>
      <w:r>
        <w:rPr>
          <w:noProof/>
        </w:rPr>
        <w:instrText xml:space="preserve"> PAGEREF _Toc122839215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Where duplicate certificate lost, destroyed or obliterated</w:t>
      </w:r>
      <w:r>
        <w:rPr>
          <w:noProof/>
        </w:rPr>
        <w:tab/>
      </w:r>
      <w:r>
        <w:rPr>
          <w:noProof/>
        </w:rPr>
        <w:fldChar w:fldCharType="begin"/>
      </w:r>
      <w:r>
        <w:rPr>
          <w:noProof/>
        </w:rPr>
        <w:instrText xml:space="preserve"> PAGEREF _Toc122839216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Person to whom duplicate certificate or instrument of title has been issued in error or who wrongfully retains such instrument may be summoned</w:t>
      </w:r>
      <w:r>
        <w:rPr>
          <w:noProof/>
        </w:rPr>
        <w:tab/>
      </w:r>
      <w:r>
        <w:rPr>
          <w:noProof/>
        </w:rPr>
        <w:fldChar w:fldCharType="begin"/>
      </w:r>
      <w:r>
        <w:rPr>
          <w:noProof/>
        </w:rPr>
        <w:instrText xml:space="preserve"> PAGEREF _Toc122839217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77</w:t>
      </w:r>
      <w:r>
        <w:rPr>
          <w:noProof/>
          <w:snapToGrid w:val="0"/>
          <w:szCs w:val="24"/>
        </w:rPr>
        <w:t>.</w:t>
      </w:r>
      <w:r>
        <w:rPr>
          <w:noProof/>
          <w:sz w:val="24"/>
          <w:szCs w:val="24"/>
        </w:rPr>
        <w:tab/>
      </w:r>
      <w:r>
        <w:rPr>
          <w:noProof/>
          <w:snapToGrid w:val="0"/>
          <w:szCs w:val="24"/>
        </w:rPr>
        <w:t>Party appearing may be examined on oath</w:t>
      </w:r>
      <w:r>
        <w:rPr>
          <w:noProof/>
        </w:rPr>
        <w:tab/>
      </w:r>
      <w:r>
        <w:rPr>
          <w:noProof/>
        </w:rPr>
        <w:fldChar w:fldCharType="begin"/>
      </w:r>
      <w:r>
        <w:rPr>
          <w:noProof/>
        </w:rPr>
        <w:instrText xml:space="preserve"> PAGEREF _Toc122839218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78</w:t>
      </w:r>
      <w:r>
        <w:rPr>
          <w:noProof/>
          <w:snapToGrid w:val="0"/>
          <w:szCs w:val="24"/>
        </w:rPr>
        <w:t>.</w:t>
      </w:r>
      <w:r>
        <w:rPr>
          <w:noProof/>
          <w:sz w:val="24"/>
          <w:szCs w:val="24"/>
        </w:rPr>
        <w:tab/>
      </w:r>
      <w:r>
        <w:rPr>
          <w:noProof/>
          <w:snapToGrid w:val="0"/>
          <w:szCs w:val="24"/>
        </w:rPr>
        <w:t>Registrar may call in duplicate certificate, etc.</w:t>
      </w:r>
      <w:r>
        <w:rPr>
          <w:noProof/>
        </w:rPr>
        <w:tab/>
      </w:r>
      <w:r>
        <w:rPr>
          <w:noProof/>
        </w:rPr>
        <w:fldChar w:fldCharType="begin"/>
      </w:r>
      <w:r>
        <w:rPr>
          <w:noProof/>
        </w:rPr>
        <w:instrText xml:space="preserve"> PAGEREF _Toc122839219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79</w:t>
      </w:r>
      <w:r>
        <w:rPr>
          <w:noProof/>
          <w:snapToGrid w:val="0"/>
          <w:szCs w:val="24"/>
        </w:rPr>
        <w:t>.</w:t>
      </w:r>
      <w:r>
        <w:rPr>
          <w:noProof/>
          <w:sz w:val="24"/>
          <w:szCs w:val="24"/>
        </w:rPr>
        <w:tab/>
      </w:r>
      <w:r>
        <w:rPr>
          <w:noProof/>
          <w:snapToGrid w:val="0"/>
          <w:szCs w:val="24"/>
        </w:rPr>
        <w:t>Person refusing to bring in duplicate certificate, etc., may be brought before Court or Judge</w:t>
      </w:r>
      <w:r>
        <w:rPr>
          <w:noProof/>
        </w:rPr>
        <w:tab/>
      </w:r>
      <w:r>
        <w:rPr>
          <w:noProof/>
        </w:rPr>
        <w:fldChar w:fldCharType="begin"/>
      </w:r>
      <w:r>
        <w:rPr>
          <w:noProof/>
        </w:rPr>
        <w:instrText xml:space="preserve"> PAGEREF _Toc122839220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81</w:t>
      </w:r>
      <w:r>
        <w:rPr>
          <w:noProof/>
          <w:snapToGrid w:val="0"/>
          <w:szCs w:val="24"/>
        </w:rPr>
        <w:t>.</w:t>
      </w:r>
      <w:r>
        <w:rPr>
          <w:noProof/>
          <w:sz w:val="24"/>
          <w:szCs w:val="24"/>
        </w:rPr>
        <w:tab/>
      </w:r>
      <w:r>
        <w:rPr>
          <w:noProof/>
          <w:snapToGrid w:val="0"/>
          <w:szCs w:val="24"/>
        </w:rPr>
        <w:t>Words of inheritance or succession to be implied</w:t>
      </w:r>
      <w:r>
        <w:rPr>
          <w:noProof/>
        </w:rPr>
        <w:tab/>
      </w:r>
      <w:r>
        <w:rPr>
          <w:noProof/>
        </w:rPr>
        <w:fldChar w:fldCharType="begin"/>
      </w:r>
      <w:r>
        <w:rPr>
          <w:noProof/>
        </w:rPr>
        <w:instrText xml:space="preserve"> PAGEREF _Toc122839221 \h </w:instrText>
      </w:r>
      <w:r>
        <w:rPr>
          <w:noProof/>
        </w:rPr>
      </w:r>
      <w:r>
        <w:rPr>
          <w:noProof/>
        </w:rPr>
        <w:fldChar w:fldCharType="separate"/>
      </w:r>
      <w:r>
        <w:rPr>
          <w:noProof/>
        </w:rPr>
        <w:t>54</w:t>
      </w:r>
      <w:r>
        <w:rPr>
          <w:noProof/>
        </w:rPr>
        <w:fldChar w:fldCharType="end"/>
      </w:r>
    </w:p>
    <w:p>
      <w:pPr>
        <w:pStyle w:val="TOC2"/>
        <w:tabs>
          <w:tab w:val="right" w:leader="dot" w:pos="7086"/>
        </w:tabs>
        <w:rPr>
          <w:b w:val="0"/>
          <w:noProof/>
          <w:sz w:val="24"/>
          <w:szCs w:val="24"/>
        </w:rPr>
      </w:pPr>
      <w:r>
        <w:rPr>
          <w:noProof/>
          <w:szCs w:val="30"/>
        </w:rPr>
        <w:t>Part IIIA — Crown leases</w:t>
      </w:r>
    </w:p>
    <w:p>
      <w:pPr>
        <w:pStyle w:val="TOC4"/>
        <w:tabs>
          <w:tab w:val="left" w:pos="1701"/>
        </w:tabs>
        <w:rPr>
          <w:noProof/>
          <w:sz w:val="24"/>
          <w:szCs w:val="24"/>
        </w:rPr>
      </w:pPr>
      <w:r>
        <w:rPr>
          <w:noProof/>
          <w:szCs w:val="24"/>
        </w:rPr>
        <w:t>81A</w:t>
      </w:r>
      <w:r>
        <w:rPr>
          <w:noProof/>
          <w:snapToGrid w:val="0"/>
          <w:szCs w:val="24"/>
        </w:rPr>
        <w:t>.</w:t>
      </w:r>
      <w:r>
        <w:rPr>
          <w:noProof/>
          <w:sz w:val="24"/>
          <w:szCs w:val="24"/>
        </w:rPr>
        <w:tab/>
      </w:r>
      <w:r>
        <w:rPr>
          <w:noProof/>
          <w:snapToGrid w:val="0"/>
          <w:szCs w:val="24"/>
        </w:rPr>
        <w:t>Registration of Crown leases</w:t>
      </w:r>
      <w:r>
        <w:rPr>
          <w:noProof/>
        </w:rPr>
        <w:tab/>
      </w:r>
      <w:r>
        <w:rPr>
          <w:noProof/>
        </w:rPr>
        <w:fldChar w:fldCharType="begin"/>
      </w:r>
      <w:r>
        <w:rPr>
          <w:noProof/>
        </w:rPr>
        <w:instrText xml:space="preserve"> PAGEREF _Toc122839223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81B</w:t>
      </w:r>
      <w:r>
        <w:rPr>
          <w:noProof/>
          <w:snapToGrid w:val="0"/>
          <w:szCs w:val="24"/>
        </w:rPr>
        <w:t>.</w:t>
      </w:r>
      <w:r>
        <w:rPr>
          <w:noProof/>
          <w:sz w:val="24"/>
          <w:szCs w:val="24"/>
        </w:rPr>
        <w:tab/>
      </w:r>
      <w:r>
        <w:rPr>
          <w:noProof/>
          <w:snapToGrid w:val="0"/>
          <w:szCs w:val="24"/>
        </w:rPr>
        <w:t>Registration of Crown leases granted before commencement of Act</w:t>
      </w:r>
      <w:r>
        <w:rPr>
          <w:noProof/>
        </w:rPr>
        <w:tab/>
      </w:r>
      <w:r>
        <w:rPr>
          <w:noProof/>
        </w:rPr>
        <w:fldChar w:fldCharType="begin"/>
      </w:r>
      <w:r>
        <w:rPr>
          <w:noProof/>
        </w:rPr>
        <w:instrText xml:space="preserve"> PAGEREF _Toc122839224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81C</w:t>
      </w:r>
      <w:r>
        <w:rPr>
          <w:noProof/>
          <w:snapToGrid w:val="0"/>
          <w:szCs w:val="24"/>
        </w:rPr>
        <w:t>.</w:t>
      </w:r>
      <w:r>
        <w:rPr>
          <w:noProof/>
          <w:sz w:val="24"/>
          <w:szCs w:val="24"/>
        </w:rPr>
        <w:tab/>
      </w:r>
      <w:r>
        <w:rPr>
          <w:noProof/>
          <w:snapToGrid w:val="0"/>
          <w:szCs w:val="24"/>
        </w:rPr>
        <w:t>Effect of registration</w:t>
      </w:r>
      <w:r>
        <w:rPr>
          <w:noProof/>
        </w:rPr>
        <w:tab/>
      </w:r>
      <w:r>
        <w:rPr>
          <w:noProof/>
        </w:rPr>
        <w:fldChar w:fldCharType="begin"/>
      </w:r>
      <w:r>
        <w:rPr>
          <w:noProof/>
        </w:rPr>
        <w:instrText xml:space="preserve"> PAGEREF _Toc122839225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81D</w:t>
      </w:r>
      <w:r>
        <w:rPr>
          <w:noProof/>
          <w:snapToGrid w:val="0"/>
          <w:szCs w:val="24"/>
        </w:rPr>
        <w:t>.</w:t>
      </w:r>
      <w:r>
        <w:rPr>
          <w:noProof/>
          <w:sz w:val="24"/>
          <w:szCs w:val="24"/>
        </w:rPr>
        <w:tab/>
      </w:r>
      <w:r>
        <w:rPr>
          <w:noProof/>
          <w:snapToGrid w:val="0"/>
          <w:szCs w:val="24"/>
        </w:rPr>
        <w:t>Registration of transfer, etc.</w:t>
      </w:r>
      <w:r>
        <w:rPr>
          <w:noProof/>
        </w:rPr>
        <w:tab/>
      </w:r>
      <w:r>
        <w:rPr>
          <w:noProof/>
        </w:rPr>
        <w:fldChar w:fldCharType="begin"/>
      </w:r>
      <w:r>
        <w:rPr>
          <w:noProof/>
        </w:rPr>
        <w:instrText xml:space="preserve"> PAGEREF _Toc122839226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81E</w:t>
      </w:r>
      <w:r>
        <w:rPr>
          <w:noProof/>
          <w:snapToGrid w:val="0"/>
          <w:szCs w:val="24"/>
        </w:rPr>
        <w:t>.</w:t>
      </w:r>
      <w:r>
        <w:rPr>
          <w:noProof/>
          <w:sz w:val="24"/>
          <w:szCs w:val="24"/>
        </w:rPr>
        <w:tab/>
      </w:r>
      <w:r>
        <w:rPr>
          <w:noProof/>
          <w:snapToGrid w:val="0"/>
          <w:szCs w:val="24"/>
        </w:rPr>
        <w:t>No foreclosure without the consent of Minister for Lands</w:t>
      </w:r>
      <w:r>
        <w:rPr>
          <w:noProof/>
        </w:rPr>
        <w:tab/>
      </w:r>
      <w:r>
        <w:rPr>
          <w:noProof/>
        </w:rPr>
        <w:fldChar w:fldCharType="begin"/>
      </w:r>
      <w:r>
        <w:rPr>
          <w:noProof/>
        </w:rPr>
        <w:instrText xml:space="preserve"> PAGEREF _Toc122839227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81F</w:t>
      </w:r>
      <w:r>
        <w:rPr>
          <w:noProof/>
          <w:snapToGrid w:val="0"/>
          <w:szCs w:val="24"/>
        </w:rPr>
        <w:t>.</w:t>
      </w:r>
      <w:r>
        <w:rPr>
          <w:noProof/>
          <w:sz w:val="24"/>
          <w:szCs w:val="24"/>
        </w:rPr>
        <w:tab/>
      </w:r>
      <w:r>
        <w:rPr>
          <w:noProof/>
          <w:snapToGrid w:val="0"/>
          <w:szCs w:val="24"/>
        </w:rPr>
        <w:t>Entry of forfeiture</w:t>
      </w:r>
      <w:r>
        <w:rPr>
          <w:noProof/>
        </w:rPr>
        <w:tab/>
      </w:r>
      <w:r>
        <w:rPr>
          <w:noProof/>
        </w:rPr>
        <w:fldChar w:fldCharType="begin"/>
      </w:r>
      <w:r>
        <w:rPr>
          <w:noProof/>
        </w:rPr>
        <w:instrText xml:space="preserve"> PAGEREF _Toc122839228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81G</w:t>
      </w:r>
      <w:r>
        <w:rPr>
          <w:noProof/>
          <w:snapToGrid w:val="0"/>
          <w:szCs w:val="24"/>
        </w:rPr>
        <w:t>.</w:t>
      </w:r>
      <w:r>
        <w:rPr>
          <w:noProof/>
          <w:sz w:val="24"/>
          <w:szCs w:val="24"/>
        </w:rPr>
        <w:tab/>
      </w:r>
      <w:r>
        <w:rPr>
          <w:noProof/>
          <w:snapToGrid w:val="0"/>
          <w:szCs w:val="24"/>
        </w:rPr>
        <w:t>Crown lessee to be deemed of full age</w:t>
      </w:r>
      <w:r>
        <w:rPr>
          <w:noProof/>
        </w:rPr>
        <w:tab/>
      </w:r>
      <w:r>
        <w:rPr>
          <w:noProof/>
        </w:rPr>
        <w:fldChar w:fldCharType="begin"/>
      </w:r>
      <w:r>
        <w:rPr>
          <w:noProof/>
        </w:rPr>
        <w:instrText xml:space="preserve"> PAGEREF _Toc122839229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81H</w:t>
      </w:r>
      <w:r>
        <w:rPr>
          <w:noProof/>
          <w:snapToGrid w:val="0"/>
          <w:szCs w:val="24"/>
        </w:rPr>
        <w:t>.</w:t>
      </w:r>
      <w:r>
        <w:rPr>
          <w:noProof/>
          <w:sz w:val="24"/>
          <w:szCs w:val="24"/>
        </w:rPr>
        <w:tab/>
      </w:r>
      <w:r>
        <w:rPr>
          <w:noProof/>
          <w:snapToGrid w:val="0"/>
          <w:szCs w:val="24"/>
        </w:rPr>
        <w:t xml:space="preserve">Certain provisions of this Act and of </w:t>
      </w:r>
      <w:r>
        <w:rPr>
          <w:i/>
          <w:noProof/>
          <w:snapToGrid w:val="0"/>
          <w:szCs w:val="24"/>
        </w:rPr>
        <w:t>Land Act 1898</w:t>
      </w:r>
      <w:r>
        <w:rPr>
          <w:noProof/>
          <w:snapToGrid w:val="0"/>
          <w:szCs w:val="24"/>
        </w:rPr>
        <w:t xml:space="preserve"> not to apply to Crown leases</w:t>
      </w:r>
      <w:r>
        <w:rPr>
          <w:noProof/>
        </w:rPr>
        <w:tab/>
      </w:r>
      <w:r>
        <w:rPr>
          <w:noProof/>
        </w:rPr>
        <w:fldChar w:fldCharType="begin"/>
      </w:r>
      <w:r>
        <w:rPr>
          <w:noProof/>
        </w:rPr>
        <w:instrText xml:space="preserve"> PAGEREF _Toc122839230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81I</w:t>
      </w:r>
      <w:r>
        <w:rPr>
          <w:noProof/>
          <w:snapToGrid w:val="0"/>
          <w:szCs w:val="24"/>
        </w:rPr>
        <w:t>.</w:t>
      </w:r>
      <w:r>
        <w:rPr>
          <w:noProof/>
          <w:sz w:val="24"/>
          <w:szCs w:val="24"/>
        </w:rPr>
        <w:tab/>
      </w:r>
      <w:r>
        <w:rPr>
          <w:noProof/>
          <w:snapToGrid w:val="0"/>
          <w:szCs w:val="24"/>
        </w:rPr>
        <w:t>Mortgage of Crown lease to be transferred to Crown grant</w:t>
      </w:r>
      <w:r>
        <w:rPr>
          <w:noProof/>
        </w:rPr>
        <w:tab/>
      </w:r>
      <w:r>
        <w:rPr>
          <w:noProof/>
        </w:rPr>
        <w:tab/>
      </w:r>
      <w:r>
        <w:rPr>
          <w:noProof/>
        </w:rPr>
        <w:fldChar w:fldCharType="begin"/>
      </w:r>
      <w:r>
        <w:rPr>
          <w:noProof/>
        </w:rPr>
        <w:instrText xml:space="preserve"> PAGEREF _Toc122839231 \h </w:instrText>
      </w:r>
      <w:r>
        <w:rPr>
          <w:noProof/>
        </w:rPr>
      </w:r>
      <w:r>
        <w:rPr>
          <w:noProof/>
        </w:rPr>
        <w:fldChar w:fldCharType="separate"/>
      </w:r>
      <w:r>
        <w:rPr>
          <w:noProof/>
        </w:rPr>
        <w:t>60</w:t>
      </w:r>
      <w:r>
        <w:rPr>
          <w:noProof/>
        </w:rPr>
        <w:fldChar w:fldCharType="end"/>
      </w:r>
    </w:p>
    <w:p>
      <w:pPr>
        <w:pStyle w:val="TOC2"/>
        <w:tabs>
          <w:tab w:val="right" w:leader="dot" w:pos="7086"/>
        </w:tabs>
        <w:rPr>
          <w:b w:val="0"/>
          <w:noProof/>
          <w:sz w:val="24"/>
          <w:szCs w:val="24"/>
        </w:rPr>
      </w:pPr>
      <w:r>
        <w:rPr>
          <w:noProof/>
          <w:szCs w:val="30"/>
        </w:rPr>
        <w:t>Part IIIB — Registration and recording in relation to Crown land</w:t>
      </w:r>
    </w:p>
    <w:p>
      <w:pPr>
        <w:pStyle w:val="TOC3"/>
        <w:rPr>
          <w:b w:val="0"/>
          <w:noProof/>
          <w:sz w:val="24"/>
          <w:szCs w:val="24"/>
        </w:rPr>
      </w:pPr>
      <w:r>
        <w:rPr>
          <w:noProof/>
          <w:szCs w:val="26"/>
        </w:rPr>
        <w:t>Division 1 — General</w:t>
      </w:r>
    </w:p>
    <w:p>
      <w:pPr>
        <w:pStyle w:val="TOC4"/>
        <w:tabs>
          <w:tab w:val="left" w:pos="1701"/>
        </w:tabs>
        <w:rPr>
          <w:noProof/>
          <w:sz w:val="24"/>
          <w:szCs w:val="24"/>
        </w:rPr>
      </w:pPr>
      <w:r>
        <w:rPr>
          <w:noProof/>
          <w:szCs w:val="24"/>
        </w:rPr>
        <w:t>81J.</w:t>
      </w:r>
      <w:r>
        <w:rPr>
          <w:noProof/>
          <w:sz w:val="24"/>
          <w:szCs w:val="24"/>
        </w:rPr>
        <w:tab/>
      </w:r>
      <w:r>
        <w:rPr>
          <w:noProof/>
          <w:szCs w:val="24"/>
        </w:rPr>
        <w:t>Application of Part IIIB</w:t>
      </w:r>
      <w:r>
        <w:rPr>
          <w:noProof/>
        </w:rPr>
        <w:tab/>
      </w:r>
      <w:r>
        <w:rPr>
          <w:noProof/>
        </w:rPr>
        <w:fldChar w:fldCharType="begin"/>
      </w:r>
      <w:r>
        <w:rPr>
          <w:noProof/>
        </w:rPr>
        <w:instrText xml:space="preserve"> PAGEREF _Toc122839234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81K.</w:t>
      </w:r>
      <w:r>
        <w:rPr>
          <w:noProof/>
          <w:sz w:val="24"/>
          <w:szCs w:val="24"/>
        </w:rPr>
        <w:tab/>
      </w:r>
      <w:r>
        <w:rPr>
          <w:noProof/>
          <w:szCs w:val="24"/>
        </w:rPr>
        <w:t>Interpretation in Part IIIB</w:t>
      </w:r>
      <w:r>
        <w:rPr>
          <w:noProof/>
        </w:rPr>
        <w:tab/>
      </w:r>
      <w:r>
        <w:rPr>
          <w:noProof/>
        </w:rPr>
        <w:fldChar w:fldCharType="begin"/>
      </w:r>
      <w:r>
        <w:rPr>
          <w:noProof/>
        </w:rPr>
        <w:instrText xml:space="preserve"> PAGEREF _Toc122839235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81L.</w:t>
      </w:r>
      <w:r>
        <w:rPr>
          <w:noProof/>
          <w:sz w:val="24"/>
          <w:szCs w:val="24"/>
        </w:rPr>
        <w:tab/>
      </w:r>
      <w:r>
        <w:rPr>
          <w:noProof/>
          <w:szCs w:val="24"/>
        </w:rPr>
        <w:t>Creation and registration of certificates of Crown land title and qualified certificates of Crown land title</w:t>
      </w:r>
      <w:r>
        <w:rPr>
          <w:noProof/>
        </w:rPr>
        <w:tab/>
      </w:r>
      <w:r>
        <w:rPr>
          <w:noProof/>
        </w:rPr>
        <w:fldChar w:fldCharType="begin"/>
      </w:r>
      <w:r>
        <w:rPr>
          <w:noProof/>
        </w:rPr>
        <w:instrText xml:space="preserve"> PAGEREF _Toc122839236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81M.</w:t>
      </w:r>
      <w:r>
        <w:rPr>
          <w:noProof/>
          <w:sz w:val="24"/>
          <w:szCs w:val="24"/>
        </w:rPr>
        <w:tab/>
      </w:r>
      <w:r>
        <w:rPr>
          <w:noProof/>
          <w:szCs w:val="24"/>
        </w:rPr>
        <w:t>Lodging, etc. of management orders</w:t>
      </w:r>
      <w:r>
        <w:rPr>
          <w:noProof/>
        </w:rPr>
        <w:tab/>
      </w:r>
      <w:r>
        <w:rPr>
          <w:noProof/>
        </w:rPr>
        <w:fldChar w:fldCharType="begin"/>
      </w:r>
      <w:r>
        <w:rPr>
          <w:noProof/>
        </w:rPr>
        <w:instrText xml:space="preserve"> PAGEREF _Toc122839237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81N.</w:t>
      </w:r>
      <w:r>
        <w:rPr>
          <w:noProof/>
          <w:sz w:val="24"/>
          <w:szCs w:val="24"/>
        </w:rPr>
        <w:tab/>
      </w:r>
      <w:r>
        <w:rPr>
          <w:noProof/>
          <w:szCs w:val="24"/>
        </w:rPr>
        <w:t>Crown surveys</w:t>
      </w:r>
      <w:r>
        <w:rPr>
          <w:noProof/>
        </w:rPr>
        <w:tab/>
      </w:r>
      <w:r>
        <w:rPr>
          <w:noProof/>
        </w:rPr>
        <w:fldChar w:fldCharType="begin"/>
      </w:r>
      <w:r>
        <w:rPr>
          <w:noProof/>
        </w:rPr>
        <w:instrText xml:space="preserve"> PAGEREF _Toc122839238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81O.</w:t>
      </w:r>
      <w:r>
        <w:rPr>
          <w:noProof/>
          <w:sz w:val="24"/>
          <w:szCs w:val="24"/>
        </w:rPr>
        <w:tab/>
      </w:r>
      <w:r>
        <w:rPr>
          <w:noProof/>
          <w:szCs w:val="24"/>
        </w:rPr>
        <w:t>No duplicate certificates of Crown land title or duplicate qualified certificates of Crown land title to be issued</w:t>
      </w:r>
      <w:r>
        <w:rPr>
          <w:noProof/>
        </w:rPr>
        <w:tab/>
      </w:r>
      <w:r>
        <w:rPr>
          <w:noProof/>
        </w:rPr>
        <w:fldChar w:fldCharType="begin"/>
      </w:r>
      <w:r>
        <w:rPr>
          <w:noProof/>
        </w:rPr>
        <w:instrText xml:space="preserve"> PAGEREF _Toc122839239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81P.</w:t>
      </w:r>
      <w:r>
        <w:rPr>
          <w:noProof/>
          <w:sz w:val="24"/>
          <w:szCs w:val="24"/>
        </w:rPr>
        <w:tab/>
      </w:r>
      <w:r>
        <w:rPr>
          <w:noProof/>
          <w:szCs w:val="24"/>
        </w:rPr>
        <w:t>Endorsements on certificates of Crown land title and qualified certificates of Crown land title</w:t>
      </w:r>
      <w:r>
        <w:rPr>
          <w:noProof/>
        </w:rPr>
        <w:tab/>
      </w:r>
      <w:r>
        <w:rPr>
          <w:noProof/>
        </w:rPr>
        <w:fldChar w:fldCharType="begin"/>
      </w:r>
      <w:r>
        <w:rPr>
          <w:noProof/>
        </w:rPr>
        <w:instrText xml:space="preserve"> PAGEREF _Toc122839240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81Q.</w:t>
      </w:r>
      <w:r>
        <w:rPr>
          <w:noProof/>
          <w:sz w:val="24"/>
          <w:szCs w:val="24"/>
        </w:rPr>
        <w:tab/>
      </w:r>
      <w:r>
        <w:rPr>
          <w:noProof/>
          <w:szCs w:val="24"/>
        </w:rPr>
        <w:t>Leases and subleases of Crown land</w:t>
      </w:r>
      <w:r>
        <w:rPr>
          <w:noProof/>
        </w:rPr>
        <w:tab/>
      </w:r>
      <w:r>
        <w:rPr>
          <w:noProof/>
        </w:rPr>
        <w:fldChar w:fldCharType="begin"/>
      </w:r>
      <w:r>
        <w:rPr>
          <w:noProof/>
        </w:rPr>
        <w:instrText xml:space="preserve"> PAGEREF _Toc122839241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81R.</w:t>
      </w:r>
      <w:r>
        <w:rPr>
          <w:noProof/>
          <w:sz w:val="24"/>
          <w:szCs w:val="24"/>
        </w:rPr>
        <w:tab/>
      </w:r>
      <w:r>
        <w:rPr>
          <w:noProof/>
          <w:szCs w:val="24"/>
        </w:rPr>
        <w:t>Registration of profits à prendre</w:t>
      </w:r>
      <w:r>
        <w:rPr>
          <w:noProof/>
        </w:rPr>
        <w:tab/>
      </w:r>
      <w:r>
        <w:rPr>
          <w:noProof/>
        </w:rPr>
        <w:fldChar w:fldCharType="begin"/>
      </w:r>
      <w:r>
        <w:rPr>
          <w:noProof/>
        </w:rPr>
        <w:instrText xml:space="preserve"> PAGEREF _Toc122839242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81RA.</w:t>
      </w:r>
      <w:r>
        <w:rPr>
          <w:noProof/>
          <w:sz w:val="24"/>
          <w:szCs w:val="24"/>
        </w:rPr>
        <w:tab/>
      </w:r>
      <w:r>
        <w:rPr>
          <w:noProof/>
          <w:szCs w:val="24"/>
        </w:rPr>
        <w:t>Other encumbrances in respect of fee simple in Crown land</w:t>
      </w:r>
      <w:r>
        <w:rPr>
          <w:noProof/>
          <w:szCs w:val="24"/>
        </w:rPr>
        <w:tab/>
      </w:r>
      <w:r>
        <w:rPr>
          <w:noProof/>
        </w:rPr>
        <w:tab/>
      </w:r>
      <w:r>
        <w:rPr>
          <w:noProof/>
        </w:rPr>
        <w:fldChar w:fldCharType="begin"/>
      </w:r>
      <w:r>
        <w:rPr>
          <w:noProof/>
        </w:rPr>
        <w:instrText xml:space="preserve"> PAGEREF _Toc122839243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81S.</w:t>
      </w:r>
      <w:r>
        <w:rPr>
          <w:noProof/>
          <w:sz w:val="24"/>
          <w:szCs w:val="24"/>
        </w:rPr>
        <w:tab/>
      </w:r>
      <w:r>
        <w:rPr>
          <w:noProof/>
          <w:szCs w:val="24"/>
        </w:rPr>
        <w:t>Prerequisites to registration of dealings in respect of Crown land</w:t>
      </w:r>
      <w:r>
        <w:rPr>
          <w:noProof/>
        </w:rPr>
        <w:tab/>
      </w:r>
      <w:r>
        <w:rPr>
          <w:noProof/>
        </w:rPr>
        <w:fldChar w:fldCharType="begin"/>
      </w:r>
      <w:r>
        <w:rPr>
          <w:noProof/>
        </w:rPr>
        <w:instrText xml:space="preserve"> PAGEREF _Toc122839244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81T.</w:t>
      </w:r>
      <w:r>
        <w:rPr>
          <w:noProof/>
          <w:sz w:val="24"/>
          <w:szCs w:val="24"/>
        </w:rPr>
        <w:tab/>
      </w:r>
      <w:r>
        <w:rPr>
          <w:noProof/>
          <w:spacing w:val="-4"/>
          <w:szCs w:val="24"/>
        </w:rPr>
        <w:t xml:space="preserve">Registered proprietors, etc. protected against ejectment except in certain cases referred to in </w:t>
      </w:r>
      <w:r>
        <w:rPr>
          <w:i/>
          <w:noProof/>
          <w:spacing w:val="-4"/>
          <w:szCs w:val="24"/>
        </w:rPr>
        <w:t>Land Administration Act 1997</w:t>
      </w:r>
      <w:r>
        <w:rPr>
          <w:noProof/>
        </w:rPr>
        <w:tab/>
      </w:r>
      <w:r>
        <w:rPr>
          <w:noProof/>
        </w:rPr>
        <w:fldChar w:fldCharType="begin"/>
      </w:r>
      <w:r>
        <w:rPr>
          <w:noProof/>
        </w:rPr>
        <w:instrText xml:space="preserve"> PAGEREF _Toc122839245 \h </w:instrText>
      </w:r>
      <w:r>
        <w:rPr>
          <w:noProof/>
        </w:rPr>
      </w:r>
      <w:r>
        <w:rPr>
          <w:noProof/>
        </w:rPr>
        <w:fldChar w:fldCharType="separate"/>
      </w:r>
      <w:r>
        <w:rPr>
          <w:noProof/>
        </w:rPr>
        <w:t>67</w:t>
      </w:r>
      <w:r>
        <w:rPr>
          <w:noProof/>
        </w:rPr>
        <w:fldChar w:fldCharType="end"/>
      </w:r>
    </w:p>
    <w:p>
      <w:pPr>
        <w:pStyle w:val="TOC3"/>
        <w:rPr>
          <w:b w:val="0"/>
          <w:noProof/>
          <w:sz w:val="24"/>
          <w:szCs w:val="24"/>
        </w:rPr>
      </w:pPr>
      <w:r>
        <w:rPr>
          <w:noProof/>
          <w:szCs w:val="26"/>
        </w:rPr>
        <w:t>Division 2 — Transitional</w:t>
      </w:r>
    </w:p>
    <w:p>
      <w:pPr>
        <w:pStyle w:val="TOC4"/>
        <w:tabs>
          <w:tab w:val="left" w:pos="1701"/>
        </w:tabs>
        <w:rPr>
          <w:noProof/>
          <w:sz w:val="24"/>
          <w:szCs w:val="24"/>
        </w:rPr>
      </w:pPr>
      <w:r>
        <w:rPr>
          <w:noProof/>
          <w:szCs w:val="24"/>
        </w:rPr>
        <w:t>81U.</w:t>
      </w:r>
      <w:r>
        <w:rPr>
          <w:noProof/>
          <w:sz w:val="24"/>
          <w:szCs w:val="24"/>
        </w:rPr>
        <w:tab/>
      </w:r>
      <w:r>
        <w:rPr>
          <w:noProof/>
          <w:szCs w:val="24"/>
        </w:rPr>
        <w:t>Registrar may accept for registration signed and stamped duplicate original documents</w:t>
      </w:r>
      <w:r>
        <w:rPr>
          <w:noProof/>
        </w:rPr>
        <w:tab/>
      </w:r>
      <w:r>
        <w:rPr>
          <w:noProof/>
        </w:rPr>
        <w:fldChar w:fldCharType="begin"/>
      </w:r>
      <w:r>
        <w:rPr>
          <w:noProof/>
        </w:rPr>
        <w:instrText xml:space="preserve"> PAGEREF _Toc122839247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81V.</w:t>
      </w:r>
      <w:r>
        <w:rPr>
          <w:noProof/>
          <w:sz w:val="24"/>
          <w:szCs w:val="24"/>
        </w:rPr>
        <w:tab/>
      </w:r>
      <w:r>
        <w:rPr>
          <w:noProof/>
          <w:szCs w:val="24"/>
        </w:rPr>
        <w:t>Minister for Lands may apply to Registrar for certificates of Crown land title, qualified certificates of Crown land title, etc.</w:t>
      </w:r>
      <w:r>
        <w:rPr>
          <w:noProof/>
        </w:rPr>
        <w:tab/>
      </w:r>
      <w:r>
        <w:rPr>
          <w:noProof/>
        </w:rPr>
        <w:fldChar w:fldCharType="begin"/>
      </w:r>
      <w:r>
        <w:rPr>
          <w:noProof/>
        </w:rPr>
        <w:instrText xml:space="preserve"> PAGEREF _Toc122839248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81W.</w:t>
      </w:r>
      <w:r>
        <w:rPr>
          <w:noProof/>
          <w:sz w:val="24"/>
          <w:szCs w:val="24"/>
        </w:rPr>
        <w:tab/>
      </w:r>
      <w:r>
        <w:rPr>
          <w:noProof/>
          <w:szCs w:val="24"/>
        </w:rPr>
        <w:t>Procedure when applications referred to Commissioner</w:t>
      </w:r>
      <w:r>
        <w:rPr>
          <w:noProof/>
        </w:rPr>
        <w:tab/>
      </w:r>
      <w:r>
        <w:rPr>
          <w:noProof/>
        </w:rPr>
        <w:fldChar w:fldCharType="begin"/>
      </w:r>
      <w:r>
        <w:rPr>
          <w:noProof/>
        </w:rPr>
        <w:instrText xml:space="preserve"> PAGEREF _Toc122839249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81X.</w:t>
      </w:r>
      <w:r>
        <w:rPr>
          <w:noProof/>
          <w:sz w:val="24"/>
          <w:szCs w:val="24"/>
        </w:rPr>
        <w:tab/>
      </w:r>
      <w:r>
        <w:rPr>
          <w:noProof/>
          <w:szCs w:val="24"/>
        </w:rPr>
        <w:t>Procedure on lodging of caveats, etc.</w:t>
      </w:r>
      <w:r>
        <w:rPr>
          <w:noProof/>
        </w:rPr>
        <w:tab/>
      </w:r>
      <w:r>
        <w:rPr>
          <w:noProof/>
        </w:rPr>
        <w:fldChar w:fldCharType="begin"/>
      </w:r>
      <w:r>
        <w:rPr>
          <w:noProof/>
        </w:rPr>
        <w:instrText xml:space="preserve"> PAGEREF _Toc122839250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81Y.</w:t>
      </w:r>
      <w:r>
        <w:rPr>
          <w:noProof/>
          <w:sz w:val="24"/>
          <w:szCs w:val="24"/>
        </w:rPr>
        <w:tab/>
      </w:r>
      <w:r>
        <w:rPr>
          <w:noProof/>
          <w:szCs w:val="24"/>
        </w:rPr>
        <w:t>Action to be taken by Registrar in consequence of granting applications made under section 81V(1)(a)</w:t>
      </w:r>
      <w:r>
        <w:rPr>
          <w:noProof/>
        </w:rPr>
        <w:tab/>
      </w:r>
      <w:r>
        <w:rPr>
          <w:noProof/>
        </w:rPr>
        <w:fldChar w:fldCharType="begin"/>
      </w:r>
      <w:r>
        <w:rPr>
          <w:noProof/>
        </w:rPr>
        <w:instrText xml:space="preserve"> PAGEREF _Toc122839251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81Z.</w:t>
      </w:r>
      <w:r>
        <w:rPr>
          <w:noProof/>
          <w:sz w:val="24"/>
          <w:szCs w:val="24"/>
        </w:rPr>
        <w:tab/>
      </w:r>
      <w:r>
        <w:rPr>
          <w:noProof/>
          <w:szCs w:val="24"/>
        </w:rPr>
        <w:t>Action to be taken by Registrar in consequence of granting applications made under section 81V(1)(b)</w:t>
      </w:r>
      <w:r>
        <w:rPr>
          <w:noProof/>
        </w:rPr>
        <w:tab/>
      </w:r>
      <w:r>
        <w:rPr>
          <w:noProof/>
        </w:rPr>
        <w:fldChar w:fldCharType="begin"/>
      </w:r>
      <w:r>
        <w:rPr>
          <w:noProof/>
        </w:rPr>
        <w:instrText xml:space="preserve"> PAGEREF _Toc122839252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81ZA.</w:t>
      </w:r>
      <w:r>
        <w:rPr>
          <w:noProof/>
          <w:sz w:val="24"/>
          <w:szCs w:val="24"/>
        </w:rPr>
        <w:tab/>
      </w:r>
      <w:r>
        <w:rPr>
          <w:noProof/>
          <w:szCs w:val="24"/>
        </w:rPr>
        <w:t>Procedure for registration of interests for which no certificate of Crown land title or qualified certificate of Crown land title exists</w:t>
      </w:r>
      <w:r>
        <w:rPr>
          <w:noProof/>
        </w:rPr>
        <w:tab/>
      </w:r>
      <w:r>
        <w:rPr>
          <w:noProof/>
        </w:rPr>
        <w:fldChar w:fldCharType="begin"/>
      </w:r>
      <w:r>
        <w:rPr>
          <w:noProof/>
        </w:rPr>
        <w:instrText xml:space="preserve"> PAGEREF _Toc122839253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81ZB.</w:t>
      </w:r>
      <w:r>
        <w:rPr>
          <w:noProof/>
          <w:sz w:val="24"/>
          <w:szCs w:val="24"/>
        </w:rPr>
        <w:tab/>
      </w:r>
      <w:r>
        <w:rPr>
          <w:noProof/>
          <w:szCs w:val="24"/>
        </w:rPr>
        <w:t>Matters relating to qualified certificates of Crown land title</w:t>
      </w:r>
      <w:r>
        <w:rPr>
          <w:noProof/>
        </w:rPr>
        <w:tab/>
      </w:r>
      <w:r>
        <w:rPr>
          <w:noProof/>
        </w:rPr>
        <w:fldChar w:fldCharType="begin"/>
      </w:r>
      <w:r>
        <w:rPr>
          <w:noProof/>
        </w:rPr>
        <w:instrText xml:space="preserve"> PAGEREF _Toc122839254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81ZC.</w:t>
      </w:r>
      <w:r>
        <w:rPr>
          <w:noProof/>
          <w:sz w:val="24"/>
          <w:szCs w:val="24"/>
        </w:rPr>
        <w:tab/>
      </w:r>
      <w:r>
        <w:rPr>
          <w:noProof/>
          <w:szCs w:val="24"/>
        </w:rPr>
        <w:t>Interests in Crown land not registered within transitional period void as against registered interests in Crown land, etc.</w:t>
      </w:r>
      <w:r>
        <w:rPr>
          <w:noProof/>
        </w:rPr>
        <w:tab/>
      </w:r>
      <w:r>
        <w:rPr>
          <w:noProof/>
        </w:rPr>
        <w:fldChar w:fldCharType="begin"/>
      </w:r>
      <w:r>
        <w:rPr>
          <w:noProof/>
        </w:rPr>
        <w:instrText xml:space="preserve"> PAGEREF _Toc122839255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81ZD.</w:t>
      </w:r>
      <w:r>
        <w:rPr>
          <w:noProof/>
          <w:sz w:val="24"/>
          <w:szCs w:val="24"/>
        </w:rPr>
        <w:tab/>
      </w:r>
      <w:r>
        <w:rPr>
          <w:noProof/>
          <w:szCs w:val="24"/>
        </w:rPr>
        <w:t>Registrar may convert Crown leases into leases registered under section 81Q</w:t>
      </w:r>
      <w:r>
        <w:rPr>
          <w:noProof/>
        </w:rPr>
        <w:tab/>
      </w:r>
      <w:r>
        <w:rPr>
          <w:noProof/>
        </w:rPr>
        <w:fldChar w:fldCharType="begin"/>
      </w:r>
      <w:r>
        <w:rPr>
          <w:noProof/>
        </w:rPr>
        <w:instrText xml:space="preserve"> PAGEREF _Toc122839256 \h </w:instrText>
      </w:r>
      <w:r>
        <w:rPr>
          <w:noProof/>
        </w:rPr>
      </w:r>
      <w:r>
        <w:rPr>
          <w:noProof/>
        </w:rPr>
        <w:fldChar w:fldCharType="separate"/>
      </w:r>
      <w:r>
        <w:rPr>
          <w:noProof/>
        </w:rPr>
        <w:t>78</w:t>
      </w:r>
      <w:r>
        <w:rPr>
          <w:noProof/>
        </w:rPr>
        <w:fldChar w:fldCharType="end"/>
      </w:r>
    </w:p>
    <w:p>
      <w:pPr>
        <w:pStyle w:val="TOC2"/>
        <w:keepNext/>
        <w:keepLines/>
        <w:tabs>
          <w:tab w:val="right" w:leader="dot" w:pos="7086"/>
        </w:tabs>
        <w:rPr>
          <w:b w:val="0"/>
          <w:noProof/>
          <w:sz w:val="24"/>
          <w:szCs w:val="24"/>
        </w:rPr>
      </w:pPr>
      <w:r>
        <w:rPr>
          <w:noProof/>
          <w:szCs w:val="30"/>
        </w:rPr>
        <w:t>Part IV — Dealings with land</w:t>
      </w:r>
    </w:p>
    <w:p>
      <w:pPr>
        <w:pStyle w:val="TOC3"/>
        <w:keepNext/>
        <w:keepLines/>
        <w:rPr>
          <w:b w:val="0"/>
          <w:noProof/>
          <w:sz w:val="24"/>
          <w:szCs w:val="24"/>
        </w:rPr>
      </w:pPr>
      <w:r>
        <w:rPr>
          <w:noProof/>
          <w:szCs w:val="26"/>
        </w:rPr>
        <w:t>Division 1</w:t>
      </w:r>
      <w:r>
        <w:rPr>
          <w:noProof/>
          <w:snapToGrid w:val="0"/>
          <w:szCs w:val="26"/>
        </w:rPr>
        <w:t> — </w:t>
      </w:r>
      <w:r>
        <w:rPr>
          <w:noProof/>
          <w:szCs w:val="26"/>
        </w:rPr>
        <w:t>Transfers</w:t>
      </w:r>
    </w:p>
    <w:p>
      <w:pPr>
        <w:pStyle w:val="TOC4"/>
        <w:tabs>
          <w:tab w:val="left" w:pos="1701"/>
        </w:tabs>
        <w:rPr>
          <w:noProof/>
          <w:sz w:val="24"/>
          <w:szCs w:val="24"/>
        </w:rPr>
      </w:pPr>
      <w:r>
        <w:rPr>
          <w:noProof/>
          <w:szCs w:val="24"/>
        </w:rPr>
        <w:t>82</w:t>
      </w:r>
      <w:r>
        <w:rPr>
          <w:noProof/>
          <w:snapToGrid w:val="0"/>
          <w:szCs w:val="24"/>
        </w:rPr>
        <w:t>.</w:t>
      </w:r>
      <w:r>
        <w:rPr>
          <w:noProof/>
          <w:sz w:val="24"/>
          <w:szCs w:val="24"/>
        </w:rPr>
        <w:tab/>
      </w:r>
      <w:r>
        <w:rPr>
          <w:noProof/>
          <w:snapToGrid w:val="0"/>
          <w:szCs w:val="24"/>
        </w:rPr>
        <w:t>Transfers</w:t>
      </w:r>
      <w:r>
        <w:rPr>
          <w:noProof/>
        </w:rPr>
        <w:tab/>
      </w:r>
      <w:r>
        <w:rPr>
          <w:noProof/>
        </w:rPr>
        <w:fldChar w:fldCharType="begin"/>
      </w:r>
      <w:r>
        <w:rPr>
          <w:noProof/>
        </w:rPr>
        <w:instrText xml:space="preserve"> PAGEREF _Toc122839259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83</w:t>
      </w:r>
      <w:r>
        <w:rPr>
          <w:noProof/>
          <w:snapToGrid w:val="0"/>
          <w:szCs w:val="24"/>
        </w:rPr>
        <w:t>.</w:t>
      </w:r>
      <w:r>
        <w:rPr>
          <w:noProof/>
          <w:sz w:val="24"/>
          <w:szCs w:val="24"/>
        </w:rPr>
        <w:tab/>
      </w:r>
      <w:r>
        <w:rPr>
          <w:noProof/>
          <w:snapToGrid w:val="0"/>
          <w:szCs w:val="24"/>
        </w:rPr>
        <w:t>Transfer to include right to sue thereunder</w:t>
      </w:r>
      <w:r>
        <w:rPr>
          <w:noProof/>
        </w:rPr>
        <w:tab/>
      </w:r>
      <w:r>
        <w:rPr>
          <w:noProof/>
        </w:rPr>
        <w:fldChar w:fldCharType="begin"/>
      </w:r>
      <w:r>
        <w:rPr>
          <w:noProof/>
        </w:rPr>
        <w:instrText xml:space="preserve"> PAGEREF _Toc122839260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84</w:t>
      </w:r>
      <w:r>
        <w:rPr>
          <w:noProof/>
          <w:snapToGrid w:val="0"/>
          <w:szCs w:val="24"/>
        </w:rPr>
        <w:t>.</w:t>
      </w:r>
      <w:r>
        <w:rPr>
          <w:noProof/>
          <w:sz w:val="24"/>
          <w:szCs w:val="24"/>
        </w:rPr>
        <w:tab/>
      </w:r>
      <w:r>
        <w:rPr>
          <w:noProof/>
          <w:snapToGrid w:val="0"/>
          <w:szCs w:val="24"/>
        </w:rPr>
        <w:t>Proprietor may vest estate jointly in himself and others without limiting any use, etc.</w:t>
      </w:r>
      <w:r>
        <w:rPr>
          <w:noProof/>
        </w:rPr>
        <w:tab/>
      </w:r>
      <w:r>
        <w:rPr>
          <w:noProof/>
        </w:rPr>
        <w:fldChar w:fldCharType="begin"/>
      </w:r>
      <w:r>
        <w:rPr>
          <w:noProof/>
        </w:rPr>
        <w:instrText xml:space="preserve"> PAGEREF _Toc122839261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85</w:t>
      </w:r>
      <w:r>
        <w:rPr>
          <w:noProof/>
          <w:snapToGrid w:val="0"/>
          <w:szCs w:val="24"/>
        </w:rPr>
        <w:t>.</w:t>
      </w:r>
      <w:r>
        <w:rPr>
          <w:noProof/>
          <w:sz w:val="24"/>
          <w:szCs w:val="24"/>
        </w:rPr>
        <w:tab/>
      </w:r>
      <w:r>
        <w:rPr>
          <w:noProof/>
          <w:snapToGrid w:val="0"/>
          <w:szCs w:val="24"/>
        </w:rPr>
        <w:t>Instruments when signed and registered to have the same efficacy as a deed acknowledged</w:t>
      </w:r>
      <w:r>
        <w:rPr>
          <w:noProof/>
        </w:rPr>
        <w:tab/>
      </w:r>
      <w:r>
        <w:rPr>
          <w:noProof/>
        </w:rPr>
        <w:fldChar w:fldCharType="begin"/>
      </w:r>
      <w:r>
        <w:rPr>
          <w:noProof/>
        </w:rPr>
        <w:instrText xml:space="preserve"> PAGEREF _Toc122839262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86</w:t>
      </w:r>
      <w:r>
        <w:rPr>
          <w:noProof/>
          <w:snapToGrid w:val="0"/>
          <w:szCs w:val="24"/>
        </w:rPr>
        <w:t>.</w:t>
      </w:r>
      <w:r>
        <w:rPr>
          <w:noProof/>
          <w:sz w:val="24"/>
          <w:szCs w:val="24"/>
        </w:rPr>
        <w:tab/>
      </w:r>
      <w:r>
        <w:rPr>
          <w:noProof/>
          <w:snapToGrid w:val="0"/>
          <w:szCs w:val="24"/>
        </w:rPr>
        <w:t>Duplicate certificate to be delivered to Registrar on transfer</w:t>
      </w:r>
      <w:r>
        <w:rPr>
          <w:noProof/>
        </w:rPr>
        <w:tab/>
      </w:r>
      <w:r>
        <w:rPr>
          <w:noProof/>
        </w:rPr>
        <w:fldChar w:fldCharType="begin"/>
      </w:r>
      <w:r>
        <w:rPr>
          <w:noProof/>
        </w:rPr>
        <w:instrText xml:space="preserve"> PAGEREF _Toc122839263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87.</w:t>
      </w:r>
      <w:r>
        <w:rPr>
          <w:noProof/>
          <w:sz w:val="24"/>
          <w:szCs w:val="24"/>
        </w:rPr>
        <w:tab/>
      </w:r>
      <w:r>
        <w:rPr>
          <w:noProof/>
          <w:szCs w:val="24"/>
        </w:rPr>
        <w:t>Total transfer by endorsement on paper title or by entering transferee’s name on digital title</w:t>
      </w:r>
      <w:r>
        <w:rPr>
          <w:noProof/>
        </w:rPr>
        <w:tab/>
      </w:r>
      <w:r>
        <w:rPr>
          <w:noProof/>
        </w:rPr>
        <w:fldChar w:fldCharType="begin"/>
      </w:r>
      <w:r>
        <w:rPr>
          <w:noProof/>
        </w:rPr>
        <w:instrText xml:space="preserve"> PAGEREF _Toc122839264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88</w:t>
      </w:r>
      <w:r>
        <w:rPr>
          <w:noProof/>
          <w:snapToGrid w:val="0"/>
          <w:szCs w:val="24"/>
        </w:rPr>
        <w:t>.</w:t>
      </w:r>
      <w:r>
        <w:rPr>
          <w:noProof/>
          <w:sz w:val="24"/>
          <w:szCs w:val="24"/>
        </w:rPr>
        <w:tab/>
      </w:r>
      <w:r>
        <w:rPr>
          <w:noProof/>
          <w:snapToGrid w:val="0"/>
          <w:szCs w:val="24"/>
        </w:rPr>
        <w:t>Transferee of land subject to encumbrance to indemnify transferor</w:t>
      </w:r>
      <w:r>
        <w:rPr>
          <w:noProof/>
        </w:rPr>
        <w:tab/>
      </w:r>
      <w:r>
        <w:rPr>
          <w:noProof/>
        </w:rPr>
        <w:fldChar w:fldCharType="begin"/>
      </w:r>
      <w:r>
        <w:rPr>
          <w:noProof/>
        </w:rPr>
        <w:instrText xml:space="preserve"> PAGEREF _Toc122839265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88A</w:t>
      </w:r>
      <w:r>
        <w:rPr>
          <w:noProof/>
          <w:snapToGrid w:val="0"/>
          <w:szCs w:val="24"/>
        </w:rPr>
        <w:t>.</w:t>
      </w:r>
      <w:r>
        <w:rPr>
          <w:noProof/>
          <w:sz w:val="24"/>
          <w:szCs w:val="24"/>
        </w:rPr>
        <w:tab/>
      </w:r>
      <w:r>
        <w:rPr>
          <w:noProof/>
          <w:snapToGrid w:val="0"/>
          <w:szCs w:val="24"/>
        </w:rPr>
        <w:t>Memorial of easements to be registered</w:t>
      </w:r>
      <w:r>
        <w:rPr>
          <w:noProof/>
        </w:rPr>
        <w:tab/>
      </w:r>
      <w:r>
        <w:rPr>
          <w:noProof/>
        </w:rPr>
        <w:fldChar w:fldCharType="begin"/>
      </w:r>
      <w:r>
        <w:rPr>
          <w:noProof/>
        </w:rPr>
        <w:instrText xml:space="preserve"> PAGEREF _Toc122839266 \h </w:instrText>
      </w:r>
      <w:r>
        <w:rPr>
          <w:noProof/>
        </w:rPr>
      </w:r>
      <w:r>
        <w:rPr>
          <w:noProof/>
        </w:rPr>
        <w:fldChar w:fldCharType="separate"/>
      </w:r>
      <w:r>
        <w:rPr>
          <w:noProof/>
        </w:rPr>
        <w:t>83</w:t>
      </w:r>
      <w:r>
        <w:rPr>
          <w:noProof/>
        </w:rPr>
        <w:fldChar w:fldCharType="end"/>
      </w:r>
    </w:p>
    <w:p>
      <w:pPr>
        <w:pStyle w:val="TOC3"/>
        <w:rPr>
          <w:b w:val="0"/>
          <w:noProof/>
          <w:sz w:val="24"/>
          <w:szCs w:val="24"/>
        </w:rPr>
      </w:pPr>
      <w:r>
        <w:rPr>
          <w:noProof/>
          <w:szCs w:val="26"/>
        </w:rPr>
        <w:t>Division 2 — Leases and subleases</w:t>
      </w:r>
    </w:p>
    <w:p>
      <w:pPr>
        <w:pStyle w:val="TOC4"/>
        <w:tabs>
          <w:tab w:val="left" w:pos="1701"/>
        </w:tabs>
        <w:rPr>
          <w:noProof/>
          <w:sz w:val="24"/>
          <w:szCs w:val="24"/>
        </w:rPr>
      </w:pPr>
      <w:r>
        <w:rPr>
          <w:noProof/>
          <w:szCs w:val="24"/>
        </w:rPr>
        <w:t>91</w:t>
      </w:r>
      <w:r>
        <w:rPr>
          <w:noProof/>
          <w:snapToGrid w:val="0"/>
          <w:szCs w:val="24"/>
        </w:rPr>
        <w:t>.</w:t>
      </w:r>
      <w:r>
        <w:rPr>
          <w:noProof/>
          <w:sz w:val="24"/>
          <w:szCs w:val="24"/>
        </w:rPr>
        <w:tab/>
      </w:r>
      <w:r>
        <w:rPr>
          <w:noProof/>
          <w:snapToGrid w:val="0"/>
          <w:szCs w:val="24"/>
        </w:rPr>
        <w:t>Leases of land</w:t>
      </w:r>
      <w:r>
        <w:rPr>
          <w:noProof/>
        </w:rPr>
        <w:tab/>
      </w:r>
      <w:r>
        <w:rPr>
          <w:noProof/>
        </w:rPr>
        <w:fldChar w:fldCharType="begin"/>
      </w:r>
      <w:r>
        <w:rPr>
          <w:noProof/>
        </w:rPr>
        <w:instrText xml:space="preserve"> PAGEREF _Toc122839268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92</w:t>
      </w:r>
      <w:r>
        <w:rPr>
          <w:noProof/>
          <w:snapToGrid w:val="0"/>
          <w:szCs w:val="24"/>
        </w:rPr>
        <w:t>.</w:t>
      </w:r>
      <w:r>
        <w:rPr>
          <w:noProof/>
          <w:sz w:val="24"/>
          <w:szCs w:val="24"/>
        </w:rPr>
        <w:tab/>
      </w:r>
      <w:r>
        <w:rPr>
          <w:noProof/>
          <w:snapToGrid w:val="0"/>
          <w:szCs w:val="24"/>
        </w:rPr>
        <w:t>Covenants to be implied in every lease against the lessee</w:t>
      </w:r>
      <w:r>
        <w:rPr>
          <w:noProof/>
          <w:snapToGrid w:val="0"/>
          <w:szCs w:val="24"/>
        </w:rPr>
        <w:tab/>
      </w:r>
      <w:r>
        <w:rPr>
          <w:noProof/>
        </w:rPr>
        <w:tab/>
      </w:r>
      <w:r>
        <w:rPr>
          <w:noProof/>
        </w:rPr>
        <w:fldChar w:fldCharType="begin"/>
      </w:r>
      <w:r>
        <w:rPr>
          <w:noProof/>
        </w:rPr>
        <w:instrText xml:space="preserve"> PAGEREF _Toc122839269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93</w:t>
      </w:r>
      <w:r>
        <w:rPr>
          <w:noProof/>
          <w:snapToGrid w:val="0"/>
          <w:szCs w:val="24"/>
        </w:rPr>
        <w:t>.</w:t>
      </w:r>
      <w:r>
        <w:rPr>
          <w:noProof/>
          <w:sz w:val="24"/>
          <w:szCs w:val="24"/>
        </w:rPr>
        <w:tab/>
      </w:r>
      <w:r>
        <w:rPr>
          <w:noProof/>
          <w:snapToGrid w:val="0"/>
          <w:szCs w:val="24"/>
        </w:rPr>
        <w:t>Powers to be implied in lessor</w:t>
      </w:r>
      <w:r>
        <w:rPr>
          <w:noProof/>
        </w:rPr>
        <w:tab/>
      </w:r>
      <w:r>
        <w:rPr>
          <w:noProof/>
        </w:rPr>
        <w:fldChar w:fldCharType="begin"/>
      </w:r>
      <w:r>
        <w:rPr>
          <w:noProof/>
        </w:rPr>
        <w:instrText xml:space="preserve"> PAGEREF _Toc122839270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94</w:t>
      </w:r>
      <w:r>
        <w:rPr>
          <w:noProof/>
          <w:snapToGrid w:val="0"/>
          <w:szCs w:val="24"/>
        </w:rPr>
        <w:t>.</w:t>
      </w:r>
      <w:r>
        <w:rPr>
          <w:noProof/>
          <w:sz w:val="24"/>
          <w:szCs w:val="24"/>
        </w:rPr>
        <w:tab/>
      </w:r>
      <w:r>
        <w:rPr>
          <w:noProof/>
          <w:snapToGrid w:val="0"/>
          <w:szCs w:val="24"/>
        </w:rPr>
        <w:t>Short forms of covenants by lessees</w:t>
      </w:r>
      <w:r>
        <w:rPr>
          <w:noProof/>
        </w:rPr>
        <w:tab/>
      </w:r>
      <w:r>
        <w:rPr>
          <w:noProof/>
        </w:rPr>
        <w:fldChar w:fldCharType="begin"/>
      </w:r>
      <w:r>
        <w:rPr>
          <w:noProof/>
        </w:rPr>
        <w:instrText xml:space="preserve"> PAGEREF _Toc122839271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95</w:t>
      </w:r>
      <w:r>
        <w:rPr>
          <w:noProof/>
          <w:snapToGrid w:val="0"/>
          <w:szCs w:val="24"/>
        </w:rPr>
        <w:t>.</w:t>
      </w:r>
      <w:r>
        <w:rPr>
          <w:noProof/>
          <w:sz w:val="24"/>
          <w:szCs w:val="24"/>
        </w:rPr>
        <w:tab/>
      </w:r>
      <w:r>
        <w:rPr>
          <w:noProof/>
          <w:snapToGrid w:val="0"/>
          <w:szCs w:val="24"/>
        </w:rPr>
        <w:t>Covenant to be implied on transfer of lease</w:t>
      </w:r>
      <w:r>
        <w:rPr>
          <w:noProof/>
        </w:rPr>
        <w:tab/>
      </w:r>
      <w:r>
        <w:rPr>
          <w:noProof/>
        </w:rPr>
        <w:fldChar w:fldCharType="begin"/>
      </w:r>
      <w:r>
        <w:rPr>
          <w:noProof/>
        </w:rPr>
        <w:instrText xml:space="preserve"> PAGEREF _Toc122839272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96</w:t>
      </w:r>
      <w:r>
        <w:rPr>
          <w:noProof/>
          <w:snapToGrid w:val="0"/>
          <w:szCs w:val="24"/>
        </w:rPr>
        <w:t>.</w:t>
      </w:r>
      <w:r>
        <w:rPr>
          <w:noProof/>
          <w:sz w:val="24"/>
          <w:szCs w:val="24"/>
        </w:rPr>
        <w:tab/>
      </w:r>
      <w:r>
        <w:rPr>
          <w:noProof/>
          <w:snapToGrid w:val="0"/>
          <w:szCs w:val="24"/>
        </w:rPr>
        <w:t>Recovery of possession by lessors to be entered in Register</w:t>
      </w:r>
      <w:r>
        <w:rPr>
          <w:noProof/>
        </w:rPr>
        <w:tab/>
      </w:r>
      <w:r>
        <w:rPr>
          <w:noProof/>
        </w:rPr>
        <w:fldChar w:fldCharType="begin"/>
      </w:r>
      <w:r>
        <w:rPr>
          <w:noProof/>
        </w:rPr>
        <w:instrText xml:space="preserve"> PAGEREF _Toc122839273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97</w:t>
      </w:r>
      <w:r>
        <w:rPr>
          <w:noProof/>
          <w:snapToGrid w:val="0"/>
          <w:szCs w:val="24"/>
        </w:rPr>
        <w:t>.</w:t>
      </w:r>
      <w:r>
        <w:rPr>
          <w:noProof/>
          <w:sz w:val="24"/>
          <w:szCs w:val="24"/>
        </w:rPr>
        <w:tab/>
      </w:r>
      <w:r>
        <w:rPr>
          <w:noProof/>
          <w:snapToGrid w:val="0"/>
          <w:szCs w:val="24"/>
        </w:rPr>
        <w:t>Mortgagee of interest of bankrupt lessee may apply to be entered as transferee of the lease and on default lessor may apply</w:t>
      </w:r>
      <w:r>
        <w:rPr>
          <w:noProof/>
        </w:rPr>
        <w:tab/>
      </w:r>
      <w:r>
        <w:rPr>
          <w:noProof/>
        </w:rPr>
        <w:fldChar w:fldCharType="begin"/>
      </w:r>
      <w:r>
        <w:rPr>
          <w:noProof/>
        </w:rPr>
        <w:instrText xml:space="preserve"> PAGEREF _Toc122839274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4"/>
        </w:rPr>
        <w:t>98</w:t>
      </w:r>
      <w:r>
        <w:rPr>
          <w:noProof/>
          <w:snapToGrid w:val="0"/>
          <w:szCs w:val="24"/>
        </w:rPr>
        <w:t>.</w:t>
      </w:r>
      <w:r>
        <w:rPr>
          <w:noProof/>
          <w:sz w:val="24"/>
          <w:szCs w:val="24"/>
        </w:rPr>
        <w:tab/>
      </w:r>
      <w:r>
        <w:rPr>
          <w:noProof/>
          <w:snapToGrid w:val="0"/>
          <w:szCs w:val="24"/>
        </w:rPr>
        <w:t>Lease may be surrendered by endorsement by lessee with concurrence of lessor</w:t>
      </w:r>
      <w:r>
        <w:rPr>
          <w:noProof/>
        </w:rPr>
        <w:tab/>
      </w:r>
      <w:r>
        <w:rPr>
          <w:noProof/>
        </w:rPr>
        <w:fldChar w:fldCharType="begin"/>
      </w:r>
      <w:r>
        <w:rPr>
          <w:noProof/>
        </w:rPr>
        <w:instrText xml:space="preserve"> PAGEREF _Toc122839275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4"/>
        </w:rPr>
        <w:t>99</w:t>
      </w:r>
      <w:r>
        <w:rPr>
          <w:noProof/>
          <w:snapToGrid w:val="0"/>
          <w:szCs w:val="24"/>
        </w:rPr>
        <w:t>.</w:t>
      </w:r>
      <w:r>
        <w:rPr>
          <w:noProof/>
          <w:sz w:val="24"/>
          <w:szCs w:val="24"/>
        </w:rPr>
        <w:tab/>
      </w:r>
      <w:r>
        <w:rPr>
          <w:noProof/>
          <w:snapToGrid w:val="0"/>
          <w:szCs w:val="24"/>
        </w:rPr>
        <w:t>Lessee may sublet</w:t>
      </w:r>
      <w:r>
        <w:rPr>
          <w:noProof/>
        </w:rPr>
        <w:tab/>
      </w:r>
      <w:r>
        <w:rPr>
          <w:noProof/>
        </w:rPr>
        <w:fldChar w:fldCharType="begin"/>
      </w:r>
      <w:r>
        <w:rPr>
          <w:noProof/>
        </w:rPr>
        <w:instrText xml:space="preserve"> PAGEREF _Toc122839276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4"/>
        </w:rPr>
        <w:t>100.</w:t>
      </w:r>
      <w:r>
        <w:rPr>
          <w:noProof/>
          <w:sz w:val="24"/>
          <w:szCs w:val="24"/>
        </w:rPr>
        <w:tab/>
      </w:r>
      <w:r>
        <w:rPr>
          <w:noProof/>
          <w:szCs w:val="24"/>
        </w:rPr>
        <w:t>Registration of subleases</w:t>
      </w:r>
      <w:r>
        <w:rPr>
          <w:noProof/>
        </w:rPr>
        <w:tab/>
      </w:r>
      <w:r>
        <w:rPr>
          <w:noProof/>
        </w:rPr>
        <w:fldChar w:fldCharType="begin"/>
      </w:r>
      <w:r>
        <w:rPr>
          <w:noProof/>
        </w:rPr>
        <w:instrText xml:space="preserve"> PAGEREF _Toc122839277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4"/>
        </w:rPr>
        <w:t>102</w:t>
      </w:r>
      <w:r>
        <w:rPr>
          <w:noProof/>
          <w:snapToGrid w:val="0"/>
          <w:szCs w:val="24"/>
        </w:rPr>
        <w:t>.</w:t>
      </w:r>
      <w:r>
        <w:rPr>
          <w:noProof/>
          <w:sz w:val="24"/>
          <w:szCs w:val="24"/>
        </w:rPr>
        <w:tab/>
      </w:r>
      <w:r>
        <w:rPr>
          <w:noProof/>
          <w:snapToGrid w:val="0"/>
          <w:szCs w:val="24"/>
        </w:rPr>
        <w:t>Provisions as to leases applicable to subleases</w:t>
      </w:r>
      <w:r>
        <w:rPr>
          <w:noProof/>
        </w:rPr>
        <w:tab/>
      </w:r>
      <w:r>
        <w:rPr>
          <w:noProof/>
        </w:rPr>
        <w:fldChar w:fldCharType="begin"/>
      </w:r>
      <w:r>
        <w:rPr>
          <w:noProof/>
        </w:rPr>
        <w:instrText xml:space="preserve"> PAGEREF _Toc122839278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103</w:t>
      </w:r>
      <w:r>
        <w:rPr>
          <w:noProof/>
          <w:snapToGrid w:val="0"/>
          <w:szCs w:val="24"/>
        </w:rPr>
        <w:t>.</w:t>
      </w:r>
      <w:r>
        <w:rPr>
          <w:noProof/>
          <w:sz w:val="24"/>
          <w:szCs w:val="24"/>
        </w:rPr>
        <w:tab/>
      </w:r>
      <w:r>
        <w:rPr>
          <w:noProof/>
          <w:snapToGrid w:val="0"/>
          <w:szCs w:val="24"/>
        </w:rPr>
        <w:t>Covenants to be implied in sublease</w:t>
      </w:r>
      <w:r>
        <w:rPr>
          <w:noProof/>
        </w:rPr>
        <w:tab/>
      </w:r>
      <w:r>
        <w:rPr>
          <w:noProof/>
        </w:rPr>
        <w:fldChar w:fldCharType="begin"/>
      </w:r>
      <w:r>
        <w:rPr>
          <w:noProof/>
        </w:rPr>
        <w:instrText xml:space="preserve"> PAGEREF _Toc122839279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104</w:t>
      </w:r>
      <w:r>
        <w:rPr>
          <w:noProof/>
          <w:snapToGrid w:val="0"/>
          <w:szCs w:val="24"/>
        </w:rPr>
        <w:t>.</w:t>
      </w:r>
      <w:r>
        <w:rPr>
          <w:noProof/>
          <w:sz w:val="24"/>
          <w:szCs w:val="24"/>
        </w:rPr>
        <w:tab/>
      </w:r>
      <w:r>
        <w:rPr>
          <w:noProof/>
          <w:snapToGrid w:val="0"/>
          <w:szCs w:val="24"/>
        </w:rPr>
        <w:t>Determination of lease or sublease by re</w:t>
      </w:r>
      <w:r>
        <w:rPr>
          <w:noProof/>
          <w:snapToGrid w:val="0"/>
          <w:szCs w:val="24"/>
        </w:rPr>
        <w:noBreakHyphen/>
        <w:t>entry to be entered in Register</w:t>
      </w:r>
      <w:r>
        <w:rPr>
          <w:noProof/>
        </w:rPr>
        <w:tab/>
      </w:r>
      <w:r>
        <w:rPr>
          <w:noProof/>
        </w:rPr>
        <w:fldChar w:fldCharType="begin"/>
      </w:r>
      <w:r>
        <w:rPr>
          <w:noProof/>
        </w:rPr>
        <w:instrText xml:space="preserve"> PAGEREF _Toc122839280 \h </w:instrText>
      </w:r>
      <w:r>
        <w:rPr>
          <w:noProof/>
        </w:rPr>
      </w:r>
      <w:r>
        <w:rPr>
          <w:noProof/>
        </w:rPr>
        <w:fldChar w:fldCharType="separate"/>
      </w:r>
      <w:r>
        <w:rPr>
          <w:noProof/>
        </w:rPr>
        <w:t>89</w:t>
      </w:r>
      <w:r>
        <w:rPr>
          <w:noProof/>
        </w:rPr>
        <w:fldChar w:fldCharType="end"/>
      </w:r>
    </w:p>
    <w:p>
      <w:pPr>
        <w:pStyle w:val="TOC3"/>
        <w:rPr>
          <w:b w:val="0"/>
          <w:noProof/>
          <w:sz w:val="24"/>
          <w:szCs w:val="24"/>
        </w:rPr>
      </w:pPr>
      <w:r>
        <w:rPr>
          <w:noProof/>
          <w:szCs w:val="26"/>
        </w:rPr>
        <w:t>Division 2A — Carbon rights and carbon covenants</w:t>
      </w:r>
    </w:p>
    <w:p>
      <w:pPr>
        <w:pStyle w:val="TOC4"/>
        <w:tabs>
          <w:tab w:val="left" w:pos="1701"/>
        </w:tabs>
        <w:rPr>
          <w:noProof/>
          <w:sz w:val="24"/>
          <w:szCs w:val="24"/>
        </w:rPr>
      </w:pPr>
      <w:r>
        <w:rPr>
          <w:noProof/>
          <w:szCs w:val="24"/>
        </w:rPr>
        <w:t>104A.</w:t>
      </w:r>
      <w:r>
        <w:rPr>
          <w:noProof/>
          <w:sz w:val="24"/>
          <w:szCs w:val="24"/>
        </w:rPr>
        <w:tab/>
      </w:r>
      <w:r>
        <w:rPr>
          <w:noProof/>
          <w:szCs w:val="24"/>
        </w:rPr>
        <w:t>Definitions</w:t>
      </w:r>
      <w:r>
        <w:rPr>
          <w:noProof/>
        </w:rPr>
        <w:tab/>
      </w:r>
      <w:r>
        <w:rPr>
          <w:noProof/>
        </w:rPr>
        <w:fldChar w:fldCharType="begin"/>
      </w:r>
      <w:r>
        <w:rPr>
          <w:noProof/>
        </w:rPr>
        <w:instrText xml:space="preserve"> PAGEREF _Toc122839282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104B.</w:t>
      </w:r>
      <w:r>
        <w:rPr>
          <w:noProof/>
          <w:sz w:val="24"/>
          <w:szCs w:val="24"/>
        </w:rPr>
        <w:tab/>
      </w:r>
      <w:r>
        <w:rPr>
          <w:noProof/>
          <w:szCs w:val="24"/>
        </w:rPr>
        <w:t>Registration of carbon right form</w:t>
      </w:r>
      <w:r>
        <w:rPr>
          <w:noProof/>
        </w:rPr>
        <w:tab/>
      </w:r>
      <w:r>
        <w:rPr>
          <w:noProof/>
        </w:rPr>
        <w:fldChar w:fldCharType="begin"/>
      </w:r>
      <w:r>
        <w:rPr>
          <w:noProof/>
        </w:rPr>
        <w:instrText xml:space="preserve"> PAGEREF _Toc122839283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104C.</w:t>
      </w:r>
      <w:r>
        <w:rPr>
          <w:noProof/>
          <w:sz w:val="24"/>
          <w:szCs w:val="24"/>
        </w:rPr>
        <w:tab/>
      </w:r>
      <w:r>
        <w:rPr>
          <w:noProof/>
          <w:szCs w:val="24"/>
        </w:rPr>
        <w:t>Extension of carbon right</w:t>
      </w:r>
      <w:r>
        <w:rPr>
          <w:noProof/>
        </w:rPr>
        <w:tab/>
      </w:r>
      <w:r>
        <w:rPr>
          <w:noProof/>
        </w:rPr>
        <w:fldChar w:fldCharType="begin"/>
      </w:r>
      <w:r>
        <w:rPr>
          <w:noProof/>
        </w:rPr>
        <w:instrText xml:space="preserve"> PAGEREF _Toc122839284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104D.</w:t>
      </w:r>
      <w:r>
        <w:rPr>
          <w:noProof/>
          <w:sz w:val="24"/>
          <w:szCs w:val="24"/>
        </w:rPr>
        <w:tab/>
      </w:r>
      <w:r>
        <w:rPr>
          <w:noProof/>
          <w:szCs w:val="24"/>
        </w:rPr>
        <w:t>Transfer of carbon right</w:t>
      </w:r>
      <w:r>
        <w:rPr>
          <w:noProof/>
        </w:rPr>
        <w:tab/>
      </w:r>
      <w:r>
        <w:rPr>
          <w:noProof/>
        </w:rPr>
        <w:fldChar w:fldCharType="begin"/>
      </w:r>
      <w:r>
        <w:rPr>
          <w:noProof/>
        </w:rPr>
        <w:instrText xml:space="preserve"> PAGEREF _Toc122839285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104E.</w:t>
      </w:r>
      <w:r>
        <w:rPr>
          <w:noProof/>
          <w:sz w:val="24"/>
          <w:szCs w:val="24"/>
        </w:rPr>
        <w:tab/>
      </w:r>
      <w:r>
        <w:rPr>
          <w:noProof/>
          <w:szCs w:val="24"/>
        </w:rPr>
        <w:t>Mortgage of carbon right</w:t>
      </w:r>
      <w:r>
        <w:rPr>
          <w:noProof/>
        </w:rPr>
        <w:tab/>
      </w:r>
      <w:r>
        <w:rPr>
          <w:noProof/>
        </w:rPr>
        <w:fldChar w:fldCharType="begin"/>
      </w:r>
      <w:r>
        <w:rPr>
          <w:noProof/>
        </w:rPr>
        <w:instrText xml:space="preserve"> PAGEREF _Toc122839286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104F.</w:t>
      </w:r>
      <w:r>
        <w:rPr>
          <w:noProof/>
          <w:sz w:val="24"/>
          <w:szCs w:val="24"/>
        </w:rPr>
        <w:tab/>
      </w:r>
      <w:r>
        <w:rPr>
          <w:noProof/>
          <w:szCs w:val="24"/>
        </w:rPr>
        <w:t>Surrender of carbon right</w:t>
      </w:r>
      <w:r>
        <w:rPr>
          <w:noProof/>
        </w:rPr>
        <w:tab/>
      </w:r>
      <w:r>
        <w:rPr>
          <w:noProof/>
        </w:rPr>
        <w:fldChar w:fldCharType="begin"/>
      </w:r>
      <w:r>
        <w:rPr>
          <w:noProof/>
        </w:rPr>
        <w:instrText xml:space="preserve"> PAGEREF _Toc122839287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104G.</w:t>
      </w:r>
      <w:r>
        <w:rPr>
          <w:noProof/>
          <w:sz w:val="24"/>
          <w:szCs w:val="24"/>
        </w:rPr>
        <w:tab/>
      </w:r>
      <w:r>
        <w:rPr>
          <w:noProof/>
          <w:szCs w:val="24"/>
        </w:rPr>
        <w:t>Registration of carbon covenant form</w:t>
      </w:r>
      <w:r>
        <w:rPr>
          <w:noProof/>
        </w:rPr>
        <w:tab/>
      </w:r>
      <w:r>
        <w:rPr>
          <w:noProof/>
        </w:rPr>
        <w:fldChar w:fldCharType="begin"/>
      </w:r>
      <w:r>
        <w:rPr>
          <w:noProof/>
        </w:rPr>
        <w:instrText xml:space="preserve"> PAGEREF _Toc122839288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104H.</w:t>
      </w:r>
      <w:r>
        <w:rPr>
          <w:noProof/>
          <w:sz w:val="24"/>
          <w:szCs w:val="24"/>
        </w:rPr>
        <w:tab/>
      </w:r>
      <w:r>
        <w:rPr>
          <w:noProof/>
          <w:szCs w:val="24"/>
        </w:rPr>
        <w:t>Extension of carbon covenant</w:t>
      </w:r>
      <w:r>
        <w:rPr>
          <w:noProof/>
        </w:rPr>
        <w:tab/>
      </w:r>
      <w:r>
        <w:rPr>
          <w:noProof/>
        </w:rPr>
        <w:fldChar w:fldCharType="begin"/>
      </w:r>
      <w:r>
        <w:rPr>
          <w:noProof/>
        </w:rPr>
        <w:instrText xml:space="preserve"> PAGEREF _Toc122839289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104I.</w:t>
      </w:r>
      <w:r>
        <w:rPr>
          <w:noProof/>
          <w:sz w:val="24"/>
          <w:szCs w:val="24"/>
        </w:rPr>
        <w:tab/>
      </w:r>
      <w:r>
        <w:rPr>
          <w:noProof/>
          <w:szCs w:val="24"/>
        </w:rPr>
        <w:t>Variation of carbon covenant</w:t>
      </w:r>
      <w:r>
        <w:rPr>
          <w:noProof/>
        </w:rPr>
        <w:tab/>
      </w:r>
      <w:r>
        <w:rPr>
          <w:noProof/>
        </w:rPr>
        <w:fldChar w:fldCharType="begin"/>
      </w:r>
      <w:r>
        <w:rPr>
          <w:noProof/>
        </w:rPr>
        <w:instrText xml:space="preserve"> PAGEREF _Toc122839290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104J.</w:t>
      </w:r>
      <w:r>
        <w:rPr>
          <w:noProof/>
          <w:sz w:val="24"/>
          <w:szCs w:val="24"/>
        </w:rPr>
        <w:tab/>
      </w:r>
      <w:r>
        <w:rPr>
          <w:noProof/>
          <w:szCs w:val="24"/>
        </w:rPr>
        <w:t>Transfer of benefits under a carbon covenant</w:t>
      </w:r>
      <w:r>
        <w:rPr>
          <w:noProof/>
        </w:rPr>
        <w:tab/>
      </w:r>
      <w:r>
        <w:rPr>
          <w:noProof/>
        </w:rPr>
        <w:fldChar w:fldCharType="begin"/>
      </w:r>
      <w:r>
        <w:rPr>
          <w:noProof/>
        </w:rPr>
        <w:instrText xml:space="preserve"> PAGEREF _Toc122839291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104K.</w:t>
      </w:r>
      <w:r>
        <w:rPr>
          <w:noProof/>
          <w:sz w:val="24"/>
          <w:szCs w:val="24"/>
        </w:rPr>
        <w:tab/>
      </w:r>
      <w:r>
        <w:rPr>
          <w:noProof/>
          <w:szCs w:val="24"/>
        </w:rPr>
        <w:t>Mortgage of carbon covenant</w:t>
      </w:r>
      <w:r>
        <w:rPr>
          <w:noProof/>
        </w:rPr>
        <w:tab/>
      </w:r>
      <w:r>
        <w:rPr>
          <w:noProof/>
        </w:rPr>
        <w:fldChar w:fldCharType="begin"/>
      </w:r>
      <w:r>
        <w:rPr>
          <w:noProof/>
        </w:rPr>
        <w:instrText xml:space="preserve"> PAGEREF _Toc122839292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104L.</w:t>
      </w:r>
      <w:r>
        <w:rPr>
          <w:noProof/>
          <w:sz w:val="24"/>
          <w:szCs w:val="24"/>
        </w:rPr>
        <w:tab/>
      </w:r>
      <w:r>
        <w:rPr>
          <w:noProof/>
          <w:szCs w:val="24"/>
        </w:rPr>
        <w:t>Surrender of carbon covenant</w:t>
      </w:r>
      <w:r>
        <w:rPr>
          <w:noProof/>
        </w:rPr>
        <w:tab/>
      </w:r>
      <w:r>
        <w:rPr>
          <w:noProof/>
        </w:rPr>
        <w:fldChar w:fldCharType="begin"/>
      </w:r>
      <w:r>
        <w:rPr>
          <w:noProof/>
        </w:rPr>
        <w:instrText xml:space="preserve"> PAGEREF _Toc122839293 \h </w:instrText>
      </w:r>
      <w:r>
        <w:rPr>
          <w:noProof/>
        </w:rPr>
      </w:r>
      <w:r>
        <w:rPr>
          <w:noProof/>
        </w:rPr>
        <w:fldChar w:fldCharType="separate"/>
      </w:r>
      <w:r>
        <w:rPr>
          <w:noProof/>
        </w:rPr>
        <w:t>97</w:t>
      </w:r>
      <w:r>
        <w:rPr>
          <w:noProof/>
        </w:rPr>
        <w:fldChar w:fldCharType="end"/>
      </w:r>
    </w:p>
    <w:p>
      <w:pPr>
        <w:pStyle w:val="TOC3"/>
        <w:rPr>
          <w:b w:val="0"/>
          <w:noProof/>
          <w:sz w:val="24"/>
          <w:szCs w:val="24"/>
        </w:rPr>
      </w:pPr>
      <w:r>
        <w:rPr>
          <w:noProof/>
          <w:szCs w:val="26"/>
        </w:rPr>
        <w:t>Division 2B — Tree plantation agreements and plantation interests</w:t>
      </w:r>
    </w:p>
    <w:p>
      <w:pPr>
        <w:pStyle w:val="TOC4"/>
        <w:tabs>
          <w:tab w:val="left" w:pos="1701"/>
        </w:tabs>
        <w:rPr>
          <w:noProof/>
          <w:sz w:val="24"/>
          <w:szCs w:val="24"/>
        </w:rPr>
      </w:pPr>
      <w:r>
        <w:rPr>
          <w:noProof/>
          <w:szCs w:val="24"/>
        </w:rPr>
        <w:t>104M.</w:t>
      </w:r>
      <w:r>
        <w:rPr>
          <w:noProof/>
          <w:sz w:val="24"/>
          <w:szCs w:val="24"/>
        </w:rPr>
        <w:tab/>
      </w:r>
      <w:r>
        <w:rPr>
          <w:noProof/>
          <w:szCs w:val="24"/>
        </w:rPr>
        <w:t>Definitions</w:t>
      </w:r>
      <w:r>
        <w:rPr>
          <w:noProof/>
        </w:rPr>
        <w:tab/>
      </w:r>
      <w:r>
        <w:rPr>
          <w:noProof/>
        </w:rPr>
        <w:fldChar w:fldCharType="begin"/>
      </w:r>
      <w:r>
        <w:rPr>
          <w:noProof/>
        </w:rPr>
        <w:instrText xml:space="preserve"> PAGEREF _Toc122839295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104N.</w:t>
      </w:r>
      <w:r>
        <w:rPr>
          <w:noProof/>
          <w:sz w:val="24"/>
          <w:szCs w:val="24"/>
        </w:rPr>
        <w:tab/>
      </w:r>
      <w:r>
        <w:rPr>
          <w:noProof/>
          <w:szCs w:val="24"/>
        </w:rPr>
        <w:t>Registration of tree plantation agreement</w:t>
      </w:r>
      <w:r>
        <w:rPr>
          <w:noProof/>
        </w:rPr>
        <w:tab/>
      </w:r>
      <w:r>
        <w:rPr>
          <w:noProof/>
        </w:rPr>
        <w:fldChar w:fldCharType="begin"/>
      </w:r>
      <w:r>
        <w:rPr>
          <w:noProof/>
        </w:rPr>
        <w:instrText xml:space="preserve"> PAGEREF _Toc122839296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104O.</w:t>
      </w:r>
      <w:r>
        <w:rPr>
          <w:noProof/>
          <w:sz w:val="24"/>
          <w:szCs w:val="24"/>
        </w:rPr>
        <w:tab/>
      </w:r>
      <w:r>
        <w:rPr>
          <w:noProof/>
          <w:szCs w:val="24"/>
        </w:rPr>
        <w:t>Extension of plantation interest</w:t>
      </w:r>
      <w:r>
        <w:rPr>
          <w:noProof/>
        </w:rPr>
        <w:tab/>
      </w:r>
      <w:r>
        <w:rPr>
          <w:noProof/>
        </w:rPr>
        <w:fldChar w:fldCharType="begin"/>
      </w:r>
      <w:r>
        <w:rPr>
          <w:noProof/>
        </w:rPr>
        <w:instrText xml:space="preserve"> PAGEREF _Toc122839297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4"/>
        </w:rPr>
        <w:t>104P.</w:t>
      </w:r>
      <w:r>
        <w:rPr>
          <w:noProof/>
          <w:sz w:val="24"/>
          <w:szCs w:val="24"/>
        </w:rPr>
        <w:tab/>
      </w:r>
      <w:r>
        <w:rPr>
          <w:noProof/>
          <w:szCs w:val="24"/>
        </w:rPr>
        <w:t>Variation of agreement</w:t>
      </w:r>
      <w:r>
        <w:rPr>
          <w:noProof/>
        </w:rPr>
        <w:tab/>
      </w:r>
      <w:r>
        <w:rPr>
          <w:noProof/>
        </w:rPr>
        <w:fldChar w:fldCharType="begin"/>
      </w:r>
      <w:r>
        <w:rPr>
          <w:noProof/>
        </w:rPr>
        <w:instrText xml:space="preserve"> PAGEREF _Toc122839298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4"/>
        </w:rPr>
        <w:t>104Q.</w:t>
      </w:r>
      <w:r>
        <w:rPr>
          <w:noProof/>
          <w:sz w:val="24"/>
          <w:szCs w:val="24"/>
        </w:rPr>
        <w:tab/>
      </w:r>
      <w:r>
        <w:rPr>
          <w:noProof/>
          <w:szCs w:val="24"/>
        </w:rPr>
        <w:t>Transfer of plantation interests</w:t>
      </w:r>
      <w:r>
        <w:rPr>
          <w:noProof/>
        </w:rPr>
        <w:tab/>
      </w:r>
      <w:r>
        <w:rPr>
          <w:noProof/>
        </w:rPr>
        <w:fldChar w:fldCharType="begin"/>
      </w:r>
      <w:r>
        <w:rPr>
          <w:noProof/>
        </w:rPr>
        <w:instrText xml:space="preserve"> PAGEREF _Toc122839299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104R.</w:t>
      </w:r>
      <w:r>
        <w:rPr>
          <w:noProof/>
          <w:sz w:val="24"/>
          <w:szCs w:val="24"/>
        </w:rPr>
        <w:tab/>
      </w:r>
      <w:r>
        <w:rPr>
          <w:noProof/>
          <w:szCs w:val="24"/>
        </w:rPr>
        <w:t>Mortgage of plantation interests</w:t>
      </w:r>
      <w:r>
        <w:rPr>
          <w:noProof/>
        </w:rPr>
        <w:tab/>
      </w:r>
      <w:r>
        <w:rPr>
          <w:noProof/>
        </w:rPr>
        <w:fldChar w:fldCharType="begin"/>
      </w:r>
      <w:r>
        <w:rPr>
          <w:noProof/>
        </w:rPr>
        <w:instrText xml:space="preserve"> PAGEREF _Toc122839300 \h </w:instrText>
      </w:r>
      <w:r>
        <w:rPr>
          <w:noProof/>
        </w:rPr>
      </w:r>
      <w:r>
        <w:rPr>
          <w:noProof/>
        </w:rPr>
        <w:fldChar w:fldCharType="separate"/>
      </w:r>
      <w:r>
        <w:rPr>
          <w:noProof/>
        </w:rPr>
        <w:t>103</w:t>
      </w:r>
      <w:r>
        <w:rPr>
          <w:noProof/>
        </w:rPr>
        <w:fldChar w:fldCharType="end"/>
      </w:r>
    </w:p>
    <w:p>
      <w:pPr>
        <w:pStyle w:val="TOC4"/>
        <w:tabs>
          <w:tab w:val="left" w:pos="1701"/>
        </w:tabs>
        <w:rPr>
          <w:noProof/>
          <w:sz w:val="24"/>
          <w:szCs w:val="24"/>
        </w:rPr>
      </w:pPr>
      <w:r>
        <w:rPr>
          <w:noProof/>
          <w:szCs w:val="24"/>
        </w:rPr>
        <w:t>104S.</w:t>
      </w:r>
      <w:r>
        <w:rPr>
          <w:noProof/>
          <w:sz w:val="24"/>
          <w:szCs w:val="24"/>
        </w:rPr>
        <w:tab/>
      </w:r>
      <w:r>
        <w:rPr>
          <w:noProof/>
          <w:szCs w:val="24"/>
        </w:rPr>
        <w:t>Surrender of plantation interests</w:t>
      </w:r>
      <w:r>
        <w:rPr>
          <w:noProof/>
        </w:rPr>
        <w:tab/>
      </w:r>
      <w:r>
        <w:rPr>
          <w:noProof/>
        </w:rPr>
        <w:fldChar w:fldCharType="begin"/>
      </w:r>
      <w:r>
        <w:rPr>
          <w:noProof/>
        </w:rPr>
        <w:instrText xml:space="preserve"> PAGEREF _Toc122839301 \h </w:instrText>
      </w:r>
      <w:r>
        <w:rPr>
          <w:noProof/>
        </w:rPr>
      </w:r>
      <w:r>
        <w:rPr>
          <w:noProof/>
        </w:rPr>
        <w:fldChar w:fldCharType="separate"/>
      </w:r>
      <w:r>
        <w:rPr>
          <w:noProof/>
        </w:rPr>
        <w:t>103</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Mortgages and annuities</w:t>
      </w:r>
    </w:p>
    <w:p>
      <w:pPr>
        <w:pStyle w:val="TOC4"/>
        <w:tabs>
          <w:tab w:val="left" w:pos="1701"/>
        </w:tabs>
        <w:rPr>
          <w:noProof/>
          <w:sz w:val="24"/>
          <w:szCs w:val="24"/>
        </w:rPr>
      </w:pPr>
      <w:r>
        <w:rPr>
          <w:noProof/>
          <w:szCs w:val="24"/>
        </w:rPr>
        <w:t>105</w:t>
      </w:r>
      <w:r>
        <w:rPr>
          <w:noProof/>
          <w:snapToGrid w:val="0"/>
          <w:szCs w:val="24"/>
        </w:rPr>
        <w:t>.</w:t>
      </w:r>
      <w:r>
        <w:rPr>
          <w:noProof/>
          <w:sz w:val="24"/>
          <w:szCs w:val="24"/>
        </w:rPr>
        <w:tab/>
      </w:r>
      <w:r>
        <w:rPr>
          <w:noProof/>
          <w:snapToGrid w:val="0"/>
          <w:szCs w:val="24"/>
        </w:rPr>
        <w:t>Mortgages and charges</w:t>
      </w:r>
      <w:r>
        <w:rPr>
          <w:noProof/>
        </w:rPr>
        <w:tab/>
      </w:r>
      <w:r>
        <w:rPr>
          <w:noProof/>
        </w:rPr>
        <w:fldChar w:fldCharType="begin"/>
      </w:r>
      <w:r>
        <w:rPr>
          <w:noProof/>
        </w:rPr>
        <w:instrText xml:space="preserve"> PAGEREF _Toc122839303 \h </w:instrText>
      </w:r>
      <w:r>
        <w:rPr>
          <w:noProof/>
        </w:rPr>
      </w:r>
      <w:r>
        <w:rPr>
          <w:noProof/>
        </w:rPr>
        <w:fldChar w:fldCharType="separate"/>
      </w:r>
      <w:r>
        <w:rPr>
          <w:noProof/>
        </w:rPr>
        <w:t>104</w:t>
      </w:r>
      <w:r>
        <w:rPr>
          <w:noProof/>
        </w:rPr>
        <w:fldChar w:fldCharType="end"/>
      </w:r>
    </w:p>
    <w:p>
      <w:pPr>
        <w:pStyle w:val="TOC4"/>
        <w:tabs>
          <w:tab w:val="left" w:pos="1701"/>
        </w:tabs>
        <w:rPr>
          <w:noProof/>
          <w:sz w:val="24"/>
          <w:szCs w:val="24"/>
        </w:rPr>
      </w:pPr>
      <w:r>
        <w:rPr>
          <w:noProof/>
          <w:szCs w:val="24"/>
        </w:rPr>
        <w:t>105A</w:t>
      </w:r>
      <w:r>
        <w:rPr>
          <w:noProof/>
          <w:snapToGrid w:val="0"/>
          <w:szCs w:val="24"/>
        </w:rPr>
        <w:t>.</w:t>
      </w:r>
      <w:r>
        <w:rPr>
          <w:noProof/>
          <w:sz w:val="24"/>
          <w:szCs w:val="24"/>
        </w:rPr>
        <w:tab/>
      </w:r>
      <w:r>
        <w:rPr>
          <w:noProof/>
          <w:snapToGrid w:val="0"/>
          <w:szCs w:val="24"/>
        </w:rPr>
        <w:t>Extension of mortgage, charge or lease</w:t>
      </w:r>
      <w:r>
        <w:rPr>
          <w:noProof/>
        </w:rPr>
        <w:tab/>
      </w:r>
      <w:r>
        <w:rPr>
          <w:noProof/>
        </w:rPr>
        <w:fldChar w:fldCharType="begin"/>
      </w:r>
      <w:r>
        <w:rPr>
          <w:noProof/>
        </w:rPr>
        <w:instrText xml:space="preserve"> PAGEREF _Toc122839304 \h </w:instrText>
      </w:r>
      <w:r>
        <w:rPr>
          <w:noProof/>
        </w:rPr>
      </w:r>
      <w:r>
        <w:rPr>
          <w:noProof/>
        </w:rPr>
        <w:fldChar w:fldCharType="separate"/>
      </w:r>
      <w:r>
        <w:rPr>
          <w:noProof/>
        </w:rPr>
        <w:t>104</w:t>
      </w:r>
      <w:r>
        <w:rPr>
          <w:noProof/>
        </w:rPr>
        <w:fldChar w:fldCharType="end"/>
      </w:r>
    </w:p>
    <w:p>
      <w:pPr>
        <w:pStyle w:val="TOC4"/>
        <w:tabs>
          <w:tab w:val="left" w:pos="1701"/>
        </w:tabs>
        <w:rPr>
          <w:noProof/>
          <w:sz w:val="24"/>
          <w:szCs w:val="24"/>
        </w:rPr>
      </w:pPr>
      <w:r>
        <w:rPr>
          <w:noProof/>
          <w:szCs w:val="24"/>
        </w:rPr>
        <w:t>106</w:t>
      </w:r>
      <w:r>
        <w:rPr>
          <w:noProof/>
          <w:snapToGrid w:val="0"/>
          <w:szCs w:val="24"/>
        </w:rPr>
        <w:t>.</w:t>
      </w:r>
      <w:r>
        <w:rPr>
          <w:noProof/>
          <w:sz w:val="24"/>
          <w:szCs w:val="24"/>
        </w:rPr>
        <w:tab/>
      </w:r>
      <w:r>
        <w:rPr>
          <w:noProof/>
          <w:snapToGrid w:val="0"/>
          <w:szCs w:val="24"/>
        </w:rPr>
        <w:t>Mortgage or charge not to operate as transfer; and default procedures</w:t>
      </w:r>
      <w:r>
        <w:rPr>
          <w:noProof/>
        </w:rPr>
        <w:tab/>
      </w:r>
      <w:r>
        <w:rPr>
          <w:noProof/>
        </w:rPr>
        <w:fldChar w:fldCharType="begin"/>
      </w:r>
      <w:r>
        <w:rPr>
          <w:noProof/>
        </w:rPr>
        <w:instrText xml:space="preserve"> PAGEREF _Toc122839305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107</w:t>
      </w:r>
      <w:r>
        <w:rPr>
          <w:noProof/>
          <w:snapToGrid w:val="0"/>
          <w:szCs w:val="24"/>
        </w:rPr>
        <w:t>.</w:t>
      </w:r>
      <w:r>
        <w:rPr>
          <w:noProof/>
          <w:sz w:val="24"/>
          <w:szCs w:val="24"/>
        </w:rPr>
        <w:tab/>
      </w:r>
      <w:r>
        <w:rPr>
          <w:noProof/>
          <w:snapToGrid w:val="0"/>
          <w:szCs w:val="24"/>
        </w:rPr>
        <w:t>Written demand equivalent to written notice</w:t>
      </w:r>
      <w:r>
        <w:rPr>
          <w:noProof/>
        </w:rPr>
        <w:tab/>
      </w:r>
      <w:r>
        <w:rPr>
          <w:noProof/>
        </w:rPr>
        <w:fldChar w:fldCharType="begin"/>
      </w:r>
      <w:r>
        <w:rPr>
          <w:noProof/>
        </w:rPr>
        <w:instrText xml:space="preserve"> PAGEREF _Toc122839306 \h </w:instrText>
      </w:r>
      <w:r>
        <w:rPr>
          <w:noProof/>
        </w:rPr>
      </w:r>
      <w:r>
        <w:rPr>
          <w:noProof/>
        </w:rPr>
        <w:fldChar w:fldCharType="separate"/>
      </w:r>
      <w:r>
        <w:rPr>
          <w:noProof/>
        </w:rPr>
        <w:t>106</w:t>
      </w:r>
      <w:r>
        <w:rPr>
          <w:noProof/>
        </w:rPr>
        <w:fldChar w:fldCharType="end"/>
      </w:r>
    </w:p>
    <w:p>
      <w:pPr>
        <w:pStyle w:val="TOC4"/>
        <w:tabs>
          <w:tab w:val="left" w:pos="1701"/>
        </w:tabs>
        <w:rPr>
          <w:noProof/>
          <w:sz w:val="24"/>
          <w:szCs w:val="24"/>
        </w:rPr>
      </w:pPr>
      <w:r>
        <w:rPr>
          <w:noProof/>
          <w:szCs w:val="24"/>
        </w:rPr>
        <w:t>108</w:t>
      </w:r>
      <w:r>
        <w:rPr>
          <w:noProof/>
          <w:snapToGrid w:val="0"/>
          <w:szCs w:val="24"/>
        </w:rPr>
        <w:t>.</w:t>
      </w:r>
      <w:r>
        <w:rPr>
          <w:noProof/>
          <w:sz w:val="24"/>
          <w:szCs w:val="24"/>
        </w:rPr>
        <w:tab/>
      </w:r>
      <w:r>
        <w:rPr>
          <w:noProof/>
          <w:snapToGrid w:val="0"/>
          <w:szCs w:val="24"/>
        </w:rPr>
        <w:t>Power to sell</w:t>
      </w:r>
      <w:r>
        <w:rPr>
          <w:noProof/>
        </w:rPr>
        <w:tab/>
      </w:r>
      <w:r>
        <w:rPr>
          <w:noProof/>
        </w:rPr>
        <w:fldChar w:fldCharType="begin"/>
      </w:r>
      <w:r>
        <w:rPr>
          <w:noProof/>
        </w:rPr>
        <w:instrText xml:space="preserve"> PAGEREF _Toc122839307 \h </w:instrText>
      </w:r>
      <w:r>
        <w:rPr>
          <w:noProof/>
        </w:rPr>
      </w:r>
      <w:r>
        <w:rPr>
          <w:noProof/>
        </w:rPr>
        <w:fldChar w:fldCharType="separate"/>
      </w:r>
      <w:r>
        <w:rPr>
          <w:noProof/>
        </w:rPr>
        <w:t>106</w:t>
      </w:r>
      <w:r>
        <w:rPr>
          <w:noProof/>
        </w:rPr>
        <w:fldChar w:fldCharType="end"/>
      </w:r>
    </w:p>
    <w:p>
      <w:pPr>
        <w:pStyle w:val="TOC4"/>
        <w:tabs>
          <w:tab w:val="left" w:pos="1701"/>
        </w:tabs>
        <w:rPr>
          <w:noProof/>
          <w:sz w:val="24"/>
          <w:szCs w:val="24"/>
        </w:rPr>
      </w:pPr>
      <w:r>
        <w:rPr>
          <w:noProof/>
          <w:szCs w:val="24"/>
        </w:rPr>
        <w:t>109</w:t>
      </w:r>
      <w:r>
        <w:rPr>
          <w:noProof/>
          <w:snapToGrid w:val="0"/>
          <w:szCs w:val="24"/>
        </w:rPr>
        <w:t>.</w:t>
      </w:r>
      <w:r>
        <w:rPr>
          <w:noProof/>
          <w:sz w:val="24"/>
          <w:szCs w:val="24"/>
        </w:rPr>
        <w:tab/>
      </w:r>
      <w:r>
        <w:rPr>
          <w:noProof/>
          <w:snapToGrid w:val="0"/>
          <w:szCs w:val="24"/>
        </w:rPr>
        <w:t>Application of purchase money</w:t>
      </w:r>
      <w:r>
        <w:rPr>
          <w:noProof/>
        </w:rPr>
        <w:tab/>
      </w:r>
      <w:r>
        <w:rPr>
          <w:noProof/>
        </w:rPr>
        <w:fldChar w:fldCharType="begin"/>
      </w:r>
      <w:r>
        <w:rPr>
          <w:noProof/>
        </w:rPr>
        <w:instrText xml:space="preserve"> PAGEREF _Toc122839308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110</w:t>
      </w:r>
      <w:r>
        <w:rPr>
          <w:noProof/>
          <w:snapToGrid w:val="0"/>
          <w:szCs w:val="24"/>
        </w:rPr>
        <w:t>.</w:t>
      </w:r>
      <w:r>
        <w:rPr>
          <w:noProof/>
          <w:sz w:val="24"/>
          <w:szCs w:val="24"/>
        </w:rPr>
        <w:tab/>
      </w:r>
      <w:r>
        <w:rPr>
          <w:noProof/>
          <w:snapToGrid w:val="0"/>
          <w:szCs w:val="24"/>
        </w:rPr>
        <w:t>Registrar to give effect to sale by mortgagee or annuitant</w:t>
      </w:r>
      <w:r>
        <w:rPr>
          <w:noProof/>
        </w:rPr>
        <w:tab/>
      </w:r>
      <w:r>
        <w:rPr>
          <w:noProof/>
        </w:rPr>
        <w:fldChar w:fldCharType="begin"/>
      </w:r>
      <w:r>
        <w:rPr>
          <w:noProof/>
        </w:rPr>
        <w:instrText xml:space="preserve"> PAGEREF _Toc122839309 \h </w:instrText>
      </w:r>
      <w:r>
        <w:rPr>
          <w:noProof/>
        </w:rPr>
      </w:r>
      <w:r>
        <w:rPr>
          <w:noProof/>
        </w:rPr>
        <w:fldChar w:fldCharType="separate"/>
      </w:r>
      <w:r>
        <w:rPr>
          <w:noProof/>
        </w:rPr>
        <w:t>108</w:t>
      </w:r>
      <w:r>
        <w:rPr>
          <w:noProof/>
        </w:rPr>
        <w:fldChar w:fldCharType="end"/>
      </w:r>
    </w:p>
    <w:p>
      <w:pPr>
        <w:pStyle w:val="TOC4"/>
        <w:tabs>
          <w:tab w:val="left" w:pos="1701"/>
        </w:tabs>
        <w:rPr>
          <w:noProof/>
          <w:sz w:val="24"/>
          <w:szCs w:val="24"/>
        </w:rPr>
      </w:pPr>
      <w:r>
        <w:rPr>
          <w:noProof/>
          <w:szCs w:val="24"/>
        </w:rPr>
        <w:t>111</w:t>
      </w:r>
      <w:r>
        <w:rPr>
          <w:noProof/>
          <w:snapToGrid w:val="0"/>
          <w:szCs w:val="24"/>
        </w:rPr>
        <w:t>.</w:t>
      </w:r>
      <w:r>
        <w:rPr>
          <w:noProof/>
          <w:sz w:val="24"/>
          <w:szCs w:val="24"/>
        </w:rPr>
        <w:tab/>
      </w:r>
      <w:r>
        <w:rPr>
          <w:noProof/>
          <w:snapToGrid w:val="0"/>
          <w:szCs w:val="24"/>
        </w:rPr>
        <w:t>Remedies by mortgagee or annuitant</w:t>
      </w:r>
      <w:r>
        <w:rPr>
          <w:noProof/>
        </w:rPr>
        <w:tab/>
      </w:r>
      <w:r>
        <w:rPr>
          <w:noProof/>
        </w:rPr>
        <w:fldChar w:fldCharType="begin"/>
      </w:r>
      <w:r>
        <w:rPr>
          <w:noProof/>
        </w:rPr>
        <w:instrText xml:space="preserve"> PAGEREF _Toc122839310 \h </w:instrText>
      </w:r>
      <w:r>
        <w:rPr>
          <w:noProof/>
        </w:rPr>
      </w:r>
      <w:r>
        <w:rPr>
          <w:noProof/>
        </w:rPr>
        <w:fldChar w:fldCharType="separate"/>
      </w:r>
      <w:r>
        <w:rPr>
          <w:noProof/>
        </w:rPr>
        <w:t>108</w:t>
      </w:r>
      <w:r>
        <w:rPr>
          <w:noProof/>
        </w:rPr>
        <w:fldChar w:fldCharType="end"/>
      </w:r>
    </w:p>
    <w:p>
      <w:pPr>
        <w:pStyle w:val="TOC4"/>
        <w:tabs>
          <w:tab w:val="left" w:pos="1701"/>
        </w:tabs>
        <w:rPr>
          <w:noProof/>
          <w:sz w:val="24"/>
          <w:szCs w:val="24"/>
        </w:rPr>
      </w:pPr>
      <w:r>
        <w:rPr>
          <w:noProof/>
          <w:szCs w:val="24"/>
        </w:rPr>
        <w:t>112</w:t>
      </w:r>
      <w:r>
        <w:rPr>
          <w:noProof/>
          <w:snapToGrid w:val="0"/>
          <w:szCs w:val="24"/>
        </w:rPr>
        <w:t>.</w:t>
      </w:r>
      <w:r>
        <w:rPr>
          <w:noProof/>
          <w:sz w:val="24"/>
          <w:szCs w:val="24"/>
        </w:rPr>
        <w:tab/>
      </w:r>
      <w:r>
        <w:rPr>
          <w:noProof/>
          <w:snapToGrid w:val="0"/>
          <w:szCs w:val="24"/>
        </w:rPr>
        <w:t>Further remedies by mortgagee or annuitant</w:t>
      </w:r>
      <w:r>
        <w:rPr>
          <w:noProof/>
        </w:rPr>
        <w:tab/>
      </w:r>
      <w:r>
        <w:rPr>
          <w:noProof/>
        </w:rPr>
        <w:fldChar w:fldCharType="begin"/>
      </w:r>
      <w:r>
        <w:rPr>
          <w:noProof/>
        </w:rPr>
        <w:instrText xml:space="preserve"> PAGEREF _Toc122839311 \h </w:instrText>
      </w:r>
      <w:r>
        <w:rPr>
          <w:noProof/>
        </w:rPr>
      </w:r>
      <w:r>
        <w:rPr>
          <w:noProof/>
        </w:rPr>
        <w:fldChar w:fldCharType="separate"/>
      </w:r>
      <w:r>
        <w:rPr>
          <w:noProof/>
        </w:rPr>
        <w:t>109</w:t>
      </w:r>
      <w:r>
        <w:rPr>
          <w:noProof/>
        </w:rPr>
        <w:fldChar w:fldCharType="end"/>
      </w:r>
    </w:p>
    <w:p>
      <w:pPr>
        <w:pStyle w:val="TOC4"/>
        <w:tabs>
          <w:tab w:val="left" w:pos="1701"/>
        </w:tabs>
        <w:rPr>
          <w:noProof/>
          <w:sz w:val="24"/>
          <w:szCs w:val="24"/>
        </w:rPr>
      </w:pPr>
      <w:r>
        <w:rPr>
          <w:noProof/>
          <w:szCs w:val="24"/>
        </w:rPr>
        <w:t>112A</w:t>
      </w:r>
      <w:r>
        <w:rPr>
          <w:noProof/>
          <w:snapToGrid w:val="0"/>
          <w:szCs w:val="24"/>
        </w:rPr>
        <w:t>.</w:t>
      </w:r>
      <w:r>
        <w:rPr>
          <w:noProof/>
          <w:sz w:val="24"/>
          <w:szCs w:val="24"/>
        </w:rPr>
        <w:tab/>
      </w:r>
      <w:r>
        <w:rPr>
          <w:noProof/>
          <w:snapToGrid w:val="0"/>
          <w:szCs w:val="24"/>
        </w:rPr>
        <w:t>Abolition of power of distress</w:t>
      </w:r>
      <w:r>
        <w:rPr>
          <w:noProof/>
        </w:rPr>
        <w:tab/>
      </w:r>
      <w:r>
        <w:rPr>
          <w:noProof/>
        </w:rPr>
        <w:fldChar w:fldCharType="begin"/>
      </w:r>
      <w:r>
        <w:rPr>
          <w:noProof/>
        </w:rPr>
        <w:instrText xml:space="preserve"> PAGEREF _Toc122839312 \h </w:instrText>
      </w:r>
      <w:r>
        <w:rPr>
          <w:noProof/>
        </w:rPr>
      </w:r>
      <w:r>
        <w:rPr>
          <w:noProof/>
        </w:rPr>
        <w:fldChar w:fldCharType="separate"/>
      </w:r>
      <w:r>
        <w:rPr>
          <w:noProof/>
        </w:rPr>
        <w:t>110</w:t>
      </w:r>
      <w:r>
        <w:rPr>
          <w:noProof/>
        </w:rPr>
        <w:fldChar w:fldCharType="end"/>
      </w:r>
    </w:p>
    <w:p>
      <w:pPr>
        <w:pStyle w:val="TOC4"/>
        <w:tabs>
          <w:tab w:val="left" w:pos="1701"/>
        </w:tabs>
        <w:rPr>
          <w:noProof/>
          <w:sz w:val="24"/>
          <w:szCs w:val="24"/>
        </w:rPr>
      </w:pPr>
      <w:r>
        <w:rPr>
          <w:noProof/>
          <w:szCs w:val="24"/>
        </w:rPr>
        <w:t>113</w:t>
      </w:r>
      <w:r>
        <w:rPr>
          <w:noProof/>
          <w:snapToGrid w:val="0"/>
          <w:szCs w:val="24"/>
        </w:rPr>
        <w:t>.</w:t>
      </w:r>
      <w:r>
        <w:rPr>
          <w:noProof/>
          <w:sz w:val="24"/>
          <w:szCs w:val="24"/>
        </w:rPr>
        <w:tab/>
      </w:r>
      <w:r>
        <w:rPr>
          <w:noProof/>
          <w:snapToGrid w:val="0"/>
          <w:szCs w:val="24"/>
        </w:rPr>
        <w:t>Covenants to be implied in every mortgage</w:t>
      </w:r>
      <w:r>
        <w:rPr>
          <w:noProof/>
        </w:rPr>
        <w:tab/>
      </w:r>
      <w:r>
        <w:rPr>
          <w:noProof/>
        </w:rPr>
        <w:fldChar w:fldCharType="begin"/>
      </w:r>
      <w:r>
        <w:rPr>
          <w:noProof/>
        </w:rPr>
        <w:instrText xml:space="preserve"> PAGEREF _Toc122839313 \h </w:instrText>
      </w:r>
      <w:r>
        <w:rPr>
          <w:noProof/>
        </w:rPr>
      </w:r>
      <w:r>
        <w:rPr>
          <w:noProof/>
        </w:rPr>
        <w:fldChar w:fldCharType="separate"/>
      </w:r>
      <w:r>
        <w:rPr>
          <w:noProof/>
        </w:rPr>
        <w:t>110</w:t>
      </w:r>
      <w:r>
        <w:rPr>
          <w:noProof/>
        </w:rPr>
        <w:fldChar w:fldCharType="end"/>
      </w:r>
    </w:p>
    <w:p>
      <w:pPr>
        <w:pStyle w:val="TOC4"/>
        <w:tabs>
          <w:tab w:val="left" w:pos="1701"/>
        </w:tabs>
        <w:rPr>
          <w:noProof/>
          <w:sz w:val="24"/>
          <w:szCs w:val="24"/>
        </w:rPr>
      </w:pPr>
      <w:r>
        <w:rPr>
          <w:noProof/>
          <w:szCs w:val="24"/>
        </w:rPr>
        <w:t>114</w:t>
      </w:r>
      <w:r>
        <w:rPr>
          <w:noProof/>
          <w:snapToGrid w:val="0"/>
          <w:szCs w:val="24"/>
        </w:rPr>
        <w:t>.</w:t>
      </w:r>
      <w:r>
        <w:rPr>
          <w:noProof/>
          <w:sz w:val="24"/>
          <w:szCs w:val="24"/>
        </w:rPr>
        <w:tab/>
      </w:r>
      <w:r>
        <w:rPr>
          <w:noProof/>
          <w:snapToGrid w:val="0"/>
          <w:szCs w:val="24"/>
        </w:rPr>
        <w:t>Mortgagee or annuitant of leasehold entering into possession to become liable to lessor</w:t>
      </w:r>
      <w:r>
        <w:rPr>
          <w:noProof/>
        </w:rPr>
        <w:tab/>
      </w:r>
      <w:r>
        <w:rPr>
          <w:noProof/>
        </w:rPr>
        <w:fldChar w:fldCharType="begin"/>
      </w:r>
      <w:r>
        <w:rPr>
          <w:noProof/>
        </w:rPr>
        <w:instrText xml:space="preserve"> PAGEREF _Toc122839314 \h </w:instrText>
      </w:r>
      <w:r>
        <w:rPr>
          <w:noProof/>
        </w:rPr>
      </w:r>
      <w:r>
        <w:rPr>
          <w:noProof/>
        </w:rPr>
        <w:fldChar w:fldCharType="separate"/>
      </w:r>
      <w:r>
        <w:rPr>
          <w:noProof/>
        </w:rPr>
        <w:t>111</w:t>
      </w:r>
      <w:r>
        <w:rPr>
          <w:noProof/>
        </w:rPr>
        <w:fldChar w:fldCharType="end"/>
      </w:r>
    </w:p>
    <w:p>
      <w:pPr>
        <w:pStyle w:val="TOC4"/>
        <w:tabs>
          <w:tab w:val="left" w:pos="1701"/>
        </w:tabs>
        <w:rPr>
          <w:noProof/>
          <w:sz w:val="24"/>
          <w:szCs w:val="24"/>
        </w:rPr>
      </w:pPr>
      <w:r>
        <w:rPr>
          <w:noProof/>
          <w:szCs w:val="24"/>
        </w:rPr>
        <w:t>115</w:t>
      </w:r>
      <w:r>
        <w:rPr>
          <w:noProof/>
          <w:snapToGrid w:val="0"/>
          <w:szCs w:val="24"/>
        </w:rPr>
        <w:t>.</w:t>
      </w:r>
      <w:r>
        <w:rPr>
          <w:noProof/>
          <w:sz w:val="24"/>
          <w:szCs w:val="24"/>
        </w:rPr>
        <w:tab/>
      </w:r>
      <w:r>
        <w:rPr>
          <w:noProof/>
          <w:snapToGrid w:val="0"/>
          <w:szCs w:val="24"/>
        </w:rPr>
        <w:t>Short form of covenant by mortgagor to insure</w:t>
      </w:r>
      <w:r>
        <w:rPr>
          <w:noProof/>
        </w:rPr>
        <w:tab/>
      </w:r>
      <w:r>
        <w:rPr>
          <w:noProof/>
        </w:rPr>
        <w:fldChar w:fldCharType="begin"/>
      </w:r>
      <w:r>
        <w:rPr>
          <w:noProof/>
        </w:rPr>
        <w:instrText xml:space="preserve"> PAGEREF _Toc122839315 \h </w:instrText>
      </w:r>
      <w:r>
        <w:rPr>
          <w:noProof/>
        </w:rPr>
      </w:r>
      <w:r>
        <w:rPr>
          <w:noProof/>
        </w:rPr>
        <w:fldChar w:fldCharType="separate"/>
      </w:r>
      <w:r>
        <w:rPr>
          <w:noProof/>
        </w:rPr>
        <w:t>111</w:t>
      </w:r>
      <w:r>
        <w:rPr>
          <w:noProof/>
        </w:rPr>
        <w:fldChar w:fldCharType="end"/>
      </w:r>
    </w:p>
    <w:p>
      <w:pPr>
        <w:pStyle w:val="TOC4"/>
        <w:tabs>
          <w:tab w:val="left" w:pos="1701"/>
        </w:tabs>
        <w:rPr>
          <w:noProof/>
          <w:sz w:val="24"/>
          <w:szCs w:val="24"/>
        </w:rPr>
      </w:pPr>
      <w:r>
        <w:rPr>
          <w:noProof/>
          <w:szCs w:val="24"/>
        </w:rPr>
        <w:t>116</w:t>
      </w:r>
      <w:r>
        <w:rPr>
          <w:noProof/>
          <w:snapToGrid w:val="0"/>
          <w:szCs w:val="24"/>
        </w:rPr>
        <w:t>.</w:t>
      </w:r>
      <w:r>
        <w:rPr>
          <w:noProof/>
          <w:sz w:val="24"/>
          <w:szCs w:val="24"/>
        </w:rPr>
        <w:tab/>
      </w:r>
      <w:r>
        <w:rPr>
          <w:noProof/>
          <w:snapToGrid w:val="0"/>
          <w:szCs w:val="24"/>
        </w:rPr>
        <w:t>Certain qualities of the legal estate annexed to a mortgage</w:t>
      </w:r>
      <w:r>
        <w:rPr>
          <w:noProof/>
        </w:rPr>
        <w:tab/>
      </w:r>
      <w:r>
        <w:rPr>
          <w:noProof/>
        </w:rPr>
        <w:fldChar w:fldCharType="begin"/>
      </w:r>
      <w:r>
        <w:rPr>
          <w:noProof/>
        </w:rPr>
        <w:instrText xml:space="preserve"> PAGEREF _Toc122839316 \h </w:instrText>
      </w:r>
      <w:r>
        <w:rPr>
          <w:noProof/>
        </w:rPr>
      </w:r>
      <w:r>
        <w:rPr>
          <w:noProof/>
        </w:rPr>
        <w:fldChar w:fldCharType="separate"/>
      </w:r>
      <w:r>
        <w:rPr>
          <w:noProof/>
        </w:rPr>
        <w:t>111</w:t>
      </w:r>
      <w:r>
        <w:rPr>
          <w:noProof/>
        </w:rPr>
        <w:fldChar w:fldCharType="end"/>
      </w:r>
    </w:p>
    <w:p>
      <w:pPr>
        <w:pStyle w:val="TOC4"/>
        <w:tabs>
          <w:tab w:val="left" w:pos="1701"/>
        </w:tabs>
        <w:rPr>
          <w:noProof/>
          <w:sz w:val="24"/>
          <w:szCs w:val="24"/>
        </w:rPr>
      </w:pPr>
      <w:r>
        <w:rPr>
          <w:noProof/>
          <w:szCs w:val="24"/>
        </w:rPr>
        <w:t>117</w:t>
      </w:r>
      <w:r>
        <w:rPr>
          <w:noProof/>
          <w:snapToGrid w:val="0"/>
          <w:szCs w:val="24"/>
        </w:rPr>
        <w:t>.</w:t>
      </w:r>
      <w:r>
        <w:rPr>
          <w:noProof/>
          <w:sz w:val="24"/>
          <w:szCs w:val="24"/>
        </w:rPr>
        <w:tab/>
      </w:r>
      <w:r>
        <w:rPr>
          <w:noProof/>
          <w:snapToGrid w:val="0"/>
          <w:szCs w:val="24"/>
        </w:rPr>
        <w:t>Mortgagor not to sue at law for the same cause of action without a written consent</w:t>
      </w:r>
      <w:r>
        <w:rPr>
          <w:noProof/>
        </w:rPr>
        <w:tab/>
      </w:r>
      <w:r>
        <w:rPr>
          <w:noProof/>
        </w:rPr>
        <w:fldChar w:fldCharType="begin"/>
      </w:r>
      <w:r>
        <w:rPr>
          <w:noProof/>
        </w:rPr>
        <w:instrText xml:space="preserve"> PAGEREF _Toc122839317 \h </w:instrText>
      </w:r>
      <w:r>
        <w:rPr>
          <w:noProof/>
        </w:rPr>
      </w:r>
      <w:r>
        <w:rPr>
          <w:noProof/>
        </w:rPr>
        <w:fldChar w:fldCharType="separate"/>
      </w:r>
      <w:r>
        <w:rPr>
          <w:noProof/>
        </w:rPr>
        <w:t>112</w:t>
      </w:r>
      <w:r>
        <w:rPr>
          <w:noProof/>
        </w:rPr>
        <w:fldChar w:fldCharType="end"/>
      </w:r>
    </w:p>
    <w:p>
      <w:pPr>
        <w:pStyle w:val="TOC4"/>
        <w:tabs>
          <w:tab w:val="left" w:pos="1701"/>
        </w:tabs>
        <w:rPr>
          <w:noProof/>
          <w:sz w:val="24"/>
          <w:szCs w:val="24"/>
        </w:rPr>
      </w:pPr>
      <w:r>
        <w:rPr>
          <w:noProof/>
          <w:szCs w:val="24"/>
        </w:rPr>
        <w:t>118.</w:t>
      </w:r>
      <w:r>
        <w:rPr>
          <w:noProof/>
          <w:sz w:val="24"/>
          <w:szCs w:val="24"/>
        </w:rPr>
        <w:tab/>
      </w:r>
      <w:r>
        <w:rPr>
          <w:noProof/>
          <w:snapToGrid w:val="0"/>
          <w:szCs w:val="24"/>
        </w:rPr>
        <w:t>Application of moneys obtained from actions by the mortgagor for waste of or damage to the mortgaged lands</w:t>
      </w:r>
      <w:r>
        <w:rPr>
          <w:noProof/>
        </w:rPr>
        <w:tab/>
      </w:r>
      <w:r>
        <w:rPr>
          <w:noProof/>
        </w:rPr>
        <w:fldChar w:fldCharType="begin"/>
      </w:r>
      <w:r>
        <w:rPr>
          <w:noProof/>
        </w:rPr>
        <w:instrText xml:space="preserve"> PAGEREF _Toc122839318 \h </w:instrText>
      </w:r>
      <w:r>
        <w:rPr>
          <w:noProof/>
        </w:rPr>
      </w:r>
      <w:r>
        <w:rPr>
          <w:noProof/>
        </w:rPr>
        <w:fldChar w:fldCharType="separate"/>
      </w:r>
      <w:r>
        <w:rPr>
          <w:noProof/>
        </w:rPr>
        <w:t>113</w:t>
      </w:r>
      <w:r>
        <w:rPr>
          <w:noProof/>
        </w:rPr>
        <w:fldChar w:fldCharType="end"/>
      </w:r>
    </w:p>
    <w:p>
      <w:pPr>
        <w:pStyle w:val="TOC4"/>
        <w:tabs>
          <w:tab w:val="left" w:pos="1701"/>
        </w:tabs>
        <w:rPr>
          <w:noProof/>
          <w:sz w:val="24"/>
          <w:szCs w:val="24"/>
        </w:rPr>
      </w:pPr>
      <w:r>
        <w:rPr>
          <w:noProof/>
          <w:szCs w:val="24"/>
        </w:rPr>
        <w:t>119</w:t>
      </w:r>
      <w:r>
        <w:rPr>
          <w:noProof/>
          <w:snapToGrid w:val="0"/>
          <w:szCs w:val="24"/>
        </w:rPr>
        <w:t>.</w:t>
      </w:r>
      <w:r>
        <w:rPr>
          <w:noProof/>
          <w:sz w:val="24"/>
          <w:szCs w:val="24"/>
        </w:rPr>
        <w:tab/>
      </w:r>
      <w:r>
        <w:rPr>
          <w:noProof/>
          <w:snapToGrid w:val="0"/>
          <w:szCs w:val="24"/>
        </w:rPr>
        <w:t>Application of moneys obtained from actions by the mortgagor in other cases</w:t>
      </w:r>
      <w:r>
        <w:rPr>
          <w:noProof/>
        </w:rPr>
        <w:tab/>
      </w:r>
      <w:r>
        <w:rPr>
          <w:noProof/>
        </w:rPr>
        <w:fldChar w:fldCharType="begin"/>
      </w:r>
      <w:r>
        <w:rPr>
          <w:noProof/>
        </w:rPr>
        <w:instrText xml:space="preserve"> PAGEREF _Toc122839319 \h </w:instrText>
      </w:r>
      <w:r>
        <w:rPr>
          <w:noProof/>
        </w:rPr>
      </w:r>
      <w:r>
        <w:rPr>
          <w:noProof/>
        </w:rPr>
        <w:fldChar w:fldCharType="separate"/>
      </w:r>
      <w:r>
        <w:rPr>
          <w:noProof/>
        </w:rPr>
        <w:t>113</w:t>
      </w:r>
      <w:r>
        <w:rPr>
          <w:noProof/>
        </w:rPr>
        <w:fldChar w:fldCharType="end"/>
      </w:r>
    </w:p>
    <w:p>
      <w:pPr>
        <w:pStyle w:val="TOC4"/>
        <w:tabs>
          <w:tab w:val="left" w:pos="1701"/>
        </w:tabs>
        <w:rPr>
          <w:noProof/>
          <w:sz w:val="24"/>
          <w:szCs w:val="24"/>
        </w:rPr>
      </w:pPr>
      <w:r>
        <w:rPr>
          <w:noProof/>
          <w:szCs w:val="24"/>
        </w:rPr>
        <w:t>120</w:t>
      </w:r>
      <w:r>
        <w:rPr>
          <w:noProof/>
          <w:snapToGrid w:val="0"/>
          <w:szCs w:val="24"/>
        </w:rPr>
        <w:t>.</w:t>
      </w:r>
      <w:r>
        <w:rPr>
          <w:noProof/>
          <w:sz w:val="24"/>
          <w:szCs w:val="24"/>
        </w:rPr>
        <w:tab/>
      </w:r>
      <w:r>
        <w:rPr>
          <w:noProof/>
          <w:snapToGrid w:val="0"/>
          <w:szCs w:val="24"/>
        </w:rPr>
        <w:t>Application of moneys obtained in proceedings by a mortgagee</w:t>
      </w:r>
      <w:r>
        <w:rPr>
          <w:noProof/>
        </w:rPr>
        <w:tab/>
      </w:r>
      <w:r>
        <w:rPr>
          <w:noProof/>
        </w:rPr>
        <w:fldChar w:fldCharType="begin"/>
      </w:r>
      <w:r>
        <w:rPr>
          <w:noProof/>
        </w:rPr>
        <w:instrText xml:space="preserve"> PAGEREF _Toc122839320 \h </w:instrText>
      </w:r>
      <w:r>
        <w:rPr>
          <w:noProof/>
        </w:rPr>
      </w:r>
      <w:r>
        <w:rPr>
          <w:noProof/>
        </w:rPr>
        <w:fldChar w:fldCharType="separate"/>
      </w:r>
      <w:r>
        <w:rPr>
          <w:noProof/>
        </w:rPr>
        <w:t>114</w:t>
      </w:r>
      <w:r>
        <w:rPr>
          <w:noProof/>
        </w:rPr>
        <w:fldChar w:fldCharType="end"/>
      </w:r>
    </w:p>
    <w:p>
      <w:pPr>
        <w:pStyle w:val="TOC4"/>
        <w:tabs>
          <w:tab w:val="left" w:pos="1701"/>
        </w:tabs>
        <w:rPr>
          <w:noProof/>
          <w:sz w:val="24"/>
          <w:szCs w:val="24"/>
        </w:rPr>
      </w:pPr>
      <w:r>
        <w:rPr>
          <w:noProof/>
          <w:szCs w:val="24"/>
        </w:rPr>
        <w:t>121</w:t>
      </w:r>
      <w:r>
        <w:rPr>
          <w:noProof/>
          <w:snapToGrid w:val="0"/>
          <w:szCs w:val="24"/>
        </w:rPr>
        <w:t>.</w:t>
      </w:r>
      <w:r>
        <w:rPr>
          <w:noProof/>
          <w:sz w:val="24"/>
          <w:szCs w:val="24"/>
        </w:rPr>
        <w:tab/>
      </w:r>
      <w:r>
        <w:rPr>
          <w:noProof/>
          <w:snapToGrid w:val="0"/>
          <w:szCs w:val="24"/>
        </w:rPr>
        <w:t>Mortgagee may apply for an order for foreclosure</w:t>
      </w:r>
      <w:r>
        <w:rPr>
          <w:noProof/>
        </w:rPr>
        <w:tab/>
      </w:r>
      <w:r>
        <w:rPr>
          <w:noProof/>
        </w:rPr>
        <w:fldChar w:fldCharType="begin"/>
      </w:r>
      <w:r>
        <w:rPr>
          <w:noProof/>
        </w:rPr>
        <w:instrText xml:space="preserve"> PAGEREF _Toc122839321 \h </w:instrText>
      </w:r>
      <w:r>
        <w:rPr>
          <w:noProof/>
        </w:rPr>
      </w:r>
      <w:r>
        <w:rPr>
          <w:noProof/>
        </w:rPr>
        <w:fldChar w:fldCharType="separate"/>
      </w:r>
      <w:r>
        <w:rPr>
          <w:noProof/>
        </w:rPr>
        <w:t>114</w:t>
      </w:r>
      <w:r>
        <w:rPr>
          <w:noProof/>
        </w:rPr>
        <w:fldChar w:fldCharType="end"/>
      </w:r>
    </w:p>
    <w:p>
      <w:pPr>
        <w:pStyle w:val="TOC4"/>
        <w:tabs>
          <w:tab w:val="left" w:pos="1701"/>
        </w:tabs>
        <w:rPr>
          <w:noProof/>
          <w:sz w:val="24"/>
          <w:szCs w:val="24"/>
        </w:rPr>
      </w:pPr>
      <w:r>
        <w:rPr>
          <w:noProof/>
          <w:szCs w:val="24"/>
        </w:rPr>
        <w:t>122</w:t>
      </w:r>
      <w:r>
        <w:rPr>
          <w:noProof/>
          <w:snapToGrid w:val="0"/>
          <w:szCs w:val="24"/>
        </w:rPr>
        <w:t>.</w:t>
      </w:r>
      <w:r>
        <w:rPr>
          <w:noProof/>
          <w:sz w:val="24"/>
          <w:szCs w:val="24"/>
        </w:rPr>
        <w:tab/>
      </w:r>
      <w:r>
        <w:rPr>
          <w:noProof/>
          <w:snapToGrid w:val="0"/>
          <w:szCs w:val="24"/>
        </w:rPr>
        <w:t>Application for foreclosure to be advertised</w:t>
      </w:r>
      <w:r>
        <w:rPr>
          <w:noProof/>
        </w:rPr>
        <w:tab/>
      </w:r>
      <w:r>
        <w:rPr>
          <w:noProof/>
        </w:rPr>
        <w:fldChar w:fldCharType="begin"/>
      </w:r>
      <w:r>
        <w:rPr>
          <w:noProof/>
        </w:rPr>
        <w:instrText xml:space="preserve"> PAGEREF _Toc122839322 \h </w:instrText>
      </w:r>
      <w:r>
        <w:rPr>
          <w:noProof/>
        </w:rPr>
      </w:r>
      <w:r>
        <w:rPr>
          <w:noProof/>
        </w:rPr>
        <w:fldChar w:fldCharType="separate"/>
      </w:r>
      <w:r>
        <w:rPr>
          <w:noProof/>
        </w:rPr>
        <w:t>115</w:t>
      </w:r>
      <w:r>
        <w:rPr>
          <w:noProof/>
        </w:rPr>
        <w:fldChar w:fldCharType="end"/>
      </w:r>
    </w:p>
    <w:p>
      <w:pPr>
        <w:pStyle w:val="TOC4"/>
        <w:tabs>
          <w:tab w:val="left" w:pos="1701"/>
        </w:tabs>
        <w:rPr>
          <w:noProof/>
          <w:sz w:val="24"/>
          <w:szCs w:val="24"/>
        </w:rPr>
      </w:pPr>
      <w:r>
        <w:rPr>
          <w:noProof/>
          <w:szCs w:val="24"/>
        </w:rPr>
        <w:t>123</w:t>
      </w:r>
      <w:r>
        <w:rPr>
          <w:noProof/>
          <w:snapToGrid w:val="0"/>
          <w:szCs w:val="24"/>
        </w:rPr>
        <w:t>.</w:t>
      </w:r>
      <w:r>
        <w:rPr>
          <w:noProof/>
          <w:sz w:val="24"/>
          <w:szCs w:val="24"/>
        </w:rPr>
        <w:tab/>
      </w:r>
      <w:r>
        <w:rPr>
          <w:noProof/>
          <w:snapToGrid w:val="0"/>
          <w:szCs w:val="24"/>
        </w:rPr>
        <w:t>Discharge of mortgages and annuities</w:t>
      </w:r>
      <w:r>
        <w:rPr>
          <w:noProof/>
        </w:rPr>
        <w:tab/>
      </w:r>
      <w:r>
        <w:rPr>
          <w:noProof/>
        </w:rPr>
        <w:fldChar w:fldCharType="begin"/>
      </w:r>
      <w:r>
        <w:rPr>
          <w:noProof/>
        </w:rPr>
        <w:instrText xml:space="preserve"> PAGEREF _Toc122839323 \h </w:instrText>
      </w:r>
      <w:r>
        <w:rPr>
          <w:noProof/>
        </w:rPr>
      </w:r>
      <w:r>
        <w:rPr>
          <w:noProof/>
        </w:rPr>
        <w:fldChar w:fldCharType="separate"/>
      </w:r>
      <w:r>
        <w:rPr>
          <w:noProof/>
        </w:rPr>
        <w:t>116</w:t>
      </w:r>
      <w:r>
        <w:rPr>
          <w:noProof/>
        </w:rPr>
        <w:fldChar w:fldCharType="end"/>
      </w:r>
    </w:p>
    <w:p>
      <w:pPr>
        <w:pStyle w:val="TOC4"/>
        <w:tabs>
          <w:tab w:val="left" w:pos="1701"/>
        </w:tabs>
        <w:rPr>
          <w:noProof/>
          <w:sz w:val="24"/>
          <w:szCs w:val="24"/>
        </w:rPr>
      </w:pPr>
      <w:r>
        <w:rPr>
          <w:noProof/>
          <w:szCs w:val="24"/>
        </w:rPr>
        <w:t>124</w:t>
      </w:r>
      <w:r>
        <w:rPr>
          <w:noProof/>
          <w:snapToGrid w:val="0"/>
          <w:szCs w:val="24"/>
        </w:rPr>
        <w:t>.</w:t>
      </w:r>
      <w:r>
        <w:rPr>
          <w:noProof/>
          <w:sz w:val="24"/>
          <w:szCs w:val="24"/>
        </w:rPr>
        <w:tab/>
      </w:r>
      <w:r>
        <w:rPr>
          <w:noProof/>
          <w:snapToGrid w:val="0"/>
          <w:szCs w:val="24"/>
        </w:rPr>
        <w:t>Satisfaction of mortgages executed prior to land being registered and remedies of mortgagees</w:t>
      </w:r>
      <w:r>
        <w:rPr>
          <w:noProof/>
        </w:rPr>
        <w:tab/>
      </w:r>
      <w:r>
        <w:rPr>
          <w:noProof/>
        </w:rPr>
        <w:fldChar w:fldCharType="begin"/>
      </w:r>
      <w:r>
        <w:rPr>
          <w:noProof/>
        </w:rPr>
        <w:instrText xml:space="preserve"> PAGEREF _Toc122839324 \h </w:instrText>
      </w:r>
      <w:r>
        <w:rPr>
          <w:noProof/>
        </w:rPr>
      </w:r>
      <w:r>
        <w:rPr>
          <w:noProof/>
        </w:rPr>
        <w:fldChar w:fldCharType="separate"/>
      </w:r>
      <w:r>
        <w:rPr>
          <w:noProof/>
        </w:rPr>
        <w:t>116</w:t>
      </w:r>
      <w:r>
        <w:rPr>
          <w:noProof/>
        </w:rPr>
        <w:fldChar w:fldCharType="end"/>
      </w:r>
    </w:p>
    <w:p>
      <w:pPr>
        <w:pStyle w:val="TOC4"/>
        <w:tabs>
          <w:tab w:val="left" w:pos="1701"/>
        </w:tabs>
        <w:rPr>
          <w:noProof/>
          <w:sz w:val="24"/>
          <w:szCs w:val="24"/>
        </w:rPr>
      </w:pPr>
      <w:r>
        <w:rPr>
          <w:noProof/>
          <w:szCs w:val="24"/>
        </w:rPr>
        <w:t>125</w:t>
      </w:r>
      <w:r>
        <w:rPr>
          <w:noProof/>
          <w:snapToGrid w:val="0"/>
          <w:szCs w:val="24"/>
        </w:rPr>
        <w:t>.</w:t>
      </w:r>
      <w:r>
        <w:rPr>
          <w:noProof/>
          <w:sz w:val="24"/>
          <w:szCs w:val="24"/>
        </w:rPr>
        <w:tab/>
      </w:r>
      <w:r>
        <w:rPr>
          <w:noProof/>
          <w:snapToGrid w:val="0"/>
          <w:szCs w:val="24"/>
        </w:rPr>
        <w:t>Entry of satisfaction of annuity</w:t>
      </w:r>
      <w:r>
        <w:rPr>
          <w:noProof/>
        </w:rPr>
        <w:tab/>
      </w:r>
      <w:r>
        <w:rPr>
          <w:noProof/>
        </w:rPr>
        <w:fldChar w:fldCharType="begin"/>
      </w:r>
      <w:r>
        <w:rPr>
          <w:noProof/>
        </w:rPr>
        <w:instrText xml:space="preserve"> PAGEREF _Toc122839325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4"/>
        </w:rPr>
        <w:t>126</w:t>
      </w:r>
      <w:r>
        <w:rPr>
          <w:noProof/>
          <w:snapToGrid w:val="0"/>
          <w:szCs w:val="24"/>
        </w:rPr>
        <w:t>.</w:t>
      </w:r>
      <w:r>
        <w:rPr>
          <w:noProof/>
          <w:sz w:val="24"/>
          <w:szCs w:val="24"/>
        </w:rPr>
        <w:tab/>
      </w:r>
      <w:r>
        <w:rPr>
          <w:noProof/>
          <w:snapToGrid w:val="0"/>
          <w:szCs w:val="24"/>
        </w:rPr>
        <w:t>Mortgage money may be paid to Treasurer if mortgagee absent from Western Australia and mortgage discharged</w:t>
      </w:r>
      <w:r>
        <w:rPr>
          <w:noProof/>
        </w:rPr>
        <w:tab/>
      </w:r>
      <w:r>
        <w:rPr>
          <w:noProof/>
        </w:rPr>
        <w:fldChar w:fldCharType="begin"/>
      </w:r>
      <w:r>
        <w:rPr>
          <w:noProof/>
        </w:rPr>
        <w:instrText xml:space="preserve"> PAGEREF _Toc122839326 \h </w:instrText>
      </w:r>
      <w:r>
        <w:rPr>
          <w:noProof/>
        </w:rPr>
      </w:r>
      <w:r>
        <w:rPr>
          <w:noProof/>
        </w:rPr>
        <w:fldChar w:fldCharType="separate"/>
      </w:r>
      <w:r>
        <w:rPr>
          <w:noProof/>
        </w:rPr>
        <w:t>118</w:t>
      </w:r>
      <w:r>
        <w:rPr>
          <w:noProof/>
        </w:rPr>
        <w:fldChar w:fldCharType="end"/>
      </w:r>
    </w:p>
    <w:p>
      <w:pPr>
        <w:pStyle w:val="TOC4"/>
        <w:tabs>
          <w:tab w:val="left" w:pos="1701"/>
        </w:tabs>
        <w:rPr>
          <w:noProof/>
          <w:sz w:val="24"/>
          <w:szCs w:val="24"/>
        </w:rPr>
      </w:pPr>
      <w:r>
        <w:rPr>
          <w:noProof/>
          <w:szCs w:val="24"/>
        </w:rPr>
        <w:t>127</w:t>
      </w:r>
      <w:r>
        <w:rPr>
          <w:noProof/>
          <w:snapToGrid w:val="0"/>
          <w:szCs w:val="24"/>
        </w:rPr>
        <w:t>.</w:t>
      </w:r>
      <w:r>
        <w:rPr>
          <w:noProof/>
          <w:sz w:val="24"/>
          <w:szCs w:val="24"/>
        </w:rPr>
        <w:tab/>
      </w:r>
      <w:r>
        <w:rPr>
          <w:noProof/>
          <w:snapToGrid w:val="0"/>
          <w:szCs w:val="24"/>
        </w:rPr>
        <w:t>First mortgagee to produce title for registration of subsequent instrument</w:t>
      </w:r>
      <w:r>
        <w:rPr>
          <w:noProof/>
        </w:rPr>
        <w:tab/>
      </w:r>
      <w:r>
        <w:rPr>
          <w:noProof/>
        </w:rPr>
        <w:fldChar w:fldCharType="begin"/>
      </w:r>
      <w:r>
        <w:rPr>
          <w:noProof/>
        </w:rPr>
        <w:instrText xml:space="preserve"> PAGEREF _Toc122839327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zCs w:val="24"/>
        </w:rPr>
        <w:t>128</w:t>
      </w:r>
      <w:r>
        <w:rPr>
          <w:noProof/>
          <w:snapToGrid w:val="0"/>
          <w:szCs w:val="24"/>
        </w:rPr>
        <w:t>.</w:t>
      </w:r>
      <w:r>
        <w:rPr>
          <w:noProof/>
          <w:sz w:val="24"/>
          <w:szCs w:val="24"/>
        </w:rPr>
        <w:tab/>
      </w:r>
      <w:r>
        <w:rPr>
          <w:noProof/>
          <w:snapToGrid w:val="0"/>
          <w:szCs w:val="24"/>
        </w:rPr>
        <w:t>Title to land brought under this Act subject to mortgage to be held good in favour of mortgagee or his purchaser</w:t>
      </w:r>
      <w:r>
        <w:rPr>
          <w:noProof/>
        </w:rPr>
        <w:tab/>
      </w:r>
      <w:r>
        <w:rPr>
          <w:noProof/>
        </w:rPr>
        <w:fldChar w:fldCharType="begin"/>
      </w:r>
      <w:r>
        <w:rPr>
          <w:noProof/>
        </w:rPr>
        <w:instrText xml:space="preserve"> PAGEREF _Toc122839328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zCs w:val="24"/>
        </w:rPr>
        <w:t>128A</w:t>
      </w:r>
      <w:r>
        <w:rPr>
          <w:noProof/>
          <w:snapToGrid w:val="0"/>
          <w:szCs w:val="24"/>
        </w:rPr>
        <w:t>.</w:t>
      </w:r>
      <w:r>
        <w:rPr>
          <w:noProof/>
          <w:sz w:val="24"/>
          <w:szCs w:val="24"/>
        </w:rPr>
        <w:tab/>
      </w:r>
      <w:r>
        <w:rPr>
          <w:noProof/>
          <w:snapToGrid w:val="0"/>
          <w:szCs w:val="24"/>
        </w:rPr>
        <w:t>Puisne mortgagee may tender payment</w:t>
      </w:r>
      <w:r>
        <w:rPr>
          <w:noProof/>
        </w:rPr>
        <w:tab/>
      </w:r>
      <w:r>
        <w:rPr>
          <w:noProof/>
        </w:rPr>
        <w:fldChar w:fldCharType="begin"/>
      </w:r>
      <w:r>
        <w:rPr>
          <w:noProof/>
        </w:rPr>
        <w:instrText xml:space="preserve"> PAGEREF _Toc122839329 \h </w:instrText>
      </w:r>
      <w:r>
        <w:rPr>
          <w:noProof/>
        </w:rPr>
      </w:r>
      <w:r>
        <w:rPr>
          <w:noProof/>
        </w:rPr>
        <w:fldChar w:fldCharType="separate"/>
      </w:r>
      <w:r>
        <w:rPr>
          <w:noProof/>
        </w:rPr>
        <w:t>120</w:t>
      </w:r>
      <w:r>
        <w:rPr>
          <w:noProof/>
        </w:rPr>
        <w:fldChar w:fldCharType="end"/>
      </w:r>
    </w:p>
    <w:p>
      <w:pPr>
        <w:pStyle w:val="TOC3"/>
        <w:rPr>
          <w:b w:val="0"/>
          <w:noProof/>
          <w:sz w:val="24"/>
          <w:szCs w:val="24"/>
        </w:rPr>
      </w:pPr>
      <w:r>
        <w:rPr>
          <w:noProof/>
          <w:szCs w:val="26"/>
        </w:rPr>
        <w:t>Division 3A</w:t>
      </w:r>
      <w:r>
        <w:rPr>
          <w:noProof/>
          <w:snapToGrid w:val="0"/>
          <w:szCs w:val="26"/>
        </w:rPr>
        <w:t> — </w:t>
      </w:r>
      <w:r>
        <w:rPr>
          <w:noProof/>
          <w:szCs w:val="26"/>
        </w:rPr>
        <w:t>Restrictive covenants and the modification, discharge and enforcement of restrictive covenants and easements</w:t>
      </w:r>
    </w:p>
    <w:p>
      <w:pPr>
        <w:pStyle w:val="TOC4"/>
        <w:tabs>
          <w:tab w:val="left" w:pos="1701"/>
        </w:tabs>
        <w:rPr>
          <w:noProof/>
          <w:sz w:val="24"/>
          <w:szCs w:val="24"/>
        </w:rPr>
      </w:pPr>
      <w:r>
        <w:rPr>
          <w:noProof/>
          <w:szCs w:val="24"/>
        </w:rPr>
        <w:t>129A</w:t>
      </w:r>
      <w:r>
        <w:rPr>
          <w:noProof/>
          <w:snapToGrid w:val="0"/>
          <w:szCs w:val="24"/>
        </w:rPr>
        <w:t>.</w:t>
      </w:r>
      <w:r>
        <w:rPr>
          <w:noProof/>
          <w:sz w:val="24"/>
          <w:szCs w:val="24"/>
        </w:rPr>
        <w:tab/>
      </w:r>
      <w:r>
        <w:rPr>
          <w:noProof/>
          <w:snapToGrid w:val="0"/>
          <w:szCs w:val="24"/>
        </w:rPr>
        <w:t>Creation of restrictive covenants</w:t>
      </w:r>
      <w:r>
        <w:rPr>
          <w:noProof/>
        </w:rPr>
        <w:tab/>
      </w:r>
      <w:r>
        <w:rPr>
          <w:noProof/>
        </w:rPr>
        <w:fldChar w:fldCharType="begin"/>
      </w:r>
      <w:r>
        <w:rPr>
          <w:noProof/>
        </w:rPr>
        <w:instrText xml:space="preserve"> PAGEREF _Toc122839331 \h </w:instrText>
      </w:r>
      <w:r>
        <w:rPr>
          <w:noProof/>
        </w:rPr>
      </w:r>
      <w:r>
        <w:rPr>
          <w:noProof/>
        </w:rPr>
        <w:fldChar w:fldCharType="separate"/>
      </w:r>
      <w:r>
        <w:rPr>
          <w:noProof/>
        </w:rPr>
        <w:t>121</w:t>
      </w:r>
      <w:r>
        <w:rPr>
          <w:noProof/>
        </w:rPr>
        <w:fldChar w:fldCharType="end"/>
      </w:r>
    </w:p>
    <w:p>
      <w:pPr>
        <w:pStyle w:val="TOC4"/>
        <w:tabs>
          <w:tab w:val="left" w:pos="1701"/>
        </w:tabs>
        <w:rPr>
          <w:noProof/>
          <w:sz w:val="24"/>
          <w:szCs w:val="24"/>
        </w:rPr>
      </w:pPr>
      <w:r>
        <w:rPr>
          <w:noProof/>
          <w:szCs w:val="24"/>
        </w:rPr>
        <w:t>129B</w:t>
      </w:r>
      <w:r>
        <w:rPr>
          <w:noProof/>
          <w:snapToGrid w:val="0"/>
          <w:szCs w:val="24"/>
        </w:rPr>
        <w:t>.</w:t>
      </w:r>
      <w:r>
        <w:rPr>
          <w:noProof/>
          <w:sz w:val="24"/>
          <w:szCs w:val="24"/>
        </w:rPr>
        <w:tab/>
      </w:r>
      <w:r>
        <w:rPr>
          <w:noProof/>
          <w:snapToGrid w:val="0"/>
          <w:szCs w:val="24"/>
        </w:rPr>
        <w:t>Discharge of restrictive covenants</w:t>
      </w:r>
      <w:r>
        <w:rPr>
          <w:noProof/>
        </w:rPr>
        <w:tab/>
      </w:r>
      <w:r>
        <w:rPr>
          <w:noProof/>
        </w:rPr>
        <w:fldChar w:fldCharType="begin"/>
      </w:r>
      <w:r>
        <w:rPr>
          <w:noProof/>
        </w:rPr>
        <w:instrText xml:space="preserve"> PAGEREF _Toc122839332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129BA</w:t>
      </w:r>
      <w:r>
        <w:rPr>
          <w:noProof/>
          <w:snapToGrid w:val="0"/>
          <w:szCs w:val="24"/>
        </w:rPr>
        <w:t>.</w:t>
      </w:r>
      <w:r>
        <w:rPr>
          <w:noProof/>
          <w:sz w:val="24"/>
          <w:szCs w:val="24"/>
        </w:rPr>
        <w:tab/>
      </w:r>
      <w:r>
        <w:rPr>
          <w:noProof/>
          <w:snapToGrid w:val="0"/>
          <w:szCs w:val="24"/>
        </w:rPr>
        <w:t>Restrictive covenants benefiting local governments and public authorities</w:t>
      </w:r>
      <w:r>
        <w:rPr>
          <w:noProof/>
        </w:rPr>
        <w:tab/>
      </w:r>
      <w:r>
        <w:rPr>
          <w:noProof/>
        </w:rPr>
        <w:fldChar w:fldCharType="begin"/>
      </w:r>
      <w:r>
        <w:rPr>
          <w:noProof/>
        </w:rPr>
        <w:instrText xml:space="preserve"> PAGEREF _Toc122839333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129BB.</w:t>
      </w:r>
      <w:r>
        <w:rPr>
          <w:noProof/>
          <w:sz w:val="24"/>
          <w:szCs w:val="24"/>
        </w:rPr>
        <w:tab/>
      </w:r>
      <w:r>
        <w:rPr>
          <w:noProof/>
          <w:szCs w:val="24"/>
        </w:rPr>
        <w:t>Discharge and modification of section 129BA covenants</w:t>
      </w:r>
      <w:r>
        <w:rPr>
          <w:noProof/>
        </w:rPr>
        <w:tab/>
      </w:r>
      <w:r>
        <w:rPr>
          <w:noProof/>
        </w:rPr>
        <w:fldChar w:fldCharType="begin"/>
      </w:r>
      <w:r>
        <w:rPr>
          <w:noProof/>
        </w:rPr>
        <w:instrText xml:space="preserve"> PAGEREF _Toc122839334 \h </w:instrText>
      </w:r>
      <w:r>
        <w:rPr>
          <w:noProof/>
        </w:rPr>
      </w:r>
      <w:r>
        <w:rPr>
          <w:noProof/>
        </w:rPr>
        <w:fldChar w:fldCharType="separate"/>
      </w:r>
      <w:r>
        <w:rPr>
          <w:noProof/>
        </w:rPr>
        <w:t>123</w:t>
      </w:r>
      <w:r>
        <w:rPr>
          <w:noProof/>
        </w:rPr>
        <w:fldChar w:fldCharType="end"/>
      </w:r>
    </w:p>
    <w:p>
      <w:pPr>
        <w:pStyle w:val="TOC4"/>
        <w:tabs>
          <w:tab w:val="left" w:pos="1701"/>
        </w:tabs>
        <w:rPr>
          <w:noProof/>
          <w:sz w:val="24"/>
          <w:szCs w:val="24"/>
        </w:rPr>
      </w:pPr>
      <w:r>
        <w:rPr>
          <w:noProof/>
          <w:szCs w:val="24"/>
        </w:rPr>
        <w:t>129C</w:t>
      </w:r>
      <w:r>
        <w:rPr>
          <w:noProof/>
          <w:snapToGrid w:val="0"/>
          <w:szCs w:val="24"/>
        </w:rPr>
        <w:t>.</w:t>
      </w:r>
      <w:r>
        <w:rPr>
          <w:noProof/>
          <w:sz w:val="24"/>
          <w:szCs w:val="24"/>
        </w:rPr>
        <w:tab/>
      </w:r>
      <w:r>
        <w:rPr>
          <w:noProof/>
          <w:snapToGrid w:val="0"/>
          <w:szCs w:val="24"/>
        </w:rPr>
        <w:t>Judge may vary restriction or easement</w:t>
      </w:r>
      <w:r>
        <w:rPr>
          <w:noProof/>
        </w:rPr>
        <w:tab/>
      </w:r>
      <w:r>
        <w:rPr>
          <w:noProof/>
        </w:rPr>
        <w:fldChar w:fldCharType="begin"/>
      </w:r>
      <w:r>
        <w:rPr>
          <w:noProof/>
        </w:rPr>
        <w:instrText xml:space="preserve"> PAGEREF _Toc122839335 \h </w:instrText>
      </w:r>
      <w:r>
        <w:rPr>
          <w:noProof/>
        </w:rPr>
      </w:r>
      <w:r>
        <w:rPr>
          <w:noProof/>
        </w:rPr>
        <w:fldChar w:fldCharType="separate"/>
      </w:r>
      <w:r>
        <w:rPr>
          <w:noProof/>
        </w:rPr>
        <w:t>125</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Miscellaneous</w:t>
      </w:r>
    </w:p>
    <w:p>
      <w:pPr>
        <w:pStyle w:val="TOC4"/>
        <w:tabs>
          <w:tab w:val="left" w:pos="1701"/>
        </w:tabs>
        <w:rPr>
          <w:noProof/>
          <w:sz w:val="24"/>
          <w:szCs w:val="24"/>
        </w:rPr>
      </w:pPr>
      <w:r>
        <w:rPr>
          <w:noProof/>
          <w:szCs w:val="24"/>
        </w:rPr>
        <w:t>130</w:t>
      </w:r>
      <w:r>
        <w:rPr>
          <w:noProof/>
          <w:snapToGrid w:val="0"/>
          <w:szCs w:val="24"/>
        </w:rPr>
        <w:t>.</w:t>
      </w:r>
      <w:r>
        <w:rPr>
          <w:noProof/>
          <w:sz w:val="24"/>
          <w:szCs w:val="24"/>
        </w:rPr>
        <w:tab/>
      </w:r>
      <w:r>
        <w:rPr>
          <w:noProof/>
          <w:snapToGrid w:val="0"/>
          <w:szCs w:val="24"/>
        </w:rPr>
        <w:t>Seal of corporation substitute for signature</w:t>
      </w:r>
      <w:r>
        <w:rPr>
          <w:noProof/>
        </w:rPr>
        <w:tab/>
      </w:r>
      <w:r>
        <w:rPr>
          <w:noProof/>
        </w:rPr>
        <w:fldChar w:fldCharType="begin"/>
      </w:r>
      <w:r>
        <w:rPr>
          <w:noProof/>
        </w:rPr>
        <w:instrText xml:space="preserve"> PAGEREF _Toc122839337 \h </w:instrText>
      </w:r>
      <w:r>
        <w:rPr>
          <w:noProof/>
        </w:rPr>
      </w:r>
      <w:r>
        <w:rPr>
          <w:noProof/>
        </w:rPr>
        <w:fldChar w:fldCharType="separate"/>
      </w:r>
      <w:r>
        <w:rPr>
          <w:noProof/>
        </w:rPr>
        <w:t>129</w:t>
      </w:r>
      <w:r>
        <w:rPr>
          <w:noProof/>
        </w:rPr>
        <w:fldChar w:fldCharType="end"/>
      </w:r>
    </w:p>
    <w:p>
      <w:pPr>
        <w:pStyle w:val="TOC4"/>
        <w:tabs>
          <w:tab w:val="left" w:pos="1701"/>
        </w:tabs>
        <w:rPr>
          <w:noProof/>
          <w:sz w:val="24"/>
          <w:szCs w:val="24"/>
        </w:rPr>
      </w:pPr>
      <w:r>
        <w:rPr>
          <w:noProof/>
          <w:szCs w:val="24"/>
        </w:rPr>
        <w:t>131</w:t>
      </w:r>
      <w:r>
        <w:rPr>
          <w:noProof/>
          <w:snapToGrid w:val="0"/>
          <w:szCs w:val="24"/>
        </w:rPr>
        <w:t>.</w:t>
      </w:r>
      <w:r>
        <w:rPr>
          <w:noProof/>
          <w:sz w:val="24"/>
          <w:szCs w:val="24"/>
        </w:rPr>
        <w:tab/>
      </w:r>
      <w:r>
        <w:rPr>
          <w:noProof/>
          <w:snapToGrid w:val="0"/>
          <w:szCs w:val="24"/>
        </w:rPr>
        <w:t>Implied covenants and powers may be modified or negatived</w:t>
      </w:r>
      <w:r>
        <w:rPr>
          <w:noProof/>
        </w:rPr>
        <w:tab/>
      </w:r>
      <w:r>
        <w:rPr>
          <w:noProof/>
        </w:rPr>
        <w:fldChar w:fldCharType="begin"/>
      </w:r>
      <w:r>
        <w:rPr>
          <w:noProof/>
        </w:rPr>
        <w:instrText xml:space="preserve"> PAGEREF _Toc122839338 \h </w:instrText>
      </w:r>
      <w:r>
        <w:rPr>
          <w:noProof/>
        </w:rPr>
      </w:r>
      <w:r>
        <w:rPr>
          <w:noProof/>
        </w:rPr>
        <w:fldChar w:fldCharType="separate"/>
      </w:r>
      <w:r>
        <w:rPr>
          <w:noProof/>
        </w:rPr>
        <w:t>129</w:t>
      </w:r>
      <w:r>
        <w:rPr>
          <w:noProof/>
        </w:rPr>
        <w:fldChar w:fldCharType="end"/>
      </w:r>
    </w:p>
    <w:p>
      <w:pPr>
        <w:pStyle w:val="TOC4"/>
        <w:tabs>
          <w:tab w:val="left" w:pos="1701"/>
        </w:tabs>
        <w:rPr>
          <w:noProof/>
          <w:sz w:val="24"/>
          <w:szCs w:val="24"/>
        </w:rPr>
      </w:pPr>
      <w:r>
        <w:rPr>
          <w:noProof/>
          <w:szCs w:val="24"/>
        </w:rPr>
        <w:t>133.</w:t>
      </w:r>
      <w:r>
        <w:rPr>
          <w:noProof/>
          <w:sz w:val="24"/>
          <w:szCs w:val="24"/>
        </w:rPr>
        <w:tab/>
      </w:r>
      <w:r>
        <w:rPr>
          <w:noProof/>
          <w:szCs w:val="24"/>
        </w:rPr>
        <w:t>Property (seizure and sale) order, registration of etc.</w:t>
      </w:r>
      <w:r>
        <w:rPr>
          <w:noProof/>
        </w:rPr>
        <w:tab/>
      </w:r>
      <w:r>
        <w:rPr>
          <w:noProof/>
        </w:rPr>
        <w:fldChar w:fldCharType="begin"/>
      </w:r>
      <w:r>
        <w:rPr>
          <w:noProof/>
        </w:rPr>
        <w:instrText xml:space="preserve"> PAGEREF _Toc122839339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zCs w:val="24"/>
        </w:rPr>
        <w:t>134</w:t>
      </w:r>
      <w:r>
        <w:rPr>
          <w:noProof/>
          <w:snapToGrid w:val="0"/>
          <w:szCs w:val="24"/>
        </w:rPr>
        <w:t>.</w:t>
      </w:r>
      <w:r>
        <w:rPr>
          <w:noProof/>
          <w:sz w:val="24"/>
          <w:szCs w:val="24"/>
        </w:rPr>
        <w:tab/>
      </w:r>
      <w:r>
        <w:rPr>
          <w:noProof/>
          <w:snapToGrid w:val="0"/>
          <w:szCs w:val="24"/>
        </w:rPr>
        <w:t>Purchaser from registered proprietor not to be affected by notice</w:t>
      </w:r>
      <w:r>
        <w:rPr>
          <w:noProof/>
        </w:rPr>
        <w:tab/>
      </w:r>
      <w:r>
        <w:rPr>
          <w:noProof/>
        </w:rPr>
        <w:fldChar w:fldCharType="begin"/>
      </w:r>
      <w:r>
        <w:rPr>
          <w:noProof/>
        </w:rPr>
        <w:instrText xml:space="preserve"> PAGEREF _Toc122839340 \h </w:instrText>
      </w:r>
      <w:r>
        <w:rPr>
          <w:noProof/>
        </w:rPr>
      </w:r>
      <w:r>
        <w:rPr>
          <w:noProof/>
        </w:rPr>
        <w:fldChar w:fldCharType="separate"/>
      </w:r>
      <w:r>
        <w:rPr>
          <w:noProof/>
        </w:rPr>
        <w:t>135</w:t>
      </w:r>
      <w:r>
        <w:rPr>
          <w:noProof/>
        </w:rPr>
        <w:fldChar w:fldCharType="end"/>
      </w:r>
    </w:p>
    <w:p>
      <w:pPr>
        <w:pStyle w:val="TOC4"/>
        <w:tabs>
          <w:tab w:val="left" w:pos="1701"/>
        </w:tabs>
        <w:rPr>
          <w:noProof/>
          <w:sz w:val="24"/>
          <w:szCs w:val="24"/>
        </w:rPr>
      </w:pPr>
      <w:r>
        <w:rPr>
          <w:noProof/>
          <w:szCs w:val="24"/>
        </w:rPr>
        <w:t>135</w:t>
      </w:r>
      <w:r>
        <w:rPr>
          <w:noProof/>
          <w:snapToGrid w:val="0"/>
          <w:szCs w:val="24"/>
        </w:rPr>
        <w:t>.</w:t>
      </w:r>
      <w:r>
        <w:rPr>
          <w:noProof/>
          <w:sz w:val="24"/>
          <w:szCs w:val="24"/>
        </w:rPr>
        <w:tab/>
      </w:r>
      <w:r>
        <w:rPr>
          <w:noProof/>
          <w:snapToGrid w:val="0"/>
          <w:szCs w:val="24"/>
        </w:rPr>
        <w:t>Transferee of tenant in tail may be registered for the larger estate which a tenant in tail can confer</w:t>
      </w:r>
      <w:r>
        <w:rPr>
          <w:noProof/>
        </w:rPr>
        <w:tab/>
      </w:r>
      <w:r>
        <w:rPr>
          <w:noProof/>
        </w:rPr>
        <w:fldChar w:fldCharType="begin"/>
      </w:r>
      <w:r>
        <w:rPr>
          <w:noProof/>
        </w:rPr>
        <w:instrText xml:space="preserve"> PAGEREF _Toc122839341 \h </w:instrText>
      </w:r>
      <w:r>
        <w:rPr>
          <w:noProof/>
        </w:rPr>
      </w:r>
      <w:r>
        <w:rPr>
          <w:noProof/>
        </w:rPr>
        <w:fldChar w:fldCharType="separate"/>
      </w:r>
      <w:r>
        <w:rPr>
          <w:noProof/>
        </w:rPr>
        <w:t>135</w:t>
      </w:r>
      <w:r>
        <w:rPr>
          <w:noProof/>
        </w:rPr>
        <w:fldChar w:fldCharType="end"/>
      </w:r>
    </w:p>
    <w:p>
      <w:pPr>
        <w:pStyle w:val="TOC4"/>
        <w:tabs>
          <w:tab w:val="left" w:pos="1701"/>
        </w:tabs>
        <w:rPr>
          <w:noProof/>
          <w:sz w:val="24"/>
          <w:szCs w:val="24"/>
        </w:rPr>
      </w:pPr>
      <w:r>
        <w:rPr>
          <w:noProof/>
          <w:szCs w:val="24"/>
        </w:rPr>
        <w:t>136</w:t>
      </w:r>
      <w:r>
        <w:rPr>
          <w:noProof/>
          <w:snapToGrid w:val="0"/>
          <w:szCs w:val="24"/>
        </w:rPr>
        <w:t>.</w:t>
      </w:r>
      <w:r>
        <w:rPr>
          <w:noProof/>
          <w:sz w:val="24"/>
          <w:szCs w:val="24"/>
        </w:rPr>
        <w:tab/>
      </w:r>
      <w:r>
        <w:rPr>
          <w:noProof/>
          <w:snapToGrid w:val="0"/>
          <w:szCs w:val="24"/>
        </w:rPr>
        <w:t>Registrar to furnish plan showing land dealt with where the memorandum on certificate does not describe such land</w:t>
      </w:r>
      <w:r>
        <w:rPr>
          <w:noProof/>
        </w:rPr>
        <w:tab/>
      </w:r>
      <w:r>
        <w:rPr>
          <w:noProof/>
        </w:rPr>
        <w:fldChar w:fldCharType="begin"/>
      </w:r>
      <w:r>
        <w:rPr>
          <w:noProof/>
        </w:rPr>
        <w:instrText xml:space="preserve"> PAGEREF _Toc122839342 \h </w:instrText>
      </w:r>
      <w:r>
        <w:rPr>
          <w:noProof/>
        </w:rPr>
      </w:r>
      <w:r>
        <w:rPr>
          <w:noProof/>
        </w:rPr>
        <w:fldChar w:fldCharType="separate"/>
      </w:r>
      <w:r>
        <w:rPr>
          <w:noProof/>
        </w:rPr>
        <w:t>136</w:t>
      </w:r>
      <w:r>
        <w:rPr>
          <w:noProof/>
        </w:rPr>
        <w:fldChar w:fldCharType="end"/>
      </w:r>
    </w:p>
    <w:p>
      <w:pPr>
        <w:pStyle w:val="TOC2"/>
        <w:tabs>
          <w:tab w:val="right" w:leader="dot" w:pos="7086"/>
        </w:tabs>
        <w:rPr>
          <w:b w:val="0"/>
          <w:noProof/>
          <w:sz w:val="24"/>
          <w:szCs w:val="24"/>
        </w:rPr>
      </w:pPr>
      <w:r>
        <w:rPr>
          <w:noProof/>
          <w:szCs w:val="30"/>
        </w:rPr>
        <w:t>Part IVA — Creation of easements and restrictive covenants by notations on subdivision plans and diagrams</w:t>
      </w:r>
    </w:p>
    <w:p>
      <w:pPr>
        <w:pStyle w:val="TOC4"/>
        <w:tabs>
          <w:tab w:val="left" w:pos="1701"/>
        </w:tabs>
        <w:rPr>
          <w:noProof/>
          <w:sz w:val="24"/>
          <w:szCs w:val="24"/>
        </w:rPr>
      </w:pPr>
      <w:r>
        <w:rPr>
          <w:noProof/>
          <w:szCs w:val="24"/>
        </w:rPr>
        <w:t>136A</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_Toc122839344 \h </w:instrText>
      </w:r>
      <w:r>
        <w:rPr>
          <w:noProof/>
        </w:rPr>
      </w:r>
      <w:r>
        <w:rPr>
          <w:noProof/>
        </w:rPr>
        <w:fldChar w:fldCharType="separate"/>
      </w:r>
      <w:r>
        <w:rPr>
          <w:noProof/>
        </w:rPr>
        <w:t>137</w:t>
      </w:r>
      <w:r>
        <w:rPr>
          <w:noProof/>
        </w:rPr>
        <w:fldChar w:fldCharType="end"/>
      </w:r>
    </w:p>
    <w:p>
      <w:pPr>
        <w:pStyle w:val="TOC4"/>
        <w:tabs>
          <w:tab w:val="left" w:pos="1701"/>
        </w:tabs>
        <w:rPr>
          <w:noProof/>
          <w:sz w:val="24"/>
          <w:szCs w:val="24"/>
        </w:rPr>
      </w:pPr>
      <w:r>
        <w:rPr>
          <w:noProof/>
          <w:szCs w:val="24"/>
        </w:rPr>
        <w:t>136B</w:t>
      </w:r>
      <w:r>
        <w:rPr>
          <w:noProof/>
          <w:snapToGrid w:val="0"/>
          <w:szCs w:val="24"/>
        </w:rPr>
        <w:t>.</w:t>
      </w:r>
      <w:r>
        <w:rPr>
          <w:noProof/>
          <w:sz w:val="24"/>
          <w:szCs w:val="24"/>
        </w:rPr>
        <w:tab/>
      </w:r>
      <w:r>
        <w:rPr>
          <w:noProof/>
          <w:snapToGrid w:val="0"/>
          <w:szCs w:val="24"/>
        </w:rPr>
        <w:t>Application of this Part</w:t>
      </w:r>
      <w:r>
        <w:rPr>
          <w:noProof/>
        </w:rPr>
        <w:tab/>
      </w:r>
      <w:r>
        <w:rPr>
          <w:noProof/>
        </w:rPr>
        <w:fldChar w:fldCharType="begin"/>
      </w:r>
      <w:r>
        <w:rPr>
          <w:noProof/>
        </w:rPr>
        <w:instrText xml:space="preserve"> PAGEREF _Toc122839345 \h </w:instrText>
      </w:r>
      <w:r>
        <w:rPr>
          <w:noProof/>
        </w:rPr>
      </w:r>
      <w:r>
        <w:rPr>
          <w:noProof/>
        </w:rPr>
        <w:fldChar w:fldCharType="separate"/>
      </w:r>
      <w:r>
        <w:rPr>
          <w:noProof/>
        </w:rPr>
        <w:t>137</w:t>
      </w:r>
      <w:r>
        <w:rPr>
          <w:noProof/>
        </w:rPr>
        <w:fldChar w:fldCharType="end"/>
      </w:r>
    </w:p>
    <w:p>
      <w:pPr>
        <w:pStyle w:val="TOC4"/>
        <w:tabs>
          <w:tab w:val="left" w:pos="1701"/>
        </w:tabs>
        <w:rPr>
          <w:noProof/>
          <w:sz w:val="24"/>
          <w:szCs w:val="24"/>
        </w:rPr>
      </w:pPr>
      <w:r>
        <w:rPr>
          <w:noProof/>
          <w:szCs w:val="24"/>
        </w:rPr>
        <w:t>136C</w:t>
      </w:r>
      <w:r>
        <w:rPr>
          <w:noProof/>
          <w:snapToGrid w:val="0"/>
          <w:szCs w:val="24"/>
        </w:rPr>
        <w:t>.</w:t>
      </w:r>
      <w:r>
        <w:rPr>
          <w:noProof/>
          <w:sz w:val="24"/>
          <w:szCs w:val="24"/>
        </w:rPr>
        <w:tab/>
      </w:r>
      <w:r>
        <w:rPr>
          <w:noProof/>
          <w:snapToGrid w:val="0"/>
          <w:szCs w:val="24"/>
        </w:rPr>
        <w:t>Notation of easements on subdivision plans</w:t>
      </w:r>
      <w:r>
        <w:rPr>
          <w:noProof/>
        </w:rPr>
        <w:tab/>
      </w:r>
      <w:r>
        <w:rPr>
          <w:noProof/>
        </w:rPr>
        <w:fldChar w:fldCharType="begin"/>
      </w:r>
      <w:r>
        <w:rPr>
          <w:noProof/>
        </w:rPr>
        <w:instrText xml:space="preserve"> PAGEREF _Toc122839346 \h </w:instrText>
      </w:r>
      <w:r>
        <w:rPr>
          <w:noProof/>
        </w:rPr>
      </w:r>
      <w:r>
        <w:rPr>
          <w:noProof/>
        </w:rPr>
        <w:fldChar w:fldCharType="separate"/>
      </w:r>
      <w:r>
        <w:rPr>
          <w:noProof/>
        </w:rPr>
        <w:t>137</w:t>
      </w:r>
      <w:r>
        <w:rPr>
          <w:noProof/>
        </w:rPr>
        <w:fldChar w:fldCharType="end"/>
      </w:r>
    </w:p>
    <w:p>
      <w:pPr>
        <w:pStyle w:val="TOC4"/>
        <w:tabs>
          <w:tab w:val="left" w:pos="1701"/>
        </w:tabs>
        <w:rPr>
          <w:noProof/>
          <w:sz w:val="24"/>
          <w:szCs w:val="24"/>
        </w:rPr>
      </w:pPr>
      <w:r>
        <w:rPr>
          <w:noProof/>
          <w:szCs w:val="24"/>
        </w:rPr>
        <w:t>136D</w:t>
      </w:r>
      <w:r>
        <w:rPr>
          <w:noProof/>
          <w:snapToGrid w:val="0"/>
          <w:szCs w:val="24"/>
        </w:rPr>
        <w:t>.</w:t>
      </w:r>
      <w:r>
        <w:rPr>
          <w:noProof/>
          <w:sz w:val="24"/>
          <w:szCs w:val="24"/>
        </w:rPr>
        <w:tab/>
      </w:r>
      <w:r>
        <w:rPr>
          <w:noProof/>
          <w:snapToGrid w:val="0"/>
          <w:szCs w:val="24"/>
        </w:rPr>
        <w:t>Notation of restrictive covenants on subdivision plans</w:t>
      </w:r>
      <w:r>
        <w:rPr>
          <w:noProof/>
        </w:rPr>
        <w:tab/>
      </w:r>
      <w:r>
        <w:rPr>
          <w:noProof/>
        </w:rPr>
        <w:fldChar w:fldCharType="begin"/>
      </w:r>
      <w:r>
        <w:rPr>
          <w:noProof/>
        </w:rPr>
        <w:instrText xml:space="preserve"> PAGEREF _Toc122839347 \h </w:instrText>
      </w:r>
      <w:r>
        <w:rPr>
          <w:noProof/>
        </w:rPr>
      </w:r>
      <w:r>
        <w:rPr>
          <w:noProof/>
        </w:rPr>
        <w:fldChar w:fldCharType="separate"/>
      </w:r>
      <w:r>
        <w:rPr>
          <w:noProof/>
        </w:rPr>
        <w:t>139</w:t>
      </w:r>
      <w:r>
        <w:rPr>
          <w:noProof/>
        </w:rPr>
        <w:fldChar w:fldCharType="end"/>
      </w:r>
    </w:p>
    <w:p>
      <w:pPr>
        <w:pStyle w:val="TOC4"/>
        <w:tabs>
          <w:tab w:val="left" w:pos="1701"/>
        </w:tabs>
        <w:rPr>
          <w:noProof/>
          <w:sz w:val="24"/>
          <w:szCs w:val="24"/>
        </w:rPr>
      </w:pPr>
      <w:r>
        <w:rPr>
          <w:noProof/>
          <w:szCs w:val="24"/>
        </w:rPr>
        <w:t>136E</w:t>
      </w:r>
      <w:r>
        <w:rPr>
          <w:noProof/>
          <w:snapToGrid w:val="0"/>
          <w:szCs w:val="24"/>
        </w:rPr>
        <w:t>.</w:t>
      </w:r>
      <w:r>
        <w:rPr>
          <w:noProof/>
          <w:sz w:val="24"/>
          <w:szCs w:val="24"/>
        </w:rPr>
        <w:tab/>
      </w:r>
      <w:r>
        <w:rPr>
          <w:noProof/>
          <w:snapToGrid w:val="0"/>
          <w:szCs w:val="24"/>
        </w:rPr>
        <w:t>Consent of certain persons required to the creation of easements and restrictive covenants</w:t>
      </w:r>
      <w:r>
        <w:rPr>
          <w:noProof/>
        </w:rPr>
        <w:tab/>
      </w:r>
      <w:r>
        <w:rPr>
          <w:noProof/>
        </w:rPr>
        <w:fldChar w:fldCharType="begin"/>
      </w:r>
      <w:r>
        <w:rPr>
          <w:noProof/>
        </w:rPr>
        <w:instrText xml:space="preserve"> PAGEREF _Toc122839348 \h </w:instrText>
      </w:r>
      <w:r>
        <w:rPr>
          <w:noProof/>
        </w:rPr>
      </w:r>
      <w:r>
        <w:rPr>
          <w:noProof/>
        </w:rPr>
        <w:fldChar w:fldCharType="separate"/>
      </w:r>
      <w:r>
        <w:rPr>
          <w:noProof/>
        </w:rPr>
        <w:t>140</w:t>
      </w:r>
      <w:r>
        <w:rPr>
          <w:noProof/>
        </w:rPr>
        <w:fldChar w:fldCharType="end"/>
      </w:r>
    </w:p>
    <w:p>
      <w:pPr>
        <w:pStyle w:val="TOC4"/>
        <w:tabs>
          <w:tab w:val="left" w:pos="1701"/>
        </w:tabs>
        <w:rPr>
          <w:noProof/>
          <w:sz w:val="24"/>
          <w:szCs w:val="24"/>
        </w:rPr>
      </w:pPr>
      <w:r>
        <w:rPr>
          <w:noProof/>
          <w:szCs w:val="24"/>
        </w:rPr>
        <w:t>136F</w:t>
      </w:r>
      <w:r>
        <w:rPr>
          <w:noProof/>
          <w:snapToGrid w:val="0"/>
          <w:szCs w:val="24"/>
        </w:rPr>
        <w:t>.</w:t>
      </w:r>
      <w:r>
        <w:rPr>
          <w:noProof/>
          <w:sz w:val="24"/>
          <w:szCs w:val="24"/>
        </w:rPr>
        <w:tab/>
      </w:r>
      <w:r>
        <w:rPr>
          <w:noProof/>
          <w:snapToGrid w:val="0"/>
          <w:szCs w:val="24"/>
        </w:rPr>
        <w:t>When easements and restrictive covenants under this Part have effect</w:t>
      </w:r>
      <w:r>
        <w:rPr>
          <w:noProof/>
        </w:rPr>
        <w:tab/>
      </w:r>
      <w:r>
        <w:rPr>
          <w:noProof/>
        </w:rPr>
        <w:fldChar w:fldCharType="begin"/>
      </w:r>
      <w:r>
        <w:rPr>
          <w:noProof/>
        </w:rPr>
        <w:instrText xml:space="preserve"> PAGEREF _Toc122839349 \h </w:instrText>
      </w:r>
      <w:r>
        <w:rPr>
          <w:noProof/>
        </w:rPr>
      </w:r>
      <w:r>
        <w:rPr>
          <w:noProof/>
        </w:rPr>
        <w:fldChar w:fldCharType="separate"/>
      </w:r>
      <w:r>
        <w:rPr>
          <w:noProof/>
        </w:rPr>
        <w:t>141</w:t>
      </w:r>
      <w:r>
        <w:rPr>
          <w:noProof/>
        </w:rPr>
        <w:fldChar w:fldCharType="end"/>
      </w:r>
    </w:p>
    <w:p>
      <w:pPr>
        <w:pStyle w:val="TOC4"/>
        <w:tabs>
          <w:tab w:val="left" w:pos="1701"/>
        </w:tabs>
        <w:rPr>
          <w:noProof/>
          <w:sz w:val="24"/>
          <w:szCs w:val="24"/>
        </w:rPr>
      </w:pPr>
      <w:r>
        <w:rPr>
          <w:noProof/>
          <w:szCs w:val="24"/>
        </w:rPr>
        <w:t>136G</w:t>
      </w:r>
      <w:r>
        <w:rPr>
          <w:noProof/>
          <w:snapToGrid w:val="0"/>
          <w:szCs w:val="24"/>
        </w:rPr>
        <w:t>.</w:t>
      </w:r>
      <w:r>
        <w:rPr>
          <w:noProof/>
          <w:sz w:val="24"/>
          <w:szCs w:val="24"/>
        </w:rPr>
        <w:tab/>
      </w:r>
      <w:r>
        <w:rPr>
          <w:noProof/>
          <w:snapToGrid w:val="0"/>
          <w:szCs w:val="24"/>
        </w:rPr>
        <w:t>Easements and restrictive covenants under this Part may be effective for a specified term only</w:t>
      </w:r>
      <w:r>
        <w:rPr>
          <w:noProof/>
        </w:rPr>
        <w:tab/>
      </w:r>
      <w:r>
        <w:rPr>
          <w:noProof/>
        </w:rPr>
        <w:fldChar w:fldCharType="begin"/>
      </w:r>
      <w:r>
        <w:rPr>
          <w:noProof/>
        </w:rPr>
        <w:instrText xml:space="preserve"> PAGEREF _Toc122839350 \h </w:instrText>
      </w:r>
      <w:r>
        <w:rPr>
          <w:noProof/>
        </w:rPr>
      </w:r>
      <w:r>
        <w:rPr>
          <w:noProof/>
        </w:rPr>
        <w:fldChar w:fldCharType="separate"/>
      </w:r>
      <w:r>
        <w:rPr>
          <w:noProof/>
        </w:rPr>
        <w:t>141</w:t>
      </w:r>
      <w:r>
        <w:rPr>
          <w:noProof/>
        </w:rPr>
        <w:fldChar w:fldCharType="end"/>
      </w:r>
    </w:p>
    <w:p>
      <w:pPr>
        <w:pStyle w:val="TOC4"/>
        <w:tabs>
          <w:tab w:val="left" w:pos="1701"/>
        </w:tabs>
        <w:rPr>
          <w:noProof/>
          <w:sz w:val="24"/>
          <w:szCs w:val="24"/>
        </w:rPr>
      </w:pPr>
      <w:r>
        <w:rPr>
          <w:noProof/>
          <w:szCs w:val="24"/>
        </w:rPr>
        <w:t>136H</w:t>
      </w:r>
      <w:r>
        <w:rPr>
          <w:noProof/>
          <w:snapToGrid w:val="0"/>
          <w:szCs w:val="24"/>
        </w:rPr>
        <w:t>.</w:t>
      </w:r>
      <w:r>
        <w:rPr>
          <w:noProof/>
          <w:sz w:val="24"/>
          <w:szCs w:val="24"/>
        </w:rPr>
        <w:tab/>
      </w:r>
      <w:r>
        <w:rPr>
          <w:noProof/>
          <w:snapToGrid w:val="0"/>
          <w:szCs w:val="24"/>
        </w:rPr>
        <w:t>Easements and restrictive covenants under this Part may both burden and benefit land of same proprietor</w:t>
      </w:r>
      <w:r>
        <w:rPr>
          <w:noProof/>
        </w:rPr>
        <w:tab/>
      </w:r>
      <w:r>
        <w:rPr>
          <w:noProof/>
        </w:rPr>
        <w:fldChar w:fldCharType="begin"/>
      </w:r>
      <w:r>
        <w:rPr>
          <w:noProof/>
        </w:rPr>
        <w:instrText xml:space="preserve"> PAGEREF _Toc122839351 \h </w:instrText>
      </w:r>
      <w:r>
        <w:rPr>
          <w:noProof/>
        </w:rPr>
      </w:r>
      <w:r>
        <w:rPr>
          <w:noProof/>
        </w:rPr>
        <w:fldChar w:fldCharType="separate"/>
      </w:r>
      <w:r>
        <w:rPr>
          <w:noProof/>
        </w:rPr>
        <w:t>141</w:t>
      </w:r>
      <w:r>
        <w:rPr>
          <w:noProof/>
        </w:rPr>
        <w:fldChar w:fldCharType="end"/>
      </w:r>
    </w:p>
    <w:p>
      <w:pPr>
        <w:pStyle w:val="TOC4"/>
        <w:tabs>
          <w:tab w:val="left" w:pos="1701"/>
        </w:tabs>
        <w:rPr>
          <w:noProof/>
          <w:sz w:val="24"/>
          <w:szCs w:val="24"/>
        </w:rPr>
      </w:pPr>
      <w:r>
        <w:rPr>
          <w:noProof/>
          <w:szCs w:val="24"/>
        </w:rPr>
        <w:t>136I</w:t>
      </w:r>
      <w:r>
        <w:rPr>
          <w:noProof/>
          <w:snapToGrid w:val="0"/>
          <w:szCs w:val="24"/>
        </w:rPr>
        <w:t>.</w:t>
      </w:r>
      <w:r>
        <w:rPr>
          <w:noProof/>
          <w:sz w:val="24"/>
          <w:szCs w:val="24"/>
        </w:rPr>
        <w:tab/>
      </w:r>
      <w:r>
        <w:rPr>
          <w:noProof/>
          <w:snapToGrid w:val="0"/>
          <w:szCs w:val="24"/>
        </w:rPr>
        <w:t>Recordings in the Register</w:t>
      </w:r>
      <w:r>
        <w:rPr>
          <w:noProof/>
        </w:rPr>
        <w:tab/>
      </w:r>
      <w:r>
        <w:rPr>
          <w:noProof/>
        </w:rPr>
        <w:fldChar w:fldCharType="begin"/>
      </w:r>
      <w:r>
        <w:rPr>
          <w:noProof/>
        </w:rPr>
        <w:instrText xml:space="preserve"> PAGEREF _Toc122839352 \h </w:instrText>
      </w:r>
      <w:r>
        <w:rPr>
          <w:noProof/>
        </w:rPr>
      </w:r>
      <w:r>
        <w:rPr>
          <w:noProof/>
        </w:rPr>
        <w:fldChar w:fldCharType="separate"/>
      </w:r>
      <w:r>
        <w:rPr>
          <w:noProof/>
        </w:rPr>
        <w:t>142</w:t>
      </w:r>
      <w:r>
        <w:rPr>
          <w:noProof/>
        </w:rPr>
        <w:fldChar w:fldCharType="end"/>
      </w:r>
    </w:p>
    <w:p>
      <w:pPr>
        <w:pStyle w:val="TOC4"/>
        <w:tabs>
          <w:tab w:val="left" w:pos="1701"/>
        </w:tabs>
        <w:rPr>
          <w:noProof/>
          <w:sz w:val="24"/>
          <w:szCs w:val="24"/>
        </w:rPr>
      </w:pPr>
      <w:r>
        <w:rPr>
          <w:noProof/>
          <w:szCs w:val="24"/>
        </w:rPr>
        <w:t>136J</w:t>
      </w:r>
      <w:r>
        <w:rPr>
          <w:noProof/>
          <w:snapToGrid w:val="0"/>
          <w:szCs w:val="24"/>
        </w:rPr>
        <w:t>.</w:t>
      </w:r>
      <w:r>
        <w:rPr>
          <w:noProof/>
          <w:sz w:val="24"/>
          <w:szCs w:val="24"/>
        </w:rPr>
        <w:tab/>
      </w:r>
      <w:r>
        <w:rPr>
          <w:noProof/>
          <w:snapToGrid w:val="0"/>
          <w:szCs w:val="24"/>
        </w:rPr>
        <w:t>Discharge and modification of easements and restrictive covenants under this Part</w:t>
      </w:r>
      <w:r>
        <w:rPr>
          <w:noProof/>
        </w:rPr>
        <w:tab/>
      </w:r>
      <w:r>
        <w:rPr>
          <w:noProof/>
        </w:rPr>
        <w:fldChar w:fldCharType="begin"/>
      </w:r>
      <w:r>
        <w:rPr>
          <w:noProof/>
        </w:rPr>
        <w:instrText xml:space="preserve"> PAGEREF _Toc122839353 \h </w:instrText>
      </w:r>
      <w:r>
        <w:rPr>
          <w:noProof/>
        </w:rPr>
      </w:r>
      <w:r>
        <w:rPr>
          <w:noProof/>
        </w:rPr>
        <w:fldChar w:fldCharType="separate"/>
      </w:r>
      <w:r>
        <w:rPr>
          <w:noProof/>
        </w:rPr>
        <w:t>142</w:t>
      </w:r>
      <w:r>
        <w:rPr>
          <w:noProof/>
        </w:rPr>
        <w:fldChar w:fldCharType="end"/>
      </w:r>
    </w:p>
    <w:p>
      <w:pPr>
        <w:pStyle w:val="TOC2"/>
        <w:tabs>
          <w:tab w:val="right" w:leader="dot" w:pos="7086"/>
        </w:tabs>
        <w:rPr>
          <w:b w:val="0"/>
          <w:noProof/>
          <w:sz w:val="24"/>
          <w:szCs w:val="24"/>
        </w:rPr>
      </w:pPr>
      <w:r>
        <w:rPr>
          <w:noProof/>
          <w:szCs w:val="30"/>
        </w:rPr>
        <w:t>Part V — Caveats</w:t>
      </w:r>
    </w:p>
    <w:p>
      <w:pPr>
        <w:pStyle w:val="TOC4"/>
        <w:tabs>
          <w:tab w:val="left" w:pos="1701"/>
        </w:tabs>
        <w:rPr>
          <w:noProof/>
          <w:sz w:val="24"/>
          <w:szCs w:val="24"/>
        </w:rPr>
      </w:pPr>
      <w:r>
        <w:rPr>
          <w:noProof/>
          <w:szCs w:val="24"/>
        </w:rPr>
        <w:t>136K</w:t>
      </w:r>
      <w:r>
        <w:rPr>
          <w:noProof/>
          <w:snapToGrid w:val="0"/>
          <w:szCs w:val="24"/>
        </w:rPr>
        <w:t>.</w:t>
      </w:r>
      <w:r>
        <w:rPr>
          <w:noProof/>
          <w:sz w:val="24"/>
          <w:szCs w:val="24"/>
        </w:rPr>
        <w:tab/>
      </w:r>
      <w:r>
        <w:rPr>
          <w:noProof/>
          <w:snapToGrid w:val="0"/>
          <w:szCs w:val="24"/>
        </w:rPr>
        <w:t>Interpretation in, and application of, Part V</w:t>
      </w:r>
      <w:r>
        <w:rPr>
          <w:noProof/>
        </w:rPr>
        <w:tab/>
      </w:r>
      <w:r>
        <w:rPr>
          <w:noProof/>
        </w:rPr>
        <w:fldChar w:fldCharType="begin"/>
      </w:r>
      <w:r>
        <w:rPr>
          <w:noProof/>
        </w:rPr>
        <w:instrText xml:space="preserve"> PAGEREF _Toc122839355 \h </w:instrText>
      </w:r>
      <w:r>
        <w:rPr>
          <w:noProof/>
        </w:rPr>
      </w:r>
      <w:r>
        <w:rPr>
          <w:noProof/>
        </w:rPr>
        <w:fldChar w:fldCharType="separate"/>
      </w:r>
      <w:r>
        <w:rPr>
          <w:noProof/>
        </w:rPr>
        <w:t>145</w:t>
      </w:r>
      <w:r>
        <w:rPr>
          <w:noProof/>
        </w:rPr>
        <w:fldChar w:fldCharType="end"/>
      </w:r>
    </w:p>
    <w:p>
      <w:pPr>
        <w:pStyle w:val="TOC4"/>
        <w:tabs>
          <w:tab w:val="left" w:pos="1701"/>
        </w:tabs>
        <w:rPr>
          <w:noProof/>
          <w:sz w:val="24"/>
          <w:szCs w:val="24"/>
        </w:rPr>
      </w:pPr>
      <w:r>
        <w:rPr>
          <w:noProof/>
          <w:szCs w:val="24"/>
        </w:rPr>
        <w:t>137</w:t>
      </w:r>
      <w:r>
        <w:rPr>
          <w:noProof/>
          <w:snapToGrid w:val="0"/>
          <w:szCs w:val="24"/>
        </w:rPr>
        <w:t>.</w:t>
      </w:r>
      <w:r>
        <w:rPr>
          <w:noProof/>
          <w:sz w:val="24"/>
          <w:szCs w:val="24"/>
        </w:rPr>
        <w:tab/>
      </w:r>
      <w:r>
        <w:rPr>
          <w:noProof/>
          <w:snapToGrid w:val="0"/>
          <w:szCs w:val="24"/>
        </w:rPr>
        <w:t>Lodgment of caveat where land already under Act</w:t>
      </w:r>
      <w:r>
        <w:rPr>
          <w:noProof/>
        </w:rPr>
        <w:tab/>
      </w:r>
      <w:r>
        <w:rPr>
          <w:noProof/>
        </w:rPr>
        <w:fldChar w:fldCharType="begin"/>
      </w:r>
      <w:r>
        <w:rPr>
          <w:noProof/>
        </w:rPr>
        <w:instrText xml:space="preserve"> PAGEREF _Toc122839356 \h </w:instrText>
      </w:r>
      <w:r>
        <w:rPr>
          <w:noProof/>
        </w:rPr>
      </w:r>
      <w:r>
        <w:rPr>
          <w:noProof/>
        </w:rPr>
        <w:fldChar w:fldCharType="separate"/>
      </w:r>
      <w:r>
        <w:rPr>
          <w:noProof/>
        </w:rPr>
        <w:t>145</w:t>
      </w:r>
      <w:r>
        <w:rPr>
          <w:noProof/>
        </w:rPr>
        <w:fldChar w:fldCharType="end"/>
      </w:r>
    </w:p>
    <w:p>
      <w:pPr>
        <w:pStyle w:val="TOC4"/>
        <w:tabs>
          <w:tab w:val="left" w:pos="1701"/>
        </w:tabs>
        <w:rPr>
          <w:noProof/>
          <w:sz w:val="24"/>
          <w:szCs w:val="24"/>
        </w:rPr>
      </w:pPr>
      <w:r>
        <w:rPr>
          <w:noProof/>
          <w:szCs w:val="24"/>
        </w:rPr>
        <w:t>138</w:t>
      </w:r>
      <w:r>
        <w:rPr>
          <w:noProof/>
          <w:snapToGrid w:val="0"/>
          <w:szCs w:val="24"/>
        </w:rPr>
        <w:t>.</w:t>
      </w:r>
      <w:r>
        <w:rPr>
          <w:noProof/>
          <w:sz w:val="24"/>
          <w:szCs w:val="24"/>
        </w:rPr>
        <w:tab/>
      </w:r>
      <w:r>
        <w:rPr>
          <w:noProof/>
          <w:snapToGrid w:val="0"/>
          <w:szCs w:val="24"/>
        </w:rPr>
        <w:t>Consequences of lodgment of caveat</w:t>
      </w:r>
      <w:r>
        <w:rPr>
          <w:noProof/>
        </w:rPr>
        <w:tab/>
      </w:r>
      <w:r>
        <w:rPr>
          <w:noProof/>
        </w:rPr>
        <w:fldChar w:fldCharType="begin"/>
      </w:r>
      <w:r>
        <w:rPr>
          <w:noProof/>
        </w:rPr>
        <w:instrText xml:space="preserve"> PAGEREF _Toc122839357 \h </w:instrText>
      </w:r>
      <w:r>
        <w:rPr>
          <w:noProof/>
        </w:rPr>
      </w:r>
      <w:r>
        <w:rPr>
          <w:noProof/>
        </w:rPr>
        <w:fldChar w:fldCharType="separate"/>
      </w:r>
      <w:r>
        <w:rPr>
          <w:noProof/>
        </w:rPr>
        <w:t>146</w:t>
      </w:r>
      <w:r>
        <w:rPr>
          <w:noProof/>
        </w:rPr>
        <w:fldChar w:fldCharType="end"/>
      </w:r>
    </w:p>
    <w:p>
      <w:pPr>
        <w:pStyle w:val="TOC4"/>
        <w:tabs>
          <w:tab w:val="left" w:pos="1701"/>
        </w:tabs>
        <w:rPr>
          <w:noProof/>
          <w:sz w:val="24"/>
          <w:szCs w:val="24"/>
        </w:rPr>
      </w:pPr>
      <w:r>
        <w:rPr>
          <w:noProof/>
          <w:szCs w:val="24"/>
        </w:rPr>
        <w:t>138A</w:t>
      </w:r>
      <w:r>
        <w:rPr>
          <w:noProof/>
          <w:snapToGrid w:val="0"/>
          <w:szCs w:val="24"/>
        </w:rPr>
        <w:t>.</w:t>
      </w:r>
      <w:r>
        <w:rPr>
          <w:noProof/>
          <w:sz w:val="24"/>
          <w:szCs w:val="24"/>
        </w:rPr>
        <w:tab/>
      </w:r>
      <w:r>
        <w:rPr>
          <w:noProof/>
          <w:snapToGrid w:val="0"/>
          <w:szCs w:val="24"/>
        </w:rPr>
        <w:t>Caveats to which sections 138B to 138D apply</w:t>
      </w:r>
      <w:r>
        <w:rPr>
          <w:noProof/>
        </w:rPr>
        <w:tab/>
      </w:r>
      <w:r>
        <w:rPr>
          <w:noProof/>
        </w:rPr>
        <w:fldChar w:fldCharType="begin"/>
      </w:r>
      <w:r>
        <w:rPr>
          <w:noProof/>
        </w:rPr>
        <w:instrText xml:space="preserve"> PAGEREF _Toc122839358 \h </w:instrText>
      </w:r>
      <w:r>
        <w:rPr>
          <w:noProof/>
        </w:rPr>
      </w:r>
      <w:r>
        <w:rPr>
          <w:noProof/>
        </w:rPr>
        <w:fldChar w:fldCharType="separate"/>
      </w:r>
      <w:r>
        <w:rPr>
          <w:noProof/>
        </w:rPr>
        <w:t>147</w:t>
      </w:r>
      <w:r>
        <w:rPr>
          <w:noProof/>
        </w:rPr>
        <w:fldChar w:fldCharType="end"/>
      </w:r>
    </w:p>
    <w:p>
      <w:pPr>
        <w:pStyle w:val="TOC4"/>
        <w:tabs>
          <w:tab w:val="left" w:pos="1701"/>
        </w:tabs>
        <w:rPr>
          <w:noProof/>
          <w:sz w:val="24"/>
          <w:szCs w:val="24"/>
        </w:rPr>
      </w:pPr>
      <w:r>
        <w:rPr>
          <w:noProof/>
          <w:szCs w:val="24"/>
        </w:rPr>
        <w:t>138B</w:t>
      </w:r>
      <w:r>
        <w:rPr>
          <w:noProof/>
          <w:snapToGrid w:val="0"/>
          <w:szCs w:val="24"/>
        </w:rPr>
        <w:t>.</w:t>
      </w:r>
      <w:r>
        <w:rPr>
          <w:noProof/>
          <w:sz w:val="24"/>
          <w:szCs w:val="24"/>
        </w:rPr>
        <w:tab/>
      </w:r>
      <w:r>
        <w:rPr>
          <w:noProof/>
          <w:snapToGrid w:val="0"/>
          <w:szCs w:val="24"/>
        </w:rPr>
        <w:t>Certain caveats may lapse unless justified by caveator</w:t>
      </w:r>
      <w:r>
        <w:rPr>
          <w:noProof/>
        </w:rPr>
        <w:tab/>
      </w:r>
      <w:r>
        <w:rPr>
          <w:noProof/>
        </w:rPr>
        <w:fldChar w:fldCharType="begin"/>
      </w:r>
      <w:r>
        <w:rPr>
          <w:noProof/>
        </w:rPr>
        <w:instrText xml:space="preserve"> PAGEREF _Toc122839359 \h </w:instrText>
      </w:r>
      <w:r>
        <w:rPr>
          <w:noProof/>
        </w:rPr>
      </w:r>
      <w:r>
        <w:rPr>
          <w:noProof/>
        </w:rPr>
        <w:fldChar w:fldCharType="separate"/>
      </w:r>
      <w:r>
        <w:rPr>
          <w:noProof/>
        </w:rPr>
        <w:t>148</w:t>
      </w:r>
      <w:r>
        <w:rPr>
          <w:noProof/>
        </w:rPr>
        <w:fldChar w:fldCharType="end"/>
      </w:r>
    </w:p>
    <w:p>
      <w:pPr>
        <w:pStyle w:val="TOC4"/>
        <w:tabs>
          <w:tab w:val="left" w:pos="1701"/>
        </w:tabs>
        <w:rPr>
          <w:noProof/>
          <w:sz w:val="24"/>
          <w:szCs w:val="24"/>
        </w:rPr>
      </w:pPr>
      <w:r>
        <w:rPr>
          <w:noProof/>
          <w:szCs w:val="24"/>
        </w:rPr>
        <w:t>138C</w:t>
      </w:r>
      <w:r>
        <w:rPr>
          <w:noProof/>
          <w:snapToGrid w:val="0"/>
          <w:szCs w:val="24"/>
        </w:rPr>
        <w:t>.</w:t>
      </w:r>
      <w:r>
        <w:rPr>
          <w:noProof/>
          <w:sz w:val="24"/>
          <w:szCs w:val="24"/>
        </w:rPr>
        <w:tab/>
      </w:r>
      <w:r>
        <w:rPr>
          <w:noProof/>
          <w:snapToGrid w:val="0"/>
          <w:szCs w:val="24"/>
        </w:rPr>
        <w:t>Powers of Supreme Court</w:t>
      </w:r>
      <w:r>
        <w:rPr>
          <w:noProof/>
        </w:rPr>
        <w:tab/>
      </w:r>
      <w:r>
        <w:rPr>
          <w:noProof/>
        </w:rPr>
        <w:fldChar w:fldCharType="begin"/>
      </w:r>
      <w:r>
        <w:rPr>
          <w:noProof/>
        </w:rPr>
        <w:instrText xml:space="preserve"> PAGEREF _Toc122839360 \h </w:instrText>
      </w:r>
      <w:r>
        <w:rPr>
          <w:noProof/>
        </w:rPr>
      </w:r>
      <w:r>
        <w:rPr>
          <w:noProof/>
        </w:rPr>
        <w:fldChar w:fldCharType="separate"/>
      </w:r>
      <w:r>
        <w:rPr>
          <w:noProof/>
        </w:rPr>
        <w:t>149</w:t>
      </w:r>
      <w:r>
        <w:rPr>
          <w:noProof/>
        </w:rPr>
        <w:fldChar w:fldCharType="end"/>
      </w:r>
    </w:p>
    <w:p>
      <w:pPr>
        <w:pStyle w:val="TOC4"/>
        <w:tabs>
          <w:tab w:val="left" w:pos="1701"/>
        </w:tabs>
        <w:rPr>
          <w:noProof/>
          <w:sz w:val="24"/>
          <w:szCs w:val="24"/>
        </w:rPr>
      </w:pPr>
      <w:r>
        <w:rPr>
          <w:noProof/>
          <w:szCs w:val="24"/>
        </w:rPr>
        <w:t>138D</w:t>
      </w:r>
      <w:r>
        <w:rPr>
          <w:noProof/>
          <w:snapToGrid w:val="0"/>
          <w:szCs w:val="24"/>
        </w:rPr>
        <w:t>.</w:t>
      </w:r>
      <w:r>
        <w:rPr>
          <w:noProof/>
          <w:sz w:val="24"/>
          <w:szCs w:val="24"/>
        </w:rPr>
        <w:tab/>
      </w:r>
      <w:r>
        <w:rPr>
          <w:noProof/>
          <w:snapToGrid w:val="0"/>
          <w:szCs w:val="24"/>
        </w:rPr>
        <w:t>Restrictions on further lodgment of certain caveats</w:t>
      </w:r>
      <w:r>
        <w:rPr>
          <w:noProof/>
        </w:rPr>
        <w:tab/>
      </w:r>
      <w:r>
        <w:rPr>
          <w:noProof/>
        </w:rPr>
        <w:fldChar w:fldCharType="begin"/>
      </w:r>
      <w:r>
        <w:rPr>
          <w:noProof/>
        </w:rPr>
        <w:instrText xml:space="preserve"> PAGEREF _Toc122839361 \h </w:instrText>
      </w:r>
      <w:r>
        <w:rPr>
          <w:noProof/>
        </w:rPr>
      </w:r>
      <w:r>
        <w:rPr>
          <w:noProof/>
        </w:rPr>
        <w:fldChar w:fldCharType="separate"/>
      </w:r>
      <w:r>
        <w:rPr>
          <w:noProof/>
        </w:rPr>
        <w:t>149</w:t>
      </w:r>
      <w:r>
        <w:rPr>
          <w:noProof/>
        </w:rPr>
        <w:fldChar w:fldCharType="end"/>
      </w:r>
    </w:p>
    <w:p>
      <w:pPr>
        <w:pStyle w:val="TOC4"/>
        <w:tabs>
          <w:tab w:val="left" w:pos="1701"/>
        </w:tabs>
        <w:rPr>
          <w:noProof/>
          <w:sz w:val="24"/>
          <w:szCs w:val="24"/>
        </w:rPr>
      </w:pPr>
      <w:r>
        <w:rPr>
          <w:noProof/>
          <w:szCs w:val="24"/>
        </w:rPr>
        <w:t>139</w:t>
      </w:r>
      <w:r>
        <w:rPr>
          <w:noProof/>
          <w:snapToGrid w:val="0"/>
          <w:szCs w:val="24"/>
        </w:rPr>
        <w:t>.</w:t>
      </w:r>
      <w:r>
        <w:rPr>
          <w:noProof/>
          <w:sz w:val="24"/>
          <w:szCs w:val="24"/>
        </w:rPr>
        <w:tab/>
      </w:r>
      <w:r>
        <w:rPr>
          <w:noProof/>
          <w:snapToGrid w:val="0"/>
          <w:szCs w:val="24"/>
        </w:rPr>
        <w:t>No entry to be made in Register affecting land in respect to which caveat continues in force</w:t>
      </w:r>
      <w:r>
        <w:rPr>
          <w:noProof/>
        </w:rPr>
        <w:tab/>
      </w:r>
      <w:r>
        <w:rPr>
          <w:noProof/>
        </w:rPr>
        <w:fldChar w:fldCharType="begin"/>
      </w:r>
      <w:r>
        <w:rPr>
          <w:noProof/>
        </w:rPr>
        <w:instrText xml:space="preserve"> PAGEREF _Toc122839362 \h </w:instrText>
      </w:r>
      <w:r>
        <w:rPr>
          <w:noProof/>
        </w:rPr>
      </w:r>
      <w:r>
        <w:rPr>
          <w:noProof/>
        </w:rPr>
        <w:fldChar w:fldCharType="separate"/>
      </w:r>
      <w:r>
        <w:rPr>
          <w:noProof/>
        </w:rPr>
        <w:t>150</w:t>
      </w:r>
      <w:r>
        <w:rPr>
          <w:noProof/>
        </w:rPr>
        <w:fldChar w:fldCharType="end"/>
      </w:r>
    </w:p>
    <w:p>
      <w:pPr>
        <w:pStyle w:val="TOC4"/>
        <w:tabs>
          <w:tab w:val="left" w:pos="1701"/>
        </w:tabs>
        <w:rPr>
          <w:noProof/>
          <w:sz w:val="24"/>
          <w:szCs w:val="24"/>
        </w:rPr>
      </w:pPr>
      <w:r>
        <w:rPr>
          <w:noProof/>
          <w:szCs w:val="24"/>
        </w:rPr>
        <w:t>140</w:t>
      </w:r>
      <w:r>
        <w:rPr>
          <w:noProof/>
          <w:snapToGrid w:val="0"/>
          <w:szCs w:val="24"/>
        </w:rPr>
        <w:t>.</w:t>
      </w:r>
      <w:r>
        <w:rPr>
          <w:noProof/>
          <w:sz w:val="24"/>
          <w:szCs w:val="24"/>
        </w:rPr>
        <w:tab/>
      </w:r>
      <w:r>
        <w:rPr>
          <w:noProof/>
          <w:snapToGrid w:val="0"/>
          <w:szCs w:val="24"/>
        </w:rPr>
        <w:t>Compensation for lodging caveat without reasonable cause</w:t>
      </w:r>
      <w:r>
        <w:rPr>
          <w:noProof/>
        </w:rPr>
        <w:tab/>
      </w:r>
      <w:r>
        <w:rPr>
          <w:noProof/>
        </w:rPr>
        <w:fldChar w:fldCharType="begin"/>
      </w:r>
      <w:r>
        <w:rPr>
          <w:noProof/>
        </w:rPr>
        <w:instrText xml:space="preserve"> PAGEREF _Toc122839363 \h </w:instrText>
      </w:r>
      <w:r>
        <w:rPr>
          <w:noProof/>
        </w:rPr>
      </w:r>
      <w:r>
        <w:rPr>
          <w:noProof/>
        </w:rPr>
        <w:fldChar w:fldCharType="separate"/>
      </w:r>
      <w:r>
        <w:rPr>
          <w:noProof/>
        </w:rPr>
        <w:t>151</w:t>
      </w:r>
      <w:r>
        <w:rPr>
          <w:noProof/>
        </w:rPr>
        <w:fldChar w:fldCharType="end"/>
      </w:r>
    </w:p>
    <w:p>
      <w:pPr>
        <w:pStyle w:val="TOC4"/>
        <w:tabs>
          <w:tab w:val="left" w:pos="1701"/>
        </w:tabs>
        <w:rPr>
          <w:noProof/>
          <w:sz w:val="24"/>
          <w:szCs w:val="24"/>
        </w:rPr>
      </w:pPr>
      <w:r>
        <w:rPr>
          <w:noProof/>
          <w:szCs w:val="24"/>
        </w:rPr>
        <w:t>141</w:t>
      </w:r>
      <w:r>
        <w:rPr>
          <w:noProof/>
          <w:snapToGrid w:val="0"/>
          <w:szCs w:val="24"/>
        </w:rPr>
        <w:t>.</w:t>
      </w:r>
      <w:r>
        <w:rPr>
          <w:noProof/>
          <w:sz w:val="24"/>
          <w:szCs w:val="24"/>
        </w:rPr>
        <w:tab/>
      </w:r>
      <w:r>
        <w:rPr>
          <w:noProof/>
          <w:snapToGrid w:val="0"/>
          <w:szCs w:val="24"/>
        </w:rPr>
        <w:t>Endorsing certificates as to, and sending copies of, caveats</w:t>
      </w:r>
      <w:r>
        <w:rPr>
          <w:noProof/>
        </w:rPr>
        <w:tab/>
      </w:r>
      <w:r>
        <w:rPr>
          <w:noProof/>
        </w:rPr>
        <w:fldChar w:fldCharType="begin"/>
      </w:r>
      <w:r>
        <w:rPr>
          <w:noProof/>
        </w:rPr>
        <w:instrText xml:space="preserve"> PAGEREF _Toc122839364 \h </w:instrText>
      </w:r>
      <w:r>
        <w:rPr>
          <w:noProof/>
        </w:rPr>
      </w:r>
      <w:r>
        <w:rPr>
          <w:noProof/>
        </w:rPr>
        <w:fldChar w:fldCharType="separate"/>
      </w:r>
      <w:r>
        <w:rPr>
          <w:noProof/>
        </w:rPr>
        <w:t>151</w:t>
      </w:r>
      <w:r>
        <w:rPr>
          <w:noProof/>
        </w:rPr>
        <w:fldChar w:fldCharType="end"/>
      </w:r>
    </w:p>
    <w:p>
      <w:pPr>
        <w:pStyle w:val="TOC4"/>
        <w:tabs>
          <w:tab w:val="left" w:pos="1701"/>
        </w:tabs>
        <w:rPr>
          <w:noProof/>
          <w:sz w:val="24"/>
          <w:szCs w:val="24"/>
        </w:rPr>
      </w:pPr>
      <w:r>
        <w:rPr>
          <w:noProof/>
          <w:szCs w:val="24"/>
        </w:rPr>
        <w:t>141A</w:t>
      </w:r>
      <w:r>
        <w:rPr>
          <w:noProof/>
          <w:snapToGrid w:val="0"/>
          <w:szCs w:val="24"/>
        </w:rPr>
        <w:t>.</w:t>
      </w:r>
      <w:r>
        <w:rPr>
          <w:noProof/>
          <w:sz w:val="24"/>
          <w:szCs w:val="24"/>
        </w:rPr>
        <w:tab/>
      </w:r>
      <w:r>
        <w:rPr>
          <w:noProof/>
          <w:snapToGrid w:val="0"/>
          <w:szCs w:val="24"/>
        </w:rPr>
        <w:t>Removal of caveat where interest protected has ceased to exist</w:t>
      </w:r>
      <w:r>
        <w:rPr>
          <w:noProof/>
        </w:rPr>
        <w:tab/>
      </w:r>
      <w:r>
        <w:rPr>
          <w:noProof/>
        </w:rPr>
        <w:fldChar w:fldCharType="begin"/>
      </w:r>
      <w:r>
        <w:rPr>
          <w:noProof/>
        </w:rPr>
        <w:instrText xml:space="preserve"> PAGEREF _Toc122839365 \h </w:instrText>
      </w:r>
      <w:r>
        <w:rPr>
          <w:noProof/>
        </w:rPr>
      </w:r>
      <w:r>
        <w:rPr>
          <w:noProof/>
        </w:rPr>
        <w:fldChar w:fldCharType="separate"/>
      </w:r>
      <w:r>
        <w:rPr>
          <w:noProof/>
        </w:rPr>
        <w:t>151</w:t>
      </w:r>
      <w:r>
        <w:rPr>
          <w:noProof/>
        </w:rPr>
        <w:fldChar w:fldCharType="end"/>
      </w:r>
    </w:p>
    <w:p>
      <w:pPr>
        <w:pStyle w:val="TOC4"/>
        <w:tabs>
          <w:tab w:val="left" w:pos="1701"/>
        </w:tabs>
        <w:rPr>
          <w:noProof/>
          <w:sz w:val="24"/>
          <w:szCs w:val="24"/>
        </w:rPr>
      </w:pPr>
      <w:r>
        <w:rPr>
          <w:noProof/>
          <w:szCs w:val="24"/>
        </w:rPr>
        <w:t>142</w:t>
      </w:r>
      <w:r>
        <w:rPr>
          <w:noProof/>
          <w:snapToGrid w:val="0"/>
          <w:szCs w:val="24"/>
        </w:rPr>
        <w:t>.</w:t>
      </w:r>
      <w:r>
        <w:rPr>
          <w:noProof/>
          <w:sz w:val="24"/>
          <w:szCs w:val="24"/>
        </w:rPr>
        <w:tab/>
      </w:r>
      <w:r>
        <w:rPr>
          <w:noProof/>
          <w:snapToGrid w:val="0"/>
          <w:szCs w:val="24"/>
        </w:rPr>
        <w:t>A caveat on behalf of a beneficiary under a will or settlement does not bar registration in certain cases</w:t>
      </w:r>
      <w:r>
        <w:rPr>
          <w:noProof/>
        </w:rPr>
        <w:tab/>
      </w:r>
      <w:r>
        <w:rPr>
          <w:noProof/>
        </w:rPr>
        <w:fldChar w:fldCharType="begin"/>
      </w:r>
      <w:r>
        <w:rPr>
          <w:noProof/>
        </w:rPr>
        <w:instrText xml:space="preserve"> PAGEREF _Toc122839366 \h </w:instrText>
      </w:r>
      <w:r>
        <w:rPr>
          <w:noProof/>
        </w:rPr>
      </w:r>
      <w:r>
        <w:rPr>
          <w:noProof/>
        </w:rPr>
        <w:fldChar w:fldCharType="separate"/>
      </w:r>
      <w:r>
        <w:rPr>
          <w:noProof/>
        </w:rPr>
        <w:t>152</w:t>
      </w:r>
      <w:r>
        <w:rPr>
          <w:noProof/>
        </w:rPr>
        <w:fldChar w:fldCharType="end"/>
      </w:r>
    </w:p>
    <w:p>
      <w:pPr>
        <w:pStyle w:val="TOC2"/>
        <w:tabs>
          <w:tab w:val="right" w:leader="dot" w:pos="7086"/>
        </w:tabs>
        <w:rPr>
          <w:b w:val="0"/>
          <w:noProof/>
          <w:sz w:val="24"/>
          <w:szCs w:val="24"/>
        </w:rPr>
      </w:pPr>
      <w:r>
        <w:rPr>
          <w:noProof/>
          <w:szCs w:val="30"/>
        </w:rPr>
        <w:t>Part VI — Powers of attorney and attestation of instruments</w:t>
      </w:r>
    </w:p>
    <w:p>
      <w:pPr>
        <w:pStyle w:val="TOC4"/>
        <w:tabs>
          <w:tab w:val="left" w:pos="1701"/>
        </w:tabs>
        <w:rPr>
          <w:noProof/>
          <w:sz w:val="24"/>
          <w:szCs w:val="24"/>
        </w:rPr>
      </w:pPr>
      <w:r>
        <w:rPr>
          <w:noProof/>
          <w:szCs w:val="24"/>
        </w:rPr>
        <w:t>143</w:t>
      </w:r>
      <w:r>
        <w:rPr>
          <w:noProof/>
          <w:snapToGrid w:val="0"/>
          <w:szCs w:val="24"/>
        </w:rPr>
        <w:t>.</w:t>
      </w:r>
      <w:r>
        <w:rPr>
          <w:noProof/>
          <w:sz w:val="24"/>
          <w:szCs w:val="24"/>
        </w:rPr>
        <w:tab/>
      </w:r>
      <w:r>
        <w:rPr>
          <w:noProof/>
          <w:snapToGrid w:val="0"/>
          <w:szCs w:val="24"/>
        </w:rPr>
        <w:t>Powers of attorney and revocation thereof</w:t>
      </w:r>
      <w:r>
        <w:rPr>
          <w:noProof/>
        </w:rPr>
        <w:tab/>
      </w:r>
      <w:r>
        <w:rPr>
          <w:noProof/>
        </w:rPr>
        <w:fldChar w:fldCharType="begin"/>
      </w:r>
      <w:r>
        <w:rPr>
          <w:noProof/>
        </w:rPr>
        <w:instrText xml:space="preserve"> PAGEREF _Toc122839368 \h </w:instrText>
      </w:r>
      <w:r>
        <w:rPr>
          <w:noProof/>
        </w:rPr>
      </w:r>
      <w:r>
        <w:rPr>
          <w:noProof/>
        </w:rPr>
        <w:fldChar w:fldCharType="separate"/>
      </w:r>
      <w:r>
        <w:rPr>
          <w:noProof/>
        </w:rPr>
        <w:t>154</w:t>
      </w:r>
      <w:r>
        <w:rPr>
          <w:noProof/>
        </w:rPr>
        <w:fldChar w:fldCharType="end"/>
      </w:r>
    </w:p>
    <w:p>
      <w:pPr>
        <w:pStyle w:val="TOC4"/>
        <w:tabs>
          <w:tab w:val="left" w:pos="1701"/>
        </w:tabs>
        <w:rPr>
          <w:noProof/>
          <w:sz w:val="24"/>
          <w:szCs w:val="24"/>
        </w:rPr>
      </w:pPr>
      <w:r>
        <w:rPr>
          <w:noProof/>
          <w:szCs w:val="24"/>
        </w:rPr>
        <w:t>144</w:t>
      </w:r>
      <w:r>
        <w:rPr>
          <w:noProof/>
          <w:snapToGrid w:val="0"/>
          <w:szCs w:val="24"/>
        </w:rPr>
        <w:t>.</w:t>
      </w:r>
      <w:r>
        <w:rPr>
          <w:noProof/>
          <w:sz w:val="24"/>
          <w:szCs w:val="24"/>
        </w:rPr>
        <w:tab/>
      </w:r>
      <w:r>
        <w:rPr>
          <w:noProof/>
          <w:snapToGrid w:val="0"/>
          <w:szCs w:val="24"/>
        </w:rPr>
        <w:t>Existing and future powers of attorney when filed available</w:t>
      </w:r>
      <w:r>
        <w:rPr>
          <w:noProof/>
        </w:rPr>
        <w:tab/>
      </w:r>
      <w:r>
        <w:rPr>
          <w:noProof/>
        </w:rPr>
        <w:fldChar w:fldCharType="begin"/>
      </w:r>
      <w:r>
        <w:rPr>
          <w:noProof/>
        </w:rPr>
        <w:instrText xml:space="preserve"> PAGEREF _Toc122839369 \h </w:instrText>
      </w:r>
      <w:r>
        <w:rPr>
          <w:noProof/>
        </w:rPr>
      </w:r>
      <w:r>
        <w:rPr>
          <w:noProof/>
        </w:rPr>
        <w:fldChar w:fldCharType="separate"/>
      </w:r>
      <w:r>
        <w:rPr>
          <w:noProof/>
        </w:rPr>
        <w:t>155</w:t>
      </w:r>
      <w:r>
        <w:rPr>
          <w:noProof/>
        </w:rPr>
        <w:fldChar w:fldCharType="end"/>
      </w:r>
    </w:p>
    <w:p>
      <w:pPr>
        <w:pStyle w:val="TOC4"/>
        <w:tabs>
          <w:tab w:val="left" w:pos="1701"/>
        </w:tabs>
        <w:rPr>
          <w:noProof/>
          <w:sz w:val="24"/>
          <w:szCs w:val="24"/>
        </w:rPr>
      </w:pPr>
      <w:r>
        <w:rPr>
          <w:noProof/>
          <w:szCs w:val="24"/>
        </w:rPr>
        <w:t>145</w:t>
      </w:r>
      <w:r>
        <w:rPr>
          <w:noProof/>
          <w:snapToGrid w:val="0"/>
          <w:szCs w:val="24"/>
        </w:rPr>
        <w:t>.</w:t>
      </w:r>
      <w:r>
        <w:rPr>
          <w:noProof/>
          <w:sz w:val="24"/>
          <w:szCs w:val="24"/>
        </w:rPr>
        <w:tab/>
      </w:r>
      <w:r>
        <w:rPr>
          <w:noProof/>
          <w:snapToGrid w:val="0"/>
          <w:szCs w:val="24"/>
        </w:rPr>
        <w:t>Witnessing of instruments etc.</w:t>
      </w:r>
      <w:r>
        <w:rPr>
          <w:noProof/>
        </w:rPr>
        <w:tab/>
      </w:r>
      <w:r>
        <w:rPr>
          <w:noProof/>
        </w:rPr>
        <w:fldChar w:fldCharType="begin"/>
      </w:r>
      <w:r>
        <w:rPr>
          <w:noProof/>
        </w:rPr>
        <w:instrText xml:space="preserve"> PAGEREF _Toc122839370 \h </w:instrText>
      </w:r>
      <w:r>
        <w:rPr>
          <w:noProof/>
        </w:rPr>
      </w:r>
      <w:r>
        <w:rPr>
          <w:noProof/>
        </w:rPr>
        <w:fldChar w:fldCharType="separate"/>
      </w:r>
      <w:r>
        <w:rPr>
          <w:noProof/>
        </w:rPr>
        <w:t>155</w:t>
      </w:r>
      <w:r>
        <w:rPr>
          <w:noProof/>
        </w:rPr>
        <w:fldChar w:fldCharType="end"/>
      </w:r>
    </w:p>
    <w:p>
      <w:pPr>
        <w:pStyle w:val="TOC2"/>
        <w:tabs>
          <w:tab w:val="right" w:leader="dot" w:pos="7086"/>
        </w:tabs>
        <w:rPr>
          <w:b w:val="0"/>
          <w:noProof/>
          <w:sz w:val="24"/>
          <w:szCs w:val="24"/>
        </w:rPr>
      </w:pPr>
      <w:r>
        <w:rPr>
          <w:noProof/>
          <w:szCs w:val="30"/>
        </w:rPr>
        <w:t>Part VII — Search certificates and stay orders</w:t>
      </w:r>
    </w:p>
    <w:p>
      <w:pPr>
        <w:pStyle w:val="TOC4"/>
        <w:tabs>
          <w:tab w:val="left" w:pos="1701"/>
        </w:tabs>
        <w:rPr>
          <w:noProof/>
          <w:sz w:val="24"/>
          <w:szCs w:val="24"/>
        </w:rPr>
      </w:pPr>
      <w:r>
        <w:rPr>
          <w:noProof/>
          <w:szCs w:val="24"/>
        </w:rPr>
        <w:t>146</w:t>
      </w:r>
      <w:r>
        <w:rPr>
          <w:noProof/>
          <w:snapToGrid w:val="0"/>
          <w:szCs w:val="24"/>
        </w:rPr>
        <w:t>.</w:t>
      </w:r>
      <w:r>
        <w:rPr>
          <w:noProof/>
          <w:sz w:val="24"/>
          <w:szCs w:val="24"/>
        </w:rPr>
        <w:tab/>
      </w:r>
      <w:r>
        <w:rPr>
          <w:noProof/>
          <w:snapToGrid w:val="0"/>
          <w:szCs w:val="24"/>
        </w:rPr>
        <w:t>Persons desiring information as to whether proprietor is free to deal may obtain such certificate</w:t>
      </w:r>
      <w:r>
        <w:rPr>
          <w:noProof/>
        </w:rPr>
        <w:tab/>
      </w:r>
      <w:r>
        <w:rPr>
          <w:noProof/>
        </w:rPr>
        <w:fldChar w:fldCharType="begin"/>
      </w:r>
      <w:r>
        <w:rPr>
          <w:noProof/>
        </w:rPr>
        <w:instrText xml:space="preserve"> PAGEREF _Toc122839372 \h </w:instrText>
      </w:r>
      <w:r>
        <w:rPr>
          <w:noProof/>
        </w:rPr>
      </w:r>
      <w:r>
        <w:rPr>
          <w:noProof/>
        </w:rPr>
        <w:fldChar w:fldCharType="separate"/>
      </w:r>
      <w:r>
        <w:rPr>
          <w:noProof/>
        </w:rPr>
        <w:t>158</w:t>
      </w:r>
      <w:r>
        <w:rPr>
          <w:noProof/>
        </w:rPr>
        <w:fldChar w:fldCharType="end"/>
      </w:r>
    </w:p>
    <w:p>
      <w:pPr>
        <w:pStyle w:val="TOC4"/>
        <w:tabs>
          <w:tab w:val="left" w:pos="1701"/>
        </w:tabs>
        <w:rPr>
          <w:noProof/>
          <w:sz w:val="24"/>
          <w:szCs w:val="24"/>
        </w:rPr>
      </w:pPr>
      <w:r>
        <w:rPr>
          <w:noProof/>
          <w:szCs w:val="24"/>
        </w:rPr>
        <w:t>147</w:t>
      </w:r>
      <w:r>
        <w:rPr>
          <w:noProof/>
          <w:snapToGrid w:val="0"/>
          <w:szCs w:val="24"/>
        </w:rPr>
        <w:t>.</w:t>
      </w:r>
      <w:r>
        <w:rPr>
          <w:noProof/>
          <w:sz w:val="24"/>
          <w:szCs w:val="24"/>
        </w:rPr>
        <w:tab/>
      </w:r>
      <w:r>
        <w:rPr>
          <w:noProof/>
          <w:snapToGrid w:val="0"/>
          <w:szCs w:val="24"/>
        </w:rPr>
        <w:t>Person applying for search certificate entitled to inspect certificate of title</w:t>
      </w:r>
      <w:r>
        <w:rPr>
          <w:noProof/>
        </w:rPr>
        <w:tab/>
      </w:r>
      <w:r>
        <w:rPr>
          <w:noProof/>
        </w:rPr>
        <w:fldChar w:fldCharType="begin"/>
      </w:r>
      <w:r>
        <w:rPr>
          <w:noProof/>
        </w:rPr>
        <w:instrText xml:space="preserve"> PAGEREF _Toc122839373 \h </w:instrText>
      </w:r>
      <w:r>
        <w:rPr>
          <w:noProof/>
        </w:rPr>
      </w:r>
      <w:r>
        <w:rPr>
          <w:noProof/>
        </w:rPr>
        <w:fldChar w:fldCharType="separate"/>
      </w:r>
      <w:r>
        <w:rPr>
          <w:noProof/>
        </w:rPr>
        <w:t>158</w:t>
      </w:r>
      <w:r>
        <w:rPr>
          <w:noProof/>
        </w:rPr>
        <w:fldChar w:fldCharType="end"/>
      </w:r>
    </w:p>
    <w:p>
      <w:pPr>
        <w:pStyle w:val="TOC4"/>
        <w:tabs>
          <w:tab w:val="left" w:pos="1701"/>
        </w:tabs>
        <w:rPr>
          <w:noProof/>
          <w:sz w:val="24"/>
          <w:szCs w:val="24"/>
        </w:rPr>
      </w:pPr>
      <w:r>
        <w:rPr>
          <w:noProof/>
          <w:szCs w:val="24"/>
        </w:rPr>
        <w:t>148</w:t>
      </w:r>
      <w:r>
        <w:rPr>
          <w:noProof/>
          <w:snapToGrid w:val="0"/>
          <w:szCs w:val="24"/>
        </w:rPr>
        <w:t>.</w:t>
      </w:r>
      <w:r>
        <w:rPr>
          <w:noProof/>
          <w:sz w:val="24"/>
          <w:szCs w:val="24"/>
        </w:rPr>
        <w:tab/>
      </w:r>
      <w:r>
        <w:rPr>
          <w:noProof/>
          <w:snapToGrid w:val="0"/>
          <w:szCs w:val="24"/>
        </w:rPr>
        <w:t>Person proposing to deal with proprietor may obtain stay of registration for 48 hours if title is clear</w:t>
      </w:r>
      <w:r>
        <w:rPr>
          <w:noProof/>
        </w:rPr>
        <w:tab/>
      </w:r>
      <w:r>
        <w:rPr>
          <w:noProof/>
        </w:rPr>
        <w:fldChar w:fldCharType="begin"/>
      </w:r>
      <w:r>
        <w:rPr>
          <w:noProof/>
        </w:rPr>
        <w:instrText xml:space="preserve"> PAGEREF _Toc122839374 \h </w:instrText>
      </w:r>
      <w:r>
        <w:rPr>
          <w:noProof/>
        </w:rPr>
      </w:r>
      <w:r>
        <w:rPr>
          <w:noProof/>
        </w:rPr>
        <w:fldChar w:fldCharType="separate"/>
      </w:r>
      <w:r>
        <w:rPr>
          <w:noProof/>
        </w:rPr>
        <w:t>158</w:t>
      </w:r>
      <w:r>
        <w:rPr>
          <w:noProof/>
        </w:rPr>
        <w:fldChar w:fldCharType="end"/>
      </w:r>
    </w:p>
    <w:p>
      <w:pPr>
        <w:pStyle w:val="TOC4"/>
        <w:tabs>
          <w:tab w:val="left" w:pos="1701"/>
        </w:tabs>
        <w:rPr>
          <w:noProof/>
          <w:sz w:val="24"/>
          <w:szCs w:val="24"/>
        </w:rPr>
      </w:pPr>
      <w:r>
        <w:rPr>
          <w:noProof/>
          <w:szCs w:val="24"/>
        </w:rPr>
        <w:t>149</w:t>
      </w:r>
      <w:r>
        <w:rPr>
          <w:noProof/>
          <w:snapToGrid w:val="0"/>
          <w:szCs w:val="24"/>
        </w:rPr>
        <w:t>.</w:t>
      </w:r>
      <w:r>
        <w:rPr>
          <w:noProof/>
          <w:sz w:val="24"/>
          <w:szCs w:val="24"/>
        </w:rPr>
        <w:tab/>
      </w:r>
      <w:r>
        <w:rPr>
          <w:noProof/>
          <w:snapToGrid w:val="0"/>
          <w:szCs w:val="24"/>
        </w:rPr>
        <w:t>Instrument effecting proposed dealing entitled to priority if lodged within 48 hours</w:t>
      </w:r>
      <w:r>
        <w:rPr>
          <w:noProof/>
        </w:rPr>
        <w:tab/>
      </w:r>
      <w:r>
        <w:rPr>
          <w:noProof/>
        </w:rPr>
        <w:fldChar w:fldCharType="begin"/>
      </w:r>
      <w:r>
        <w:rPr>
          <w:noProof/>
        </w:rPr>
        <w:instrText xml:space="preserve"> PAGEREF _Toc122839375 \h </w:instrText>
      </w:r>
      <w:r>
        <w:rPr>
          <w:noProof/>
        </w:rPr>
      </w:r>
      <w:r>
        <w:rPr>
          <w:noProof/>
        </w:rPr>
        <w:fldChar w:fldCharType="separate"/>
      </w:r>
      <w:r>
        <w:rPr>
          <w:noProof/>
        </w:rPr>
        <w:t>159</w:t>
      </w:r>
      <w:r>
        <w:rPr>
          <w:noProof/>
        </w:rPr>
        <w:fldChar w:fldCharType="end"/>
      </w:r>
    </w:p>
    <w:p>
      <w:pPr>
        <w:pStyle w:val="TOC4"/>
        <w:tabs>
          <w:tab w:val="left" w:pos="1701"/>
        </w:tabs>
        <w:rPr>
          <w:noProof/>
          <w:sz w:val="24"/>
          <w:szCs w:val="24"/>
        </w:rPr>
      </w:pPr>
      <w:r>
        <w:rPr>
          <w:noProof/>
          <w:szCs w:val="24"/>
        </w:rPr>
        <w:t>150</w:t>
      </w:r>
      <w:r>
        <w:rPr>
          <w:noProof/>
          <w:snapToGrid w:val="0"/>
          <w:szCs w:val="24"/>
        </w:rPr>
        <w:t>.</w:t>
      </w:r>
      <w:r>
        <w:rPr>
          <w:noProof/>
          <w:sz w:val="24"/>
          <w:szCs w:val="24"/>
        </w:rPr>
        <w:tab/>
      </w:r>
      <w:r>
        <w:rPr>
          <w:noProof/>
          <w:snapToGrid w:val="0"/>
          <w:szCs w:val="24"/>
        </w:rPr>
        <w:t>Instrument to be received and to have priority according to the ordinary course if proposed dealing not lodged for registration</w:t>
      </w:r>
      <w:r>
        <w:rPr>
          <w:noProof/>
        </w:rPr>
        <w:tab/>
      </w:r>
      <w:r>
        <w:rPr>
          <w:noProof/>
        </w:rPr>
        <w:fldChar w:fldCharType="begin"/>
      </w:r>
      <w:r>
        <w:rPr>
          <w:noProof/>
        </w:rPr>
        <w:instrText xml:space="preserve"> PAGEREF _Toc122839376 \h </w:instrText>
      </w:r>
      <w:r>
        <w:rPr>
          <w:noProof/>
        </w:rPr>
      </w:r>
      <w:r>
        <w:rPr>
          <w:noProof/>
        </w:rPr>
        <w:fldChar w:fldCharType="separate"/>
      </w:r>
      <w:r>
        <w:rPr>
          <w:noProof/>
        </w:rPr>
        <w:t>159</w:t>
      </w:r>
      <w:r>
        <w:rPr>
          <w:noProof/>
        </w:rPr>
        <w:fldChar w:fldCharType="end"/>
      </w:r>
    </w:p>
    <w:p>
      <w:pPr>
        <w:pStyle w:val="TOC2"/>
        <w:tabs>
          <w:tab w:val="right" w:leader="dot" w:pos="7086"/>
        </w:tabs>
        <w:rPr>
          <w:b w:val="0"/>
          <w:noProof/>
          <w:sz w:val="24"/>
          <w:szCs w:val="24"/>
        </w:rPr>
      </w:pPr>
      <w:r>
        <w:rPr>
          <w:noProof/>
          <w:szCs w:val="30"/>
        </w:rPr>
        <w:t>Part VIII — Surveys, plans, parcels and boundaries</w:t>
      </w:r>
    </w:p>
    <w:p>
      <w:pPr>
        <w:pStyle w:val="TOC4"/>
        <w:tabs>
          <w:tab w:val="left" w:pos="1701"/>
        </w:tabs>
        <w:rPr>
          <w:noProof/>
          <w:sz w:val="24"/>
          <w:szCs w:val="24"/>
        </w:rPr>
      </w:pPr>
      <w:r>
        <w:rPr>
          <w:noProof/>
          <w:szCs w:val="24"/>
        </w:rPr>
        <w:t>151</w:t>
      </w:r>
      <w:r>
        <w:rPr>
          <w:noProof/>
          <w:snapToGrid w:val="0"/>
          <w:szCs w:val="24"/>
        </w:rPr>
        <w:t>.</w:t>
      </w:r>
      <w:r>
        <w:rPr>
          <w:noProof/>
          <w:sz w:val="24"/>
          <w:szCs w:val="24"/>
        </w:rPr>
        <w:tab/>
      </w:r>
      <w:r>
        <w:rPr>
          <w:noProof/>
          <w:snapToGrid w:val="0"/>
          <w:szCs w:val="24"/>
        </w:rPr>
        <w:t>Crown survey boundaries as marked on the ground to be deemed the true boundaries</w:t>
      </w:r>
      <w:r>
        <w:rPr>
          <w:noProof/>
        </w:rPr>
        <w:tab/>
      </w:r>
      <w:r>
        <w:rPr>
          <w:noProof/>
        </w:rPr>
        <w:fldChar w:fldCharType="begin"/>
      </w:r>
      <w:r>
        <w:rPr>
          <w:noProof/>
        </w:rPr>
        <w:instrText xml:space="preserve"> PAGEREF _Toc122839378 \h </w:instrText>
      </w:r>
      <w:r>
        <w:rPr>
          <w:noProof/>
        </w:rPr>
      </w:r>
      <w:r>
        <w:rPr>
          <w:noProof/>
        </w:rPr>
        <w:fldChar w:fldCharType="separate"/>
      </w:r>
      <w:r>
        <w:rPr>
          <w:noProof/>
        </w:rPr>
        <w:t>160</w:t>
      </w:r>
      <w:r>
        <w:rPr>
          <w:noProof/>
        </w:rPr>
        <w:fldChar w:fldCharType="end"/>
      </w:r>
    </w:p>
    <w:p>
      <w:pPr>
        <w:pStyle w:val="TOC4"/>
        <w:tabs>
          <w:tab w:val="left" w:pos="1701"/>
        </w:tabs>
        <w:rPr>
          <w:noProof/>
          <w:sz w:val="24"/>
          <w:szCs w:val="24"/>
        </w:rPr>
      </w:pPr>
      <w:r>
        <w:rPr>
          <w:noProof/>
          <w:szCs w:val="24"/>
        </w:rPr>
        <w:t>152</w:t>
      </w:r>
      <w:r>
        <w:rPr>
          <w:noProof/>
          <w:snapToGrid w:val="0"/>
          <w:szCs w:val="24"/>
        </w:rPr>
        <w:t>.</w:t>
      </w:r>
      <w:r>
        <w:rPr>
          <w:noProof/>
          <w:sz w:val="24"/>
          <w:szCs w:val="24"/>
        </w:rPr>
        <w:tab/>
      </w:r>
      <w:r>
        <w:rPr>
          <w:noProof/>
          <w:snapToGrid w:val="0"/>
          <w:szCs w:val="24"/>
        </w:rPr>
        <w:t>Crown grant or lease to be deemed to convey the land within the survey boundaries</w:t>
      </w:r>
      <w:r>
        <w:rPr>
          <w:noProof/>
        </w:rPr>
        <w:tab/>
      </w:r>
      <w:r>
        <w:rPr>
          <w:noProof/>
        </w:rPr>
        <w:fldChar w:fldCharType="begin"/>
      </w:r>
      <w:r>
        <w:rPr>
          <w:noProof/>
        </w:rPr>
        <w:instrText xml:space="preserve"> PAGEREF _Toc122839379 \h </w:instrText>
      </w:r>
      <w:r>
        <w:rPr>
          <w:noProof/>
        </w:rPr>
      </w:r>
      <w:r>
        <w:rPr>
          <w:noProof/>
        </w:rPr>
        <w:fldChar w:fldCharType="separate"/>
      </w:r>
      <w:r>
        <w:rPr>
          <w:noProof/>
        </w:rPr>
        <w:t>160</w:t>
      </w:r>
      <w:r>
        <w:rPr>
          <w:noProof/>
        </w:rPr>
        <w:fldChar w:fldCharType="end"/>
      </w:r>
    </w:p>
    <w:p>
      <w:pPr>
        <w:pStyle w:val="TOC4"/>
        <w:tabs>
          <w:tab w:val="left" w:pos="1701"/>
        </w:tabs>
        <w:rPr>
          <w:noProof/>
          <w:sz w:val="24"/>
          <w:szCs w:val="24"/>
        </w:rPr>
      </w:pPr>
      <w:r>
        <w:rPr>
          <w:noProof/>
          <w:szCs w:val="24"/>
        </w:rPr>
        <w:t>153</w:t>
      </w:r>
      <w:r>
        <w:rPr>
          <w:noProof/>
          <w:snapToGrid w:val="0"/>
          <w:szCs w:val="24"/>
        </w:rPr>
        <w:t>.</w:t>
      </w:r>
      <w:r>
        <w:rPr>
          <w:noProof/>
          <w:sz w:val="24"/>
          <w:szCs w:val="24"/>
        </w:rPr>
        <w:tab/>
      </w:r>
      <w:r>
        <w:rPr>
          <w:noProof/>
          <w:snapToGrid w:val="0"/>
          <w:szCs w:val="24"/>
        </w:rPr>
        <w:t>As to aliquot parts of Crown sections having excess of area</w:t>
      </w:r>
      <w:r>
        <w:rPr>
          <w:noProof/>
        </w:rPr>
        <w:tab/>
      </w:r>
      <w:r>
        <w:rPr>
          <w:noProof/>
        </w:rPr>
        <w:fldChar w:fldCharType="begin"/>
      </w:r>
      <w:r>
        <w:rPr>
          <w:noProof/>
        </w:rPr>
        <w:instrText xml:space="preserve"> PAGEREF _Toc122839380 \h </w:instrText>
      </w:r>
      <w:r>
        <w:rPr>
          <w:noProof/>
        </w:rPr>
      </w:r>
      <w:r>
        <w:rPr>
          <w:noProof/>
        </w:rPr>
        <w:fldChar w:fldCharType="separate"/>
      </w:r>
      <w:r>
        <w:rPr>
          <w:noProof/>
        </w:rPr>
        <w:t>161</w:t>
      </w:r>
      <w:r>
        <w:rPr>
          <w:noProof/>
        </w:rPr>
        <w:fldChar w:fldCharType="end"/>
      </w:r>
    </w:p>
    <w:p>
      <w:pPr>
        <w:pStyle w:val="TOC4"/>
        <w:tabs>
          <w:tab w:val="left" w:pos="1701"/>
        </w:tabs>
        <w:rPr>
          <w:noProof/>
          <w:sz w:val="24"/>
          <w:szCs w:val="24"/>
        </w:rPr>
      </w:pPr>
      <w:r>
        <w:rPr>
          <w:noProof/>
          <w:szCs w:val="24"/>
        </w:rPr>
        <w:t>153A</w:t>
      </w:r>
      <w:r>
        <w:rPr>
          <w:noProof/>
          <w:snapToGrid w:val="0"/>
          <w:szCs w:val="24"/>
        </w:rPr>
        <w:t>.</w:t>
      </w:r>
      <w:r>
        <w:rPr>
          <w:noProof/>
          <w:sz w:val="24"/>
          <w:szCs w:val="24"/>
        </w:rPr>
        <w:tab/>
      </w:r>
      <w:r>
        <w:rPr>
          <w:noProof/>
          <w:snapToGrid w:val="0"/>
          <w:szCs w:val="24"/>
        </w:rPr>
        <w:t>Land included in certificate by error in survey may be vested in proprietor</w:t>
      </w:r>
      <w:r>
        <w:rPr>
          <w:noProof/>
        </w:rPr>
        <w:tab/>
      </w:r>
      <w:r>
        <w:rPr>
          <w:noProof/>
        </w:rPr>
        <w:fldChar w:fldCharType="begin"/>
      </w:r>
      <w:r>
        <w:rPr>
          <w:noProof/>
        </w:rPr>
        <w:instrText xml:space="preserve"> PAGEREF _Toc122839381 \h </w:instrText>
      </w:r>
      <w:r>
        <w:rPr>
          <w:noProof/>
        </w:rPr>
      </w:r>
      <w:r>
        <w:rPr>
          <w:noProof/>
        </w:rPr>
        <w:fldChar w:fldCharType="separate"/>
      </w:r>
      <w:r>
        <w:rPr>
          <w:noProof/>
        </w:rPr>
        <w:t>161</w:t>
      </w:r>
      <w:r>
        <w:rPr>
          <w:noProof/>
        </w:rPr>
        <w:fldChar w:fldCharType="end"/>
      </w:r>
    </w:p>
    <w:p>
      <w:pPr>
        <w:pStyle w:val="TOC4"/>
        <w:tabs>
          <w:tab w:val="left" w:pos="1701"/>
        </w:tabs>
        <w:rPr>
          <w:noProof/>
          <w:sz w:val="24"/>
          <w:szCs w:val="24"/>
        </w:rPr>
      </w:pPr>
      <w:r>
        <w:rPr>
          <w:noProof/>
          <w:szCs w:val="24"/>
        </w:rPr>
        <w:t>154</w:t>
      </w:r>
      <w:r>
        <w:rPr>
          <w:noProof/>
          <w:snapToGrid w:val="0"/>
          <w:szCs w:val="24"/>
        </w:rPr>
        <w:t>.</w:t>
      </w:r>
      <w:r>
        <w:rPr>
          <w:noProof/>
          <w:sz w:val="24"/>
          <w:szCs w:val="24"/>
        </w:rPr>
        <w:tab/>
      </w:r>
      <w:r>
        <w:rPr>
          <w:noProof/>
          <w:snapToGrid w:val="0"/>
          <w:szCs w:val="24"/>
        </w:rPr>
        <w:t>How survey boundaries may be proved in the absence of survey marks</w:t>
      </w:r>
      <w:r>
        <w:rPr>
          <w:noProof/>
        </w:rPr>
        <w:tab/>
      </w:r>
      <w:r>
        <w:rPr>
          <w:noProof/>
        </w:rPr>
        <w:fldChar w:fldCharType="begin"/>
      </w:r>
      <w:r>
        <w:rPr>
          <w:noProof/>
        </w:rPr>
        <w:instrText xml:space="preserve"> PAGEREF _Toc122839382 \h </w:instrText>
      </w:r>
      <w:r>
        <w:rPr>
          <w:noProof/>
        </w:rPr>
      </w:r>
      <w:r>
        <w:rPr>
          <w:noProof/>
        </w:rPr>
        <w:fldChar w:fldCharType="separate"/>
      </w:r>
      <w:r>
        <w:rPr>
          <w:noProof/>
        </w:rPr>
        <w:t>162</w:t>
      </w:r>
      <w:r>
        <w:rPr>
          <w:noProof/>
        </w:rPr>
        <w:fldChar w:fldCharType="end"/>
      </w:r>
    </w:p>
    <w:p>
      <w:pPr>
        <w:pStyle w:val="TOC4"/>
        <w:tabs>
          <w:tab w:val="left" w:pos="1701"/>
        </w:tabs>
        <w:rPr>
          <w:noProof/>
          <w:sz w:val="24"/>
          <w:szCs w:val="24"/>
        </w:rPr>
      </w:pPr>
      <w:r>
        <w:rPr>
          <w:noProof/>
          <w:szCs w:val="24"/>
        </w:rPr>
        <w:t>155</w:t>
      </w:r>
      <w:r>
        <w:rPr>
          <w:noProof/>
          <w:snapToGrid w:val="0"/>
          <w:szCs w:val="24"/>
        </w:rPr>
        <w:t>.</w:t>
      </w:r>
      <w:r>
        <w:rPr>
          <w:noProof/>
          <w:sz w:val="24"/>
          <w:szCs w:val="24"/>
        </w:rPr>
        <w:tab/>
      </w:r>
      <w:r>
        <w:rPr>
          <w:noProof/>
          <w:snapToGrid w:val="0"/>
          <w:szCs w:val="24"/>
        </w:rPr>
        <w:t>Margin of error allowed in description of boundaries</w:t>
      </w:r>
      <w:r>
        <w:rPr>
          <w:noProof/>
        </w:rPr>
        <w:tab/>
      </w:r>
      <w:r>
        <w:rPr>
          <w:noProof/>
        </w:rPr>
        <w:fldChar w:fldCharType="begin"/>
      </w:r>
      <w:r>
        <w:rPr>
          <w:noProof/>
        </w:rPr>
        <w:instrText xml:space="preserve"> PAGEREF _Toc122839383 \h </w:instrText>
      </w:r>
      <w:r>
        <w:rPr>
          <w:noProof/>
        </w:rPr>
      </w:r>
      <w:r>
        <w:rPr>
          <w:noProof/>
        </w:rPr>
        <w:fldChar w:fldCharType="separate"/>
      </w:r>
      <w:r>
        <w:rPr>
          <w:noProof/>
        </w:rPr>
        <w:t>163</w:t>
      </w:r>
      <w:r>
        <w:rPr>
          <w:noProof/>
        </w:rPr>
        <w:fldChar w:fldCharType="end"/>
      </w:r>
    </w:p>
    <w:p>
      <w:pPr>
        <w:pStyle w:val="TOC4"/>
        <w:tabs>
          <w:tab w:val="left" w:pos="1701"/>
        </w:tabs>
        <w:rPr>
          <w:noProof/>
          <w:sz w:val="24"/>
          <w:szCs w:val="24"/>
        </w:rPr>
      </w:pPr>
      <w:r>
        <w:rPr>
          <w:noProof/>
          <w:szCs w:val="24"/>
        </w:rPr>
        <w:t>156</w:t>
      </w:r>
      <w:r>
        <w:rPr>
          <w:noProof/>
          <w:snapToGrid w:val="0"/>
          <w:szCs w:val="24"/>
        </w:rPr>
        <w:t>.</w:t>
      </w:r>
      <w:r>
        <w:rPr>
          <w:noProof/>
          <w:sz w:val="24"/>
          <w:szCs w:val="24"/>
        </w:rPr>
        <w:tab/>
      </w:r>
      <w:r>
        <w:rPr>
          <w:noProof/>
          <w:snapToGrid w:val="0"/>
          <w:szCs w:val="24"/>
        </w:rPr>
        <w:t>Commissioner may require special survey of land</w:t>
      </w:r>
      <w:r>
        <w:rPr>
          <w:noProof/>
        </w:rPr>
        <w:tab/>
      </w:r>
      <w:r>
        <w:rPr>
          <w:noProof/>
        </w:rPr>
        <w:fldChar w:fldCharType="begin"/>
      </w:r>
      <w:r>
        <w:rPr>
          <w:noProof/>
        </w:rPr>
        <w:instrText xml:space="preserve"> PAGEREF _Toc122839384 \h </w:instrText>
      </w:r>
      <w:r>
        <w:rPr>
          <w:noProof/>
        </w:rPr>
      </w:r>
      <w:r>
        <w:rPr>
          <w:noProof/>
        </w:rPr>
        <w:fldChar w:fldCharType="separate"/>
      </w:r>
      <w:r>
        <w:rPr>
          <w:noProof/>
        </w:rPr>
        <w:t>163</w:t>
      </w:r>
      <w:r>
        <w:rPr>
          <w:noProof/>
        </w:rPr>
        <w:fldChar w:fldCharType="end"/>
      </w:r>
    </w:p>
    <w:p>
      <w:pPr>
        <w:pStyle w:val="TOC4"/>
        <w:tabs>
          <w:tab w:val="left" w:pos="1701"/>
        </w:tabs>
        <w:rPr>
          <w:noProof/>
          <w:sz w:val="24"/>
          <w:szCs w:val="24"/>
        </w:rPr>
      </w:pPr>
      <w:r>
        <w:rPr>
          <w:noProof/>
          <w:szCs w:val="24"/>
        </w:rPr>
        <w:t>157</w:t>
      </w:r>
      <w:r>
        <w:rPr>
          <w:noProof/>
          <w:snapToGrid w:val="0"/>
          <w:szCs w:val="24"/>
        </w:rPr>
        <w:t>.</w:t>
      </w:r>
      <w:r>
        <w:rPr>
          <w:noProof/>
          <w:sz w:val="24"/>
          <w:szCs w:val="24"/>
        </w:rPr>
        <w:tab/>
      </w:r>
      <w:r>
        <w:rPr>
          <w:noProof/>
          <w:snapToGrid w:val="0"/>
          <w:szCs w:val="24"/>
        </w:rPr>
        <w:t>Commissioner may require accuracy of survey to be verified</w:t>
      </w:r>
      <w:r>
        <w:rPr>
          <w:noProof/>
        </w:rPr>
        <w:tab/>
      </w:r>
      <w:r>
        <w:rPr>
          <w:noProof/>
        </w:rPr>
        <w:fldChar w:fldCharType="begin"/>
      </w:r>
      <w:r>
        <w:rPr>
          <w:noProof/>
        </w:rPr>
        <w:instrText xml:space="preserve"> PAGEREF _Toc122839385 \h </w:instrText>
      </w:r>
      <w:r>
        <w:rPr>
          <w:noProof/>
        </w:rPr>
      </w:r>
      <w:r>
        <w:rPr>
          <w:noProof/>
        </w:rPr>
        <w:fldChar w:fldCharType="separate"/>
      </w:r>
      <w:r>
        <w:rPr>
          <w:noProof/>
        </w:rPr>
        <w:t>164</w:t>
      </w:r>
      <w:r>
        <w:rPr>
          <w:noProof/>
        </w:rPr>
        <w:fldChar w:fldCharType="end"/>
      </w:r>
    </w:p>
    <w:p>
      <w:pPr>
        <w:pStyle w:val="TOC4"/>
        <w:tabs>
          <w:tab w:val="left" w:pos="1701"/>
        </w:tabs>
        <w:rPr>
          <w:noProof/>
          <w:sz w:val="24"/>
          <w:szCs w:val="24"/>
        </w:rPr>
      </w:pPr>
      <w:r>
        <w:rPr>
          <w:noProof/>
          <w:szCs w:val="24"/>
        </w:rPr>
        <w:t>158</w:t>
      </w:r>
      <w:r>
        <w:rPr>
          <w:noProof/>
          <w:snapToGrid w:val="0"/>
          <w:szCs w:val="24"/>
        </w:rPr>
        <w:t>.</w:t>
      </w:r>
      <w:r>
        <w:rPr>
          <w:noProof/>
          <w:sz w:val="24"/>
          <w:szCs w:val="24"/>
        </w:rPr>
        <w:tab/>
      </w:r>
      <w:r>
        <w:rPr>
          <w:noProof/>
          <w:snapToGrid w:val="0"/>
          <w:szCs w:val="24"/>
        </w:rPr>
        <w:t>Commissioner may disregard minute errors of dimensions</w:t>
      </w:r>
      <w:r>
        <w:rPr>
          <w:noProof/>
        </w:rPr>
        <w:tab/>
      </w:r>
      <w:r>
        <w:rPr>
          <w:noProof/>
        </w:rPr>
        <w:fldChar w:fldCharType="begin"/>
      </w:r>
      <w:r>
        <w:rPr>
          <w:noProof/>
        </w:rPr>
        <w:instrText xml:space="preserve"> PAGEREF _Toc122839386 \h </w:instrText>
      </w:r>
      <w:r>
        <w:rPr>
          <w:noProof/>
        </w:rPr>
      </w:r>
      <w:r>
        <w:rPr>
          <w:noProof/>
        </w:rPr>
        <w:fldChar w:fldCharType="separate"/>
      </w:r>
      <w:r>
        <w:rPr>
          <w:noProof/>
        </w:rPr>
        <w:t>164</w:t>
      </w:r>
      <w:r>
        <w:rPr>
          <w:noProof/>
        </w:rPr>
        <w:fldChar w:fldCharType="end"/>
      </w:r>
    </w:p>
    <w:p>
      <w:pPr>
        <w:pStyle w:val="TOC4"/>
        <w:tabs>
          <w:tab w:val="left" w:pos="1701"/>
        </w:tabs>
        <w:rPr>
          <w:noProof/>
          <w:sz w:val="24"/>
          <w:szCs w:val="24"/>
        </w:rPr>
      </w:pPr>
      <w:r>
        <w:rPr>
          <w:noProof/>
          <w:szCs w:val="24"/>
        </w:rPr>
        <w:t>159</w:t>
      </w:r>
      <w:r>
        <w:rPr>
          <w:noProof/>
          <w:snapToGrid w:val="0"/>
          <w:szCs w:val="24"/>
        </w:rPr>
        <w:t>.</w:t>
      </w:r>
      <w:r>
        <w:rPr>
          <w:noProof/>
          <w:sz w:val="24"/>
          <w:szCs w:val="24"/>
        </w:rPr>
        <w:tab/>
      </w:r>
      <w:r>
        <w:rPr>
          <w:noProof/>
          <w:snapToGrid w:val="0"/>
          <w:szCs w:val="24"/>
        </w:rPr>
        <w:t>Excess of land may be apportioned between different owners or proprietors</w:t>
      </w:r>
      <w:r>
        <w:rPr>
          <w:noProof/>
        </w:rPr>
        <w:tab/>
      </w:r>
      <w:r>
        <w:rPr>
          <w:noProof/>
        </w:rPr>
        <w:fldChar w:fldCharType="begin"/>
      </w:r>
      <w:r>
        <w:rPr>
          <w:noProof/>
        </w:rPr>
        <w:instrText xml:space="preserve"> PAGEREF _Toc122839387 \h </w:instrText>
      </w:r>
      <w:r>
        <w:rPr>
          <w:noProof/>
        </w:rPr>
      </w:r>
      <w:r>
        <w:rPr>
          <w:noProof/>
        </w:rPr>
        <w:fldChar w:fldCharType="separate"/>
      </w:r>
      <w:r>
        <w:rPr>
          <w:noProof/>
        </w:rPr>
        <w:t>164</w:t>
      </w:r>
      <w:r>
        <w:rPr>
          <w:noProof/>
        </w:rPr>
        <w:fldChar w:fldCharType="end"/>
      </w:r>
    </w:p>
    <w:p>
      <w:pPr>
        <w:pStyle w:val="TOC4"/>
        <w:tabs>
          <w:tab w:val="left" w:pos="1701"/>
        </w:tabs>
        <w:rPr>
          <w:noProof/>
          <w:sz w:val="24"/>
          <w:szCs w:val="24"/>
        </w:rPr>
      </w:pPr>
      <w:r>
        <w:rPr>
          <w:noProof/>
          <w:szCs w:val="24"/>
        </w:rPr>
        <w:t>160</w:t>
      </w:r>
      <w:r>
        <w:rPr>
          <w:noProof/>
          <w:snapToGrid w:val="0"/>
          <w:szCs w:val="24"/>
        </w:rPr>
        <w:t>.</w:t>
      </w:r>
      <w:r>
        <w:rPr>
          <w:noProof/>
          <w:sz w:val="24"/>
          <w:szCs w:val="24"/>
        </w:rPr>
        <w:tab/>
      </w:r>
      <w:r>
        <w:rPr>
          <w:noProof/>
          <w:snapToGrid w:val="0"/>
          <w:szCs w:val="24"/>
        </w:rPr>
        <w:t>Commissioner may determine doubtful boundaries of old subdivisions</w:t>
      </w:r>
      <w:r>
        <w:rPr>
          <w:noProof/>
        </w:rPr>
        <w:tab/>
      </w:r>
      <w:r>
        <w:rPr>
          <w:noProof/>
        </w:rPr>
        <w:fldChar w:fldCharType="begin"/>
      </w:r>
      <w:r>
        <w:rPr>
          <w:noProof/>
        </w:rPr>
        <w:instrText xml:space="preserve"> PAGEREF _Toc122839388 \h </w:instrText>
      </w:r>
      <w:r>
        <w:rPr>
          <w:noProof/>
        </w:rPr>
      </w:r>
      <w:r>
        <w:rPr>
          <w:noProof/>
        </w:rPr>
        <w:fldChar w:fldCharType="separate"/>
      </w:r>
      <w:r>
        <w:rPr>
          <w:noProof/>
        </w:rPr>
        <w:t>165</w:t>
      </w:r>
      <w:r>
        <w:rPr>
          <w:noProof/>
        </w:rPr>
        <w:fldChar w:fldCharType="end"/>
      </w:r>
    </w:p>
    <w:p>
      <w:pPr>
        <w:pStyle w:val="TOC4"/>
        <w:tabs>
          <w:tab w:val="left" w:pos="1701"/>
        </w:tabs>
        <w:rPr>
          <w:noProof/>
          <w:sz w:val="24"/>
          <w:szCs w:val="24"/>
        </w:rPr>
      </w:pPr>
      <w:r>
        <w:rPr>
          <w:noProof/>
          <w:szCs w:val="24"/>
        </w:rPr>
        <w:t>161</w:t>
      </w:r>
      <w:r>
        <w:rPr>
          <w:noProof/>
          <w:snapToGrid w:val="0"/>
          <w:szCs w:val="24"/>
        </w:rPr>
        <w:t>.</w:t>
      </w:r>
      <w:r>
        <w:rPr>
          <w:noProof/>
          <w:sz w:val="24"/>
          <w:szCs w:val="24"/>
        </w:rPr>
        <w:tab/>
      </w:r>
      <w:r>
        <w:rPr>
          <w:noProof/>
          <w:snapToGrid w:val="0"/>
          <w:szCs w:val="24"/>
        </w:rPr>
        <w:t>Plan of scheme to be made</w:t>
      </w:r>
      <w:r>
        <w:rPr>
          <w:noProof/>
        </w:rPr>
        <w:tab/>
      </w:r>
      <w:r>
        <w:rPr>
          <w:noProof/>
        </w:rPr>
        <w:fldChar w:fldCharType="begin"/>
      </w:r>
      <w:r>
        <w:rPr>
          <w:noProof/>
        </w:rPr>
        <w:instrText xml:space="preserve"> PAGEREF _Toc122839389 \h </w:instrText>
      </w:r>
      <w:r>
        <w:rPr>
          <w:noProof/>
        </w:rPr>
      </w:r>
      <w:r>
        <w:rPr>
          <w:noProof/>
        </w:rPr>
        <w:fldChar w:fldCharType="separate"/>
      </w:r>
      <w:r>
        <w:rPr>
          <w:noProof/>
        </w:rPr>
        <w:t>166</w:t>
      </w:r>
      <w:r>
        <w:rPr>
          <w:noProof/>
        </w:rPr>
        <w:fldChar w:fldCharType="end"/>
      </w:r>
    </w:p>
    <w:p>
      <w:pPr>
        <w:pStyle w:val="TOC4"/>
        <w:tabs>
          <w:tab w:val="left" w:pos="1701"/>
        </w:tabs>
        <w:rPr>
          <w:noProof/>
          <w:sz w:val="24"/>
          <w:szCs w:val="24"/>
        </w:rPr>
      </w:pPr>
      <w:r>
        <w:rPr>
          <w:noProof/>
          <w:szCs w:val="24"/>
        </w:rPr>
        <w:t>162</w:t>
      </w:r>
      <w:r>
        <w:rPr>
          <w:noProof/>
          <w:snapToGrid w:val="0"/>
          <w:szCs w:val="24"/>
        </w:rPr>
        <w:t>.</w:t>
      </w:r>
      <w:r>
        <w:rPr>
          <w:noProof/>
          <w:sz w:val="24"/>
          <w:szCs w:val="24"/>
        </w:rPr>
        <w:tab/>
      </w:r>
      <w:r>
        <w:rPr>
          <w:noProof/>
          <w:snapToGrid w:val="0"/>
          <w:szCs w:val="24"/>
        </w:rPr>
        <w:t>Notice to be advertised and given to registered owners and proprietors</w:t>
      </w:r>
      <w:r>
        <w:rPr>
          <w:noProof/>
        </w:rPr>
        <w:tab/>
      </w:r>
      <w:r>
        <w:rPr>
          <w:noProof/>
        </w:rPr>
        <w:fldChar w:fldCharType="begin"/>
      </w:r>
      <w:r>
        <w:rPr>
          <w:noProof/>
        </w:rPr>
        <w:instrText xml:space="preserve"> PAGEREF _Toc122839390 \h </w:instrText>
      </w:r>
      <w:r>
        <w:rPr>
          <w:noProof/>
        </w:rPr>
      </w:r>
      <w:r>
        <w:rPr>
          <w:noProof/>
        </w:rPr>
        <w:fldChar w:fldCharType="separate"/>
      </w:r>
      <w:r>
        <w:rPr>
          <w:noProof/>
        </w:rPr>
        <w:t>166</w:t>
      </w:r>
      <w:r>
        <w:rPr>
          <w:noProof/>
        </w:rPr>
        <w:fldChar w:fldCharType="end"/>
      </w:r>
    </w:p>
    <w:p>
      <w:pPr>
        <w:pStyle w:val="TOC4"/>
        <w:tabs>
          <w:tab w:val="left" w:pos="1701"/>
        </w:tabs>
        <w:rPr>
          <w:noProof/>
          <w:sz w:val="24"/>
          <w:szCs w:val="24"/>
        </w:rPr>
      </w:pPr>
      <w:r>
        <w:rPr>
          <w:noProof/>
          <w:szCs w:val="24"/>
        </w:rPr>
        <w:t>163</w:t>
      </w:r>
      <w:r>
        <w:rPr>
          <w:noProof/>
          <w:snapToGrid w:val="0"/>
          <w:szCs w:val="24"/>
        </w:rPr>
        <w:t>.</w:t>
      </w:r>
      <w:r>
        <w:rPr>
          <w:noProof/>
          <w:sz w:val="24"/>
          <w:szCs w:val="24"/>
        </w:rPr>
        <w:tab/>
      </w:r>
      <w:r>
        <w:rPr>
          <w:noProof/>
          <w:snapToGrid w:val="0"/>
          <w:szCs w:val="24"/>
        </w:rPr>
        <w:t>Subdivisional plan to be verified and kept as an approved lodged map of subdivision</w:t>
      </w:r>
      <w:r>
        <w:rPr>
          <w:noProof/>
        </w:rPr>
        <w:tab/>
      </w:r>
      <w:r>
        <w:rPr>
          <w:noProof/>
        </w:rPr>
        <w:fldChar w:fldCharType="begin"/>
      </w:r>
      <w:r>
        <w:rPr>
          <w:noProof/>
        </w:rPr>
        <w:instrText xml:space="preserve"> PAGEREF _Toc122839391 \h </w:instrText>
      </w:r>
      <w:r>
        <w:rPr>
          <w:noProof/>
        </w:rPr>
      </w:r>
      <w:r>
        <w:rPr>
          <w:noProof/>
        </w:rPr>
        <w:fldChar w:fldCharType="separate"/>
      </w:r>
      <w:r>
        <w:rPr>
          <w:noProof/>
        </w:rPr>
        <w:t>167</w:t>
      </w:r>
      <w:r>
        <w:rPr>
          <w:noProof/>
        </w:rPr>
        <w:fldChar w:fldCharType="end"/>
      </w:r>
    </w:p>
    <w:p>
      <w:pPr>
        <w:pStyle w:val="TOC4"/>
        <w:tabs>
          <w:tab w:val="left" w:pos="1701"/>
        </w:tabs>
        <w:rPr>
          <w:noProof/>
          <w:sz w:val="24"/>
          <w:szCs w:val="24"/>
        </w:rPr>
      </w:pPr>
      <w:r>
        <w:rPr>
          <w:noProof/>
          <w:szCs w:val="24"/>
        </w:rPr>
        <w:t>164</w:t>
      </w:r>
      <w:r>
        <w:rPr>
          <w:noProof/>
          <w:snapToGrid w:val="0"/>
          <w:szCs w:val="24"/>
        </w:rPr>
        <w:t>.</w:t>
      </w:r>
      <w:r>
        <w:rPr>
          <w:noProof/>
          <w:sz w:val="24"/>
          <w:szCs w:val="24"/>
        </w:rPr>
        <w:tab/>
      </w:r>
      <w:r>
        <w:rPr>
          <w:noProof/>
          <w:snapToGrid w:val="0"/>
          <w:szCs w:val="24"/>
        </w:rPr>
        <w:t xml:space="preserve">Notice of subdivision and plan to be published in the </w:t>
      </w:r>
      <w:r>
        <w:rPr>
          <w:i/>
          <w:noProof/>
          <w:snapToGrid w:val="0"/>
          <w:szCs w:val="24"/>
        </w:rPr>
        <w:t>Government Gazette</w:t>
      </w:r>
      <w:r>
        <w:rPr>
          <w:noProof/>
        </w:rPr>
        <w:tab/>
      </w:r>
      <w:r>
        <w:rPr>
          <w:noProof/>
        </w:rPr>
        <w:fldChar w:fldCharType="begin"/>
      </w:r>
      <w:r>
        <w:rPr>
          <w:noProof/>
        </w:rPr>
        <w:instrText xml:space="preserve"> PAGEREF _Toc122839392 \h </w:instrText>
      </w:r>
      <w:r>
        <w:rPr>
          <w:noProof/>
        </w:rPr>
      </w:r>
      <w:r>
        <w:rPr>
          <w:noProof/>
        </w:rPr>
        <w:fldChar w:fldCharType="separate"/>
      </w:r>
      <w:r>
        <w:rPr>
          <w:noProof/>
        </w:rPr>
        <w:t>168</w:t>
      </w:r>
      <w:r>
        <w:rPr>
          <w:noProof/>
        </w:rPr>
        <w:fldChar w:fldCharType="end"/>
      </w:r>
    </w:p>
    <w:p>
      <w:pPr>
        <w:pStyle w:val="TOC4"/>
        <w:tabs>
          <w:tab w:val="left" w:pos="1701"/>
        </w:tabs>
        <w:rPr>
          <w:noProof/>
          <w:sz w:val="24"/>
          <w:szCs w:val="24"/>
        </w:rPr>
      </w:pPr>
      <w:r>
        <w:rPr>
          <w:noProof/>
          <w:szCs w:val="24"/>
        </w:rPr>
        <w:t>165</w:t>
      </w:r>
      <w:r>
        <w:rPr>
          <w:noProof/>
          <w:snapToGrid w:val="0"/>
          <w:szCs w:val="24"/>
        </w:rPr>
        <w:t>.</w:t>
      </w:r>
      <w:r>
        <w:rPr>
          <w:noProof/>
          <w:sz w:val="24"/>
          <w:szCs w:val="24"/>
        </w:rPr>
        <w:tab/>
      </w:r>
      <w:r>
        <w:rPr>
          <w:noProof/>
          <w:snapToGrid w:val="0"/>
          <w:szCs w:val="24"/>
        </w:rPr>
        <w:t>Expense of survey, how paid</w:t>
      </w:r>
      <w:r>
        <w:rPr>
          <w:noProof/>
        </w:rPr>
        <w:tab/>
      </w:r>
      <w:r>
        <w:rPr>
          <w:noProof/>
        </w:rPr>
        <w:fldChar w:fldCharType="begin"/>
      </w:r>
      <w:r>
        <w:rPr>
          <w:noProof/>
        </w:rPr>
        <w:instrText xml:space="preserve"> PAGEREF _Toc122839393 \h </w:instrText>
      </w:r>
      <w:r>
        <w:rPr>
          <w:noProof/>
        </w:rPr>
      </w:r>
      <w:r>
        <w:rPr>
          <w:noProof/>
        </w:rPr>
        <w:fldChar w:fldCharType="separate"/>
      </w:r>
      <w:r>
        <w:rPr>
          <w:noProof/>
        </w:rPr>
        <w:t>168</w:t>
      </w:r>
      <w:r>
        <w:rPr>
          <w:noProof/>
        </w:rPr>
        <w:fldChar w:fldCharType="end"/>
      </w:r>
    </w:p>
    <w:p>
      <w:pPr>
        <w:pStyle w:val="TOC4"/>
        <w:tabs>
          <w:tab w:val="left" w:pos="1701"/>
        </w:tabs>
        <w:rPr>
          <w:noProof/>
          <w:sz w:val="24"/>
          <w:szCs w:val="24"/>
        </w:rPr>
      </w:pPr>
      <w:r>
        <w:rPr>
          <w:noProof/>
          <w:szCs w:val="24"/>
        </w:rPr>
        <w:t>166</w:t>
      </w:r>
      <w:r>
        <w:rPr>
          <w:noProof/>
          <w:snapToGrid w:val="0"/>
          <w:szCs w:val="24"/>
        </w:rPr>
        <w:t>.</w:t>
      </w:r>
      <w:r>
        <w:rPr>
          <w:noProof/>
          <w:sz w:val="24"/>
          <w:szCs w:val="24"/>
        </w:rPr>
        <w:tab/>
      </w:r>
      <w:r>
        <w:rPr>
          <w:noProof/>
          <w:snapToGrid w:val="0"/>
          <w:spacing w:val="-2"/>
          <w:szCs w:val="24"/>
        </w:rPr>
        <w:t>Application for new certificates of title on subdivision of land</w:t>
      </w:r>
      <w:r>
        <w:rPr>
          <w:noProof/>
        </w:rPr>
        <w:tab/>
      </w:r>
      <w:r>
        <w:rPr>
          <w:noProof/>
        </w:rPr>
        <w:fldChar w:fldCharType="begin"/>
      </w:r>
      <w:r>
        <w:rPr>
          <w:noProof/>
        </w:rPr>
        <w:instrText xml:space="preserve"> PAGEREF _Toc122839394 \h </w:instrText>
      </w:r>
      <w:r>
        <w:rPr>
          <w:noProof/>
        </w:rPr>
      </w:r>
      <w:r>
        <w:rPr>
          <w:noProof/>
        </w:rPr>
        <w:fldChar w:fldCharType="separate"/>
      </w:r>
      <w:r>
        <w:rPr>
          <w:noProof/>
        </w:rPr>
        <w:t>168</w:t>
      </w:r>
      <w:r>
        <w:rPr>
          <w:noProof/>
        </w:rPr>
        <w:fldChar w:fldCharType="end"/>
      </w:r>
    </w:p>
    <w:p>
      <w:pPr>
        <w:pStyle w:val="TOC4"/>
        <w:tabs>
          <w:tab w:val="left" w:pos="1701"/>
        </w:tabs>
        <w:rPr>
          <w:noProof/>
          <w:sz w:val="24"/>
          <w:szCs w:val="24"/>
        </w:rPr>
      </w:pPr>
      <w:r>
        <w:rPr>
          <w:noProof/>
          <w:szCs w:val="24"/>
        </w:rPr>
        <w:t>166A.</w:t>
      </w:r>
      <w:r>
        <w:rPr>
          <w:noProof/>
          <w:sz w:val="24"/>
          <w:szCs w:val="24"/>
        </w:rPr>
        <w:tab/>
      </w:r>
      <w:r>
        <w:rPr>
          <w:noProof/>
          <w:szCs w:val="24"/>
        </w:rPr>
        <w:t>Sketch plans in respect of subdivision of Crown land</w:t>
      </w:r>
      <w:r>
        <w:rPr>
          <w:noProof/>
        </w:rPr>
        <w:tab/>
      </w:r>
      <w:r>
        <w:rPr>
          <w:noProof/>
        </w:rPr>
        <w:fldChar w:fldCharType="begin"/>
      </w:r>
      <w:r>
        <w:rPr>
          <w:noProof/>
        </w:rPr>
        <w:instrText xml:space="preserve"> PAGEREF _Toc122839395 \h </w:instrText>
      </w:r>
      <w:r>
        <w:rPr>
          <w:noProof/>
        </w:rPr>
      </w:r>
      <w:r>
        <w:rPr>
          <w:noProof/>
        </w:rPr>
        <w:fldChar w:fldCharType="separate"/>
      </w:r>
      <w:r>
        <w:rPr>
          <w:noProof/>
        </w:rPr>
        <w:t>169</w:t>
      </w:r>
      <w:r>
        <w:rPr>
          <w:noProof/>
        </w:rPr>
        <w:fldChar w:fldCharType="end"/>
      </w:r>
    </w:p>
    <w:p>
      <w:pPr>
        <w:pStyle w:val="TOC4"/>
        <w:tabs>
          <w:tab w:val="left" w:pos="1701"/>
        </w:tabs>
        <w:rPr>
          <w:noProof/>
          <w:sz w:val="24"/>
          <w:szCs w:val="24"/>
        </w:rPr>
      </w:pPr>
      <w:r>
        <w:rPr>
          <w:noProof/>
          <w:szCs w:val="24"/>
        </w:rPr>
        <w:t>166B.</w:t>
      </w:r>
      <w:r>
        <w:rPr>
          <w:noProof/>
          <w:sz w:val="24"/>
          <w:szCs w:val="24"/>
        </w:rPr>
        <w:tab/>
      </w:r>
      <w:r>
        <w:rPr>
          <w:noProof/>
          <w:szCs w:val="24"/>
        </w:rPr>
        <w:t>Sketch plans of internal interests</w:t>
      </w:r>
      <w:r>
        <w:rPr>
          <w:noProof/>
        </w:rPr>
        <w:tab/>
      </w:r>
      <w:r>
        <w:rPr>
          <w:noProof/>
        </w:rPr>
        <w:fldChar w:fldCharType="begin"/>
      </w:r>
      <w:r>
        <w:rPr>
          <w:noProof/>
        </w:rPr>
        <w:instrText xml:space="preserve"> PAGEREF _Toc122839396 \h </w:instrText>
      </w:r>
      <w:r>
        <w:rPr>
          <w:noProof/>
        </w:rPr>
      </w:r>
      <w:r>
        <w:rPr>
          <w:noProof/>
        </w:rPr>
        <w:fldChar w:fldCharType="separate"/>
      </w:r>
      <w:r>
        <w:rPr>
          <w:noProof/>
        </w:rPr>
        <w:t>170</w:t>
      </w:r>
      <w:r>
        <w:rPr>
          <w:noProof/>
        </w:rPr>
        <w:fldChar w:fldCharType="end"/>
      </w:r>
    </w:p>
    <w:p>
      <w:pPr>
        <w:pStyle w:val="TOC4"/>
        <w:tabs>
          <w:tab w:val="left" w:pos="1701"/>
        </w:tabs>
        <w:rPr>
          <w:noProof/>
          <w:sz w:val="24"/>
          <w:szCs w:val="24"/>
        </w:rPr>
      </w:pPr>
      <w:r>
        <w:rPr>
          <w:noProof/>
          <w:szCs w:val="24"/>
        </w:rPr>
        <w:t>167</w:t>
      </w:r>
      <w:r>
        <w:rPr>
          <w:noProof/>
          <w:snapToGrid w:val="0"/>
          <w:szCs w:val="24"/>
        </w:rPr>
        <w:t>.</w:t>
      </w:r>
      <w:r>
        <w:rPr>
          <w:noProof/>
          <w:sz w:val="24"/>
          <w:szCs w:val="24"/>
        </w:rPr>
        <w:tab/>
      </w:r>
      <w:r>
        <w:rPr>
          <w:noProof/>
          <w:snapToGrid w:val="0"/>
          <w:szCs w:val="24"/>
        </w:rPr>
        <w:t>Number of allotment on plan of subdivision sufficient description for purposes of dealing</w:t>
      </w:r>
      <w:r>
        <w:rPr>
          <w:noProof/>
        </w:rPr>
        <w:tab/>
      </w:r>
      <w:r>
        <w:rPr>
          <w:noProof/>
        </w:rPr>
        <w:fldChar w:fldCharType="begin"/>
      </w:r>
      <w:r>
        <w:rPr>
          <w:noProof/>
        </w:rPr>
        <w:instrText xml:space="preserve"> PAGEREF _Toc122839397 \h </w:instrText>
      </w:r>
      <w:r>
        <w:rPr>
          <w:noProof/>
        </w:rPr>
      </w:r>
      <w:r>
        <w:rPr>
          <w:noProof/>
        </w:rPr>
        <w:fldChar w:fldCharType="separate"/>
      </w:r>
      <w:r>
        <w:rPr>
          <w:noProof/>
        </w:rPr>
        <w:t>171</w:t>
      </w:r>
      <w:r>
        <w:rPr>
          <w:noProof/>
        </w:rPr>
        <w:fldChar w:fldCharType="end"/>
      </w:r>
    </w:p>
    <w:p>
      <w:pPr>
        <w:pStyle w:val="TOC4"/>
        <w:tabs>
          <w:tab w:val="left" w:pos="1701"/>
        </w:tabs>
        <w:rPr>
          <w:noProof/>
          <w:sz w:val="24"/>
          <w:szCs w:val="24"/>
        </w:rPr>
      </w:pPr>
      <w:r>
        <w:rPr>
          <w:noProof/>
          <w:szCs w:val="24"/>
        </w:rPr>
        <w:t>167A</w:t>
      </w:r>
      <w:r>
        <w:rPr>
          <w:noProof/>
          <w:snapToGrid w:val="0"/>
          <w:szCs w:val="24"/>
        </w:rPr>
        <w:t>.</w:t>
      </w:r>
      <w:r>
        <w:rPr>
          <w:noProof/>
          <w:sz w:val="24"/>
          <w:szCs w:val="24"/>
        </w:rPr>
        <w:tab/>
      </w:r>
      <w:r>
        <w:rPr>
          <w:noProof/>
          <w:snapToGrid w:val="0"/>
          <w:szCs w:val="24"/>
        </w:rPr>
        <w:t>Right</w:t>
      </w:r>
      <w:r>
        <w:rPr>
          <w:noProof/>
          <w:snapToGrid w:val="0"/>
          <w:szCs w:val="24"/>
        </w:rPr>
        <w:noBreakHyphen/>
        <w:t>of</w:t>
      </w:r>
      <w:r>
        <w:rPr>
          <w:noProof/>
          <w:snapToGrid w:val="0"/>
          <w:szCs w:val="24"/>
        </w:rPr>
        <w:noBreakHyphen/>
        <w:t>way on subdivision to be easement appurtenant</w:t>
      </w:r>
      <w:r>
        <w:rPr>
          <w:noProof/>
        </w:rPr>
        <w:tab/>
      </w:r>
      <w:r>
        <w:rPr>
          <w:noProof/>
        </w:rPr>
        <w:fldChar w:fldCharType="begin"/>
      </w:r>
      <w:r>
        <w:rPr>
          <w:noProof/>
        </w:rPr>
        <w:instrText xml:space="preserve"> PAGEREF _Toc122839398 \h </w:instrText>
      </w:r>
      <w:r>
        <w:rPr>
          <w:noProof/>
        </w:rPr>
      </w:r>
      <w:r>
        <w:rPr>
          <w:noProof/>
        </w:rPr>
        <w:fldChar w:fldCharType="separate"/>
      </w:r>
      <w:r>
        <w:rPr>
          <w:noProof/>
        </w:rPr>
        <w:t>171</w:t>
      </w:r>
      <w:r>
        <w:rPr>
          <w:noProof/>
        </w:rPr>
        <w:fldChar w:fldCharType="end"/>
      </w:r>
    </w:p>
    <w:p>
      <w:pPr>
        <w:pStyle w:val="TOC4"/>
        <w:tabs>
          <w:tab w:val="left" w:pos="1701"/>
        </w:tabs>
        <w:rPr>
          <w:noProof/>
          <w:sz w:val="24"/>
          <w:szCs w:val="24"/>
        </w:rPr>
      </w:pPr>
      <w:r>
        <w:rPr>
          <w:noProof/>
          <w:szCs w:val="24"/>
        </w:rPr>
        <w:t>168</w:t>
      </w:r>
      <w:r>
        <w:rPr>
          <w:noProof/>
          <w:snapToGrid w:val="0"/>
          <w:szCs w:val="24"/>
        </w:rPr>
        <w:t>.</w:t>
      </w:r>
      <w:r>
        <w:rPr>
          <w:noProof/>
          <w:sz w:val="24"/>
          <w:szCs w:val="24"/>
        </w:rPr>
        <w:tab/>
      </w:r>
      <w:r>
        <w:rPr>
          <w:noProof/>
          <w:snapToGrid w:val="0"/>
          <w:szCs w:val="24"/>
        </w:rPr>
        <w:t>Abuttals may be used in description of land in certificate</w:t>
      </w:r>
      <w:r>
        <w:rPr>
          <w:noProof/>
        </w:rPr>
        <w:tab/>
      </w:r>
      <w:r>
        <w:rPr>
          <w:noProof/>
        </w:rPr>
        <w:fldChar w:fldCharType="begin"/>
      </w:r>
      <w:r>
        <w:rPr>
          <w:noProof/>
        </w:rPr>
        <w:instrText xml:space="preserve"> PAGEREF _Toc122839399 \h </w:instrText>
      </w:r>
      <w:r>
        <w:rPr>
          <w:noProof/>
        </w:rPr>
      </w:r>
      <w:r>
        <w:rPr>
          <w:noProof/>
        </w:rPr>
        <w:fldChar w:fldCharType="separate"/>
      </w:r>
      <w:r>
        <w:rPr>
          <w:noProof/>
        </w:rPr>
        <w:t>172</w:t>
      </w:r>
      <w:r>
        <w:rPr>
          <w:noProof/>
        </w:rPr>
        <w:fldChar w:fldCharType="end"/>
      </w:r>
    </w:p>
    <w:p>
      <w:pPr>
        <w:pStyle w:val="TOC4"/>
        <w:tabs>
          <w:tab w:val="left" w:pos="1701"/>
        </w:tabs>
        <w:rPr>
          <w:noProof/>
          <w:sz w:val="24"/>
          <w:szCs w:val="24"/>
        </w:rPr>
      </w:pPr>
      <w:r>
        <w:rPr>
          <w:noProof/>
          <w:szCs w:val="24"/>
        </w:rPr>
        <w:t>169</w:t>
      </w:r>
      <w:r>
        <w:rPr>
          <w:noProof/>
          <w:snapToGrid w:val="0"/>
          <w:szCs w:val="24"/>
        </w:rPr>
        <w:t>.</w:t>
      </w:r>
      <w:r>
        <w:rPr>
          <w:noProof/>
          <w:sz w:val="24"/>
          <w:szCs w:val="24"/>
        </w:rPr>
        <w:tab/>
      </w:r>
      <w:r>
        <w:rPr>
          <w:noProof/>
          <w:snapToGrid w:val="0"/>
          <w:szCs w:val="24"/>
        </w:rPr>
        <w:t>Objects which may constitute abuttals</w:t>
      </w:r>
      <w:r>
        <w:rPr>
          <w:noProof/>
        </w:rPr>
        <w:tab/>
      </w:r>
      <w:r>
        <w:rPr>
          <w:noProof/>
        </w:rPr>
        <w:fldChar w:fldCharType="begin"/>
      </w:r>
      <w:r>
        <w:rPr>
          <w:noProof/>
        </w:rPr>
        <w:instrText xml:space="preserve"> PAGEREF _Toc122839400 \h </w:instrText>
      </w:r>
      <w:r>
        <w:rPr>
          <w:noProof/>
        </w:rPr>
      </w:r>
      <w:r>
        <w:rPr>
          <w:noProof/>
        </w:rPr>
        <w:fldChar w:fldCharType="separate"/>
      </w:r>
      <w:r>
        <w:rPr>
          <w:noProof/>
        </w:rPr>
        <w:t>172</w:t>
      </w:r>
      <w:r>
        <w:rPr>
          <w:noProof/>
        </w:rPr>
        <w:fldChar w:fldCharType="end"/>
      </w:r>
    </w:p>
    <w:p>
      <w:pPr>
        <w:pStyle w:val="TOC2"/>
        <w:tabs>
          <w:tab w:val="right" w:leader="dot" w:pos="7086"/>
        </w:tabs>
        <w:rPr>
          <w:b w:val="0"/>
          <w:noProof/>
          <w:sz w:val="24"/>
          <w:szCs w:val="24"/>
        </w:rPr>
      </w:pPr>
      <w:r>
        <w:rPr>
          <w:noProof/>
          <w:szCs w:val="30"/>
        </w:rPr>
        <w:t>Part IX — Amendment of certificates and amendment or replacement of graphics</w:t>
      </w:r>
    </w:p>
    <w:p>
      <w:pPr>
        <w:pStyle w:val="TOC4"/>
        <w:tabs>
          <w:tab w:val="left" w:pos="1701"/>
        </w:tabs>
        <w:rPr>
          <w:noProof/>
          <w:sz w:val="24"/>
          <w:szCs w:val="24"/>
        </w:rPr>
      </w:pPr>
      <w:r>
        <w:rPr>
          <w:noProof/>
          <w:szCs w:val="24"/>
        </w:rPr>
        <w:t>169A.</w:t>
      </w:r>
      <w:r>
        <w:rPr>
          <w:noProof/>
          <w:sz w:val="24"/>
          <w:szCs w:val="24"/>
        </w:rPr>
        <w:tab/>
      </w:r>
      <w:r>
        <w:rPr>
          <w:noProof/>
          <w:szCs w:val="24"/>
        </w:rPr>
        <w:t>Only Minister for Lands may alter areas, boundaries or positions of parcels of Crown land</w:t>
      </w:r>
      <w:r>
        <w:rPr>
          <w:noProof/>
        </w:rPr>
        <w:tab/>
      </w:r>
      <w:r>
        <w:rPr>
          <w:noProof/>
        </w:rPr>
        <w:fldChar w:fldCharType="begin"/>
      </w:r>
      <w:r>
        <w:rPr>
          <w:noProof/>
        </w:rPr>
        <w:instrText xml:space="preserve"> PAGEREF _Toc122839402 \h </w:instrText>
      </w:r>
      <w:r>
        <w:rPr>
          <w:noProof/>
        </w:rPr>
      </w:r>
      <w:r>
        <w:rPr>
          <w:noProof/>
        </w:rPr>
        <w:fldChar w:fldCharType="separate"/>
      </w:r>
      <w:r>
        <w:rPr>
          <w:noProof/>
        </w:rPr>
        <w:t>174</w:t>
      </w:r>
      <w:r>
        <w:rPr>
          <w:noProof/>
        </w:rPr>
        <w:fldChar w:fldCharType="end"/>
      </w:r>
    </w:p>
    <w:p>
      <w:pPr>
        <w:pStyle w:val="TOC4"/>
        <w:tabs>
          <w:tab w:val="left" w:pos="1701"/>
        </w:tabs>
        <w:rPr>
          <w:noProof/>
          <w:sz w:val="24"/>
          <w:szCs w:val="24"/>
        </w:rPr>
      </w:pPr>
      <w:r>
        <w:rPr>
          <w:noProof/>
          <w:szCs w:val="24"/>
        </w:rPr>
        <w:t>170</w:t>
      </w:r>
      <w:r>
        <w:rPr>
          <w:noProof/>
          <w:snapToGrid w:val="0"/>
          <w:szCs w:val="24"/>
        </w:rPr>
        <w:t>.</w:t>
      </w:r>
      <w:r>
        <w:rPr>
          <w:noProof/>
          <w:sz w:val="24"/>
          <w:szCs w:val="24"/>
        </w:rPr>
        <w:tab/>
      </w:r>
      <w:r>
        <w:rPr>
          <w:noProof/>
          <w:snapToGrid w:val="0"/>
          <w:szCs w:val="24"/>
        </w:rPr>
        <w:t>Proprietor may apply for amendment of certificate to make boundaries coincide with land occupied under certificate</w:t>
      </w:r>
      <w:r>
        <w:rPr>
          <w:noProof/>
        </w:rPr>
        <w:tab/>
      </w:r>
      <w:r>
        <w:rPr>
          <w:noProof/>
        </w:rPr>
        <w:fldChar w:fldCharType="begin"/>
      </w:r>
      <w:r>
        <w:rPr>
          <w:noProof/>
        </w:rPr>
        <w:instrText xml:space="preserve"> PAGEREF _Toc122839403 \h </w:instrText>
      </w:r>
      <w:r>
        <w:rPr>
          <w:noProof/>
        </w:rPr>
      </w:r>
      <w:r>
        <w:rPr>
          <w:noProof/>
        </w:rPr>
        <w:fldChar w:fldCharType="separate"/>
      </w:r>
      <w:r>
        <w:rPr>
          <w:noProof/>
        </w:rPr>
        <w:t>174</w:t>
      </w:r>
      <w:r>
        <w:rPr>
          <w:noProof/>
        </w:rPr>
        <w:fldChar w:fldCharType="end"/>
      </w:r>
    </w:p>
    <w:p>
      <w:pPr>
        <w:pStyle w:val="TOC4"/>
        <w:tabs>
          <w:tab w:val="left" w:pos="1701"/>
        </w:tabs>
        <w:rPr>
          <w:noProof/>
          <w:sz w:val="24"/>
          <w:szCs w:val="24"/>
        </w:rPr>
      </w:pPr>
      <w:r>
        <w:rPr>
          <w:noProof/>
          <w:szCs w:val="24"/>
        </w:rPr>
        <w:t>171</w:t>
      </w:r>
      <w:r>
        <w:rPr>
          <w:noProof/>
          <w:snapToGrid w:val="0"/>
          <w:szCs w:val="24"/>
        </w:rPr>
        <w:t>.</w:t>
      </w:r>
      <w:r>
        <w:rPr>
          <w:noProof/>
          <w:sz w:val="24"/>
          <w:szCs w:val="24"/>
        </w:rPr>
        <w:tab/>
      </w:r>
      <w:r>
        <w:rPr>
          <w:noProof/>
          <w:snapToGrid w:val="0"/>
          <w:szCs w:val="24"/>
        </w:rPr>
        <w:t>Proprietor may apply to have other certificates amended where inconsistent with the description of the land in his certificate and occupied by him</w:t>
      </w:r>
      <w:r>
        <w:rPr>
          <w:noProof/>
        </w:rPr>
        <w:tab/>
      </w:r>
      <w:r>
        <w:rPr>
          <w:noProof/>
        </w:rPr>
        <w:fldChar w:fldCharType="begin"/>
      </w:r>
      <w:r>
        <w:rPr>
          <w:noProof/>
        </w:rPr>
        <w:instrText xml:space="preserve"> PAGEREF _Toc122839404 \h </w:instrText>
      </w:r>
      <w:r>
        <w:rPr>
          <w:noProof/>
        </w:rPr>
      </w:r>
      <w:r>
        <w:rPr>
          <w:noProof/>
        </w:rPr>
        <w:fldChar w:fldCharType="separate"/>
      </w:r>
      <w:r>
        <w:rPr>
          <w:noProof/>
        </w:rPr>
        <w:t>174</w:t>
      </w:r>
      <w:r>
        <w:rPr>
          <w:noProof/>
        </w:rPr>
        <w:fldChar w:fldCharType="end"/>
      </w:r>
    </w:p>
    <w:p>
      <w:pPr>
        <w:pStyle w:val="TOC4"/>
        <w:tabs>
          <w:tab w:val="left" w:pos="1701"/>
        </w:tabs>
        <w:rPr>
          <w:noProof/>
          <w:sz w:val="24"/>
          <w:szCs w:val="24"/>
        </w:rPr>
      </w:pPr>
      <w:r>
        <w:rPr>
          <w:noProof/>
          <w:szCs w:val="24"/>
        </w:rPr>
        <w:t>172</w:t>
      </w:r>
      <w:r>
        <w:rPr>
          <w:noProof/>
          <w:snapToGrid w:val="0"/>
          <w:szCs w:val="24"/>
        </w:rPr>
        <w:t>.</w:t>
      </w:r>
      <w:r>
        <w:rPr>
          <w:noProof/>
          <w:sz w:val="24"/>
          <w:szCs w:val="24"/>
        </w:rPr>
        <w:tab/>
      </w:r>
      <w:r>
        <w:rPr>
          <w:noProof/>
          <w:snapToGrid w:val="0"/>
          <w:szCs w:val="24"/>
        </w:rPr>
        <w:t>Form of application</w:t>
      </w:r>
      <w:r>
        <w:rPr>
          <w:noProof/>
        </w:rPr>
        <w:tab/>
      </w:r>
      <w:r>
        <w:rPr>
          <w:noProof/>
        </w:rPr>
        <w:fldChar w:fldCharType="begin"/>
      </w:r>
      <w:r>
        <w:rPr>
          <w:noProof/>
        </w:rPr>
        <w:instrText xml:space="preserve"> PAGEREF _Toc122839405 \h </w:instrText>
      </w:r>
      <w:r>
        <w:rPr>
          <w:noProof/>
        </w:rPr>
      </w:r>
      <w:r>
        <w:rPr>
          <w:noProof/>
        </w:rPr>
        <w:fldChar w:fldCharType="separate"/>
      </w:r>
      <w:r>
        <w:rPr>
          <w:noProof/>
        </w:rPr>
        <w:t>175</w:t>
      </w:r>
      <w:r>
        <w:rPr>
          <w:noProof/>
        </w:rPr>
        <w:fldChar w:fldCharType="end"/>
      </w:r>
    </w:p>
    <w:p>
      <w:pPr>
        <w:pStyle w:val="TOC4"/>
        <w:tabs>
          <w:tab w:val="left" w:pos="1701"/>
        </w:tabs>
        <w:rPr>
          <w:noProof/>
          <w:sz w:val="24"/>
          <w:szCs w:val="24"/>
        </w:rPr>
      </w:pPr>
      <w:r>
        <w:rPr>
          <w:noProof/>
          <w:szCs w:val="24"/>
        </w:rPr>
        <w:t>173</w:t>
      </w:r>
      <w:r>
        <w:rPr>
          <w:noProof/>
          <w:snapToGrid w:val="0"/>
          <w:szCs w:val="24"/>
        </w:rPr>
        <w:t>.</w:t>
      </w:r>
      <w:r>
        <w:rPr>
          <w:noProof/>
          <w:sz w:val="24"/>
          <w:szCs w:val="24"/>
        </w:rPr>
        <w:tab/>
      </w:r>
      <w:r>
        <w:rPr>
          <w:noProof/>
          <w:snapToGrid w:val="0"/>
          <w:szCs w:val="24"/>
        </w:rPr>
        <w:t>How application to be dealt with</w:t>
      </w:r>
      <w:r>
        <w:rPr>
          <w:noProof/>
        </w:rPr>
        <w:tab/>
      </w:r>
      <w:r>
        <w:rPr>
          <w:noProof/>
        </w:rPr>
        <w:fldChar w:fldCharType="begin"/>
      </w:r>
      <w:r>
        <w:rPr>
          <w:noProof/>
        </w:rPr>
        <w:instrText xml:space="preserve"> PAGEREF _Toc122839406 \h </w:instrText>
      </w:r>
      <w:r>
        <w:rPr>
          <w:noProof/>
        </w:rPr>
      </w:r>
      <w:r>
        <w:rPr>
          <w:noProof/>
        </w:rPr>
        <w:fldChar w:fldCharType="separate"/>
      </w:r>
      <w:r>
        <w:rPr>
          <w:noProof/>
        </w:rPr>
        <w:t>175</w:t>
      </w:r>
      <w:r>
        <w:rPr>
          <w:noProof/>
        </w:rPr>
        <w:fldChar w:fldCharType="end"/>
      </w:r>
    </w:p>
    <w:p>
      <w:pPr>
        <w:pStyle w:val="TOC4"/>
        <w:tabs>
          <w:tab w:val="left" w:pos="1701"/>
        </w:tabs>
        <w:rPr>
          <w:noProof/>
          <w:sz w:val="24"/>
          <w:szCs w:val="24"/>
        </w:rPr>
      </w:pPr>
      <w:r>
        <w:rPr>
          <w:noProof/>
          <w:szCs w:val="24"/>
        </w:rPr>
        <w:t>174.</w:t>
      </w:r>
      <w:r>
        <w:rPr>
          <w:noProof/>
          <w:sz w:val="24"/>
          <w:szCs w:val="24"/>
        </w:rPr>
        <w:tab/>
      </w:r>
      <w:r>
        <w:rPr>
          <w:noProof/>
          <w:szCs w:val="24"/>
        </w:rPr>
        <w:t>Special notice to be given to certain persons interested in adjoining land affected by application</w:t>
      </w:r>
      <w:r>
        <w:rPr>
          <w:noProof/>
        </w:rPr>
        <w:tab/>
      </w:r>
      <w:r>
        <w:rPr>
          <w:noProof/>
        </w:rPr>
        <w:fldChar w:fldCharType="begin"/>
      </w:r>
      <w:r>
        <w:rPr>
          <w:noProof/>
        </w:rPr>
        <w:instrText xml:space="preserve"> PAGEREF _Toc122839407 \h </w:instrText>
      </w:r>
      <w:r>
        <w:rPr>
          <w:noProof/>
        </w:rPr>
      </w:r>
      <w:r>
        <w:rPr>
          <w:noProof/>
        </w:rPr>
        <w:fldChar w:fldCharType="separate"/>
      </w:r>
      <w:r>
        <w:rPr>
          <w:noProof/>
        </w:rPr>
        <w:t>176</w:t>
      </w:r>
      <w:r>
        <w:rPr>
          <w:noProof/>
        </w:rPr>
        <w:fldChar w:fldCharType="end"/>
      </w:r>
    </w:p>
    <w:p>
      <w:pPr>
        <w:pStyle w:val="TOC4"/>
        <w:tabs>
          <w:tab w:val="left" w:pos="1701"/>
        </w:tabs>
        <w:rPr>
          <w:noProof/>
          <w:sz w:val="24"/>
          <w:szCs w:val="24"/>
        </w:rPr>
      </w:pPr>
      <w:r>
        <w:rPr>
          <w:noProof/>
          <w:szCs w:val="24"/>
        </w:rPr>
        <w:t>175</w:t>
      </w:r>
      <w:r>
        <w:rPr>
          <w:noProof/>
          <w:snapToGrid w:val="0"/>
          <w:szCs w:val="24"/>
        </w:rPr>
        <w:t>.</w:t>
      </w:r>
      <w:r>
        <w:rPr>
          <w:noProof/>
          <w:sz w:val="24"/>
          <w:szCs w:val="24"/>
        </w:rPr>
        <w:tab/>
      </w:r>
      <w:r>
        <w:rPr>
          <w:noProof/>
          <w:snapToGrid w:val="0"/>
          <w:szCs w:val="24"/>
        </w:rPr>
        <w:t>Notice of application to be published and posted in office</w:t>
      </w:r>
      <w:r>
        <w:rPr>
          <w:noProof/>
        </w:rPr>
        <w:tab/>
      </w:r>
      <w:r>
        <w:rPr>
          <w:noProof/>
        </w:rPr>
        <w:fldChar w:fldCharType="begin"/>
      </w:r>
      <w:r>
        <w:rPr>
          <w:noProof/>
        </w:rPr>
        <w:instrText xml:space="preserve"> PAGEREF _Toc122839408 \h </w:instrText>
      </w:r>
      <w:r>
        <w:rPr>
          <w:noProof/>
        </w:rPr>
      </w:r>
      <w:r>
        <w:rPr>
          <w:noProof/>
        </w:rPr>
        <w:fldChar w:fldCharType="separate"/>
      </w:r>
      <w:r>
        <w:rPr>
          <w:noProof/>
        </w:rPr>
        <w:t>176</w:t>
      </w:r>
      <w:r>
        <w:rPr>
          <w:noProof/>
        </w:rPr>
        <w:fldChar w:fldCharType="end"/>
      </w:r>
    </w:p>
    <w:p>
      <w:pPr>
        <w:pStyle w:val="TOC4"/>
        <w:tabs>
          <w:tab w:val="left" w:pos="1701"/>
        </w:tabs>
        <w:rPr>
          <w:noProof/>
          <w:sz w:val="24"/>
          <w:szCs w:val="24"/>
        </w:rPr>
      </w:pPr>
      <w:r>
        <w:rPr>
          <w:noProof/>
          <w:szCs w:val="24"/>
        </w:rPr>
        <w:t>176</w:t>
      </w:r>
      <w:r>
        <w:rPr>
          <w:noProof/>
          <w:snapToGrid w:val="0"/>
          <w:szCs w:val="24"/>
        </w:rPr>
        <w:t>.</w:t>
      </w:r>
      <w:r>
        <w:rPr>
          <w:noProof/>
          <w:sz w:val="24"/>
          <w:szCs w:val="24"/>
        </w:rPr>
        <w:tab/>
      </w:r>
      <w:r>
        <w:rPr>
          <w:noProof/>
          <w:snapToGrid w:val="0"/>
          <w:szCs w:val="24"/>
        </w:rPr>
        <w:t>Person objecting to application being granted may lodge caveat</w:t>
      </w:r>
      <w:r>
        <w:rPr>
          <w:noProof/>
        </w:rPr>
        <w:tab/>
      </w:r>
      <w:r>
        <w:rPr>
          <w:noProof/>
        </w:rPr>
        <w:fldChar w:fldCharType="begin"/>
      </w:r>
      <w:r>
        <w:rPr>
          <w:noProof/>
        </w:rPr>
        <w:instrText xml:space="preserve"> PAGEREF _Toc122839409 \h </w:instrText>
      </w:r>
      <w:r>
        <w:rPr>
          <w:noProof/>
        </w:rPr>
      </w:r>
      <w:r>
        <w:rPr>
          <w:noProof/>
        </w:rPr>
        <w:fldChar w:fldCharType="separate"/>
      </w:r>
      <w:r>
        <w:rPr>
          <w:noProof/>
        </w:rPr>
        <w:t>177</w:t>
      </w:r>
      <w:r>
        <w:rPr>
          <w:noProof/>
        </w:rPr>
        <w:fldChar w:fldCharType="end"/>
      </w:r>
    </w:p>
    <w:p>
      <w:pPr>
        <w:pStyle w:val="TOC4"/>
        <w:tabs>
          <w:tab w:val="left" w:pos="1701"/>
        </w:tabs>
        <w:rPr>
          <w:noProof/>
          <w:sz w:val="24"/>
          <w:szCs w:val="24"/>
        </w:rPr>
      </w:pPr>
      <w:r>
        <w:rPr>
          <w:noProof/>
          <w:szCs w:val="24"/>
        </w:rPr>
        <w:t>177</w:t>
      </w:r>
      <w:r>
        <w:rPr>
          <w:noProof/>
          <w:snapToGrid w:val="0"/>
          <w:szCs w:val="24"/>
        </w:rPr>
        <w:t>.</w:t>
      </w:r>
      <w:r>
        <w:rPr>
          <w:noProof/>
          <w:sz w:val="24"/>
          <w:szCs w:val="24"/>
        </w:rPr>
        <w:tab/>
      </w:r>
      <w:r>
        <w:rPr>
          <w:noProof/>
          <w:snapToGrid w:val="0"/>
          <w:szCs w:val="24"/>
        </w:rPr>
        <w:t>Application may be granted although other certificates may be affected thereby</w:t>
      </w:r>
      <w:r>
        <w:rPr>
          <w:noProof/>
        </w:rPr>
        <w:tab/>
      </w:r>
      <w:r>
        <w:rPr>
          <w:noProof/>
        </w:rPr>
        <w:fldChar w:fldCharType="begin"/>
      </w:r>
      <w:r>
        <w:rPr>
          <w:noProof/>
        </w:rPr>
        <w:instrText xml:space="preserve"> PAGEREF _Toc122839410 \h </w:instrText>
      </w:r>
      <w:r>
        <w:rPr>
          <w:noProof/>
        </w:rPr>
      </w:r>
      <w:r>
        <w:rPr>
          <w:noProof/>
        </w:rPr>
        <w:fldChar w:fldCharType="separate"/>
      </w:r>
      <w:r>
        <w:rPr>
          <w:noProof/>
        </w:rPr>
        <w:t>177</w:t>
      </w:r>
      <w:r>
        <w:rPr>
          <w:noProof/>
        </w:rPr>
        <w:fldChar w:fldCharType="end"/>
      </w:r>
    </w:p>
    <w:p>
      <w:pPr>
        <w:pStyle w:val="TOC4"/>
        <w:tabs>
          <w:tab w:val="left" w:pos="1701"/>
        </w:tabs>
        <w:rPr>
          <w:noProof/>
          <w:sz w:val="24"/>
          <w:szCs w:val="24"/>
        </w:rPr>
      </w:pPr>
      <w:r>
        <w:rPr>
          <w:noProof/>
          <w:szCs w:val="24"/>
        </w:rPr>
        <w:t>178.</w:t>
      </w:r>
      <w:r>
        <w:rPr>
          <w:noProof/>
          <w:sz w:val="24"/>
          <w:szCs w:val="24"/>
        </w:rPr>
        <w:tab/>
      </w:r>
      <w:r>
        <w:rPr>
          <w:noProof/>
          <w:szCs w:val="24"/>
        </w:rPr>
        <w:t>On granting application other certificates, relevant graphics and duplicate certificates may be amended, replaced or reissued</w:t>
      </w:r>
      <w:r>
        <w:rPr>
          <w:noProof/>
        </w:rPr>
        <w:tab/>
      </w:r>
      <w:r>
        <w:rPr>
          <w:noProof/>
        </w:rPr>
        <w:fldChar w:fldCharType="begin"/>
      </w:r>
      <w:r>
        <w:rPr>
          <w:noProof/>
        </w:rPr>
        <w:instrText xml:space="preserve"> PAGEREF _Toc122839411 \h </w:instrText>
      </w:r>
      <w:r>
        <w:rPr>
          <w:noProof/>
        </w:rPr>
      </w:r>
      <w:r>
        <w:rPr>
          <w:noProof/>
        </w:rPr>
        <w:fldChar w:fldCharType="separate"/>
      </w:r>
      <w:r>
        <w:rPr>
          <w:noProof/>
        </w:rPr>
        <w:t>178</w:t>
      </w:r>
      <w:r>
        <w:rPr>
          <w:noProof/>
        </w:rPr>
        <w:fldChar w:fldCharType="end"/>
      </w:r>
    </w:p>
    <w:p>
      <w:pPr>
        <w:pStyle w:val="TOC2"/>
        <w:tabs>
          <w:tab w:val="right" w:leader="dot" w:pos="7086"/>
        </w:tabs>
        <w:rPr>
          <w:b w:val="0"/>
          <w:noProof/>
          <w:sz w:val="24"/>
          <w:szCs w:val="24"/>
        </w:rPr>
      </w:pPr>
      <w:r>
        <w:rPr>
          <w:noProof/>
          <w:szCs w:val="30"/>
        </w:rPr>
        <w:t>Part X — Special powers and duties of the Commissioner and Registrar</w:t>
      </w:r>
    </w:p>
    <w:p>
      <w:pPr>
        <w:pStyle w:val="TOC4"/>
        <w:tabs>
          <w:tab w:val="left" w:pos="1701"/>
        </w:tabs>
        <w:rPr>
          <w:noProof/>
          <w:sz w:val="24"/>
          <w:szCs w:val="24"/>
        </w:rPr>
      </w:pPr>
      <w:r>
        <w:rPr>
          <w:noProof/>
          <w:szCs w:val="24"/>
        </w:rPr>
        <w:t>180</w:t>
      </w:r>
      <w:r>
        <w:rPr>
          <w:noProof/>
          <w:snapToGrid w:val="0"/>
          <w:szCs w:val="24"/>
        </w:rPr>
        <w:t>.</w:t>
      </w:r>
      <w:r>
        <w:rPr>
          <w:noProof/>
          <w:sz w:val="24"/>
          <w:szCs w:val="24"/>
        </w:rPr>
        <w:tab/>
      </w:r>
      <w:r>
        <w:rPr>
          <w:noProof/>
          <w:snapToGrid w:val="0"/>
          <w:szCs w:val="24"/>
        </w:rPr>
        <w:t>Power to the Commissioner to require explanation and production of documents</w:t>
      </w:r>
      <w:r>
        <w:rPr>
          <w:noProof/>
        </w:rPr>
        <w:tab/>
      </w:r>
      <w:r>
        <w:rPr>
          <w:noProof/>
        </w:rPr>
        <w:fldChar w:fldCharType="begin"/>
      </w:r>
      <w:r>
        <w:rPr>
          <w:noProof/>
        </w:rPr>
        <w:instrText xml:space="preserve"> PAGEREF _Toc122839413 \h </w:instrText>
      </w:r>
      <w:r>
        <w:rPr>
          <w:noProof/>
        </w:rPr>
      </w:r>
      <w:r>
        <w:rPr>
          <w:noProof/>
        </w:rPr>
        <w:fldChar w:fldCharType="separate"/>
      </w:r>
      <w:r>
        <w:rPr>
          <w:noProof/>
        </w:rPr>
        <w:t>179</w:t>
      </w:r>
      <w:r>
        <w:rPr>
          <w:noProof/>
        </w:rPr>
        <w:fldChar w:fldCharType="end"/>
      </w:r>
    </w:p>
    <w:p>
      <w:pPr>
        <w:pStyle w:val="TOC4"/>
        <w:tabs>
          <w:tab w:val="left" w:pos="1701"/>
        </w:tabs>
        <w:rPr>
          <w:noProof/>
          <w:sz w:val="24"/>
          <w:szCs w:val="24"/>
        </w:rPr>
      </w:pPr>
      <w:r>
        <w:rPr>
          <w:noProof/>
          <w:szCs w:val="24"/>
        </w:rPr>
        <w:t>181</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_Toc122839414 \h </w:instrText>
      </w:r>
      <w:r>
        <w:rPr>
          <w:noProof/>
        </w:rPr>
      </w:r>
      <w:r>
        <w:rPr>
          <w:noProof/>
        </w:rPr>
        <w:fldChar w:fldCharType="separate"/>
      </w:r>
      <w:r>
        <w:rPr>
          <w:noProof/>
        </w:rPr>
        <w:t>180</w:t>
      </w:r>
      <w:r>
        <w:rPr>
          <w:noProof/>
        </w:rPr>
        <w:fldChar w:fldCharType="end"/>
      </w:r>
    </w:p>
    <w:p>
      <w:pPr>
        <w:pStyle w:val="TOC4"/>
        <w:tabs>
          <w:tab w:val="left" w:pos="1701"/>
        </w:tabs>
        <w:rPr>
          <w:noProof/>
          <w:sz w:val="24"/>
          <w:szCs w:val="24"/>
        </w:rPr>
      </w:pPr>
      <w:r>
        <w:rPr>
          <w:noProof/>
          <w:szCs w:val="24"/>
        </w:rPr>
        <w:t>182</w:t>
      </w:r>
      <w:r>
        <w:rPr>
          <w:noProof/>
          <w:snapToGrid w:val="0"/>
          <w:szCs w:val="24"/>
        </w:rPr>
        <w:t>.</w:t>
      </w:r>
      <w:r>
        <w:rPr>
          <w:noProof/>
          <w:sz w:val="24"/>
          <w:szCs w:val="24"/>
        </w:rPr>
        <w:tab/>
      </w:r>
      <w:r>
        <w:rPr>
          <w:noProof/>
          <w:snapToGrid w:val="0"/>
          <w:szCs w:val="24"/>
        </w:rPr>
        <w:t>Registrar to carry out order vesting trust estate</w:t>
      </w:r>
      <w:r>
        <w:rPr>
          <w:noProof/>
        </w:rPr>
        <w:tab/>
      </w:r>
      <w:r>
        <w:rPr>
          <w:noProof/>
        </w:rPr>
        <w:fldChar w:fldCharType="begin"/>
      </w:r>
      <w:r>
        <w:rPr>
          <w:noProof/>
        </w:rPr>
        <w:instrText xml:space="preserve"> PAGEREF _Toc122839415 \h </w:instrText>
      </w:r>
      <w:r>
        <w:rPr>
          <w:noProof/>
        </w:rPr>
      </w:r>
      <w:r>
        <w:rPr>
          <w:noProof/>
        </w:rPr>
        <w:fldChar w:fldCharType="separate"/>
      </w:r>
      <w:r>
        <w:rPr>
          <w:noProof/>
        </w:rPr>
        <w:t>181</w:t>
      </w:r>
      <w:r>
        <w:rPr>
          <w:noProof/>
        </w:rPr>
        <w:fldChar w:fldCharType="end"/>
      </w:r>
    </w:p>
    <w:p>
      <w:pPr>
        <w:pStyle w:val="TOC4"/>
        <w:tabs>
          <w:tab w:val="left" w:pos="1701"/>
        </w:tabs>
        <w:rPr>
          <w:noProof/>
          <w:sz w:val="24"/>
          <w:szCs w:val="24"/>
        </w:rPr>
      </w:pPr>
      <w:r>
        <w:rPr>
          <w:noProof/>
          <w:szCs w:val="24"/>
        </w:rPr>
        <w:t>183</w:t>
      </w:r>
      <w:r>
        <w:rPr>
          <w:noProof/>
          <w:snapToGrid w:val="0"/>
          <w:szCs w:val="24"/>
        </w:rPr>
        <w:t>.</w:t>
      </w:r>
      <w:r>
        <w:rPr>
          <w:noProof/>
          <w:sz w:val="24"/>
          <w:szCs w:val="24"/>
        </w:rPr>
        <w:tab/>
      </w:r>
      <w:r>
        <w:rPr>
          <w:noProof/>
          <w:snapToGrid w:val="0"/>
          <w:szCs w:val="24"/>
        </w:rPr>
        <w:t>Power to Commissioner to make a vesting order in cases of completed purchase</w:t>
      </w:r>
      <w:r>
        <w:rPr>
          <w:noProof/>
        </w:rPr>
        <w:tab/>
      </w:r>
      <w:r>
        <w:rPr>
          <w:noProof/>
        </w:rPr>
        <w:fldChar w:fldCharType="begin"/>
      </w:r>
      <w:r>
        <w:rPr>
          <w:noProof/>
        </w:rPr>
        <w:instrText xml:space="preserve"> PAGEREF _Toc122839416 \h </w:instrText>
      </w:r>
      <w:r>
        <w:rPr>
          <w:noProof/>
        </w:rPr>
      </w:r>
      <w:r>
        <w:rPr>
          <w:noProof/>
        </w:rPr>
        <w:fldChar w:fldCharType="separate"/>
      </w:r>
      <w:r>
        <w:rPr>
          <w:noProof/>
        </w:rPr>
        <w:t>182</w:t>
      </w:r>
      <w:r>
        <w:rPr>
          <w:noProof/>
        </w:rPr>
        <w:fldChar w:fldCharType="end"/>
      </w:r>
    </w:p>
    <w:p>
      <w:pPr>
        <w:pStyle w:val="TOC4"/>
        <w:tabs>
          <w:tab w:val="left" w:pos="1701"/>
        </w:tabs>
        <w:rPr>
          <w:noProof/>
          <w:sz w:val="24"/>
          <w:szCs w:val="24"/>
        </w:rPr>
      </w:pPr>
      <w:r>
        <w:rPr>
          <w:noProof/>
          <w:szCs w:val="24"/>
        </w:rPr>
        <w:t>184</w:t>
      </w:r>
      <w:r>
        <w:rPr>
          <w:noProof/>
          <w:snapToGrid w:val="0"/>
          <w:szCs w:val="24"/>
        </w:rPr>
        <w:t>.</w:t>
      </w:r>
      <w:r>
        <w:rPr>
          <w:noProof/>
          <w:sz w:val="24"/>
          <w:szCs w:val="24"/>
        </w:rPr>
        <w:tab/>
      </w:r>
      <w:r>
        <w:rPr>
          <w:noProof/>
          <w:snapToGrid w:val="0"/>
          <w:szCs w:val="24"/>
        </w:rPr>
        <w:t>Certain encumbrances which have ceased to affect the title may be removed from the Register</w:t>
      </w:r>
      <w:r>
        <w:rPr>
          <w:noProof/>
        </w:rPr>
        <w:tab/>
      </w:r>
      <w:r>
        <w:rPr>
          <w:noProof/>
        </w:rPr>
        <w:fldChar w:fldCharType="begin"/>
      </w:r>
      <w:r>
        <w:rPr>
          <w:noProof/>
        </w:rPr>
        <w:instrText xml:space="preserve"> PAGEREF _Toc122839417 \h </w:instrText>
      </w:r>
      <w:r>
        <w:rPr>
          <w:noProof/>
        </w:rPr>
      </w:r>
      <w:r>
        <w:rPr>
          <w:noProof/>
        </w:rPr>
        <w:fldChar w:fldCharType="separate"/>
      </w:r>
      <w:r>
        <w:rPr>
          <w:noProof/>
        </w:rPr>
        <w:t>182</w:t>
      </w:r>
      <w:r>
        <w:rPr>
          <w:noProof/>
        </w:rPr>
        <w:fldChar w:fldCharType="end"/>
      </w:r>
    </w:p>
    <w:p>
      <w:pPr>
        <w:pStyle w:val="TOC4"/>
        <w:tabs>
          <w:tab w:val="left" w:pos="1701"/>
        </w:tabs>
        <w:rPr>
          <w:noProof/>
          <w:sz w:val="24"/>
          <w:szCs w:val="24"/>
        </w:rPr>
      </w:pPr>
      <w:r>
        <w:rPr>
          <w:noProof/>
          <w:szCs w:val="24"/>
        </w:rPr>
        <w:t>187</w:t>
      </w:r>
      <w:r>
        <w:rPr>
          <w:noProof/>
          <w:snapToGrid w:val="0"/>
          <w:szCs w:val="24"/>
        </w:rPr>
        <w:t>.</w:t>
      </w:r>
      <w:r>
        <w:rPr>
          <w:noProof/>
          <w:sz w:val="24"/>
          <w:szCs w:val="24"/>
        </w:rPr>
        <w:tab/>
      </w:r>
      <w:r>
        <w:rPr>
          <w:noProof/>
          <w:snapToGrid w:val="0"/>
          <w:szCs w:val="24"/>
        </w:rPr>
        <w:t>Entry to be made in Register of appointment of executor, or administrator or Public Trustee</w:t>
      </w:r>
      <w:r>
        <w:rPr>
          <w:noProof/>
        </w:rPr>
        <w:tab/>
      </w:r>
      <w:r>
        <w:rPr>
          <w:noProof/>
        </w:rPr>
        <w:fldChar w:fldCharType="begin"/>
      </w:r>
      <w:r>
        <w:rPr>
          <w:noProof/>
        </w:rPr>
        <w:instrText xml:space="preserve"> PAGEREF _Toc122839418 \h </w:instrText>
      </w:r>
      <w:r>
        <w:rPr>
          <w:noProof/>
        </w:rPr>
      </w:r>
      <w:r>
        <w:rPr>
          <w:noProof/>
        </w:rPr>
        <w:fldChar w:fldCharType="separate"/>
      </w:r>
      <w:r>
        <w:rPr>
          <w:noProof/>
        </w:rPr>
        <w:t>183</w:t>
      </w:r>
      <w:r>
        <w:rPr>
          <w:noProof/>
        </w:rPr>
        <w:fldChar w:fldCharType="end"/>
      </w:r>
    </w:p>
    <w:p>
      <w:pPr>
        <w:pStyle w:val="TOC4"/>
        <w:tabs>
          <w:tab w:val="left" w:pos="1701"/>
        </w:tabs>
        <w:rPr>
          <w:noProof/>
          <w:sz w:val="24"/>
          <w:szCs w:val="24"/>
        </w:rPr>
      </w:pPr>
      <w:r>
        <w:rPr>
          <w:noProof/>
          <w:szCs w:val="24"/>
        </w:rPr>
        <w:t>188</w:t>
      </w:r>
      <w:r>
        <w:rPr>
          <w:noProof/>
          <w:snapToGrid w:val="0"/>
          <w:szCs w:val="24"/>
        </w:rPr>
        <w:t>.</w:t>
      </w:r>
      <w:r>
        <w:rPr>
          <w:noProof/>
          <w:sz w:val="24"/>
          <w:szCs w:val="24"/>
        </w:rPr>
        <w:tab/>
      </w:r>
      <w:r>
        <w:rPr>
          <w:noProof/>
          <w:snapToGrid w:val="0"/>
          <w:szCs w:val="24"/>
        </w:rPr>
        <w:t>Powers of Registrar</w:t>
      </w:r>
      <w:r>
        <w:rPr>
          <w:noProof/>
        </w:rPr>
        <w:tab/>
      </w:r>
      <w:r>
        <w:rPr>
          <w:noProof/>
        </w:rPr>
        <w:fldChar w:fldCharType="begin"/>
      </w:r>
      <w:r>
        <w:rPr>
          <w:noProof/>
        </w:rPr>
        <w:instrText xml:space="preserve"> PAGEREF _Toc122839419 \h </w:instrText>
      </w:r>
      <w:r>
        <w:rPr>
          <w:noProof/>
        </w:rPr>
      </w:r>
      <w:r>
        <w:rPr>
          <w:noProof/>
        </w:rPr>
        <w:fldChar w:fldCharType="separate"/>
      </w:r>
      <w:r>
        <w:rPr>
          <w:noProof/>
        </w:rPr>
        <w:t>184</w:t>
      </w:r>
      <w:r>
        <w:rPr>
          <w:noProof/>
        </w:rPr>
        <w:fldChar w:fldCharType="end"/>
      </w:r>
    </w:p>
    <w:p>
      <w:pPr>
        <w:pStyle w:val="TOC4"/>
        <w:tabs>
          <w:tab w:val="left" w:pos="1701"/>
        </w:tabs>
        <w:rPr>
          <w:noProof/>
          <w:sz w:val="24"/>
          <w:szCs w:val="24"/>
        </w:rPr>
      </w:pPr>
      <w:r>
        <w:rPr>
          <w:noProof/>
          <w:szCs w:val="24"/>
        </w:rPr>
        <w:t>189</w:t>
      </w:r>
      <w:r>
        <w:rPr>
          <w:noProof/>
          <w:snapToGrid w:val="0"/>
          <w:szCs w:val="24"/>
        </w:rPr>
        <w:t>.</w:t>
      </w:r>
      <w:r>
        <w:rPr>
          <w:noProof/>
          <w:sz w:val="24"/>
          <w:szCs w:val="24"/>
        </w:rPr>
        <w:tab/>
      </w:r>
      <w:r>
        <w:rPr>
          <w:noProof/>
          <w:snapToGrid w:val="0"/>
          <w:szCs w:val="24"/>
        </w:rPr>
        <w:t>Registrar may correct apparent errors in instruments without direction of Commissioner</w:t>
      </w:r>
      <w:r>
        <w:rPr>
          <w:noProof/>
        </w:rPr>
        <w:tab/>
      </w:r>
      <w:r>
        <w:rPr>
          <w:noProof/>
        </w:rPr>
        <w:fldChar w:fldCharType="begin"/>
      </w:r>
      <w:r>
        <w:rPr>
          <w:noProof/>
        </w:rPr>
        <w:instrText xml:space="preserve"> PAGEREF _Toc122839420 \h </w:instrText>
      </w:r>
      <w:r>
        <w:rPr>
          <w:noProof/>
        </w:rPr>
      </w:r>
      <w:r>
        <w:rPr>
          <w:noProof/>
        </w:rPr>
        <w:fldChar w:fldCharType="separate"/>
      </w:r>
      <w:r>
        <w:rPr>
          <w:noProof/>
        </w:rPr>
        <w:t>185</w:t>
      </w:r>
      <w:r>
        <w:rPr>
          <w:noProof/>
        </w:rPr>
        <w:fldChar w:fldCharType="end"/>
      </w:r>
    </w:p>
    <w:p>
      <w:pPr>
        <w:pStyle w:val="TOC4"/>
        <w:tabs>
          <w:tab w:val="left" w:pos="1701"/>
        </w:tabs>
        <w:rPr>
          <w:noProof/>
          <w:sz w:val="24"/>
          <w:szCs w:val="24"/>
        </w:rPr>
      </w:pPr>
      <w:r>
        <w:rPr>
          <w:noProof/>
          <w:szCs w:val="24"/>
        </w:rPr>
        <w:t>190</w:t>
      </w:r>
      <w:r>
        <w:rPr>
          <w:noProof/>
          <w:snapToGrid w:val="0"/>
          <w:szCs w:val="24"/>
        </w:rPr>
        <w:t>.</w:t>
      </w:r>
      <w:r>
        <w:rPr>
          <w:noProof/>
          <w:sz w:val="24"/>
          <w:szCs w:val="24"/>
        </w:rPr>
        <w:tab/>
      </w:r>
      <w:r>
        <w:rPr>
          <w:noProof/>
          <w:snapToGrid w:val="0"/>
          <w:spacing w:val="-2"/>
          <w:szCs w:val="24"/>
        </w:rPr>
        <w:t>Registrar to pay moneys to Treasurer and to render accounts</w:t>
      </w:r>
      <w:r>
        <w:rPr>
          <w:noProof/>
        </w:rPr>
        <w:tab/>
      </w:r>
      <w:r>
        <w:rPr>
          <w:noProof/>
        </w:rPr>
        <w:fldChar w:fldCharType="begin"/>
      </w:r>
      <w:r>
        <w:rPr>
          <w:noProof/>
        </w:rPr>
        <w:instrText xml:space="preserve"> PAGEREF _Toc122839421 \h </w:instrText>
      </w:r>
      <w:r>
        <w:rPr>
          <w:noProof/>
        </w:rPr>
      </w:r>
      <w:r>
        <w:rPr>
          <w:noProof/>
        </w:rPr>
        <w:fldChar w:fldCharType="separate"/>
      </w:r>
      <w:r>
        <w:rPr>
          <w:noProof/>
        </w:rPr>
        <w:t>186</w:t>
      </w:r>
      <w:r>
        <w:rPr>
          <w:noProof/>
        </w:rPr>
        <w:fldChar w:fldCharType="end"/>
      </w:r>
    </w:p>
    <w:p>
      <w:pPr>
        <w:pStyle w:val="TOC4"/>
        <w:tabs>
          <w:tab w:val="left" w:pos="1701"/>
        </w:tabs>
        <w:rPr>
          <w:noProof/>
          <w:sz w:val="24"/>
          <w:szCs w:val="24"/>
        </w:rPr>
      </w:pPr>
      <w:r>
        <w:rPr>
          <w:noProof/>
          <w:szCs w:val="24"/>
        </w:rPr>
        <w:t>191</w:t>
      </w:r>
      <w:r>
        <w:rPr>
          <w:noProof/>
          <w:snapToGrid w:val="0"/>
          <w:szCs w:val="24"/>
        </w:rPr>
        <w:t>.</w:t>
      </w:r>
      <w:r>
        <w:rPr>
          <w:noProof/>
          <w:sz w:val="24"/>
          <w:szCs w:val="24"/>
        </w:rPr>
        <w:tab/>
      </w:r>
      <w:r>
        <w:rPr>
          <w:noProof/>
          <w:snapToGrid w:val="0"/>
          <w:szCs w:val="24"/>
        </w:rPr>
        <w:t>Fees to be paid under Act</w:t>
      </w:r>
      <w:r>
        <w:rPr>
          <w:noProof/>
        </w:rPr>
        <w:tab/>
      </w:r>
      <w:r>
        <w:rPr>
          <w:noProof/>
        </w:rPr>
        <w:fldChar w:fldCharType="begin"/>
      </w:r>
      <w:r>
        <w:rPr>
          <w:noProof/>
        </w:rPr>
        <w:instrText xml:space="preserve"> PAGEREF _Toc122839422 \h </w:instrText>
      </w:r>
      <w:r>
        <w:rPr>
          <w:noProof/>
        </w:rPr>
      </w:r>
      <w:r>
        <w:rPr>
          <w:noProof/>
        </w:rPr>
        <w:fldChar w:fldCharType="separate"/>
      </w:r>
      <w:r>
        <w:rPr>
          <w:noProof/>
        </w:rPr>
        <w:t>186</w:t>
      </w:r>
      <w:r>
        <w:rPr>
          <w:noProof/>
        </w:rPr>
        <w:fldChar w:fldCharType="end"/>
      </w:r>
    </w:p>
    <w:p>
      <w:pPr>
        <w:pStyle w:val="TOC4"/>
        <w:tabs>
          <w:tab w:val="left" w:pos="1701"/>
        </w:tabs>
        <w:rPr>
          <w:noProof/>
          <w:sz w:val="24"/>
          <w:szCs w:val="24"/>
        </w:rPr>
      </w:pPr>
      <w:r>
        <w:rPr>
          <w:noProof/>
          <w:szCs w:val="24"/>
        </w:rPr>
        <w:t>192</w:t>
      </w:r>
      <w:r>
        <w:rPr>
          <w:noProof/>
          <w:snapToGrid w:val="0"/>
          <w:szCs w:val="24"/>
        </w:rPr>
        <w:t>.</w:t>
      </w:r>
      <w:r>
        <w:rPr>
          <w:noProof/>
          <w:sz w:val="24"/>
          <w:szCs w:val="24"/>
        </w:rPr>
        <w:tab/>
      </w:r>
      <w:r>
        <w:rPr>
          <w:noProof/>
          <w:snapToGrid w:val="0"/>
          <w:szCs w:val="24"/>
        </w:rPr>
        <w:t>Defective instrument or document lodged if not amended on notice within time allowed by Registrar may be rejected</w:t>
      </w:r>
      <w:r>
        <w:rPr>
          <w:noProof/>
        </w:rPr>
        <w:tab/>
      </w:r>
      <w:r>
        <w:rPr>
          <w:noProof/>
        </w:rPr>
        <w:fldChar w:fldCharType="begin"/>
      </w:r>
      <w:r>
        <w:rPr>
          <w:noProof/>
        </w:rPr>
        <w:instrText xml:space="preserve"> PAGEREF _Toc122839423 \h </w:instrText>
      </w:r>
      <w:r>
        <w:rPr>
          <w:noProof/>
        </w:rPr>
      </w:r>
      <w:r>
        <w:rPr>
          <w:noProof/>
        </w:rPr>
        <w:fldChar w:fldCharType="separate"/>
      </w:r>
      <w:r>
        <w:rPr>
          <w:noProof/>
        </w:rPr>
        <w:t>186</w:t>
      </w:r>
      <w:r>
        <w:rPr>
          <w:noProof/>
        </w:rPr>
        <w:fldChar w:fldCharType="end"/>
      </w:r>
    </w:p>
    <w:p>
      <w:pPr>
        <w:pStyle w:val="TOC4"/>
        <w:tabs>
          <w:tab w:val="left" w:pos="1701"/>
        </w:tabs>
        <w:rPr>
          <w:noProof/>
          <w:sz w:val="24"/>
          <w:szCs w:val="24"/>
        </w:rPr>
      </w:pPr>
      <w:r>
        <w:rPr>
          <w:noProof/>
          <w:szCs w:val="24"/>
        </w:rPr>
        <w:t>193</w:t>
      </w:r>
      <w:r>
        <w:rPr>
          <w:noProof/>
          <w:snapToGrid w:val="0"/>
          <w:szCs w:val="24"/>
        </w:rPr>
        <w:t>.</w:t>
      </w:r>
      <w:r>
        <w:rPr>
          <w:noProof/>
          <w:sz w:val="24"/>
          <w:szCs w:val="24"/>
        </w:rPr>
        <w:tab/>
      </w:r>
      <w:r>
        <w:rPr>
          <w:noProof/>
          <w:snapToGrid w:val="0"/>
          <w:szCs w:val="24"/>
        </w:rPr>
        <w:t>Power to state a case for Supreme Court</w:t>
      </w:r>
      <w:r>
        <w:rPr>
          <w:noProof/>
        </w:rPr>
        <w:tab/>
      </w:r>
      <w:r>
        <w:rPr>
          <w:noProof/>
        </w:rPr>
        <w:fldChar w:fldCharType="begin"/>
      </w:r>
      <w:r>
        <w:rPr>
          <w:noProof/>
        </w:rPr>
        <w:instrText xml:space="preserve"> PAGEREF _Toc122839424 \h </w:instrText>
      </w:r>
      <w:r>
        <w:rPr>
          <w:noProof/>
        </w:rPr>
      </w:r>
      <w:r>
        <w:rPr>
          <w:noProof/>
        </w:rPr>
        <w:fldChar w:fldCharType="separate"/>
      </w:r>
      <w:r>
        <w:rPr>
          <w:noProof/>
        </w:rPr>
        <w:t>187</w:t>
      </w:r>
      <w:r>
        <w:rPr>
          <w:noProof/>
        </w:rPr>
        <w:fldChar w:fldCharType="end"/>
      </w:r>
    </w:p>
    <w:p>
      <w:pPr>
        <w:pStyle w:val="TOC2"/>
        <w:tabs>
          <w:tab w:val="right" w:leader="dot" w:pos="7086"/>
        </w:tabs>
        <w:rPr>
          <w:b w:val="0"/>
          <w:noProof/>
          <w:sz w:val="24"/>
          <w:szCs w:val="24"/>
        </w:rPr>
      </w:pPr>
      <w:r>
        <w:rPr>
          <w:noProof/>
          <w:szCs w:val="30"/>
        </w:rPr>
        <w:t>Part XI — Restrictions on, and recovery of, payments of compensation by State</w:t>
      </w:r>
    </w:p>
    <w:p>
      <w:pPr>
        <w:pStyle w:val="TOC4"/>
        <w:tabs>
          <w:tab w:val="left" w:pos="1701"/>
        </w:tabs>
        <w:rPr>
          <w:noProof/>
          <w:sz w:val="24"/>
          <w:szCs w:val="24"/>
        </w:rPr>
      </w:pPr>
      <w:r>
        <w:rPr>
          <w:noProof/>
          <w:szCs w:val="24"/>
        </w:rPr>
        <w:t>195</w:t>
      </w:r>
      <w:r>
        <w:rPr>
          <w:noProof/>
          <w:snapToGrid w:val="0"/>
          <w:szCs w:val="24"/>
        </w:rPr>
        <w:t>.</w:t>
      </w:r>
      <w:r>
        <w:rPr>
          <w:noProof/>
          <w:sz w:val="24"/>
          <w:szCs w:val="24"/>
        </w:rPr>
        <w:tab/>
      </w:r>
      <w:r>
        <w:rPr>
          <w:noProof/>
          <w:snapToGrid w:val="0"/>
          <w:szCs w:val="24"/>
        </w:rPr>
        <w:t>Moneys paid by State under section 201 may be recovered</w:t>
      </w:r>
      <w:r>
        <w:rPr>
          <w:noProof/>
        </w:rPr>
        <w:tab/>
      </w:r>
      <w:r>
        <w:rPr>
          <w:noProof/>
        </w:rPr>
        <w:fldChar w:fldCharType="begin"/>
      </w:r>
      <w:r>
        <w:rPr>
          <w:noProof/>
        </w:rPr>
        <w:instrText xml:space="preserve"> PAGEREF _Toc122839426 \h </w:instrText>
      </w:r>
      <w:r>
        <w:rPr>
          <w:noProof/>
        </w:rPr>
      </w:r>
      <w:r>
        <w:rPr>
          <w:noProof/>
        </w:rPr>
        <w:fldChar w:fldCharType="separate"/>
      </w:r>
      <w:r>
        <w:rPr>
          <w:noProof/>
        </w:rPr>
        <w:t>188</w:t>
      </w:r>
      <w:r>
        <w:rPr>
          <w:noProof/>
        </w:rPr>
        <w:fldChar w:fldCharType="end"/>
      </w:r>
    </w:p>
    <w:p>
      <w:pPr>
        <w:pStyle w:val="TOC4"/>
        <w:tabs>
          <w:tab w:val="left" w:pos="1701"/>
        </w:tabs>
        <w:rPr>
          <w:noProof/>
          <w:sz w:val="24"/>
          <w:szCs w:val="24"/>
        </w:rPr>
      </w:pPr>
      <w:r>
        <w:rPr>
          <w:noProof/>
          <w:szCs w:val="24"/>
        </w:rPr>
        <w:t>196</w:t>
      </w:r>
      <w:r>
        <w:rPr>
          <w:noProof/>
          <w:snapToGrid w:val="0"/>
          <w:szCs w:val="24"/>
        </w:rPr>
        <w:t>.</w:t>
      </w:r>
      <w:r>
        <w:rPr>
          <w:noProof/>
          <w:sz w:val="24"/>
          <w:szCs w:val="24"/>
        </w:rPr>
        <w:tab/>
      </w:r>
      <w:r>
        <w:rPr>
          <w:noProof/>
          <w:snapToGrid w:val="0"/>
          <w:szCs w:val="24"/>
        </w:rPr>
        <w:t>State not liable in certain cases</w:t>
      </w:r>
      <w:r>
        <w:rPr>
          <w:noProof/>
        </w:rPr>
        <w:tab/>
      </w:r>
      <w:r>
        <w:rPr>
          <w:noProof/>
        </w:rPr>
        <w:fldChar w:fldCharType="begin"/>
      </w:r>
      <w:r>
        <w:rPr>
          <w:noProof/>
        </w:rPr>
        <w:instrText xml:space="preserve"> PAGEREF _Toc122839427 \h </w:instrText>
      </w:r>
      <w:r>
        <w:rPr>
          <w:noProof/>
        </w:rPr>
      </w:r>
      <w:r>
        <w:rPr>
          <w:noProof/>
        </w:rPr>
        <w:fldChar w:fldCharType="separate"/>
      </w:r>
      <w:r>
        <w:rPr>
          <w:noProof/>
        </w:rPr>
        <w:t>189</w:t>
      </w:r>
      <w:r>
        <w:rPr>
          <w:noProof/>
        </w:rPr>
        <w:fldChar w:fldCharType="end"/>
      </w:r>
    </w:p>
    <w:p>
      <w:pPr>
        <w:pStyle w:val="TOC2"/>
        <w:tabs>
          <w:tab w:val="right" w:leader="dot" w:pos="7086"/>
        </w:tabs>
        <w:rPr>
          <w:b w:val="0"/>
          <w:noProof/>
          <w:sz w:val="24"/>
          <w:szCs w:val="24"/>
        </w:rPr>
      </w:pPr>
      <w:r>
        <w:rPr>
          <w:noProof/>
          <w:szCs w:val="30"/>
        </w:rPr>
        <w:t>Part XII — Actions and other remedies</w:t>
      </w:r>
    </w:p>
    <w:p>
      <w:pPr>
        <w:pStyle w:val="TOC4"/>
        <w:tabs>
          <w:tab w:val="left" w:pos="1701"/>
        </w:tabs>
        <w:rPr>
          <w:noProof/>
          <w:sz w:val="24"/>
          <w:szCs w:val="24"/>
        </w:rPr>
      </w:pPr>
      <w:r>
        <w:rPr>
          <w:noProof/>
          <w:szCs w:val="24"/>
        </w:rPr>
        <w:t>198</w:t>
      </w:r>
      <w:r>
        <w:rPr>
          <w:noProof/>
          <w:snapToGrid w:val="0"/>
          <w:szCs w:val="24"/>
        </w:rPr>
        <w:t>.</w:t>
      </w:r>
      <w:r>
        <w:rPr>
          <w:noProof/>
          <w:sz w:val="24"/>
          <w:szCs w:val="24"/>
        </w:rPr>
        <w:tab/>
      </w:r>
      <w:r>
        <w:rPr>
          <w:noProof/>
          <w:snapToGrid w:val="0"/>
          <w:szCs w:val="24"/>
        </w:rPr>
        <w:t>Officers not to be liable for acts done bona fide</w:t>
      </w:r>
      <w:r>
        <w:rPr>
          <w:noProof/>
        </w:rPr>
        <w:tab/>
      </w:r>
      <w:r>
        <w:rPr>
          <w:noProof/>
        </w:rPr>
        <w:fldChar w:fldCharType="begin"/>
      </w:r>
      <w:r>
        <w:rPr>
          <w:noProof/>
        </w:rPr>
        <w:instrText xml:space="preserve"> PAGEREF _Toc122839429 \h </w:instrText>
      </w:r>
      <w:r>
        <w:rPr>
          <w:noProof/>
        </w:rPr>
      </w:r>
      <w:r>
        <w:rPr>
          <w:noProof/>
        </w:rPr>
        <w:fldChar w:fldCharType="separate"/>
      </w:r>
      <w:r>
        <w:rPr>
          <w:noProof/>
        </w:rPr>
        <w:t>191</w:t>
      </w:r>
      <w:r>
        <w:rPr>
          <w:noProof/>
        </w:rPr>
        <w:fldChar w:fldCharType="end"/>
      </w:r>
    </w:p>
    <w:p>
      <w:pPr>
        <w:pStyle w:val="TOC4"/>
        <w:tabs>
          <w:tab w:val="left" w:pos="1701"/>
        </w:tabs>
        <w:rPr>
          <w:noProof/>
          <w:sz w:val="24"/>
          <w:szCs w:val="24"/>
        </w:rPr>
      </w:pPr>
      <w:r>
        <w:rPr>
          <w:noProof/>
          <w:szCs w:val="24"/>
        </w:rPr>
        <w:t>199</w:t>
      </w:r>
      <w:r>
        <w:rPr>
          <w:noProof/>
          <w:snapToGrid w:val="0"/>
          <w:szCs w:val="24"/>
        </w:rPr>
        <w:t>.</w:t>
      </w:r>
      <w:r>
        <w:rPr>
          <w:noProof/>
          <w:sz w:val="24"/>
          <w:szCs w:val="24"/>
        </w:rPr>
        <w:tab/>
      </w:r>
      <w:r>
        <w:rPr>
          <w:noProof/>
          <w:snapToGrid w:val="0"/>
          <w:szCs w:val="24"/>
        </w:rPr>
        <w:t>Registered proprietor protected against ejectment except in certain cases</w:t>
      </w:r>
      <w:r>
        <w:rPr>
          <w:noProof/>
        </w:rPr>
        <w:tab/>
      </w:r>
      <w:r>
        <w:rPr>
          <w:noProof/>
        </w:rPr>
        <w:fldChar w:fldCharType="begin"/>
      </w:r>
      <w:r>
        <w:rPr>
          <w:noProof/>
        </w:rPr>
        <w:instrText xml:space="preserve"> PAGEREF _Toc122839430 \h </w:instrText>
      </w:r>
      <w:r>
        <w:rPr>
          <w:noProof/>
        </w:rPr>
      </w:r>
      <w:r>
        <w:rPr>
          <w:noProof/>
        </w:rPr>
        <w:fldChar w:fldCharType="separate"/>
      </w:r>
      <w:r>
        <w:rPr>
          <w:noProof/>
        </w:rPr>
        <w:t>191</w:t>
      </w:r>
      <w:r>
        <w:rPr>
          <w:noProof/>
        </w:rPr>
        <w:fldChar w:fldCharType="end"/>
      </w:r>
    </w:p>
    <w:p>
      <w:pPr>
        <w:pStyle w:val="TOC4"/>
        <w:tabs>
          <w:tab w:val="left" w:pos="1701"/>
        </w:tabs>
        <w:rPr>
          <w:noProof/>
          <w:sz w:val="24"/>
          <w:szCs w:val="24"/>
        </w:rPr>
      </w:pPr>
      <w:r>
        <w:rPr>
          <w:noProof/>
          <w:szCs w:val="24"/>
        </w:rPr>
        <w:t>200</w:t>
      </w:r>
      <w:r>
        <w:rPr>
          <w:noProof/>
          <w:snapToGrid w:val="0"/>
          <w:szCs w:val="24"/>
        </w:rPr>
        <w:t>.</w:t>
      </w:r>
      <w:r>
        <w:rPr>
          <w:noProof/>
          <w:sz w:val="24"/>
          <w:szCs w:val="24"/>
        </w:rPr>
        <w:tab/>
      </w:r>
      <w:r>
        <w:rPr>
          <w:noProof/>
          <w:snapToGrid w:val="0"/>
          <w:szCs w:val="24"/>
        </w:rPr>
        <w:t>Powers of court to direct cancellation of certificate or entry in certain cases</w:t>
      </w:r>
      <w:r>
        <w:rPr>
          <w:noProof/>
        </w:rPr>
        <w:tab/>
      </w:r>
      <w:r>
        <w:rPr>
          <w:noProof/>
        </w:rPr>
        <w:fldChar w:fldCharType="begin"/>
      </w:r>
      <w:r>
        <w:rPr>
          <w:noProof/>
        </w:rPr>
        <w:instrText xml:space="preserve"> PAGEREF _Toc122839431 \h </w:instrText>
      </w:r>
      <w:r>
        <w:rPr>
          <w:noProof/>
        </w:rPr>
      </w:r>
      <w:r>
        <w:rPr>
          <w:noProof/>
        </w:rPr>
        <w:fldChar w:fldCharType="separate"/>
      </w:r>
      <w:r>
        <w:rPr>
          <w:noProof/>
        </w:rPr>
        <w:t>192</w:t>
      </w:r>
      <w:r>
        <w:rPr>
          <w:noProof/>
        </w:rPr>
        <w:fldChar w:fldCharType="end"/>
      </w:r>
    </w:p>
    <w:p>
      <w:pPr>
        <w:pStyle w:val="TOC4"/>
        <w:tabs>
          <w:tab w:val="left" w:pos="1701"/>
        </w:tabs>
        <w:rPr>
          <w:noProof/>
          <w:sz w:val="24"/>
          <w:szCs w:val="24"/>
        </w:rPr>
      </w:pPr>
      <w:r>
        <w:rPr>
          <w:noProof/>
          <w:szCs w:val="24"/>
        </w:rPr>
        <w:t>201</w:t>
      </w:r>
      <w:r>
        <w:rPr>
          <w:noProof/>
          <w:snapToGrid w:val="0"/>
          <w:szCs w:val="24"/>
        </w:rPr>
        <w:t>.</w:t>
      </w:r>
      <w:r>
        <w:rPr>
          <w:noProof/>
          <w:sz w:val="24"/>
          <w:szCs w:val="24"/>
        </w:rPr>
        <w:tab/>
      </w:r>
      <w:r>
        <w:rPr>
          <w:noProof/>
          <w:snapToGrid w:val="0"/>
          <w:szCs w:val="24"/>
        </w:rPr>
        <w:t>Compensation of party deprived of land</w:t>
      </w:r>
      <w:r>
        <w:rPr>
          <w:noProof/>
        </w:rPr>
        <w:tab/>
      </w:r>
      <w:r>
        <w:rPr>
          <w:noProof/>
        </w:rPr>
        <w:fldChar w:fldCharType="begin"/>
      </w:r>
      <w:r>
        <w:rPr>
          <w:noProof/>
        </w:rPr>
        <w:instrText xml:space="preserve"> PAGEREF _Toc122839432 \h </w:instrText>
      </w:r>
      <w:r>
        <w:rPr>
          <w:noProof/>
        </w:rPr>
      </w:r>
      <w:r>
        <w:rPr>
          <w:noProof/>
        </w:rPr>
        <w:fldChar w:fldCharType="separate"/>
      </w:r>
      <w:r>
        <w:rPr>
          <w:noProof/>
        </w:rPr>
        <w:t>192</w:t>
      </w:r>
      <w:r>
        <w:rPr>
          <w:noProof/>
        </w:rPr>
        <w:fldChar w:fldCharType="end"/>
      </w:r>
    </w:p>
    <w:p>
      <w:pPr>
        <w:pStyle w:val="TOC4"/>
        <w:tabs>
          <w:tab w:val="left" w:pos="1701"/>
        </w:tabs>
        <w:rPr>
          <w:noProof/>
          <w:sz w:val="24"/>
          <w:szCs w:val="24"/>
        </w:rPr>
      </w:pPr>
      <w:r>
        <w:rPr>
          <w:noProof/>
          <w:szCs w:val="24"/>
        </w:rPr>
        <w:t>202</w:t>
      </w:r>
      <w:r>
        <w:rPr>
          <w:noProof/>
          <w:snapToGrid w:val="0"/>
          <w:szCs w:val="24"/>
        </w:rPr>
        <w:t>.</w:t>
      </w:r>
      <w:r>
        <w:rPr>
          <w:noProof/>
          <w:sz w:val="24"/>
          <w:szCs w:val="24"/>
        </w:rPr>
        <w:tab/>
      </w:r>
      <w:r>
        <w:rPr>
          <w:noProof/>
          <w:snapToGrid w:val="0"/>
          <w:szCs w:val="24"/>
        </w:rPr>
        <w:t>Purchasers protected</w:t>
      </w:r>
      <w:r>
        <w:rPr>
          <w:noProof/>
        </w:rPr>
        <w:tab/>
      </w:r>
      <w:r>
        <w:rPr>
          <w:noProof/>
        </w:rPr>
        <w:fldChar w:fldCharType="begin"/>
      </w:r>
      <w:r>
        <w:rPr>
          <w:noProof/>
        </w:rPr>
        <w:instrText xml:space="preserve"> PAGEREF _Toc122839433 \h </w:instrText>
      </w:r>
      <w:r>
        <w:rPr>
          <w:noProof/>
        </w:rPr>
      </w:r>
      <w:r>
        <w:rPr>
          <w:noProof/>
        </w:rPr>
        <w:fldChar w:fldCharType="separate"/>
      </w:r>
      <w:r>
        <w:rPr>
          <w:noProof/>
        </w:rPr>
        <w:t>193</w:t>
      </w:r>
      <w:r>
        <w:rPr>
          <w:noProof/>
        </w:rPr>
        <w:fldChar w:fldCharType="end"/>
      </w:r>
    </w:p>
    <w:p>
      <w:pPr>
        <w:pStyle w:val="TOC4"/>
        <w:tabs>
          <w:tab w:val="left" w:pos="1701"/>
        </w:tabs>
        <w:rPr>
          <w:noProof/>
          <w:sz w:val="24"/>
          <w:szCs w:val="24"/>
        </w:rPr>
      </w:pPr>
      <w:r>
        <w:rPr>
          <w:noProof/>
          <w:szCs w:val="24"/>
        </w:rPr>
        <w:t>203</w:t>
      </w:r>
      <w:r>
        <w:rPr>
          <w:noProof/>
          <w:snapToGrid w:val="0"/>
          <w:szCs w:val="24"/>
        </w:rPr>
        <w:t>.</w:t>
      </w:r>
      <w:r>
        <w:rPr>
          <w:noProof/>
          <w:sz w:val="24"/>
          <w:szCs w:val="24"/>
        </w:rPr>
        <w:tab/>
      </w:r>
      <w:r>
        <w:rPr>
          <w:noProof/>
          <w:snapToGrid w:val="0"/>
          <w:szCs w:val="24"/>
        </w:rPr>
        <w:t>Proprietor may summon Commissioner or Registrar to show cause if dissatisfied</w:t>
      </w:r>
      <w:r>
        <w:rPr>
          <w:noProof/>
        </w:rPr>
        <w:tab/>
      </w:r>
      <w:r>
        <w:rPr>
          <w:noProof/>
        </w:rPr>
        <w:fldChar w:fldCharType="begin"/>
      </w:r>
      <w:r>
        <w:rPr>
          <w:noProof/>
        </w:rPr>
        <w:instrText xml:space="preserve"> PAGEREF _Toc122839434 \h </w:instrText>
      </w:r>
      <w:r>
        <w:rPr>
          <w:noProof/>
        </w:rPr>
      </w:r>
      <w:r>
        <w:rPr>
          <w:noProof/>
        </w:rPr>
        <w:fldChar w:fldCharType="separate"/>
      </w:r>
      <w:r>
        <w:rPr>
          <w:noProof/>
        </w:rPr>
        <w:t>194</w:t>
      </w:r>
      <w:r>
        <w:rPr>
          <w:noProof/>
        </w:rPr>
        <w:fldChar w:fldCharType="end"/>
      </w:r>
    </w:p>
    <w:p>
      <w:pPr>
        <w:pStyle w:val="TOC4"/>
        <w:tabs>
          <w:tab w:val="left" w:pos="1701"/>
        </w:tabs>
        <w:rPr>
          <w:noProof/>
          <w:sz w:val="24"/>
          <w:szCs w:val="24"/>
        </w:rPr>
      </w:pPr>
      <w:r>
        <w:rPr>
          <w:noProof/>
          <w:szCs w:val="24"/>
        </w:rPr>
        <w:t>204</w:t>
      </w:r>
      <w:r>
        <w:rPr>
          <w:noProof/>
          <w:snapToGrid w:val="0"/>
          <w:szCs w:val="24"/>
        </w:rPr>
        <w:t>.</w:t>
      </w:r>
      <w:r>
        <w:rPr>
          <w:noProof/>
          <w:sz w:val="24"/>
          <w:szCs w:val="24"/>
        </w:rPr>
        <w:tab/>
      </w:r>
      <w:r>
        <w:rPr>
          <w:noProof/>
          <w:snapToGrid w:val="0"/>
          <w:szCs w:val="24"/>
        </w:rPr>
        <w:t>Cost of summons and proceedings under section 203 to be in the discretion of the court</w:t>
      </w:r>
      <w:r>
        <w:rPr>
          <w:noProof/>
        </w:rPr>
        <w:tab/>
      </w:r>
      <w:r>
        <w:rPr>
          <w:noProof/>
        </w:rPr>
        <w:fldChar w:fldCharType="begin"/>
      </w:r>
      <w:r>
        <w:rPr>
          <w:noProof/>
        </w:rPr>
        <w:instrText xml:space="preserve"> PAGEREF _Toc122839435 \h </w:instrText>
      </w:r>
      <w:r>
        <w:rPr>
          <w:noProof/>
        </w:rPr>
      </w:r>
      <w:r>
        <w:rPr>
          <w:noProof/>
        </w:rPr>
        <w:fldChar w:fldCharType="separate"/>
      </w:r>
      <w:r>
        <w:rPr>
          <w:noProof/>
        </w:rPr>
        <w:t>195</w:t>
      </w:r>
      <w:r>
        <w:rPr>
          <w:noProof/>
        </w:rPr>
        <w:fldChar w:fldCharType="end"/>
      </w:r>
    </w:p>
    <w:p>
      <w:pPr>
        <w:pStyle w:val="TOC4"/>
        <w:tabs>
          <w:tab w:val="left" w:pos="1701"/>
        </w:tabs>
        <w:rPr>
          <w:noProof/>
          <w:sz w:val="24"/>
          <w:szCs w:val="24"/>
        </w:rPr>
      </w:pPr>
      <w:r>
        <w:rPr>
          <w:noProof/>
          <w:szCs w:val="24"/>
        </w:rPr>
        <w:t>205</w:t>
      </w:r>
      <w:r>
        <w:rPr>
          <w:noProof/>
          <w:snapToGrid w:val="0"/>
          <w:szCs w:val="24"/>
        </w:rPr>
        <w:t>.</w:t>
      </w:r>
      <w:r>
        <w:rPr>
          <w:noProof/>
          <w:sz w:val="24"/>
          <w:szCs w:val="24"/>
        </w:rPr>
        <w:tab/>
      </w:r>
      <w:r>
        <w:rPr>
          <w:noProof/>
          <w:snapToGrid w:val="0"/>
          <w:szCs w:val="24"/>
        </w:rPr>
        <w:t>Actions for recovery of damages may in certain cases be brought against the Registrar as nominal defendant</w:t>
      </w:r>
      <w:r>
        <w:rPr>
          <w:noProof/>
        </w:rPr>
        <w:tab/>
      </w:r>
      <w:r>
        <w:rPr>
          <w:noProof/>
        </w:rPr>
        <w:fldChar w:fldCharType="begin"/>
      </w:r>
      <w:r>
        <w:rPr>
          <w:noProof/>
        </w:rPr>
        <w:instrText xml:space="preserve"> PAGEREF _Toc122839436 \h </w:instrText>
      </w:r>
      <w:r>
        <w:rPr>
          <w:noProof/>
        </w:rPr>
      </w:r>
      <w:r>
        <w:rPr>
          <w:noProof/>
        </w:rPr>
        <w:fldChar w:fldCharType="separate"/>
      </w:r>
      <w:r>
        <w:rPr>
          <w:noProof/>
        </w:rPr>
        <w:t>195</w:t>
      </w:r>
      <w:r>
        <w:rPr>
          <w:noProof/>
        </w:rPr>
        <w:fldChar w:fldCharType="end"/>
      </w:r>
    </w:p>
    <w:p>
      <w:pPr>
        <w:pStyle w:val="TOC4"/>
        <w:tabs>
          <w:tab w:val="left" w:pos="1701"/>
        </w:tabs>
        <w:rPr>
          <w:noProof/>
          <w:sz w:val="24"/>
          <w:szCs w:val="24"/>
        </w:rPr>
      </w:pPr>
      <w:r>
        <w:rPr>
          <w:noProof/>
          <w:szCs w:val="24"/>
        </w:rPr>
        <w:t>206</w:t>
      </w:r>
      <w:r>
        <w:rPr>
          <w:noProof/>
          <w:snapToGrid w:val="0"/>
          <w:szCs w:val="24"/>
        </w:rPr>
        <w:t>.</w:t>
      </w:r>
      <w:r>
        <w:rPr>
          <w:noProof/>
          <w:sz w:val="24"/>
          <w:szCs w:val="24"/>
        </w:rPr>
        <w:tab/>
      </w:r>
      <w:r>
        <w:rPr>
          <w:noProof/>
          <w:snapToGrid w:val="0"/>
          <w:szCs w:val="24"/>
        </w:rPr>
        <w:t>Persons sustaining loss by inaccuracy in Crown survey may recover damages against the State</w:t>
      </w:r>
      <w:r>
        <w:rPr>
          <w:noProof/>
        </w:rPr>
        <w:tab/>
      </w:r>
      <w:r>
        <w:rPr>
          <w:noProof/>
        </w:rPr>
        <w:fldChar w:fldCharType="begin"/>
      </w:r>
      <w:r>
        <w:rPr>
          <w:noProof/>
        </w:rPr>
        <w:instrText xml:space="preserve"> PAGEREF _Toc122839437 \h </w:instrText>
      </w:r>
      <w:r>
        <w:rPr>
          <w:noProof/>
        </w:rPr>
      </w:r>
      <w:r>
        <w:rPr>
          <w:noProof/>
        </w:rPr>
        <w:fldChar w:fldCharType="separate"/>
      </w:r>
      <w:r>
        <w:rPr>
          <w:noProof/>
        </w:rPr>
        <w:t>195</w:t>
      </w:r>
      <w:r>
        <w:rPr>
          <w:noProof/>
        </w:rPr>
        <w:fldChar w:fldCharType="end"/>
      </w:r>
    </w:p>
    <w:p>
      <w:pPr>
        <w:pStyle w:val="TOC4"/>
        <w:tabs>
          <w:tab w:val="left" w:pos="1701"/>
        </w:tabs>
        <w:rPr>
          <w:noProof/>
          <w:sz w:val="24"/>
          <w:szCs w:val="24"/>
        </w:rPr>
      </w:pPr>
      <w:r>
        <w:rPr>
          <w:noProof/>
          <w:szCs w:val="24"/>
        </w:rPr>
        <w:t>207</w:t>
      </w:r>
      <w:r>
        <w:rPr>
          <w:noProof/>
          <w:snapToGrid w:val="0"/>
          <w:szCs w:val="24"/>
        </w:rPr>
        <w:t>.</w:t>
      </w:r>
      <w:r>
        <w:rPr>
          <w:noProof/>
          <w:sz w:val="24"/>
          <w:szCs w:val="24"/>
        </w:rPr>
        <w:tab/>
      </w:r>
      <w:r>
        <w:rPr>
          <w:noProof/>
          <w:snapToGrid w:val="0"/>
          <w:szCs w:val="24"/>
        </w:rPr>
        <w:t>Actions against the State in certain other cases</w:t>
      </w:r>
      <w:r>
        <w:rPr>
          <w:noProof/>
        </w:rPr>
        <w:tab/>
      </w:r>
      <w:r>
        <w:rPr>
          <w:noProof/>
        </w:rPr>
        <w:fldChar w:fldCharType="begin"/>
      </w:r>
      <w:r>
        <w:rPr>
          <w:noProof/>
        </w:rPr>
        <w:instrText xml:space="preserve"> PAGEREF _Toc122839438 \h </w:instrText>
      </w:r>
      <w:r>
        <w:rPr>
          <w:noProof/>
        </w:rPr>
      </w:r>
      <w:r>
        <w:rPr>
          <w:noProof/>
        </w:rPr>
        <w:fldChar w:fldCharType="separate"/>
      </w:r>
      <w:r>
        <w:rPr>
          <w:noProof/>
        </w:rPr>
        <w:t>196</w:t>
      </w:r>
      <w:r>
        <w:rPr>
          <w:noProof/>
        </w:rPr>
        <w:fldChar w:fldCharType="end"/>
      </w:r>
    </w:p>
    <w:p>
      <w:pPr>
        <w:pStyle w:val="TOC4"/>
        <w:tabs>
          <w:tab w:val="left" w:pos="1701"/>
        </w:tabs>
        <w:rPr>
          <w:noProof/>
          <w:sz w:val="24"/>
          <w:szCs w:val="24"/>
        </w:rPr>
      </w:pPr>
      <w:r>
        <w:rPr>
          <w:noProof/>
          <w:szCs w:val="24"/>
        </w:rPr>
        <w:t>208</w:t>
      </w:r>
      <w:r>
        <w:rPr>
          <w:noProof/>
          <w:snapToGrid w:val="0"/>
          <w:szCs w:val="24"/>
        </w:rPr>
        <w:t>.</w:t>
      </w:r>
      <w:r>
        <w:rPr>
          <w:noProof/>
          <w:sz w:val="24"/>
          <w:szCs w:val="24"/>
        </w:rPr>
        <w:tab/>
      </w:r>
      <w:r>
        <w:rPr>
          <w:noProof/>
          <w:snapToGrid w:val="0"/>
          <w:szCs w:val="24"/>
        </w:rPr>
        <w:t>Persons claiming may before action brought apply to Commissioner in writing for compensation</w:t>
      </w:r>
      <w:r>
        <w:rPr>
          <w:noProof/>
        </w:rPr>
        <w:tab/>
      </w:r>
      <w:r>
        <w:rPr>
          <w:noProof/>
        </w:rPr>
        <w:fldChar w:fldCharType="begin"/>
      </w:r>
      <w:r>
        <w:rPr>
          <w:noProof/>
        </w:rPr>
        <w:instrText xml:space="preserve"> PAGEREF _Toc122839439 \h </w:instrText>
      </w:r>
      <w:r>
        <w:rPr>
          <w:noProof/>
        </w:rPr>
      </w:r>
      <w:r>
        <w:rPr>
          <w:noProof/>
        </w:rPr>
        <w:fldChar w:fldCharType="separate"/>
      </w:r>
      <w:r>
        <w:rPr>
          <w:noProof/>
        </w:rPr>
        <w:t>197</w:t>
      </w:r>
      <w:r>
        <w:rPr>
          <w:noProof/>
        </w:rPr>
        <w:fldChar w:fldCharType="end"/>
      </w:r>
    </w:p>
    <w:p>
      <w:pPr>
        <w:pStyle w:val="TOC4"/>
        <w:tabs>
          <w:tab w:val="left" w:pos="1701"/>
        </w:tabs>
        <w:rPr>
          <w:noProof/>
          <w:sz w:val="24"/>
          <w:szCs w:val="24"/>
        </w:rPr>
      </w:pPr>
      <w:r>
        <w:rPr>
          <w:noProof/>
          <w:szCs w:val="24"/>
        </w:rPr>
        <w:t>209</w:t>
      </w:r>
      <w:r>
        <w:rPr>
          <w:noProof/>
          <w:snapToGrid w:val="0"/>
          <w:szCs w:val="24"/>
        </w:rPr>
        <w:t>.</w:t>
      </w:r>
      <w:r>
        <w:rPr>
          <w:noProof/>
          <w:sz w:val="24"/>
          <w:szCs w:val="24"/>
        </w:rPr>
        <w:tab/>
      </w:r>
      <w:r>
        <w:rPr>
          <w:noProof/>
          <w:snapToGrid w:val="0"/>
          <w:szCs w:val="24"/>
        </w:rPr>
        <w:t>Notice of action to be served</w:t>
      </w:r>
      <w:r>
        <w:rPr>
          <w:noProof/>
        </w:rPr>
        <w:tab/>
      </w:r>
      <w:r>
        <w:rPr>
          <w:noProof/>
        </w:rPr>
        <w:fldChar w:fldCharType="begin"/>
      </w:r>
      <w:r>
        <w:rPr>
          <w:noProof/>
        </w:rPr>
        <w:instrText xml:space="preserve"> PAGEREF _Toc122839440 \h </w:instrText>
      </w:r>
      <w:r>
        <w:rPr>
          <w:noProof/>
        </w:rPr>
      </w:r>
      <w:r>
        <w:rPr>
          <w:noProof/>
        </w:rPr>
        <w:fldChar w:fldCharType="separate"/>
      </w:r>
      <w:r>
        <w:rPr>
          <w:noProof/>
        </w:rPr>
        <w:t>197</w:t>
      </w:r>
      <w:r>
        <w:rPr>
          <w:noProof/>
        </w:rPr>
        <w:fldChar w:fldCharType="end"/>
      </w:r>
    </w:p>
    <w:p>
      <w:pPr>
        <w:pStyle w:val="TOC4"/>
        <w:tabs>
          <w:tab w:val="left" w:pos="1701"/>
        </w:tabs>
        <w:rPr>
          <w:noProof/>
          <w:sz w:val="24"/>
          <w:szCs w:val="24"/>
        </w:rPr>
      </w:pPr>
      <w:r>
        <w:rPr>
          <w:noProof/>
          <w:szCs w:val="24"/>
        </w:rPr>
        <w:t>210</w:t>
      </w:r>
      <w:r>
        <w:rPr>
          <w:noProof/>
          <w:snapToGrid w:val="0"/>
          <w:szCs w:val="24"/>
        </w:rPr>
        <w:t>.</w:t>
      </w:r>
      <w:r>
        <w:rPr>
          <w:noProof/>
          <w:sz w:val="24"/>
          <w:szCs w:val="24"/>
        </w:rPr>
        <w:tab/>
      </w:r>
      <w:r>
        <w:rPr>
          <w:noProof/>
          <w:snapToGrid w:val="0"/>
          <w:szCs w:val="24"/>
        </w:rPr>
        <w:t>Payment of damages etc. from Consolidated Fund</w:t>
      </w:r>
      <w:r>
        <w:rPr>
          <w:noProof/>
        </w:rPr>
        <w:tab/>
      </w:r>
      <w:r>
        <w:rPr>
          <w:noProof/>
        </w:rPr>
        <w:fldChar w:fldCharType="begin"/>
      </w:r>
      <w:r>
        <w:rPr>
          <w:noProof/>
        </w:rPr>
        <w:instrText xml:space="preserve"> PAGEREF _Toc122839441 \h </w:instrText>
      </w:r>
      <w:r>
        <w:rPr>
          <w:noProof/>
        </w:rPr>
      </w:r>
      <w:r>
        <w:rPr>
          <w:noProof/>
        </w:rPr>
        <w:fldChar w:fldCharType="separate"/>
      </w:r>
      <w:r>
        <w:rPr>
          <w:noProof/>
        </w:rPr>
        <w:t>197</w:t>
      </w:r>
      <w:r>
        <w:rPr>
          <w:noProof/>
        </w:rPr>
        <w:fldChar w:fldCharType="end"/>
      </w:r>
    </w:p>
    <w:p>
      <w:pPr>
        <w:pStyle w:val="TOC4"/>
        <w:tabs>
          <w:tab w:val="left" w:pos="1701"/>
        </w:tabs>
        <w:rPr>
          <w:noProof/>
          <w:sz w:val="24"/>
          <w:szCs w:val="24"/>
        </w:rPr>
      </w:pPr>
      <w:r>
        <w:rPr>
          <w:noProof/>
          <w:szCs w:val="24"/>
        </w:rPr>
        <w:t>211</w:t>
      </w:r>
      <w:r>
        <w:rPr>
          <w:noProof/>
          <w:snapToGrid w:val="0"/>
          <w:szCs w:val="24"/>
        </w:rPr>
        <w:t>.</w:t>
      </w:r>
      <w:r>
        <w:rPr>
          <w:noProof/>
          <w:sz w:val="24"/>
          <w:szCs w:val="24"/>
        </w:rPr>
        <w:tab/>
      </w:r>
      <w:r>
        <w:rPr>
          <w:noProof/>
          <w:snapToGrid w:val="0"/>
          <w:szCs w:val="24"/>
        </w:rPr>
        <w:t>Limitation of actions</w:t>
      </w:r>
      <w:r>
        <w:rPr>
          <w:noProof/>
        </w:rPr>
        <w:tab/>
      </w:r>
      <w:r>
        <w:rPr>
          <w:noProof/>
        </w:rPr>
        <w:fldChar w:fldCharType="begin"/>
      </w:r>
      <w:r>
        <w:rPr>
          <w:noProof/>
        </w:rPr>
        <w:instrText xml:space="preserve"> PAGEREF _Toc122839442 \h </w:instrText>
      </w:r>
      <w:r>
        <w:rPr>
          <w:noProof/>
        </w:rPr>
      </w:r>
      <w:r>
        <w:rPr>
          <w:noProof/>
        </w:rPr>
        <w:fldChar w:fldCharType="separate"/>
      </w:r>
      <w:r>
        <w:rPr>
          <w:noProof/>
        </w:rPr>
        <w:t>198</w:t>
      </w:r>
      <w:r>
        <w:rPr>
          <w:noProof/>
        </w:rPr>
        <w:fldChar w:fldCharType="end"/>
      </w:r>
    </w:p>
    <w:p>
      <w:pPr>
        <w:pStyle w:val="TOC4"/>
        <w:tabs>
          <w:tab w:val="left" w:pos="1701"/>
        </w:tabs>
        <w:rPr>
          <w:noProof/>
          <w:sz w:val="24"/>
          <w:szCs w:val="24"/>
        </w:rPr>
      </w:pPr>
      <w:r>
        <w:rPr>
          <w:noProof/>
          <w:szCs w:val="24"/>
        </w:rPr>
        <w:t>212</w:t>
      </w:r>
      <w:r>
        <w:rPr>
          <w:noProof/>
          <w:snapToGrid w:val="0"/>
          <w:szCs w:val="24"/>
        </w:rPr>
        <w:t>.</w:t>
      </w:r>
      <w:r>
        <w:rPr>
          <w:noProof/>
          <w:sz w:val="24"/>
          <w:szCs w:val="24"/>
        </w:rPr>
        <w:tab/>
      </w:r>
      <w:r>
        <w:rPr>
          <w:noProof/>
          <w:snapToGrid w:val="0"/>
          <w:szCs w:val="24"/>
        </w:rPr>
        <w:t>Rules of Supreme Court to apply and same right of appeal as in ordinary actions</w:t>
      </w:r>
      <w:r>
        <w:rPr>
          <w:noProof/>
        </w:rPr>
        <w:tab/>
      </w:r>
      <w:r>
        <w:rPr>
          <w:noProof/>
        </w:rPr>
        <w:fldChar w:fldCharType="begin"/>
      </w:r>
      <w:r>
        <w:rPr>
          <w:noProof/>
        </w:rPr>
        <w:instrText xml:space="preserve"> PAGEREF _Toc122839443 \h </w:instrText>
      </w:r>
      <w:r>
        <w:rPr>
          <w:noProof/>
        </w:rPr>
      </w:r>
      <w:r>
        <w:rPr>
          <w:noProof/>
        </w:rPr>
        <w:fldChar w:fldCharType="separate"/>
      </w:r>
      <w:r>
        <w:rPr>
          <w:noProof/>
        </w:rPr>
        <w:t>199</w:t>
      </w:r>
      <w:r>
        <w:rPr>
          <w:noProof/>
        </w:rPr>
        <w:fldChar w:fldCharType="end"/>
      </w:r>
    </w:p>
    <w:p>
      <w:pPr>
        <w:pStyle w:val="TOC4"/>
        <w:tabs>
          <w:tab w:val="left" w:pos="1701"/>
        </w:tabs>
        <w:rPr>
          <w:noProof/>
          <w:sz w:val="24"/>
          <w:szCs w:val="24"/>
        </w:rPr>
      </w:pPr>
      <w:r>
        <w:rPr>
          <w:noProof/>
          <w:szCs w:val="24"/>
        </w:rPr>
        <w:t>213</w:t>
      </w:r>
      <w:r>
        <w:rPr>
          <w:noProof/>
          <w:snapToGrid w:val="0"/>
          <w:szCs w:val="24"/>
        </w:rPr>
        <w:t>.</w:t>
      </w:r>
      <w:r>
        <w:rPr>
          <w:noProof/>
          <w:sz w:val="24"/>
          <w:szCs w:val="24"/>
        </w:rPr>
        <w:tab/>
      </w:r>
      <w:r>
        <w:rPr>
          <w:noProof/>
          <w:snapToGrid w:val="0"/>
          <w:szCs w:val="24"/>
        </w:rPr>
        <w:t>Obligation to make discovery not excluded</w:t>
      </w:r>
      <w:r>
        <w:rPr>
          <w:noProof/>
        </w:rPr>
        <w:tab/>
      </w:r>
      <w:r>
        <w:rPr>
          <w:noProof/>
        </w:rPr>
        <w:fldChar w:fldCharType="begin"/>
      </w:r>
      <w:r>
        <w:rPr>
          <w:noProof/>
        </w:rPr>
        <w:instrText xml:space="preserve"> PAGEREF _Toc122839444 \h </w:instrText>
      </w:r>
      <w:r>
        <w:rPr>
          <w:noProof/>
        </w:rPr>
      </w:r>
      <w:r>
        <w:rPr>
          <w:noProof/>
        </w:rPr>
        <w:fldChar w:fldCharType="separate"/>
      </w:r>
      <w:r>
        <w:rPr>
          <w:noProof/>
        </w:rPr>
        <w:t>199</w:t>
      </w:r>
      <w:r>
        <w:rPr>
          <w:noProof/>
        </w:rPr>
        <w:fldChar w:fldCharType="end"/>
      </w:r>
    </w:p>
    <w:p>
      <w:pPr>
        <w:pStyle w:val="TOC2"/>
        <w:tabs>
          <w:tab w:val="right" w:leader="dot" w:pos="7086"/>
        </w:tabs>
        <w:rPr>
          <w:b w:val="0"/>
          <w:noProof/>
          <w:sz w:val="24"/>
          <w:szCs w:val="24"/>
        </w:rPr>
      </w:pPr>
      <w:r>
        <w:rPr>
          <w:noProof/>
          <w:szCs w:val="30"/>
        </w:rPr>
        <w:t>Part XIII — Offences</w:t>
      </w:r>
    </w:p>
    <w:p>
      <w:pPr>
        <w:pStyle w:val="TOC4"/>
        <w:tabs>
          <w:tab w:val="left" w:pos="1701"/>
        </w:tabs>
        <w:rPr>
          <w:noProof/>
          <w:sz w:val="24"/>
          <w:szCs w:val="24"/>
        </w:rPr>
      </w:pPr>
      <w:r>
        <w:rPr>
          <w:noProof/>
          <w:szCs w:val="24"/>
        </w:rPr>
        <w:t>214</w:t>
      </w:r>
      <w:r>
        <w:rPr>
          <w:noProof/>
          <w:snapToGrid w:val="0"/>
          <w:szCs w:val="24"/>
        </w:rPr>
        <w:t>.</w:t>
      </w:r>
      <w:r>
        <w:rPr>
          <w:noProof/>
          <w:sz w:val="24"/>
          <w:szCs w:val="24"/>
        </w:rPr>
        <w:tab/>
      </w:r>
      <w:r>
        <w:rPr>
          <w:noProof/>
          <w:snapToGrid w:val="0"/>
          <w:szCs w:val="24"/>
        </w:rPr>
        <w:t>Certain fraudulent acts to be deemed offences</w:t>
      </w:r>
      <w:r>
        <w:rPr>
          <w:noProof/>
        </w:rPr>
        <w:tab/>
      </w:r>
      <w:r>
        <w:rPr>
          <w:noProof/>
        </w:rPr>
        <w:fldChar w:fldCharType="begin"/>
      </w:r>
      <w:r>
        <w:rPr>
          <w:noProof/>
        </w:rPr>
        <w:instrText xml:space="preserve"> PAGEREF _Toc122839446 \h </w:instrText>
      </w:r>
      <w:r>
        <w:rPr>
          <w:noProof/>
        </w:rPr>
      </w:r>
      <w:r>
        <w:rPr>
          <w:noProof/>
        </w:rPr>
        <w:fldChar w:fldCharType="separate"/>
      </w:r>
      <w:r>
        <w:rPr>
          <w:noProof/>
        </w:rPr>
        <w:t>200</w:t>
      </w:r>
      <w:r>
        <w:rPr>
          <w:noProof/>
        </w:rPr>
        <w:fldChar w:fldCharType="end"/>
      </w:r>
    </w:p>
    <w:p>
      <w:pPr>
        <w:pStyle w:val="TOC4"/>
        <w:tabs>
          <w:tab w:val="left" w:pos="1701"/>
        </w:tabs>
        <w:rPr>
          <w:noProof/>
          <w:sz w:val="24"/>
          <w:szCs w:val="24"/>
        </w:rPr>
      </w:pPr>
      <w:r>
        <w:rPr>
          <w:noProof/>
          <w:szCs w:val="24"/>
        </w:rPr>
        <w:t>214A</w:t>
      </w:r>
      <w:r>
        <w:rPr>
          <w:noProof/>
          <w:snapToGrid w:val="0"/>
          <w:szCs w:val="24"/>
        </w:rPr>
        <w:t>.</w:t>
      </w:r>
      <w:r>
        <w:rPr>
          <w:noProof/>
          <w:sz w:val="24"/>
          <w:szCs w:val="24"/>
        </w:rPr>
        <w:tab/>
      </w:r>
      <w:r>
        <w:rPr>
          <w:noProof/>
          <w:snapToGrid w:val="0"/>
          <w:szCs w:val="24"/>
        </w:rPr>
        <w:t>Failure to lodge duplicate certificate of title or Crown lease</w:t>
      </w:r>
      <w:r>
        <w:rPr>
          <w:noProof/>
        </w:rPr>
        <w:tab/>
      </w:r>
      <w:r>
        <w:rPr>
          <w:noProof/>
        </w:rPr>
        <w:fldChar w:fldCharType="begin"/>
      </w:r>
      <w:r>
        <w:rPr>
          <w:noProof/>
        </w:rPr>
        <w:instrText xml:space="preserve"> PAGEREF _Toc122839447 \h </w:instrText>
      </w:r>
      <w:r>
        <w:rPr>
          <w:noProof/>
        </w:rPr>
      </w:r>
      <w:r>
        <w:rPr>
          <w:noProof/>
        </w:rPr>
        <w:fldChar w:fldCharType="separate"/>
      </w:r>
      <w:r>
        <w:rPr>
          <w:noProof/>
        </w:rPr>
        <w:t>201</w:t>
      </w:r>
      <w:r>
        <w:rPr>
          <w:noProof/>
        </w:rPr>
        <w:fldChar w:fldCharType="end"/>
      </w:r>
    </w:p>
    <w:p>
      <w:pPr>
        <w:pStyle w:val="TOC4"/>
        <w:tabs>
          <w:tab w:val="left" w:pos="1701"/>
        </w:tabs>
        <w:rPr>
          <w:noProof/>
          <w:sz w:val="24"/>
          <w:szCs w:val="24"/>
        </w:rPr>
      </w:pPr>
      <w:r>
        <w:rPr>
          <w:noProof/>
          <w:szCs w:val="24"/>
        </w:rPr>
        <w:t>214B</w:t>
      </w:r>
      <w:r>
        <w:rPr>
          <w:noProof/>
          <w:snapToGrid w:val="0"/>
          <w:szCs w:val="24"/>
        </w:rPr>
        <w:t>.</w:t>
      </w:r>
      <w:r>
        <w:rPr>
          <w:noProof/>
          <w:sz w:val="24"/>
          <w:szCs w:val="24"/>
        </w:rPr>
        <w:tab/>
      </w:r>
      <w:r>
        <w:rPr>
          <w:noProof/>
          <w:snapToGrid w:val="0"/>
          <w:szCs w:val="24"/>
        </w:rPr>
        <w:t>Penalty</w:t>
      </w:r>
      <w:r>
        <w:rPr>
          <w:noProof/>
        </w:rPr>
        <w:tab/>
      </w:r>
      <w:r>
        <w:rPr>
          <w:noProof/>
        </w:rPr>
        <w:fldChar w:fldCharType="begin"/>
      </w:r>
      <w:r>
        <w:rPr>
          <w:noProof/>
        </w:rPr>
        <w:instrText xml:space="preserve"> PAGEREF _Toc122839448 \h </w:instrText>
      </w:r>
      <w:r>
        <w:rPr>
          <w:noProof/>
        </w:rPr>
      </w:r>
      <w:r>
        <w:rPr>
          <w:noProof/>
        </w:rPr>
        <w:fldChar w:fldCharType="separate"/>
      </w:r>
      <w:r>
        <w:rPr>
          <w:noProof/>
        </w:rPr>
        <w:t>201</w:t>
      </w:r>
      <w:r>
        <w:rPr>
          <w:noProof/>
        </w:rPr>
        <w:fldChar w:fldCharType="end"/>
      </w:r>
    </w:p>
    <w:p>
      <w:pPr>
        <w:pStyle w:val="TOC2"/>
        <w:tabs>
          <w:tab w:val="right" w:leader="dot" w:pos="7086"/>
        </w:tabs>
        <w:rPr>
          <w:b w:val="0"/>
          <w:noProof/>
          <w:sz w:val="24"/>
          <w:szCs w:val="24"/>
        </w:rPr>
      </w:pPr>
      <w:r>
        <w:rPr>
          <w:noProof/>
          <w:szCs w:val="30"/>
        </w:rPr>
        <w:t>Part XIV — Miscellaneous</w:t>
      </w:r>
    </w:p>
    <w:p>
      <w:pPr>
        <w:pStyle w:val="TOC4"/>
        <w:tabs>
          <w:tab w:val="left" w:pos="1701"/>
        </w:tabs>
        <w:rPr>
          <w:noProof/>
          <w:sz w:val="24"/>
          <w:szCs w:val="24"/>
        </w:rPr>
      </w:pPr>
      <w:r>
        <w:rPr>
          <w:noProof/>
          <w:szCs w:val="24"/>
        </w:rPr>
        <w:t>219</w:t>
      </w:r>
      <w:r>
        <w:rPr>
          <w:noProof/>
          <w:snapToGrid w:val="0"/>
          <w:szCs w:val="24"/>
        </w:rPr>
        <w:t>.</w:t>
      </w:r>
      <w:r>
        <w:rPr>
          <w:noProof/>
          <w:sz w:val="24"/>
          <w:szCs w:val="24"/>
        </w:rPr>
        <w:tab/>
      </w:r>
      <w:r>
        <w:rPr>
          <w:noProof/>
          <w:snapToGrid w:val="0"/>
          <w:szCs w:val="24"/>
        </w:rPr>
        <w:t>Application on a transmission</w:t>
      </w:r>
      <w:r>
        <w:rPr>
          <w:noProof/>
        </w:rPr>
        <w:tab/>
      </w:r>
      <w:r>
        <w:rPr>
          <w:noProof/>
        </w:rPr>
        <w:fldChar w:fldCharType="begin"/>
      </w:r>
      <w:r>
        <w:rPr>
          <w:noProof/>
        </w:rPr>
        <w:instrText xml:space="preserve"> PAGEREF _Toc122839450 \h </w:instrText>
      </w:r>
      <w:r>
        <w:rPr>
          <w:noProof/>
        </w:rPr>
      </w:r>
      <w:r>
        <w:rPr>
          <w:noProof/>
        </w:rPr>
        <w:fldChar w:fldCharType="separate"/>
      </w:r>
      <w:r>
        <w:rPr>
          <w:noProof/>
        </w:rPr>
        <w:t>202</w:t>
      </w:r>
      <w:r>
        <w:rPr>
          <w:noProof/>
        </w:rPr>
        <w:fldChar w:fldCharType="end"/>
      </w:r>
    </w:p>
    <w:p>
      <w:pPr>
        <w:pStyle w:val="TOC4"/>
        <w:tabs>
          <w:tab w:val="left" w:pos="1701"/>
        </w:tabs>
        <w:rPr>
          <w:noProof/>
          <w:sz w:val="24"/>
          <w:szCs w:val="24"/>
        </w:rPr>
      </w:pPr>
      <w:r>
        <w:rPr>
          <w:noProof/>
          <w:szCs w:val="24"/>
        </w:rPr>
        <w:t>220</w:t>
      </w:r>
      <w:r>
        <w:rPr>
          <w:noProof/>
          <w:snapToGrid w:val="0"/>
          <w:szCs w:val="24"/>
        </w:rPr>
        <w:t>.</w:t>
      </w:r>
      <w:r>
        <w:rPr>
          <w:noProof/>
          <w:sz w:val="24"/>
          <w:szCs w:val="24"/>
        </w:rPr>
        <w:tab/>
      </w:r>
      <w:r>
        <w:rPr>
          <w:noProof/>
          <w:snapToGrid w:val="0"/>
          <w:szCs w:val="24"/>
        </w:rPr>
        <w:t>Application how dealt with</w:t>
      </w:r>
      <w:r>
        <w:rPr>
          <w:noProof/>
        </w:rPr>
        <w:tab/>
      </w:r>
      <w:r>
        <w:rPr>
          <w:noProof/>
        </w:rPr>
        <w:fldChar w:fldCharType="begin"/>
      </w:r>
      <w:r>
        <w:rPr>
          <w:noProof/>
        </w:rPr>
        <w:instrText xml:space="preserve"> PAGEREF _Toc122839451 \h </w:instrText>
      </w:r>
      <w:r>
        <w:rPr>
          <w:noProof/>
        </w:rPr>
      </w:r>
      <w:r>
        <w:rPr>
          <w:noProof/>
        </w:rPr>
        <w:fldChar w:fldCharType="separate"/>
      </w:r>
      <w:r>
        <w:rPr>
          <w:noProof/>
        </w:rPr>
        <w:t>202</w:t>
      </w:r>
      <w:r>
        <w:rPr>
          <w:noProof/>
        </w:rPr>
        <w:fldChar w:fldCharType="end"/>
      </w:r>
    </w:p>
    <w:p>
      <w:pPr>
        <w:pStyle w:val="TOC4"/>
        <w:tabs>
          <w:tab w:val="left" w:pos="1701"/>
        </w:tabs>
        <w:rPr>
          <w:noProof/>
          <w:sz w:val="24"/>
          <w:szCs w:val="24"/>
        </w:rPr>
      </w:pPr>
      <w:r>
        <w:rPr>
          <w:noProof/>
          <w:szCs w:val="24"/>
        </w:rPr>
        <w:t>221</w:t>
      </w:r>
      <w:r>
        <w:rPr>
          <w:noProof/>
          <w:snapToGrid w:val="0"/>
          <w:szCs w:val="24"/>
        </w:rPr>
        <w:t>.</w:t>
      </w:r>
      <w:r>
        <w:rPr>
          <w:noProof/>
          <w:sz w:val="24"/>
          <w:szCs w:val="24"/>
        </w:rPr>
        <w:tab/>
      </w:r>
      <w:r>
        <w:rPr>
          <w:noProof/>
          <w:snapToGrid w:val="0"/>
          <w:szCs w:val="24"/>
        </w:rPr>
        <w:t>Remainder</w:t>
      </w:r>
      <w:r>
        <w:rPr>
          <w:noProof/>
          <w:snapToGrid w:val="0"/>
          <w:szCs w:val="24"/>
        </w:rPr>
        <w:noBreakHyphen/>
        <w:t>man or reversioner may apply to be registered as such</w:t>
      </w:r>
      <w:r>
        <w:rPr>
          <w:noProof/>
        </w:rPr>
        <w:tab/>
      </w:r>
      <w:r>
        <w:rPr>
          <w:noProof/>
        </w:rPr>
        <w:fldChar w:fldCharType="begin"/>
      </w:r>
      <w:r>
        <w:rPr>
          <w:noProof/>
        </w:rPr>
        <w:instrText xml:space="preserve"> PAGEREF _Toc122839452 \h </w:instrText>
      </w:r>
      <w:r>
        <w:rPr>
          <w:noProof/>
        </w:rPr>
      </w:r>
      <w:r>
        <w:rPr>
          <w:noProof/>
        </w:rPr>
        <w:fldChar w:fldCharType="separate"/>
      </w:r>
      <w:r>
        <w:rPr>
          <w:noProof/>
        </w:rPr>
        <w:t>203</w:t>
      </w:r>
      <w:r>
        <w:rPr>
          <w:noProof/>
        </w:rPr>
        <w:fldChar w:fldCharType="end"/>
      </w:r>
    </w:p>
    <w:p>
      <w:pPr>
        <w:pStyle w:val="TOC4"/>
        <w:tabs>
          <w:tab w:val="left" w:pos="1701"/>
        </w:tabs>
        <w:rPr>
          <w:noProof/>
          <w:sz w:val="24"/>
          <w:szCs w:val="24"/>
        </w:rPr>
      </w:pPr>
      <w:r>
        <w:rPr>
          <w:noProof/>
          <w:szCs w:val="24"/>
        </w:rPr>
        <w:t>222</w:t>
      </w:r>
      <w:r>
        <w:rPr>
          <w:noProof/>
          <w:snapToGrid w:val="0"/>
          <w:szCs w:val="24"/>
        </w:rPr>
        <w:t>.</w:t>
      </w:r>
      <w:r>
        <w:rPr>
          <w:noProof/>
          <w:sz w:val="24"/>
          <w:szCs w:val="24"/>
        </w:rPr>
        <w:tab/>
      </w:r>
      <w:r>
        <w:rPr>
          <w:noProof/>
          <w:snapToGrid w:val="0"/>
          <w:szCs w:val="24"/>
        </w:rPr>
        <w:t>Person claiming title under a statute of limitations may apply to be registered</w:t>
      </w:r>
      <w:r>
        <w:rPr>
          <w:noProof/>
        </w:rPr>
        <w:tab/>
      </w:r>
      <w:r>
        <w:rPr>
          <w:noProof/>
        </w:rPr>
        <w:fldChar w:fldCharType="begin"/>
      </w:r>
      <w:r>
        <w:rPr>
          <w:noProof/>
        </w:rPr>
        <w:instrText xml:space="preserve"> PAGEREF _Toc122839453 \h </w:instrText>
      </w:r>
      <w:r>
        <w:rPr>
          <w:noProof/>
        </w:rPr>
      </w:r>
      <w:r>
        <w:rPr>
          <w:noProof/>
        </w:rPr>
        <w:fldChar w:fldCharType="separate"/>
      </w:r>
      <w:r>
        <w:rPr>
          <w:noProof/>
        </w:rPr>
        <w:t>204</w:t>
      </w:r>
      <w:r>
        <w:rPr>
          <w:noProof/>
        </w:rPr>
        <w:fldChar w:fldCharType="end"/>
      </w:r>
    </w:p>
    <w:p>
      <w:pPr>
        <w:pStyle w:val="TOC4"/>
        <w:tabs>
          <w:tab w:val="left" w:pos="1701"/>
        </w:tabs>
        <w:rPr>
          <w:noProof/>
          <w:sz w:val="24"/>
          <w:szCs w:val="24"/>
        </w:rPr>
      </w:pPr>
      <w:r>
        <w:rPr>
          <w:noProof/>
          <w:szCs w:val="24"/>
        </w:rPr>
        <w:t>223</w:t>
      </w:r>
      <w:r>
        <w:rPr>
          <w:noProof/>
          <w:snapToGrid w:val="0"/>
          <w:szCs w:val="24"/>
        </w:rPr>
        <w:t>.</w:t>
      </w:r>
      <w:r>
        <w:rPr>
          <w:noProof/>
          <w:sz w:val="24"/>
          <w:szCs w:val="24"/>
        </w:rPr>
        <w:tab/>
      </w:r>
      <w:r>
        <w:rPr>
          <w:noProof/>
          <w:snapToGrid w:val="0"/>
          <w:szCs w:val="24"/>
        </w:rPr>
        <w:t>Application to be referred to Commissioner</w:t>
      </w:r>
      <w:r>
        <w:rPr>
          <w:noProof/>
        </w:rPr>
        <w:tab/>
      </w:r>
      <w:r>
        <w:rPr>
          <w:noProof/>
        </w:rPr>
        <w:fldChar w:fldCharType="begin"/>
      </w:r>
      <w:r>
        <w:rPr>
          <w:noProof/>
        </w:rPr>
        <w:instrText xml:space="preserve"> PAGEREF _Toc122839454 \h </w:instrText>
      </w:r>
      <w:r>
        <w:rPr>
          <w:noProof/>
        </w:rPr>
      </w:r>
      <w:r>
        <w:rPr>
          <w:noProof/>
        </w:rPr>
        <w:fldChar w:fldCharType="separate"/>
      </w:r>
      <w:r>
        <w:rPr>
          <w:noProof/>
        </w:rPr>
        <w:t>204</w:t>
      </w:r>
      <w:r>
        <w:rPr>
          <w:noProof/>
        </w:rPr>
        <w:fldChar w:fldCharType="end"/>
      </w:r>
    </w:p>
    <w:p>
      <w:pPr>
        <w:pStyle w:val="TOC4"/>
        <w:tabs>
          <w:tab w:val="left" w:pos="1701"/>
        </w:tabs>
        <w:rPr>
          <w:noProof/>
          <w:sz w:val="24"/>
          <w:szCs w:val="24"/>
        </w:rPr>
      </w:pPr>
      <w:r>
        <w:rPr>
          <w:noProof/>
          <w:szCs w:val="24"/>
        </w:rPr>
        <w:t>223A</w:t>
      </w:r>
      <w:r>
        <w:rPr>
          <w:noProof/>
          <w:snapToGrid w:val="0"/>
          <w:szCs w:val="24"/>
        </w:rPr>
        <w:t>.</w:t>
      </w:r>
      <w:r>
        <w:rPr>
          <w:noProof/>
          <w:sz w:val="24"/>
          <w:szCs w:val="24"/>
        </w:rPr>
        <w:tab/>
      </w:r>
      <w:r>
        <w:rPr>
          <w:noProof/>
          <w:snapToGrid w:val="0"/>
          <w:szCs w:val="24"/>
        </w:rPr>
        <w:t>Caveat against application</w:t>
      </w:r>
      <w:r>
        <w:rPr>
          <w:noProof/>
        </w:rPr>
        <w:tab/>
      </w:r>
      <w:r>
        <w:rPr>
          <w:noProof/>
        </w:rPr>
        <w:fldChar w:fldCharType="begin"/>
      </w:r>
      <w:r>
        <w:rPr>
          <w:noProof/>
        </w:rPr>
        <w:instrText xml:space="preserve"> PAGEREF _Toc122839455 \h </w:instrText>
      </w:r>
      <w:r>
        <w:rPr>
          <w:noProof/>
        </w:rPr>
      </w:r>
      <w:r>
        <w:rPr>
          <w:noProof/>
        </w:rPr>
        <w:fldChar w:fldCharType="separate"/>
      </w:r>
      <w:r>
        <w:rPr>
          <w:noProof/>
        </w:rPr>
        <w:t>205</w:t>
      </w:r>
      <w:r>
        <w:rPr>
          <w:noProof/>
        </w:rPr>
        <w:fldChar w:fldCharType="end"/>
      </w:r>
    </w:p>
    <w:p>
      <w:pPr>
        <w:pStyle w:val="TOC4"/>
        <w:tabs>
          <w:tab w:val="left" w:pos="1701"/>
        </w:tabs>
        <w:rPr>
          <w:noProof/>
          <w:sz w:val="24"/>
          <w:szCs w:val="24"/>
        </w:rPr>
      </w:pPr>
      <w:r>
        <w:rPr>
          <w:noProof/>
          <w:szCs w:val="24"/>
        </w:rPr>
        <w:t>227</w:t>
      </w:r>
      <w:r>
        <w:rPr>
          <w:noProof/>
          <w:snapToGrid w:val="0"/>
          <w:szCs w:val="24"/>
        </w:rPr>
        <w:t>.</w:t>
      </w:r>
      <w:r>
        <w:rPr>
          <w:noProof/>
          <w:sz w:val="24"/>
          <w:szCs w:val="24"/>
        </w:rPr>
        <w:tab/>
      </w:r>
      <w:r>
        <w:rPr>
          <w:noProof/>
          <w:snapToGrid w:val="0"/>
          <w:szCs w:val="24"/>
        </w:rPr>
        <w:t>Registration of survivor of joint proprietors</w:t>
      </w:r>
      <w:r>
        <w:rPr>
          <w:noProof/>
        </w:rPr>
        <w:tab/>
      </w:r>
      <w:r>
        <w:rPr>
          <w:noProof/>
        </w:rPr>
        <w:fldChar w:fldCharType="begin"/>
      </w:r>
      <w:r>
        <w:rPr>
          <w:noProof/>
        </w:rPr>
        <w:instrText xml:space="preserve"> PAGEREF _Toc122839456 \h </w:instrText>
      </w:r>
      <w:r>
        <w:rPr>
          <w:noProof/>
        </w:rPr>
      </w:r>
      <w:r>
        <w:rPr>
          <w:noProof/>
        </w:rPr>
        <w:fldChar w:fldCharType="separate"/>
      </w:r>
      <w:r>
        <w:rPr>
          <w:noProof/>
        </w:rPr>
        <w:t>205</w:t>
      </w:r>
      <w:r>
        <w:rPr>
          <w:noProof/>
        </w:rPr>
        <w:fldChar w:fldCharType="end"/>
      </w:r>
    </w:p>
    <w:p>
      <w:pPr>
        <w:pStyle w:val="TOC4"/>
        <w:tabs>
          <w:tab w:val="left" w:pos="1701"/>
        </w:tabs>
        <w:rPr>
          <w:noProof/>
          <w:sz w:val="24"/>
          <w:szCs w:val="24"/>
        </w:rPr>
      </w:pPr>
      <w:r>
        <w:rPr>
          <w:noProof/>
          <w:szCs w:val="24"/>
        </w:rPr>
        <w:t>228</w:t>
      </w:r>
      <w:r>
        <w:rPr>
          <w:noProof/>
          <w:snapToGrid w:val="0"/>
          <w:szCs w:val="24"/>
        </w:rPr>
        <w:t>.</w:t>
      </w:r>
      <w:r>
        <w:rPr>
          <w:noProof/>
          <w:sz w:val="24"/>
          <w:szCs w:val="24"/>
        </w:rPr>
        <w:tab/>
      </w:r>
      <w:r>
        <w:rPr>
          <w:noProof/>
          <w:snapToGrid w:val="0"/>
          <w:szCs w:val="24"/>
        </w:rPr>
        <w:t>Proprietors and transferees for the time being to stand in the places of previous owners</w:t>
      </w:r>
      <w:r>
        <w:rPr>
          <w:noProof/>
        </w:rPr>
        <w:tab/>
      </w:r>
      <w:r>
        <w:rPr>
          <w:noProof/>
        </w:rPr>
        <w:fldChar w:fldCharType="begin"/>
      </w:r>
      <w:r>
        <w:rPr>
          <w:noProof/>
        </w:rPr>
        <w:instrText xml:space="preserve"> PAGEREF _Toc122839457 \h </w:instrText>
      </w:r>
      <w:r>
        <w:rPr>
          <w:noProof/>
        </w:rPr>
      </w:r>
      <w:r>
        <w:rPr>
          <w:noProof/>
        </w:rPr>
        <w:fldChar w:fldCharType="separate"/>
      </w:r>
      <w:r>
        <w:rPr>
          <w:noProof/>
        </w:rPr>
        <w:t>205</w:t>
      </w:r>
      <w:r>
        <w:rPr>
          <w:noProof/>
        </w:rPr>
        <w:fldChar w:fldCharType="end"/>
      </w:r>
    </w:p>
    <w:p>
      <w:pPr>
        <w:pStyle w:val="TOC4"/>
        <w:tabs>
          <w:tab w:val="left" w:pos="1701"/>
        </w:tabs>
        <w:rPr>
          <w:noProof/>
          <w:sz w:val="24"/>
          <w:szCs w:val="24"/>
        </w:rPr>
      </w:pPr>
      <w:r>
        <w:rPr>
          <w:noProof/>
          <w:szCs w:val="24"/>
        </w:rPr>
        <w:t>229</w:t>
      </w:r>
      <w:r>
        <w:rPr>
          <w:noProof/>
          <w:snapToGrid w:val="0"/>
          <w:szCs w:val="24"/>
        </w:rPr>
        <w:t>.</w:t>
      </w:r>
      <w:r>
        <w:rPr>
          <w:noProof/>
          <w:sz w:val="24"/>
          <w:szCs w:val="24"/>
        </w:rPr>
        <w:tab/>
      </w:r>
      <w:r>
        <w:rPr>
          <w:noProof/>
          <w:snapToGrid w:val="0"/>
          <w:szCs w:val="24"/>
        </w:rPr>
        <w:t>Proprietor to allow his name to be used by person interested</w:t>
      </w:r>
      <w:r>
        <w:rPr>
          <w:noProof/>
        </w:rPr>
        <w:tab/>
      </w:r>
      <w:r>
        <w:rPr>
          <w:noProof/>
        </w:rPr>
        <w:fldChar w:fldCharType="begin"/>
      </w:r>
      <w:r>
        <w:rPr>
          <w:noProof/>
        </w:rPr>
        <w:instrText xml:space="preserve"> PAGEREF _Toc122839458 \h </w:instrText>
      </w:r>
      <w:r>
        <w:rPr>
          <w:noProof/>
        </w:rPr>
      </w:r>
      <w:r>
        <w:rPr>
          <w:noProof/>
        </w:rPr>
        <w:fldChar w:fldCharType="separate"/>
      </w:r>
      <w:r>
        <w:rPr>
          <w:noProof/>
        </w:rPr>
        <w:t>206</w:t>
      </w:r>
      <w:r>
        <w:rPr>
          <w:noProof/>
        </w:rPr>
        <w:fldChar w:fldCharType="end"/>
      </w:r>
    </w:p>
    <w:p>
      <w:pPr>
        <w:pStyle w:val="TOC4"/>
        <w:tabs>
          <w:tab w:val="left" w:pos="1701"/>
        </w:tabs>
        <w:rPr>
          <w:noProof/>
          <w:sz w:val="24"/>
          <w:szCs w:val="24"/>
        </w:rPr>
      </w:pPr>
      <w:r>
        <w:rPr>
          <w:noProof/>
          <w:szCs w:val="24"/>
        </w:rPr>
        <w:t>229A</w:t>
      </w:r>
      <w:r>
        <w:rPr>
          <w:noProof/>
          <w:snapToGrid w:val="0"/>
          <w:szCs w:val="24"/>
        </w:rPr>
        <w:t>.</w:t>
      </w:r>
      <w:r>
        <w:rPr>
          <w:noProof/>
          <w:sz w:val="24"/>
          <w:szCs w:val="24"/>
        </w:rPr>
        <w:tab/>
      </w:r>
      <w:r>
        <w:rPr>
          <w:noProof/>
          <w:snapToGrid w:val="0"/>
          <w:szCs w:val="24"/>
        </w:rPr>
        <w:t>Removal of easement not used or enjoyed for 20 years</w:t>
      </w:r>
      <w:r>
        <w:rPr>
          <w:noProof/>
        </w:rPr>
        <w:tab/>
      </w:r>
      <w:r>
        <w:rPr>
          <w:noProof/>
        </w:rPr>
        <w:fldChar w:fldCharType="begin"/>
      </w:r>
      <w:r>
        <w:rPr>
          <w:noProof/>
        </w:rPr>
        <w:instrText xml:space="preserve"> PAGEREF _Toc122839459 \h </w:instrText>
      </w:r>
      <w:r>
        <w:rPr>
          <w:noProof/>
        </w:rPr>
      </w:r>
      <w:r>
        <w:rPr>
          <w:noProof/>
        </w:rPr>
        <w:fldChar w:fldCharType="separate"/>
      </w:r>
      <w:r>
        <w:rPr>
          <w:noProof/>
        </w:rPr>
        <w:t>206</w:t>
      </w:r>
      <w:r>
        <w:rPr>
          <w:noProof/>
        </w:rPr>
        <w:fldChar w:fldCharType="end"/>
      </w:r>
    </w:p>
    <w:p>
      <w:pPr>
        <w:pStyle w:val="TOC4"/>
        <w:tabs>
          <w:tab w:val="left" w:pos="1701"/>
        </w:tabs>
        <w:rPr>
          <w:noProof/>
          <w:sz w:val="24"/>
          <w:szCs w:val="24"/>
        </w:rPr>
      </w:pPr>
      <w:r>
        <w:rPr>
          <w:noProof/>
          <w:szCs w:val="24"/>
        </w:rPr>
        <w:t>229B</w:t>
      </w:r>
      <w:r>
        <w:rPr>
          <w:noProof/>
          <w:snapToGrid w:val="0"/>
          <w:szCs w:val="24"/>
        </w:rPr>
        <w:t>.</w:t>
      </w:r>
      <w:r>
        <w:rPr>
          <w:noProof/>
          <w:sz w:val="24"/>
          <w:szCs w:val="24"/>
        </w:rPr>
        <w:tab/>
      </w:r>
      <w:r>
        <w:rPr>
          <w:noProof/>
          <w:snapToGrid w:val="0"/>
          <w:szCs w:val="24"/>
        </w:rPr>
        <w:t>Cancellation of easement entered on certificate affected</w:t>
      </w:r>
      <w:r>
        <w:rPr>
          <w:noProof/>
        </w:rPr>
        <w:tab/>
      </w:r>
      <w:r>
        <w:rPr>
          <w:noProof/>
        </w:rPr>
        <w:fldChar w:fldCharType="begin"/>
      </w:r>
      <w:r>
        <w:rPr>
          <w:noProof/>
        </w:rPr>
        <w:instrText xml:space="preserve"> PAGEREF _Toc122839460 \h </w:instrText>
      </w:r>
      <w:r>
        <w:rPr>
          <w:noProof/>
        </w:rPr>
      </w:r>
      <w:r>
        <w:rPr>
          <w:noProof/>
        </w:rPr>
        <w:fldChar w:fldCharType="separate"/>
      </w:r>
      <w:r>
        <w:rPr>
          <w:noProof/>
        </w:rPr>
        <w:t>207</w:t>
      </w:r>
      <w:r>
        <w:rPr>
          <w:noProof/>
        </w:rPr>
        <w:fldChar w:fldCharType="end"/>
      </w:r>
    </w:p>
    <w:p>
      <w:pPr>
        <w:pStyle w:val="TOC4"/>
        <w:tabs>
          <w:tab w:val="left" w:pos="1701"/>
        </w:tabs>
        <w:rPr>
          <w:noProof/>
          <w:sz w:val="24"/>
          <w:szCs w:val="24"/>
        </w:rPr>
      </w:pPr>
      <w:r>
        <w:rPr>
          <w:noProof/>
          <w:szCs w:val="24"/>
        </w:rPr>
        <w:t>230</w:t>
      </w:r>
      <w:r>
        <w:rPr>
          <w:noProof/>
          <w:snapToGrid w:val="0"/>
          <w:szCs w:val="24"/>
        </w:rPr>
        <w:t>.</w:t>
      </w:r>
      <w:r>
        <w:rPr>
          <w:noProof/>
          <w:sz w:val="24"/>
          <w:szCs w:val="24"/>
        </w:rPr>
        <w:tab/>
      </w:r>
      <w:r>
        <w:rPr>
          <w:noProof/>
          <w:snapToGrid w:val="0"/>
          <w:szCs w:val="24"/>
        </w:rPr>
        <w:t>Abandonment of easement may be presumed after 20 years’ adverse possession</w:t>
      </w:r>
      <w:r>
        <w:rPr>
          <w:noProof/>
        </w:rPr>
        <w:tab/>
      </w:r>
      <w:r>
        <w:rPr>
          <w:noProof/>
        </w:rPr>
        <w:fldChar w:fldCharType="begin"/>
      </w:r>
      <w:r>
        <w:rPr>
          <w:noProof/>
        </w:rPr>
        <w:instrText xml:space="preserve"> PAGEREF _Toc122839461 \h </w:instrText>
      </w:r>
      <w:r>
        <w:rPr>
          <w:noProof/>
        </w:rPr>
      </w:r>
      <w:r>
        <w:rPr>
          <w:noProof/>
        </w:rPr>
        <w:fldChar w:fldCharType="separate"/>
      </w:r>
      <w:r>
        <w:rPr>
          <w:noProof/>
        </w:rPr>
        <w:t>208</w:t>
      </w:r>
      <w:r>
        <w:rPr>
          <w:noProof/>
        </w:rPr>
        <w:fldChar w:fldCharType="end"/>
      </w:r>
    </w:p>
    <w:p>
      <w:pPr>
        <w:pStyle w:val="TOC4"/>
        <w:tabs>
          <w:tab w:val="left" w:pos="1701"/>
        </w:tabs>
        <w:rPr>
          <w:noProof/>
          <w:sz w:val="24"/>
          <w:szCs w:val="24"/>
        </w:rPr>
      </w:pPr>
      <w:r>
        <w:rPr>
          <w:noProof/>
          <w:szCs w:val="24"/>
        </w:rPr>
        <w:t>231</w:t>
      </w:r>
      <w:r>
        <w:rPr>
          <w:noProof/>
          <w:snapToGrid w:val="0"/>
          <w:szCs w:val="24"/>
        </w:rPr>
        <w:t>.</w:t>
      </w:r>
      <w:r>
        <w:rPr>
          <w:noProof/>
          <w:sz w:val="24"/>
          <w:szCs w:val="24"/>
        </w:rPr>
        <w:tab/>
      </w:r>
      <w:r>
        <w:rPr>
          <w:noProof/>
          <w:snapToGrid w:val="0"/>
          <w:szCs w:val="24"/>
        </w:rPr>
        <w:t>Where encroachment on road has existed 20 years, title may be given</w:t>
      </w:r>
      <w:r>
        <w:rPr>
          <w:noProof/>
        </w:rPr>
        <w:tab/>
      </w:r>
      <w:r>
        <w:rPr>
          <w:noProof/>
        </w:rPr>
        <w:fldChar w:fldCharType="begin"/>
      </w:r>
      <w:r>
        <w:rPr>
          <w:noProof/>
        </w:rPr>
        <w:instrText xml:space="preserve"> PAGEREF _Toc122839462 \h </w:instrText>
      </w:r>
      <w:r>
        <w:rPr>
          <w:noProof/>
        </w:rPr>
      </w:r>
      <w:r>
        <w:rPr>
          <w:noProof/>
        </w:rPr>
        <w:fldChar w:fldCharType="separate"/>
      </w:r>
      <w:r>
        <w:rPr>
          <w:noProof/>
        </w:rPr>
        <w:t>208</w:t>
      </w:r>
      <w:r>
        <w:rPr>
          <w:noProof/>
        </w:rPr>
        <w:fldChar w:fldCharType="end"/>
      </w:r>
    </w:p>
    <w:p>
      <w:pPr>
        <w:pStyle w:val="TOC4"/>
        <w:tabs>
          <w:tab w:val="left" w:pos="1701"/>
        </w:tabs>
        <w:rPr>
          <w:noProof/>
          <w:sz w:val="24"/>
          <w:szCs w:val="24"/>
        </w:rPr>
      </w:pPr>
      <w:r>
        <w:rPr>
          <w:noProof/>
          <w:szCs w:val="24"/>
        </w:rPr>
        <w:t>232</w:t>
      </w:r>
      <w:r>
        <w:rPr>
          <w:noProof/>
          <w:snapToGrid w:val="0"/>
          <w:szCs w:val="24"/>
        </w:rPr>
        <w:t>.</w:t>
      </w:r>
      <w:r>
        <w:rPr>
          <w:noProof/>
          <w:sz w:val="24"/>
          <w:szCs w:val="24"/>
        </w:rPr>
        <w:tab/>
      </w:r>
      <w:r>
        <w:rPr>
          <w:noProof/>
          <w:snapToGrid w:val="0"/>
          <w:szCs w:val="24"/>
        </w:rPr>
        <w:t>Receipt for documents lodged</w:t>
      </w:r>
      <w:r>
        <w:rPr>
          <w:noProof/>
        </w:rPr>
        <w:tab/>
      </w:r>
      <w:r>
        <w:rPr>
          <w:noProof/>
        </w:rPr>
        <w:fldChar w:fldCharType="begin"/>
      </w:r>
      <w:r>
        <w:rPr>
          <w:noProof/>
        </w:rPr>
        <w:instrText xml:space="preserve"> PAGEREF _Toc122839463 \h </w:instrText>
      </w:r>
      <w:r>
        <w:rPr>
          <w:noProof/>
        </w:rPr>
      </w:r>
      <w:r>
        <w:rPr>
          <w:noProof/>
        </w:rPr>
        <w:fldChar w:fldCharType="separate"/>
      </w:r>
      <w:r>
        <w:rPr>
          <w:noProof/>
        </w:rPr>
        <w:t>209</w:t>
      </w:r>
      <w:r>
        <w:rPr>
          <w:noProof/>
        </w:rPr>
        <w:fldChar w:fldCharType="end"/>
      </w:r>
    </w:p>
    <w:p>
      <w:pPr>
        <w:pStyle w:val="TOC4"/>
        <w:tabs>
          <w:tab w:val="left" w:pos="1701"/>
        </w:tabs>
        <w:rPr>
          <w:noProof/>
          <w:sz w:val="24"/>
          <w:szCs w:val="24"/>
        </w:rPr>
      </w:pPr>
      <w:r>
        <w:rPr>
          <w:noProof/>
          <w:szCs w:val="24"/>
        </w:rPr>
        <w:t>233</w:t>
      </w:r>
      <w:r>
        <w:rPr>
          <w:noProof/>
          <w:snapToGrid w:val="0"/>
          <w:szCs w:val="24"/>
        </w:rPr>
        <w:t>.</w:t>
      </w:r>
      <w:r>
        <w:rPr>
          <w:noProof/>
          <w:sz w:val="24"/>
          <w:szCs w:val="24"/>
        </w:rPr>
        <w:tab/>
      </w:r>
      <w:r>
        <w:rPr>
          <w:i/>
          <w:noProof/>
          <w:snapToGrid w:val="0"/>
          <w:szCs w:val="24"/>
        </w:rPr>
        <w:t>Lis pendens</w:t>
      </w:r>
      <w:r>
        <w:rPr>
          <w:noProof/>
          <w:snapToGrid w:val="0"/>
          <w:szCs w:val="24"/>
        </w:rPr>
        <w:t xml:space="preserve"> not to affect dealings with land under this Act</w:t>
      </w:r>
      <w:r>
        <w:rPr>
          <w:noProof/>
        </w:rPr>
        <w:tab/>
      </w:r>
      <w:r>
        <w:rPr>
          <w:noProof/>
        </w:rPr>
        <w:fldChar w:fldCharType="begin"/>
      </w:r>
      <w:r>
        <w:rPr>
          <w:noProof/>
        </w:rPr>
        <w:instrText xml:space="preserve"> PAGEREF _Toc122839464 \h </w:instrText>
      </w:r>
      <w:r>
        <w:rPr>
          <w:noProof/>
        </w:rPr>
      </w:r>
      <w:r>
        <w:rPr>
          <w:noProof/>
        </w:rPr>
        <w:fldChar w:fldCharType="separate"/>
      </w:r>
      <w:r>
        <w:rPr>
          <w:noProof/>
        </w:rPr>
        <w:t>210</w:t>
      </w:r>
      <w:r>
        <w:rPr>
          <w:noProof/>
        </w:rPr>
        <w:fldChar w:fldCharType="end"/>
      </w:r>
    </w:p>
    <w:p>
      <w:pPr>
        <w:pStyle w:val="TOC4"/>
        <w:tabs>
          <w:tab w:val="left" w:pos="1701"/>
        </w:tabs>
        <w:rPr>
          <w:noProof/>
          <w:sz w:val="24"/>
          <w:szCs w:val="24"/>
        </w:rPr>
      </w:pPr>
      <w:r>
        <w:rPr>
          <w:noProof/>
          <w:szCs w:val="24"/>
        </w:rPr>
        <w:t>234</w:t>
      </w:r>
      <w:r>
        <w:rPr>
          <w:noProof/>
          <w:snapToGrid w:val="0"/>
          <w:szCs w:val="24"/>
        </w:rPr>
        <w:t>.</w:t>
      </w:r>
      <w:r>
        <w:rPr>
          <w:noProof/>
          <w:sz w:val="24"/>
          <w:szCs w:val="24"/>
        </w:rPr>
        <w:tab/>
      </w:r>
      <w:r>
        <w:rPr>
          <w:noProof/>
          <w:snapToGrid w:val="0"/>
          <w:szCs w:val="24"/>
        </w:rPr>
        <w:t>Devolution on bankruptcy or insolvency</w:t>
      </w:r>
      <w:r>
        <w:rPr>
          <w:noProof/>
        </w:rPr>
        <w:tab/>
      </w:r>
      <w:r>
        <w:rPr>
          <w:noProof/>
        </w:rPr>
        <w:fldChar w:fldCharType="begin"/>
      </w:r>
      <w:r>
        <w:rPr>
          <w:noProof/>
        </w:rPr>
        <w:instrText xml:space="preserve"> PAGEREF _Toc122839465 \h </w:instrText>
      </w:r>
      <w:r>
        <w:rPr>
          <w:noProof/>
        </w:rPr>
      </w:r>
      <w:r>
        <w:rPr>
          <w:noProof/>
        </w:rPr>
        <w:fldChar w:fldCharType="separate"/>
      </w:r>
      <w:r>
        <w:rPr>
          <w:noProof/>
        </w:rPr>
        <w:t>210</w:t>
      </w:r>
      <w:r>
        <w:rPr>
          <w:noProof/>
        </w:rPr>
        <w:fldChar w:fldCharType="end"/>
      </w:r>
    </w:p>
    <w:p>
      <w:pPr>
        <w:pStyle w:val="TOC4"/>
        <w:tabs>
          <w:tab w:val="left" w:pos="1701"/>
        </w:tabs>
        <w:rPr>
          <w:noProof/>
          <w:sz w:val="24"/>
          <w:szCs w:val="24"/>
        </w:rPr>
      </w:pPr>
      <w:r>
        <w:rPr>
          <w:noProof/>
          <w:szCs w:val="24"/>
        </w:rPr>
        <w:t>235</w:t>
      </w:r>
      <w:r>
        <w:rPr>
          <w:noProof/>
          <w:snapToGrid w:val="0"/>
          <w:szCs w:val="24"/>
        </w:rPr>
        <w:t>.</w:t>
      </w:r>
      <w:r>
        <w:rPr>
          <w:noProof/>
          <w:sz w:val="24"/>
          <w:szCs w:val="24"/>
        </w:rPr>
        <w:tab/>
      </w:r>
      <w:r>
        <w:rPr>
          <w:noProof/>
          <w:snapToGrid w:val="0"/>
          <w:szCs w:val="24"/>
        </w:rPr>
        <w:t>Until assignee registered bankruptcy of proprietor not to affect dealings</w:t>
      </w:r>
      <w:r>
        <w:rPr>
          <w:noProof/>
        </w:rPr>
        <w:tab/>
      </w:r>
      <w:r>
        <w:rPr>
          <w:noProof/>
        </w:rPr>
        <w:fldChar w:fldCharType="begin"/>
      </w:r>
      <w:r>
        <w:rPr>
          <w:noProof/>
        </w:rPr>
        <w:instrText xml:space="preserve"> PAGEREF _Toc122839466 \h </w:instrText>
      </w:r>
      <w:r>
        <w:rPr>
          <w:noProof/>
        </w:rPr>
      </w:r>
      <w:r>
        <w:rPr>
          <w:noProof/>
        </w:rPr>
        <w:fldChar w:fldCharType="separate"/>
      </w:r>
      <w:r>
        <w:rPr>
          <w:noProof/>
        </w:rPr>
        <w:t>210</w:t>
      </w:r>
      <w:r>
        <w:rPr>
          <w:noProof/>
        </w:rPr>
        <w:fldChar w:fldCharType="end"/>
      </w:r>
    </w:p>
    <w:p>
      <w:pPr>
        <w:pStyle w:val="TOC4"/>
        <w:tabs>
          <w:tab w:val="left" w:pos="1701"/>
        </w:tabs>
        <w:rPr>
          <w:noProof/>
          <w:sz w:val="24"/>
          <w:szCs w:val="24"/>
        </w:rPr>
      </w:pPr>
      <w:r>
        <w:rPr>
          <w:noProof/>
          <w:szCs w:val="24"/>
        </w:rPr>
        <w:t>236</w:t>
      </w:r>
      <w:r>
        <w:rPr>
          <w:noProof/>
          <w:snapToGrid w:val="0"/>
          <w:szCs w:val="24"/>
        </w:rPr>
        <w:t>.</w:t>
      </w:r>
      <w:r>
        <w:rPr>
          <w:noProof/>
          <w:sz w:val="24"/>
          <w:szCs w:val="24"/>
        </w:rPr>
        <w:tab/>
      </w:r>
      <w:r>
        <w:rPr>
          <w:noProof/>
          <w:snapToGrid w:val="0"/>
          <w:szCs w:val="24"/>
        </w:rPr>
        <w:t>Tenant in tail</w:t>
      </w:r>
      <w:r>
        <w:rPr>
          <w:noProof/>
        </w:rPr>
        <w:tab/>
      </w:r>
      <w:r>
        <w:rPr>
          <w:noProof/>
        </w:rPr>
        <w:fldChar w:fldCharType="begin"/>
      </w:r>
      <w:r>
        <w:rPr>
          <w:noProof/>
        </w:rPr>
        <w:instrText xml:space="preserve"> PAGEREF _Toc122839467 \h </w:instrText>
      </w:r>
      <w:r>
        <w:rPr>
          <w:noProof/>
        </w:rPr>
      </w:r>
      <w:r>
        <w:rPr>
          <w:noProof/>
        </w:rPr>
        <w:fldChar w:fldCharType="separate"/>
      </w:r>
      <w:r>
        <w:rPr>
          <w:noProof/>
        </w:rPr>
        <w:t>211</w:t>
      </w:r>
      <w:r>
        <w:rPr>
          <w:noProof/>
        </w:rPr>
        <w:fldChar w:fldCharType="end"/>
      </w:r>
    </w:p>
    <w:p>
      <w:pPr>
        <w:pStyle w:val="TOC4"/>
        <w:tabs>
          <w:tab w:val="left" w:pos="1701"/>
        </w:tabs>
        <w:rPr>
          <w:noProof/>
          <w:sz w:val="24"/>
          <w:szCs w:val="24"/>
        </w:rPr>
      </w:pPr>
      <w:r>
        <w:rPr>
          <w:noProof/>
          <w:szCs w:val="24"/>
        </w:rPr>
        <w:t>237</w:t>
      </w:r>
      <w:r>
        <w:rPr>
          <w:noProof/>
          <w:snapToGrid w:val="0"/>
          <w:szCs w:val="24"/>
        </w:rPr>
        <w:t>.</w:t>
      </w:r>
      <w:r>
        <w:rPr>
          <w:noProof/>
          <w:sz w:val="24"/>
          <w:szCs w:val="24"/>
        </w:rPr>
        <w:tab/>
      </w:r>
      <w:r>
        <w:rPr>
          <w:noProof/>
          <w:snapToGrid w:val="0"/>
          <w:szCs w:val="24"/>
        </w:rPr>
        <w:t>Conditions of sale in Twenty</w:t>
      </w:r>
      <w:r>
        <w:rPr>
          <w:noProof/>
          <w:snapToGrid w:val="0"/>
          <w:szCs w:val="24"/>
        </w:rPr>
        <w:noBreakHyphen/>
        <w:t>sixth Schedule to apply in the absence of other conditions and may be adopted by reference</w:t>
      </w:r>
      <w:r>
        <w:rPr>
          <w:noProof/>
        </w:rPr>
        <w:tab/>
      </w:r>
      <w:r>
        <w:rPr>
          <w:noProof/>
        </w:rPr>
        <w:fldChar w:fldCharType="begin"/>
      </w:r>
      <w:r>
        <w:rPr>
          <w:noProof/>
        </w:rPr>
        <w:instrText xml:space="preserve"> PAGEREF _Toc122839468 \h </w:instrText>
      </w:r>
      <w:r>
        <w:rPr>
          <w:noProof/>
        </w:rPr>
      </w:r>
      <w:r>
        <w:rPr>
          <w:noProof/>
        </w:rPr>
        <w:fldChar w:fldCharType="separate"/>
      </w:r>
      <w:r>
        <w:rPr>
          <w:noProof/>
        </w:rPr>
        <w:t>211</w:t>
      </w:r>
      <w:r>
        <w:rPr>
          <w:noProof/>
        </w:rPr>
        <w:fldChar w:fldCharType="end"/>
      </w:r>
    </w:p>
    <w:p>
      <w:pPr>
        <w:pStyle w:val="TOC4"/>
        <w:tabs>
          <w:tab w:val="left" w:pos="1701"/>
        </w:tabs>
        <w:rPr>
          <w:noProof/>
          <w:sz w:val="24"/>
          <w:szCs w:val="24"/>
        </w:rPr>
      </w:pPr>
      <w:r>
        <w:rPr>
          <w:noProof/>
          <w:szCs w:val="24"/>
        </w:rPr>
        <w:t>238</w:t>
      </w:r>
      <w:r>
        <w:rPr>
          <w:noProof/>
          <w:snapToGrid w:val="0"/>
          <w:szCs w:val="24"/>
        </w:rPr>
        <w:t>.</w:t>
      </w:r>
      <w:r>
        <w:rPr>
          <w:noProof/>
          <w:sz w:val="24"/>
          <w:szCs w:val="24"/>
        </w:rPr>
        <w:tab/>
      </w:r>
      <w:r>
        <w:rPr>
          <w:noProof/>
          <w:snapToGrid w:val="0"/>
          <w:szCs w:val="24"/>
        </w:rPr>
        <w:t>Forms may be modified</w:t>
      </w:r>
      <w:r>
        <w:rPr>
          <w:noProof/>
        </w:rPr>
        <w:tab/>
      </w:r>
      <w:r>
        <w:rPr>
          <w:noProof/>
        </w:rPr>
        <w:fldChar w:fldCharType="begin"/>
      </w:r>
      <w:r>
        <w:rPr>
          <w:noProof/>
        </w:rPr>
        <w:instrText xml:space="preserve"> PAGEREF _Toc122839469 \h </w:instrText>
      </w:r>
      <w:r>
        <w:rPr>
          <w:noProof/>
        </w:rPr>
      </w:r>
      <w:r>
        <w:rPr>
          <w:noProof/>
        </w:rPr>
        <w:fldChar w:fldCharType="separate"/>
      </w:r>
      <w:r>
        <w:rPr>
          <w:noProof/>
        </w:rPr>
        <w:t>211</w:t>
      </w:r>
      <w:r>
        <w:rPr>
          <w:noProof/>
        </w:rPr>
        <w:fldChar w:fldCharType="end"/>
      </w:r>
    </w:p>
    <w:p>
      <w:pPr>
        <w:pStyle w:val="TOC4"/>
        <w:tabs>
          <w:tab w:val="left" w:pos="1701"/>
        </w:tabs>
        <w:rPr>
          <w:noProof/>
          <w:sz w:val="24"/>
          <w:szCs w:val="24"/>
        </w:rPr>
      </w:pPr>
      <w:r>
        <w:rPr>
          <w:noProof/>
          <w:szCs w:val="24"/>
        </w:rPr>
        <w:t>239.</w:t>
      </w:r>
      <w:r>
        <w:rPr>
          <w:noProof/>
          <w:sz w:val="24"/>
          <w:szCs w:val="24"/>
        </w:rPr>
        <w:tab/>
      </w:r>
      <w:r>
        <w:rPr>
          <w:noProof/>
          <w:szCs w:val="24"/>
        </w:rPr>
        <w:t>Inspection of the Register and related documents; copies and print</w:t>
      </w:r>
      <w:r>
        <w:rPr>
          <w:noProof/>
          <w:szCs w:val="24"/>
        </w:rPr>
        <w:noBreakHyphen/>
        <w:t>outs</w:t>
      </w:r>
      <w:r>
        <w:rPr>
          <w:noProof/>
        </w:rPr>
        <w:tab/>
      </w:r>
      <w:r>
        <w:rPr>
          <w:noProof/>
        </w:rPr>
        <w:fldChar w:fldCharType="begin"/>
      </w:r>
      <w:r>
        <w:rPr>
          <w:noProof/>
        </w:rPr>
        <w:instrText xml:space="preserve"> PAGEREF _Toc122839470 \h </w:instrText>
      </w:r>
      <w:r>
        <w:rPr>
          <w:noProof/>
        </w:rPr>
      </w:r>
      <w:r>
        <w:rPr>
          <w:noProof/>
        </w:rPr>
        <w:fldChar w:fldCharType="separate"/>
      </w:r>
      <w:r>
        <w:rPr>
          <w:noProof/>
        </w:rPr>
        <w:t>211</w:t>
      </w:r>
      <w:r>
        <w:rPr>
          <w:noProof/>
        </w:rPr>
        <w:fldChar w:fldCharType="end"/>
      </w:r>
    </w:p>
    <w:p>
      <w:pPr>
        <w:pStyle w:val="TOC4"/>
        <w:tabs>
          <w:tab w:val="left" w:pos="1701"/>
        </w:tabs>
        <w:rPr>
          <w:noProof/>
          <w:sz w:val="24"/>
          <w:szCs w:val="24"/>
        </w:rPr>
      </w:pPr>
      <w:r>
        <w:rPr>
          <w:noProof/>
          <w:szCs w:val="24"/>
        </w:rPr>
        <w:t>239A</w:t>
      </w:r>
      <w:r>
        <w:rPr>
          <w:noProof/>
          <w:snapToGrid w:val="0"/>
          <w:szCs w:val="24"/>
        </w:rPr>
        <w:t>.</w:t>
      </w:r>
      <w:r>
        <w:rPr>
          <w:noProof/>
          <w:sz w:val="24"/>
          <w:szCs w:val="24"/>
        </w:rPr>
        <w:tab/>
      </w:r>
      <w:r>
        <w:rPr>
          <w:noProof/>
          <w:snapToGrid w:val="0"/>
          <w:szCs w:val="24"/>
        </w:rPr>
        <w:t>Provision of land</w:t>
      </w:r>
      <w:r>
        <w:rPr>
          <w:noProof/>
          <w:snapToGrid w:val="0"/>
          <w:szCs w:val="24"/>
        </w:rPr>
        <w:noBreakHyphen/>
        <w:t>related information</w:t>
      </w:r>
      <w:r>
        <w:rPr>
          <w:noProof/>
        </w:rPr>
        <w:tab/>
      </w:r>
      <w:r>
        <w:rPr>
          <w:noProof/>
        </w:rPr>
        <w:fldChar w:fldCharType="begin"/>
      </w:r>
      <w:r>
        <w:rPr>
          <w:noProof/>
        </w:rPr>
        <w:instrText xml:space="preserve"> PAGEREF _Toc122839471 \h </w:instrText>
      </w:r>
      <w:r>
        <w:rPr>
          <w:noProof/>
        </w:rPr>
      </w:r>
      <w:r>
        <w:rPr>
          <w:noProof/>
        </w:rPr>
        <w:fldChar w:fldCharType="separate"/>
      </w:r>
      <w:r>
        <w:rPr>
          <w:noProof/>
        </w:rPr>
        <w:t>213</w:t>
      </w:r>
      <w:r>
        <w:rPr>
          <w:noProof/>
        </w:rPr>
        <w:fldChar w:fldCharType="end"/>
      </w:r>
    </w:p>
    <w:p>
      <w:pPr>
        <w:pStyle w:val="TOC4"/>
        <w:tabs>
          <w:tab w:val="left" w:pos="1701"/>
        </w:tabs>
        <w:rPr>
          <w:noProof/>
          <w:sz w:val="24"/>
          <w:szCs w:val="24"/>
        </w:rPr>
      </w:pPr>
      <w:r>
        <w:rPr>
          <w:noProof/>
          <w:szCs w:val="24"/>
        </w:rPr>
        <w:t>239B.</w:t>
      </w:r>
      <w:r>
        <w:rPr>
          <w:noProof/>
          <w:sz w:val="24"/>
          <w:szCs w:val="24"/>
        </w:rPr>
        <w:tab/>
      </w:r>
      <w:r>
        <w:rPr>
          <w:noProof/>
          <w:szCs w:val="24"/>
        </w:rPr>
        <w:t>Evidentiary documents as to current and historical matters</w:t>
      </w:r>
      <w:r>
        <w:rPr>
          <w:noProof/>
        </w:rPr>
        <w:tab/>
      </w:r>
      <w:r>
        <w:rPr>
          <w:noProof/>
        </w:rPr>
        <w:fldChar w:fldCharType="begin"/>
      </w:r>
      <w:r>
        <w:rPr>
          <w:noProof/>
        </w:rPr>
        <w:instrText xml:space="preserve"> PAGEREF _Toc122839472 \h </w:instrText>
      </w:r>
      <w:r>
        <w:rPr>
          <w:noProof/>
        </w:rPr>
      </w:r>
      <w:r>
        <w:rPr>
          <w:noProof/>
        </w:rPr>
        <w:fldChar w:fldCharType="separate"/>
      </w:r>
      <w:r>
        <w:rPr>
          <w:noProof/>
        </w:rPr>
        <w:t>213</w:t>
      </w:r>
      <w:r>
        <w:rPr>
          <w:noProof/>
        </w:rPr>
        <w:fldChar w:fldCharType="end"/>
      </w:r>
    </w:p>
    <w:p>
      <w:pPr>
        <w:pStyle w:val="TOC4"/>
        <w:tabs>
          <w:tab w:val="left" w:pos="1701"/>
        </w:tabs>
        <w:rPr>
          <w:noProof/>
          <w:sz w:val="24"/>
          <w:szCs w:val="24"/>
        </w:rPr>
      </w:pPr>
      <w:r>
        <w:rPr>
          <w:noProof/>
          <w:szCs w:val="24"/>
        </w:rPr>
        <w:t>240</w:t>
      </w:r>
      <w:r>
        <w:rPr>
          <w:noProof/>
          <w:snapToGrid w:val="0"/>
          <w:szCs w:val="24"/>
        </w:rPr>
        <w:t>.</w:t>
      </w:r>
      <w:r>
        <w:rPr>
          <w:noProof/>
          <w:sz w:val="24"/>
          <w:szCs w:val="24"/>
        </w:rPr>
        <w:tab/>
      </w:r>
      <w:r>
        <w:rPr>
          <w:noProof/>
          <w:snapToGrid w:val="0"/>
          <w:szCs w:val="24"/>
        </w:rPr>
        <w:t>Service of notices</w:t>
      </w:r>
      <w:r>
        <w:rPr>
          <w:noProof/>
        </w:rPr>
        <w:tab/>
      </w:r>
      <w:r>
        <w:rPr>
          <w:noProof/>
        </w:rPr>
        <w:fldChar w:fldCharType="begin"/>
      </w:r>
      <w:r>
        <w:rPr>
          <w:noProof/>
        </w:rPr>
        <w:instrText xml:space="preserve"> PAGEREF _Toc122839473 \h </w:instrText>
      </w:r>
      <w:r>
        <w:rPr>
          <w:noProof/>
        </w:rPr>
      </w:r>
      <w:r>
        <w:rPr>
          <w:noProof/>
        </w:rPr>
        <w:fldChar w:fldCharType="separate"/>
      </w:r>
      <w:r>
        <w:rPr>
          <w:noProof/>
        </w:rPr>
        <w:t>214</w:t>
      </w:r>
      <w:r>
        <w:rPr>
          <w:noProof/>
        </w:rPr>
        <w:fldChar w:fldCharType="end"/>
      </w:r>
    </w:p>
    <w:p>
      <w:pPr>
        <w:pStyle w:val="TOC4"/>
        <w:tabs>
          <w:tab w:val="left" w:pos="1701"/>
        </w:tabs>
        <w:rPr>
          <w:noProof/>
          <w:sz w:val="24"/>
          <w:szCs w:val="24"/>
        </w:rPr>
      </w:pPr>
      <w:r>
        <w:rPr>
          <w:noProof/>
          <w:szCs w:val="24"/>
        </w:rPr>
        <w:t>240A</w:t>
      </w:r>
      <w:r>
        <w:rPr>
          <w:noProof/>
          <w:snapToGrid w:val="0"/>
          <w:szCs w:val="24"/>
        </w:rPr>
        <w:t>.</w:t>
      </w:r>
      <w:r>
        <w:rPr>
          <w:noProof/>
          <w:sz w:val="24"/>
          <w:szCs w:val="24"/>
        </w:rPr>
        <w:tab/>
      </w:r>
      <w:r>
        <w:rPr>
          <w:noProof/>
          <w:snapToGrid w:val="0"/>
          <w:szCs w:val="24"/>
        </w:rPr>
        <w:t>Notification of change of address etc.</w:t>
      </w:r>
      <w:r>
        <w:rPr>
          <w:noProof/>
        </w:rPr>
        <w:tab/>
      </w:r>
      <w:r>
        <w:rPr>
          <w:noProof/>
        </w:rPr>
        <w:fldChar w:fldCharType="begin"/>
      </w:r>
      <w:r>
        <w:rPr>
          <w:noProof/>
        </w:rPr>
        <w:instrText xml:space="preserve"> PAGEREF _Toc122839474 \h </w:instrText>
      </w:r>
      <w:r>
        <w:rPr>
          <w:noProof/>
        </w:rPr>
      </w:r>
      <w:r>
        <w:rPr>
          <w:noProof/>
        </w:rPr>
        <w:fldChar w:fldCharType="separate"/>
      </w:r>
      <w:r>
        <w:rPr>
          <w:noProof/>
        </w:rPr>
        <w:t>216</w:t>
      </w:r>
      <w:r>
        <w:rPr>
          <w:noProof/>
        </w:rPr>
        <w:fldChar w:fldCharType="end"/>
      </w:r>
    </w:p>
    <w:p>
      <w:pPr>
        <w:pStyle w:val="TOC4"/>
        <w:tabs>
          <w:tab w:val="left" w:pos="1701"/>
        </w:tabs>
        <w:rPr>
          <w:noProof/>
          <w:sz w:val="24"/>
          <w:szCs w:val="24"/>
        </w:rPr>
      </w:pPr>
      <w:r>
        <w:rPr>
          <w:noProof/>
          <w:szCs w:val="24"/>
        </w:rPr>
        <w:t>242</w:t>
      </w:r>
      <w:r>
        <w:rPr>
          <w:noProof/>
          <w:snapToGrid w:val="0"/>
          <w:szCs w:val="24"/>
        </w:rPr>
        <w:t>.</w:t>
      </w:r>
      <w:r>
        <w:rPr>
          <w:noProof/>
          <w:sz w:val="24"/>
          <w:szCs w:val="24"/>
        </w:rPr>
        <w:tab/>
      </w:r>
      <w:r>
        <w:rPr>
          <w:noProof/>
          <w:snapToGrid w:val="0"/>
          <w:szCs w:val="24"/>
        </w:rPr>
        <w:t>Registration of dispositions off the Register</w:t>
      </w:r>
      <w:r>
        <w:rPr>
          <w:noProof/>
        </w:rPr>
        <w:tab/>
      </w:r>
      <w:r>
        <w:rPr>
          <w:noProof/>
        </w:rPr>
        <w:fldChar w:fldCharType="begin"/>
      </w:r>
      <w:r>
        <w:rPr>
          <w:noProof/>
        </w:rPr>
        <w:instrText xml:space="preserve"> PAGEREF _Toc122839475 \h </w:instrText>
      </w:r>
      <w:r>
        <w:rPr>
          <w:noProof/>
        </w:rPr>
      </w:r>
      <w:r>
        <w:rPr>
          <w:noProof/>
        </w:rPr>
        <w:fldChar w:fldCharType="separate"/>
      </w:r>
      <w:r>
        <w:rPr>
          <w:noProof/>
        </w:rPr>
        <w:t>217</w:t>
      </w:r>
      <w:r>
        <w:rPr>
          <w:noProof/>
        </w:rPr>
        <w:fldChar w:fldCharType="end"/>
      </w:r>
    </w:p>
    <w:p>
      <w:pPr>
        <w:pStyle w:val="TOC4"/>
        <w:tabs>
          <w:tab w:val="left" w:pos="1701"/>
        </w:tabs>
        <w:rPr>
          <w:noProof/>
          <w:sz w:val="24"/>
          <w:szCs w:val="24"/>
        </w:rPr>
      </w:pPr>
      <w:r>
        <w:rPr>
          <w:noProof/>
          <w:szCs w:val="24"/>
        </w:rPr>
        <w:t>243.</w:t>
      </w:r>
      <w:r>
        <w:rPr>
          <w:noProof/>
          <w:sz w:val="24"/>
          <w:szCs w:val="24"/>
        </w:rPr>
        <w:tab/>
      </w:r>
      <w:r>
        <w:rPr>
          <w:noProof/>
          <w:szCs w:val="24"/>
        </w:rPr>
        <w:t>Revesting of land held by Crown in fee simple as Crown land</w:t>
      </w:r>
      <w:r>
        <w:rPr>
          <w:noProof/>
        </w:rPr>
        <w:tab/>
      </w:r>
      <w:r>
        <w:rPr>
          <w:noProof/>
        </w:rPr>
        <w:fldChar w:fldCharType="begin"/>
      </w:r>
      <w:r>
        <w:rPr>
          <w:noProof/>
        </w:rPr>
        <w:instrText xml:space="preserve"> PAGEREF _Toc122839476 \h </w:instrText>
      </w:r>
      <w:r>
        <w:rPr>
          <w:noProof/>
        </w:rPr>
      </w:r>
      <w:r>
        <w:rPr>
          <w:noProof/>
        </w:rPr>
        <w:fldChar w:fldCharType="separate"/>
      </w:r>
      <w:r>
        <w:rPr>
          <w:noProof/>
        </w:rPr>
        <w:t>218</w:t>
      </w:r>
      <w:r>
        <w:rPr>
          <w:noProof/>
        </w:rPr>
        <w:fldChar w:fldCharType="end"/>
      </w:r>
    </w:p>
    <w:p>
      <w:pPr>
        <w:pStyle w:val="TOC5"/>
        <w:rPr>
          <w:b w:val="0"/>
          <w:noProof/>
          <w:sz w:val="24"/>
          <w:szCs w:val="24"/>
        </w:rPr>
      </w:pPr>
      <w:r>
        <w:rPr>
          <w:noProof/>
          <w:szCs w:val="28"/>
        </w:rPr>
        <w:t>First Schedule</w:t>
      </w:r>
      <w:r>
        <w:rPr>
          <w:noProof/>
        </w:rPr>
        <w:tab/>
      </w:r>
      <w:r>
        <w:rPr>
          <w:b w:val="0"/>
          <w:noProof/>
          <w:sz w:val="22"/>
        </w:rPr>
        <w:fldChar w:fldCharType="begin"/>
      </w:r>
      <w:r>
        <w:rPr>
          <w:b w:val="0"/>
          <w:noProof/>
          <w:sz w:val="22"/>
        </w:rPr>
        <w:instrText xml:space="preserve"> PAGEREF _Toc122839477 \h </w:instrText>
      </w:r>
      <w:r>
        <w:rPr>
          <w:b w:val="0"/>
          <w:noProof/>
          <w:sz w:val="22"/>
        </w:rPr>
      </w:r>
      <w:r>
        <w:rPr>
          <w:b w:val="0"/>
          <w:noProof/>
          <w:sz w:val="22"/>
        </w:rPr>
        <w:fldChar w:fldCharType="separate"/>
      </w:r>
      <w:r>
        <w:rPr>
          <w:b w:val="0"/>
          <w:noProof/>
          <w:sz w:val="22"/>
        </w:rPr>
        <w:t>219</w:t>
      </w:r>
      <w:r>
        <w:rPr>
          <w:b w:val="0"/>
          <w:noProof/>
          <w:sz w:val="22"/>
        </w:rPr>
        <w:fldChar w:fldCharType="end"/>
      </w:r>
    </w:p>
    <w:p>
      <w:pPr>
        <w:pStyle w:val="TOC5"/>
        <w:rPr>
          <w:b w:val="0"/>
          <w:noProof/>
          <w:sz w:val="24"/>
          <w:szCs w:val="24"/>
        </w:rPr>
      </w:pPr>
      <w:r>
        <w:rPr>
          <w:noProof/>
          <w:szCs w:val="28"/>
        </w:rPr>
        <w:t>Second Schedule</w:t>
      </w:r>
      <w:r>
        <w:rPr>
          <w:noProof/>
        </w:rPr>
        <w:tab/>
      </w:r>
      <w:r>
        <w:rPr>
          <w:b w:val="0"/>
          <w:noProof/>
          <w:sz w:val="22"/>
        </w:rPr>
        <w:fldChar w:fldCharType="begin"/>
      </w:r>
      <w:r>
        <w:rPr>
          <w:b w:val="0"/>
          <w:noProof/>
          <w:sz w:val="22"/>
        </w:rPr>
        <w:instrText xml:space="preserve"> PAGEREF _Toc122839478 \h </w:instrText>
      </w:r>
      <w:r>
        <w:rPr>
          <w:b w:val="0"/>
          <w:noProof/>
          <w:sz w:val="22"/>
        </w:rPr>
      </w:r>
      <w:r>
        <w:rPr>
          <w:b w:val="0"/>
          <w:noProof/>
          <w:sz w:val="22"/>
        </w:rPr>
        <w:fldChar w:fldCharType="separate"/>
      </w:r>
      <w:r>
        <w:rPr>
          <w:b w:val="0"/>
          <w:noProof/>
          <w:sz w:val="22"/>
        </w:rPr>
        <w:t>220</w:t>
      </w:r>
      <w:r>
        <w:rPr>
          <w:b w:val="0"/>
          <w:noProof/>
          <w:sz w:val="22"/>
        </w:rPr>
        <w:fldChar w:fldCharType="end"/>
      </w:r>
    </w:p>
    <w:p>
      <w:pPr>
        <w:pStyle w:val="TOC5"/>
        <w:rPr>
          <w:b w:val="0"/>
          <w:noProof/>
          <w:sz w:val="24"/>
          <w:szCs w:val="24"/>
        </w:rPr>
      </w:pPr>
      <w:r>
        <w:rPr>
          <w:noProof/>
          <w:szCs w:val="28"/>
        </w:rPr>
        <w:t>Third Schedule</w:t>
      </w:r>
      <w:r>
        <w:rPr>
          <w:noProof/>
        </w:rPr>
        <w:tab/>
      </w:r>
      <w:r>
        <w:rPr>
          <w:b w:val="0"/>
          <w:noProof/>
          <w:sz w:val="22"/>
        </w:rPr>
        <w:fldChar w:fldCharType="begin"/>
      </w:r>
      <w:r>
        <w:rPr>
          <w:b w:val="0"/>
          <w:noProof/>
          <w:sz w:val="22"/>
        </w:rPr>
        <w:instrText xml:space="preserve"> PAGEREF _Toc122839479 \h </w:instrText>
      </w:r>
      <w:r>
        <w:rPr>
          <w:b w:val="0"/>
          <w:noProof/>
          <w:sz w:val="22"/>
        </w:rPr>
      </w:r>
      <w:r>
        <w:rPr>
          <w:b w:val="0"/>
          <w:noProof/>
          <w:sz w:val="22"/>
        </w:rPr>
        <w:fldChar w:fldCharType="separate"/>
      </w:r>
      <w:r>
        <w:rPr>
          <w:b w:val="0"/>
          <w:noProof/>
          <w:sz w:val="22"/>
        </w:rPr>
        <w:t>222</w:t>
      </w:r>
      <w:r>
        <w:rPr>
          <w:b w:val="0"/>
          <w:noProof/>
          <w:sz w:val="22"/>
        </w:rPr>
        <w:fldChar w:fldCharType="end"/>
      </w:r>
    </w:p>
    <w:p>
      <w:pPr>
        <w:pStyle w:val="TOC5"/>
        <w:rPr>
          <w:b w:val="0"/>
          <w:noProof/>
          <w:sz w:val="24"/>
          <w:szCs w:val="24"/>
        </w:rPr>
      </w:pPr>
      <w:r>
        <w:rPr>
          <w:noProof/>
          <w:szCs w:val="28"/>
        </w:rPr>
        <w:t>Fourth Schedule</w:t>
      </w:r>
      <w:r>
        <w:rPr>
          <w:noProof/>
        </w:rPr>
        <w:tab/>
      </w:r>
      <w:r>
        <w:rPr>
          <w:b w:val="0"/>
          <w:noProof/>
          <w:sz w:val="22"/>
        </w:rPr>
        <w:fldChar w:fldCharType="begin"/>
      </w:r>
      <w:r>
        <w:rPr>
          <w:b w:val="0"/>
          <w:noProof/>
          <w:sz w:val="22"/>
        </w:rPr>
        <w:instrText xml:space="preserve"> PAGEREF _Toc122839480 \h </w:instrText>
      </w:r>
      <w:r>
        <w:rPr>
          <w:b w:val="0"/>
          <w:noProof/>
          <w:sz w:val="22"/>
        </w:rPr>
      </w:r>
      <w:r>
        <w:rPr>
          <w:b w:val="0"/>
          <w:noProof/>
          <w:sz w:val="22"/>
        </w:rPr>
        <w:fldChar w:fldCharType="separate"/>
      </w:r>
      <w:r>
        <w:rPr>
          <w:b w:val="0"/>
          <w:noProof/>
          <w:sz w:val="22"/>
        </w:rPr>
        <w:t>223</w:t>
      </w:r>
      <w:r>
        <w:rPr>
          <w:b w:val="0"/>
          <w:noProof/>
          <w:sz w:val="22"/>
        </w:rPr>
        <w:fldChar w:fldCharType="end"/>
      </w:r>
    </w:p>
    <w:p>
      <w:pPr>
        <w:pStyle w:val="TOC5"/>
        <w:rPr>
          <w:b w:val="0"/>
          <w:noProof/>
          <w:sz w:val="24"/>
          <w:szCs w:val="24"/>
        </w:rPr>
      </w:pPr>
      <w:r>
        <w:rPr>
          <w:noProof/>
          <w:szCs w:val="28"/>
        </w:rPr>
        <w:t>Ninth Schedule</w:t>
      </w:r>
      <w:r>
        <w:rPr>
          <w:noProof/>
        </w:rPr>
        <w:tab/>
      </w:r>
      <w:r>
        <w:rPr>
          <w:b w:val="0"/>
          <w:noProof/>
          <w:sz w:val="22"/>
        </w:rPr>
        <w:fldChar w:fldCharType="begin"/>
      </w:r>
      <w:r>
        <w:rPr>
          <w:b w:val="0"/>
          <w:noProof/>
          <w:sz w:val="22"/>
        </w:rPr>
        <w:instrText xml:space="preserve"> PAGEREF _Toc122839481 \h </w:instrText>
      </w:r>
      <w:r>
        <w:rPr>
          <w:b w:val="0"/>
          <w:noProof/>
          <w:sz w:val="22"/>
        </w:rPr>
      </w:r>
      <w:r>
        <w:rPr>
          <w:b w:val="0"/>
          <w:noProof/>
          <w:sz w:val="22"/>
        </w:rPr>
        <w:fldChar w:fldCharType="separate"/>
      </w:r>
      <w:r>
        <w:rPr>
          <w:b w:val="0"/>
          <w:noProof/>
          <w:sz w:val="22"/>
        </w:rPr>
        <w:t>225</w:t>
      </w:r>
      <w:r>
        <w:rPr>
          <w:b w:val="0"/>
          <w:noProof/>
          <w:sz w:val="22"/>
        </w:rPr>
        <w:fldChar w:fldCharType="end"/>
      </w:r>
    </w:p>
    <w:p>
      <w:pPr>
        <w:pStyle w:val="TOC5"/>
        <w:rPr>
          <w:b w:val="0"/>
          <w:noProof/>
          <w:sz w:val="24"/>
          <w:szCs w:val="24"/>
        </w:rPr>
      </w:pPr>
      <w:r>
        <w:rPr>
          <w:noProof/>
          <w:szCs w:val="28"/>
        </w:rPr>
        <w:t>Schedule 9A</w:t>
      </w:r>
      <w:r>
        <w:rPr>
          <w:noProof/>
        </w:rPr>
        <w:tab/>
      </w:r>
      <w:r>
        <w:rPr>
          <w:b w:val="0"/>
          <w:noProof/>
          <w:sz w:val="22"/>
        </w:rPr>
        <w:fldChar w:fldCharType="begin"/>
      </w:r>
      <w:r>
        <w:rPr>
          <w:b w:val="0"/>
          <w:noProof/>
          <w:sz w:val="22"/>
        </w:rPr>
        <w:instrText xml:space="preserve"> PAGEREF _Toc122839482 \h </w:instrText>
      </w:r>
      <w:r>
        <w:rPr>
          <w:b w:val="0"/>
          <w:noProof/>
          <w:sz w:val="22"/>
        </w:rPr>
      </w:r>
      <w:r>
        <w:rPr>
          <w:b w:val="0"/>
          <w:noProof/>
          <w:sz w:val="22"/>
        </w:rPr>
        <w:fldChar w:fldCharType="separate"/>
      </w:r>
      <w:r>
        <w:rPr>
          <w:b w:val="0"/>
          <w:noProof/>
          <w:sz w:val="22"/>
        </w:rPr>
        <w:t>226</w:t>
      </w:r>
      <w:r>
        <w:rPr>
          <w:b w:val="0"/>
          <w:noProof/>
          <w:sz w:val="22"/>
        </w:rPr>
        <w:fldChar w:fldCharType="end"/>
      </w:r>
    </w:p>
    <w:p>
      <w:pPr>
        <w:pStyle w:val="TOC5"/>
        <w:rPr>
          <w:b w:val="0"/>
          <w:noProof/>
          <w:sz w:val="24"/>
          <w:szCs w:val="24"/>
        </w:rPr>
      </w:pPr>
      <w:r>
        <w:rPr>
          <w:noProof/>
          <w:szCs w:val="28"/>
        </w:rPr>
        <w:t>Twelfth Schedule</w:t>
      </w:r>
      <w:r>
        <w:rPr>
          <w:noProof/>
        </w:rPr>
        <w:tab/>
      </w:r>
      <w:r>
        <w:rPr>
          <w:b w:val="0"/>
          <w:noProof/>
          <w:sz w:val="22"/>
        </w:rPr>
        <w:fldChar w:fldCharType="begin"/>
      </w:r>
      <w:r>
        <w:rPr>
          <w:b w:val="0"/>
          <w:noProof/>
          <w:sz w:val="22"/>
        </w:rPr>
        <w:instrText xml:space="preserve"> PAGEREF _Toc122839483 \h </w:instrText>
      </w:r>
      <w:r>
        <w:rPr>
          <w:b w:val="0"/>
          <w:noProof/>
          <w:sz w:val="22"/>
        </w:rPr>
      </w:r>
      <w:r>
        <w:rPr>
          <w:b w:val="0"/>
          <w:noProof/>
          <w:sz w:val="22"/>
        </w:rPr>
        <w:fldChar w:fldCharType="separate"/>
      </w:r>
      <w:r>
        <w:rPr>
          <w:b w:val="0"/>
          <w:noProof/>
          <w:sz w:val="22"/>
        </w:rPr>
        <w:t>230</w:t>
      </w:r>
      <w:r>
        <w:rPr>
          <w:b w:val="0"/>
          <w:noProof/>
          <w:sz w:val="22"/>
        </w:rPr>
        <w:fldChar w:fldCharType="end"/>
      </w:r>
    </w:p>
    <w:p>
      <w:pPr>
        <w:pStyle w:val="TOC5"/>
        <w:rPr>
          <w:b w:val="0"/>
          <w:noProof/>
          <w:sz w:val="22"/>
        </w:rPr>
      </w:pPr>
      <w:r>
        <w:rPr>
          <w:noProof/>
          <w:szCs w:val="28"/>
        </w:rPr>
        <w:t>Sixteenth Schedule</w:t>
      </w:r>
      <w:r>
        <w:rPr>
          <w:noProof/>
        </w:rPr>
        <w:tab/>
      </w:r>
      <w:r>
        <w:rPr>
          <w:b w:val="0"/>
          <w:noProof/>
          <w:sz w:val="22"/>
        </w:rPr>
        <w:fldChar w:fldCharType="begin"/>
      </w:r>
      <w:r>
        <w:rPr>
          <w:b w:val="0"/>
          <w:noProof/>
          <w:sz w:val="22"/>
        </w:rPr>
        <w:instrText xml:space="preserve"> PAGEREF _Toc122839484 \h </w:instrText>
      </w:r>
      <w:r>
        <w:rPr>
          <w:b w:val="0"/>
          <w:noProof/>
          <w:sz w:val="22"/>
        </w:rPr>
      </w:r>
      <w:r>
        <w:rPr>
          <w:b w:val="0"/>
          <w:noProof/>
          <w:sz w:val="22"/>
        </w:rPr>
        <w:fldChar w:fldCharType="separate"/>
      </w:r>
      <w:r>
        <w:rPr>
          <w:b w:val="0"/>
          <w:noProof/>
          <w:sz w:val="22"/>
        </w:rPr>
        <w:t>233</w:t>
      </w:r>
      <w:r>
        <w:rPr>
          <w:b w:val="0"/>
          <w:noProof/>
          <w:sz w:val="22"/>
        </w:rPr>
        <w:fldChar w:fldCharType="end"/>
      </w:r>
    </w:p>
    <w:p>
      <w:pPr>
        <w:pStyle w:val="TOC5"/>
        <w:rPr>
          <w:b w:val="0"/>
          <w:noProof/>
          <w:sz w:val="24"/>
          <w:szCs w:val="24"/>
        </w:rPr>
      </w:pPr>
      <w:r>
        <w:rPr>
          <w:noProof/>
          <w:szCs w:val="28"/>
        </w:rPr>
        <w:t>Nineteenth Schedule</w:t>
      </w:r>
      <w:r>
        <w:rPr>
          <w:noProof/>
        </w:rPr>
        <w:tab/>
      </w:r>
      <w:r>
        <w:rPr>
          <w:b w:val="0"/>
          <w:noProof/>
          <w:sz w:val="22"/>
        </w:rPr>
        <w:fldChar w:fldCharType="begin"/>
      </w:r>
      <w:r>
        <w:rPr>
          <w:b w:val="0"/>
          <w:noProof/>
          <w:sz w:val="22"/>
        </w:rPr>
        <w:instrText xml:space="preserve"> PAGEREF _Toc122839485 \h </w:instrText>
      </w:r>
      <w:r>
        <w:rPr>
          <w:b w:val="0"/>
          <w:noProof/>
          <w:sz w:val="22"/>
        </w:rPr>
      </w:r>
      <w:r>
        <w:rPr>
          <w:b w:val="0"/>
          <w:noProof/>
          <w:sz w:val="22"/>
        </w:rPr>
        <w:fldChar w:fldCharType="separate"/>
      </w:r>
      <w:r>
        <w:rPr>
          <w:b w:val="0"/>
          <w:noProof/>
          <w:sz w:val="22"/>
        </w:rPr>
        <w:t>234</w:t>
      </w:r>
      <w:r>
        <w:rPr>
          <w:b w:val="0"/>
          <w:noProof/>
          <w:sz w:val="22"/>
        </w:rPr>
        <w:fldChar w:fldCharType="end"/>
      </w:r>
    </w:p>
    <w:p>
      <w:pPr>
        <w:pStyle w:val="TOC5"/>
        <w:rPr>
          <w:b w:val="0"/>
          <w:noProof/>
          <w:sz w:val="24"/>
          <w:szCs w:val="24"/>
        </w:rPr>
      </w:pPr>
      <w:r>
        <w:rPr>
          <w:noProof/>
          <w:szCs w:val="28"/>
        </w:rPr>
        <w:t>Twenty</w:t>
      </w:r>
      <w:r>
        <w:rPr>
          <w:noProof/>
          <w:szCs w:val="28"/>
        </w:rPr>
        <w:noBreakHyphen/>
        <w:t>fourth Schedule</w:t>
      </w:r>
      <w:r>
        <w:rPr>
          <w:noProof/>
        </w:rPr>
        <w:tab/>
      </w:r>
      <w:r>
        <w:rPr>
          <w:b w:val="0"/>
          <w:noProof/>
          <w:sz w:val="22"/>
        </w:rPr>
        <w:fldChar w:fldCharType="begin"/>
      </w:r>
      <w:r>
        <w:rPr>
          <w:b w:val="0"/>
          <w:noProof/>
          <w:sz w:val="22"/>
        </w:rPr>
        <w:instrText xml:space="preserve"> PAGEREF _Toc122839486 \h </w:instrText>
      </w:r>
      <w:r>
        <w:rPr>
          <w:b w:val="0"/>
          <w:noProof/>
          <w:sz w:val="22"/>
        </w:rPr>
      </w:r>
      <w:r>
        <w:rPr>
          <w:b w:val="0"/>
          <w:noProof/>
          <w:sz w:val="22"/>
        </w:rPr>
        <w:fldChar w:fldCharType="separate"/>
      </w:r>
      <w:r>
        <w:rPr>
          <w:b w:val="0"/>
          <w:noProof/>
          <w:sz w:val="22"/>
        </w:rPr>
        <w:t>237</w:t>
      </w:r>
      <w:r>
        <w:rPr>
          <w:b w:val="0"/>
          <w:noProof/>
          <w:sz w:val="22"/>
        </w:rPr>
        <w:fldChar w:fldCharType="end"/>
      </w:r>
    </w:p>
    <w:p>
      <w:pPr>
        <w:pStyle w:val="TOC5"/>
        <w:rPr>
          <w:b w:val="0"/>
          <w:noProof/>
          <w:sz w:val="24"/>
          <w:szCs w:val="24"/>
        </w:rPr>
      </w:pPr>
      <w:r>
        <w:rPr>
          <w:noProof/>
          <w:szCs w:val="28"/>
        </w:rPr>
        <w:t>Twenty</w:t>
      </w:r>
      <w:r>
        <w:rPr>
          <w:noProof/>
          <w:szCs w:val="28"/>
        </w:rPr>
        <w:noBreakHyphen/>
        <w:t>fifth Schedule</w:t>
      </w:r>
      <w:r>
        <w:rPr>
          <w:noProof/>
        </w:rPr>
        <w:tab/>
      </w:r>
      <w:r>
        <w:rPr>
          <w:b w:val="0"/>
          <w:noProof/>
          <w:sz w:val="22"/>
        </w:rPr>
        <w:fldChar w:fldCharType="begin"/>
      </w:r>
      <w:r>
        <w:rPr>
          <w:b w:val="0"/>
          <w:noProof/>
          <w:sz w:val="22"/>
        </w:rPr>
        <w:instrText xml:space="preserve"> PAGEREF _Toc122839487 \h </w:instrText>
      </w:r>
      <w:r>
        <w:rPr>
          <w:b w:val="0"/>
          <w:noProof/>
          <w:sz w:val="22"/>
        </w:rPr>
      </w:r>
      <w:r>
        <w:rPr>
          <w:b w:val="0"/>
          <w:noProof/>
          <w:sz w:val="22"/>
        </w:rPr>
        <w:fldChar w:fldCharType="separate"/>
      </w:r>
      <w:r>
        <w:rPr>
          <w:b w:val="0"/>
          <w:noProof/>
          <w:sz w:val="22"/>
        </w:rPr>
        <w:t>239</w:t>
      </w:r>
      <w:r>
        <w:rPr>
          <w:b w:val="0"/>
          <w:noProof/>
          <w:sz w:val="22"/>
        </w:rPr>
        <w:fldChar w:fldCharType="end"/>
      </w:r>
    </w:p>
    <w:p>
      <w:pPr>
        <w:pStyle w:val="TOC5"/>
        <w:rPr>
          <w:b w:val="0"/>
          <w:noProof/>
          <w:sz w:val="22"/>
        </w:rPr>
      </w:pPr>
      <w:r>
        <w:rPr>
          <w:noProof/>
          <w:szCs w:val="28"/>
        </w:rPr>
        <w:t>Twenty</w:t>
      </w:r>
      <w:r>
        <w:rPr>
          <w:noProof/>
          <w:szCs w:val="28"/>
        </w:rPr>
        <w:noBreakHyphen/>
        <w:t>sixth Schedule</w:t>
      </w:r>
      <w:r>
        <w:rPr>
          <w:noProof/>
        </w:rPr>
        <w:tab/>
      </w:r>
      <w:r>
        <w:rPr>
          <w:b w:val="0"/>
          <w:noProof/>
          <w:sz w:val="22"/>
        </w:rPr>
        <w:fldChar w:fldCharType="begin"/>
      </w:r>
      <w:r>
        <w:rPr>
          <w:b w:val="0"/>
          <w:noProof/>
          <w:sz w:val="22"/>
        </w:rPr>
        <w:instrText xml:space="preserve"> PAGEREF _Toc122839488 \h </w:instrText>
      </w:r>
      <w:r>
        <w:rPr>
          <w:b w:val="0"/>
          <w:noProof/>
          <w:sz w:val="22"/>
        </w:rPr>
      </w:r>
      <w:r>
        <w:rPr>
          <w:b w:val="0"/>
          <w:noProof/>
          <w:sz w:val="22"/>
        </w:rPr>
        <w:fldChar w:fldCharType="separate"/>
      </w:r>
      <w:r>
        <w:rPr>
          <w:b w:val="0"/>
          <w:noProof/>
          <w:sz w:val="22"/>
        </w:rPr>
        <w:t>240</w:t>
      </w:r>
      <w:r>
        <w:rPr>
          <w:b w:val="0"/>
          <w:noProof/>
          <w:sz w:val="22"/>
        </w:rPr>
        <w:fldChar w:fldCharType="end"/>
      </w:r>
    </w:p>
    <w:p>
      <w:pPr>
        <w:pStyle w:val="TOC5"/>
        <w:rPr>
          <w:b w:val="0"/>
          <w:noProof/>
          <w:sz w:val="24"/>
          <w:szCs w:val="24"/>
        </w:rPr>
      </w:pPr>
      <w:r>
        <w:rPr>
          <w:noProof/>
          <w:szCs w:val="28"/>
        </w:rPr>
        <w:t>Twenty</w:t>
      </w:r>
      <w:r>
        <w:rPr>
          <w:noProof/>
          <w:szCs w:val="28"/>
        </w:rPr>
        <w:noBreakHyphen/>
        <w:t>eighth Schedule</w:t>
      </w:r>
      <w:r>
        <w:rPr>
          <w:noProof/>
        </w:rPr>
        <w:tab/>
      </w:r>
      <w:r>
        <w:rPr>
          <w:b w:val="0"/>
          <w:noProof/>
          <w:sz w:val="22"/>
        </w:rPr>
        <w:fldChar w:fldCharType="begin"/>
      </w:r>
      <w:r>
        <w:rPr>
          <w:b w:val="0"/>
          <w:noProof/>
          <w:sz w:val="22"/>
        </w:rPr>
        <w:instrText xml:space="preserve"> PAGEREF _Toc122839489 \h </w:instrText>
      </w:r>
      <w:r>
        <w:rPr>
          <w:b w:val="0"/>
          <w:noProof/>
          <w:sz w:val="22"/>
        </w:rPr>
      </w:r>
      <w:r>
        <w:rPr>
          <w:b w:val="0"/>
          <w:noProof/>
          <w:sz w:val="22"/>
        </w:rPr>
        <w:fldChar w:fldCharType="separate"/>
      </w:r>
      <w:r>
        <w:rPr>
          <w:b w:val="0"/>
          <w:noProof/>
          <w:sz w:val="22"/>
        </w:rPr>
        <w:t>243</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_Toc122839491 \h </w:instrText>
      </w:r>
      <w:r>
        <w:rPr>
          <w:noProof/>
        </w:rPr>
      </w:r>
      <w:r>
        <w:rPr>
          <w:noProof/>
        </w:rPr>
        <w:fldChar w:fldCharType="separate"/>
      </w:r>
      <w:r>
        <w:rPr>
          <w:noProof/>
        </w:rPr>
        <w:t>244</w:t>
      </w:r>
      <w:r>
        <w:rPr>
          <w:noProof/>
        </w:rPr>
        <w:fldChar w:fldCharType="end"/>
      </w:r>
    </w:p>
    <w:p>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_Toc122839492 \h </w:instrText>
      </w:r>
      <w:r>
        <w:rPr>
          <w:noProof/>
        </w:rPr>
      </w:r>
      <w:r>
        <w:rPr>
          <w:noProof/>
        </w:rPr>
        <w:fldChar w:fldCharType="separate"/>
      </w:r>
      <w:r>
        <w:rPr>
          <w:noProof/>
        </w:rPr>
        <w:t>249</w:t>
      </w:r>
      <w:r>
        <w:rPr>
          <w:noProof/>
        </w:rP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5"/>
        <w:rPr>
          <w:snapToGrid w:val="0"/>
        </w:rPr>
      </w:pPr>
      <w:bookmarkStart w:id="1" w:name="_Toc455990157"/>
      <w:bookmarkStart w:id="2" w:name="_Toc498931442"/>
      <w:bookmarkStart w:id="3" w:name="_Toc36451491"/>
      <w:bookmarkStart w:id="4" w:name="_Toc101771845"/>
      <w:bookmarkStart w:id="5" w:name="_Toc122839135"/>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 xml:space="preserve">[Section 1 inserted by No. 81 of 1996 s. 4.] </w:t>
      </w:r>
    </w:p>
    <w:p>
      <w:pPr>
        <w:pStyle w:val="Heading5"/>
        <w:rPr>
          <w:snapToGrid w:val="0"/>
        </w:rPr>
      </w:pPr>
      <w:bookmarkStart w:id="6" w:name="_Toc455990158"/>
      <w:bookmarkStart w:id="7" w:name="_Toc498931443"/>
      <w:bookmarkStart w:id="8" w:name="_Toc36451492"/>
      <w:bookmarkStart w:id="9" w:name="_Toc101771846"/>
      <w:bookmarkStart w:id="10" w:name="_Toc122839136"/>
      <w:r>
        <w:rPr>
          <w:rStyle w:val="CharSectno"/>
        </w:rPr>
        <w:t>2</w:t>
      </w:r>
      <w:r>
        <w:rPr>
          <w:snapToGrid w:val="0"/>
        </w:rPr>
        <w:t>.</w:t>
      </w:r>
      <w:r>
        <w:rPr>
          <w:snapToGrid w:val="0"/>
        </w:rPr>
        <w:tab/>
        <w:t>Repeal</w:t>
      </w:r>
      <w:bookmarkEnd w:id="6"/>
      <w:bookmarkEnd w:id="7"/>
      <w:bookmarkEnd w:id="8"/>
      <w:r>
        <w:rPr>
          <w:snapToGrid w:val="0"/>
        </w:rPr>
        <w:t xml:space="preserve"> and savings</w:t>
      </w:r>
      <w:bookmarkEnd w:id="9"/>
      <w:bookmarkEnd w:id="10"/>
    </w:p>
    <w:p>
      <w:pPr>
        <w:pStyle w:val="Subsection"/>
        <w:rPr>
          <w:snapToGrid w:val="0"/>
        </w:rPr>
      </w:pPr>
      <w:bookmarkStart w:id="11" w:name="_Toc455990159"/>
      <w:bookmarkStart w:id="12"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Heading5"/>
        <w:rPr>
          <w:snapToGrid w:val="0"/>
        </w:rPr>
      </w:pPr>
      <w:bookmarkStart w:id="13" w:name="_Toc36451493"/>
      <w:bookmarkStart w:id="14" w:name="_Toc101771847"/>
      <w:bookmarkStart w:id="15" w:name="_Toc122839137"/>
      <w:r>
        <w:rPr>
          <w:rStyle w:val="CharSectno"/>
        </w:rPr>
        <w:t>3</w:t>
      </w:r>
      <w:r>
        <w:rPr>
          <w:snapToGrid w:val="0"/>
        </w:rPr>
        <w:t>.</w:t>
      </w:r>
      <w:r>
        <w:rPr>
          <w:snapToGrid w:val="0"/>
        </w:rPr>
        <w:tab/>
        <w:t>Laws inconsistent not to apply to land under this Act</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 xml:space="preserve">This Act does not — </w:t>
      </w:r>
    </w:p>
    <w:p>
      <w:pPr>
        <w:pStyle w:val="Indenta"/>
        <w:rPr>
          <w:snapToGrid w:val="0"/>
        </w:rPr>
      </w:pPr>
      <w:r>
        <w:rPr>
          <w:snapToGrid w:val="0"/>
        </w:rPr>
        <w:tab/>
        <w:t>(a)</w:t>
      </w:r>
      <w:r>
        <w:rPr>
          <w:snapToGrid w:val="0"/>
        </w:rPr>
        <w:tab/>
        <w:t>apply to the registration of rights over land in respect of minerals or petroleum; or</w:t>
      </w:r>
    </w:p>
    <w:p>
      <w:pPr>
        <w:pStyle w:val="Indenta"/>
        <w:rPr>
          <w:snapToGrid w:val="0"/>
        </w:rPr>
      </w:pPr>
      <w:r>
        <w:rPr>
          <w:snapToGrid w:val="0"/>
        </w:rPr>
        <w:tab/>
        <w:t>(b)</w:t>
      </w:r>
      <w:r>
        <w:rPr>
          <w:snapToGrid w:val="0"/>
        </w:rPr>
        <w:tab/>
        <w:t>prevent or otherwise affect the system of registration under other Acts of mining or petroleum rights in respect of land whether Crown, freehold or leasehold.</w:t>
      </w:r>
    </w:p>
    <w:p>
      <w:pPr>
        <w:pStyle w:val="Subsection"/>
        <w:keepNext/>
        <w:spacing w:before="120"/>
        <w:rPr>
          <w:snapToGrid w:val="0"/>
        </w:rPr>
      </w:pPr>
      <w:r>
        <w:rPr>
          <w:snapToGrid w:val="0"/>
        </w:rPr>
        <w:tab/>
        <w:t>(3)</w:t>
      </w:r>
      <w:r>
        <w:rPr>
          <w:snapToGrid w:val="0"/>
        </w:rPr>
        <w:tab/>
        <w:t xml:space="preserve">In subsection (2)(b) — </w:t>
      </w:r>
    </w:p>
    <w:p>
      <w:pPr>
        <w:pStyle w:val="Defstart"/>
      </w:pPr>
      <w:r>
        <w:tab/>
      </w:r>
      <w:r>
        <w:rPr>
          <w:b/>
        </w:rPr>
        <w:t>“</w:t>
      </w:r>
      <w:r>
        <w:rPr>
          <w:rStyle w:val="CharDefText"/>
        </w:rPr>
        <w:t>mining or petroleum rights</w:t>
      </w:r>
      <w:r>
        <w:rPr>
          <w:b/>
        </w:rPr>
        <w:t>”</w:t>
      </w:r>
      <w:r>
        <w:t xml:space="preserve"> has the same meaning as it has in the </w:t>
      </w:r>
      <w:r>
        <w:rPr>
          <w:i/>
        </w:rPr>
        <w:t>Land Administration Act 1997</w:t>
      </w:r>
      <w:r>
        <w:t>.</w:t>
      </w:r>
    </w:p>
    <w:p>
      <w:pPr>
        <w:pStyle w:val="Footnotesection"/>
        <w:spacing w:before="80"/>
        <w:ind w:left="890" w:hanging="890"/>
      </w:pPr>
      <w:r>
        <w:tab/>
        <w:t>[Section 3 amended by No. 31 of 1997 s. 88; No. 28 of 2003 s. 129(2).]</w:t>
      </w:r>
    </w:p>
    <w:p>
      <w:pPr>
        <w:pStyle w:val="Heading5"/>
        <w:spacing w:before="180"/>
        <w:rPr>
          <w:snapToGrid w:val="0"/>
        </w:rPr>
      </w:pPr>
      <w:bookmarkStart w:id="16" w:name="_Toc455990160"/>
      <w:bookmarkStart w:id="17" w:name="_Toc498931445"/>
      <w:bookmarkStart w:id="18" w:name="_Toc36451494"/>
      <w:bookmarkStart w:id="19" w:name="_Toc101771848"/>
      <w:bookmarkStart w:id="20" w:name="_Toc122839138"/>
      <w:r>
        <w:rPr>
          <w:rStyle w:val="CharSectno"/>
        </w:rPr>
        <w:t>4</w:t>
      </w:r>
      <w:r>
        <w:rPr>
          <w:snapToGrid w:val="0"/>
        </w:rPr>
        <w:t>.</w:t>
      </w:r>
      <w:r>
        <w:rPr>
          <w:snapToGrid w:val="0"/>
        </w:rPr>
        <w:tab/>
        <w:t>Interpretation</w:t>
      </w:r>
      <w:bookmarkEnd w:id="16"/>
      <w:bookmarkEnd w:id="17"/>
      <w:bookmarkEnd w:id="18"/>
      <w:bookmarkEnd w:id="19"/>
      <w:bookmarkEnd w:id="20"/>
      <w:r>
        <w:rPr>
          <w:snapToGrid w:val="0"/>
        </w:rPr>
        <w:t xml:space="preserve"> </w:t>
      </w:r>
    </w:p>
    <w:p>
      <w:pPr>
        <w:pStyle w:val="Subsection"/>
        <w:spacing w:before="120"/>
      </w:pPr>
      <w:r>
        <w:tab/>
        <w:t>(1)</w:t>
      </w:r>
      <w:r>
        <w:tab/>
        <w:t>In the construction of this Act except where the subject or context or the other provisions hereof require a different construction — </w:t>
      </w:r>
    </w:p>
    <w:p>
      <w:pPr>
        <w:pStyle w:val="Defstart"/>
      </w:pPr>
      <w:r>
        <w:rPr>
          <w:b/>
        </w:rPr>
        <w:tab/>
        <w:t>“</w:t>
      </w:r>
      <w:r>
        <w:rPr>
          <w:rStyle w:val="CharDefText"/>
        </w:rPr>
        <w:t>Annuitant</w:t>
      </w:r>
      <w:r>
        <w:rPr>
          <w:b/>
        </w:rPr>
        <w:t>”</w:t>
      </w:r>
      <w:r>
        <w:t xml:space="preserve"> means the proprietor of an annuity or charge.</w:t>
      </w:r>
    </w:p>
    <w:p>
      <w:pPr>
        <w:pStyle w:val="Defstart"/>
      </w:pPr>
      <w:r>
        <w:rPr>
          <w:b/>
        </w:rPr>
        <w:tab/>
        <w:t>“</w:t>
      </w:r>
      <w:r>
        <w:rPr>
          <w:rStyle w:val="CharDefText"/>
        </w:rPr>
        <w:t>Annuity</w:t>
      </w:r>
      <w:r>
        <w:rPr>
          <w:b/>
        </w:rPr>
        <w:t>”</w:t>
      </w:r>
      <w:r>
        <w:t xml:space="preserve"> means a sum of money payable periodically and charged on land under the operation of this Act by an instrument hereunder.</w:t>
      </w:r>
    </w:p>
    <w:p>
      <w:pPr>
        <w:pStyle w:val="Defstart"/>
      </w:pPr>
      <w:r>
        <w:rPr>
          <w:b/>
        </w:rPr>
        <w:tab/>
        <w:t>“</w:t>
      </w:r>
      <w:r>
        <w:rPr>
          <w:rStyle w:val="CharDefText"/>
        </w:rPr>
        <w:t>Approved form</w:t>
      </w:r>
      <w:r>
        <w:rPr>
          <w:b/>
        </w:rPr>
        <w:t>”</w:t>
      </w:r>
      <w:r>
        <w:t>, subject to section 81K, means a form approved by the Registrar of Titles.</w:t>
      </w:r>
    </w:p>
    <w:p>
      <w:pPr>
        <w:pStyle w:val="Defstart"/>
        <w:rPr>
          <w:i/>
        </w:rPr>
      </w:pPr>
      <w:r>
        <w:rPr>
          <w:b/>
        </w:rPr>
        <w:tab/>
        <w:t>“</w:t>
      </w:r>
      <w:r>
        <w:rPr>
          <w:rStyle w:val="CharDefText"/>
        </w:rPr>
        <w:t>Authorised land officer</w:t>
      </w:r>
      <w:r>
        <w:rPr>
          <w:b/>
        </w:rPr>
        <w:t>”</w:t>
      </w:r>
      <w:r>
        <w:t xml:space="preserve"> has the meaning given by the</w:t>
      </w:r>
      <w:r>
        <w:rPr>
          <w:i/>
        </w:rPr>
        <w:t xml:space="preserve"> Land Administration Act 1997.</w:t>
      </w:r>
    </w:p>
    <w:p>
      <w:pPr>
        <w:pStyle w:val="Defstart"/>
      </w:pPr>
      <w:r>
        <w:tab/>
      </w:r>
      <w:r>
        <w:rPr>
          <w:b/>
        </w:rPr>
        <w:t>“</w:t>
      </w:r>
      <w:r>
        <w:rPr>
          <w:rStyle w:val="CharDefText"/>
          <w:bCs/>
        </w:rPr>
        <w:t>C</w:t>
      </w:r>
      <w:r>
        <w:rPr>
          <w:rStyle w:val="CharDefText"/>
        </w:rPr>
        <w:t>arbon covenant</w:t>
      </w:r>
      <w:r>
        <w:rPr>
          <w:b/>
          <w:bCs/>
        </w:rPr>
        <w:t>”</w:t>
      </w:r>
      <w:r>
        <w:t xml:space="preserve">, </w:t>
      </w:r>
      <w:r>
        <w:rPr>
          <w:b/>
          <w:bCs/>
        </w:rPr>
        <w:t>“</w:t>
      </w:r>
      <w:r>
        <w:rPr>
          <w:rStyle w:val="CharDefText"/>
        </w:rPr>
        <w:t>carbon covenant form</w:t>
      </w:r>
      <w:r>
        <w:rPr>
          <w:b/>
        </w:rPr>
        <w:t>”</w:t>
      </w:r>
      <w:r>
        <w:t xml:space="preserve">, </w:t>
      </w:r>
      <w:r>
        <w:rPr>
          <w:b/>
          <w:bCs/>
        </w:rPr>
        <w:t>“</w:t>
      </w:r>
      <w:r>
        <w:rPr>
          <w:rStyle w:val="CharDefText"/>
        </w:rPr>
        <w:t>carbon right</w:t>
      </w:r>
      <w:r>
        <w:rPr>
          <w:b/>
          <w:bCs/>
        </w:rPr>
        <w:t>”</w:t>
      </w:r>
      <w:r>
        <w:t xml:space="preserve"> </w:t>
      </w:r>
      <w:r>
        <w:rPr>
          <w:rStyle w:val="CharDefText"/>
          <w:b w:val="0"/>
        </w:rPr>
        <w:t>and</w:t>
      </w:r>
      <w:r>
        <w:rPr>
          <w:rStyle w:val="CharDefText"/>
        </w:rPr>
        <w:t xml:space="preserve"> </w:t>
      </w:r>
      <w:r>
        <w:rPr>
          <w:b/>
          <w:bCs/>
        </w:rPr>
        <w:t>“</w:t>
      </w:r>
      <w:r>
        <w:rPr>
          <w:rStyle w:val="CharDefText"/>
        </w:rPr>
        <w:t>carbon right form</w:t>
      </w:r>
      <w:r>
        <w:rPr>
          <w:b/>
        </w:rPr>
        <w:t>”</w:t>
      </w:r>
      <w:r>
        <w:t xml:space="preserve"> have the same respective meanings as they have in the </w:t>
      </w:r>
      <w:r>
        <w:rPr>
          <w:i/>
        </w:rPr>
        <w:t>Carbon Rights Act 2003</w:t>
      </w:r>
      <w:r>
        <w:t>.</w:t>
      </w:r>
    </w:p>
    <w:p>
      <w:pPr>
        <w:pStyle w:val="Defstart"/>
      </w:pPr>
      <w:r>
        <w:tab/>
      </w:r>
      <w:r>
        <w:rPr>
          <w:b/>
        </w:rPr>
        <w:t>“</w:t>
      </w:r>
      <w:r>
        <w:rPr>
          <w:rStyle w:val="CharDefText"/>
        </w:rPr>
        <w:t>Certificate of Crown land title</w:t>
      </w:r>
      <w:r>
        <w:rPr>
          <w:b/>
        </w:rPr>
        <w:t>”</w:t>
      </w:r>
      <w:r>
        <w:t xml:space="preserve"> means certificate of Crown land title within the meaning of the </w:t>
      </w:r>
      <w:r>
        <w:rPr>
          <w:i/>
        </w:rPr>
        <w:t>Land Administration Act 1997</w:t>
      </w:r>
      <w:r>
        <w:t>.</w:t>
      </w:r>
    </w:p>
    <w:p>
      <w:pPr>
        <w:pStyle w:val="Defstart"/>
      </w:pPr>
      <w:r>
        <w:tab/>
      </w:r>
      <w:r>
        <w:rPr>
          <w:b/>
        </w:rPr>
        <w:t>“</w:t>
      </w:r>
      <w:r>
        <w:rPr>
          <w:rStyle w:val="CharDefText"/>
        </w:rPr>
        <w:t>Charge</w:t>
      </w:r>
      <w:r>
        <w:rPr>
          <w:b/>
        </w:rPr>
        <w:t>”</w:t>
      </w:r>
      <w:r>
        <w:t xml:space="preserve"> means —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t>“</w:t>
      </w:r>
      <w:r>
        <w:rPr>
          <w:rStyle w:val="CharDefText"/>
        </w:rPr>
        <w:t>Crown land</w:t>
      </w:r>
      <w:r>
        <w:rPr>
          <w:b/>
        </w:rPr>
        <w:t>”</w:t>
      </w:r>
      <w:r>
        <w:t xml:space="preserve"> has the same meaning as it has in the </w:t>
      </w:r>
      <w:r>
        <w:rPr>
          <w:i/>
        </w:rPr>
        <w:t>Land Administration Act 1997</w:t>
      </w:r>
      <w:r>
        <w:t>.</w:t>
      </w:r>
    </w:p>
    <w:p>
      <w:pPr>
        <w:pStyle w:val="Defstart"/>
      </w:pPr>
      <w:r>
        <w:rPr>
          <w:b/>
        </w:rPr>
        <w:tab/>
        <w:t>“</w:t>
      </w:r>
      <w:r>
        <w:rPr>
          <w:rStyle w:val="CharDefText"/>
        </w:rPr>
        <w:t>Crown land lease</w:t>
      </w:r>
      <w:r>
        <w:rPr>
          <w:b/>
        </w:rPr>
        <w:t>”</w:t>
      </w:r>
      <w:r>
        <w:t xml:space="preserve"> means lease of Crown land registered under section 81Q.</w:t>
      </w:r>
    </w:p>
    <w:p>
      <w:pPr>
        <w:pStyle w:val="Defstart"/>
      </w:pPr>
      <w:r>
        <w:rPr>
          <w:b/>
        </w:rPr>
        <w:tab/>
        <w:t>“</w:t>
      </w:r>
      <w:r>
        <w:rPr>
          <w:rStyle w:val="CharDefText"/>
        </w:rPr>
        <w:t>Crown Lease</w:t>
      </w:r>
      <w:r>
        <w:rPr>
          <w:b/>
        </w:rPr>
        <w:t>”</w:t>
      </w:r>
      <w:r>
        <w:t xml:space="preserve"> means every lease or other holding of Crown lands under the</w:t>
      </w:r>
      <w:r>
        <w:rPr>
          <w:i/>
        </w:rPr>
        <w:t xml:space="preserve"> Land Act 1898</w:t>
      </w:r>
      <w:r>
        <w:t xml:space="preserve"> </w:t>
      </w:r>
      <w:r>
        <w:rPr>
          <w:vertAlign w:val="superscript"/>
        </w:rPr>
        <w:t>2</w:t>
      </w:r>
      <w:r>
        <w:t>, or any regulation thereby repealed, granted for or extending over a period of 5 years or more.</w:t>
      </w:r>
    </w:p>
    <w:p>
      <w:pPr>
        <w:pStyle w:val="Defstart"/>
      </w:pPr>
      <w:r>
        <w:tab/>
      </w:r>
      <w:r>
        <w:rPr>
          <w:b/>
        </w:rPr>
        <w:t>“</w:t>
      </w:r>
      <w:r>
        <w:rPr>
          <w:rStyle w:val="CharDefText"/>
        </w:rPr>
        <w:t>Dealing</w:t>
      </w:r>
      <w:r>
        <w:rPr>
          <w:b/>
        </w:rPr>
        <w:t>”</w:t>
      </w:r>
      <w:r>
        <w:t xml:space="preserve">, in relation to Crown land, has the same meaning as it has in the </w:t>
      </w:r>
      <w:r>
        <w:rPr>
          <w:i/>
        </w:rPr>
        <w:t>Land Administration Act 1997</w:t>
      </w:r>
      <w:r>
        <w:t>.</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Digital title</w:t>
      </w:r>
      <w:r>
        <w:rPr>
          <w:b/>
        </w:rPr>
        <w:t>”</w:t>
      </w:r>
      <w:r>
        <w:t xml:space="preserve"> means a certificate of title in a medium in which the data comprising the certificate is stored and retrieved by digital means.</w:t>
      </w:r>
    </w:p>
    <w:p>
      <w:pPr>
        <w:pStyle w:val="Defstart"/>
      </w:pPr>
      <w:r>
        <w:rPr>
          <w:b/>
        </w:rPr>
        <w:tab/>
        <w:t>“</w:t>
      </w:r>
      <w:r>
        <w:rPr>
          <w:rStyle w:val="CharDefText"/>
        </w:rPr>
        <w:t>Encumbrances</w:t>
      </w:r>
      <w:r>
        <w:rPr>
          <w:b/>
        </w:rPr>
        <w:t>”</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t>“</w:t>
      </w:r>
      <w:r>
        <w:rPr>
          <w:rStyle w:val="CharDefText"/>
        </w:rPr>
        <w:t>Endorsed</w:t>
      </w:r>
      <w:r>
        <w:rPr>
          <w:b/>
        </w:rPr>
        <w:t>”</w:t>
      </w:r>
      <w:r>
        <w:t xml:space="preserve"> includes anything written, noted or marked, by means approved by the Registrar of Titles, upon or in any document.</w:t>
      </w:r>
    </w:p>
    <w:p>
      <w:pPr>
        <w:pStyle w:val="Defstart"/>
      </w:pPr>
      <w:r>
        <w:rPr>
          <w:b/>
        </w:rPr>
        <w:tab/>
        <w:t>“</w:t>
      </w:r>
      <w:r>
        <w:rPr>
          <w:rStyle w:val="CharDefText"/>
        </w:rPr>
        <w:t>Examiner of Titles</w:t>
      </w:r>
      <w:r>
        <w:rPr>
          <w:b/>
        </w:rPr>
        <w:t>”</w:t>
      </w:r>
      <w:r>
        <w:t xml:space="preserve"> means any person being a barrister</w:t>
      </w:r>
      <w:r>
        <w:noBreakHyphen/>
        <w:t>at</w:t>
      </w:r>
      <w:r>
        <w:noBreakHyphen/>
        <w:t>law or an attorney or solicitor who shall hereafter be appointed as such examiner under this Act.</w:t>
      </w:r>
    </w:p>
    <w:p>
      <w:pPr>
        <w:pStyle w:val="Defstart"/>
      </w:pPr>
      <w:r>
        <w:rPr>
          <w:b/>
        </w:rPr>
        <w:tab/>
        <w:t>“</w:t>
      </w:r>
      <w:r>
        <w:rPr>
          <w:rStyle w:val="CharDefText"/>
        </w:rPr>
        <w:t>Grant</w:t>
      </w:r>
      <w:r>
        <w:rPr>
          <w:b/>
        </w:rPr>
        <w:t>”</w:t>
      </w:r>
      <w:r>
        <w:t xml:space="preserve"> means the grant by Her Majesty of land in fee and also includes Crown leases.</w:t>
      </w:r>
    </w:p>
    <w:p>
      <w:pPr>
        <w:pStyle w:val="Defstart"/>
      </w:pPr>
      <w:r>
        <w:rPr>
          <w:b/>
        </w:rPr>
        <w:tab/>
        <w:t>“</w:t>
      </w:r>
      <w:r>
        <w:rPr>
          <w:rStyle w:val="CharDefText"/>
        </w:rPr>
        <w:t>Grantor</w:t>
      </w:r>
      <w:r>
        <w:rPr>
          <w:b/>
        </w:rPr>
        <w:t>”</w:t>
      </w:r>
      <w:r>
        <w:t xml:space="preserve"> means the proprietor of land charged with the payment of an annuity.</w:t>
      </w:r>
    </w:p>
    <w:p>
      <w:pPr>
        <w:pStyle w:val="Defstart"/>
      </w:pPr>
      <w:r>
        <w:tab/>
      </w:r>
      <w:r>
        <w:rPr>
          <w:b/>
        </w:rPr>
        <w:t>“</w:t>
      </w:r>
      <w:r>
        <w:rPr>
          <w:rStyle w:val="CharDefText"/>
        </w:rPr>
        <w:t>Graphic</w:t>
      </w:r>
      <w:r>
        <w:rPr>
          <w:b/>
        </w:rPr>
        <w:t>”</w:t>
      </w:r>
      <w:r>
        <w:t xml:space="preserve"> includes —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r>
      <w:r>
        <w:tab/>
        <w:t>in such medium for the storage and retrieval of information or combination of such media as the Registrar approves.</w:t>
      </w:r>
    </w:p>
    <w:p>
      <w:pPr>
        <w:pStyle w:val="Defstart"/>
      </w:pPr>
      <w:r>
        <w:tab/>
      </w:r>
      <w:r>
        <w:rPr>
          <w:b/>
        </w:rPr>
        <w:t>“</w:t>
      </w:r>
      <w:r>
        <w:rPr>
          <w:rStyle w:val="CharDefText"/>
        </w:rPr>
        <w:t>Instrument</w:t>
      </w:r>
      <w:r>
        <w:rPr>
          <w:b/>
        </w:rPr>
        <w:t>”</w:t>
      </w:r>
      <w:r>
        <w:t xml:space="preserve"> includes — </w:t>
      </w:r>
    </w:p>
    <w:p>
      <w:pPr>
        <w:pStyle w:val="Defpara"/>
      </w:pPr>
      <w:r>
        <w:tab/>
        <w:t>(a)</w:t>
      </w:r>
      <w:r>
        <w:tab/>
        <w:t>a document for the conveyance, assignment, transfer, lease, sublease, mortgage or charge of freehold land;</w:t>
      </w:r>
    </w:p>
    <w:p>
      <w:pPr>
        <w:pStyle w:val="Defpara"/>
      </w:pPr>
      <w:r>
        <w:tab/>
        <w:t>(b)</w:t>
      </w:r>
      <w:r>
        <w:tab/>
        <w:t xml:space="preserve">a document creating an easement, </w:t>
      </w:r>
      <w:r>
        <w:rPr>
          <w:iCs/>
        </w:rPr>
        <w:t>profit à prendre</w:t>
      </w:r>
      <w:r>
        <w:t xml:space="preserve"> or restrictive covenant; </w:t>
      </w:r>
    </w:p>
    <w:p>
      <w:pPr>
        <w:pStyle w:val="Defpara"/>
      </w:pPr>
      <w:r>
        <w:tab/>
        <w:t>(c)</w:t>
      </w:r>
      <w:r>
        <w:tab/>
        <w:t>a carbon right form, carbon covenant form or tree plantation agreement;</w:t>
      </w:r>
    </w:p>
    <w:p>
      <w:pPr>
        <w:pStyle w:val="Defpara"/>
      </w:pPr>
      <w:r>
        <w:tab/>
        <w:t>(d)</w:t>
      </w:r>
      <w:r>
        <w:tab/>
        <w:t xml:space="preserve">a document for — </w:t>
      </w:r>
    </w:p>
    <w:p>
      <w:pPr>
        <w:pStyle w:val="Defsubpara"/>
      </w:pPr>
      <w:r>
        <w:tab/>
        <w:t>(i)</w:t>
      </w:r>
      <w:r>
        <w:tab/>
        <w:t xml:space="preserve">the transfer, mortgage or charge of a carbon right, carbon covenant, plantation interest or </w:t>
      </w:r>
      <w:r>
        <w:rPr>
          <w:iCs/>
        </w:rPr>
        <w:t>profit à prendre</w:t>
      </w:r>
      <w:r>
        <w:t xml:space="preserve"> or for any other dealing in relation to a carbon right, carbon covenant, plantation interest or </w:t>
      </w:r>
      <w:r>
        <w:rPr>
          <w:iCs/>
        </w:rPr>
        <w:t>profit à prendre</w:t>
      </w:r>
      <w:r>
        <w:t xml:space="preserve">; </w:t>
      </w:r>
    </w:p>
    <w:p>
      <w:pPr>
        <w:pStyle w:val="Defsubpara"/>
      </w:pPr>
      <w:r>
        <w:tab/>
        <w:t>(ii)</w:t>
      </w:r>
      <w:r>
        <w:tab/>
        <w:t>the extension of a carbon right, carbon covenant or plantation interest;</w:t>
      </w:r>
    </w:p>
    <w:p>
      <w:pPr>
        <w:pStyle w:val="Defsubpara"/>
      </w:pPr>
      <w:r>
        <w:tab/>
        <w:t>(iii)</w:t>
      </w:r>
      <w:r>
        <w:tab/>
        <w:t>the variation of a carbon covenant or tree plantation agreement; or</w:t>
      </w:r>
    </w:p>
    <w:p>
      <w:pPr>
        <w:pStyle w:val="Defsubpara"/>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t>“</w:t>
      </w:r>
      <w:r>
        <w:rPr>
          <w:rStyle w:val="CharDefText"/>
        </w:rPr>
        <w:t>Interest</w:t>
      </w:r>
      <w:r>
        <w:rPr>
          <w:b/>
        </w:rPr>
        <w:t>”</w:t>
      </w:r>
      <w:r>
        <w:t xml:space="preserve">, in relation to Crown land, has the same meaning as it has in the </w:t>
      </w:r>
      <w:r>
        <w:rPr>
          <w:i/>
        </w:rPr>
        <w:t>Land Administration Act 1997</w:t>
      </w:r>
      <w:r>
        <w:t>.</w:t>
      </w:r>
    </w:p>
    <w:p>
      <w:pPr>
        <w:pStyle w:val="Defstart"/>
      </w:pPr>
      <w:r>
        <w:rPr>
          <w:b/>
        </w:rPr>
        <w:tab/>
        <w:t>“</w:t>
      </w:r>
      <w:r>
        <w:rPr>
          <w:rStyle w:val="CharDefText"/>
        </w:rPr>
        <w:t>Judge</w:t>
      </w:r>
      <w:r>
        <w:rPr>
          <w:b/>
        </w:rPr>
        <w:t>”</w:t>
      </w:r>
      <w:r>
        <w:t xml:space="preserve"> means a Judge of the Supreme Court of Western Australia.</w:t>
      </w:r>
    </w:p>
    <w:p>
      <w:pPr>
        <w:pStyle w:val="Defstart"/>
      </w:pPr>
      <w:r>
        <w:rPr>
          <w:b/>
        </w:rPr>
        <w:tab/>
        <w:t>“</w:t>
      </w:r>
      <w:r>
        <w:rPr>
          <w:rStyle w:val="CharDefText"/>
        </w:rPr>
        <w:t>Land</w:t>
      </w:r>
      <w:r>
        <w:rPr>
          <w:b/>
        </w:rPr>
        <w:t>”</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t>“</w:t>
      </w:r>
      <w:r>
        <w:rPr>
          <w:rStyle w:val="CharDefText"/>
        </w:rPr>
        <w:t>Management body</w:t>
      </w:r>
      <w:r>
        <w:rPr>
          <w:b/>
        </w:rPr>
        <w:t>”</w:t>
      </w:r>
      <w:r>
        <w:t xml:space="preserve"> has the same meaning as it has in the </w:t>
      </w:r>
      <w:r>
        <w:rPr>
          <w:i/>
        </w:rPr>
        <w:t>Land Administration Act 1997</w:t>
      </w:r>
      <w:r>
        <w:t>.</w:t>
      </w:r>
    </w:p>
    <w:p>
      <w:pPr>
        <w:pStyle w:val="Defstart"/>
      </w:pPr>
      <w:r>
        <w:rPr>
          <w:b/>
        </w:rPr>
        <w:tab/>
        <w:t>“</w:t>
      </w:r>
      <w:r>
        <w:rPr>
          <w:rStyle w:val="CharDefText"/>
        </w:rPr>
        <w:t>Metropolitan region</w:t>
      </w:r>
      <w:r>
        <w:rPr>
          <w:b/>
        </w:rPr>
        <w:t>”</w:t>
      </w:r>
      <w:r>
        <w:t xml:space="preserve"> means the region described in the Third Schedule to the </w:t>
      </w:r>
      <w:r>
        <w:rPr>
          <w:i/>
        </w:rPr>
        <w:t>Metropolitan Region Town Planning Scheme Act 1959</w:t>
      </w:r>
      <w:r>
        <w:t>.</w:t>
      </w:r>
    </w:p>
    <w:p>
      <w:pPr>
        <w:pStyle w:val="Defstart"/>
      </w:pPr>
      <w:r>
        <w:rPr>
          <w:b/>
        </w:rPr>
        <w:tab/>
        <w:t>“</w:t>
      </w:r>
      <w:r>
        <w:rPr>
          <w:rStyle w:val="CharDefText"/>
        </w:rPr>
        <w:t>Minister</w:t>
      </w:r>
      <w:r>
        <w:rPr>
          <w:b/>
        </w:rPr>
        <w:t>”</w:t>
      </w:r>
      <w:r>
        <w:t xml:space="preserve"> means the responsible Minister in charge of the Department.</w:t>
      </w:r>
    </w:p>
    <w:p>
      <w:pPr>
        <w:pStyle w:val="Defstart"/>
      </w:pPr>
      <w:r>
        <w:rPr>
          <w:b/>
        </w:rPr>
        <w:tab/>
        <w:t>“</w:t>
      </w:r>
      <w:r>
        <w:rPr>
          <w:rStyle w:val="CharDefText"/>
        </w:rPr>
        <w:t>Minister for Lands</w:t>
      </w:r>
      <w:r>
        <w:rPr>
          <w:b/>
        </w:rPr>
        <w:t>”</w:t>
      </w:r>
      <w:r>
        <w:t xml:space="preserve"> means the Minister to whom the administration of the </w:t>
      </w:r>
      <w:r>
        <w:rPr>
          <w:i/>
        </w:rPr>
        <w:t>Land Administration Act 1997</w:t>
      </w:r>
      <w:r>
        <w:t xml:space="preserve"> is committed.</w:t>
      </w:r>
    </w:p>
    <w:p>
      <w:pPr>
        <w:pStyle w:val="Defstart"/>
      </w:pPr>
      <w:r>
        <w:rPr>
          <w:b/>
        </w:rPr>
        <w:tab/>
        <w:t>“</w:t>
      </w:r>
      <w:r>
        <w:rPr>
          <w:rStyle w:val="CharDefText"/>
        </w:rPr>
        <w:t>Ministerial order</w:t>
      </w:r>
      <w:r>
        <w:rPr>
          <w:b/>
        </w:rPr>
        <w:t>”</w:t>
      </w:r>
      <w:r>
        <w:t xml:space="preserve"> means an order made by the Minister for Lands under the </w:t>
      </w:r>
      <w:r>
        <w:rPr>
          <w:i/>
        </w:rPr>
        <w:t>Land Administration Act 1997</w:t>
      </w:r>
      <w:r>
        <w:t>.</w:t>
      </w:r>
    </w:p>
    <w:p>
      <w:pPr>
        <w:pStyle w:val="Defstart"/>
      </w:pPr>
      <w:r>
        <w:tab/>
      </w:r>
      <w:r>
        <w:rPr>
          <w:b/>
        </w:rPr>
        <w:t>“</w:t>
      </w:r>
      <w:r>
        <w:rPr>
          <w:rStyle w:val="CharDefText"/>
        </w:rPr>
        <w:t>Paper title</w:t>
      </w:r>
      <w:r>
        <w:rPr>
          <w:b/>
        </w:rPr>
        <w:t>”</w:t>
      </w:r>
      <w:r>
        <w:t xml:space="preserve"> means a certificate of title in a paper medium.</w:t>
      </w:r>
    </w:p>
    <w:p>
      <w:pPr>
        <w:pStyle w:val="Defstart"/>
      </w:pPr>
      <w:r>
        <w:rPr>
          <w:b/>
        </w:rPr>
        <w:tab/>
        <w:t>“</w:t>
      </w:r>
      <w:r>
        <w:rPr>
          <w:rStyle w:val="CharDefText"/>
        </w:rPr>
        <w:t>Person</w:t>
      </w:r>
      <w:r>
        <w:rPr>
          <w:b/>
        </w:rPr>
        <w:t>”</w:t>
      </w:r>
      <w:r>
        <w:t xml:space="preserve"> includes a corporation whether aggregate or sole.</w:t>
      </w:r>
    </w:p>
    <w:p>
      <w:pPr>
        <w:pStyle w:val="Defstart"/>
      </w:pPr>
      <w:r>
        <w:tab/>
      </w:r>
      <w:r>
        <w:rPr>
          <w:b/>
        </w:rPr>
        <w:t>“</w:t>
      </w:r>
      <w:r>
        <w:rPr>
          <w:rStyle w:val="CharDefText"/>
        </w:rPr>
        <w:t>Plantation interest</w:t>
      </w:r>
      <w:r>
        <w:rPr>
          <w:b/>
        </w:rPr>
        <w:t>”</w:t>
      </w:r>
      <w:r>
        <w:t xml:space="preserve"> has the same meaning as it has in the </w:t>
      </w:r>
      <w:r>
        <w:rPr>
          <w:i/>
        </w:rPr>
        <w:t>Tree Plantation Agreements Act 2003</w:t>
      </w:r>
      <w:r>
        <w:t>.</w:t>
      </w:r>
    </w:p>
    <w:p>
      <w:pPr>
        <w:pStyle w:val="Defstart"/>
      </w:pPr>
      <w:r>
        <w:tab/>
      </w:r>
      <w:r>
        <w:rPr>
          <w:b/>
        </w:rPr>
        <w:t>“</w:t>
      </w:r>
      <w:r>
        <w:rPr>
          <w:rStyle w:val="CharDefText"/>
        </w:rPr>
        <w:t>Profit à prendre</w:t>
      </w:r>
      <w:r>
        <w:rPr>
          <w:b/>
        </w:rPr>
        <w:t>”</w:t>
      </w:r>
      <w:r>
        <w:t xml:space="preserve">, in relation to —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b/>
        </w:rPr>
        <w:t>“</w:t>
      </w:r>
      <w:r>
        <w:rPr>
          <w:rStyle w:val="CharDefText"/>
        </w:rPr>
        <w:t>Proprietor</w:t>
      </w:r>
      <w:r>
        <w:rPr>
          <w:b/>
        </w:rPr>
        <w:t>”</w:t>
      </w:r>
      <w:r>
        <w:t xml:space="preserve"> means —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 xml:space="preserve">in relation to Crown land —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b/>
        </w:rPr>
        <w:t>“</w:t>
      </w:r>
      <w:r>
        <w:rPr>
          <w:rStyle w:val="CharDefText"/>
        </w:rPr>
        <w:t>Qualified certificate of Crown land title</w:t>
      </w:r>
      <w:r>
        <w:rPr>
          <w:b/>
        </w:rPr>
        <w:t>”</w:t>
      </w:r>
      <w:r>
        <w:t xml:space="preserve"> means qualified certificate of Crown land title within the meaning of the </w:t>
      </w:r>
      <w:r>
        <w:rPr>
          <w:i/>
        </w:rPr>
        <w:t>Land Administration Act 1997</w:t>
      </w:r>
      <w:r>
        <w:t>.</w:t>
      </w:r>
    </w:p>
    <w:p>
      <w:pPr>
        <w:pStyle w:val="Defstart"/>
        <w:rPr>
          <w:b/>
        </w:rPr>
      </w:pPr>
      <w:r>
        <w:rPr>
          <w:b/>
        </w:rPr>
        <w:tab/>
        <w:t>“</w:t>
      </w:r>
      <w:r>
        <w:rPr>
          <w:rStyle w:val="CharDefText"/>
        </w:rPr>
        <w:t>Qualified valuer</w:t>
      </w:r>
      <w:r>
        <w:rPr>
          <w:b/>
        </w:rPr>
        <w:t xml:space="preserve">” </w:t>
      </w:r>
      <w:r>
        <w:t>means —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 </w:t>
      </w:r>
      <w:r>
        <w:t>— </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 </w:t>
      </w:r>
      <w:r>
        <w:t>— a person who is licensed under that Act.</w:t>
      </w:r>
    </w:p>
    <w:p>
      <w:pPr>
        <w:pStyle w:val="Defstart"/>
      </w:pPr>
      <w:r>
        <w:rPr>
          <w:b/>
        </w:rPr>
        <w:tab/>
        <w:t>“</w:t>
      </w:r>
      <w:r>
        <w:rPr>
          <w:rStyle w:val="CharDefText"/>
        </w:rPr>
        <w:t>Register</w:t>
      </w:r>
      <w:r>
        <w:rPr>
          <w:b/>
        </w:rPr>
        <w:t>”</w:t>
      </w:r>
      <w:r>
        <w:t xml:space="preserve"> means the Register referred to in section 48. </w:t>
      </w:r>
    </w:p>
    <w:p>
      <w:pPr>
        <w:pStyle w:val="Defstart"/>
      </w:pPr>
      <w:r>
        <w:tab/>
      </w:r>
      <w:r>
        <w:rPr>
          <w:b/>
        </w:rPr>
        <w:t>“</w:t>
      </w:r>
      <w:r>
        <w:rPr>
          <w:rStyle w:val="CharDefText"/>
        </w:rPr>
        <w:t>Relevant graphic</w:t>
      </w:r>
      <w:r>
        <w:rPr>
          <w:b/>
        </w:rPr>
        <w:t>”</w:t>
      </w:r>
      <w:r>
        <w:t>, in relation to a certificate of title, means a graphic endorsed on, annexed to, referred to in or otherwise linked or connected to, the certificate of title.</w:t>
      </w:r>
    </w:p>
    <w:p>
      <w:pPr>
        <w:pStyle w:val="Defstart"/>
      </w:pPr>
      <w:r>
        <w:tab/>
      </w:r>
      <w:r>
        <w:rPr>
          <w:b/>
        </w:rPr>
        <w:t>“</w:t>
      </w:r>
      <w:r>
        <w:rPr>
          <w:rStyle w:val="CharDefText"/>
        </w:rPr>
        <w:t>Reserve</w:t>
      </w:r>
      <w:r>
        <w:rPr>
          <w:b/>
        </w:rPr>
        <w:t>”</w:t>
      </w:r>
      <w:r>
        <w:t xml:space="preserve"> has the same meaning as it has in the </w:t>
      </w:r>
      <w:r>
        <w:rPr>
          <w:i/>
        </w:rPr>
        <w:t>Land Administration Act 1997</w:t>
      </w:r>
      <w:r>
        <w:t>.</w:t>
      </w:r>
    </w:p>
    <w:p>
      <w:pPr>
        <w:pStyle w:val="Defstart"/>
      </w:pPr>
      <w:r>
        <w:rPr>
          <w:b/>
        </w:rPr>
        <w:tab/>
        <w:t>“</w:t>
      </w:r>
      <w:r>
        <w:rPr>
          <w:rStyle w:val="CharDefText"/>
        </w:rPr>
        <w:t>Settlement</w:t>
      </w:r>
      <w:r>
        <w:rPr>
          <w:b/>
        </w:rPr>
        <w:t>”</w:t>
      </w:r>
      <w:r>
        <w:t xml:space="preserve"> means any document under or by virtue of which any land shall be so limited as to create partial or limited estates or interests.</w:t>
      </w:r>
    </w:p>
    <w:p>
      <w:pPr>
        <w:pStyle w:val="Defstart"/>
      </w:pPr>
      <w:r>
        <w:rPr>
          <w:b/>
        </w:rPr>
        <w:tab/>
        <w:t>“</w:t>
      </w:r>
      <w:r>
        <w:rPr>
          <w:rStyle w:val="CharDefText"/>
        </w:rPr>
        <w:t>Sheriff</w:t>
      </w:r>
      <w:r>
        <w:rPr>
          <w:b/>
        </w:rPr>
        <w:t>”</w:t>
      </w:r>
      <w:r>
        <w:t xml:space="preserve"> means the Sheriff of Western Australia and any deputy sheriff appointed by the Sheriff of Western Australia.</w:t>
      </w:r>
    </w:p>
    <w:p>
      <w:pPr>
        <w:pStyle w:val="Defstart"/>
      </w:pPr>
      <w:r>
        <w:rPr>
          <w:b/>
        </w:rPr>
        <w:tab/>
        <w:t>“</w:t>
      </w:r>
      <w:r>
        <w:rPr>
          <w:rStyle w:val="CharDefText"/>
        </w:rPr>
        <w:t>Strata/survey</w:t>
      </w:r>
      <w:r>
        <w:rPr>
          <w:rStyle w:val="CharDefText"/>
        </w:rPr>
        <w:noBreakHyphen/>
        <w:t>strata plan</w:t>
      </w:r>
      <w:r>
        <w:rPr>
          <w:b/>
        </w:rPr>
        <w:t>”</w:t>
      </w:r>
      <w:r>
        <w:t xml:space="preserve"> has the meaning that it has in the </w:t>
      </w:r>
      <w:r>
        <w:rPr>
          <w:i/>
        </w:rPr>
        <w:t>Strata Titles Act 1985</w:t>
      </w:r>
      <w:r>
        <w:t>.</w:t>
      </w:r>
    </w:p>
    <w:p>
      <w:pPr>
        <w:pStyle w:val="Defstart"/>
      </w:pPr>
      <w:r>
        <w:rPr>
          <w:b/>
        </w:rPr>
        <w:tab/>
        <w:t>“</w:t>
      </w:r>
      <w:r>
        <w:rPr>
          <w:rStyle w:val="CharDefText"/>
        </w:rPr>
        <w:t>Symbol</w:t>
      </w:r>
      <w:r>
        <w:rPr>
          <w:b/>
        </w:rPr>
        <w:t>”</w:t>
      </w:r>
      <w:r>
        <w:t xml:space="preserve"> means a symbol approved by the Registrar under section 48C.</w:t>
      </w:r>
    </w:p>
    <w:p>
      <w:pPr>
        <w:pStyle w:val="Defstart"/>
      </w:pPr>
      <w:r>
        <w:rPr>
          <w:b/>
        </w:rPr>
        <w:tab/>
        <w:t>“</w:t>
      </w:r>
      <w:r>
        <w:rPr>
          <w:rStyle w:val="CharDefText"/>
        </w:rPr>
        <w:t>Transmission</w:t>
      </w:r>
      <w:r>
        <w:rPr>
          <w:b/>
        </w:rPr>
        <w:t>”</w:t>
      </w:r>
      <w:r>
        <w:t xml:space="preserve"> means the acquirement of the ownership of freehold land under the will of the proprietor or by descent or by executors or administrators as such or under any settlement.</w:t>
      </w:r>
    </w:p>
    <w:p>
      <w:pPr>
        <w:pStyle w:val="Defstart"/>
      </w:pPr>
      <w:r>
        <w:tab/>
      </w:r>
      <w:r>
        <w:rPr>
          <w:b/>
        </w:rPr>
        <w:t>“</w:t>
      </w:r>
      <w:r>
        <w:rPr>
          <w:rStyle w:val="CharDefText"/>
        </w:rPr>
        <w:t>Tree plantation agreement</w:t>
      </w:r>
      <w:r>
        <w:rPr>
          <w:b/>
        </w:rPr>
        <w:t>”</w:t>
      </w:r>
      <w:r>
        <w:t xml:space="preserve"> means an agreement as defined in the </w:t>
      </w:r>
      <w:r>
        <w:rPr>
          <w:i/>
        </w:rPr>
        <w:t>Tree Plantation Agreements Act 2003.</w:t>
      </w:r>
    </w:p>
    <w:p>
      <w:pPr>
        <w:pStyle w:val="Subsection"/>
      </w:pPr>
      <w:r>
        <w:tab/>
        <w:t>(1a)</w:t>
      </w:r>
      <w:r>
        <w:tab/>
        <w:t xml:space="preserve">This Act </w:t>
      </w:r>
      <w:r>
        <w:rPr>
          <w:snapToGrid w:val="0"/>
        </w:rPr>
        <w:t>applies</w:t>
      </w:r>
      <w:r>
        <w:t xml:space="preserve">, with such modifications — </w:t>
      </w:r>
    </w:p>
    <w:p>
      <w:pPr>
        <w:pStyle w:val="Indenta"/>
      </w:pPr>
      <w:r>
        <w:tab/>
        <w:t>(a)</w:t>
      </w:r>
      <w:r>
        <w:tab/>
        <w:t>as are necessary or desirable; or</w:t>
      </w:r>
    </w:p>
    <w:p>
      <w:pPr>
        <w:pStyle w:val="Indenta"/>
      </w:pPr>
      <w:r>
        <w:tab/>
        <w:t>(b)</w:t>
      </w:r>
      <w:r>
        <w:tab/>
        <w:t>as are prescribed,</w:t>
      </w:r>
    </w:p>
    <w:p>
      <w:pPr>
        <w:pStyle w:val="Subsection"/>
      </w:pPr>
      <w:r>
        <w:tab/>
      </w:r>
      <w:r>
        <w:tab/>
        <w:t xml:space="preserve">or both, to </w:t>
      </w:r>
      <w:r>
        <w:rPr>
          <w:snapToGrid w:val="0"/>
        </w:rPr>
        <w:t>Crown</w:t>
      </w:r>
      <w:r>
        <w:t xml:space="preserve"> land.</w:t>
      </w:r>
    </w:p>
    <w:p>
      <w:pPr>
        <w:pStyle w:val="Subsection"/>
      </w:pPr>
      <w:r>
        <w:rPr>
          <w:snapToGrid w:val="0"/>
        </w:rPr>
        <w:tab/>
        <w:t>(1b)</w:t>
      </w:r>
      <w:r>
        <w:rPr>
          <w:snapToGrid w:val="0"/>
        </w:rPr>
        <w:tab/>
        <w:t>Without limiting the generality of subsection (1a), a reference in this</w:t>
      </w:r>
      <w:r>
        <w:t xml:space="preserve"> Act to —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 xml:space="preserve">a person having an estate or interest in land includes, unless the contrary intention appears, a reference to —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In this Act, a reference to a “short form” in relation to an easement of a type described in column 2 of Schedule 9A is a reference to the corresponding short form description of that type of easement set out in column 1 of that Schedule.</w:t>
      </w:r>
    </w:p>
    <w:p>
      <w:pPr>
        <w:pStyle w:val="yFootnotesection"/>
        <w:rPr>
          <w:sz w:val="24"/>
        </w:rPr>
      </w:pPr>
      <w:r>
        <w:tab/>
      </w:r>
      <w:r>
        <w:rPr>
          <w:sz w:val="24"/>
        </w:rPr>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w:t>
      </w:r>
    </w:p>
    <w:p>
      <w:pPr>
        <w:pStyle w:val="Heading5"/>
      </w:pPr>
      <w:bookmarkStart w:id="21" w:name="_Toc455990161"/>
      <w:bookmarkStart w:id="22" w:name="_Toc498931446"/>
      <w:bookmarkStart w:id="23" w:name="_Toc36451495"/>
      <w:bookmarkStart w:id="24" w:name="_Toc101771849"/>
      <w:bookmarkStart w:id="25" w:name="_Toc122839139"/>
      <w:r>
        <w:rPr>
          <w:rStyle w:val="CharSectno"/>
        </w:rPr>
        <w:t>4A</w:t>
      </w:r>
      <w:r>
        <w:t>.</w:t>
      </w:r>
      <w:r>
        <w:tab/>
        <w:t>Certain provisions of this Act not to apply to Crown land</w:t>
      </w:r>
      <w:bookmarkEnd w:id="21"/>
      <w:bookmarkEnd w:id="22"/>
      <w:bookmarkEnd w:id="23"/>
      <w:bookmarkEnd w:id="24"/>
      <w:bookmarkEnd w:id="25"/>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26" w:name="_Toc82247708"/>
      <w:bookmarkStart w:id="27" w:name="_Toc89746382"/>
      <w:bookmarkStart w:id="28" w:name="_Toc98053797"/>
      <w:bookmarkStart w:id="29" w:name="_Toc98901904"/>
      <w:bookmarkStart w:id="30" w:name="_Toc100723804"/>
      <w:bookmarkStart w:id="31" w:name="_Toc100983593"/>
      <w:bookmarkStart w:id="32" w:name="_Toc101061135"/>
      <w:bookmarkStart w:id="33" w:name="_Toc101252048"/>
      <w:bookmarkStart w:id="34" w:name="_Toc101771850"/>
      <w:bookmarkStart w:id="35" w:name="_Toc101772209"/>
      <w:bookmarkStart w:id="36" w:name="_Toc101772568"/>
      <w:bookmarkStart w:id="37" w:name="_Toc101772927"/>
      <w:bookmarkStart w:id="38" w:name="_Toc104285336"/>
      <w:bookmarkStart w:id="39" w:name="_Toc121566897"/>
      <w:bookmarkStart w:id="40" w:name="_Toc121567255"/>
      <w:bookmarkStart w:id="41" w:name="_Toc122839140"/>
      <w:r>
        <w:rPr>
          <w:rStyle w:val="CharPartNo"/>
        </w:rPr>
        <w:t>Part I</w:t>
      </w:r>
      <w:r>
        <w:rPr>
          <w:rStyle w:val="CharDivNo"/>
        </w:rPr>
        <w:t> </w:t>
      </w:r>
      <w:r>
        <w:t>—</w:t>
      </w:r>
      <w:r>
        <w:rPr>
          <w:rStyle w:val="CharDivText"/>
        </w:rPr>
        <w:t> </w:t>
      </w:r>
      <w:r>
        <w:rPr>
          <w:rStyle w:val="CharPartText"/>
        </w:rPr>
        <w:t>Officers</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455990162"/>
      <w:bookmarkStart w:id="43" w:name="_Toc498931447"/>
      <w:bookmarkStart w:id="44" w:name="_Toc36451496"/>
      <w:bookmarkStart w:id="45" w:name="_Toc101771851"/>
      <w:bookmarkStart w:id="46" w:name="_Toc122839141"/>
      <w:r>
        <w:rPr>
          <w:rStyle w:val="CharSectno"/>
        </w:rPr>
        <w:t>5</w:t>
      </w:r>
      <w:r>
        <w:rPr>
          <w:snapToGrid w:val="0"/>
        </w:rPr>
        <w:t>.</w:t>
      </w:r>
      <w:r>
        <w:rPr>
          <w:snapToGrid w:val="0"/>
        </w:rPr>
        <w:tab/>
        <w:t>Commissioner of Titles</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The Governor in Council may by warrant under his hand and public seal appoint a fit and proper person being a </w:t>
      </w:r>
      <w:r>
        <w:t xml:space="preserve">legal practitioner (as defined in the </w:t>
      </w:r>
      <w:r>
        <w:rPr>
          <w:i/>
        </w:rPr>
        <w:t>Legal Practice Act 2003</w:t>
      </w:r>
      <w:r>
        <w:t>) or a barrister or solicitor of the Supreme Court of another State or a Territory</w:t>
      </w:r>
      <w:r>
        <w:rPr>
          <w:snapToGrid w:val="0"/>
        </w:rPr>
        <w:t xml:space="preserve"> of 7 years’ standing and practice to be the Commissioner of Titles. The present Commissioner shall continue to hold office under this Act. The Governor in Council may upon any vacancy occurring in such office by death resignation retirement or removal appoint a person to supply such vacancy.</w:t>
      </w:r>
    </w:p>
    <w:p>
      <w:pPr>
        <w:pStyle w:val="Footnotesection"/>
      </w:pPr>
      <w:r>
        <w:tab/>
        <w:t>[Section 5 amended by No. 65 of 2003 s. 120(2).]</w:t>
      </w:r>
    </w:p>
    <w:p>
      <w:pPr>
        <w:pStyle w:val="Heading5"/>
        <w:rPr>
          <w:snapToGrid w:val="0"/>
        </w:rPr>
      </w:pPr>
      <w:bookmarkStart w:id="47" w:name="_Toc455990163"/>
      <w:bookmarkStart w:id="48" w:name="_Toc498931448"/>
      <w:bookmarkStart w:id="49" w:name="_Toc36451497"/>
      <w:bookmarkStart w:id="50" w:name="_Toc101771852"/>
      <w:bookmarkStart w:id="51" w:name="_Toc122839142"/>
      <w:r>
        <w:rPr>
          <w:rStyle w:val="CharSectno"/>
        </w:rPr>
        <w:t>6</w:t>
      </w:r>
      <w:r>
        <w:rPr>
          <w:snapToGrid w:val="0"/>
        </w:rPr>
        <w:t>.</w:t>
      </w:r>
      <w:r>
        <w:rPr>
          <w:snapToGrid w:val="0"/>
        </w:rPr>
        <w:tab/>
        <w:t>Deputy Commissioner of Titles</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 xml:space="preserve">Subject to subsection (2), the Governor may appoint </w:t>
      </w:r>
      <w:r>
        <w:t>one or more persons to be a</w:t>
      </w:r>
      <w:r>
        <w:rPr>
          <w:snapToGrid w:val="0"/>
        </w:rPr>
        <w:t xml:space="preserve"> Deputy Commissioner of Titles.</w:t>
      </w:r>
    </w:p>
    <w:p>
      <w:pPr>
        <w:pStyle w:val="Subsection"/>
        <w:rPr>
          <w:snapToGrid w:val="0"/>
        </w:rPr>
      </w:pPr>
      <w:r>
        <w:rPr>
          <w:snapToGrid w:val="0"/>
        </w:rPr>
        <w:tab/>
        <w:t>(1a)</w:t>
      </w:r>
      <w:r>
        <w:rPr>
          <w:snapToGrid w:val="0"/>
        </w:rPr>
        <w:tab/>
        <w:t xml:space="preserve">A person appointed under subsection (1) holds office under and subject to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A person shall not be appointed to be Deputy Commissioner of Titles unless</w:t>
      </w:r>
      <w:r>
        <w:t xml:space="preserve"> he or she is a legal practitioner (as defined in the </w:t>
      </w:r>
      <w:r>
        <w:rPr>
          <w:i/>
        </w:rPr>
        <w:t>Legal Practice Act 2003</w:t>
      </w:r>
      <w:r>
        <w:t>) or a barrister or solicitor of the Supreme Court of another State or a Territory</w:t>
      </w:r>
      <w:r>
        <w:rPr>
          <w:snapToGrid w:val="0"/>
        </w:rPr>
        <w:t>, of not less than 5 years’ standing.</w:t>
      </w:r>
    </w:p>
    <w:p>
      <w:pPr>
        <w:pStyle w:val="Subsection"/>
        <w:rPr>
          <w:snapToGrid w:val="0"/>
        </w:rPr>
      </w:pPr>
      <w:r>
        <w:rPr>
          <w:snapToGrid w:val="0"/>
        </w:rPr>
        <w:tab/>
        <w:t>(3)</w:t>
      </w:r>
      <w:r>
        <w:rPr>
          <w:snapToGrid w:val="0"/>
        </w:rPr>
        <w:tab/>
        <w:t>When and as often as — </w:t>
      </w:r>
    </w:p>
    <w:p>
      <w:pPr>
        <w:pStyle w:val="Indenta"/>
        <w:rPr>
          <w:snapToGrid w:val="0"/>
        </w:rPr>
      </w:pPr>
      <w:r>
        <w:rPr>
          <w:snapToGrid w:val="0"/>
        </w:rPr>
        <w:tab/>
        <w:t>(a)</w:t>
      </w:r>
      <w:r>
        <w:rPr>
          <w:snapToGrid w:val="0"/>
        </w:rPr>
        <w:tab/>
        <w:t>the Commissioner is incapacitated by illness, absence or other sufficient cause from performing the duties of his office; or</w:t>
      </w:r>
    </w:p>
    <w:p>
      <w:pPr>
        <w:pStyle w:val="Indenta"/>
        <w:rPr>
          <w:snapToGrid w:val="0"/>
        </w:rPr>
      </w:pPr>
      <w:r>
        <w:rPr>
          <w:snapToGrid w:val="0"/>
        </w:rPr>
        <w:tab/>
        <w:t>(b)</w:t>
      </w:r>
      <w:r>
        <w:rPr>
          <w:snapToGrid w:val="0"/>
        </w:rPr>
        <w:tab/>
        <w:t>the office of Commissioner is for any reason vacant,</w:t>
      </w:r>
    </w:p>
    <w:p>
      <w:pPr>
        <w:pStyle w:val="Subsection"/>
        <w:rPr>
          <w:snapToGrid w:val="0"/>
        </w:rPr>
      </w:pPr>
      <w:r>
        <w:rPr>
          <w:snapToGrid w:val="0"/>
        </w:rPr>
        <w:tab/>
      </w:r>
      <w:r>
        <w:rPr>
          <w:snapToGrid w:val="0"/>
        </w:rPr>
        <w:tab/>
      </w:r>
      <w:r>
        <w:t>a Deputy Commissioner nominated in writing by the Commissioner</w:t>
      </w:r>
      <w:r>
        <w:rPr>
          <w:snapToGrid w:val="0"/>
        </w:rPr>
        <w:t xml:space="preserve"> shall act as, and in the place of, the Commissioner during his incapacity or during the vacancy in office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 subsection (5).</w:t>
      </w:r>
    </w:p>
    <w:p>
      <w:pPr>
        <w:pStyle w:val="Subsection"/>
        <w:rPr>
          <w:snapToGrid w:val="0"/>
        </w:rPr>
      </w:pPr>
      <w:r>
        <w:rPr>
          <w:snapToGrid w:val="0"/>
        </w:rPr>
        <w:tab/>
        <w:t>(5)</w:t>
      </w:r>
      <w:r>
        <w:rPr>
          <w:snapToGrid w:val="0"/>
        </w:rPr>
        <w:tab/>
        <w:t>The Commissioner may by instrument in writing under his hand — </w:t>
      </w:r>
    </w:p>
    <w:p>
      <w:pPr>
        <w:pStyle w:val="Indenta"/>
        <w:rPr>
          <w:snapToGrid w:val="0"/>
        </w:rPr>
      </w:pPr>
      <w:r>
        <w:rPr>
          <w:snapToGrid w:val="0"/>
        </w:rPr>
        <w:tab/>
        <w:t>(a)</w:t>
      </w:r>
      <w:r>
        <w:rPr>
          <w:snapToGrid w:val="0"/>
        </w:rPr>
        <w:tab/>
        <w:t xml:space="preserve">delegate to </w:t>
      </w:r>
      <w:r>
        <w:t>a Deputy</w:t>
      </w:r>
      <w:r>
        <w:rPr>
          <w:snapToGrid w:val="0"/>
        </w:rPr>
        <w:t xml:space="preserve"> Commissioner all or any of the powers, duties and functions of the Commissioner under this Act, as the Commissioner thinks fit; and</w:t>
      </w:r>
    </w:p>
    <w:p>
      <w:pPr>
        <w:pStyle w:val="Indenta"/>
        <w:rPr>
          <w:snapToGrid w:val="0"/>
        </w:rPr>
      </w:pPr>
      <w:r>
        <w:rPr>
          <w:snapToGrid w:val="0"/>
        </w:rPr>
        <w:tab/>
        <w:t>(b)</w:t>
      </w:r>
      <w:r>
        <w:rPr>
          <w:snapToGrid w:val="0"/>
        </w:rPr>
        <w:tab/>
        <w:t>vary or revoke a delegation given by him under this subsection.</w:t>
      </w:r>
    </w:p>
    <w:p>
      <w:pPr>
        <w:pStyle w:val="Subsection"/>
        <w:rPr>
          <w:snapToGrid w:val="0"/>
        </w:rPr>
      </w:pPr>
      <w:r>
        <w:rPr>
          <w:snapToGrid w:val="0"/>
        </w:rPr>
        <w:tab/>
        <w:t>(6)</w:t>
      </w:r>
      <w:r>
        <w:rPr>
          <w:snapToGrid w:val="0"/>
        </w:rPr>
        <w:tab/>
        <w:t>A delegation under this section does not prevent the exercise of a power or the performance of a function by the Commissioner.</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 xml:space="preserve">[Section 6 inserted by No. 14 of 1972 s. 2; amended by No. 32 of 1994 s. 18; No. 6 of 2003 s. 5; No. 65 of 2003 s. 120(3).] </w:t>
      </w:r>
    </w:p>
    <w:p>
      <w:pPr>
        <w:pStyle w:val="Heading5"/>
        <w:rPr>
          <w:snapToGrid w:val="0"/>
        </w:rPr>
      </w:pPr>
      <w:bookmarkStart w:id="52" w:name="_Toc455990164"/>
      <w:bookmarkStart w:id="53" w:name="_Toc498931449"/>
      <w:bookmarkStart w:id="54" w:name="_Toc36451498"/>
      <w:bookmarkStart w:id="55" w:name="_Toc101771853"/>
      <w:bookmarkStart w:id="56" w:name="_Toc122839143"/>
      <w:r>
        <w:rPr>
          <w:rStyle w:val="CharSectno"/>
        </w:rPr>
        <w:t>7</w:t>
      </w:r>
      <w:r>
        <w:rPr>
          <w:snapToGrid w:val="0"/>
        </w:rPr>
        <w:t>.</w:t>
      </w:r>
      <w:r>
        <w:rPr>
          <w:snapToGrid w:val="0"/>
        </w:rPr>
        <w:tab/>
        <w:t>Registrar of Titles</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Governor in Council may appoint one Registrar of Titles. The present Registrar of Titles shall continue to hold office under this Act.</w:t>
      </w:r>
    </w:p>
    <w:p>
      <w:pPr>
        <w:pStyle w:val="Heading5"/>
        <w:rPr>
          <w:snapToGrid w:val="0"/>
        </w:rPr>
      </w:pPr>
      <w:bookmarkStart w:id="57" w:name="_Toc455990165"/>
      <w:bookmarkStart w:id="58" w:name="_Toc498931450"/>
      <w:bookmarkStart w:id="59" w:name="_Toc36451499"/>
      <w:bookmarkStart w:id="60" w:name="_Toc101771854"/>
      <w:bookmarkStart w:id="61" w:name="_Toc122839144"/>
      <w:r>
        <w:rPr>
          <w:rStyle w:val="CharSectno"/>
        </w:rPr>
        <w:t>7A</w:t>
      </w:r>
      <w:r>
        <w:rPr>
          <w:snapToGrid w:val="0"/>
        </w:rPr>
        <w:t>.</w:t>
      </w:r>
      <w:r>
        <w:rPr>
          <w:snapToGrid w:val="0"/>
        </w:rPr>
        <w:tab/>
        <w:t>Offices of Commissioner and Registrar may be held by one person</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Any person qualified to be appointed Commissioner of Titles may be appointed both Commissioner of Titles and Registrar of Titles, and may perform the duties and exercise the powers of both offices.</w:t>
      </w:r>
    </w:p>
    <w:p>
      <w:pPr>
        <w:pStyle w:val="Subsection"/>
        <w:keepNext/>
        <w:rPr>
          <w:snapToGrid w:val="0"/>
        </w:rPr>
      </w:pPr>
      <w:r>
        <w:rPr>
          <w:snapToGrid w:val="0"/>
        </w:rPr>
        <w:tab/>
        <w:t>(2)</w:t>
      </w:r>
      <w:r>
        <w:rPr>
          <w:snapToGrid w:val="0"/>
        </w:rPr>
        <w:tab/>
        <w:t>Any act, matter, or thing which is required by this Act to be —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 </w:t>
      </w:r>
    </w:p>
    <w:p>
      <w:pPr>
        <w:pStyle w:val="Subsection"/>
        <w:rPr>
          <w:snapToGrid w:val="0"/>
        </w:rPr>
      </w:pPr>
      <w:r>
        <w:rPr>
          <w:snapToGrid w:val="0"/>
        </w:rPr>
        <w:tab/>
      </w:r>
      <w:r>
        <w:rPr>
          <w:snapToGrid w:val="0"/>
        </w:rPr>
        <w:tab/>
        <w:t>may be dealt with by a person appointed to both offices under this section without any reference, or on his own initiative or judgment, or pursuant to any order or direction made or given by himself, as in the circumstances of the case may appear to be most convenient.</w:t>
      </w:r>
    </w:p>
    <w:p>
      <w:pPr>
        <w:pStyle w:val="Subsection"/>
        <w:rPr>
          <w:snapToGrid w:val="0"/>
        </w:rPr>
      </w:pPr>
      <w:r>
        <w:rPr>
          <w:snapToGrid w:val="0"/>
        </w:rPr>
        <w:tab/>
        <w:t>(3)</w:t>
      </w:r>
      <w:r>
        <w:rPr>
          <w:snapToGrid w:val="0"/>
        </w:rPr>
        <w:tab/>
        <w:t>Nothing in this section shall be deemed to extend the powers of any Assistant Registrar.</w:t>
      </w:r>
    </w:p>
    <w:p>
      <w:pPr>
        <w:pStyle w:val="Footnotesection"/>
      </w:pPr>
      <w:r>
        <w:tab/>
        <w:t xml:space="preserve">[Section 7A inserted by No. 5 of 1925 s. 2.] </w:t>
      </w:r>
    </w:p>
    <w:p>
      <w:pPr>
        <w:pStyle w:val="Heading5"/>
        <w:rPr>
          <w:snapToGrid w:val="0"/>
        </w:rPr>
      </w:pPr>
      <w:bookmarkStart w:id="62" w:name="_Toc455990166"/>
      <w:bookmarkStart w:id="63" w:name="_Toc498931451"/>
      <w:bookmarkStart w:id="64" w:name="_Toc36451500"/>
      <w:bookmarkStart w:id="65" w:name="_Toc101771855"/>
      <w:bookmarkStart w:id="66" w:name="_Toc122839145"/>
      <w:r>
        <w:rPr>
          <w:rStyle w:val="CharSectno"/>
        </w:rPr>
        <w:t>8</w:t>
      </w:r>
      <w:r>
        <w:rPr>
          <w:snapToGrid w:val="0"/>
        </w:rPr>
        <w:t>.</w:t>
      </w:r>
      <w:r>
        <w:rPr>
          <w:snapToGrid w:val="0"/>
        </w:rPr>
        <w:tab/>
        <w:t>Appointment of other and removal of all officers</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Governor in Council may from time to time appoint one or more Examiner or Examiners of Titles and one or more Assistant Registrar or Registrar of Titles and any other officers necessary for carrying out the provisions of this Act; and may remove any Commissioner Examiner Registrar or any other officer and supply any vacancy thereby or otherwise occurring.</w:t>
      </w:r>
    </w:p>
    <w:p>
      <w:pPr>
        <w:pStyle w:val="Subsection"/>
        <w:keepNext/>
        <w:rPr>
          <w:snapToGrid w:val="0"/>
        </w:rPr>
      </w:pPr>
      <w:r>
        <w:rPr>
          <w:snapToGrid w:val="0"/>
        </w:rPr>
        <w:tab/>
        <w:t>(2)</w:t>
      </w:r>
      <w:r>
        <w:rPr>
          <w:snapToGrid w:val="0"/>
        </w:rPr>
        <w:tab/>
        <w:t xml:space="preserve">The Commissioner may by instrument in writing under his hand — </w:t>
      </w:r>
    </w:p>
    <w:p>
      <w:pPr>
        <w:pStyle w:val="Indenta"/>
        <w:rPr>
          <w:snapToGrid w:val="0"/>
        </w:rPr>
      </w:pPr>
      <w:r>
        <w:rPr>
          <w:snapToGrid w:val="0"/>
        </w:rPr>
        <w:tab/>
        <w:t>(a)</w:t>
      </w:r>
      <w:r>
        <w:rPr>
          <w:snapToGrid w:val="0"/>
        </w:rPr>
        <w:tab/>
        <w:t>delegate to an Examiner of Titles all or any of the powers, duties or functions of the Commissioner under section 81S and Division 2 of Part IIIB, as the Commissioner thinks fit; and</w:t>
      </w:r>
    </w:p>
    <w:p>
      <w:pPr>
        <w:pStyle w:val="Indenta"/>
        <w:rPr>
          <w:snapToGrid w:val="0"/>
        </w:rPr>
      </w:pPr>
      <w:r>
        <w:rPr>
          <w:snapToGrid w:val="0"/>
        </w:rPr>
        <w:tab/>
        <w:t>(b)</w:t>
      </w:r>
      <w:r>
        <w:rPr>
          <w:snapToGrid w:val="0"/>
        </w:rPr>
        <w:tab/>
        <w:t>vary or revoke a delegation given by him under this subsection.</w:t>
      </w:r>
    </w:p>
    <w:p>
      <w:pPr>
        <w:pStyle w:val="Subsection"/>
        <w:spacing w:before="180"/>
        <w:rPr>
          <w:snapToGrid w:val="0"/>
        </w:rPr>
      </w:pPr>
      <w:r>
        <w:rPr>
          <w:snapToGrid w:val="0"/>
        </w:rPr>
        <w:tab/>
        <w:t>(3)</w:t>
      </w:r>
      <w:r>
        <w:rPr>
          <w:snapToGrid w:val="0"/>
        </w:rPr>
        <w:tab/>
        <w:t>A delegation under this section does not prevent the exercise of a power or the performance of a duty or function by the Commissioner.</w:t>
      </w:r>
    </w:p>
    <w:p>
      <w:pPr>
        <w:pStyle w:val="Subsection"/>
        <w:spacing w:before="180"/>
        <w:rPr>
          <w:snapToGrid w:val="0"/>
        </w:rPr>
      </w:pPr>
      <w:r>
        <w:rPr>
          <w:snapToGrid w:val="0"/>
        </w:rPr>
        <w:tab/>
        <w:t>(4)</w:t>
      </w:r>
      <w:r>
        <w:rPr>
          <w:snapToGrid w:val="0"/>
        </w:rPr>
        <w:tab/>
        <w:t>The exercise or performance by an Examiner of Titles of any power, duty or function delegated to him under this section is sufficient evidence of his authority to do so, and no person shall be concerned to inquire as to that authority or be affected by any notice in relation thereto.</w:t>
      </w:r>
    </w:p>
    <w:p>
      <w:pPr>
        <w:pStyle w:val="Subsection"/>
        <w:spacing w:before="180"/>
        <w:rPr>
          <w:snapToGrid w:val="0"/>
        </w:rPr>
      </w:pPr>
      <w:r>
        <w:rPr>
          <w:snapToGrid w:val="0"/>
        </w:rPr>
        <w:tab/>
        <w:t>(5)</w:t>
      </w:r>
      <w:r>
        <w:rPr>
          <w:snapToGrid w:val="0"/>
        </w:rPr>
        <w:tab/>
        <w:t>An Examiner of Titles is subject in all matters arising out of a delegation to him under this section to the direction and control of the Commissioner.</w:t>
      </w:r>
    </w:p>
    <w:p>
      <w:pPr>
        <w:pStyle w:val="Footnotesection"/>
      </w:pPr>
      <w:r>
        <w:tab/>
        <w:t>[Section 8 amended by No. 31 of 1997 s. 91.]</w:t>
      </w:r>
    </w:p>
    <w:p>
      <w:pPr>
        <w:pStyle w:val="Heading5"/>
        <w:rPr>
          <w:snapToGrid w:val="0"/>
        </w:rPr>
      </w:pPr>
      <w:bookmarkStart w:id="67" w:name="_Toc455990167"/>
      <w:bookmarkStart w:id="68" w:name="_Toc498931452"/>
      <w:bookmarkStart w:id="69" w:name="_Toc36451501"/>
      <w:bookmarkStart w:id="70" w:name="_Toc101771856"/>
      <w:bookmarkStart w:id="71" w:name="_Toc122839146"/>
      <w:r>
        <w:rPr>
          <w:rStyle w:val="CharSectno"/>
        </w:rPr>
        <w:t>9</w:t>
      </w:r>
      <w:r>
        <w:rPr>
          <w:snapToGrid w:val="0"/>
        </w:rPr>
        <w:t>.</w:t>
      </w:r>
      <w:r>
        <w:rPr>
          <w:snapToGrid w:val="0"/>
        </w:rPr>
        <w:tab/>
        <w:t>Certain signatures to be judicially noticed</w:t>
      </w:r>
      <w:bookmarkEnd w:id="67"/>
      <w:bookmarkEnd w:id="68"/>
      <w:bookmarkEnd w:id="69"/>
      <w:bookmarkEnd w:id="70"/>
      <w:bookmarkEnd w:id="71"/>
      <w:r>
        <w:rPr>
          <w:snapToGrid w:val="0"/>
        </w:rPr>
        <w:t xml:space="preserve"> </w:t>
      </w:r>
    </w:p>
    <w:p>
      <w:pPr>
        <w:pStyle w:val="Subsection"/>
        <w:keepNext/>
        <w:rPr>
          <w:snapToGrid w:val="0"/>
        </w:rPr>
      </w:pPr>
      <w:r>
        <w:rPr>
          <w:snapToGrid w:val="0"/>
        </w:rPr>
        <w:tab/>
        <w:t>(1)</w:t>
      </w:r>
      <w:r>
        <w:rPr>
          <w:snapToGrid w:val="0"/>
        </w:rPr>
        <w:tab/>
        <w:t xml:space="preserve">All courts judges and persons acting judicially shall take judicial notice of the signature of the Commissioner of Titles (hereinafter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pPr>
      <w:r>
        <w:tab/>
        <w:t>(2)</w:t>
      </w:r>
      <w:r>
        <w:tab/>
        <w:t xml:space="preserve">Nothing in this section or section 10 limits the operation of section 55 or 56 of the </w:t>
      </w:r>
      <w:r>
        <w:rPr>
          <w:i/>
        </w:rPr>
        <w:t>Evidence Act 1906</w:t>
      </w:r>
      <w:r>
        <w:t>.</w:t>
      </w:r>
    </w:p>
    <w:p>
      <w:pPr>
        <w:pStyle w:val="Footnotesection"/>
      </w:pPr>
      <w:r>
        <w:tab/>
        <w:t xml:space="preserve">[Section 9 amended by No. 14 of 1972 s. 3; No. 31 of 1997 s. 92; No. 6 of 2003 s. 6.] </w:t>
      </w:r>
    </w:p>
    <w:p>
      <w:pPr>
        <w:pStyle w:val="Heading5"/>
        <w:rPr>
          <w:snapToGrid w:val="0"/>
        </w:rPr>
      </w:pPr>
      <w:bookmarkStart w:id="72" w:name="_Toc455990168"/>
      <w:bookmarkStart w:id="73" w:name="_Toc498931453"/>
      <w:bookmarkStart w:id="74" w:name="_Toc36451502"/>
      <w:bookmarkStart w:id="75" w:name="_Toc101771857"/>
      <w:bookmarkStart w:id="76" w:name="_Toc122839147"/>
      <w:r>
        <w:rPr>
          <w:rStyle w:val="CharSectno"/>
        </w:rPr>
        <w:t>10</w:t>
      </w:r>
      <w:r>
        <w:rPr>
          <w:snapToGrid w:val="0"/>
        </w:rPr>
        <w:t>.</w:t>
      </w:r>
      <w:r>
        <w:rPr>
          <w:snapToGrid w:val="0"/>
        </w:rPr>
        <w:tab/>
        <w:t>Seal</w:t>
      </w:r>
      <w:bookmarkEnd w:id="72"/>
      <w:bookmarkEnd w:id="73"/>
      <w:bookmarkEnd w:id="74"/>
      <w:bookmarkEnd w:id="75"/>
      <w:bookmarkEnd w:id="76"/>
      <w:r>
        <w:rPr>
          <w:snapToGrid w:val="0"/>
        </w:rPr>
        <w:t xml:space="preserve"> </w:t>
      </w:r>
    </w:p>
    <w:p>
      <w:pPr>
        <w:pStyle w:val="Subsection"/>
        <w:spacing w:before="180"/>
        <w:rPr>
          <w:snapToGrid w:val="0"/>
        </w:rPr>
      </w:pPr>
      <w:r>
        <w:rPr>
          <w:snapToGrid w:val="0"/>
        </w:rPr>
        <w:tab/>
        <w:t>(1)</w:t>
      </w:r>
      <w:r>
        <w:rPr>
          <w:snapToGrid w:val="0"/>
        </w:rPr>
        <w:tab/>
        <w:t>The Registrar shall have a seal which shall be in a form, and applied by means, approved by the Registrar.</w:t>
      </w:r>
    </w:p>
    <w:p>
      <w:pPr>
        <w:pStyle w:val="Subsection"/>
        <w:spacing w:before="180"/>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spacing w:before="180"/>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rPr>
          <w:snapToGrid w:val="0"/>
        </w:rPr>
      </w:pPr>
      <w:r>
        <w:rPr>
          <w:snapToGrid w:val="0"/>
        </w:rPr>
        <w:tab/>
        <w:t>(4)</w:t>
      </w:r>
      <w:r>
        <w:rPr>
          <w:snapToGrid w:val="0"/>
        </w:rPr>
        <w:tab/>
        <w:t>The mark of the seal on any memorandum referred to in section 54 shall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iCs/>
          <w:vertAlign w:val="superscript"/>
        </w:rPr>
        <w:t>3</w:t>
      </w:r>
      <w:r>
        <w:t xml:space="preserve">; amended by No. 6 of 2003 s. 7.] </w:t>
      </w:r>
    </w:p>
    <w:p>
      <w:pPr>
        <w:pStyle w:val="Heading5"/>
        <w:rPr>
          <w:snapToGrid w:val="0"/>
        </w:rPr>
      </w:pPr>
      <w:bookmarkStart w:id="77" w:name="_Toc455990169"/>
      <w:bookmarkStart w:id="78" w:name="_Toc498931454"/>
      <w:bookmarkStart w:id="79" w:name="_Toc36451503"/>
      <w:bookmarkStart w:id="80" w:name="_Toc101771858"/>
      <w:bookmarkStart w:id="81" w:name="_Toc122839148"/>
      <w:r>
        <w:rPr>
          <w:rStyle w:val="CharSectno"/>
        </w:rPr>
        <w:t>11</w:t>
      </w:r>
      <w:r>
        <w:rPr>
          <w:snapToGrid w:val="0"/>
        </w:rPr>
        <w:t>.</w:t>
      </w:r>
      <w:r>
        <w:rPr>
          <w:snapToGrid w:val="0"/>
        </w:rPr>
        <w:tab/>
        <w:t>Powers of Assistant Registrar</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p>
    <w:p>
      <w:pPr>
        <w:pStyle w:val="Footnotesection"/>
      </w:pPr>
      <w:r>
        <w:tab/>
        <w:t>[Section 11 amended by No. 28 of 1969 s. 3.]</w:t>
      </w:r>
    </w:p>
    <w:p>
      <w:pPr>
        <w:pStyle w:val="Heading5"/>
        <w:rPr>
          <w:snapToGrid w:val="0"/>
        </w:rPr>
      </w:pPr>
      <w:bookmarkStart w:id="82" w:name="_Toc455990170"/>
      <w:bookmarkStart w:id="83" w:name="_Toc498931455"/>
      <w:bookmarkStart w:id="84" w:name="_Toc36451504"/>
      <w:bookmarkStart w:id="85" w:name="_Toc101771859"/>
      <w:bookmarkStart w:id="86" w:name="_Toc122839149"/>
      <w:r>
        <w:rPr>
          <w:rStyle w:val="CharSectno"/>
        </w:rPr>
        <w:t>12</w:t>
      </w:r>
      <w:r>
        <w:rPr>
          <w:snapToGrid w:val="0"/>
        </w:rPr>
        <w:t>.</w:t>
      </w:r>
      <w:r>
        <w:rPr>
          <w:snapToGrid w:val="0"/>
        </w:rPr>
        <w:tab/>
        <w:t>Commissioner and Examiner of Titles not to practise</w:t>
      </w:r>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The Commissioner shall not nor shall any Examiner of Titles under this Act directly or indirectly practise as a barrister or an attorney or solicitor or participate in the fees of any other person so practising.</w:t>
      </w:r>
    </w:p>
    <w:p>
      <w:pPr>
        <w:pStyle w:val="Heading5"/>
        <w:rPr>
          <w:snapToGrid w:val="0"/>
        </w:rPr>
      </w:pPr>
      <w:bookmarkStart w:id="87" w:name="_Toc455990171"/>
      <w:bookmarkStart w:id="88" w:name="_Toc498931456"/>
      <w:bookmarkStart w:id="89" w:name="_Toc36451505"/>
      <w:bookmarkStart w:id="90" w:name="_Toc101771860"/>
      <w:bookmarkStart w:id="91" w:name="_Toc122839150"/>
      <w:r>
        <w:rPr>
          <w:rStyle w:val="CharSectno"/>
        </w:rPr>
        <w:t>13</w:t>
      </w:r>
      <w:r>
        <w:rPr>
          <w:snapToGrid w:val="0"/>
        </w:rPr>
        <w:t>.</w:t>
      </w:r>
      <w:r>
        <w:rPr>
          <w:snapToGrid w:val="0"/>
        </w:rPr>
        <w:tab/>
        <w:t>Oaths of office</w:t>
      </w:r>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Every Registrar and Assistant Registrar to be hereafter appointed shall before executing any of the duties of his office take the following oath before a Judge: — </w:t>
      </w:r>
    </w:p>
    <w:p>
      <w:pPr>
        <w:pStyle w:val="Indenta"/>
        <w:rPr>
          <w:snapToGrid w:val="0"/>
        </w:rPr>
      </w:pPr>
      <w:r>
        <w:rPr>
          <w:snapToGrid w:val="0"/>
        </w:rPr>
        <w:tab/>
      </w:r>
      <w:r>
        <w:rPr>
          <w:snapToGrid w:val="0"/>
        </w:rPr>
        <w:tab/>
        <w:t>I A.B. do solemnly swear that I will faithfully and to the best of my ability execute and perform the office and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Heading5"/>
      </w:pPr>
      <w:bookmarkStart w:id="92" w:name="_Toc101771861"/>
      <w:bookmarkStart w:id="93" w:name="_Toc122839151"/>
      <w:r>
        <w:rPr>
          <w:rStyle w:val="CharSectno"/>
        </w:rPr>
        <w:t>14</w:t>
      </w:r>
      <w:r>
        <w:t>.</w:t>
      </w:r>
      <w:r>
        <w:tab/>
        <w:t>Digital signatures, entries etc. in parts of the Register or in graphics that are in digital medium</w:t>
      </w:r>
      <w:bookmarkEnd w:id="92"/>
      <w:bookmarkEnd w:id="93"/>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Ednotesection"/>
      </w:pPr>
      <w:r>
        <w:t>[</w:t>
      </w:r>
      <w:r>
        <w:rPr>
          <w:b/>
        </w:rPr>
        <w:t>15.</w:t>
      </w:r>
      <w:r>
        <w:t xml:space="preserve"> </w:t>
      </w:r>
      <w:r>
        <w:tab/>
      </w:r>
      <w:r>
        <w:tab/>
        <w:t xml:space="preserve">Repealed by No. 25 of 1909 s. 2.] </w:t>
      </w:r>
    </w:p>
    <w:p>
      <w:pPr>
        <w:pStyle w:val="Heading5"/>
        <w:rPr>
          <w:snapToGrid w:val="0"/>
        </w:rPr>
      </w:pPr>
      <w:bookmarkStart w:id="94" w:name="_Toc455990172"/>
      <w:bookmarkStart w:id="95" w:name="_Toc498931457"/>
      <w:bookmarkStart w:id="96" w:name="_Toc36451506"/>
      <w:bookmarkStart w:id="97" w:name="_Toc101771862"/>
      <w:bookmarkStart w:id="98" w:name="_Toc122839152"/>
      <w:r>
        <w:rPr>
          <w:rStyle w:val="CharSectno"/>
        </w:rPr>
        <w:t>16</w:t>
      </w:r>
      <w:r>
        <w:rPr>
          <w:snapToGrid w:val="0"/>
        </w:rPr>
        <w:t>.</w:t>
      </w:r>
      <w:r>
        <w:rPr>
          <w:snapToGrid w:val="0"/>
        </w:rPr>
        <w:tab/>
        <w:t>Rules relating to surveyors</w:t>
      </w:r>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 xml:space="preserve">[Section 16 amended by No. 25 of 1909 s. 29; No. 17 of 1950 s. 8.] </w:t>
      </w:r>
    </w:p>
    <w:p>
      <w:pPr>
        <w:pStyle w:val="Ednotesection"/>
      </w:pPr>
      <w:r>
        <w:t>[</w:t>
      </w:r>
      <w:r>
        <w:rPr>
          <w:b/>
        </w:rPr>
        <w:t>17.</w:t>
      </w:r>
      <w:r>
        <w:t xml:space="preserve"> </w:t>
      </w:r>
      <w:r>
        <w:tab/>
      </w:r>
      <w:r>
        <w:tab/>
        <w:t xml:space="preserve">Repealed by No. 25 of 1909 s. 2.] </w:t>
      </w:r>
    </w:p>
    <w:p>
      <w:pPr>
        <w:pStyle w:val="Heading2"/>
      </w:pPr>
      <w:bookmarkStart w:id="99" w:name="_Toc82247721"/>
      <w:bookmarkStart w:id="100" w:name="_Toc89746395"/>
      <w:bookmarkStart w:id="101" w:name="_Toc98053810"/>
      <w:bookmarkStart w:id="102" w:name="_Toc98901917"/>
      <w:bookmarkStart w:id="103" w:name="_Toc100723817"/>
      <w:bookmarkStart w:id="104" w:name="_Toc100983606"/>
      <w:bookmarkStart w:id="105" w:name="_Toc101061148"/>
      <w:bookmarkStart w:id="106" w:name="_Toc101252061"/>
      <w:bookmarkStart w:id="107" w:name="_Toc101771863"/>
      <w:bookmarkStart w:id="108" w:name="_Toc101772222"/>
      <w:bookmarkStart w:id="109" w:name="_Toc101772581"/>
      <w:bookmarkStart w:id="110" w:name="_Toc101772940"/>
      <w:bookmarkStart w:id="111" w:name="_Toc104285349"/>
      <w:bookmarkStart w:id="112" w:name="_Toc121566910"/>
      <w:bookmarkStart w:id="113" w:name="_Toc121567268"/>
      <w:bookmarkStart w:id="114" w:name="_Toc122839153"/>
      <w:r>
        <w:rPr>
          <w:rStyle w:val="CharPartNo"/>
        </w:rPr>
        <w:t>Part II</w:t>
      </w:r>
      <w:r>
        <w:rPr>
          <w:rStyle w:val="CharDivNo"/>
        </w:rPr>
        <w:t> </w:t>
      </w:r>
      <w:r>
        <w:t>—</w:t>
      </w:r>
      <w:r>
        <w:rPr>
          <w:rStyle w:val="CharDivText"/>
        </w:rPr>
        <w:t> </w:t>
      </w:r>
      <w:r>
        <w:rPr>
          <w:rStyle w:val="CharPartText"/>
        </w:rPr>
        <w:t>Bringing land under the Act</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pPr>
        <w:pStyle w:val="Ednotesection"/>
        <w:spacing w:before="120"/>
        <w:ind w:left="890" w:hanging="890"/>
      </w:pPr>
      <w:r>
        <w:t>[</w:t>
      </w:r>
      <w:r>
        <w:rPr>
          <w:b/>
        </w:rPr>
        <w:t>18.</w:t>
      </w:r>
      <w:r>
        <w:rPr>
          <w:b/>
        </w:rPr>
        <w:tab/>
      </w:r>
      <w:r>
        <w:tab/>
        <w:t xml:space="preserve">Repealed by No. 31 of 1997 s. 93(1) </w:t>
      </w:r>
      <w:r>
        <w:rPr>
          <w:i w:val="0"/>
          <w:vertAlign w:val="superscript"/>
        </w:rPr>
        <w:t>4</w:t>
      </w:r>
      <w:r>
        <w:t>.]</w:t>
      </w:r>
    </w:p>
    <w:p>
      <w:pPr>
        <w:pStyle w:val="Ednotesection"/>
        <w:spacing w:before="120"/>
        <w:ind w:left="890" w:hanging="890"/>
      </w:pPr>
      <w:r>
        <w:t>[</w:t>
      </w:r>
      <w:r>
        <w:rPr>
          <w:b/>
        </w:rPr>
        <w:t>19.</w:t>
      </w:r>
      <w:r>
        <w:rPr>
          <w:b/>
        </w:rPr>
        <w:tab/>
      </w:r>
      <w:r>
        <w:tab/>
        <w:t xml:space="preserve">Repealed by No. 31 of 1997 s. 94(1) </w:t>
      </w:r>
      <w:r>
        <w:rPr>
          <w:i w:val="0"/>
          <w:vertAlign w:val="superscript"/>
        </w:rPr>
        <w:t>5</w:t>
      </w:r>
      <w:r>
        <w:t>.]</w:t>
      </w:r>
    </w:p>
    <w:p>
      <w:pPr>
        <w:pStyle w:val="Heading5"/>
        <w:spacing w:before="120"/>
        <w:rPr>
          <w:snapToGrid w:val="0"/>
          <w:spacing w:val="-4"/>
        </w:rPr>
      </w:pPr>
      <w:bookmarkStart w:id="115" w:name="_Toc455990173"/>
      <w:bookmarkStart w:id="116" w:name="_Toc498931458"/>
      <w:bookmarkStart w:id="117" w:name="_Toc36451507"/>
      <w:bookmarkStart w:id="118" w:name="_Toc101771864"/>
      <w:bookmarkStart w:id="119" w:name="_Toc122839154"/>
      <w:r>
        <w:rPr>
          <w:rStyle w:val="CharSectno"/>
        </w:rPr>
        <w:t>20</w:t>
      </w:r>
      <w:r>
        <w:rPr>
          <w:snapToGrid w:val="0"/>
        </w:rPr>
        <w:t>.</w:t>
      </w:r>
      <w:r>
        <w:rPr>
          <w:snapToGrid w:val="0"/>
        </w:rPr>
        <w:tab/>
      </w:r>
      <w:r>
        <w:rPr>
          <w:snapToGrid w:val="0"/>
          <w:spacing w:val="-4"/>
        </w:rPr>
        <w:t xml:space="preserve">Lands alienated in fee before the commencement of </w:t>
      </w:r>
      <w:r>
        <w:rPr>
          <w:i/>
          <w:snapToGrid w:val="0"/>
          <w:spacing w:val="-4"/>
        </w:rPr>
        <w:t>The</w:t>
      </w:r>
      <w:r>
        <w:rPr>
          <w:snapToGrid w:val="0"/>
          <w:spacing w:val="-4"/>
        </w:rPr>
        <w:t> </w:t>
      </w:r>
      <w:r>
        <w:rPr>
          <w:i/>
          <w:snapToGrid w:val="0"/>
          <w:spacing w:val="-4"/>
        </w:rPr>
        <w:t>Transfer of Land Act 1874</w:t>
      </w:r>
      <w:r>
        <w:rPr>
          <w:snapToGrid w:val="0"/>
          <w:spacing w:val="-4"/>
        </w:rPr>
        <w:t xml:space="preserve"> may be brought under this Act</w:t>
      </w:r>
      <w:bookmarkEnd w:id="115"/>
      <w:bookmarkEnd w:id="116"/>
      <w:bookmarkEnd w:id="117"/>
      <w:bookmarkEnd w:id="118"/>
      <w:bookmarkEnd w:id="119"/>
      <w:r>
        <w:rPr>
          <w:snapToGrid w:val="0"/>
          <w:spacing w:val="-4"/>
        </w:rPr>
        <w:t xml:space="preserve"> </w:t>
      </w:r>
    </w:p>
    <w:p>
      <w:pPr>
        <w:pStyle w:val="Subsection"/>
        <w:spacing w:before="120"/>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 — </w:t>
      </w:r>
    </w:p>
    <w:p>
      <w:pPr>
        <w:pStyle w:val="Indenta"/>
        <w:rPr>
          <w:snapToGrid w:val="0"/>
        </w:rPr>
      </w:pPr>
      <w:r>
        <w:rPr>
          <w:snapToGrid w:val="0"/>
        </w:rPr>
        <w:tab/>
        <w:t>(i)</w:t>
      </w:r>
      <w:r>
        <w:rPr>
          <w:snapToGrid w:val="0"/>
        </w:rPr>
        <w:tab/>
        <w:t>The person claiming to be the owner of the fee simple either at law or in equity.</w:t>
      </w:r>
    </w:p>
    <w:p>
      <w:pPr>
        <w:pStyle w:val="Indenta"/>
        <w:rPr>
          <w:snapToGrid w:val="0"/>
        </w:rPr>
      </w:pPr>
      <w:r>
        <w:rPr>
          <w:snapToGrid w:val="0"/>
        </w:rPr>
        <w:tab/>
        <w:t>(ii)</w:t>
      </w:r>
      <w:r>
        <w:rPr>
          <w:snapToGrid w:val="0"/>
        </w:rPr>
        <w:tab/>
        <w:t>Persons who collectively claim to be the owners of the fee simple either at law or in equity.</w:t>
      </w:r>
    </w:p>
    <w:p>
      <w:pPr>
        <w:pStyle w:val="Indenta"/>
        <w:rPr>
          <w:snapToGrid w:val="0"/>
        </w:rPr>
      </w:pPr>
      <w:r>
        <w:rPr>
          <w:snapToGrid w:val="0"/>
        </w:rPr>
        <w:tab/>
        <w:t>(iii)</w:t>
      </w:r>
      <w:r>
        <w:rPr>
          <w:snapToGrid w:val="0"/>
        </w:rPr>
        <w:tab/>
        <w:t>Persons who have the power of appointing or disposing of the fee simple.</w:t>
      </w:r>
    </w:p>
    <w:p>
      <w:pPr>
        <w:pStyle w:val="Indenta"/>
        <w:rPr>
          <w:snapToGrid w:val="0"/>
        </w:rPr>
      </w:pPr>
      <w:r>
        <w:rPr>
          <w:snapToGrid w:val="0"/>
        </w:rPr>
        <w:tab/>
        <w:t>(iv)</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(v)</w:t>
      </w:r>
      <w:r>
        <w:rPr>
          <w:snapToGrid w:val="0"/>
        </w:rPr>
        <w:tab/>
        <w:t>Trustees for sale of the fee simple but if any previous consent to their selling be requisite the persons required to give such consent to consent to the application.</w:t>
      </w:r>
    </w:p>
    <w:p>
      <w:pPr>
        <w:pStyle w:val="Indenta"/>
        <w:rPr>
          <w:snapToGrid w:val="0"/>
          <w:spacing w:val="-2"/>
        </w:rPr>
      </w:pPr>
      <w:r>
        <w:rPr>
          <w:snapToGrid w:val="0"/>
        </w:rPr>
        <w:tab/>
        <w:t>(vi)</w:t>
      </w:r>
      <w:r>
        <w:rPr>
          <w:snapToGrid w:val="0"/>
        </w:rPr>
        <w:tab/>
      </w:r>
      <w:r>
        <w:rPr>
          <w:snapToGrid w:val="0"/>
          <w:spacing w:val="-2"/>
        </w:rPr>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(vii)</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6</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spacing w:val="-2"/>
        </w:rPr>
      </w:pPr>
      <w:r>
        <w:rPr>
          <w:snapToGrid w:val="0"/>
        </w:rPr>
        <w:tab/>
      </w:r>
      <w:r>
        <w:rPr>
          <w:snapToGrid w:val="0"/>
        </w:rPr>
        <w:tab/>
      </w:r>
      <w:r>
        <w:rPr>
          <w:snapToGrid w:val="0"/>
          <w:spacing w:val="-2"/>
        </w:rPr>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 xml:space="preserve">[Section 20 amended by No. 17 of 1950 s. 9; No. 81 of 1996 s. 8; No. 6 of 2003 s. 9.] </w:t>
      </w:r>
    </w:p>
    <w:p>
      <w:pPr>
        <w:pStyle w:val="Heading5"/>
        <w:spacing w:before="180"/>
        <w:rPr>
          <w:snapToGrid w:val="0"/>
        </w:rPr>
      </w:pPr>
      <w:bookmarkStart w:id="120" w:name="_Toc455990174"/>
      <w:bookmarkStart w:id="121" w:name="_Toc498931459"/>
      <w:bookmarkStart w:id="122" w:name="_Toc36451508"/>
      <w:bookmarkStart w:id="123" w:name="_Toc101771865"/>
      <w:bookmarkStart w:id="124" w:name="_Toc122839155"/>
      <w:r>
        <w:rPr>
          <w:rStyle w:val="CharSectno"/>
        </w:rPr>
        <w:t>20A</w:t>
      </w:r>
      <w:r>
        <w:rPr>
          <w:snapToGrid w:val="0"/>
        </w:rPr>
        <w:t>.</w:t>
      </w:r>
      <w:r>
        <w:rPr>
          <w:snapToGrid w:val="0"/>
        </w:rPr>
        <w:tab/>
        <w:t>Evidence and restrictions of requisitions</w:t>
      </w:r>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In applications to bring land under the Act the Commissioner may accept as evidence — </w:t>
      </w:r>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 xml:space="preserve">[Section 20A inserted by No. 17 of 1950 s. 10.] </w:t>
      </w:r>
    </w:p>
    <w:p>
      <w:pPr>
        <w:pStyle w:val="Heading5"/>
        <w:rPr>
          <w:snapToGrid w:val="0"/>
        </w:rPr>
      </w:pPr>
      <w:bookmarkStart w:id="125" w:name="_Toc455990175"/>
      <w:bookmarkStart w:id="126" w:name="_Toc498931460"/>
      <w:bookmarkStart w:id="127" w:name="_Toc36451509"/>
      <w:bookmarkStart w:id="128" w:name="_Toc101771866"/>
      <w:bookmarkStart w:id="129" w:name="_Toc122839156"/>
      <w:r>
        <w:rPr>
          <w:rStyle w:val="CharSectno"/>
        </w:rPr>
        <w:t>21</w:t>
      </w:r>
      <w:r>
        <w:rPr>
          <w:snapToGrid w:val="0"/>
        </w:rPr>
        <w:t>.</w:t>
      </w:r>
      <w:r>
        <w:rPr>
          <w:snapToGrid w:val="0"/>
        </w:rPr>
        <w:tab/>
        <w:t>How application to be dealt with when no dealing has been registered</w:t>
      </w:r>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130" w:name="_Toc455990176"/>
      <w:bookmarkStart w:id="131" w:name="_Toc498931461"/>
      <w:bookmarkStart w:id="132" w:name="_Toc36451510"/>
      <w:bookmarkStart w:id="133" w:name="_Toc101771867"/>
      <w:bookmarkStart w:id="134" w:name="_Toc122839157"/>
      <w:r>
        <w:rPr>
          <w:rStyle w:val="CharSectno"/>
        </w:rPr>
        <w:t>22</w:t>
      </w:r>
      <w:r>
        <w:rPr>
          <w:snapToGrid w:val="0"/>
        </w:rPr>
        <w:t>.</w:t>
      </w:r>
      <w:r>
        <w:rPr>
          <w:snapToGrid w:val="0"/>
        </w:rPr>
        <w:tab/>
        <w:t>How application to be dealt with when a dealing has been registered</w:t>
      </w:r>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135" w:name="_Toc455990177"/>
      <w:bookmarkStart w:id="136" w:name="_Toc498931462"/>
      <w:bookmarkStart w:id="137" w:name="_Toc36451511"/>
      <w:bookmarkStart w:id="138" w:name="_Toc101771868"/>
      <w:bookmarkStart w:id="139" w:name="_Toc122839158"/>
      <w:r>
        <w:rPr>
          <w:rStyle w:val="CharSectno"/>
        </w:rPr>
        <w:t>23</w:t>
      </w:r>
      <w:r>
        <w:rPr>
          <w:snapToGrid w:val="0"/>
        </w:rPr>
        <w:t>.</w:t>
      </w:r>
      <w:r>
        <w:rPr>
          <w:snapToGrid w:val="0"/>
        </w:rPr>
        <w:tab/>
        <w:t>Notice of application to bring land under this Act and rescission of previous directions on undue delay</w:t>
      </w:r>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Department’s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 xml:space="preserve">[Section 23 amended by No. 81 of 1996 s. 9.] </w:t>
      </w:r>
    </w:p>
    <w:p>
      <w:pPr>
        <w:pStyle w:val="Heading5"/>
        <w:rPr>
          <w:snapToGrid w:val="0"/>
        </w:rPr>
      </w:pPr>
      <w:bookmarkStart w:id="140" w:name="_Toc455990178"/>
      <w:bookmarkStart w:id="141" w:name="_Toc498931463"/>
      <w:bookmarkStart w:id="142" w:name="_Toc36451512"/>
      <w:bookmarkStart w:id="143" w:name="_Toc101771869"/>
      <w:bookmarkStart w:id="144" w:name="_Toc122839159"/>
      <w:r>
        <w:rPr>
          <w:rStyle w:val="CharSectno"/>
        </w:rPr>
        <w:t>24</w:t>
      </w:r>
      <w:r>
        <w:rPr>
          <w:snapToGrid w:val="0"/>
        </w:rPr>
        <w:t>.</w:t>
      </w:r>
      <w:r>
        <w:rPr>
          <w:snapToGrid w:val="0"/>
        </w:rPr>
        <w:tab/>
        <w:t>Person claiming title by possession to post notice of application on land</w:t>
      </w:r>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 xml:space="preserve">[Section 24 amended by No. 81 of 1996 s. 10.] </w:t>
      </w:r>
    </w:p>
    <w:p>
      <w:pPr>
        <w:pStyle w:val="Heading5"/>
        <w:rPr>
          <w:snapToGrid w:val="0"/>
        </w:rPr>
      </w:pPr>
      <w:bookmarkStart w:id="145" w:name="_Toc455990179"/>
      <w:bookmarkStart w:id="146" w:name="_Toc498931464"/>
      <w:bookmarkStart w:id="147" w:name="_Toc36451513"/>
      <w:bookmarkStart w:id="148" w:name="_Toc101771870"/>
      <w:bookmarkStart w:id="149" w:name="_Toc122839160"/>
      <w:r>
        <w:rPr>
          <w:rStyle w:val="CharSectno"/>
        </w:rPr>
        <w:t>25</w:t>
      </w:r>
      <w:r>
        <w:rPr>
          <w:snapToGrid w:val="0"/>
        </w:rPr>
        <w:t>.</w:t>
      </w:r>
      <w:r>
        <w:rPr>
          <w:snapToGrid w:val="0"/>
        </w:rPr>
        <w:tab/>
        <w:t>Land to be brought under the Act unless caveat received</w:t>
      </w:r>
      <w:bookmarkEnd w:id="145"/>
      <w:bookmarkEnd w:id="146"/>
      <w:bookmarkEnd w:id="147"/>
      <w:bookmarkEnd w:id="148"/>
      <w:bookmarkEnd w:id="149"/>
      <w:r>
        <w:rPr>
          <w:snapToGrid w:val="0"/>
        </w:rPr>
        <w:t xml:space="preserve"> </w:t>
      </w:r>
    </w:p>
    <w:p>
      <w:pPr>
        <w:pStyle w:val="Subsection"/>
        <w:spacing w:before="120"/>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rPr>
          <w:spacing w:val="-4"/>
        </w:rPr>
      </w:pPr>
      <w:r>
        <w:tab/>
      </w:r>
      <w:r>
        <w:rPr>
          <w:spacing w:val="-4"/>
        </w:rPr>
        <w:t xml:space="preserve">[Section 25 amended by No. 17 of 1950 s. 11; No. 81 of 1996 s. 11.] </w:t>
      </w:r>
    </w:p>
    <w:p>
      <w:pPr>
        <w:pStyle w:val="Heading5"/>
        <w:rPr>
          <w:snapToGrid w:val="0"/>
        </w:rPr>
      </w:pPr>
      <w:bookmarkStart w:id="150" w:name="_Toc455990180"/>
      <w:bookmarkStart w:id="151" w:name="_Toc498931465"/>
      <w:bookmarkStart w:id="152" w:name="_Toc36451514"/>
      <w:bookmarkStart w:id="153" w:name="_Toc101771871"/>
      <w:bookmarkStart w:id="154" w:name="_Toc122839161"/>
      <w:r>
        <w:rPr>
          <w:rStyle w:val="CharSectno"/>
        </w:rPr>
        <w:t>26</w:t>
      </w:r>
      <w:r>
        <w:rPr>
          <w:snapToGrid w:val="0"/>
        </w:rPr>
        <w:t>.</w:t>
      </w:r>
      <w:r>
        <w:rPr>
          <w:snapToGrid w:val="0"/>
        </w:rPr>
        <w:tab/>
        <w:t>Land occupied may be brought under this Act by a different description from that in the title on special application</w:t>
      </w:r>
      <w:bookmarkEnd w:id="150"/>
      <w:bookmarkEnd w:id="151"/>
      <w:bookmarkEnd w:id="152"/>
      <w:bookmarkEnd w:id="153"/>
      <w:bookmarkEnd w:id="154"/>
      <w:r>
        <w:rPr>
          <w:snapToGrid w:val="0"/>
        </w:rPr>
        <w:t xml:space="preserve"> </w:t>
      </w:r>
    </w:p>
    <w:p>
      <w:pPr>
        <w:pStyle w:val="Subsection"/>
        <w:spacing w:before="120"/>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155" w:name="_Toc455990181"/>
      <w:bookmarkStart w:id="156" w:name="_Toc498931466"/>
      <w:bookmarkStart w:id="157" w:name="_Toc36451515"/>
      <w:bookmarkStart w:id="158" w:name="_Toc101771872"/>
      <w:bookmarkStart w:id="159" w:name="_Toc122839162"/>
      <w:r>
        <w:rPr>
          <w:rStyle w:val="CharSectno"/>
        </w:rPr>
        <w:t>27</w:t>
      </w:r>
      <w:r>
        <w:rPr>
          <w:snapToGrid w:val="0"/>
        </w:rPr>
        <w:t>.</w:t>
      </w:r>
      <w:r>
        <w:rPr>
          <w:snapToGrid w:val="0"/>
        </w:rPr>
        <w:tab/>
        <w:t>Applications to bring land under Act or to amend certificate may be granted as to land occupied under but not described in the title deeds or certificate</w:t>
      </w:r>
      <w:bookmarkEnd w:id="155"/>
      <w:bookmarkEnd w:id="156"/>
      <w:bookmarkEnd w:id="157"/>
      <w:bookmarkEnd w:id="158"/>
      <w:bookmarkEnd w:id="159"/>
      <w:r>
        <w:rPr>
          <w:snapToGrid w:val="0"/>
        </w:rPr>
        <w:t xml:space="preserve"> </w:t>
      </w:r>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 xml:space="preserve">[Section 27 amended by No. 81 of 1996 s. 12; No. 6 of 2003 s. 10.] </w:t>
      </w:r>
    </w:p>
    <w:p>
      <w:pPr>
        <w:pStyle w:val="Heading5"/>
        <w:rPr>
          <w:snapToGrid w:val="0"/>
        </w:rPr>
      </w:pPr>
      <w:bookmarkStart w:id="160" w:name="_Toc455990182"/>
      <w:bookmarkStart w:id="161" w:name="_Toc498931467"/>
      <w:bookmarkStart w:id="162" w:name="_Toc36451516"/>
      <w:bookmarkStart w:id="163" w:name="_Toc101771873"/>
      <w:bookmarkStart w:id="164" w:name="_Toc122839163"/>
      <w:r>
        <w:rPr>
          <w:rStyle w:val="CharSectno"/>
        </w:rPr>
        <w:t>28</w:t>
      </w:r>
      <w:r>
        <w:rPr>
          <w:snapToGrid w:val="0"/>
        </w:rPr>
        <w:t>.</w:t>
      </w:r>
      <w:r>
        <w:rPr>
          <w:snapToGrid w:val="0"/>
        </w:rPr>
        <w:tab/>
        <w:t>Title may be given to excess of land occupied under Crown grant over land described in Crown grant</w:t>
      </w:r>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 xml:space="preserve">[Section 28 amended by No. 81 of 1996 s. 13; No. 31 of 1997 s. 95; No. 6 of 2003 s. 11.] </w:t>
      </w:r>
    </w:p>
    <w:p>
      <w:pPr>
        <w:pStyle w:val="Heading5"/>
        <w:rPr>
          <w:snapToGrid w:val="0"/>
        </w:rPr>
      </w:pPr>
      <w:bookmarkStart w:id="165" w:name="_Toc455990183"/>
      <w:bookmarkStart w:id="166" w:name="_Toc498931468"/>
      <w:bookmarkStart w:id="167" w:name="_Toc36451517"/>
      <w:bookmarkStart w:id="168" w:name="_Toc101771874"/>
      <w:bookmarkStart w:id="169" w:name="_Toc122839164"/>
      <w:r>
        <w:rPr>
          <w:rStyle w:val="CharSectno"/>
        </w:rPr>
        <w:t>29</w:t>
      </w:r>
      <w:r>
        <w:rPr>
          <w:snapToGrid w:val="0"/>
        </w:rPr>
        <w:t>.</w:t>
      </w:r>
      <w:r>
        <w:rPr>
          <w:snapToGrid w:val="0"/>
        </w:rPr>
        <w:tab/>
        <w:t>Excess of land may be apportioned between different owners or proprietors</w:t>
      </w:r>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 xml:space="preserve">[Section 29 amended by No. 81 of 1996 s. 14; No. 6 of 2003 s. 12.] </w:t>
      </w:r>
    </w:p>
    <w:p>
      <w:pPr>
        <w:pStyle w:val="Heading5"/>
        <w:rPr>
          <w:snapToGrid w:val="0"/>
        </w:rPr>
      </w:pPr>
      <w:bookmarkStart w:id="170" w:name="_Toc455990184"/>
      <w:bookmarkStart w:id="171" w:name="_Toc498931469"/>
      <w:bookmarkStart w:id="172" w:name="_Toc36451518"/>
      <w:bookmarkStart w:id="173" w:name="_Toc101771875"/>
      <w:bookmarkStart w:id="174" w:name="_Toc122839165"/>
      <w:r>
        <w:rPr>
          <w:rStyle w:val="CharSectno"/>
        </w:rPr>
        <w:t>30</w:t>
      </w:r>
      <w:r>
        <w:rPr>
          <w:snapToGrid w:val="0"/>
        </w:rPr>
        <w:t>.</w:t>
      </w:r>
      <w:r>
        <w:rPr>
          <w:snapToGrid w:val="0"/>
        </w:rPr>
        <w:tab/>
        <w:t>Parties interested may lodge caveat</w:t>
      </w:r>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 xml:space="preserve">[Section 30 amended by No. 81 of 1996 s. 15.] </w:t>
      </w:r>
    </w:p>
    <w:p>
      <w:pPr>
        <w:pStyle w:val="Heading5"/>
        <w:rPr>
          <w:snapToGrid w:val="0"/>
        </w:rPr>
      </w:pPr>
      <w:bookmarkStart w:id="175" w:name="_Toc455990185"/>
      <w:bookmarkStart w:id="176" w:name="_Toc498931470"/>
      <w:bookmarkStart w:id="177" w:name="_Toc36451519"/>
      <w:bookmarkStart w:id="178" w:name="_Toc101771876"/>
      <w:bookmarkStart w:id="179" w:name="_Toc122839166"/>
      <w:r>
        <w:rPr>
          <w:rStyle w:val="CharSectno"/>
        </w:rPr>
        <w:t>31</w:t>
      </w:r>
      <w:r>
        <w:rPr>
          <w:snapToGrid w:val="0"/>
        </w:rPr>
        <w:t>.</w:t>
      </w:r>
      <w:r>
        <w:rPr>
          <w:snapToGrid w:val="0"/>
        </w:rPr>
        <w:tab/>
        <w:t>If caveat received, proceedings suspended</w:t>
      </w:r>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Heading5"/>
        <w:rPr>
          <w:snapToGrid w:val="0"/>
        </w:rPr>
      </w:pPr>
      <w:bookmarkStart w:id="180" w:name="_Toc455990186"/>
      <w:bookmarkStart w:id="181" w:name="_Toc498931471"/>
      <w:bookmarkStart w:id="182" w:name="_Toc36451520"/>
      <w:bookmarkStart w:id="183" w:name="_Toc101771877"/>
      <w:bookmarkStart w:id="184" w:name="_Toc122839167"/>
      <w:r>
        <w:rPr>
          <w:rStyle w:val="CharSectno"/>
        </w:rPr>
        <w:t>32</w:t>
      </w:r>
      <w:r>
        <w:rPr>
          <w:snapToGrid w:val="0"/>
        </w:rPr>
        <w:t>.</w:t>
      </w:r>
      <w:r>
        <w:rPr>
          <w:snapToGrid w:val="0"/>
        </w:rPr>
        <w:tab/>
        <w:t>Caveat to lapse unless proceedings taken within one month</w:t>
      </w:r>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185" w:name="_Toc455990187"/>
      <w:bookmarkStart w:id="186" w:name="_Toc498931472"/>
      <w:bookmarkStart w:id="187" w:name="_Toc36451521"/>
      <w:bookmarkStart w:id="188" w:name="_Toc101771878"/>
      <w:bookmarkStart w:id="189" w:name="_Toc122839168"/>
      <w:r>
        <w:rPr>
          <w:rStyle w:val="CharSectno"/>
        </w:rPr>
        <w:t>33</w:t>
      </w:r>
      <w:r>
        <w:rPr>
          <w:snapToGrid w:val="0"/>
        </w:rPr>
        <w:t>.</w:t>
      </w:r>
      <w:r>
        <w:rPr>
          <w:snapToGrid w:val="0"/>
        </w:rPr>
        <w:tab/>
        <w:t>A judge may require the production of title deeds in support of an application to bring land under the Act</w:t>
      </w:r>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 xml:space="preserve">[Section 33 amended by No. 81 of 1996 s. 16.] </w:t>
      </w:r>
    </w:p>
    <w:p>
      <w:pPr>
        <w:pStyle w:val="Heading5"/>
        <w:rPr>
          <w:snapToGrid w:val="0"/>
        </w:rPr>
      </w:pPr>
      <w:bookmarkStart w:id="190" w:name="_Toc455990188"/>
      <w:bookmarkStart w:id="191" w:name="_Toc498931473"/>
      <w:bookmarkStart w:id="192" w:name="_Toc36451522"/>
      <w:bookmarkStart w:id="193" w:name="_Toc101771879"/>
      <w:bookmarkStart w:id="194" w:name="_Toc122839169"/>
      <w:r>
        <w:rPr>
          <w:rStyle w:val="CharSectno"/>
        </w:rPr>
        <w:t>34</w:t>
      </w:r>
      <w:r>
        <w:rPr>
          <w:snapToGrid w:val="0"/>
        </w:rPr>
        <w:t>.</w:t>
      </w:r>
      <w:r>
        <w:rPr>
          <w:snapToGrid w:val="0"/>
        </w:rPr>
        <w:tab/>
        <w:t>Applicant may withdraw application</w:t>
      </w:r>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195" w:name="_Toc455990189"/>
      <w:bookmarkStart w:id="196" w:name="_Toc498931474"/>
      <w:bookmarkStart w:id="197" w:name="_Toc36451523"/>
      <w:bookmarkStart w:id="198" w:name="_Toc101771880"/>
      <w:bookmarkStart w:id="199" w:name="_Toc122839170"/>
      <w:r>
        <w:rPr>
          <w:rStyle w:val="CharSectno"/>
        </w:rPr>
        <w:t>35</w:t>
      </w:r>
      <w:r>
        <w:rPr>
          <w:snapToGrid w:val="0"/>
        </w:rPr>
        <w:t>.</w:t>
      </w:r>
      <w:r>
        <w:rPr>
          <w:snapToGrid w:val="0"/>
        </w:rPr>
        <w:tab/>
        <w:t>Documents of title</w:t>
      </w:r>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Judge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200" w:name="_Toc455990190"/>
      <w:bookmarkStart w:id="201" w:name="_Toc498931475"/>
      <w:bookmarkStart w:id="202" w:name="_Toc36451524"/>
      <w:bookmarkStart w:id="203" w:name="_Toc101771881"/>
      <w:bookmarkStart w:id="204" w:name="_Toc122839171"/>
      <w:r>
        <w:rPr>
          <w:rStyle w:val="CharSectno"/>
        </w:rPr>
        <w:t>36</w:t>
      </w:r>
      <w:r>
        <w:rPr>
          <w:snapToGrid w:val="0"/>
        </w:rPr>
        <w:t>.</w:t>
      </w:r>
      <w:r>
        <w:rPr>
          <w:snapToGrid w:val="0"/>
        </w:rPr>
        <w:tab/>
        <w:t>Subsisting lease to be endorsed and returned</w:t>
      </w:r>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205" w:name="_Toc455990191"/>
      <w:bookmarkStart w:id="206" w:name="_Toc498931476"/>
      <w:bookmarkStart w:id="207" w:name="_Toc36451525"/>
      <w:bookmarkStart w:id="208" w:name="_Toc101771882"/>
      <w:bookmarkStart w:id="209" w:name="_Toc122839172"/>
      <w:r>
        <w:rPr>
          <w:rStyle w:val="CharSectno"/>
        </w:rPr>
        <w:t>37</w:t>
      </w:r>
      <w:r>
        <w:rPr>
          <w:snapToGrid w:val="0"/>
        </w:rPr>
        <w:t>.</w:t>
      </w:r>
      <w:r>
        <w:rPr>
          <w:snapToGrid w:val="0"/>
        </w:rPr>
        <w:tab/>
        <w:t>Additional evidence to be scheduled</w:t>
      </w:r>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210" w:name="_Toc455990192"/>
      <w:bookmarkStart w:id="211" w:name="_Toc498931477"/>
      <w:bookmarkStart w:id="212" w:name="_Toc36451526"/>
      <w:bookmarkStart w:id="213" w:name="_Toc101771883"/>
      <w:bookmarkStart w:id="214" w:name="_Toc122839173"/>
      <w:r>
        <w:rPr>
          <w:rStyle w:val="CharSectno"/>
        </w:rPr>
        <w:t>38</w:t>
      </w:r>
      <w:r>
        <w:rPr>
          <w:snapToGrid w:val="0"/>
        </w:rPr>
        <w:t>.</w:t>
      </w:r>
      <w:r>
        <w:rPr>
          <w:snapToGrid w:val="0"/>
        </w:rPr>
        <w:tab/>
        <w:t>Certificate of title to issue in name of deceased applicant or his nominee</w:t>
      </w:r>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 xml:space="preserve">[Section 38 amended by No. 81 of 1996 s. 17.] </w:t>
      </w:r>
    </w:p>
    <w:p>
      <w:pPr>
        <w:pStyle w:val="Heading5"/>
        <w:rPr>
          <w:snapToGrid w:val="0"/>
        </w:rPr>
      </w:pPr>
      <w:bookmarkStart w:id="215" w:name="_Toc455990193"/>
      <w:bookmarkStart w:id="216" w:name="_Toc498931478"/>
      <w:bookmarkStart w:id="217" w:name="_Toc36451527"/>
      <w:bookmarkStart w:id="218" w:name="_Toc101771884"/>
      <w:bookmarkStart w:id="219" w:name="_Toc122839174"/>
      <w:r>
        <w:rPr>
          <w:rStyle w:val="CharSectno"/>
        </w:rPr>
        <w:t>39</w:t>
      </w:r>
      <w:r>
        <w:rPr>
          <w:snapToGrid w:val="0"/>
        </w:rPr>
        <w:t>.</w:t>
      </w:r>
      <w:r>
        <w:rPr>
          <w:snapToGrid w:val="0"/>
        </w:rPr>
        <w:tab/>
        <w:t>Registration of leaseholds</w:t>
      </w:r>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r>
        <w:t xml:space="preserve"> </w:t>
      </w:r>
      <w:r>
        <w:tab/>
      </w:r>
      <w:r>
        <w:tab/>
        <w:t xml:space="preserve">Repealed by No. 81 of 1996 s. 18.] </w:t>
      </w:r>
    </w:p>
    <w:p>
      <w:pPr>
        <w:pStyle w:val="Ednotesection"/>
      </w:pPr>
      <w:r>
        <w:t>[</w:t>
      </w:r>
      <w:r>
        <w:rPr>
          <w:b/>
        </w:rPr>
        <w:t>41.</w:t>
      </w:r>
      <w:r>
        <w:t xml:space="preserve"> </w:t>
      </w:r>
      <w:r>
        <w:tab/>
      </w:r>
      <w:r>
        <w:tab/>
        <w:t xml:space="preserve">Repealed by No. 81 of 1996 s. 19.] </w:t>
      </w:r>
    </w:p>
    <w:p>
      <w:pPr>
        <w:pStyle w:val="Heading5"/>
        <w:rPr>
          <w:snapToGrid w:val="0"/>
        </w:rPr>
      </w:pPr>
      <w:bookmarkStart w:id="220" w:name="_Toc455990194"/>
      <w:bookmarkStart w:id="221" w:name="_Toc498931479"/>
      <w:bookmarkStart w:id="222" w:name="_Toc36451528"/>
      <w:bookmarkStart w:id="223" w:name="_Toc101771885"/>
      <w:bookmarkStart w:id="224" w:name="_Toc122839175"/>
      <w:r>
        <w:rPr>
          <w:rStyle w:val="CharSectno"/>
        </w:rPr>
        <w:t>42</w:t>
      </w:r>
      <w:r>
        <w:rPr>
          <w:snapToGrid w:val="0"/>
        </w:rPr>
        <w:t>.</w:t>
      </w:r>
      <w:r>
        <w:rPr>
          <w:snapToGrid w:val="0"/>
        </w:rPr>
        <w:tab/>
        <w:t>Production of lease may be dispensed with on bringing land under Act</w:t>
      </w:r>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225" w:name="_Toc455990195"/>
      <w:bookmarkStart w:id="226" w:name="_Toc498931480"/>
      <w:bookmarkStart w:id="227" w:name="_Toc36451529"/>
      <w:bookmarkStart w:id="228" w:name="_Toc101771886"/>
      <w:bookmarkStart w:id="229" w:name="_Toc122839176"/>
      <w:r>
        <w:rPr>
          <w:rStyle w:val="CharSectno"/>
        </w:rPr>
        <w:t>43</w:t>
      </w:r>
      <w:r>
        <w:rPr>
          <w:snapToGrid w:val="0"/>
        </w:rPr>
        <w:t>.</w:t>
      </w:r>
      <w:r>
        <w:rPr>
          <w:snapToGrid w:val="0"/>
        </w:rPr>
        <w:tab/>
        <w:t>Certain memorials to be sufficient evidence of conveyances in fees</w:t>
      </w:r>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 xml:space="preserve">[Section 43 amended by No. 113 of 1965 s. 4; No. 81 of 1996 s. 20.] </w:t>
      </w:r>
    </w:p>
    <w:p>
      <w:pPr>
        <w:pStyle w:val="Ednotesection"/>
      </w:pPr>
      <w:r>
        <w:t>[</w:t>
      </w:r>
      <w:r>
        <w:rPr>
          <w:b/>
        </w:rPr>
        <w:t>44.</w:t>
      </w:r>
      <w:r>
        <w:t xml:space="preserve"> </w:t>
      </w:r>
      <w:r>
        <w:tab/>
      </w:r>
      <w:r>
        <w:tab/>
        <w:t xml:space="preserve">Repealed by No. 81 of 1996 s. 21.] </w:t>
      </w:r>
    </w:p>
    <w:p>
      <w:pPr>
        <w:pStyle w:val="Heading5"/>
        <w:rPr>
          <w:snapToGrid w:val="0"/>
        </w:rPr>
      </w:pPr>
      <w:bookmarkStart w:id="230" w:name="_Toc455990196"/>
      <w:bookmarkStart w:id="231" w:name="_Toc498931481"/>
      <w:bookmarkStart w:id="232" w:name="_Toc36451530"/>
      <w:bookmarkStart w:id="233" w:name="_Toc101771887"/>
      <w:bookmarkStart w:id="234" w:name="_Toc122839177"/>
      <w:r>
        <w:rPr>
          <w:rStyle w:val="CharSectno"/>
        </w:rPr>
        <w:t>45</w:t>
      </w:r>
      <w:r>
        <w:rPr>
          <w:snapToGrid w:val="0"/>
        </w:rPr>
        <w:t>.</w:t>
      </w:r>
      <w:r>
        <w:rPr>
          <w:snapToGrid w:val="0"/>
        </w:rPr>
        <w:tab/>
        <w:t>Commissioner may direct Registrar to bring land under the operation of this Act</w:t>
      </w:r>
      <w:bookmarkEnd w:id="230"/>
      <w:bookmarkEnd w:id="231"/>
      <w:bookmarkEnd w:id="232"/>
      <w:bookmarkEnd w:id="233"/>
      <w:bookmarkEnd w:id="234"/>
      <w:r>
        <w:rPr>
          <w:snapToGrid w:val="0"/>
        </w:rPr>
        <w:t xml:space="preserve"> </w:t>
      </w:r>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 xml:space="preserve">[Section 45 amended by No. 81 of 1996 s. 22.] </w:t>
      </w:r>
    </w:p>
    <w:p>
      <w:pPr>
        <w:pStyle w:val="Heading5"/>
        <w:rPr>
          <w:snapToGrid w:val="0"/>
        </w:rPr>
      </w:pPr>
      <w:bookmarkStart w:id="235" w:name="_Toc455990197"/>
      <w:bookmarkStart w:id="236" w:name="_Toc498931482"/>
      <w:bookmarkStart w:id="237" w:name="_Toc36451531"/>
      <w:bookmarkStart w:id="238" w:name="_Toc101771888"/>
      <w:bookmarkStart w:id="239" w:name="_Toc122839178"/>
      <w:r>
        <w:rPr>
          <w:rStyle w:val="CharSectno"/>
        </w:rPr>
        <w:t>46</w:t>
      </w:r>
      <w:r>
        <w:rPr>
          <w:snapToGrid w:val="0"/>
        </w:rPr>
        <w:t>.</w:t>
      </w:r>
      <w:r>
        <w:rPr>
          <w:snapToGrid w:val="0"/>
        </w:rPr>
        <w:tab/>
        <w:t>The title to land sold under an order or decree may be deemed sufficient</w:t>
      </w:r>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240" w:name="_Toc455990198"/>
      <w:bookmarkStart w:id="241" w:name="_Toc498931483"/>
      <w:bookmarkStart w:id="242" w:name="_Toc36451532"/>
      <w:bookmarkStart w:id="243" w:name="_Toc101771889"/>
      <w:bookmarkStart w:id="244" w:name="_Toc122839179"/>
      <w:r>
        <w:rPr>
          <w:rStyle w:val="CharSectno"/>
        </w:rPr>
        <w:t>47</w:t>
      </w:r>
      <w:r>
        <w:rPr>
          <w:snapToGrid w:val="0"/>
        </w:rPr>
        <w:t>.</w:t>
      </w:r>
      <w:r>
        <w:rPr>
          <w:snapToGrid w:val="0"/>
        </w:rPr>
        <w:tab/>
        <w:t>Formalities of order</w:t>
      </w:r>
      <w:bookmarkEnd w:id="240"/>
      <w:bookmarkEnd w:id="241"/>
      <w:bookmarkEnd w:id="242"/>
      <w:bookmarkEnd w:id="243"/>
      <w:bookmarkEnd w:id="244"/>
      <w:r>
        <w:rPr>
          <w:snapToGrid w:val="0"/>
        </w:rPr>
        <w:t xml:space="preserve"> </w:t>
      </w:r>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 xml:space="preserve">[Section 47 amended by No. 81 of 1996 s. 146(1).] </w:t>
      </w:r>
    </w:p>
    <w:p>
      <w:pPr>
        <w:pStyle w:val="Heading2"/>
      </w:pPr>
      <w:bookmarkStart w:id="245" w:name="_Toc82247748"/>
      <w:bookmarkStart w:id="246" w:name="_Toc89746422"/>
      <w:bookmarkStart w:id="247" w:name="_Toc98053837"/>
      <w:bookmarkStart w:id="248" w:name="_Toc98901944"/>
      <w:bookmarkStart w:id="249" w:name="_Toc100723844"/>
      <w:bookmarkStart w:id="250" w:name="_Toc100983633"/>
      <w:bookmarkStart w:id="251" w:name="_Toc101061175"/>
      <w:bookmarkStart w:id="252" w:name="_Toc101252088"/>
      <w:bookmarkStart w:id="253" w:name="_Toc101771890"/>
      <w:bookmarkStart w:id="254" w:name="_Toc101772249"/>
      <w:bookmarkStart w:id="255" w:name="_Toc101772608"/>
      <w:bookmarkStart w:id="256" w:name="_Toc101772967"/>
      <w:bookmarkStart w:id="257" w:name="_Toc104285376"/>
      <w:bookmarkStart w:id="258" w:name="_Toc121566937"/>
      <w:bookmarkStart w:id="259" w:name="_Toc121567295"/>
      <w:bookmarkStart w:id="260" w:name="_Toc122839180"/>
      <w:r>
        <w:rPr>
          <w:rStyle w:val="CharPartNo"/>
        </w:rPr>
        <w:t>Part III</w:t>
      </w:r>
      <w:r>
        <w:rPr>
          <w:rStyle w:val="CharDivNo"/>
        </w:rPr>
        <w:t> </w:t>
      </w:r>
      <w:r>
        <w:t>—</w:t>
      </w:r>
      <w:r>
        <w:rPr>
          <w:rStyle w:val="CharDivText"/>
        </w:rPr>
        <w:t> </w:t>
      </w:r>
      <w:r>
        <w:rPr>
          <w:rStyle w:val="CharPartText"/>
        </w:rPr>
        <w:t>Certificates of titles and registration</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PartText"/>
        </w:rPr>
        <w:t xml:space="preserve"> </w:t>
      </w:r>
    </w:p>
    <w:p>
      <w:pPr>
        <w:pStyle w:val="Heading5"/>
        <w:spacing w:before="180"/>
        <w:rPr>
          <w:snapToGrid w:val="0"/>
        </w:rPr>
      </w:pPr>
      <w:bookmarkStart w:id="261" w:name="_Toc455990199"/>
      <w:bookmarkStart w:id="262" w:name="_Toc498931484"/>
      <w:bookmarkStart w:id="263" w:name="_Toc36451533"/>
      <w:bookmarkStart w:id="264" w:name="_Toc101771891"/>
      <w:bookmarkStart w:id="265" w:name="_Toc122839181"/>
      <w:r>
        <w:rPr>
          <w:rStyle w:val="CharSectno"/>
        </w:rPr>
        <w:t>48</w:t>
      </w:r>
      <w:r>
        <w:rPr>
          <w:snapToGrid w:val="0"/>
        </w:rPr>
        <w:t>.</w:t>
      </w:r>
      <w:r>
        <w:rPr>
          <w:snapToGrid w:val="0"/>
        </w:rPr>
        <w:tab/>
        <w:t>The Register</w:t>
      </w:r>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 xml:space="preserve">The Registrar shall cause to be maintained for the purposes of this Act a Register comprising — </w:t>
      </w:r>
    </w:p>
    <w:p>
      <w:pPr>
        <w:pStyle w:val="Indenta"/>
        <w:rPr>
          <w:snapToGrid w:val="0"/>
        </w:rPr>
      </w:pPr>
      <w:r>
        <w:rPr>
          <w:snapToGrid w:val="0"/>
        </w:rPr>
        <w:tab/>
        <w:t>(a)</w:t>
      </w:r>
      <w:r>
        <w:rPr>
          <w:snapToGrid w:val="0"/>
        </w:rPr>
        <w:tab/>
        <w:t xml:space="preserve">all registered certificates of title; </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spacing w:before="120"/>
        <w:rPr>
          <w:snapToGrid w:val="0"/>
        </w:rPr>
      </w:pPr>
      <w:r>
        <w:rPr>
          <w:snapToGrid w:val="0"/>
        </w:rPr>
        <w:tab/>
        <w:t>(2)</w:t>
      </w:r>
      <w:r>
        <w:rPr>
          <w:snapToGrid w:val="0"/>
        </w:rPr>
        <w:tab/>
        <w:t>The Register may be maintained in any medium for the storage and retrieval of information or combination of such media —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spacing w:before="120"/>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spacing w:before="120"/>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 xml:space="preserve">If under subsection (3) a new record is prepared or a record is completed, the Registrar shall ensure the following are entered in the Register —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 xml:space="preserve">[Section 48 inserted by No. 81 of 1996 s. 23; amended by No. 6 of 2003 s. 13.] </w:t>
      </w:r>
    </w:p>
    <w:p>
      <w:pPr>
        <w:pStyle w:val="Heading5"/>
        <w:spacing w:before="180"/>
        <w:rPr>
          <w:snapToGrid w:val="0"/>
        </w:rPr>
      </w:pPr>
      <w:bookmarkStart w:id="266" w:name="_Toc455990200"/>
      <w:bookmarkStart w:id="267" w:name="_Toc498931485"/>
      <w:bookmarkStart w:id="268" w:name="_Toc36451534"/>
      <w:bookmarkStart w:id="269" w:name="_Toc101771892"/>
      <w:bookmarkStart w:id="270" w:name="_Toc122839182"/>
      <w:r>
        <w:rPr>
          <w:rStyle w:val="CharSectno"/>
        </w:rPr>
        <w:t>48A</w:t>
      </w:r>
      <w:r>
        <w:rPr>
          <w:snapToGrid w:val="0"/>
        </w:rPr>
        <w:t>.</w:t>
      </w:r>
      <w:r>
        <w:rPr>
          <w:snapToGrid w:val="0"/>
        </w:rPr>
        <w:tab/>
        <w:t>Certificates of title</w:t>
      </w:r>
      <w:bookmarkEnd w:id="266"/>
      <w:bookmarkEnd w:id="267"/>
      <w:bookmarkEnd w:id="268"/>
      <w:bookmarkEnd w:id="269"/>
      <w:bookmarkEnd w:id="270"/>
      <w:r>
        <w:rPr>
          <w:snapToGrid w:val="0"/>
        </w:rPr>
        <w:t xml:space="preserve"> </w:t>
      </w:r>
    </w:p>
    <w:p>
      <w:pPr>
        <w:pStyle w:val="Subsection"/>
        <w:spacing w:before="120"/>
        <w:rPr>
          <w:snapToGrid w:val="0"/>
        </w:rPr>
      </w:pPr>
      <w:r>
        <w:rPr>
          <w:snapToGrid w:val="0"/>
        </w:rPr>
        <w:tab/>
        <w:t>(1)</w:t>
      </w:r>
      <w:r>
        <w:rPr>
          <w:snapToGrid w:val="0"/>
        </w:rPr>
        <w:tab/>
        <w:t>Subject to subsection (1a), each certificate of title created for registration shall be in an approved form.</w:t>
      </w:r>
    </w:p>
    <w:p>
      <w:pPr>
        <w:pStyle w:val="Subsection"/>
        <w:rPr>
          <w:snapToGrid w:val="0"/>
        </w:rPr>
      </w:pPr>
      <w:r>
        <w:rPr>
          <w:snapToGrid w:val="0"/>
        </w:rPr>
        <w:tab/>
        <w:t>(1a)</w:t>
      </w:r>
      <w:r>
        <w:rPr>
          <w:snapToGrid w:val="0"/>
        </w:rPr>
        <w:tab/>
        <w:t xml:space="preserve">The following may, with the approval of the Registrar, be endorsed on, annexed to, referred to in or otherwise linked or connected to, a certificate of title, but do not form part of the certificate of title — </w:t>
      </w:r>
    </w:p>
    <w:p>
      <w:pPr>
        <w:pStyle w:val="Indenta"/>
      </w:pPr>
      <w:r>
        <w:rPr>
          <w:snapToGrid w:val="0"/>
        </w:rPr>
        <w:tab/>
        <w:t>(a)</w:t>
      </w:r>
      <w:r>
        <w:rPr>
          <w:snapToGrid w:val="0"/>
        </w:rPr>
        <w:tab/>
        <w:t xml:space="preserve">information about the land that is the subject of the certificate, </w:t>
      </w:r>
      <w:r>
        <w:t xml:space="preserve">not being information about the title of the land or particulars that are required to be endorsed on the certificate under subsection (2); </w:t>
      </w:r>
    </w:p>
    <w:p>
      <w:pPr>
        <w:pStyle w:val="Indenta"/>
      </w:pPr>
      <w:r>
        <w:tab/>
        <w:t>(b)</w:t>
      </w:r>
      <w:r>
        <w:tab/>
        <w:t xml:space="preserve">a graphic of the extent or location of — </w:t>
      </w:r>
    </w:p>
    <w:p>
      <w:pPr>
        <w:pStyle w:val="Indenti"/>
      </w:pPr>
      <w:r>
        <w:tab/>
        <w:t>(i)</w:t>
      </w:r>
      <w:r>
        <w:tab/>
        <w:t xml:space="preserve">the land that is the subject of the certificate; </w:t>
      </w:r>
    </w:p>
    <w:p>
      <w:pPr>
        <w:pStyle w:val="Indenti"/>
      </w:pPr>
      <w:r>
        <w:tab/>
        <w:t>(ii)</w:t>
      </w:r>
      <w:r>
        <w:tab/>
        <w:t>an easement affecting the whole or part of  the land;</w:t>
      </w:r>
    </w:p>
    <w:p>
      <w:pPr>
        <w:pStyle w:val="Indenti"/>
      </w:pPr>
      <w:r>
        <w:tab/>
        <w:t>(iii)</w:t>
      </w:r>
      <w: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spacing w:before="120"/>
        <w:rPr>
          <w:snapToGrid w:val="0"/>
        </w:rPr>
      </w:pPr>
      <w:r>
        <w:rPr>
          <w:snapToGrid w:val="0"/>
        </w:rPr>
        <w:tab/>
        <w:t>(2)</w:t>
      </w:r>
      <w:r>
        <w:rPr>
          <w:snapToGrid w:val="0"/>
        </w:rPr>
        <w:tab/>
        <w:t>The Registrar shall endorse on each certificate of title the particulars of all dealings and matters affecting the land that is the subject of the certificate where the particulars are required by this Act to be registered or entered in the Register and such endorsement shall be in a manner that preserves the priorities of those dealings or matters.</w:t>
      </w:r>
    </w:p>
    <w:p>
      <w:pPr>
        <w:pStyle w:val="Footnotesection"/>
      </w:pPr>
      <w:r>
        <w:tab/>
        <w:t xml:space="preserve">[Section 48A inserted by No. 81 of 1996 s. 23; amended by No. 6 of 2003 s. 14.] </w:t>
      </w:r>
    </w:p>
    <w:p>
      <w:pPr>
        <w:pStyle w:val="Heading5"/>
        <w:spacing w:before="180"/>
        <w:rPr>
          <w:snapToGrid w:val="0"/>
        </w:rPr>
      </w:pPr>
      <w:bookmarkStart w:id="271" w:name="_Toc455990201"/>
      <w:bookmarkStart w:id="272" w:name="_Toc498931486"/>
      <w:bookmarkStart w:id="273" w:name="_Toc36451535"/>
      <w:bookmarkStart w:id="274" w:name="_Toc101771893"/>
      <w:bookmarkStart w:id="275" w:name="_Toc122839183"/>
      <w:r>
        <w:rPr>
          <w:rStyle w:val="CharSectno"/>
        </w:rPr>
        <w:t>48B</w:t>
      </w:r>
      <w:r>
        <w:rPr>
          <w:snapToGrid w:val="0"/>
        </w:rPr>
        <w:t>.</w:t>
      </w:r>
      <w:r>
        <w:rPr>
          <w:snapToGrid w:val="0"/>
        </w:rPr>
        <w:tab/>
        <w:t>Duplicate certificates of title</w:t>
      </w:r>
      <w:bookmarkEnd w:id="271"/>
      <w:bookmarkEnd w:id="272"/>
      <w:bookmarkEnd w:id="273"/>
      <w:bookmarkEnd w:id="274"/>
      <w:bookmarkEnd w:id="275"/>
      <w:r>
        <w:rPr>
          <w:snapToGrid w:val="0"/>
        </w:rPr>
        <w:t xml:space="preserve"> </w:t>
      </w:r>
    </w:p>
    <w:p>
      <w:pPr>
        <w:pStyle w:val="Subsection"/>
        <w:spacing w:before="120"/>
        <w:rPr>
          <w:snapToGrid w:val="0"/>
        </w:rPr>
      </w:pPr>
      <w:r>
        <w:rPr>
          <w:snapToGrid w:val="0"/>
        </w:rPr>
        <w:tab/>
        <w:t>(1)</w:t>
      </w:r>
      <w:r>
        <w:rPr>
          <w:snapToGrid w:val="0"/>
        </w:rPr>
        <w:tab/>
        <w:t>Where a certificate of title has been registered the Registrar shall issue a duplicate certificate of title to the proprietor of the land that is the subject of the certificate of title unless the proprietor requests, in an approved form, that — </w:t>
      </w:r>
    </w:p>
    <w:p>
      <w:pPr>
        <w:pStyle w:val="Indenta"/>
        <w:spacing w:before="60"/>
        <w:rPr>
          <w:snapToGrid w:val="0"/>
        </w:rPr>
      </w:pPr>
      <w:r>
        <w:rPr>
          <w:snapToGrid w:val="0"/>
        </w:rPr>
        <w:tab/>
        <w:t>(a)</w:t>
      </w:r>
      <w:r>
        <w:rPr>
          <w:snapToGrid w:val="0"/>
        </w:rPr>
        <w:tab/>
        <w:t>a duplicate certificate of title not be issued; or</w:t>
      </w:r>
    </w:p>
    <w:p>
      <w:pPr>
        <w:pStyle w:val="Indenta"/>
        <w:spacing w:before="60"/>
        <w:rPr>
          <w:snapToGrid w:val="0"/>
        </w:rPr>
      </w:pPr>
      <w:r>
        <w:rPr>
          <w:snapToGrid w:val="0"/>
        </w:rPr>
        <w:tab/>
        <w:t>(b)</w:t>
      </w:r>
      <w:r>
        <w:rPr>
          <w:snapToGrid w:val="0"/>
        </w:rPr>
        <w:tab/>
        <w:t>the duplicate certificate of title be issued to a person named and authorised by the proprietor, in which case the Registrar shall issue the duplicate certificate to that person.</w:t>
      </w:r>
    </w:p>
    <w:p>
      <w:pPr>
        <w:pStyle w:val="Subsection"/>
        <w:spacing w:before="120"/>
        <w:rPr>
          <w:snapToGrid w:val="0"/>
        </w:rPr>
      </w:pPr>
      <w:r>
        <w:rPr>
          <w:snapToGrid w:val="0"/>
        </w:rPr>
        <w:tab/>
        <w:t>(2)</w:t>
      </w:r>
      <w:r>
        <w:rPr>
          <w:snapToGrid w:val="0"/>
        </w:rPr>
        <w:tab/>
        <w:t>Where the Registrar issues a duplicate certificate of title, the duplicate shall be in or on a medium approved by the Registrar.</w:t>
      </w:r>
    </w:p>
    <w:p>
      <w:pPr>
        <w:pStyle w:val="Subsection"/>
      </w:pPr>
      <w:r>
        <w:tab/>
        <w:t>(3)</w:t>
      </w:r>
      <w:r>
        <w:tab/>
        <w:t>Where a proprietor of land that is the subject of a certificate of title has requested that a duplicate certificate of title not be issued, the Registrar shall endorse the certificate of title to that effect.</w:t>
      </w:r>
    </w:p>
    <w:p>
      <w:pPr>
        <w:pStyle w:val="Subsection"/>
      </w:pPr>
      <w:r>
        <w:tab/>
        <w:t>(4)</w:t>
      </w:r>
      <w:r>
        <w:tab/>
        <w:t xml:space="preserve">The Registrar may — </w:t>
      </w:r>
    </w:p>
    <w:p>
      <w:pPr>
        <w:pStyle w:val="Indenta"/>
      </w:pPr>
      <w:r>
        <w:tab/>
        <w:t>(a)</w:t>
      </w:r>
      <w:r>
        <w:tab/>
        <w:t xml:space="preserve">on the request of a proprietor of land that is the subject of a certificate of title; and </w:t>
      </w:r>
    </w:p>
    <w:p>
      <w:pPr>
        <w:pStyle w:val="Indenta"/>
      </w:pPr>
      <w:r>
        <w:tab/>
        <w:t>(b)</w:t>
      </w:r>
      <w:r>
        <w:tab/>
        <w:t xml:space="preserve">on delivery to the Registrar of the duplicate certificate of title for the land for retention, disposal or destruction, </w:t>
      </w:r>
    </w:p>
    <w:p>
      <w:pPr>
        <w:pStyle w:val="Subsection"/>
      </w:pPr>
      <w:r>
        <w:tab/>
      </w:r>
      <w:r>
        <w:tab/>
        <w:t>cancel the duplicate certificate of title and the Registrar shall endorse the certificate of title to that effect.</w:t>
      </w:r>
    </w:p>
    <w:p>
      <w:pPr>
        <w:pStyle w:val="Subsection"/>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spacing w:before="80"/>
        <w:ind w:left="890" w:hanging="890"/>
      </w:pPr>
      <w:r>
        <w:tab/>
        <w:t xml:space="preserve">[Section 48B inserted by No. 81 of 1996 s. 23; amended by No. 6 of 2003 s. 15.] </w:t>
      </w:r>
    </w:p>
    <w:p>
      <w:pPr>
        <w:pStyle w:val="Heading5"/>
        <w:spacing w:before="180"/>
        <w:rPr>
          <w:snapToGrid w:val="0"/>
        </w:rPr>
      </w:pPr>
      <w:bookmarkStart w:id="276" w:name="_Toc455990202"/>
      <w:bookmarkStart w:id="277" w:name="_Toc498931487"/>
      <w:bookmarkStart w:id="278" w:name="_Toc36451536"/>
      <w:bookmarkStart w:id="279" w:name="_Toc101771894"/>
      <w:bookmarkStart w:id="280" w:name="_Toc122839184"/>
      <w:r>
        <w:rPr>
          <w:rStyle w:val="CharSectno"/>
        </w:rPr>
        <w:t>48C</w:t>
      </w:r>
      <w:r>
        <w:rPr>
          <w:snapToGrid w:val="0"/>
        </w:rPr>
        <w:t>.</w:t>
      </w:r>
      <w:r>
        <w:rPr>
          <w:snapToGrid w:val="0"/>
        </w:rPr>
        <w:tab/>
        <w:t>Symbols</w:t>
      </w:r>
      <w:bookmarkEnd w:id="276"/>
      <w:bookmarkEnd w:id="277"/>
      <w:bookmarkEnd w:id="278"/>
      <w:bookmarkEnd w:id="279"/>
      <w:bookmarkEnd w:id="280"/>
      <w:r>
        <w:rPr>
          <w:snapToGrid w:val="0"/>
        </w:rPr>
        <w:t xml:space="preserve"> </w:t>
      </w:r>
    </w:p>
    <w:p>
      <w:pPr>
        <w:pStyle w:val="Subsection"/>
        <w:spacing w:before="120"/>
        <w:rPr>
          <w:snapToGrid w:val="0"/>
        </w:rPr>
      </w:pPr>
      <w:r>
        <w:rPr>
          <w:snapToGrid w:val="0"/>
        </w:rPr>
        <w:tab/>
      </w:r>
      <w:r>
        <w:rPr>
          <w:snapToGrid w:val="0"/>
        </w:rPr>
        <w:tab/>
        <w:t>The Registrar may endorse a record of information in his possession with a symbol — </w:t>
      </w:r>
    </w:p>
    <w:p>
      <w:pPr>
        <w:pStyle w:val="Indenta"/>
        <w:spacing w:before="60"/>
        <w:rPr>
          <w:snapToGrid w:val="0"/>
        </w:rPr>
      </w:pPr>
      <w:r>
        <w:rPr>
          <w:snapToGrid w:val="0"/>
        </w:rPr>
        <w:tab/>
        <w:t>(a)</w:t>
      </w:r>
      <w:r>
        <w:rPr>
          <w:snapToGrid w:val="0"/>
        </w:rPr>
        <w:tab/>
        <w:t>of a kind; and</w:t>
      </w:r>
    </w:p>
    <w:p>
      <w:pPr>
        <w:pStyle w:val="Indenta"/>
        <w:spacing w:before="60"/>
        <w:rPr>
          <w:snapToGrid w:val="0"/>
        </w:rPr>
      </w:pPr>
      <w:r>
        <w:rPr>
          <w:snapToGrid w:val="0"/>
        </w:rPr>
        <w:tab/>
        <w:t>(b)</w:t>
      </w:r>
      <w:r>
        <w:rPr>
          <w:snapToGrid w:val="0"/>
        </w:rPr>
        <w:tab/>
        <w:t>with a meaning,</w:t>
      </w:r>
    </w:p>
    <w:p>
      <w:pPr>
        <w:pStyle w:val="ySubsection"/>
        <w:spacing w:before="120"/>
        <w:rPr>
          <w:snapToGrid w:val="0"/>
        </w:rPr>
      </w:pPr>
      <w:r>
        <w:rPr>
          <w:snapToGrid w:val="0"/>
        </w:rPr>
        <w:tab/>
      </w:r>
      <w:r>
        <w:rPr>
          <w:snapToGrid w:val="0"/>
        </w:rPr>
        <w:tab/>
        <w:t>approved by the Registrar.</w:t>
      </w:r>
    </w:p>
    <w:p>
      <w:pPr>
        <w:pStyle w:val="Footnotesection"/>
        <w:spacing w:before="80"/>
        <w:ind w:left="890" w:hanging="890"/>
      </w:pPr>
      <w:r>
        <w:tab/>
        <w:t xml:space="preserve">[Section 48C inserted by No. 81 of 1996 s. 23.] </w:t>
      </w:r>
    </w:p>
    <w:p>
      <w:pPr>
        <w:pStyle w:val="Heading5"/>
        <w:rPr>
          <w:snapToGrid w:val="0"/>
        </w:rPr>
      </w:pPr>
      <w:bookmarkStart w:id="281" w:name="_Toc455990203"/>
      <w:bookmarkStart w:id="282" w:name="_Toc498931488"/>
      <w:bookmarkStart w:id="283" w:name="_Toc36451537"/>
      <w:bookmarkStart w:id="284" w:name="_Toc101771895"/>
      <w:bookmarkStart w:id="285" w:name="_Toc122839185"/>
      <w:r>
        <w:rPr>
          <w:rStyle w:val="CharSectno"/>
        </w:rPr>
        <w:t>49</w:t>
      </w:r>
      <w:r>
        <w:rPr>
          <w:snapToGrid w:val="0"/>
        </w:rPr>
        <w:t>.</w:t>
      </w:r>
      <w:r>
        <w:rPr>
          <w:snapToGrid w:val="0"/>
        </w:rPr>
        <w:tab/>
        <w:t>One certificate may be created for lands not contiguous</w:t>
      </w:r>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pPr>
      <w:r>
        <w:tab/>
        <w:t xml:space="preserve">[Section 49 amended by No. 32 of 1917 s. 2; No. 81 of 1996 s. 24; No. 6 of 2003 s. 16.] </w:t>
      </w:r>
    </w:p>
    <w:p>
      <w:pPr>
        <w:pStyle w:val="Heading5"/>
        <w:rPr>
          <w:snapToGrid w:val="0"/>
        </w:rPr>
      </w:pPr>
      <w:bookmarkStart w:id="286" w:name="_Toc455990204"/>
      <w:bookmarkStart w:id="287" w:name="_Toc498931489"/>
      <w:bookmarkStart w:id="288" w:name="_Toc36451538"/>
      <w:bookmarkStart w:id="289" w:name="_Toc101771896"/>
      <w:bookmarkStart w:id="290" w:name="_Toc122839186"/>
      <w:r>
        <w:rPr>
          <w:rStyle w:val="CharSectno"/>
        </w:rPr>
        <w:t>50</w:t>
      </w:r>
      <w:r>
        <w:rPr>
          <w:snapToGrid w:val="0"/>
        </w:rPr>
        <w:t>.</w:t>
      </w:r>
      <w:r>
        <w:rPr>
          <w:snapToGrid w:val="0"/>
        </w:rPr>
        <w:tab/>
        <w:t>Area of land need not be mentioned in certificate</w:t>
      </w:r>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 xml:space="preserve">[Section 50 amended by No. 17 of 1950 s. 13; No. 94 of 1972 s. 4; No. 6 of 2003 s. 17.] </w:t>
      </w:r>
    </w:p>
    <w:p>
      <w:pPr>
        <w:pStyle w:val="Ednotesection"/>
      </w:pPr>
      <w:r>
        <w:t>[</w:t>
      </w:r>
      <w:r>
        <w:rPr>
          <w:b/>
        </w:rPr>
        <w:t>51.</w:t>
      </w:r>
      <w:r>
        <w:t xml:space="preserve"> </w:t>
      </w:r>
      <w:r>
        <w:tab/>
      </w:r>
      <w:r>
        <w:tab/>
        <w:t xml:space="preserve">Repealed by No. 81 of 1996 s. 25.] </w:t>
      </w:r>
    </w:p>
    <w:p>
      <w:pPr>
        <w:pStyle w:val="Heading5"/>
        <w:rPr>
          <w:snapToGrid w:val="0"/>
        </w:rPr>
      </w:pPr>
      <w:bookmarkStart w:id="291" w:name="_Toc455990205"/>
      <w:bookmarkStart w:id="292" w:name="_Toc498931490"/>
      <w:bookmarkStart w:id="293" w:name="_Toc36451539"/>
      <w:bookmarkStart w:id="294" w:name="_Toc101771897"/>
      <w:bookmarkStart w:id="295" w:name="_Toc122839187"/>
      <w:r>
        <w:rPr>
          <w:rStyle w:val="CharSectno"/>
        </w:rPr>
        <w:t>52</w:t>
      </w:r>
      <w:r>
        <w:rPr>
          <w:snapToGrid w:val="0"/>
        </w:rPr>
        <w:t>.</w:t>
      </w:r>
      <w:r>
        <w:rPr>
          <w:snapToGrid w:val="0"/>
        </w:rPr>
        <w:tab/>
        <w:t>Registration of certificates of title and instruments</w:t>
      </w:r>
      <w:bookmarkEnd w:id="291"/>
      <w:bookmarkEnd w:id="292"/>
      <w:bookmarkEnd w:id="293"/>
      <w:bookmarkEnd w:id="294"/>
      <w:bookmarkEnd w:id="295"/>
      <w:r>
        <w:rPr>
          <w:snapToGrid w:val="0"/>
        </w:rPr>
        <w:t xml:space="preserve"> </w:t>
      </w:r>
    </w:p>
    <w:p>
      <w:pPr>
        <w:pStyle w:val="Subsection"/>
        <w:keepNext/>
        <w:spacing w:before="120"/>
        <w:rPr>
          <w:snapToGrid w:val="0"/>
        </w:rPr>
      </w:pPr>
      <w:r>
        <w:rPr>
          <w:snapToGrid w:val="0"/>
        </w:rPr>
        <w:tab/>
        <w:t>(1)</w:t>
      </w:r>
      <w:r>
        <w:rPr>
          <w:snapToGrid w:val="0"/>
        </w:rPr>
        <w:tab/>
        <w:t xml:space="preserve">A certificate of </w:t>
      </w:r>
      <w:r>
        <w:t>title, in the case of a paper title, is</w:t>
      </w:r>
      <w:r>
        <w:rPr>
          <w:snapToGrid w:val="0"/>
        </w:rPr>
        <w:t xml:space="preserve"> registered when — </w:t>
      </w:r>
    </w:p>
    <w:p>
      <w:pPr>
        <w:pStyle w:val="Indenta"/>
        <w:rPr>
          <w:snapToGrid w:val="0"/>
        </w:rPr>
      </w:pPr>
      <w:r>
        <w:rPr>
          <w:snapToGrid w:val="0"/>
        </w:rPr>
        <w:tab/>
        <w:t>(a)</w:t>
      </w:r>
      <w:r>
        <w:rPr>
          <w:snapToGrid w:val="0"/>
        </w:rPr>
        <w:tab/>
        <w:t xml:space="preserve">it has been allocated a reference number distinguishing it from all other certificates of title; and </w:t>
      </w:r>
    </w:p>
    <w:p>
      <w:pPr>
        <w:pStyle w:val="Indenta"/>
        <w:rPr>
          <w:snapToGrid w:val="0"/>
        </w:rPr>
      </w:pPr>
      <w:r>
        <w:rPr>
          <w:snapToGrid w:val="0"/>
        </w:rPr>
        <w:tab/>
        <w:t>(b)</w:t>
      </w:r>
      <w:r>
        <w:rPr>
          <w:snapToGrid w:val="0"/>
        </w:rPr>
        <w:tab/>
        <w:t xml:space="preserve">it has been sealed. </w:t>
      </w:r>
    </w:p>
    <w:p>
      <w:pPr>
        <w:pStyle w:val="Subsection"/>
        <w:spacing w:before="120"/>
      </w:pPr>
      <w:r>
        <w:tab/>
        <w:t>(1a)</w:t>
      </w:r>
      <w:r>
        <w:tab/>
        <w:t xml:space="preserve">A certificate of title, in the case of a digital title, is registered when —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20"/>
        <w:rPr>
          <w:snapToGrid w:val="0"/>
        </w:rPr>
      </w:pPr>
      <w:r>
        <w:rPr>
          <w:snapToGrid w:val="0"/>
        </w:rPr>
        <w:tab/>
        <w:t>(2)</w:t>
      </w:r>
      <w:r>
        <w:rPr>
          <w:snapToGrid w:val="0"/>
        </w:rPr>
        <w:tab/>
        <w:t>An instrument purporting to affect any land for which a certificate of title has been registered is registered when — </w:t>
      </w:r>
    </w:p>
    <w:p>
      <w:pPr>
        <w:pStyle w:val="Indenta"/>
        <w:rPr>
          <w:snapToGrid w:val="0"/>
        </w:rPr>
      </w:pPr>
      <w:r>
        <w:rPr>
          <w:snapToGrid w:val="0"/>
        </w:rPr>
        <w:tab/>
        <w:t>(a)</w:t>
      </w:r>
      <w:r>
        <w:rPr>
          <w:snapToGrid w:val="0"/>
        </w:rPr>
        <w:tab/>
        <w:t xml:space="preserve">a memorandum referred to in section 56 in relation to the original instrument has been entered in the Register on the certificate; and </w:t>
      </w:r>
    </w:p>
    <w:p>
      <w:pPr>
        <w:pStyle w:val="Indenta"/>
        <w:rPr>
          <w:snapToGrid w:val="0"/>
        </w:rPr>
      </w:pPr>
      <w:r>
        <w:rPr>
          <w:snapToGrid w:val="0"/>
        </w:rPr>
        <w:tab/>
        <w:t>(b)</w:t>
      </w:r>
      <w:r>
        <w:rPr>
          <w:snapToGrid w:val="0"/>
        </w:rPr>
        <w:tab/>
        <w:t>the original instrument has been sealed.</w:t>
      </w:r>
    </w:p>
    <w:p>
      <w:pPr>
        <w:pStyle w:val="Subsection"/>
        <w:spacing w:before="120"/>
        <w:rPr>
          <w:snapToGrid w:val="0"/>
        </w:rPr>
      </w:pPr>
      <w:r>
        <w:rPr>
          <w:snapToGrid w:val="0"/>
        </w:rPr>
        <w:tab/>
        <w:t>(3)</w:t>
      </w:r>
      <w:r>
        <w:rPr>
          <w:snapToGrid w:val="0"/>
        </w:rPr>
        <w:tab/>
        <w:t>The Registrar may require a person who presents a lease for registration to also lodge a duplicate of the lease.</w:t>
      </w:r>
    </w:p>
    <w:p>
      <w:pPr>
        <w:pStyle w:val="Subsection"/>
        <w:spacing w:before="120"/>
        <w:rPr>
          <w:snapToGrid w:val="0"/>
        </w:rPr>
      </w:pPr>
      <w:r>
        <w:rPr>
          <w:snapToGrid w:val="0"/>
        </w:rPr>
        <w:tab/>
        <w:t>(4)</w:t>
      </w:r>
      <w:r>
        <w:rPr>
          <w:snapToGrid w:val="0"/>
        </w:rPr>
        <w:tab/>
        <w:t>The person named in — </w:t>
      </w:r>
    </w:p>
    <w:p>
      <w:pPr>
        <w:pStyle w:val="Indenta"/>
        <w:rPr>
          <w:snapToGrid w:val="0"/>
        </w:rPr>
      </w:pPr>
      <w:r>
        <w:rPr>
          <w:snapToGrid w:val="0"/>
        </w:rPr>
        <w:tab/>
        <w:t>(a)</w:t>
      </w:r>
      <w:r>
        <w:rPr>
          <w:snapToGrid w:val="0"/>
        </w:rPr>
        <w:tab/>
        <w:t xml:space="preserve">a certificate of title referred to in subsection (1); or </w:t>
      </w:r>
    </w:p>
    <w:p>
      <w:pPr>
        <w:pStyle w:val="Indenta"/>
        <w:rPr>
          <w:snapToGrid w:val="0"/>
        </w:rPr>
      </w:pPr>
      <w:r>
        <w:rPr>
          <w:snapToGrid w:val="0"/>
        </w:rPr>
        <w:tab/>
        <w:t>(b)</w:t>
      </w:r>
      <w:r>
        <w:rPr>
          <w:snapToGrid w:val="0"/>
        </w:rPr>
        <w:tab/>
        <w:t>an instrument referred to in subsection (2),</w:t>
      </w:r>
    </w:p>
    <w:p>
      <w:pPr>
        <w:pStyle w:val="Subsection"/>
        <w:spacing w:before="12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 xml:space="preserve">[Section 52 inserted by No. 81 of 1996 s. 26; amended by No. 6 of 2003 s. 18.] </w:t>
      </w:r>
    </w:p>
    <w:p>
      <w:pPr>
        <w:pStyle w:val="Heading5"/>
        <w:rPr>
          <w:snapToGrid w:val="0"/>
        </w:rPr>
      </w:pPr>
      <w:bookmarkStart w:id="296" w:name="_Toc455990206"/>
      <w:bookmarkStart w:id="297" w:name="_Toc498931491"/>
      <w:bookmarkStart w:id="298" w:name="_Toc36451540"/>
      <w:bookmarkStart w:id="299" w:name="_Toc101771898"/>
      <w:bookmarkStart w:id="300" w:name="_Toc122839188"/>
      <w:r>
        <w:rPr>
          <w:rStyle w:val="CharSectno"/>
        </w:rPr>
        <w:t>53</w:t>
      </w:r>
      <w:r>
        <w:rPr>
          <w:snapToGrid w:val="0"/>
        </w:rPr>
        <w:t>.</w:t>
      </w:r>
      <w:r>
        <w:rPr>
          <w:snapToGrid w:val="0"/>
        </w:rPr>
        <w:tab/>
        <w:t>Priority of registration of instruments</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 xml:space="preserve">[Section 53 inserted by No. 81 of 1996 s. 27.] </w:t>
      </w:r>
    </w:p>
    <w:p>
      <w:pPr>
        <w:pStyle w:val="Heading5"/>
        <w:rPr>
          <w:snapToGrid w:val="0"/>
        </w:rPr>
      </w:pPr>
      <w:bookmarkStart w:id="301" w:name="_Toc455990207"/>
      <w:bookmarkStart w:id="302" w:name="_Toc498931492"/>
      <w:bookmarkStart w:id="303" w:name="_Toc36451541"/>
      <w:bookmarkStart w:id="304" w:name="_Toc101771899"/>
      <w:bookmarkStart w:id="305" w:name="_Toc122839189"/>
      <w:r>
        <w:rPr>
          <w:rStyle w:val="CharSectno"/>
        </w:rPr>
        <w:t>54</w:t>
      </w:r>
      <w:r>
        <w:rPr>
          <w:snapToGrid w:val="0"/>
        </w:rPr>
        <w:t>.</w:t>
      </w:r>
      <w:r>
        <w:rPr>
          <w:snapToGrid w:val="0"/>
        </w:rPr>
        <w:tab/>
        <w:t>Incorporation of terms etc. of certain memoranda</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memorandum</w:t>
      </w:r>
      <w:r>
        <w:rPr>
          <w:b/>
          <w:snapToGrid w:val="0"/>
        </w:rPr>
        <w:t>”</w:t>
      </w:r>
      <w:r>
        <w:rPr>
          <w:snapToGrid w:val="0"/>
        </w:rPr>
        <w:t xml:space="preserve"> means a document containing terms, conditions, covenants or other provisions purporting to affect any land under the operation of this Act.</w:t>
      </w:r>
    </w:p>
    <w:p>
      <w:pPr>
        <w:pStyle w:val="Subsection"/>
        <w:rPr>
          <w:snapToGrid w:val="0"/>
        </w:rPr>
      </w:pPr>
      <w:r>
        <w:rPr>
          <w:snapToGrid w:val="0"/>
        </w:rPr>
        <w:tab/>
        <w:t>(2)</w:t>
      </w:r>
      <w:r>
        <w:rPr>
          <w:snapToGrid w:val="0"/>
        </w:rPr>
        <w:tab/>
        <w:t>Any person may, on payment of the prescribed fee, lodge with the Registrar a memorandum in an approved form.</w:t>
      </w:r>
    </w:p>
    <w:p>
      <w:pPr>
        <w:pStyle w:val="Subsection"/>
        <w:rPr>
          <w:snapToGrid w:val="0"/>
        </w:rPr>
      </w:pPr>
      <w:r>
        <w:rPr>
          <w:snapToGrid w:val="0"/>
        </w:rPr>
        <w:tab/>
        <w:t>(3)</w:t>
      </w:r>
      <w:r>
        <w:rPr>
          <w:snapToGrid w:val="0"/>
        </w:rPr>
        <w:tab/>
        <w:t>The Registrar may file —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keepNext/>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spacing w:before="120"/>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b/>
          <w:snapToGrid w:val="0"/>
        </w:rPr>
        <w:t>“</w:t>
      </w:r>
      <w:r>
        <w:rPr>
          <w:rStyle w:val="CharDefText"/>
        </w:rPr>
        <w:t>the document</w:t>
      </w:r>
      <w:r>
        <w:rPr>
          <w:b/>
          <w:snapToGrid w:val="0"/>
        </w:rPr>
        <w:t>”</w:t>
      </w:r>
      <w:r>
        <w:rPr>
          <w:snapToGrid w:val="0"/>
        </w:rPr>
        <w:t>), with or without amendment, by notation to that effect on the document.</w:t>
      </w:r>
    </w:p>
    <w:p>
      <w:pPr>
        <w:pStyle w:val="Subsection"/>
        <w:spacing w:before="120"/>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spacing w:before="120"/>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 xml:space="preserve">[Section 54 inserted by No. 81 of 1996 s. 28.] </w:t>
      </w:r>
    </w:p>
    <w:p>
      <w:pPr>
        <w:pStyle w:val="Heading5"/>
        <w:spacing w:before="180"/>
        <w:rPr>
          <w:snapToGrid w:val="0"/>
        </w:rPr>
      </w:pPr>
      <w:bookmarkStart w:id="306" w:name="_Toc455990208"/>
      <w:bookmarkStart w:id="307" w:name="_Toc498931493"/>
      <w:bookmarkStart w:id="308" w:name="_Toc36451542"/>
      <w:bookmarkStart w:id="309" w:name="_Toc101771900"/>
      <w:bookmarkStart w:id="310" w:name="_Toc122839190"/>
      <w:r>
        <w:rPr>
          <w:rStyle w:val="CharSectno"/>
        </w:rPr>
        <w:t>55</w:t>
      </w:r>
      <w:r>
        <w:rPr>
          <w:snapToGrid w:val="0"/>
        </w:rPr>
        <w:t>.</w:t>
      </w:r>
      <w:r>
        <w:rPr>
          <w:snapToGrid w:val="0"/>
        </w:rPr>
        <w:tab/>
        <w:t>Trusts</w:t>
      </w:r>
      <w:bookmarkEnd w:id="306"/>
      <w:bookmarkEnd w:id="307"/>
      <w:bookmarkEnd w:id="308"/>
      <w:bookmarkEnd w:id="309"/>
      <w:bookmarkEnd w:id="310"/>
      <w:r>
        <w:rPr>
          <w:snapToGrid w:val="0"/>
        </w:rPr>
        <w:t xml:space="preserve"> </w:t>
      </w:r>
    </w:p>
    <w:p>
      <w:pPr>
        <w:pStyle w:val="Subsection"/>
        <w:spacing w:before="120"/>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spacing w:before="120"/>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spacing w:before="120"/>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 xml:space="preserve">[Section 55 inserted by No. 81 of 1996 s. 29; amended by No. 31 of 1997 s. 96; No. 6 of 2003 s. 19.] </w:t>
      </w:r>
    </w:p>
    <w:p>
      <w:pPr>
        <w:pStyle w:val="Heading5"/>
        <w:rPr>
          <w:snapToGrid w:val="0"/>
        </w:rPr>
      </w:pPr>
      <w:bookmarkStart w:id="311" w:name="_Toc455990209"/>
      <w:bookmarkStart w:id="312" w:name="_Toc498931494"/>
      <w:bookmarkStart w:id="313" w:name="_Toc36451543"/>
      <w:bookmarkStart w:id="314" w:name="_Toc101771901"/>
      <w:bookmarkStart w:id="315" w:name="_Toc122839191"/>
      <w:r>
        <w:rPr>
          <w:rStyle w:val="CharSectno"/>
        </w:rPr>
        <w:t>56</w:t>
      </w:r>
      <w:r>
        <w:rPr>
          <w:snapToGrid w:val="0"/>
        </w:rPr>
        <w:t>.</w:t>
      </w:r>
      <w:r>
        <w:rPr>
          <w:snapToGrid w:val="0"/>
        </w:rPr>
        <w:tab/>
        <w:t>Memorandum to state certain particulars</w:t>
      </w:r>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 xml:space="preserve">[Section 56 inserted by No. 28 of 1969 s. 5; amended by No. 81 of 1996 s. 30 and 145(1).] </w:t>
      </w:r>
    </w:p>
    <w:p>
      <w:pPr>
        <w:pStyle w:val="Heading5"/>
        <w:rPr>
          <w:snapToGrid w:val="0"/>
        </w:rPr>
      </w:pPr>
      <w:bookmarkStart w:id="316" w:name="_Toc455990210"/>
      <w:bookmarkStart w:id="317" w:name="_Toc498931495"/>
      <w:bookmarkStart w:id="318" w:name="_Toc36451544"/>
      <w:bookmarkStart w:id="319" w:name="_Toc101771902"/>
      <w:bookmarkStart w:id="320" w:name="_Toc122839192"/>
      <w:r>
        <w:rPr>
          <w:rStyle w:val="CharSectno"/>
        </w:rPr>
        <w:t>57</w:t>
      </w:r>
      <w:r>
        <w:rPr>
          <w:snapToGrid w:val="0"/>
        </w:rPr>
        <w:t>.</w:t>
      </w:r>
      <w:r>
        <w:rPr>
          <w:snapToGrid w:val="0"/>
        </w:rPr>
        <w:tab/>
        <w:t>Memoranda of instruments and endorsements</w:t>
      </w:r>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 xml:space="preserve">[Section 57 inserted by No. 81 of 1996 s. 31; amended by No. 6 of 2003 s. 20.] </w:t>
      </w:r>
    </w:p>
    <w:p>
      <w:pPr>
        <w:pStyle w:val="Heading5"/>
        <w:rPr>
          <w:snapToGrid w:val="0"/>
        </w:rPr>
      </w:pPr>
      <w:bookmarkStart w:id="321" w:name="_Toc455990211"/>
      <w:bookmarkStart w:id="322" w:name="_Toc498931496"/>
      <w:bookmarkStart w:id="323" w:name="_Toc36451545"/>
      <w:bookmarkStart w:id="324" w:name="_Toc101771903"/>
      <w:bookmarkStart w:id="325" w:name="_Toc122839193"/>
      <w:r>
        <w:rPr>
          <w:rStyle w:val="CharSectno"/>
        </w:rPr>
        <w:t>58</w:t>
      </w:r>
      <w:r>
        <w:rPr>
          <w:snapToGrid w:val="0"/>
        </w:rPr>
        <w:t>.</w:t>
      </w:r>
      <w:r>
        <w:rPr>
          <w:snapToGrid w:val="0"/>
        </w:rPr>
        <w:tab/>
        <w:t>Instruments not effectual until registered</w:t>
      </w:r>
      <w:bookmarkEnd w:id="321"/>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 xml:space="preserve">[Section 58 amended by No. 81 of 1996 s. 32; No. 31 of 1997 s. 97.] </w:t>
      </w:r>
    </w:p>
    <w:p>
      <w:pPr>
        <w:pStyle w:val="Heading5"/>
        <w:rPr>
          <w:snapToGrid w:val="0"/>
        </w:rPr>
      </w:pPr>
      <w:bookmarkStart w:id="326" w:name="_Toc455990212"/>
      <w:bookmarkStart w:id="327" w:name="_Toc498931497"/>
      <w:bookmarkStart w:id="328" w:name="_Toc36451546"/>
      <w:bookmarkStart w:id="329" w:name="_Toc101771904"/>
      <w:bookmarkStart w:id="330" w:name="_Toc122839194"/>
      <w:r>
        <w:rPr>
          <w:rStyle w:val="CharSectno"/>
        </w:rPr>
        <w:t>59</w:t>
      </w:r>
      <w:r>
        <w:rPr>
          <w:snapToGrid w:val="0"/>
        </w:rPr>
        <w:t>.</w:t>
      </w:r>
      <w:r>
        <w:rPr>
          <w:snapToGrid w:val="0"/>
        </w:rPr>
        <w:tab/>
        <w:t>Notations as to legal disability of proprietor</w:t>
      </w:r>
      <w:bookmarkEnd w:id="326"/>
      <w:bookmarkEnd w:id="327"/>
      <w:bookmarkEnd w:id="328"/>
      <w:bookmarkEnd w:id="329"/>
      <w:bookmarkEnd w:id="330"/>
      <w:r>
        <w:rPr>
          <w:snapToGrid w:val="0"/>
        </w:rPr>
        <w:t xml:space="preserve"> </w:t>
      </w:r>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 xml:space="preserve">[Section 59 inserted by No. 81 of 1996 s. 33.] </w:t>
      </w:r>
    </w:p>
    <w:p>
      <w:pPr>
        <w:pStyle w:val="Heading5"/>
        <w:rPr>
          <w:snapToGrid w:val="0"/>
        </w:rPr>
      </w:pPr>
      <w:bookmarkStart w:id="331" w:name="_Toc455990213"/>
      <w:bookmarkStart w:id="332" w:name="_Toc498931498"/>
      <w:bookmarkStart w:id="333" w:name="_Toc36451547"/>
      <w:bookmarkStart w:id="334" w:name="_Toc101771905"/>
      <w:bookmarkStart w:id="335" w:name="_Toc122839195"/>
      <w:r>
        <w:rPr>
          <w:rStyle w:val="CharSectno"/>
        </w:rPr>
        <w:t>60</w:t>
      </w:r>
      <w:r>
        <w:rPr>
          <w:snapToGrid w:val="0"/>
        </w:rPr>
        <w:t>.</w:t>
      </w:r>
      <w:r>
        <w:rPr>
          <w:snapToGrid w:val="0"/>
        </w:rPr>
        <w:tab/>
        <w:t>Joint tenants and tenants in common</w:t>
      </w:r>
      <w:bookmarkEnd w:id="331"/>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336" w:name="_Toc455990214"/>
      <w:bookmarkStart w:id="337" w:name="_Toc498931499"/>
      <w:bookmarkStart w:id="338" w:name="_Toc36451548"/>
      <w:bookmarkStart w:id="339" w:name="_Toc101771906"/>
      <w:bookmarkStart w:id="340" w:name="_Toc122839196"/>
      <w:r>
        <w:rPr>
          <w:rStyle w:val="CharSectno"/>
        </w:rPr>
        <w:t>61.</w:t>
      </w:r>
      <w:r>
        <w:rPr>
          <w:rStyle w:val="CharSectno"/>
        </w:rPr>
        <w:tab/>
      </w:r>
      <w:r>
        <w:rPr>
          <w:snapToGrid w:val="0"/>
        </w:rPr>
        <w:t>Effect of insertion of the words “no survivorship”</w:t>
      </w:r>
      <w:bookmarkEnd w:id="336"/>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 xml:space="preserve">[Section 61 amended by No. 81 of 1996 s. 34.] </w:t>
      </w:r>
    </w:p>
    <w:p>
      <w:pPr>
        <w:pStyle w:val="Heading5"/>
        <w:rPr>
          <w:snapToGrid w:val="0"/>
        </w:rPr>
      </w:pPr>
      <w:bookmarkStart w:id="341" w:name="_Toc455990215"/>
      <w:bookmarkStart w:id="342" w:name="_Toc498931500"/>
      <w:bookmarkStart w:id="343" w:name="_Toc36451549"/>
      <w:bookmarkStart w:id="344" w:name="_Toc101771907"/>
      <w:bookmarkStart w:id="345" w:name="_Toc122839197"/>
      <w:r>
        <w:rPr>
          <w:rStyle w:val="CharSectno"/>
        </w:rPr>
        <w:t>62</w:t>
      </w:r>
      <w:r>
        <w:rPr>
          <w:snapToGrid w:val="0"/>
        </w:rPr>
        <w:t>.</w:t>
      </w:r>
      <w:r>
        <w:rPr>
          <w:snapToGrid w:val="0"/>
        </w:rPr>
        <w:tab/>
        <w:t>Notice to be published before effect is given to order</w:t>
      </w:r>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spacing w:before="180"/>
        <w:rPr>
          <w:snapToGrid w:val="0"/>
        </w:rPr>
      </w:pPr>
      <w:bookmarkStart w:id="346" w:name="_Toc455990216"/>
      <w:bookmarkStart w:id="347" w:name="_Toc498931501"/>
      <w:bookmarkStart w:id="348" w:name="_Toc36451550"/>
      <w:bookmarkStart w:id="349" w:name="_Toc101771908"/>
      <w:bookmarkStart w:id="350" w:name="_Toc122839198"/>
      <w:r>
        <w:rPr>
          <w:rStyle w:val="CharSectno"/>
        </w:rPr>
        <w:t>63</w:t>
      </w:r>
      <w:r>
        <w:rPr>
          <w:snapToGrid w:val="0"/>
        </w:rPr>
        <w:t>.</w:t>
      </w:r>
      <w:r>
        <w:rPr>
          <w:snapToGrid w:val="0"/>
        </w:rPr>
        <w:tab/>
        <w:t>Certificate to be conclusive evidence of the title</w:t>
      </w:r>
      <w:bookmarkEnd w:id="346"/>
      <w:bookmarkEnd w:id="347"/>
      <w:bookmarkEnd w:id="348"/>
      <w:bookmarkEnd w:id="349"/>
      <w:bookmarkEnd w:id="350"/>
      <w:r>
        <w:rPr>
          <w:snapToGrid w:val="0"/>
        </w:rPr>
        <w:t xml:space="preserve"> </w:t>
      </w:r>
    </w:p>
    <w:p>
      <w:pPr>
        <w:pStyle w:val="Subsection"/>
        <w:spacing w:before="120"/>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spacing w:before="120"/>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 xml:space="preserve">[Section 63 amended by No. 81 of 1996 s. 35 and 145(1); No. 31 of 1997 s. 98.] </w:t>
      </w:r>
    </w:p>
    <w:p>
      <w:pPr>
        <w:pStyle w:val="Heading5"/>
        <w:spacing w:before="180"/>
        <w:rPr>
          <w:snapToGrid w:val="0"/>
        </w:rPr>
      </w:pPr>
      <w:bookmarkStart w:id="351" w:name="_Toc455990217"/>
      <w:bookmarkStart w:id="352" w:name="_Toc498931502"/>
      <w:bookmarkStart w:id="353" w:name="_Toc36451551"/>
      <w:bookmarkStart w:id="354" w:name="_Toc101771909"/>
      <w:bookmarkStart w:id="355" w:name="_Toc122839199"/>
      <w:r>
        <w:rPr>
          <w:rStyle w:val="CharSectno"/>
        </w:rPr>
        <w:t>63A</w:t>
      </w:r>
      <w:r>
        <w:rPr>
          <w:snapToGrid w:val="0"/>
        </w:rPr>
        <w:t>.</w:t>
      </w:r>
      <w:r>
        <w:rPr>
          <w:snapToGrid w:val="0"/>
        </w:rPr>
        <w:tab/>
        <w:t>Certificates may contain statement of easements</w:t>
      </w:r>
      <w:bookmarkEnd w:id="351"/>
      <w:bookmarkEnd w:id="352"/>
      <w:bookmarkEnd w:id="353"/>
      <w:bookmarkEnd w:id="354"/>
      <w:bookmarkEnd w:id="355"/>
      <w:r>
        <w:rPr>
          <w:snapToGrid w:val="0"/>
        </w:rPr>
        <w:t xml:space="preserve"> </w:t>
      </w:r>
    </w:p>
    <w:p>
      <w:pPr>
        <w:pStyle w:val="Subsection"/>
        <w:spacing w:before="120"/>
        <w:rPr>
          <w:snapToGrid w:val="0"/>
        </w:rPr>
      </w:pPr>
      <w:r>
        <w:rPr>
          <w:snapToGrid w:val="0"/>
        </w:rPr>
        <w:tab/>
        <w:t>(1)</w:t>
      </w:r>
      <w:r>
        <w:rPr>
          <w:snapToGrid w:val="0"/>
        </w:rPr>
        <w:tab/>
      </w:r>
      <w:r>
        <w:rPr>
          <w:snapToGrid w:val="0"/>
          <w:spacing w:val="-4"/>
        </w:rPr>
        <w:t>Any certificate of title may contain a statement therein or entry thereon to the effect that the land therein described has appurtenant thereto any easement or that the land therein described is subject to any right or right</w:t>
      </w:r>
      <w:r>
        <w:rPr>
          <w:snapToGrid w:val="0"/>
          <w:spacing w:val="-4"/>
        </w:rPr>
        <w:noBreakHyphen/>
        <w:t>of</w:t>
      </w:r>
      <w:r>
        <w:rPr>
          <w:snapToGrid w:val="0"/>
          <w:spacing w:val="-4"/>
        </w:rPr>
        <w:noBreakHyphen/>
        <w:t>way or other easement.</w:t>
      </w:r>
    </w:p>
    <w:p>
      <w:pPr>
        <w:pStyle w:val="Subsection"/>
      </w:pPr>
      <w:r>
        <w:tab/>
        <w:t>(2)</w:t>
      </w:r>
      <w:r>
        <w:tab/>
        <w:t xml:space="preserve">The statement or entry shall — </w:t>
      </w:r>
    </w:p>
    <w:p>
      <w:pPr>
        <w:pStyle w:val="Indenta"/>
      </w:pPr>
      <w:r>
        <w:tab/>
        <w:t>(a)</w:t>
      </w:r>
      <w:r>
        <w:tab/>
        <w:t>contain a non</w:t>
      </w:r>
      <w:r>
        <w:noBreakHyphen/>
        <w:t xml:space="preserve">diagrammatic description of the extent or location of the easement; </w:t>
      </w:r>
    </w:p>
    <w:p>
      <w:pPr>
        <w:pStyle w:val="Indenta"/>
      </w:pPr>
      <w:r>
        <w:tab/>
        <w:t>(b)</w:t>
      </w:r>
      <w:r>
        <w:tab/>
        <w:t xml:space="preserve">refer to the instrument creating the easement if that instrument is deposited with the Department; </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rPr>
          <w:spacing w:val="-4"/>
        </w:rPr>
      </w:pPr>
      <w:r>
        <w:tab/>
      </w:r>
      <w:r>
        <w:rPr>
          <w:spacing w:val="-4"/>
        </w:rPr>
        <w:t xml:space="preserve">[Section 63A inserted by No. 54 of 1909 s. 15 and 16 (as amended by No. 17 of 1950 s. 75); amended by No. 81 of 1996 s. 36; No. 6 of 2003 s. 21.] </w:t>
      </w:r>
    </w:p>
    <w:p>
      <w:pPr>
        <w:pStyle w:val="Heading5"/>
        <w:spacing w:before="180"/>
        <w:rPr>
          <w:snapToGrid w:val="0"/>
        </w:rPr>
      </w:pPr>
      <w:bookmarkStart w:id="356" w:name="_Toc455990218"/>
      <w:bookmarkStart w:id="357" w:name="_Toc498931503"/>
      <w:bookmarkStart w:id="358" w:name="_Toc36451552"/>
      <w:bookmarkStart w:id="359" w:name="_Toc101771910"/>
      <w:bookmarkStart w:id="360" w:name="_Toc122839200"/>
      <w:r>
        <w:rPr>
          <w:rStyle w:val="CharSectno"/>
        </w:rPr>
        <w:t>64</w:t>
      </w:r>
      <w:r>
        <w:rPr>
          <w:snapToGrid w:val="0"/>
        </w:rPr>
        <w:t>.</w:t>
      </w:r>
      <w:r>
        <w:rPr>
          <w:snapToGrid w:val="0"/>
        </w:rPr>
        <w:tab/>
        <w:t>Certificate conclusive evidence as to title to easements</w:t>
      </w:r>
      <w:bookmarkEnd w:id="356"/>
      <w:bookmarkEnd w:id="357"/>
      <w:bookmarkEnd w:id="358"/>
      <w:bookmarkEnd w:id="359"/>
      <w:bookmarkEnd w:id="360"/>
      <w:r>
        <w:rPr>
          <w:snapToGrid w:val="0"/>
        </w:rPr>
        <w:t xml:space="preserve"> </w:t>
      </w:r>
    </w:p>
    <w:p>
      <w:pPr>
        <w:pStyle w:val="Subsection"/>
        <w:rPr>
          <w:snapToGrid w:val="0"/>
          <w:spacing w:val="-2"/>
        </w:rPr>
      </w:pPr>
      <w:r>
        <w:rPr>
          <w:snapToGrid w:val="0"/>
        </w:rPr>
        <w:tab/>
      </w:r>
      <w:r>
        <w:rPr>
          <w:snapToGrid w:val="0"/>
          <w:spacing w:val="-2"/>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rPr>
          <w:spacing w:val="-4"/>
        </w:rPr>
      </w:pPr>
      <w:bookmarkStart w:id="361" w:name="_Toc455990219"/>
      <w:bookmarkStart w:id="362" w:name="_Toc498931504"/>
      <w:bookmarkStart w:id="363" w:name="_Toc36451553"/>
      <w:r>
        <w:tab/>
      </w:r>
      <w:r>
        <w:rPr>
          <w:spacing w:val="-4"/>
        </w:rPr>
        <w:t xml:space="preserve">[Section 64 amended by No. 6 of 2003 s. 22.] </w:t>
      </w:r>
    </w:p>
    <w:p>
      <w:pPr>
        <w:pStyle w:val="Heading5"/>
        <w:spacing w:before="180"/>
        <w:rPr>
          <w:snapToGrid w:val="0"/>
        </w:rPr>
      </w:pPr>
      <w:bookmarkStart w:id="364" w:name="_Toc101771911"/>
      <w:bookmarkStart w:id="365" w:name="_Toc122839201"/>
      <w:r>
        <w:rPr>
          <w:rStyle w:val="CharSectno"/>
        </w:rPr>
        <w:t>65</w:t>
      </w:r>
      <w:r>
        <w:rPr>
          <w:snapToGrid w:val="0"/>
        </w:rPr>
        <w:t>.</w:t>
      </w:r>
      <w:r>
        <w:rPr>
          <w:snapToGrid w:val="0"/>
        </w:rPr>
        <w:tab/>
        <w:t>Effect of short forms etc. for easements</w:t>
      </w:r>
      <w:bookmarkEnd w:id="361"/>
      <w:bookmarkEnd w:id="362"/>
      <w:bookmarkEnd w:id="363"/>
      <w:bookmarkEnd w:id="364"/>
      <w:bookmarkEnd w:id="365"/>
      <w:r>
        <w:rPr>
          <w:snapToGrid w:val="0"/>
        </w:rPr>
        <w:t xml:space="preserve"> </w:t>
      </w:r>
    </w:p>
    <w:p>
      <w:pPr>
        <w:pStyle w:val="Subsection"/>
        <w:spacing w:before="120"/>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spacing w:before="120"/>
        <w:rPr>
          <w:snapToGrid w:val="0"/>
        </w:rPr>
      </w:pPr>
      <w:r>
        <w:rPr>
          <w:snapToGrid w:val="0"/>
        </w:rPr>
        <w:tab/>
        <w:t>(2)</w:t>
      </w:r>
      <w:r>
        <w:rPr>
          <w:snapToGrid w:val="0"/>
        </w:rPr>
        <w:tab/>
        <w:t xml:space="preserve">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 </w:t>
      </w:r>
    </w:p>
    <w:p>
      <w:pPr>
        <w:pStyle w:val="Subsection"/>
        <w:spacing w:before="120"/>
        <w:rPr>
          <w:snapToGrid w:val="0"/>
        </w:rPr>
      </w:pPr>
      <w:r>
        <w:rPr>
          <w:snapToGrid w:val="0"/>
        </w:rPr>
        <w:tab/>
        <w:t>(3)</w:t>
      </w:r>
      <w:r>
        <w:rPr>
          <w:snapToGrid w:val="0"/>
        </w:rPr>
        <w:tab/>
        <w:t>Where —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7</w:t>
      </w:r>
      <w:r>
        <w:t xml:space="preserve">; amended by No. 56 of 2003 s. 12.] </w:t>
      </w:r>
    </w:p>
    <w:p>
      <w:pPr>
        <w:pStyle w:val="Heading5"/>
        <w:rPr>
          <w:snapToGrid w:val="0"/>
        </w:rPr>
      </w:pPr>
      <w:bookmarkStart w:id="366" w:name="_Toc455990220"/>
      <w:bookmarkStart w:id="367" w:name="_Toc498931505"/>
      <w:bookmarkStart w:id="368" w:name="_Toc36451554"/>
      <w:bookmarkStart w:id="369" w:name="_Toc101771912"/>
      <w:bookmarkStart w:id="370" w:name="_Toc122839202"/>
      <w:r>
        <w:rPr>
          <w:rStyle w:val="CharSectno"/>
        </w:rPr>
        <w:t>65A</w:t>
      </w:r>
      <w:r>
        <w:rPr>
          <w:snapToGrid w:val="0"/>
        </w:rPr>
        <w:t>.</w:t>
      </w:r>
      <w:r>
        <w:rPr>
          <w:snapToGrid w:val="0"/>
        </w:rPr>
        <w:tab/>
        <w:t>Memorandum of easement</w:t>
      </w:r>
      <w:bookmarkEnd w:id="366"/>
      <w:bookmarkEnd w:id="367"/>
      <w:bookmarkEnd w:id="368"/>
      <w:bookmarkEnd w:id="369"/>
      <w:bookmarkEnd w:id="370"/>
      <w:r>
        <w:rPr>
          <w:snapToGrid w:val="0"/>
        </w:rPr>
        <w:t xml:space="preserve"> </w:t>
      </w:r>
    </w:p>
    <w:p>
      <w:pPr>
        <w:pStyle w:val="Subsection"/>
        <w:spacing w:before="120"/>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 xml:space="preserve">[Section 65A inserted by No. 81 of 1996 s. 37.] </w:t>
      </w:r>
    </w:p>
    <w:p>
      <w:pPr>
        <w:pStyle w:val="Ednotesection"/>
        <w:spacing w:before="120"/>
        <w:ind w:left="890" w:hanging="890"/>
      </w:pPr>
      <w:r>
        <w:t>[</w:t>
      </w:r>
      <w:r>
        <w:rPr>
          <w:b/>
        </w:rPr>
        <w:t>66.</w:t>
      </w:r>
      <w:r>
        <w:t xml:space="preserve"> </w:t>
      </w:r>
      <w:r>
        <w:tab/>
      </w:r>
      <w:r>
        <w:tab/>
        <w:t xml:space="preserve">Repealed by No. 81 of 1996 s. 38.] </w:t>
      </w:r>
    </w:p>
    <w:p>
      <w:pPr>
        <w:pStyle w:val="Heading5"/>
        <w:rPr>
          <w:snapToGrid w:val="0"/>
        </w:rPr>
      </w:pPr>
      <w:bookmarkStart w:id="371" w:name="_Toc455990221"/>
      <w:bookmarkStart w:id="372" w:name="_Toc498931506"/>
      <w:bookmarkStart w:id="373" w:name="_Toc36451555"/>
      <w:bookmarkStart w:id="374" w:name="_Toc101771913"/>
      <w:bookmarkStart w:id="375" w:name="_Toc122839203"/>
      <w:r>
        <w:rPr>
          <w:rStyle w:val="CharSectno"/>
        </w:rPr>
        <w:t>66A</w:t>
      </w:r>
      <w:r>
        <w:rPr>
          <w:snapToGrid w:val="0"/>
        </w:rPr>
        <w:t>.</w:t>
      </w:r>
      <w:r>
        <w:rPr>
          <w:snapToGrid w:val="0"/>
        </w:rPr>
        <w:tab/>
        <w:t>No separate certificate for easement</w:t>
      </w:r>
      <w:bookmarkEnd w:id="371"/>
      <w:bookmarkEnd w:id="372"/>
      <w:bookmarkEnd w:id="373"/>
      <w:bookmarkEnd w:id="374"/>
      <w:bookmarkEnd w:id="375"/>
      <w:r>
        <w:rPr>
          <w:snapToGrid w:val="0"/>
        </w:rPr>
        <w:t xml:space="preserve"> </w:t>
      </w:r>
    </w:p>
    <w:p>
      <w:pPr>
        <w:pStyle w:val="Subsection"/>
        <w:spacing w:before="120"/>
        <w:rPr>
          <w:snapToGrid w:val="0"/>
        </w:rPr>
      </w:pPr>
      <w:r>
        <w:rPr>
          <w:snapToGrid w:val="0"/>
        </w:rPr>
        <w:tab/>
      </w:r>
      <w:r>
        <w:rPr>
          <w:snapToGrid w:val="0"/>
        </w:rPr>
        <w:tab/>
        <w:t>A separate certificate of title for an easement shall not be created.</w:t>
      </w:r>
    </w:p>
    <w:p>
      <w:pPr>
        <w:pStyle w:val="Footnotesection"/>
      </w:pPr>
      <w:r>
        <w:tab/>
        <w:t xml:space="preserve">[Section 66A inserted by No. 17 of 1950 s. 15; amended by No. 81 of 1996 s. 39.] </w:t>
      </w:r>
    </w:p>
    <w:p>
      <w:pPr>
        <w:pStyle w:val="Heading5"/>
        <w:rPr>
          <w:snapToGrid w:val="0"/>
        </w:rPr>
      </w:pPr>
      <w:bookmarkStart w:id="376" w:name="_Toc455990222"/>
      <w:bookmarkStart w:id="377" w:name="_Toc498931507"/>
      <w:bookmarkStart w:id="378" w:name="_Toc36451556"/>
      <w:bookmarkStart w:id="379" w:name="_Toc101771914"/>
      <w:bookmarkStart w:id="380" w:name="_Toc122839204"/>
      <w:r>
        <w:rPr>
          <w:rStyle w:val="CharSectno"/>
        </w:rPr>
        <w:t>67</w:t>
      </w:r>
      <w:r>
        <w:rPr>
          <w:snapToGrid w:val="0"/>
        </w:rPr>
        <w:t>.</w:t>
      </w:r>
      <w:r>
        <w:rPr>
          <w:snapToGrid w:val="0"/>
        </w:rPr>
        <w:tab/>
        <w:t>Certificate to be conclusive evidence in suit for specific performance or action for damages</w:t>
      </w:r>
      <w:bookmarkEnd w:id="376"/>
      <w:bookmarkEnd w:id="377"/>
      <w:bookmarkEnd w:id="378"/>
      <w:bookmarkEnd w:id="379"/>
      <w:bookmarkEnd w:id="380"/>
      <w:r>
        <w:rPr>
          <w:snapToGrid w:val="0"/>
        </w:rPr>
        <w:t xml:space="preserve"> </w:t>
      </w:r>
    </w:p>
    <w:p>
      <w:pPr>
        <w:pStyle w:val="Subsection"/>
        <w:spacing w:before="120"/>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rPr>
          <w:snapToGrid w:val="0"/>
        </w:rPr>
      </w:pPr>
      <w:bookmarkStart w:id="381" w:name="_Toc455990223"/>
      <w:bookmarkStart w:id="382" w:name="_Toc498931508"/>
      <w:bookmarkStart w:id="383" w:name="_Toc36451557"/>
      <w:bookmarkStart w:id="384" w:name="_Toc101771915"/>
      <w:bookmarkStart w:id="385" w:name="_Toc122839205"/>
      <w:r>
        <w:rPr>
          <w:rStyle w:val="CharSectno"/>
        </w:rPr>
        <w:t>68</w:t>
      </w:r>
      <w:r>
        <w:rPr>
          <w:snapToGrid w:val="0"/>
        </w:rPr>
        <w:t>.</w:t>
      </w:r>
      <w:r>
        <w:rPr>
          <w:snapToGrid w:val="0"/>
        </w:rPr>
        <w:tab/>
        <w:t>Estate of registered proprietor paramount</w:t>
      </w:r>
      <w:bookmarkEnd w:id="381"/>
      <w:bookmarkEnd w:id="382"/>
      <w:bookmarkEnd w:id="383"/>
      <w:bookmarkEnd w:id="384"/>
      <w:bookmarkEnd w:id="385"/>
      <w:r>
        <w:rPr>
          <w:snapToGrid w:val="0"/>
        </w:rPr>
        <w:t xml:space="preserve"> </w:t>
      </w:r>
    </w:p>
    <w:p>
      <w:pPr>
        <w:pStyle w:val="Subsection"/>
        <w:rPr>
          <w:snapToGrid w:val="0"/>
          <w:spacing w:val="-4"/>
        </w:rPr>
      </w:pPr>
      <w:r>
        <w:rPr>
          <w:snapToGrid w:val="0"/>
        </w:rPr>
        <w:tab/>
        <w:t>(1)</w:t>
      </w:r>
      <w:r>
        <w:rPr>
          <w:snapToGrid w:val="0"/>
        </w:rPr>
        <w:tab/>
      </w:r>
      <w:r>
        <w:rPr>
          <w:snapToGrid w:val="0"/>
          <w:spacing w:val="-4"/>
        </w:rPr>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 xml:space="preserve">Notwithstanding the existence in any other person of any interest in Crown land which but for this Act might be held to be paramount or to have priority, the holder of an interest in Crown land shall, except in case of fraud, hold that interest — </w:t>
      </w:r>
    </w:p>
    <w:p>
      <w:pPr>
        <w:pStyle w:val="Indenta"/>
        <w:spacing w:before="60"/>
        <w:rPr>
          <w:snapToGrid w:val="0"/>
        </w:rPr>
      </w:pPr>
      <w:r>
        <w:rPr>
          <w:snapToGrid w:val="0"/>
        </w:rPr>
        <w:tab/>
        <w:t>(a)</w:t>
      </w:r>
      <w:r>
        <w:rPr>
          <w:snapToGrid w:val="0"/>
        </w:rPr>
        <w:tab/>
        <w:t>subject to such encumbrances as may be notified on the registered certificate of Crown land title for the Crown land; but</w:t>
      </w:r>
    </w:p>
    <w:p>
      <w:pPr>
        <w:pStyle w:val="Indenta"/>
        <w:spacing w:before="60"/>
        <w:rPr>
          <w:snapToGrid w:val="0"/>
        </w:rPr>
      </w:pPr>
      <w:r>
        <w:rPr>
          <w:snapToGrid w:val="0"/>
        </w:rPr>
        <w:tab/>
        <w:t>(b)</w:t>
      </w:r>
      <w:r>
        <w:rPr>
          <w:snapToGrid w:val="0"/>
        </w:rPr>
        <w:tab/>
        <w:t xml:space="preserve">absolutely free from all other encumbrances whatsoever, except — </w:t>
      </w:r>
    </w:p>
    <w:p>
      <w:pPr>
        <w:pStyle w:val="Indenti"/>
        <w:spacing w:before="60"/>
        <w:rPr>
          <w:snapToGrid w:val="0"/>
        </w:rPr>
      </w:pPr>
      <w:r>
        <w:rPr>
          <w:snapToGrid w:val="0"/>
        </w:rPr>
        <w:tab/>
        <w:t>(i)</w:t>
      </w:r>
      <w:r>
        <w:rPr>
          <w:snapToGrid w:val="0"/>
        </w:rPr>
        <w:tab/>
        <w:t>the interest of a proprietor claiming the same Crown land under a prior registered certificate of Crown land title; and</w:t>
      </w:r>
    </w:p>
    <w:p>
      <w:pPr>
        <w:pStyle w:val="Indenti"/>
        <w:spacing w:before="60"/>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spacing w:before="120"/>
        <w:rPr>
          <w:snapToGrid w:val="0"/>
        </w:rPr>
      </w:pPr>
      <w:r>
        <w:rPr>
          <w:snapToGrid w:val="0"/>
        </w:rPr>
        <w:tab/>
        <w:t>(3)</w:t>
      </w:r>
      <w:r>
        <w:rPr>
          <w:snapToGrid w:val="0"/>
        </w:rPr>
        <w:tab/>
        <w:t xml:space="preserve">Notwithstanding subsection (2), the Crown land included in any registered certificate of Crown land title, registered qualified certificate of Crown land title or registered instrument shall be deemed to be subject to — </w:t>
      </w:r>
    </w:p>
    <w:p>
      <w:pPr>
        <w:pStyle w:val="Indenta"/>
        <w:spacing w:before="60"/>
        <w:rPr>
          <w:snapToGrid w:val="0"/>
        </w:rPr>
      </w:pPr>
      <w:r>
        <w:rPr>
          <w:snapToGrid w:val="0"/>
        </w:rPr>
        <w:tab/>
        <w:t>(a)</w:t>
      </w:r>
      <w:r>
        <w:rPr>
          <w:snapToGrid w:val="0"/>
        </w:rPr>
        <w:tab/>
        <w:t>any reservation, exception, condition, covenant or power to which the relevant interest in Crown land is subject;</w:t>
      </w:r>
    </w:p>
    <w:p>
      <w:pPr>
        <w:pStyle w:val="Indenta"/>
        <w:spacing w:before="60"/>
        <w:rPr>
          <w:snapToGrid w:val="0"/>
        </w:rPr>
      </w:pPr>
      <w:r>
        <w:rPr>
          <w:snapToGrid w:val="0"/>
        </w:rPr>
        <w:tab/>
        <w:t>(b)</w:t>
      </w:r>
      <w:r>
        <w:rPr>
          <w:snapToGrid w:val="0"/>
        </w:rPr>
        <w:tab/>
        <w:t>any public right of way;</w:t>
      </w:r>
    </w:p>
    <w:p>
      <w:pPr>
        <w:pStyle w:val="Indenta"/>
        <w:spacing w:before="60"/>
        <w:rPr>
          <w:snapToGrid w:val="0"/>
        </w:rPr>
      </w:pPr>
      <w:r>
        <w:rPr>
          <w:snapToGrid w:val="0"/>
        </w:rPr>
        <w:tab/>
        <w:t>(c)</w:t>
      </w:r>
      <w:r>
        <w:rPr>
          <w:snapToGrid w:val="0"/>
        </w:rPr>
        <w:tab/>
        <w:t>any easement subsisting over or upon or affecting that Crown land;</w:t>
      </w:r>
    </w:p>
    <w:p>
      <w:pPr>
        <w:pStyle w:val="Indenta"/>
        <w:spacing w:before="60"/>
        <w:rPr>
          <w:snapToGrid w:val="0"/>
        </w:rPr>
      </w:pPr>
      <w:r>
        <w:rPr>
          <w:snapToGrid w:val="0"/>
        </w:rPr>
        <w:tab/>
        <w:t>(d)</w:t>
      </w:r>
      <w:r>
        <w:rPr>
          <w:snapToGrid w:val="0"/>
        </w:rPr>
        <w:tab/>
        <w:t>any unpaid rates;</w:t>
      </w:r>
    </w:p>
    <w:p>
      <w:pPr>
        <w:pStyle w:val="Indenta"/>
        <w:spacing w:before="60"/>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spacing w:before="60"/>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spacing w:before="80"/>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spacing w:before="120"/>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 xml:space="preserve">[Section 68 amended by No. 81 of 1996 s. 40; No. 31 of 1997 s. 99.] </w:t>
      </w:r>
    </w:p>
    <w:p>
      <w:pPr>
        <w:pStyle w:val="Heading5"/>
        <w:rPr>
          <w:snapToGrid w:val="0"/>
        </w:rPr>
      </w:pPr>
      <w:bookmarkStart w:id="386" w:name="_Toc455990224"/>
      <w:bookmarkStart w:id="387" w:name="_Toc498931509"/>
      <w:bookmarkStart w:id="388" w:name="_Toc36451558"/>
      <w:bookmarkStart w:id="389" w:name="_Toc101771916"/>
      <w:bookmarkStart w:id="390" w:name="_Toc122839206"/>
      <w:r>
        <w:rPr>
          <w:rStyle w:val="CharSectno"/>
        </w:rPr>
        <w:t>69</w:t>
      </w:r>
      <w:r>
        <w:rPr>
          <w:snapToGrid w:val="0"/>
        </w:rPr>
        <w:t>.</w:t>
      </w:r>
      <w:r>
        <w:rPr>
          <w:snapToGrid w:val="0"/>
        </w:rPr>
        <w:tab/>
        <w:t>Easements existing under deed or writing and certain conditions to be noted as encumbrances</w:t>
      </w:r>
      <w:bookmarkEnd w:id="386"/>
      <w:bookmarkEnd w:id="387"/>
      <w:bookmarkEnd w:id="388"/>
      <w:bookmarkEnd w:id="389"/>
      <w:bookmarkEnd w:id="390"/>
      <w:r>
        <w:rPr>
          <w:snapToGrid w:val="0"/>
        </w:rPr>
        <w:t xml:space="preserve"> </w:t>
      </w:r>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 — </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r>
        <w:rPr>
          <w:snapToGrid w:val="0"/>
        </w:rPr>
        <w:t xml:space="preserve"> </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r>
        <w:rPr>
          <w:snapToGrid w:val="0"/>
        </w:rPr>
        <w:t xml:space="preserve"> </w:t>
      </w:r>
    </w:p>
    <w:p>
      <w:pPr>
        <w:pStyle w:val="Footnotesection"/>
      </w:pPr>
      <w:r>
        <w:tab/>
        <w:t xml:space="preserve">[Section 69 amended by No. 81 of 1996 s. 41.] </w:t>
      </w:r>
    </w:p>
    <w:p>
      <w:pPr>
        <w:pStyle w:val="Heading5"/>
        <w:spacing w:before="120"/>
        <w:rPr>
          <w:snapToGrid w:val="0"/>
        </w:rPr>
      </w:pPr>
      <w:bookmarkStart w:id="391" w:name="_Toc455990225"/>
      <w:bookmarkStart w:id="392" w:name="_Toc498931510"/>
      <w:bookmarkStart w:id="393" w:name="_Toc36451559"/>
      <w:bookmarkStart w:id="394" w:name="_Toc101771917"/>
      <w:bookmarkStart w:id="395" w:name="_Toc122839207"/>
      <w:r>
        <w:rPr>
          <w:rStyle w:val="CharSectno"/>
        </w:rPr>
        <w:t>70</w:t>
      </w:r>
      <w:r>
        <w:rPr>
          <w:snapToGrid w:val="0"/>
        </w:rPr>
        <w:t>.</w:t>
      </w:r>
      <w:r>
        <w:rPr>
          <w:snapToGrid w:val="0"/>
        </w:rPr>
        <w:tab/>
        <w:t>As to reversions expectant on leases</w:t>
      </w:r>
      <w:bookmarkEnd w:id="391"/>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120"/>
        <w:rPr>
          <w:snapToGrid w:val="0"/>
        </w:rPr>
      </w:pPr>
      <w:bookmarkStart w:id="396" w:name="_Toc455990226"/>
      <w:bookmarkStart w:id="397" w:name="_Toc498931511"/>
      <w:bookmarkStart w:id="398" w:name="_Toc36451560"/>
      <w:bookmarkStart w:id="399" w:name="_Toc101771918"/>
      <w:bookmarkStart w:id="400" w:name="_Toc122839208"/>
      <w:r>
        <w:rPr>
          <w:rStyle w:val="CharSectno"/>
        </w:rPr>
        <w:t>70A</w:t>
      </w:r>
      <w:r>
        <w:rPr>
          <w:snapToGrid w:val="0"/>
        </w:rPr>
        <w:t>.</w:t>
      </w:r>
      <w:r>
        <w:rPr>
          <w:snapToGrid w:val="0"/>
        </w:rPr>
        <w:tab/>
        <w:t>Record on title of factors affecting use and enjoyment of land</w:t>
      </w:r>
      <w:bookmarkEnd w:id="396"/>
      <w:bookmarkEnd w:id="397"/>
      <w:bookmarkEnd w:id="398"/>
      <w:bookmarkEnd w:id="399"/>
      <w:bookmarkEnd w:id="400"/>
      <w:r>
        <w:rPr>
          <w:snapToGrid w:val="0"/>
        </w:rPr>
        <w:t xml:space="preserve"> </w:t>
      </w:r>
    </w:p>
    <w:p>
      <w:pPr>
        <w:pStyle w:val="Subsection"/>
        <w:spacing w:before="120"/>
        <w:rPr>
          <w:snapToGrid w:val="0"/>
        </w:rPr>
      </w:pPr>
      <w:r>
        <w:rPr>
          <w:snapToGrid w:val="0"/>
        </w:rPr>
        <w:tab/>
        <w:t>(1)</w:t>
      </w:r>
      <w:r>
        <w:rPr>
          <w:snapToGrid w:val="0"/>
        </w:rPr>
        <w:tab/>
        <w:t>Where, in relation to land under the operation of this Act — </w:t>
      </w:r>
    </w:p>
    <w:p>
      <w:pPr>
        <w:pStyle w:val="Indenta"/>
        <w:rPr>
          <w:snapToGrid w:val="0"/>
        </w:rPr>
      </w:pPr>
      <w:r>
        <w:rPr>
          <w:snapToGrid w:val="0"/>
        </w:rPr>
        <w:tab/>
        <w:t>(a)</w:t>
      </w:r>
      <w:r>
        <w:rPr>
          <w:snapToGrid w:val="0"/>
        </w:rPr>
        <w:tab/>
        <w:t xml:space="preserve">the local government of the district in which the land is situated; or </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 xml:space="preserve">[Section 70A inserted by No. 81 of 1996 s. 42.] </w:t>
      </w:r>
    </w:p>
    <w:p>
      <w:pPr>
        <w:pStyle w:val="Heading5"/>
        <w:rPr>
          <w:snapToGrid w:val="0"/>
        </w:rPr>
      </w:pPr>
      <w:bookmarkStart w:id="401" w:name="_Toc455990227"/>
      <w:bookmarkStart w:id="402" w:name="_Toc498931512"/>
      <w:bookmarkStart w:id="403" w:name="_Toc36451561"/>
      <w:bookmarkStart w:id="404" w:name="_Toc101771919"/>
      <w:bookmarkStart w:id="405" w:name="_Toc122839209"/>
      <w:r>
        <w:rPr>
          <w:rStyle w:val="CharSectno"/>
        </w:rPr>
        <w:t>71</w:t>
      </w:r>
      <w:r>
        <w:rPr>
          <w:snapToGrid w:val="0"/>
        </w:rPr>
        <w:t>.</w:t>
      </w:r>
      <w:r>
        <w:rPr>
          <w:snapToGrid w:val="0"/>
        </w:rPr>
        <w:tab/>
        <w:t>Upon surrender of existing certificates a single certificate may be obtained</w:t>
      </w:r>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pPr>
      <w:r>
        <w:tab/>
        <w:t xml:space="preserve">[Section 71 amended by No. 81 of 1996 s. 43.] </w:t>
      </w:r>
    </w:p>
    <w:p>
      <w:pPr>
        <w:pStyle w:val="Heading5"/>
        <w:rPr>
          <w:snapToGrid w:val="0"/>
        </w:rPr>
      </w:pPr>
      <w:bookmarkStart w:id="406" w:name="_Toc455990228"/>
      <w:bookmarkStart w:id="407" w:name="_Toc498931513"/>
      <w:bookmarkStart w:id="408" w:name="_Toc36451562"/>
      <w:bookmarkStart w:id="409" w:name="_Toc101771920"/>
      <w:bookmarkStart w:id="410" w:name="_Toc122839210"/>
      <w:r>
        <w:rPr>
          <w:rStyle w:val="CharSectno"/>
        </w:rPr>
        <w:t>71A</w:t>
      </w:r>
      <w:r>
        <w:rPr>
          <w:snapToGrid w:val="0"/>
        </w:rPr>
        <w:t>.</w:t>
      </w:r>
      <w:r>
        <w:rPr>
          <w:snapToGrid w:val="0"/>
        </w:rPr>
        <w:tab/>
        <w:t>Proprietor may apply for separate certificate</w:t>
      </w:r>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2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 xml:space="preserve">[Section 71A inserted by No. 17 of 1950 s. 17; amended by No. 81 of 1996 s. 44.] </w:t>
      </w:r>
    </w:p>
    <w:p>
      <w:pPr>
        <w:pStyle w:val="Heading5"/>
        <w:spacing w:before="180"/>
        <w:rPr>
          <w:snapToGrid w:val="0"/>
        </w:rPr>
      </w:pPr>
      <w:bookmarkStart w:id="411" w:name="_Toc455990229"/>
      <w:bookmarkStart w:id="412" w:name="_Toc498931514"/>
      <w:bookmarkStart w:id="413" w:name="_Toc36451563"/>
      <w:bookmarkStart w:id="414" w:name="_Toc101771921"/>
      <w:bookmarkStart w:id="415" w:name="_Toc122839211"/>
      <w:r>
        <w:rPr>
          <w:rStyle w:val="CharSectno"/>
        </w:rPr>
        <w:t>71B</w:t>
      </w:r>
      <w:r>
        <w:rPr>
          <w:snapToGrid w:val="0"/>
        </w:rPr>
        <w:t>.</w:t>
      </w:r>
      <w:r>
        <w:rPr>
          <w:snapToGrid w:val="0"/>
        </w:rPr>
        <w:tab/>
        <w:t>Power to issue new duplicate certificate of title</w:t>
      </w:r>
      <w:bookmarkEnd w:id="411"/>
      <w:bookmarkEnd w:id="412"/>
      <w:bookmarkEnd w:id="413"/>
      <w:bookmarkEnd w:id="414"/>
      <w:bookmarkEnd w:id="415"/>
      <w:r>
        <w:rPr>
          <w:snapToGrid w:val="0"/>
        </w:rPr>
        <w:t xml:space="preserve"> </w:t>
      </w:r>
    </w:p>
    <w:p>
      <w:pPr>
        <w:pStyle w:val="Subsection"/>
        <w:spacing w:before="120"/>
        <w:rPr>
          <w:snapToGrid w:val="0"/>
          <w:spacing w:val="-4"/>
        </w:rPr>
      </w:pPr>
      <w:r>
        <w:rPr>
          <w:snapToGrid w:val="0"/>
        </w:rPr>
        <w:tab/>
        <w:t>(1)</w:t>
      </w:r>
      <w:r>
        <w:rPr>
          <w:snapToGrid w:val="0"/>
        </w:rPr>
        <w:tab/>
      </w:r>
      <w:r>
        <w:rPr>
          <w:snapToGrid w:val="0"/>
          <w:spacing w:val="-4"/>
        </w:rPr>
        <w:t>The Registrar may, upon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spacing w:before="120"/>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 xml:space="preserve">[Section 71B inserted by No. 17 of 1950 s. 17; amended by No. 81 of 1996 s. 45.] </w:t>
      </w:r>
    </w:p>
    <w:p>
      <w:pPr>
        <w:pStyle w:val="Heading5"/>
        <w:spacing w:before="180"/>
        <w:rPr>
          <w:snapToGrid w:val="0"/>
        </w:rPr>
      </w:pPr>
      <w:bookmarkStart w:id="416" w:name="_Toc455990230"/>
      <w:bookmarkStart w:id="417" w:name="_Toc498931515"/>
      <w:bookmarkStart w:id="418" w:name="_Toc36451564"/>
      <w:bookmarkStart w:id="419" w:name="_Toc101771922"/>
      <w:bookmarkStart w:id="420" w:name="_Toc122839212"/>
      <w:r>
        <w:rPr>
          <w:rStyle w:val="CharSectno"/>
        </w:rPr>
        <w:t>72</w:t>
      </w:r>
      <w:r>
        <w:rPr>
          <w:snapToGrid w:val="0"/>
        </w:rPr>
        <w:t>.</w:t>
      </w:r>
      <w:r>
        <w:rPr>
          <w:snapToGrid w:val="0"/>
        </w:rPr>
        <w:tab/>
        <w:t>A history of the various dealings to be preserved</w:t>
      </w:r>
      <w:bookmarkEnd w:id="416"/>
      <w:bookmarkEnd w:id="417"/>
      <w:bookmarkEnd w:id="418"/>
      <w:bookmarkEnd w:id="419"/>
      <w:bookmarkEnd w:id="420"/>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Such references shall be noted in the Register and on instruments filed hereunder as will allow the title to be traced either downwards from or upwards to the original certificate</w:t>
      </w:r>
      <w:r>
        <w:t xml:space="preserve"> of title</w:t>
      </w:r>
      <w:r>
        <w:rPr>
          <w:snapToGrid w:val="0"/>
          <w:spacing w:val="-4"/>
        </w:rPr>
        <w:t>; but it shall not be necessary in any certified copy of any certificate</w:t>
      </w:r>
      <w:r>
        <w:t xml:space="preserve"> of title</w:t>
      </w:r>
      <w:r>
        <w:rPr>
          <w:snapToGrid w:val="0"/>
          <w:spacing w:val="-4"/>
        </w:rPr>
        <w:t xml:space="preserve"> or instrument to insert such references; and every such copy shall be deemed complete notwithstanding the omission of such references.</w:t>
      </w:r>
    </w:p>
    <w:p>
      <w:pPr>
        <w:pStyle w:val="Footnotesection"/>
        <w:spacing w:before="80"/>
        <w:ind w:left="890" w:hanging="890"/>
      </w:pPr>
      <w:r>
        <w:tab/>
        <w:t xml:space="preserve">[Section 72 amended by No. 81 of 1996 s. 145(1); No. 6 of 2003 s. 23.] </w:t>
      </w:r>
    </w:p>
    <w:p>
      <w:pPr>
        <w:pStyle w:val="Ednotesection"/>
      </w:pPr>
      <w:r>
        <w:t>[</w:t>
      </w:r>
      <w:r>
        <w:rPr>
          <w:b/>
        </w:rPr>
        <w:t>73.</w:t>
      </w:r>
      <w:r>
        <w:tab/>
      </w:r>
      <w:r>
        <w:tab/>
        <w:t xml:space="preserve">Repealed by No. 31 of 1997 s. 100.] </w:t>
      </w:r>
    </w:p>
    <w:p>
      <w:pPr>
        <w:pStyle w:val="Heading5"/>
        <w:rPr>
          <w:snapToGrid w:val="0"/>
        </w:rPr>
      </w:pPr>
      <w:bookmarkStart w:id="421" w:name="_Toc455990231"/>
      <w:bookmarkStart w:id="422" w:name="_Toc498931516"/>
      <w:bookmarkStart w:id="423" w:name="_Toc36451565"/>
      <w:bookmarkStart w:id="424" w:name="_Toc101771923"/>
      <w:bookmarkStart w:id="425" w:name="_Toc122839213"/>
      <w:r>
        <w:rPr>
          <w:rStyle w:val="CharSectno"/>
        </w:rPr>
        <w:t>74</w:t>
      </w:r>
      <w:r>
        <w:rPr>
          <w:snapToGrid w:val="0"/>
        </w:rPr>
        <w:t>.</w:t>
      </w:r>
      <w:r>
        <w:rPr>
          <w:snapToGrid w:val="0"/>
        </w:rPr>
        <w:tab/>
        <w:t>Duplicate may be dispensed with in certain cases</w:t>
      </w:r>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 xml:space="preserve">[Section 74 amended by No. 81 of 1996 s. 46 and 145(1); No. 6 of 2003 s. 24.] </w:t>
      </w:r>
    </w:p>
    <w:p>
      <w:pPr>
        <w:pStyle w:val="Heading5"/>
        <w:rPr>
          <w:snapToGrid w:val="0"/>
        </w:rPr>
      </w:pPr>
      <w:bookmarkStart w:id="426" w:name="_Toc455990232"/>
      <w:bookmarkStart w:id="427" w:name="_Toc498931517"/>
      <w:bookmarkStart w:id="428" w:name="_Toc36451566"/>
      <w:bookmarkStart w:id="429" w:name="_Toc101771924"/>
      <w:bookmarkStart w:id="430" w:name="_Toc122839214"/>
      <w:r>
        <w:rPr>
          <w:rStyle w:val="CharSectno"/>
        </w:rPr>
        <w:t>74A</w:t>
      </w:r>
      <w:r>
        <w:rPr>
          <w:snapToGrid w:val="0"/>
        </w:rPr>
        <w:t>.</w:t>
      </w:r>
      <w:r>
        <w:rPr>
          <w:snapToGrid w:val="0"/>
        </w:rPr>
        <w:tab/>
        <w:t>Creation of substitute certificate of title</w:t>
      </w:r>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 xml:space="preserve">If under subsection (1) a substitute certificate of title is created, the Registrar shall ensure the following are entered in the Register —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 xml:space="preserve">[Section 74A inserted by No. 81 of 1996 s. 47; amended by No. 6 of 2003 s. 25.] </w:t>
      </w:r>
    </w:p>
    <w:p>
      <w:pPr>
        <w:pStyle w:val="Heading5"/>
        <w:rPr>
          <w:snapToGrid w:val="0"/>
        </w:rPr>
      </w:pPr>
      <w:bookmarkStart w:id="431" w:name="_Toc455990233"/>
      <w:bookmarkStart w:id="432" w:name="_Toc498931518"/>
      <w:bookmarkStart w:id="433" w:name="_Toc36451567"/>
      <w:bookmarkStart w:id="434" w:name="_Toc101771925"/>
      <w:bookmarkStart w:id="435" w:name="_Toc122839215"/>
      <w:r>
        <w:rPr>
          <w:rStyle w:val="CharSectno"/>
        </w:rPr>
        <w:t>74B</w:t>
      </w:r>
      <w:r>
        <w:rPr>
          <w:snapToGrid w:val="0"/>
        </w:rPr>
        <w:t>.</w:t>
      </w:r>
      <w:r>
        <w:rPr>
          <w:snapToGrid w:val="0"/>
        </w:rPr>
        <w:tab/>
        <w:t>Issue of subsequent duplicate certificates of title</w:t>
      </w:r>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Where a duplicate certificate of title has been issued and —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 xml:space="preserve">If, in the case of a digital title —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 xml:space="preserve">[Section 74B inserted by No. 81 of 1996 s. 47; amended by No. 6 of 2003 s. 26.] </w:t>
      </w:r>
    </w:p>
    <w:p>
      <w:pPr>
        <w:pStyle w:val="Heading5"/>
        <w:rPr>
          <w:snapToGrid w:val="0"/>
        </w:rPr>
      </w:pPr>
      <w:bookmarkStart w:id="436" w:name="_Toc455990234"/>
      <w:bookmarkStart w:id="437" w:name="_Toc498931519"/>
      <w:bookmarkStart w:id="438" w:name="_Toc36451568"/>
      <w:bookmarkStart w:id="439" w:name="_Toc101771926"/>
      <w:bookmarkStart w:id="440" w:name="_Toc122839216"/>
      <w:r>
        <w:rPr>
          <w:rStyle w:val="CharSectno"/>
        </w:rPr>
        <w:t>75</w:t>
      </w:r>
      <w:r>
        <w:rPr>
          <w:snapToGrid w:val="0"/>
        </w:rPr>
        <w:t>.</w:t>
      </w:r>
      <w:r>
        <w:rPr>
          <w:snapToGrid w:val="0"/>
        </w:rPr>
        <w:tab/>
        <w:t>Where duplicate certificate lost, destroyed or obliterated</w:t>
      </w:r>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spacing w:before="120"/>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spacing w:before="120"/>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pPr>
      <w:r>
        <w:tab/>
        <w:t xml:space="preserve">[Section 75 inserted by No. 28 of 1944 s. 2 (as amended by No. 17 of 1950 s. 75); amended by No. 81 of 1996 s. 48; No. 31 of 1997 s. 101; No. 6 of 2003 s. 27.] </w:t>
      </w:r>
    </w:p>
    <w:p>
      <w:pPr>
        <w:pStyle w:val="Heading5"/>
        <w:rPr>
          <w:snapToGrid w:val="0"/>
        </w:rPr>
      </w:pPr>
      <w:bookmarkStart w:id="441" w:name="_Toc455990235"/>
      <w:bookmarkStart w:id="442" w:name="_Toc498931520"/>
      <w:bookmarkStart w:id="443" w:name="_Toc36451569"/>
      <w:bookmarkStart w:id="444" w:name="_Toc101771927"/>
      <w:bookmarkStart w:id="445" w:name="_Toc122839217"/>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441"/>
      <w:bookmarkEnd w:id="442"/>
      <w:bookmarkEnd w:id="443"/>
      <w:bookmarkEnd w:id="444"/>
      <w:bookmarkEnd w:id="445"/>
      <w:r>
        <w:rPr>
          <w:snapToGrid w:val="0"/>
        </w:rPr>
        <w:t xml:space="preserve"> </w:t>
      </w:r>
    </w:p>
    <w:p>
      <w:pPr>
        <w:pStyle w:val="Subsection"/>
        <w:spacing w:before="120"/>
        <w:rPr>
          <w:snapToGrid w:val="0"/>
          <w:spacing w:val="-4"/>
        </w:rPr>
      </w:pPr>
      <w:r>
        <w:rPr>
          <w:snapToGrid w:val="0"/>
        </w:rPr>
        <w:tab/>
        <w:t>(1)</w:t>
      </w:r>
      <w:r>
        <w:rPr>
          <w:snapToGrid w:val="0"/>
        </w:rPr>
        <w:tab/>
      </w:r>
      <w:r>
        <w:rPr>
          <w:snapToGrid w:val="0"/>
          <w:spacing w:val="-4"/>
        </w:rPr>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 xml:space="preserve">[Section 76 amended by No. 81 of 1996 s. 49.] </w:t>
      </w:r>
    </w:p>
    <w:p>
      <w:pPr>
        <w:pStyle w:val="Heading5"/>
        <w:rPr>
          <w:snapToGrid w:val="0"/>
        </w:rPr>
      </w:pPr>
      <w:bookmarkStart w:id="446" w:name="_Toc455990236"/>
      <w:bookmarkStart w:id="447" w:name="_Toc498931521"/>
      <w:bookmarkStart w:id="448" w:name="_Toc36451570"/>
      <w:bookmarkStart w:id="449" w:name="_Toc101771928"/>
      <w:bookmarkStart w:id="450" w:name="_Toc122839218"/>
      <w:r>
        <w:rPr>
          <w:rStyle w:val="CharSectno"/>
        </w:rPr>
        <w:t>77</w:t>
      </w:r>
      <w:r>
        <w:rPr>
          <w:snapToGrid w:val="0"/>
        </w:rPr>
        <w:t>.</w:t>
      </w:r>
      <w:r>
        <w:rPr>
          <w:snapToGrid w:val="0"/>
        </w:rPr>
        <w:tab/>
        <w:t>Party appearing may be examined on oath</w:t>
      </w:r>
      <w:bookmarkEnd w:id="446"/>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spacing w:val="-4"/>
        </w:rPr>
      </w:pPr>
      <w:r>
        <w:rPr>
          <w:snapToGrid w:val="0"/>
          <w:spacing w:val="-4"/>
        </w:rPr>
        <w:tab/>
        <w:t>(b)</w:t>
      </w:r>
      <w:r>
        <w:rPr>
          <w:snapToGrid w:val="0"/>
          <w:spacing w:val="-4"/>
        </w:rPr>
        <w:tab/>
        <w:t>the Court or a Judge may, upon the application of the Registrar or any other interested person, order the Registrar to issue to such person as the Court or Judge directs,</w:t>
      </w:r>
    </w:p>
    <w:p>
      <w:pPr>
        <w:pStyle w:val="Subsection"/>
        <w:spacing w:before="120"/>
        <w:rPr>
          <w:snapToGrid w:val="0"/>
          <w:spacing w:val="-4"/>
        </w:rPr>
      </w:pPr>
      <w:r>
        <w:rPr>
          <w:snapToGrid w:val="0"/>
          <w:spacing w:val="-4"/>
        </w:rPr>
        <w:tab/>
      </w:r>
      <w:r>
        <w:rPr>
          <w:snapToGrid w:val="0"/>
          <w:spacing w:val="-4"/>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pPr>
      <w:r>
        <w:tab/>
        <w:t xml:space="preserve">[Section 77 amended by No. 81 of 1996 s. 50.] </w:t>
      </w:r>
    </w:p>
    <w:p>
      <w:pPr>
        <w:pStyle w:val="Heading5"/>
        <w:spacing w:before="120"/>
        <w:rPr>
          <w:snapToGrid w:val="0"/>
        </w:rPr>
      </w:pPr>
      <w:bookmarkStart w:id="451" w:name="_Toc455990237"/>
      <w:bookmarkStart w:id="452" w:name="_Toc498931522"/>
      <w:bookmarkStart w:id="453" w:name="_Toc36451571"/>
      <w:bookmarkStart w:id="454" w:name="_Toc101771929"/>
      <w:bookmarkStart w:id="455" w:name="_Toc122839219"/>
      <w:r>
        <w:rPr>
          <w:rStyle w:val="CharSectno"/>
        </w:rPr>
        <w:t>78</w:t>
      </w:r>
      <w:r>
        <w:rPr>
          <w:snapToGrid w:val="0"/>
        </w:rPr>
        <w:t>.</w:t>
      </w:r>
      <w:r>
        <w:rPr>
          <w:snapToGrid w:val="0"/>
        </w:rPr>
        <w:tab/>
        <w:t>Registrar may call in duplicate certificate, etc.</w:t>
      </w:r>
      <w:bookmarkEnd w:id="451"/>
      <w:bookmarkEnd w:id="452"/>
      <w:bookmarkEnd w:id="453"/>
      <w:bookmarkEnd w:id="454"/>
      <w:bookmarkEnd w:id="455"/>
      <w:r>
        <w:rPr>
          <w:snapToGrid w:val="0"/>
        </w:rPr>
        <w:t xml:space="preserve"> </w:t>
      </w:r>
    </w:p>
    <w:p>
      <w:pPr>
        <w:pStyle w:val="Subsection"/>
        <w:spacing w:before="120"/>
        <w:rPr>
          <w:snapToGrid w:val="0"/>
          <w:spacing w:val="4"/>
        </w:rPr>
      </w:pPr>
      <w:r>
        <w:rPr>
          <w:snapToGrid w:val="0"/>
          <w:spacing w:val="4"/>
        </w:rPr>
        <w:tab/>
      </w:r>
      <w:r>
        <w:rPr>
          <w:snapToGrid w:val="0"/>
          <w:spacing w:val="4"/>
        </w:rPr>
        <w:tab/>
        <w:t xml:space="preserve">On any transfer by a sheriff or the Magistrates Court or mortgagee to a purchaser of any land estate or interest under this Act or for the purpose of </w:t>
      </w:r>
      <w:r>
        <w:t>amending or cancelling any certificate or its duplicate</w:t>
      </w:r>
      <w:r>
        <w:rPr>
          <w:snapToGrid w:val="0"/>
          <w:spacing w:val="4"/>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Department within a period named in such requisition not less than 7 days from the date thereof to be endorsed</w:t>
      </w:r>
      <w:r>
        <w:t>, cancelled, amended</w:t>
      </w:r>
      <w:r>
        <w:rPr>
          <w:snapToGrid w:val="0"/>
          <w:spacing w:val="4"/>
        </w:rPr>
        <w:t xml:space="preserve"> or otherwise dealt with as the case may require.</w:t>
      </w:r>
    </w:p>
    <w:p>
      <w:pPr>
        <w:pStyle w:val="Footnotesection"/>
      </w:pPr>
      <w:r>
        <w:tab/>
        <w:t xml:space="preserve">[Section 78 amended by No. 54 of 1909 s. 11; No. 81 of 1996 s. 51; No. 6 of 2003 s. 28; No. 59 of 2004 s. 140.] </w:t>
      </w:r>
    </w:p>
    <w:p>
      <w:pPr>
        <w:pStyle w:val="Heading5"/>
        <w:rPr>
          <w:snapToGrid w:val="0"/>
        </w:rPr>
      </w:pPr>
      <w:bookmarkStart w:id="456" w:name="_Toc455990238"/>
      <w:bookmarkStart w:id="457" w:name="_Toc498931523"/>
      <w:bookmarkStart w:id="458" w:name="_Toc36451572"/>
      <w:bookmarkStart w:id="459" w:name="_Toc101771930"/>
      <w:bookmarkStart w:id="460" w:name="_Toc122839220"/>
      <w:r>
        <w:rPr>
          <w:rStyle w:val="CharSectno"/>
        </w:rPr>
        <w:t>79</w:t>
      </w:r>
      <w:r>
        <w:rPr>
          <w:snapToGrid w:val="0"/>
        </w:rPr>
        <w:t>.</w:t>
      </w:r>
      <w:r>
        <w:rPr>
          <w:snapToGrid w:val="0"/>
        </w:rPr>
        <w:tab/>
        <w:t>Person refusing to bring in duplicate certificate, etc., may be brought before Court or Judge</w:t>
      </w:r>
      <w:bookmarkEnd w:id="456"/>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 xml:space="preserve"> </w:t>
      </w:r>
      <w:r>
        <w:tab/>
      </w:r>
      <w:r>
        <w:tab/>
        <w:t xml:space="preserve">Repealed by No. 17 of 1950 s. 19.] </w:t>
      </w:r>
    </w:p>
    <w:p>
      <w:pPr>
        <w:pStyle w:val="Heading5"/>
        <w:rPr>
          <w:snapToGrid w:val="0"/>
        </w:rPr>
      </w:pPr>
      <w:bookmarkStart w:id="461" w:name="_Toc455990239"/>
      <w:bookmarkStart w:id="462" w:name="_Toc498931524"/>
      <w:bookmarkStart w:id="463" w:name="_Toc36451573"/>
      <w:bookmarkStart w:id="464" w:name="_Toc101771931"/>
      <w:bookmarkStart w:id="465" w:name="_Toc122839221"/>
      <w:r>
        <w:rPr>
          <w:rStyle w:val="CharSectno"/>
        </w:rPr>
        <w:t>81</w:t>
      </w:r>
      <w:r>
        <w:rPr>
          <w:snapToGrid w:val="0"/>
        </w:rPr>
        <w:t>.</w:t>
      </w:r>
      <w:r>
        <w:rPr>
          <w:snapToGrid w:val="0"/>
        </w:rPr>
        <w:tab/>
        <w:t>Words of inheritance or succession to be implied</w:t>
      </w:r>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466" w:name="_Toc82247790"/>
      <w:bookmarkStart w:id="467" w:name="_Toc89746464"/>
      <w:bookmarkStart w:id="468" w:name="_Toc98053879"/>
      <w:bookmarkStart w:id="469" w:name="_Toc98901986"/>
      <w:bookmarkStart w:id="470" w:name="_Toc100723886"/>
      <w:bookmarkStart w:id="471" w:name="_Toc100983675"/>
      <w:bookmarkStart w:id="472" w:name="_Toc101061217"/>
      <w:bookmarkStart w:id="473" w:name="_Toc101252130"/>
      <w:bookmarkStart w:id="474" w:name="_Toc101771932"/>
      <w:bookmarkStart w:id="475" w:name="_Toc101772291"/>
      <w:bookmarkStart w:id="476" w:name="_Toc101772650"/>
      <w:bookmarkStart w:id="477" w:name="_Toc101773009"/>
      <w:bookmarkStart w:id="478" w:name="_Toc104285418"/>
      <w:bookmarkStart w:id="479" w:name="_Toc121566979"/>
      <w:bookmarkStart w:id="480" w:name="_Toc121567337"/>
      <w:bookmarkStart w:id="481" w:name="_Toc122839222"/>
      <w:r>
        <w:rPr>
          <w:rStyle w:val="CharPartNo"/>
        </w:rPr>
        <w:t>Part IIIA</w:t>
      </w:r>
      <w:r>
        <w:rPr>
          <w:rStyle w:val="CharDivNo"/>
        </w:rPr>
        <w:t> </w:t>
      </w:r>
      <w:r>
        <w:t>—</w:t>
      </w:r>
      <w:r>
        <w:rPr>
          <w:rStyle w:val="CharDivText"/>
        </w:rPr>
        <w:t> </w:t>
      </w:r>
      <w:r>
        <w:rPr>
          <w:rStyle w:val="CharPartText"/>
        </w:rPr>
        <w:t>Crown leases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Style w:val="CharPartText"/>
        </w:rPr>
        <w:t xml:space="preserve"> </w:t>
      </w:r>
    </w:p>
    <w:p>
      <w:pPr>
        <w:pStyle w:val="Footnoteheading"/>
        <w:spacing w:before="200"/>
        <w:ind w:left="879" w:hanging="879"/>
      </w:pPr>
      <w:r>
        <w:tab/>
        <w:t xml:space="preserve">[Heading inserted by No. 54 of 1909 s. 2A (as amended by No. 17 of 1950 s. 75).] </w:t>
      </w:r>
    </w:p>
    <w:p>
      <w:pPr>
        <w:pStyle w:val="Heading5"/>
        <w:spacing w:before="240"/>
        <w:rPr>
          <w:snapToGrid w:val="0"/>
        </w:rPr>
      </w:pPr>
      <w:bookmarkStart w:id="482" w:name="_Toc455990240"/>
      <w:bookmarkStart w:id="483" w:name="_Toc498931525"/>
      <w:bookmarkStart w:id="484" w:name="_Toc36451574"/>
      <w:bookmarkStart w:id="485" w:name="_Toc101771933"/>
      <w:bookmarkStart w:id="486" w:name="_Toc122839223"/>
      <w:r>
        <w:rPr>
          <w:rStyle w:val="CharSectno"/>
        </w:rPr>
        <w:t>81A</w:t>
      </w:r>
      <w:r>
        <w:rPr>
          <w:snapToGrid w:val="0"/>
        </w:rPr>
        <w:t>.</w:t>
      </w:r>
      <w:r>
        <w:rPr>
          <w:snapToGrid w:val="0"/>
        </w:rPr>
        <w:tab/>
        <w:t>Registration of Crown leases</w:t>
      </w:r>
      <w:bookmarkEnd w:id="482"/>
      <w:bookmarkEnd w:id="483"/>
      <w:bookmarkEnd w:id="484"/>
      <w:bookmarkEnd w:id="485"/>
      <w:bookmarkEnd w:id="486"/>
      <w:r>
        <w:rPr>
          <w:snapToGrid w:val="0"/>
        </w:rPr>
        <w:t xml:space="preserve"> </w:t>
      </w:r>
    </w:p>
    <w:p>
      <w:pPr>
        <w:pStyle w:val="Subsection"/>
        <w:spacing w:before="180"/>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spacing w:before="180"/>
        <w:rPr>
          <w:snapToGrid w:val="0"/>
        </w:rPr>
      </w:pPr>
      <w:r>
        <w:rPr>
          <w:snapToGrid w:val="0"/>
        </w:rPr>
        <w:tab/>
        <w:t>(2)</w:t>
      </w:r>
      <w:r>
        <w:rPr>
          <w:snapToGrid w:val="0"/>
        </w:rPr>
        <w:tab/>
        <w:t>The Registrar shall —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spacing w:before="18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 xml:space="preserve">[Section 81A inserted by No. 54 of 1909 s. 3 (as amended by No. 17 of 1950 s. 75); amended by No. 81 of 1996 s. 52; No. 31 of 1997 s. 103.] </w:t>
      </w:r>
    </w:p>
    <w:p>
      <w:pPr>
        <w:pStyle w:val="Heading5"/>
        <w:spacing w:before="240"/>
        <w:rPr>
          <w:snapToGrid w:val="0"/>
        </w:rPr>
      </w:pPr>
      <w:bookmarkStart w:id="487" w:name="_Toc455990241"/>
      <w:bookmarkStart w:id="488" w:name="_Toc498931526"/>
      <w:bookmarkStart w:id="489" w:name="_Toc36451575"/>
      <w:bookmarkStart w:id="490" w:name="_Toc101771934"/>
      <w:bookmarkStart w:id="491" w:name="_Toc122839224"/>
      <w:r>
        <w:rPr>
          <w:rStyle w:val="CharSectno"/>
        </w:rPr>
        <w:t>81B</w:t>
      </w:r>
      <w:r>
        <w:rPr>
          <w:snapToGrid w:val="0"/>
        </w:rPr>
        <w:t>.</w:t>
      </w:r>
      <w:r>
        <w:rPr>
          <w:snapToGrid w:val="0"/>
        </w:rPr>
        <w:tab/>
        <w:t>Registration of Crown leases granted before commencement of Act</w:t>
      </w:r>
      <w:bookmarkEnd w:id="487"/>
      <w:bookmarkEnd w:id="488"/>
      <w:bookmarkEnd w:id="489"/>
      <w:bookmarkEnd w:id="490"/>
      <w:bookmarkEnd w:id="491"/>
      <w:r>
        <w:rPr>
          <w:snapToGrid w:val="0"/>
        </w:rPr>
        <w:t xml:space="preserve"> </w:t>
      </w:r>
    </w:p>
    <w:p>
      <w:pPr>
        <w:pStyle w:val="Subsection"/>
        <w:spacing w:before="180"/>
        <w:rPr>
          <w:snapToGrid w:val="0"/>
        </w:rPr>
      </w:pPr>
      <w:r>
        <w:rPr>
          <w:snapToGrid w:val="0"/>
        </w:rPr>
        <w:tab/>
        <w:t>(1)</w:t>
      </w:r>
      <w:r>
        <w:rPr>
          <w:snapToGrid w:val="0"/>
        </w:rPr>
        <w:tab/>
        <w:t>A Crown lease issued before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spacing w:before="180"/>
        <w:rPr>
          <w:snapToGrid w:val="0"/>
        </w:rPr>
      </w:pPr>
      <w:r>
        <w:rPr>
          <w:snapToGrid w:val="0"/>
        </w:rPr>
        <w:tab/>
        <w:t>(2)</w:t>
      </w:r>
      <w:r>
        <w:rPr>
          <w:snapToGrid w:val="0"/>
        </w:rPr>
        <w:tab/>
        <w:t>Such application may be made by the lessee or any person claiming through him, or by any mortgagee, and shall be accompanied by — </w:t>
      </w:r>
    </w:p>
    <w:p>
      <w:pPr>
        <w:pStyle w:val="Indenta"/>
        <w:keepNext/>
        <w:spacing w:before="60"/>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8</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 xml:space="preserve">[Section 81B inserted by No. 54 of 1909 s. 4 (as amended by No. 17 of 1950 s. 75).] </w:t>
      </w:r>
    </w:p>
    <w:p>
      <w:pPr>
        <w:pStyle w:val="Heading5"/>
        <w:rPr>
          <w:snapToGrid w:val="0"/>
        </w:rPr>
      </w:pPr>
      <w:bookmarkStart w:id="492" w:name="_Toc455990242"/>
      <w:bookmarkStart w:id="493" w:name="_Toc498931527"/>
      <w:bookmarkStart w:id="494" w:name="_Toc36451576"/>
      <w:bookmarkStart w:id="495" w:name="_Toc101771935"/>
      <w:bookmarkStart w:id="496" w:name="_Toc122839225"/>
      <w:r>
        <w:rPr>
          <w:rStyle w:val="CharSectno"/>
        </w:rPr>
        <w:t>81C</w:t>
      </w:r>
      <w:r>
        <w:rPr>
          <w:snapToGrid w:val="0"/>
        </w:rPr>
        <w:t>.</w:t>
      </w:r>
      <w:r>
        <w:rPr>
          <w:snapToGrid w:val="0"/>
        </w:rPr>
        <w:tab/>
        <w:t>Effect of registration</w:t>
      </w:r>
      <w:bookmarkEnd w:id="492"/>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 xml:space="preserve">[Section 81C inserted by No. 54 of 1909 s. 5 (as amended by No. 17 of 1950 s. 75).] </w:t>
      </w:r>
    </w:p>
    <w:p>
      <w:pPr>
        <w:pStyle w:val="Heading5"/>
        <w:rPr>
          <w:snapToGrid w:val="0"/>
        </w:rPr>
      </w:pPr>
      <w:bookmarkStart w:id="497" w:name="_Toc455990243"/>
      <w:bookmarkStart w:id="498" w:name="_Toc498931528"/>
      <w:bookmarkStart w:id="499" w:name="_Toc36451577"/>
      <w:bookmarkStart w:id="500" w:name="_Toc101771936"/>
      <w:bookmarkStart w:id="501" w:name="_Toc122839226"/>
      <w:r>
        <w:rPr>
          <w:rStyle w:val="CharSectno"/>
        </w:rPr>
        <w:t>81D</w:t>
      </w:r>
      <w:r>
        <w:rPr>
          <w:snapToGrid w:val="0"/>
        </w:rPr>
        <w:t>.</w:t>
      </w:r>
      <w:r>
        <w:rPr>
          <w:snapToGrid w:val="0"/>
        </w:rPr>
        <w:tab/>
        <w:t>Registration of transfer, etc.</w:t>
      </w:r>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No transfer, sublease, or mortgage of a Crown lease or of a sublease thereof shall be registered until —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502" w:name="_Toc455990244"/>
      <w:bookmarkStart w:id="503" w:name="_Toc498931529"/>
      <w:bookmarkStart w:id="504" w:name="_Toc36451578"/>
      <w:bookmarkStart w:id="505" w:name="_Toc101771937"/>
      <w:bookmarkStart w:id="506" w:name="_Toc122839227"/>
      <w:r>
        <w:rPr>
          <w:rStyle w:val="CharSectno"/>
        </w:rPr>
        <w:t>81E</w:t>
      </w:r>
      <w:r>
        <w:rPr>
          <w:snapToGrid w:val="0"/>
        </w:rPr>
        <w:t>.</w:t>
      </w:r>
      <w:r>
        <w:rPr>
          <w:snapToGrid w:val="0"/>
        </w:rPr>
        <w:tab/>
        <w:t>No foreclosure without the consent of Minister for Lands</w:t>
      </w:r>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 xml:space="preserve">[Section 81E inserted by No. 54 of 1909 s. 7 (as amended by No. 17 of 1950 s. 75).] </w:t>
      </w:r>
    </w:p>
    <w:p>
      <w:pPr>
        <w:pStyle w:val="Heading5"/>
        <w:rPr>
          <w:snapToGrid w:val="0"/>
        </w:rPr>
      </w:pPr>
      <w:bookmarkStart w:id="507" w:name="_Toc455990245"/>
      <w:bookmarkStart w:id="508" w:name="_Toc498931530"/>
      <w:bookmarkStart w:id="509" w:name="_Toc36451579"/>
      <w:bookmarkStart w:id="510" w:name="_Toc101771938"/>
      <w:bookmarkStart w:id="511" w:name="_Toc122839228"/>
      <w:r>
        <w:rPr>
          <w:rStyle w:val="CharSectno"/>
        </w:rPr>
        <w:t>81F</w:t>
      </w:r>
      <w:r>
        <w:rPr>
          <w:snapToGrid w:val="0"/>
        </w:rPr>
        <w:t>.</w:t>
      </w:r>
      <w:r>
        <w:rPr>
          <w:snapToGrid w:val="0"/>
        </w:rPr>
        <w:tab/>
        <w:t>Entry of forfeiture</w:t>
      </w:r>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 xml:space="preserve">[Section 81F inserted by No. 54 of 1909 s. 8 (as amended by No. 17 of 1950 s. 75); amended by No. 81 of 1996 s. 54.] </w:t>
      </w:r>
    </w:p>
    <w:p>
      <w:pPr>
        <w:pStyle w:val="Heading5"/>
        <w:rPr>
          <w:snapToGrid w:val="0"/>
        </w:rPr>
      </w:pPr>
      <w:bookmarkStart w:id="512" w:name="_Toc455990246"/>
      <w:bookmarkStart w:id="513" w:name="_Toc498931531"/>
      <w:bookmarkStart w:id="514" w:name="_Toc36451580"/>
      <w:bookmarkStart w:id="515" w:name="_Toc101771939"/>
      <w:bookmarkStart w:id="516" w:name="_Toc122839229"/>
      <w:r>
        <w:rPr>
          <w:rStyle w:val="CharSectno"/>
        </w:rPr>
        <w:t>81G</w:t>
      </w:r>
      <w:r>
        <w:rPr>
          <w:snapToGrid w:val="0"/>
        </w:rPr>
        <w:t>.</w:t>
      </w:r>
      <w:r>
        <w:rPr>
          <w:snapToGrid w:val="0"/>
        </w:rPr>
        <w:tab/>
        <w:t>Crown lessee to be deemed of full age</w:t>
      </w:r>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 xml:space="preserve">[Section 81G inserted by No. 54 of 1909 s. 9 (as amended by No. 17 of 1950 s. 75).] </w:t>
      </w:r>
    </w:p>
    <w:p>
      <w:pPr>
        <w:pStyle w:val="Heading5"/>
        <w:rPr>
          <w:snapToGrid w:val="0"/>
        </w:rPr>
      </w:pPr>
      <w:bookmarkStart w:id="517" w:name="_Toc455990247"/>
      <w:bookmarkStart w:id="518" w:name="_Toc498931532"/>
      <w:bookmarkStart w:id="519" w:name="_Toc36451581"/>
      <w:bookmarkStart w:id="520" w:name="_Toc101771940"/>
      <w:bookmarkStart w:id="521" w:name="_Toc122839230"/>
      <w:r>
        <w:rPr>
          <w:rStyle w:val="CharSectno"/>
        </w:rPr>
        <w:t>81H</w:t>
      </w:r>
      <w:r>
        <w:rPr>
          <w:snapToGrid w:val="0"/>
        </w:rPr>
        <w:t>.</w:t>
      </w:r>
      <w:r>
        <w:rPr>
          <w:snapToGrid w:val="0"/>
        </w:rPr>
        <w:tab/>
        <w:t xml:space="preserve">Certain provisions of this Act and of </w:t>
      </w:r>
      <w:r>
        <w:rPr>
          <w:i/>
          <w:snapToGrid w:val="0"/>
        </w:rPr>
        <w:t>Land Act 1898</w:t>
      </w:r>
      <w:r>
        <w:rPr>
          <w:snapToGrid w:val="0"/>
        </w:rPr>
        <w:t xml:space="preserve"> not to apply to Crown leases</w:t>
      </w:r>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 xml:space="preserve">[Section 81H inserted by No. 54 of 1909 s. 10 (as amended by No. 17 of 1950 s. 75); amended by No. 26 of 1911 s. 3.] </w:t>
      </w:r>
    </w:p>
    <w:p>
      <w:pPr>
        <w:pStyle w:val="Heading5"/>
        <w:rPr>
          <w:snapToGrid w:val="0"/>
        </w:rPr>
      </w:pPr>
      <w:bookmarkStart w:id="522" w:name="_Toc455990248"/>
      <w:bookmarkStart w:id="523" w:name="_Toc498931533"/>
      <w:bookmarkStart w:id="524" w:name="_Toc36451582"/>
      <w:bookmarkStart w:id="525" w:name="_Toc101771941"/>
      <w:bookmarkStart w:id="526" w:name="_Toc122839231"/>
      <w:r>
        <w:rPr>
          <w:rStyle w:val="CharSectno"/>
        </w:rPr>
        <w:t>81I</w:t>
      </w:r>
      <w:r>
        <w:rPr>
          <w:snapToGrid w:val="0"/>
        </w:rPr>
        <w:t>.</w:t>
      </w:r>
      <w:r>
        <w:rPr>
          <w:snapToGrid w:val="0"/>
        </w:rPr>
        <w:tab/>
        <w:t>Mortgage of Crown lease to be transferred to Crown grant</w:t>
      </w:r>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 xml:space="preserve">[Section 81I inserted by No. 26 of 1911 s. 2 (as amended by No. 17 of 1950 s. 75); amended by No. 81 of 1996 s. 55.] </w:t>
      </w:r>
    </w:p>
    <w:p>
      <w:pPr>
        <w:pStyle w:val="Heading2"/>
      </w:pPr>
      <w:bookmarkStart w:id="527" w:name="_Toc82247800"/>
      <w:bookmarkStart w:id="528" w:name="_Toc89746474"/>
      <w:bookmarkStart w:id="529" w:name="_Toc98053889"/>
      <w:bookmarkStart w:id="530" w:name="_Toc98901996"/>
      <w:bookmarkStart w:id="531" w:name="_Toc100723896"/>
      <w:bookmarkStart w:id="532" w:name="_Toc100983685"/>
      <w:bookmarkStart w:id="533" w:name="_Toc101061227"/>
      <w:bookmarkStart w:id="534" w:name="_Toc101252140"/>
      <w:bookmarkStart w:id="535" w:name="_Toc101771942"/>
      <w:bookmarkStart w:id="536" w:name="_Toc101772301"/>
      <w:bookmarkStart w:id="537" w:name="_Toc101772660"/>
      <w:bookmarkStart w:id="538" w:name="_Toc101773019"/>
      <w:bookmarkStart w:id="539" w:name="_Toc104285428"/>
      <w:bookmarkStart w:id="540" w:name="_Toc121566989"/>
      <w:bookmarkStart w:id="541" w:name="_Toc121567347"/>
      <w:bookmarkStart w:id="542" w:name="_Toc122839232"/>
      <w:r>
        <w:rPr>
          <w:rStyle w:val="CharPartNo"/>
        </w:rPr>
        <w:t>Part IIIB</w:t>
      </w:r>
      <w:r>
        <w:t> — </w:t>
      </w:r>
      <w:r>
        <w:rPr>
          <w:rStyle w:val="CharPartText"/>
        </w:rPr>
        <w:t>Registration and recording in relation to Crown land</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r>
        <w:rPr>
          <w:rStyle w:val="CharPartText"/>
        </w:rPr>
        <w:t xml:space="preserve"> </w:t>
      </w:r>
    </w:p>
    <w:p>
      <w:pPr>
        <w:pStyle w:val="Footnoteheading"/>
      </w:pPr>
      <w:r>
        <w:tab/>
        <w:t>[Heading inserted by No. 31 of 1997 s. 104(1).]</w:t>
      </w:r>
    </w:p>
    <w:p>
      <w:pPr>
        <w:pStyle w:val="Heading3"/>
      </w:pPr>
      <w:bookmarkStart w:id="543" w:name="_Toc82247801"/>
      <w:bookmarkStart w:id="544" w:name="_Toc89746475"/>
      <w:bookmarkStart w:id="545" w:name="_Toc98053890"/>
      <w:bookmarkStart w:id="546" w:name="_Toc98901997"/>
      <w:bookmarkStart w:id="547" w:name="_Toc100723897"/>
      <w:bookmarkStart w:id="548" w:name="_Toc100983686"/>
      <w:bookmarkStart w:id="549" w:name="_Toc101061228"/>
      <w:bookmarkStart w:id="550" w:name="_Toc101252141"/>
      <w:bookmarkStart w:id="551" w:name="_Toc101771943"/>
      <w:bookmarkStart w:id="552" w:name="_Toc101772302"/>
      <w:bookmarkStart w:id="553" w:name="_Toc101772661"/>
      <w:bookmarkStart w:id="554" w:name="_Toc101773020"/>
      <w:bookmarkStart w:id="555" w:name="_Toc104285429"/>
      <w:bookmarkStart w:id="556" w:name="_Toc121566990"/>
      <w:bookmarkStart w:id="557" w:name="_Toc121567348"/>
      <w:bookmarkStart w:id="558" w:name="_Toc122839233"/>
      <w:r>
        <w:rPr>
          <w:rStyle w:val="CharDivNo"/>
        </w:rPr>
        <w:t>Division 1</w:t>
      </w:r>
      <w:r>
        <w:t> — </w:t>
      </w:r>
      <w:r>
        <w:rPr>
          <w:rStyle w:val="CharDivText"/>
        </w:rPr>
        <w:t>General</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Footnoteheading"/>
      </w:pPr>
      <w:r>
        <w:tab/>
        <w:t>[Heading inserted by No. 31 of 1997 s. 104(1).]</w:t>
      </w:r>
    </w:p>
    <w:p>
      <w:pPr>
        <w:pStyle w:val="Heading5"/>
      </w:pPr>
      <w:bookmarkStart w:id="559" w:name="_Toc455990249"/>
      <w:bookmarkStart w:id="560" w:name="_Toc498931534"/>
      <w:bookmarkStart w:id="561" w:name="_Toc36451583"/>
      <w:bookmarkStart w:id="562" w:name="_Toc101771944"/>
      <w:bookmarkStart w:id="563" w:name="_Toc122839234"/>
      <w:r>
        <w:rPr>
          <w:rStyle w:val="CharSectno"/>
        </w:rPr>
        <w:t>81J</w:t>
      </w:r>
      <w:r>
        <w:t>.</w:t>
      </w:r>
      <w:r>
        <w:tab/>
        <w:t>Application of Part IIIB</w:t>
      </w:r>
      <w:bookmarkEnd w:id="559"/>
      <w:bookmarkEnd w:id="560"/>
      <w:bookmarkEnd w:id="561"/>
      <w:bookmarkEnd w:id="562"/>
      <w:bookmarkEnd w:id="563"/>
    </w:p>
    <w:p>
      <w:pPr>
        <w:pStyle w:val="Subsection"/>
      </w:pPr>
      <w:r>
        <w:tab/>
      </w:r>
      <w:r>
        <w:tab/>
        <w:t>This Part applies solely to Crown land.</w:t>
      </w:r>
    </w:p>
    <w:p>
      <w:pPr>
        <w:pStyle w:val="Footnotesection"/>
      </w:pPr>
      <w:r>
        <w:tab/>
        <w:t>[Section 81J inserted by No. 31 of 1997 s. 104(1).]</w:t>
      </w:r>
    </w:p>
    <w:p>
      <w:pPr>
        <w:pStyle w:val="Heading5"/>
      </w:pPr>
      <w:bookmarkStart w:id="564" w:name="_Toc455990250"/>
      <w:bookmarkStart w:id="565" w:name="_Toc498931535"/>
      <w:bookmarkStart w:id="566" w:name="_Toc36451584"/>
      <w:bookmarkStart w:id="567" w:name="_Toc101771945"/>
      <w:bookmarkStart w:id="568" w:name="_Toc122839235"/>
      <w:r>
        <w:rPr>
          <w:rStyle w:val="CharSectno"/>
        </w:rPr>
        <w:t>81K</w:t>
      </w:r>
      <w:r>
        <w:t>.</w:t>
      </w:r>
      <w:r>
        <w:tab/>
        <w:t>Interpretation in Part IIIB</w:t>
      </w:r>
      <w:bookmarkEnd w:id="564"/>
      <w:bookmarkEnd w:id="565"/>
      <w:bookmarkEnd w:id="566"/>
      <w:bookmarkEnd w:id="567"/>
      <w:bookmarkEnd w:id="568"/>
    </w:p>
    <w:p>
      <w:pPr>
        <w:pStyle w:val="Subsection"/>
      </w:pPr>
      <w:r>
        <w:tab/>
      </w:r>
      <w:r>
        <w:tab/>
        <w:t xml:space="preserve">In this Part, unless the contrary intention appears — </w:t>
      </w:r>
    </w:p>
    <w:p>
      <w:pPr>
        <w:pStyle w:val="Defstart"/>
      </w:pPr>
      <w:r>
        <w:tab/>
      </w:r>
      <w:r>
        <w:rPr>
          <w:b/>
        </w:rPr>
        <w:t>“</w:t>
      </w:r>
      <w:r>
        <w:rPr>
          <w:rStyle w:val="CharDefText"/>
        </w:rPr>
        <w:t>approved form</w:t>
      </w:r>
      <w:r>
        <w:rPr>
          <w:b/>
        </w:rPr>
        <w:t>”</w:t>
      </w:r>
      <w:r>
        <w:t xml:space="preserve"> means form approved under section 278 of the </w:t>
      </w:r>
      <w:r>
        <w:rPr>
          <w:i/>
        </w:rPr>
        <w:t>Land Administration Act 1997</w:t>
      </w:r>
      <w:r>
        <w:t>;</w:t>
      </w:r>
    </w:p>
    <w:p>
      <w:pPr>
        <w:pStyle w:val="Defstart"/>
      </w:pPr>
      <w:r>
        <w:tab/>
      </w:r>
      <w:r>
        <w:rPr>
          <w:b/>
        </w:rPr>
        <w:t>“</w:t>
      </w:r>
      <w:r>
        <w:rPr>
          <w:rStyle w:val="CharDefText"/>
        </w:rPr>
        <w:t>Commissioner</w:t>
      </w:r>
      <w:r>
        <w:rPr>
          <w:b/>
        </w:rPr>
        <w:t>”</w:t>
      </w:r>
      <w:r>
        <w:t xml:space="preserve"> means Commissioner of Titles referred to in section 5 or Deputy Commissioner of Titles referred to in section 6;</w:t>
      </w:r>
    </w:p>
    <w:p>
      <w:pPr>
        <w:pStyle w:val="Defstart"/>
      </w:pPr>
      <w:r>
        <w:tab/>
      </w:r>
      <w:r>
        <w:rPr>
          <w:b/>
        </w:rPr>
        <w:t>“</w:t>
      </w:r>
      <w:r>
        <w:rPr>
          <w:rStyle w:val="CharDefText"/>
        </w:rPr>
        <w:t>management order</w:t>
      </w:r>
      <w:r>
        <w:rPr>
          <w:b/>
        </w:rPr>
        <w:t>”</w:t>
      </w:r>
      <w:r>
        <w:t xml:space="preserve"> has the same meaning as it has in the </w:t>
      </w:r>
      <w:r>
        <w:rPr>
          <w:i/>
        </w:rPr>
        <w:t>Land Administration Act 1997</w:t>
      </w:r>
      <w:r>
        <w:t>;</w:t>
      </w:r>
    </w:p>
    <w:p>
      <w:pPr>
        <w:pStyle w:val="Defstart"/>
      </w:pPr>
      <w:r>
        <w:tab/>
      </w:r>
      <w:r>
        <w:rPr>
          <w:b/>
        </w:rPr>
        <w:t>“</w:t>
      </w:r>
      <w:r>
        <w:rPr>
          <w:rStyle w:val="CharDefText"/>
        </w:rPr>
        <w:t>transitional period</w:t>
      </w:r>
      <w:r>
        <w:rPr>
          <w:b/>
        </w:rPr>
        <w:t>”</w:t>
      </w:r>
      <w:r>
        <w:t xml:space="preserve"> has the same meaning as it has in the </w:t>
      </w:r>
      <w:r>
        <w:rPr>
          <w:i/>
        </w:rPr>
        <w:t>Land Administration Act 1997</w:t>
      </w:r>
      <w:r>
        <w:t>;</w:t>
      </w:r>
    </w:p>
    <w:p>
      <w:pPr>
        <w:pStyle w:val="Defstart"/>
      </w:pPr>
      <w:r>
        <w:tab/>
      </w:r>
      <w:r>
        <w:rPr>
          <w:b/>
        </w:rPr>
        <w:t>“</w:t>
      </w:r>
      <w:r>
        <w:rPr>
          <w:rStyle w:val="CharDefText"/>
        </w:rPr>
        <w:t>repealed Act</w:t>
      </w:r>
      <w:r>
        <w:rPr>
          <w:b/>
        </w:rPr>
        <w:t>”</w:t>
      </w:r>
      <w:r>
        <w:t xml:space="preserve"> has the same meaning as it has in the </w:t>
      </w:r>
      <w:r>
        <w:rPr>
          <w:i/>
        </w:rPr>
        <w:t>Land Administration Act 1997</w:t>
      </w:r>
      <w:r>
        <w:t>.</w:t>
      </w:r>
    </w:p>
    <w:p>
      <w:pPr>
        <w:pStyle w:val="Footnotesection"/>
      </w:pPr>
      <w:r>
        <w:tab/>
        <w:t>[Section 81K inserted by No. 31 of 1997 s. 104(1).]</w:t>
      </w:r>
    </w:p>
    <w:p>
      <w:pPr>
        <w:pStyle w:val="Heading5"/>
        <w:spacing w:before="180"/>
      </w:pPr>
      <w:bookmarkStart w:id="569" w:name="_Toc455990251"/>
      <w:bookmarkStart w:id="570" w:name="_Toc498931536"/>
      <w:bookmarkStart w:id="571" w:name="_Toc36451585"/>
      <w:bookmarkStart w:id="572" w:name="_Toc101771946"/>
      <w:bookmarkStart w:id="573" w:name="_Toc122839236"/>
      <w:r>
        <w:rPr>
          <w:rStyle w:val="CharSectno"/>
        </w:rPr>
        <w:t>81L</w:t>
      </w:r>
      <w:r>
        <w:t>.</w:t>
      </w:r>
      <w:r>
        <w:tab/>
        <w:t>Creation and registration of certificates of Crown land title and qualified certificates of Crown land title</w:t>
      </w:r>
      <w:bookmarkEnd w:id="569"/>
      <w:bookmarkEnd w:id="570"/>
      <w:bookmarkEnd w:id="571"/>
      <w:bookmarkEnd w:id="572"/>
      <w:bookmarkEnd w:id="573"/>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spacing w:before="180"/>
      </w:pPr>
      <w:bookmarkStart w:id="574" w:name="_Toc455990252"/>
      <w:bookmarkStart w:id="575" w:name="_Toc498931537"/>
      <w:bookmarkStart w:id="576" w:name="_Toc36451586"/>
      <w:bookmarkStart w:id="577" w:name="_Toc101771947"/>
      <w:bookmarkStart w:id="578" w:name="_Toc122839237"/>
      <w:r>
        <w:rPr>
          <w:rStyle w:val="CharSectno"/>
        </w:rPr>
        <w:t>81M</w:t>
      </w:r>
      <w:r>
        <w:t>.</w:t>
      </w:r>
      <w:r>
        <w:tab/>
        <w:t>Lodging, etc. of management orders</w:t>
      </w:r>
      <w:bookmarkEnd w:id="574"/>
      <w:bookmarkEnd w:id="575"/>
      <w:bookmarkEnd w:id="576"/>
      <w:bookmarkEnd w:id="577"/>
      <w:bookmarkEnd w:id="578"/>
    </w:p>
    <w:p>
      <w:pPr>
        <w:pStyle w:val="Subsection"/>
        <w:spacing w:before="120"/>
      </w:pPr>
      <w:r>
        <w:rPr>
          <w:i/>
          <w:snapToGrid w:val="0"/>
        </w:rPr>
        <w:tab/>
      </w:r>
      <w:r>
        <w:rPr>
          <w:snapToGrid w:val="0"/>
        </w:rPr>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spacing w:before="120"/>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spacing w:before="180"/>
      </w:pPr>
      <w:bookmarkStart w:id="579" w:name="_Toc455990253"/>
      <w:bookmarkStart w:id="580" w:name="_Toc498931538"/>
      <w:bookmarkStart w:id="581" w:name="_Toc36451587"/>
      <w:bookmarkStart w:id="582" w:name="_Toc101771948"/>
      <w:bookmarkStart w:id="583" w:name="_Toc122839238"/>
      <w:r>
        <w:rPr>
          <w:rStyle w:val="CharSectno"/>
        </w:rPr>
        <w:t>81N</w:t>
      </w:r>
      <w:r>
        <w:t>.</w:t>
      </w:r>
      <w:r>
        <w:tab/>
        <w:t>Crown surveys</w:t>
      </w:r>
      <w:bookmarkEnd w:id="579"/>
      <w:bookmarkEnd w:id="580"/>
      <w:bookmarkEnd w:id="581"/>
      <w:bookmarkEnd w:id="582"/>
      <w:bookmarkEnd w:id="583"/>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spacing w:before="180"/>
      </w:pPr>
      <w:bookmarkStart w:id="584" w:name="_Toc455990254"/>
      <w:bookmarkStart w:id="585" w:name="_Toc498931539"/>
      <w:bookmarkStart w:id="586" w:name="_Toc36451588"/>
      <w:bookmarkStart w:id="587" w:name="_Toc101771949"/>
      <w:bookmarkStart w:id="588" w:name="_Toc122839239"/>
      <w:r>
        <w:rPr>
          <w:rStyle w:val="CharSectno"/>
        </w:rPr>
        <w:t>81O</w:t>
      </w:r>
      <w:r>
        <w:t>.</w:t>
      </w:r>
      <w:r>
        <w:tab/>
        <w:t>No duplicate certificates of Crown land title or duplicate qualified certificates of Crown land title to be issued</w:t>
      </w:r>
      <w:bookmarkEnd w:id="584"/>
      <w:bookmarkEnd w:id="585"/>
      <w:bookmarkEnd w:id="586"/>
      <w:bookmarkEnd w:id="587"/>
      <w:bookmarkEnd w:id="588"/>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spacing w:before="180"/>
      </w:pPr>
      <w:bookmarkStart w:id="589" w:name="_Toc455990255"/>
      <w:bookmarkStart w:id="590" w:name="_Toc498931540"/>
      <w:bookmarkStart w:id="591" w:name="_Toc36451589"/>
      <w:bookmarkStart w:id="592" w:name="_Toc101771950"/>
      <w:bookmarkStart w:id="593" w:name="_Toc122839240"/>
      <w:r>
        <w:rPr>
          <w:rStyle w:val="CharSectno"/>
        </w:rPr>
        <w:t>81P</w:t>
      </w:r>
      <w:r>
        <w:t>.</w:t>
      </w:r>
      <w:r>
        <w:tab/>
        <w:t>Endorsements on certificates of Crown land title and qualified certificates of Crown land title</w:t>
      </w:r>
      <w:bookmarkEnd w:id="589"/>
      <w:bookmarkEnd w:id="590"/>
      <w:bookmarkEnd w:id="591"/>
      <w:bookmarkEnd w:id="592"/>
      <w:bookmarkEnd w:id="593"/>
    </w:p>
    <w:p>
      <w:pPr>
        <w:pStyle w:val="Subsection"/>
        <w:spacing w:before="120"/>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spacing w:before="120"/>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spacing w:before="180"/>
      </w:pPr>
      <w:bookmarkStart w:id="594" w:name="_Toc455990256"/>
      <w:bookmarkStart w:id="595" w:name="_Toc498931541"/>
      <w:bookmarkStart w:id="596" w:name="_Toc36451590"/>
      <w:bookmarkStart w:id="597" w:name="_Toc101771951"/>
      <w:bookmarkStart w:id="598" w:name="_Toc122839241"/>
      <w:r>
        <w:rPr>
          <w:rStyle w:val="CharSectno"/>
        </w:rPr>
        <w:t>81Q</w:t>
      </w:r>
      <w:r>
        <w:t>.</w:t>
      </w:r>
      <w:r>
        <w:tab/>
        <w:t>Leases and subleases of Crown land</w:t>
      </w:r>
      <w:bookmarkEnd w:id="594"/>
      <w:bookmarkEnd w:id="595"/>
      <w:bookmarkEnd w:id="596"/>
      <w:bookmarkEnd w:id="597"/>
      <w:bookmarkEnd w:id="598"/>
    </w:p>
    <w:p>
      <w:pPr>
        <w:pStyle w:val="Subsection"/>
        <w:spacing w:before="120"/>
      </w:pPr>
      <w:r>
        <w:tab/>
        <w:t>(1)</w:t>
      </w:r>
      <w:r>
        <w:tab/>
        <w:t>The Registrar may register on a certificate of Crown land title or qualified certificate of Crown land title a lease or sublease of Crown land for a term of 12 months or more.</w:t>
      </w:r>
    </w:p>
    <w:p>
      <w:pPr>
        <w:pStyle w:val="Subsection"/>
        <w:spacing w:before="120"/>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20"/>
      </w:pPr>
      <w:r>
        <w:rPr>
          <w:i/>
          <w:snapToGrid w:val="0"/>
        </w:rPr>
        <w:tab/>
      </w:r>
      <w:r>
        <w:rPr>
          <w:snapToGrid w:val="0"/>
        </w:rPr>
        <w:t>(</w:t>
      </w:r>
      <w:r>
        <w:t>3)</w:t>
      </w:r>
      <w:r>
        <w:tab/>
        <w:t xml:space="preserve">The Registrar may register any variation of the provisions of a registered lease or sublease effected under the </w:t>
      </w:r>
      <w:r>
        <w:rPr>
          <w:i/>
        </w:rPr>
        <w:t>Land Administration Act 1997</w:t>
      </w:r>
      <w:r>
        <w:t>.</w:t>
      </w:r>
    </w:p>
    <w:p>
      <w:pPr>
        <w:pStyle w:val="Subsection"/>
      </w:pPr>
      <w:r>
        <w:tab/>
        <w:t>(4)</w:t>
      </w:r>
      <w:r>
        <w:tab/>
        <w:t xml:space="preserve">If a dealing is lodged in respect of — </w:t>
      </w:r>
    </w:p>
    <w:p>
      <w:pPr>
        <w:pStyle w:val="Indenta"/>
      </w:pPr>
      <w:r>
        <w:tab/>
        <w:t>(a)</w:t>
      </w:r>
      <w:r>
        <w:tab/>
        <w:t xml:space="preserve">a Crown lease that is treated under section 81ZD(1) as if it were a lease registered under this section; or </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iCs/>
          <w:vertAlign w:val="superscript"/>
        </w:rPr>
        <w:t>9</w:t>
      </w:r>
      <w:r>
        <w:t>; amended by No. 6 of 2003 s. 29.]</w:t>
      </w:r>
    </w:p>
    <w:p>
      <w:pPr>
        <w:pStyle w:val="Heading5"/>
        <w:spacing w:before="180"/>
      </w:pPr>
      <w:bookmarkStart w:id="599" w:name="_Toc455990257"/>
      <w:bookmarkStart w:id="600" w:name="_Toc498931542"/>
      <w:bookmarkStart w:id="601" w:name="_Toc36451591"/>
      <w:bookmarkStart w:id="602" w:name="_Toc101771952"/>
      <w:bookmarkStart w:id="603" w:name="_Toc122839242"/>
      <w:r>
        <w:rPr>
          <w:rStyle w:val="CharSectno"/>
        </w:rPr>
        <w:t>81R</w:t>
      </w:r>
      <w:r>
        <w:t>.</w:t>
      </w:r>
      <w:r>
        <w:tab/>
        <w:t>Registration of profits à prendre</w:t>
      </w:r>
      <w:bookmarkEnd w:id="599"/>
      <w:bookmarkEnd w:id="600"/>
      <w:bookmarkEnd w:id="601"/>
      <w:bookmarkEnd w:id="602"/>
      <w:bookmarkEnd w:id="603"/>
    </w:p>
    <w:p>
      <w:pPr>
        <w:pStyle w:val="Subsection"/>
        <w:spacing w:before="120"/>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spacing w:before="120"/>
      </w:pPr>
      <w:r>
        <w:rPr>
          <w:i/>
          <w:snapToGrid w:val="0"/>
        </w:rPr>
        <w:tab/>
      </w:r>
      <w:r>
        <w:rPr>
          <w:snapToGrid w:val="0"/>
        </w:rPr>
        <w:t>(</w:t>
      </w:r>
      <w:r>
        <w:t>2)</w:t>
      </w:r>
      <w:r>
        <w:tab/>
        <w:t>The Registrar may, while a profit à prendre is registered under subsection (1), register any dealing or record any caveat in respect of the profit à prendre.</w:t>
      </w:r>
    </w:p>
    <w:p>
      <w:pPr>
        <w:pStyle w:val="Subsection"/>
        <w:spacing w:before="120"/>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604" w:name="_Toc36451592"/>
      <w:bookmarkStart w:id="605" w:name="_Toc101771953"/>
      <w:bookmarkStart w:id="606" w:name="_Toc122839243"/>
      <w:bookmarkStart w:id="607" w:name="_Toc455990258"/>
      <w:bookmarkStart w:id="608" w:name="_Toc498931543"/>
      <w:r>
        <w:rPr>
          <w:rStyle w:val="CharSectno"/>
        </w:rPr>
        <w:t>81RA</w:t>
      </w:r>
      <w:r>
        <w:t>.</w:t>
      </w:r>
      <w:r>
        <w:tab/>
        <w:t>Other encumbrances in respect of fee simple in Crown land</w:t>
      </w:r>
      <w:bookmarkEnd w:id="604"/>
      <w:bookmarkEnd w:id="605"/>
      <w:bookmarkEnd w:id="606"/>
    </w:p>
    <w:p>
      <w:pPr>
        <w:pStyle w:val="Subsection"/>
      </w:pPr>
      <w:r>
        <w:tab/>
        <w:t>(1)</w:t>
      </w:r>
      <w:r>
        <w:tab/>
        <w:t>In subsection (2) —</w:t>
      </w:r>
    </w:p>
    <w:p>
      <w:pPr>
        <w:pStyle w:val="Defstart"/>
      </w:pPr>
      <w:r>
        <w:tab/>
      </w:r>
      <w:r>
        <w:rPr>
          <w:b/>
        </w:rPr>
        <w:t>“</w:t>
      </w:r>
      <w:r>
        <w:rPr>
          <w:rStyle w:val="CharDefText"/>
        </w:rPr>
        <w:t>encumbrance</w:t>
      </w:r>
      <w:r>
        <w:rPr>
          <w:b/>
        </w:rPr>
        <w:t>”</w:t>
      </w:r>
      <w:r>
        <w:t xml:space="preserve"> means an encumbrance (as defined in section 4(1)) that is shown on the transfer or other document by which the transfer of Crown land in fee simple is effected.</w:t>
      </w:r>
    </w:p>
    <w:p>
      <w:pPr>
        <w:pStyle w:val="Subsection"/>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spacing w:before="200"/>
      </w:pPr>
      <w:r>
        <w:tab/>
        <w:t>(3)</w:t>
      </w:r>
      <w:r>
        <w:tab/>
        <w:t>This section does not apply to an encumbrance referred to in section 81Q or 81R.</w:t>
      </w:r>
    </w:p>
    <w:p>
      <w:pPr>
        <w:pStyle w:val="Subsection"/>
        <w:spacing w:before="200"/>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spacing w:before="160"/>
      </w:pPr>
      <w:bookmarkStart w:id="609" w:name="_Toc36451593"/>
      <w:bookmarkStart w:id="610" w:name="_Toc101771954"/>
      <w:bookmarkStart w:id="611" w:name="_Toc122839244"/>
      <w:r>
        <w:rPr>
          <w:rStyle w:val="CharSectno"/>
        </w:rPr>
        <w:t>81S</w:t>
      </w:r>
      <w:r>
        <w:t>.</w:t>
      </w:r>
      <w:r>
        <w:tab/>
        <w:t>Prerequisites to registration of dealings in respect of Crown land</w:t>
      </w:r>
      <w:bookmarkEnd w:id="607"/>
      <w:bookmarkEnd w:id="608"/>
      <w:bookmarkEnd w:id="609"/>
      <w:bookmarkEnd w:id="610"/>
      <w:bookmarkEnd w:id="611"/>
    </w:p>
    <w:p>
      <w:pPr>
        <w:pStyle w:val="Subsection"/>
        <w:spacing w:before="200"/>
      </w:pPr>
      <w:r>
        <w:rPr>
          <w:i/>
          <w:snapToGrid w:val="0"/>
        </w:rPr>
        <w:tab/>
      </w:r>
      <w:r>
        <w:rPr>
          <w:snapToGrid w:val="0"/>
        </w:rPr>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spacing w:before="200"/>
      </w:pPr>
      <w:r>
        <w:tab/>
        <w:t>(2)</w:t>
      </w:r>
      <w:r>
        <w:tab/>
        <w:t xml:space="preserve">The Registrar shall not, unless he is satisfied that the provisions of — </w:t>
      </w:r>
    </w:p>
    <w:p>
      <w:pPr>
        <w:pStyle w:val="Indenta"/>
        <w:spacing w:before="100"/>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spacing w:before="100"/>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spacing w:before="100"/>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spacing w:before="180"/>
      </w:pPr>
      <w:bookmarkStart w:id="612" w:name="_Toc455990259"/>
      <w:bookmarkStart w:id="613" w:name="_Toc498931544"/>
      <w:bookmarkStart w:id="614" w:name="_Toc36451594"/>
      <w:bookmarkStart w:id="615" w:name="_Toc101771955"/>
      <w:bookmarkStart w:id="616" w:name="_Toc122839245"/>
      <w:r>
        <w:rPr>
          <w:rStyle w:val="CharSectno"/>
        </w:rPr>
        <w:t>81T</w:t>
      </w:r>
      <w:r>
        <w:t>.</w:t>
      </w:r>
      <w:r>
        <w:tab/>
      </w:r>
      <w:r>
        <w:rPr>
          <w:spacing w:val="-4"/>
        </w:rPr>
        <w:t xml:space="preserve">Registered proprietors, etc. protected against ejectment except in certain cases referred to in </w:t>
      </w:r>
      <w:r>
        <w:rPr>
          <w:i/>
          <w:spacing w:val="-4"/>
        </w:rPr>
        <w:t>Land Administration Act 1997</w:t>
      </w:r>
      <w:bookmarkEnd w:id="612"/>
      <w:bookmarkEnd w:id="613"/>
      <w:bookmarkEnd w:id="614"/>
      <w:bookmarkEnd w:id="615"/>
      <w:bookmarkEnd w:id="616"/>
    </w:p>
    <w:p>
      <w:pPr>
        <w:pStyle w:val="Subsection"/>
        <w:spacing w:before="80"/>
      </w:pPr>
      <w:r>
        <w:tab/>
        <w:t>(1)</w:t>
      </w:r>
      <w:r>
        <w:tab/>
        <w:t xml:space="preserve">Subject to section 68, an action of ejectment or other action for the recovery of any alienated land does not lie, and is not sustainable, against the person registered as the proprietor of that land under this Act, except in the case of — </w:t>
      </w:r>
    </w:p>
    <w:p>
      <w:pPr>
        <w:pStyle w:val="Indenta"/>
        <w:spacing w:before="60"/>
      </w:pPr>
      <w:r>
        <w:tab/>
        <w:t>(a)</w:t>
      </w:r>
      <w:r>
        <w:tab/>
        <w:t xml:space="preserve">the Minister for Lands exercising the powers of sale conferred by section 16(4) of the </w:t>
      </w:r>
      <w:r>
        <w:rPr>
          <w:i/>
        </w:rPr>
        <w:t>Land Administration Act 1997</w:t>
      </w:r>
      <w:r>
        <w:t xml:space="preserve"> as against that person;</w:t>
      </w:r>
    </w:p>
    <w:p>
      <w:pPr>
        <w:pStyle w:val="Indenta"/>
        <w:spacing w:before="60"/>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spacing w:before="60"/>
      </w:pPr>
      <w:r>
        <w:tab/>
        <w:t>(c)</w:t>
      </w:r>
      <w:r>
        <w:tab/>
        <w:t xml:space="preserve">the Minister for Lands exercising the power conferred by section 36(c)(ii) of the </w:t>
      </w:r>
      <w:r>
        <w:rPr>
          <w:i/>
        </w:rPr>
        <w:t>Land Administration Act 1997</w:t>
      </w:r>
      <w:r>
        <w:t xml:space="preserve"> as against that person;</w:t>
      </w:r>
    </w:p>
    <w:p>
      <w:pPr>
        <w:pStyle w:val="Indenta"/>
        <w:spacing w:before="60"/>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spacing w:before="60"/>
      </w:pPr>
      <w:r>
        <w:tab/>
        <w:t>(e)</w:t>
      </w:r>
      <w:r>
        <w:tab/>
        <w:t xml:space="preserve">an acquiring authority taking an interest in that alienated land under Part 9 of the </w:t>
      </w:r>
      <w:r>
        <w:rPr>
          <w:i/>
        </w:rPr>
        <w:t>Land Administration Act 1997</w:t>
      </w:r>
      <w:r>
        <w:t xml:space="preserve"> as against that person.</w:t>
      </w:r>
    </w:p>
    <w:p>
      <w:pPr>
        <w:pStyle w:val="Subsection"/>
        <w:spacing w:before="80"/>
      </w:pPr>
      <w:r>
        <w:tab/>
        <w:t>(2)</w:t>
      </w:r>
      <w:r>
        <w:tab/>
        <w:t xml:space="preserve">Subject to section 68, an action of ejectment or other action for the recovery of any Crown land does not lie, and is not sustainable, against the management body of a reserve or mall reserve except in the case of — </w:t>
      </w:r>
    </w:p>
    <w:p>
      <w:pPr>
        <w:pStyle w:val="Indenta"/>
        <w:spacing w:before="60"/>
      </w:pPr>
      <w:r>
        <w:tab/>
        <w:t>(a)</w:t>
      </w:r>
      <w:r>
        <w:tab/>
        <w:t xml:space="preserve">the Minister for Lands exercising the power conferred by section 50(1) or (2) or 62(3)(a) of the </w:t>
      </w:r>
      <w:r>
        <w:rPr>
          <w:i/>
        </w:rPr>
        <w:t>Land Administration Act 1997</w:t>
      </w:r>
      <w:r>
        <w:t>; or</w:t>
      </w:r>
    </w:p>
    <w:p>
      <w:pPr>
        <w:pStyle w:val="Indenta"/>
        <w:keepNext/>
        <w:spacing w:before="100"/>
      </w:pPr>
      <w:r>
        <w:tab/>
        <w:t>(b)</w:t>
      </w:r>
      <w:r>
        <w:tab/>
        <w:t xml:space="preserve">an acquiring authority exercising the power conferred by section 161(1)(c) of the </w:t>
      </w:r>
      <w:r>
        <w:rPr>
          <w:i/>
        </w:rPr>
        <w:t>Land Administration Act 1997</w:t>
      </w:r>
      <w:r>
        <w:t>,</w:t>
      </w:r>
    </w:p>
    <w:p>
      <w:pPr>
        <w:pStyle w:val="Subsection"/>
        <w:spacing w:before="100"/>
      </w:pPr>
      <w:r>
        <w:tab/>
      </w:r>
      <w:r>
        <w:tab/>
        <w:t>as against that management body.</w:t>
      </w:r>
    </w:p>
    <w:p>
      <w:pPr>
        <w:pStyle w:val="Subsection"/>
      </w:pPr>
      <w:r>
        <w:rPr>
          <w:snapToGrid w:val="0"/>
        </w:rPr>
        <w:tab/>
        <w:t>(3)</w:t>
      </w:r>
      <w:r>
        <w:rPr>
          <w:snapToGrid w:val="0"/>
        </w:rPr>
        <w:tab/>
        <w:t>S</w:t>
      </w:r>
      <w:r>
        <w:t xml:space="preserve">ubject to section 68, an action of ejectment or other action for the recovery of a Crown lease or other lease of Crown land does not lie, and is not sustainable, against the person registered as the proprietor of that Crown lease or other lease under this Act except in the case of — </w:t>
      </w:r>
    </w:p>
    <w:p>
      <w:pPr>
        <w:pStyle w:val="Indenta"/>
        <w:keepNext/>
        <w:spacing w:before="100"/>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keepNext/>
        <w:spacing w:before="100"/>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keepNext/>
        <w:spacing w:before="100"/>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keepNext/>
        <w:spacing w:before="100"/>
      </w:pPr>
      <w:r>
        <w:tab/>
        <w:t>(d)</w:t>
      </w:r>
      <w:r>
        <w:tab/>
        <w:t xml:space="preserve">the Minister for Lands accepting the surrender of that Crown lease or other lease under section 81(1) of the </w:t>
      </w:r>
      <w:r>
        <w:rPr>
          <w:i/>
        </w:rPr>
        <w:t>Land Administration Act 1997</w:t>
      </w:r>
      <w:r>
        <w:t>;</w:t>
      </w:r>
    </w:p>
    <w:p>
      <w:pPr>
        <w:pStyle w:val="Indenta"/>
        <w:keepNext/>
        <w:spacing w:before="100"/>
      </w:pPr>
      <w:r>
        <w:tab/>
        <w:t>(e)</w:t>
      </w:r>
      <w:r>
        <w:tab/>
        <w:t xml:space="preserve">an acquiring authority taking that Crown lease or other lease under Part 9 of the </w:t>
      </w:r>
      <w:r>
        <w:rPr>
          <w:i/>
        </w:rPr>
        <w:t>Land Administration Act 1997</w:t>
      </w:r>
      <w:r>
        <w:t>;</w:t>
      </w:r>
    </w:p>
    <w:p>
      <w:pPr>
        <w:pStyle w:val="Indenta"/>
        <w:keepNext/>
        <w:spacing w:before="100"/>
      </w:pPr>
      <w:r>
        <w:tab/>
        <w:t>(f)</w:t>
      </w:r>
      <w:r>
        <w:tab/>
        <w:t xml:space="preserve">the purchaser of that Crown lease or other lease under section 261(1) of the </w:t>
      </w:r>
      <w:r>
        <w:rPr>
          <w:i/>
        </w:rPr>
        <w:t>Land Administration Act 1997</w:t>
      </w:r>
      <w:r>
        <w:t>; or</w:t>
      </w:r>
    </w:p>
    <w:p>
      <w:pPr>
        <w:pStyle w:val="Indenta"/>
        <w:keepNext/>
        <w:spacing w:before="100"/>
      </w:pPr>
      <w:r>
        <w:tab/>
        <w:t>(g)</w:t>
      </w:r>
      <w:r>
        <w:tab/>
        <w:t xml:space="preserve">the Minister for Lands acting under section 270 of the </w:t>
      </w:r>
      <w:r>
        <w:rPr>
          <w:i/>
        </w:rPr>
        <w:t>Land Administration Act 1997</w:t>
      </w:r>
      <w:r>
        <w:t>,</w:t>
      </w:r>
    </w:p>
    <w:p>
      <w:pPr>
        <w:pStyle w:val="Subsection"/>
        <w:spacing w:before="120"/>
      </w:pPr>
      <w:r>
        <w:tab/>
      </w:r>
      <w:r>
        <w:tab/>
        <w:t>as against that person.</w:t>
      </w:r>
    </w:p>
    <w:p>
      <w:pPr>
        <w:pStyle w:val="Footnotesection"/>
        <w:keepLines w:val="0"/>
        <w:ind w:left="890" w:hanging="890"/>
      </w:pPr>
      <w:r>
        <w:tab/>
        <w:t>[Section 81T inserted by No. 31 of 1997 s. 104(1).]</w:t>
      </w:r>
    </w:p>
    <w:p>
      <w:pPr>
        <w:pStyle w:val="Heading3"/>
        <w:keepLines/>
      </w:pPr>
      <w:bookmarkStart w:id="617" w:name="_Toc82247814"/>
      <w:bookmarkStart w:id="618" w:name="_Toc89746488"/>
      <w:bookmarkStart w:id="619" w:name="_Toc98053903"/>
      <w:bookmarkStart w:id="620" w:name="_Toc98902010"/>
      <w:bookmarkStart w:id="621" w:name="_Toc100723910"/>
      <w:bookmarkStart w:id="622" w:name="_Toc100983699"/>
      <w:bookmarkStart w:id="623" w:name="_Toc101061241"/>
      <w:bookmarkStart w:id="624" w:name="_Toc101252154"/>
      <w:bookmarkStart w:id="625" w:name="_Toc101771956"/>
      <w:bookmarkStart w:id="626" w:name="_Toc101772315"/>
      <w:bookmarkStart w:id="627" w:name="_Toc101772674"/>
      <w:bookmarkStart w:id="628" w:name="_Toc101773033"/>
      <w:bookmarkStart w:id="629" w:name="_Toc104285442"/>
      <w:bookmarkStart w:id="630" w:name="_Toc121567003"/>
      <w:bookmarkStart w:id="631" w:name="_Toc121567361"/>
      <w:bookmarkStart w:id="632" w:name="_Toc122839246"/>
      <w:r>
        <w:rPr>
          <w:rStyle w:val="CharDivNo"/>
        </w:rPr>
        <w:t>Division 2</w:t>
      </w:r>
      <w:r>
        <w:t> — </w:t>
      </w:r>
      <w:r>
        <w:rPr>
          <w:rStyle w:val="CharDivText"/>
        </w:rPr>
        <w:t>Transitional</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Footnoteheading"/>
        <w:keepNext/>
        <w:keepLines/>
      </w:pPr>
      <w:r>
        <w:tab/>
        <w:t>[Heading inserted by No. 31 of 1997 s. 104(1).]</w:t>
      </w:r>
    </w:p>
    <w:p>
      <w:pPr>
        <w:pStyle w:val="Heading5"/>
      </w:pPr>
      <w:bookmarkStart w:id="633" w:name="_Toc455990260"/>
      <w:bookmarkStart w:id="634" w:name="_Toc498931545"/>
      <w:bookmarkStart w:id="635" w:name="_Toc36451595"/>
      <w:bookmarkStart w:id="636" w:name="_Toc101771957"/>
      <w:bookmarkStart w:id="637" w:name="_Toc122839247"/>
      <w:r>
        <w:rPr>
          <w:rStyle w:val="CharSectno"/>
        </w:rPr>
        <w:t>81U</w:t>
      </w:r>
      <w:r>
        <w:t>.</w:t>
      </w:r>
      <w:r>
        <w:tab/>
        <w:t>Registrar may accept for registration signed and stamped duplicate original documents</w:t>
      </w:r>
      <w:bookmarkEnd w:id="633"/>
      <w:bookmarkEnd w:id="634"/>
      <w:bookmarkEnd w:id="635"/>
      <w:bookmarkEnd w:id="636"/>
      <w:bookmarkEnd w:id="637"/>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i/>
          <w:snapToGrid w:val="0"/>
        </w:rPr>
        <w:tab/>
      </w:r>
      <w:r>
        <w:rPr>
          <w:snapToGrid w:val="0"/>
        </w:rPr>
        <w:t>(</w:t>
      </w:r>
      <w:r>
        <w:t>2)</w:t>
      </w:r>
      <w:r>
        <w:tab/>
        <w:t>A duplicate original document accepted for registration under subsection (1) is to be treated, when registered, as if it were the original document.</w:t>
      </w:r>
    </w:p>
    <w:p>
      <w:pPr>
        <w:pStyle w:val="Subsection"/>
      </w:pPr>
      <w:r>
        <w:tab/>
        <w:t>(3)</w:t>
      </w:r>
      <w:r>
        <w:tab/>
        <w:t xml:space="preserve">In subsection (1) — </w:t>
      </w:r>
    </w:p>
    <w:p>
      <w:pPr>
        <w:pStyle w:val="Defstart"/>
      </w:pPr>
      <w:r>
        <w:tab/>
      </w:r>
      <w:r>
        <w:rPr>
          <w:b/>
        </w:rPr>
        <w:t>“</w:t>
      </w:r>
      <w:r>
        <w:rPr>
          <w:rStyle w:val="CharDefText"/>
        </w:rPr>
        <w:t>stamped</w:t>
      </w:r>
      <w:r>
        <w:rPr>
          <w:b/>
        </w:rPr>
        <w:t>”</w:t>
      </w:r>
      <w:r>
        <w:t xml:space="preserve"> means stamped in accordance with the </w:t>
      </w:r>
      <w:r>
        <w:rPr>
          <w:i/>
        </w:rPr>
        <w:t>Stamp Act 1921</w:t>
      </w:r>
      <w:r>
        <w:t>.</w:t>
      </w:r>
    </w:p>
    <w:p>
      <w:pPr>
        <w:pStyle w:val="Footnotesection"/>
      </w:pPr>
      <w:r>
        <w:tab/>
        <w:t>[Section 81U inserted by No. 31 of 1997 s. 104(1); amended by No. 45 of 2002 s. 25.]</w:t>
      </w:r>
    </w:p>
    <w:p>
      <w:pPr>
        <w:pStyle w:val="Heading5"/>
      </w:pPr>
      <w:bookmarkStart w:id="638" w:name="_Toc455990261"/>
      <w:bookmarkStart w:id="639" w:name="_Toc498931546"/>
      <w:bookmarkStart w:id="640" w:name="_Toc36451596"/>
      <w:bookmarkStart w:id="641" w:name="_Toc101771958"/>
      <w:bookmarkStart w:id="642" w:name="_Toc122839248"/>
      <w:r>
        <w:rPr>
          <w:rStyle w:val="CharSectno"/>
        </w:rPr>
        <w:t>81V</w:t>
      </w:r>
      <w:r>
        <w:t>.</w:t>
      </w:r>
      <w:r>
        <w:tab/>
        <w:t>Minister for Lands may apply to Registrar for certificates of Crown land title, qualified certificates of Crown land title, etc.</w:t>
      </w:r>
      <w:bookmarkEnd w:id="638"/>
      <w:bookmarkEnd w:id="639"/>
      <w:bookmarkEnd w:id="640"/>
      <w:bookmarkEnd w:id="641"/>
      <w:bookmarkEnd w:id="642"/>
    </w:p>
    <w:p>
      <w:pPr>
        <w:pStyle w:val="Subsection"/>
      </w:pPr>
      <w:r>
        <w:tab/>
        <w:t>(1)</w:t>
      </w:r>
      <w:r>
        <w:tab/>
        <w:t xml:space="preserve">The Minister for Lands may at any time apply, whether on behalf of another person or on his own initiative, to the Registrar for —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 xml:space="preserve">If the Registrar —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spacing w:before="60"/>
      </w:pPr>
      <w:r>
        <w:tab/>
        <w:t>(b)</w:t>
      </w:r>
      <w:r>
        <w:tab/>
        <w:t>is not so satisfied, the Registrar may refuse that application or refer it to the Commissioner.</w:t>
      </w:r>
    </w:p>
    <w:p>
      <w:pPr>
        <w:pStyle w:val="Footnotesection"/>
      </w:pPr>
      <w:r>
        <w:tab/>
        <w:t>[Section 81V inserted by No. 31 of 1997 s. 104(1).]</w:t>
      </w:r>
    </w:p>
    <w:p>
      <w:pPr>
        <w:pStyle w:val="Heading5"/>
        <w:spacing w:before="180"/>
      </w:pPr>
      <w:bookmarkStart w:id="643" w:name="_Toc455990262"/>
      <w:bookmarkStart w:id="644" w:name="_Toc498931547"/>
      <w:bookmarkStart w:id="645" w:name="_Toc36451597"/>
      <w:bookmarkStart w:id="646" w:name="_Toc101771959"/>
      <w:bookmarkStart w:id="647" w:name="_Toc122839249"/>
      <w:r>
        <w:rPr>
          <w:rStyle w:val="CharSectno"/>
        </w:rPr>
        <w:t>81W</w:t>
      </w:r>
      <w:r>
        <w:t>.</w:t>
      </w:r>
      <w:r>
        <w:tab/>
        <w:t>Procedure when applications referred to Commissioner</w:t>
      </w:r>
      <w:bookmarkEnd w:id="643"/>
      <w:bookmarkEnd w:id="644"/>
      <w:bookmarkEnd w:id="645"/>
      <w:bookmarkEnd w:id="646"/>
      <w:bookmarkEnd w:id="647"/>
    </w:p>
    <w:p>
      <w:pPr>
        <w:pStyle w:val="Subsection"/>
        <w:spacing w:before="120"/>
      </w:pPr>
      <w:r>
        <w:tab/>
        <w:t>(1)</w:t>
      </w:r>
      <w:r>
        <w:tab/>
        <w:t xml:space="preserve">Subject to this section, when an application is referred to the Commissioner under section 81V(2)(b), the Commissioner may, if — </w:t>
      </w:r>
    </w:p>
    <w:p>
      <w:pPr>
        <w:pStyle w:val="Indenta"/>
        <w:spacing w:before="60"/>
      </w:pPr>
      <w:r>
        <w:tab/>
        <w:t>(a)</w:t>
      </w:r>
      <w:r>
        <w:tab/>
      </w:r>
      <w:r>
        <w:rPr>
          <w:spacing w:val="-4"/>
        </w:rPr>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r>
        <w:t xml:space="preserve"> </w:t>
      </w:r>
    </w:p>
    <w:p>
      <w:pPr>
        <w:pStyle w:val="Indenti"/>
        <w:spacing w:before="60"/>
      </w:pPr>
      <w:r>
        <w:tab/>
        <w:t>(i)</w:t>
      </w:r>
      <w:r>
        <w:tab/>
        <w:t>advertised at least once in a newspaper circulating throughout the State or in the local government district where that Crown land is situated; or</w:t>
      </w:r>
    </w:p>
    <w:p>
      <w:pPr>
        <w:pStyle w:val="Indenti"/>
        <w:spacing w:before="60"/>
      </w:pPr>
      <w:r>
        <w:tab/>
        <w:t>(ii)</w:t>
      </w:r>
      <w:r>
        <w:tab/>
        <w:t>served on any persons named by him,</w:t>
      </w:r>
    </w:p>
    <w:p>
      <w:pPr>
        <w:pStyle w:val="Indenta"/>
      </w:pPr>
      <w:r>
        <w:tab/>
      </w:r>
      <w:r>
        <w:tab/>
        <w:t>or both; or</w:t>
      </w:r>
    </w:p>
    <w:p>
      <w:pPr>
        <w:pStyle w:val="Indenta"/>
        <w:spacing w:before="60"/>
      </w:pPr>
      <w:r>
        <w:tab/>
        <w:t>(b)</w:t>
      </w:r>
      <w:r>
        <w:tab/>
        <w:t xml:space="preserve">he is not so satisfied — </w:t>
      </w:r>
    </w:p>
    <w:p>
      <w:pPr>
        <w:pStyle w:val="Indenti"/>
        <w:spacing w:before="60"/>
      </w:pPr>
      <w:r>
        <w:tab/>
        <w:t>(i)</w:t>
      </w:r>
      <w:r>
        <w:tab/>
        <w:t>refuse that application; or</w:t>
      </w:r>
    </w:p>
    <w:p>
      <w:pPr>
        <w:pStyle w:val="Indenti"/>
        <w:spacing w:before="60"/>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spacing w:before="120"/>
      </w:pPr>
      <w:r>
        <w:tab/>
        <w:t>(2)</w:t>
      </w:r>
      <w:r>
        <w:tab/>
        <w:t xml:space="preserve">Without limiting the generality of subsection (1) — </w:t>
      </w:r>
    </w:p>
    <w:p>
      <w:pPr>
        <w:pStyle w:val="Indenta"/>
        <w:spacing w:before="60"/>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spacing w:before="120"/>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spacing w:before="120"/>
      </w:pPr>
      <w:r>
        <w:tab/>
        <w:t>(3)</w:t>
      </w:r>
      <w:r>
        <w:tab/>
        <w:t>The cost of any advertisement or service of notice under subsection (1) is to be paid to the Registrar before the publication of the relevant advertisement or the effecting of the relevant service.</w:t>
      </w:r>
    </w:p>
    <w:p>
      <w:pPr>
        <w:pStyle w:val="Subsection"/>
        <w:spacing w:before="120"/>
      </w:pPr>
      <w:r>
        <w:tab/>
        <w:t>(4)</w:t>
      </w:r>
      <w:r>
        <w:tab/>
        <w:t xml:space="preserve">If —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pPr>
      <w:r>
        <w:tab/>
      </w:r>
      <w:r>
        <w:tab/>
        <w:t>the Commissioner shall, unless a caveat is in force under this Division forbidding him to do so or he is restrained from doing so by an order made under section 81X(3), direct the Registrar to grant that application.</w:t>
      </w:r>
    </w:p>
    <w:p>
      <w:pPr>
        <w:pStyle w:val="Subsection"/>
        <w:spacing w:before="200"/>
      </w:pPr>
      <w:r>
        <w:tab/>
        <w:t>(5)</w:t>
      </w:r>
      <w:r>
        <w:tab/>
        <w:t xml:space="preserve">The Commissioner shall, if he causes notice of an application to be — </w:t>
      </w:r>
    </w:p>
    <w:p>
      <w:pPr>
        <w:pStyle w:val="Indenta"/>
        <w:spacing w:before="100"/>
      </w:pPr>
      <w:r>
        <w:tab/>
        <w:t>(a)</w:t>
      </w:r>
      <w:r>
        <w:tab/>
        <w:t xml:space="preserve">advertised under subsection (1)(a), fix a period of not less than 14 days, and not more than 12 months, from the date of — </w:t>
      </w:r>
    </w:p>
    <w:p>
      <w:pPr>
        <w:pStyle w:val="Indenti"/>
        <w:spacing w:before="100"/>
      </w:pPr>
      <w:r>
        <w:tab/>
        <w:t>(i)</w:t>
      </w:r>
      <w:r>
        <w:tab/>
        <w:t>that advertisement; or</w:t>
      </w:r>
    </w:p>
    <w:p>
      <w:pPr>
        <w:pStyle w:val="Indenti"/>
        <w:spacing w:before="100"/>
      </w:pPr>
      <w:r>
        <w:tab/>
        <w:t>(ii)</w:t>
      </w:r>
      <w:r>
        <w:tab/>
        <w:t>if there is more than one such advertisement, the later or last such advertisement;</w:t>
      </w:r>
    </w:p>
    <w:p>
      <w:pPr>
        <w:pStyle w:val="Indenta"/>
        <w:spacing w:before="100"/>
      </w:pPr>
      <w:r>
        <w:tab/>
        <w:t>(b)</w:t>
      </w:r>
      <w:r>
        <w:tab/>
        <w:t xml:space="preserve">served under subsection (1)(a), fix a period of not less than 14 days, and not more than 12 months, from the date of — </w:t>
      </w:r>
    </w:p>
    <w:p>
      <w:pPr>
        <w:pStyle w:val="Indenti"/>
        <w:spacing w:before="100"/>
      </w:pPr>
      <w:r>
        <w:tab/>
        <w:t>(i)</w:t>
      </w:r>
      <w:r>
        <w:tab/>
        <w:t>that service; or</w:t>
      </w:r>
    </w:p>
    <w:p>
      <w:pPr>
        <w:pStyle w:val="Indenti"/>
        <w:spacing w:before="100"/>
      </w:pPr>
      <w:r>
        <w:tab/>
        <w:t>(ii)</w:t>
      </w:r>
      <w:r>
        <w:tab/>
        <w:t>if there is more than one such service, the later or last such service;</w:t>
      </w:r>
    </w:p>
    <w:p>
      <w:pPr>
        <w:pStyle w:val="Indenta"/>
        <w:spacing w:before="100"/>
      </w:pPr>
      <w:r>
        <w:tab/>
      </w:r>
      <w:r>
        <w:tab/>
        <w:t>or</w:t>
      </w:r>
    </w:p>
    <w:p>
      <w:pPr>
        <w:pStyle w:val="Indenta"/>
        <w:spacing w:before="100"/>
      </w:pPr>
      <w:r>
        <w:tab/>
        <w:t>(c)</w:t>
      </w:r>
      <w:r>
        <w:tab/>
        <w:t>both advertised and served under subsection (1)(a), fix a period which is the later of the periods capable of being fixed under paragraphs (a) and (b),</w:t>
      </w:r>
    </w:p>
    <w:p>
      <w:pPr>
        <w:pStyle w:val="Subsection"/>
        <w:spacing w:before="22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220"/>
        <w:rPr>
          <w:spacing w:val="-4"/>
        </w:rPr>
      </w:pPr>
      <w:r>
        <w:rPr>
          <w:snapToGrid w:val="0"/>
          <w:spacing w:val="-4"/>
        </w:rPr>
        <w:tab/>
        <w:t>(</w:t>
      </w:r>
      <w:r>
        <w:rPr>
          <w:spacing w:val="-4"/>
        </w:rPr>
        <w:t>6)</w:t>
      </w:r>
      <w:r>
        <w:rPr>
          <w:spacing w:val="-4"/>
        </w:rPr>
        <w:tab/>
        <w:t>Any person claiming an interest in Crown land the subject of an application referred to the Commissioner under section 81V(2)(b) may before the creation and registration of a certificate of Crown land title or qualified certificate of Crown land title in respect of that Crown land sign and lodge with the Registrar a caveat in an approved form forbidding the grant of that application.</w:t>
      </w:r>
    </w:p>
    <w:p>
      <w:pPr>
        <w:pStyle w:val="Subsection"/>
        <w:keepNext/>
        <w:spacing w:before="220"/>
      </w:pPr>
      <w:r>
        <w:tab/>
        <w:t>(7)</w:t>
      </w:r>
      <w:r>
        <w:tab/>
        <w:t xml:space="preserve">The Registrar may by notice served on a caveator acting under subsection (6) require that caveator to support the caveat by lodging with the Registrar within a period of 7 days from that service —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spacing w:before="120"/>
      </w:pPr>
      <w:bookmarkStart w:id="648" w:name="_Toc455990263"/>
      <w:bookmarkStart w:id="649" w:name="_Toc498931548"/>
      <w:bookmarkStart w:id="650" w:name="_Toc36451598"/>
      <w:bookmarkStart w:id="651" w:name="_Toc101771960"/>
      <w:bookmarkStart w:id="652" w:name="_Toc122839250"/>
      <w:r>
        <w:rPr>
          <w:rStyle w:val="CharSectno"/>
        </w:rPr>
        <w:t>81X</w:t>
      </w:r>
      <w:r>
        <w:t>.</w:t>
      </w:r>
      <w:r>
        <w:tab/>
        <w:t>Procedure on lodging of caveats, etc.</w:t>
      </w:r>
      <w:bookmarkEnd w:id="648"/>
      <w:bookmarkEnd w:id="649"/>
      <w:bookmarkEnd w:id="650"/>
      <w:bookmarkEnd w:id="651"/>
      <w:bookmarkEnd w:id="652"/>
    </w:p>
    <w:p>
      <w:pPr>
        <w:pStyle w:val="Subsection"/>
        <w:spacing w:before="120"/>
      </w:pPr>
      <w:r>
        <w:tab/>
        <w:t>(1)</w:t>
      </w:r>
      <w:r>
        <w:tab/>
        <w:t>When a caveat is lodged with the Registrar under section 81W(6), the Registrar shall forthwith notify the Commissioner and the Minister for Lands.</w:t>
      </w:r>
    </w:p>
    <w:p>
      <w:pPr>
        <w:pStyle w:val="Subsection"/>
        <w:spacing w:before="120"/>
      </w:pPr>
      <w:r>
        <w:tab/>
        <w:t>(2)</w:t>
      </w:r>
      <w:r>
        <w:tab/>
        <w:t xml:space="preserve">On being notified under subsection (1) —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spacing w:before="120"/>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spacing w:before="120"/>
      </w:pPr>
      <w:r>
        <w:tab/>
        <w:t>(4)</w:t>
      </w:r>
      <w:r>
        <w:tab/>
        <w:t xml:space="preserve">A caveat shall lapse on the expiry of one month from the date on which it was lodged under section 81W(6), unless the caveator before that expiry —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i/>
          <w:snapToGrid w:val="0"/>
        </w:rPr>
        <w:tab/>
      </w:r>
      <w:r>
        <w:rPr>
          <w:snapToGrid w:val="0"/>
        </w:rPr>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653" w:name="_Toc455990264"/>
      <w:bookmarkStart w:id="654" w:name="_Toc498931549"/>
      <w:bookmarkStart w:id="655" w:name="_Toc36451599"/>
      <w:bookmarkStart w:id="656" w:name="_Toc101771961"/>
      <w:bookmarkStart w:id="657" w:name="_Toc122839251"/>
      <w:r>
        <w:rPr>
          <w:rStyle w:val="CharSectno"/>
        </w:rPr>
        <w:t>81Y</w:t>
      </w:r>
      <w:r>
        <w:t>.</w:t>
      </w:r>
      <w:r>
        <w:tab/>
        <w:t>Action to be taken by Registrar in consequence of granting applications made under section 81V(1)(a)</w:t>
      </w:r>
      <w:bookmarkEnd w:id="653"/>
      <w:bookmarkEnd w:id="654"/>
      <w:bookmarkEnd w:id="655"/>
      <w:bookmarkEnd w:id="656"/>
      <w:bookmarkEnd w:id="657"/>
    </w:p>
    <w:p>
      <w:pPr>
        <w:pStyle w:val="Subsection"/>
      </w:pPr>
      <w:r>
        <w:tab/>
        <w:t>(1)</w:t>
      </w:r>
      <w:r>
        <w:tab/>
        <w:t xml:space="preserve">When the Registrar grants an application made under section 81V(1)(a), whether under section 81V(2)(a) or under a direction made under section 81W(4) or (5), the Registrar shall —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 xml:space="preserve">endorse on the certificate of Crown land title in correct order of priority particulars of the interests, caveats and dealings —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i/>
          <w:snapToGrid w:val="0"/>
        </w:rPr>
        <w:tab/>
      </w:r>
      <w:r>
        <w:rPr>
          <w:snapToGrid w:val="0"/>
        </w:rPr>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658" w:name="_Toc455990265"/>
      <w:bookmarkStart w:id="659" w:name="_Toc498931550"/>
      <w:bookmarkStart w:id="660" w:name="_Toc36451600"/>
      <w:bookmarkStart w:id="661" w:name="_Toc101771962"/>
      <w:bookmarkStart w:id="662" w:name="_Toc122839252"/>
      <w:r>
        <w:rPr>
          <w:rStyle w:val="CharSectno"/>
        </w:rPr>
        <w:t>81Z</w:t>
      </w:r>
      <w:r>
        <w:t>.</w:t>
      </w:r>
      <w:r>
        <w:tab/>
        <w:t>Action to be taken by Registrar in consequence of granting applications made under section 81V(1)(b)</w:t>
      </w:r>
      <w:bookmarkEnd w:id="658"/>
      <w:bookmarkEnd w:id="659"/>
      <w:bookmarkEnd w:id="660"/>
      <w:bookmarkEnd w:id="661"/>
      <w:bookmarkEnd w:id="662"/>
    </w:p>
    <w:p>
      <w:pPr>
        <w:pStyle w:val="Subsection"/>
      </w:pPr>
      <w:r>
        <w:tab/>
        <w:t>(1)</w:t>
      </w:r>
      <w:r>
        <w:tab/>
        <w:t xml:space="preserve">When the Registrar grants an application made under section 81V(1)(b), whether under section 81V(2)(a) or under a direction made under section 81W(1)(b), (4) or (5), the Registrar shall —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 xml:space="preserve">endorse on —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663" w:name="_Toc455990266"/>
      <w:bookmarkStart w:id="664" w:name="_Toc498931551"/>
      <w:bookmarkStart w:id="665" w:name="_Toc36451601"/>
      <w:bookmarkStart w:id="666" w:name="_Toc101771963"/>
      <w:bookmarkStart w:id="667" w:name="_Toc122839253"/>
      <w:r>
        <w:rPr>
          <w:rStyle w:val="CharSectno"/>
        </w:rPr>
        <w:t>81ZA</w:t>
      </w:r>
      <w:r>
        <w:t>.</w:t>
      </w:r>
      <w:r>
        <w:tab/>
        <w:t>Procedure for registration of interests for which no certificate of Crown land title or qualified certificate of Crown land title exists</w:t>
      </w:r>
      <w:bookmarkEnd w:id="663"/>
      <w:bookmarkEnd w:id="664"/>
      <w:bookmarkEnd w:id="665"/>
      <w:bookmarkEnd w:id="666"/>
      <w:bookmarkEnd w:id="667"/>
    </w:p>
    <w:p>
      <w:pPr>
        <w:pStyle w:val="Subsection"/>
      </w:pPr>
      <w:r>
        <w:tab/>
        <w:t>(1)</w:t>
      </w:r>
      <w:r>
        <w:tab/>
        <w:t xml:space="preserve">Subject to section 20(2) of the </w:t>
      </w:r>
      <w:r>
        <w:rPr>
          <w:i/>
        </w:rPr>
        <w:t>Land Administration Act 1997</w:t>
      </w:r>
      <w:r>
        <w:t xml:space="preserve">, a person claiming an interest in a parcel of Crown land in respect of which —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 xml:space="preserve">When a dealing or caveat is referred to him under subsection (2), the Minister for Lands shall —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668" w:name="_Toc455990267"/>
      <w:bookmarkStart w:id="669" w:name="_Toc498931552"/>
      <w:bookmarkStart w:id="670" w:name="_Toc36451602"/>
      <w:bookmarkStart w:id="671" w:name="_Toc101771964"/>
      <w:bookmarkStart w:id="672" w:name="_Toc122839254"/>
      <w:r>
        <w:rPr>
          <w:rStyle w:val="CharSectno"/>
        </w:rPr>
        <w:t>81ZB</w:t>
      </w:r>
      <w:r>
        <w:t>.</w:t>
      </w:r>
      <w:r>
        <w:tab/>
        <w:t>Matters relating to qualified certificates of Crown land title</w:t>
      </w:r>
      <w:bookmarkEnd w:id="668"/>
      <w:bookmarkEnd w:id="669"/>
      <w:bookmarkEnd w:id="670"/>
      <w:bookmarkEnd w:id="671"/>
      <w:bookmarkEnd w:id="672"/>
    </w:p>
    <w:p>
      <w:pPr>
        <w:pStyle w:val="Subsection"/>
      </w:pPr>
      <w:r>
        <w:tab/>
        <w:t>(1)</w:t>
      </w:r>
      <w:r>
        <w:tab/>
        <w:t xml:space="preserve">A </w:t>
      </w:r>
      <w:r>
        <w:rPr>
          <w:snapToGrid w:val="0"/>
        </w:rPr>
        <w:t>pe</w:t>
      </w:r>
      <w:r>
        <w:t xml:space="preserve">rson is not entitled to recover any compensation or damages from the State, the Minister for Lands, the Commissioner, the Registrar or any Examiner of Titles or other officer as a result of any loss or damage suffered as a result of —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 xml:space="preserve">he Registrar may —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673" w:name="_Toc455990268"/>
      <w:bookmarkStart w:id="674" w:name="_Toc498931553"/>
      <w:bookmarkStart w:id="675" w:name="_Toc36451603"/>
      <w:bookmarkStart w:id="676" w:name="_Toc101771965"/>
      <w:bookmarkStart w:id="677" w:name="_Toc122839255"/>
      <w:r>
        <w:rPr>
          <w:rStyle w:val="CharSectno"/>
        </w:rPr>
        <w:t>81ZC</w:t>
      </w:r>
      <w:r>
        <w:t>.</w:t>
      </w:r>
      <w:r>
        <w:tab/>
        <w:t>Interests in Crown land not registered within transitional period void as against registered interests in Crown land, etc.</w:t>
      </w:r>
      <w:bookmarkEnd w:id="673"/>
      <w:bookmarkEnd w:id="674"/>
      <w:bookmarkEnd w:id="675"/>
      <w:bookmarkEnd w:id="676"/>
      <w:bookmarkEnd w:id="677"/>
    </w:p>
    <w:p>
      <w:pPr>
        <w:pStyle w:val="Subsection"/>
        <w:spacing w:before="120"/>
      </w:pPr>
      <w:r>
        <w:tab/>
        <w:t>(1)</w:t>
      </w:r>
      <w:r>
        <w:tab/>
        <w:t xml:space="preserve">A person who has a document evidencing an interest in Crown land granted, disposed of or entered into under the repealed Act, or under another written law before the repeal of the repealed Act, may, within the transitional period, lodge —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spacing w:before="120"/>
      </w:pPr>
      <w:r>
        <w:tab/>
      </w:r>
      <w:r>
        <w:tab/>
        <w:t>with the Registrar for registration or recording.</w:t>
      </w:r>
    </w:p>
    <w:p>
      <w:pPr>
        <w:pStyle w:val="Subsection"/>
        <w:spacing w:before="120"/>
      </w:pPr>
      <w:r>
        <w:tab/>
        <w:t>(2)</w:t>
      </w:r>
      <w:r>
        <w:tab/>
        <w:t xml:space="preserve">An interest —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spacing w:before="120"/>
      </w:pPr>
      <w:r>
        <w:tab/>
      </w:r>
      <w:r>
        <w:tab/>
        <w:t xml:space="preserve">is void as against —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 xml:space="preserve">an interest which has been registered or a caveat which has been recorded —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spacing w:before="120"/>
      </w:pPr>
      <w:r>
        <w:tab/>
      </w:r>
      <w:r>
        <w:tab/>
        <w:t>in relation to the same parcel of Crown land to the extent of any inconsistency between the first</w:t>
      </w:r>
      <w:r>
        <w:noBreakHyphen/>
        <w:t>mentioned interest and an interest or caveat referred to in paragraph (c), (d) or (e).</w:t>
      </w:r>
    </w:p>
    <w:p>
      <w:pPr>
        <w:pStyle w:val="Subsection"/>
        <w:spacing w:before="120"/>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678" w:name="_Toc455990269"/>
      <w:bookmarkStart w:id="679" w:name="_Toc498931554"/>
      <w:bookmarkStart w:id="680" w:name="_Toc36451604"/>
      <w:bookmarkStart w:id="681" w:name="_Toc101771966"/>
      <w:bookmarkStart w:id="682" w:name="_Toc122839256"/>
      <w:r>
        <w:rPr>
          <w:rStyle w:val="CharSectno"/>
        </w:rPr>
        <w:t>81ZD</w:t>
      </w:r>
      <w:r>
        <w:t>.</w:t>
      </w:r>
      <w:r>
        <w:tab/>
        <w:t>Registrar may convert Crown leases into leases registered under section 81Q</w:t>
      </w:r>
      <w:bookmarkEnd w:id="678"/>
      <w:bookmarkEnd w:id="679"/>
      <w:bookmarkEnd w:id="680"/>
      <w:bookmarkEnd w:id="681"/>
      <w:bookmarkEnd w:id="682"/>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683" w:name="_Toc82247825"/>
      <w:bookmarkStart w:id="684" w:name="_Toc89746499"/>
      <w:bookmarkStart w:id="685" w:name="_Toc98053914"/>
      <w:bookmarkStart w:id="686" w:name="_Toc98902021"/>
      <w:bookmarkStart w:id="687" w:name="_Toc100723921"/>
      <w:bookmarkStart w:id="688" w:name="_Toc100983710"/>
      <w:bookmarkStart w:id="689" w:name="_Toc101061252"/>
      <w:bookmarkStart w:id="690" w:name="_Toc101252165"/>
      <w:bookmarkStart w:id="691" w:name="_Toc101771967"/>
      <w:bookmarkStart w:id="692" w:name="_Toc101772326"/>
      <w:bookmarkStart w:id="693" w:name="_Toc101772685"/>
      <w:bookmarkStart w:id="694" w:name="_Toc101773044"/>
      <w:bookmarkStart w:id="695" w:name="_Toc104285453"/>
      <w:bookmarkStart w:id="696" w:name="_Toc121567014"/>
      <w:bookmarkStart w:id="697" w:name="_Toc121567372"/>
      <w:bookmarkStart w:id="698" w:name="_Toc122839257"/>
      <w:r>
        <w:rPr>
          <w:rStyle w:val="CharPartNo"/>
        </w:rPr>
        <w:t>Part IV</w:t>
      </w:r>
      <w:r>
        <w:t> — </w:t>
      </w:r>
      <w:r>
        <w:rPr>
          <w:rStyle w:val="CharPartText"/>
        </w:rPr>
        <w:t>Dealings with land</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r>
        <w:rPr>
          <w:rStyle w:val="CharPartText"/>
        </w:rPr>
        <w:t xml:space="preserve"> </w:t>
      </w:r>
    </w:p>
    <w:p>
      <w:pPr>
        <w:pStyle w:val="Heading3"/>
        <w:rPr>
          <w:snapToGrid w:val="0"/>
        </w:rPr>
      </w:pPr>
      <w:bookmarkStart w:id="699" w:name="_Toc82247826"/>
      <w:bookmarkStart w:id="700" w:name="_Toc89746500"/>
      <w:bookmarkStart w:id="701" w:name="_Toc98053915"/>
      <w:bookmarkStart w:id="702" w:name="_Toc98902022"/>
      <w:bookmarkStart w:id="703" w:name="_Toc100723922"/>
      <w:bookmarkStart w:id="704" w:name="_Toc100983711"/>
      <w:bookmarkStart w:id="705" w:name="_Toc101061253"/>
      <w:bookmarkStart w:id="706" w:name="_Toc101252166"/>
      <w:bookmarkStart w:id="707" w:name="_Toc101771968"/>
      <w:bookmarkStart w:id="708" w:name="_Toc101772327"/>
      <w:bookmarkStart w:id="709" w:name="_Toc101772686"/>
      <w:bookmarkStart w:id="710" w:name="_Toc101773045"/>
      <w:bookmarkStart w:id="711" w:name="_Toc104285454"/>
      <w:bookmarkStart w:id="712" w:name="_Toc121567015"/>
      <w:bookmarkStart w:id="713" w:name="_Toc121567373"/>
      <w:bookmarkStart w:id="714" w:name="_Toc122839258"/>
      <w:r>
        <w:rPr>
          <w:rStyle w:val="CharDivNo"/>
        </w:rPr>
        <w:t>Division 1</w:t>
      </w:r>
      <w:r>
        <w:rPr>
          <w:snapToGrid w:val="0"/>
        </w:rPr>
        <w:t> — </w:t>
      </w:r>
      <w:r>
        <w:rPr>
          <w:rStyle w:val="CharDivText"/>
        </w:rPr>
        <w:t>Transfers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r>
        <w:rPr>
          <w:rStyle w:val="CharDivText"/>
        </w:rPr>
        <w:t xml:space="preserve"> </w:t>
      </w:r>
    </w:p>
    <w:p>
      <w:pPr>
        <w:pStyle w:val="Heading5"/>
        <w:rPr>
          <w:snapToGrid w:val="0"/>
        </w:rPr>
      </w:pPr>
      <w:bookmarkStart w:id="715" w:name="_Toc455990270"/>
      <w:bookmarkStart w:id="716" w:name="_Toc498931555"/>
      <w:bookmarkStart w:id="717" w:name="_Toc36451605"/>
      <w:bookmarkStart w:id="718" w:name="_Toc101771969"/>
      <w:bookmarkStart w:id="719" w:name="_Toc122839259"/>
      <w:r>
        <w:rPr>
          <w:rStyle w:val="CharSectno"/>
        </w:rPr>
        <w:t>82</w:t>
      </w:r>
      <w:r>
        <w:rPr>
          <w:snapToGrid w:val="0"/>
        </w:rPr>
        <w:t>.</w:t>
      </w:r>
      <w:r>
        <w:rPr>
          <w:snapToGrid w:val="0"/>
        </w:rPr>
        <w:tab/>
        <w:t>Transfers</w:t>
      </w:r>
      <w:bookmarkEnd w:id="715"/>
      <w:bookmarkEnd w:id="716"/>
      <w:bookmarkEnd w:id="717"/>
      <w:bookmarkEnd w:id="718"/>
      <w:bookmarkEnd w:id="719"/>
      <w:r>
        <w:rPr>
          <w:snapToGrid w:val="0"/>
        </w:rPr>
        <w:t xml:space="preserve"> </w:t>
      </w:r>
    </w:p>
    <w:p>
      <w:pPr>
        <w:pStyle w:val="Subsection"/>
        <w:spacing w:before="120"/>
        <w:rPr>
          <w:snapToGrid w:val="0"/>
        </w:rPr>
      </w:pPr>
      <w:r>
        <w:rPr>
          <w:snapToGrid w:val="0"/>
        </w:rPr>
        <w:tab/>
        <w:t>(1)</w:t>
      </w:r>
      <w:r>
        <w:rPr>
          <w:snapToGrid w:val="0"/>
        </w:rPr>
        <w:tab/>
        <w:t>The proprietor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spacing w:before="120"/>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 xml:space="preserve">[Section 82 amended by No. 17 of 1950 s. 20; No. 81 of 1996 s. 56; No. 6 of 2003 s. 30.] </w:t>
      </w:r>
    </w:p>
    <w:p>
      <w:pPr>
        <w:pStyle w:val="Heading5"/>
        <w:rPr>
          <w:snapToGrid w:val="0"/>
        </w:rPr>
      </w:pPr>
      <w:bookmarkStart w:id="720" w:name="_Toc455990271"/>
      <w:bookmarkStart w:id="721" w:name="_Toc498931556"/>
      <w:bookmarkStart w:id="722" w:name="_Toc36451606"/>
      <w:bookmarkStart w:id="723" w:name="_Toc101771970"/>
      <w:bookmarkStart w:id="724" w:name="_Toc122839260"/>
      <w:r>
        <w:rPr>
          <w:rStyle w:val="CharSectno"/>
        </w:rPr>
        <w:t>83</w:t>
      </w:r>
      <w:r>
        <w:rPr>
          <w:snapToGrid w:val="0"/>
        </w:rPr>
        <w:t>.</w:t>
      </w:r>
      <w:r>
        <w:rPr>
          <w:snapToGrid w:val="0"/>
        </w:rPr>
        <w:tab/>
        <w:t>Transfer to include right to sue thereunder</w:t>
      </w:r>
      <w:bookmarkEnd w:id="720"/>
      <w:bookmarkEnd w:id="721"/>
      <w:bookmarkEnd w:id="722"/>
      <w:bookmarkEnd w:id="723"/>
      <w:bookmarkEnd w:id="724"/>
      <w:r>
        <w:rPr>
          <w:snapToGrid w:val="0"/>
        </w:rPr>
        <w:t xml:space="preserve"> </w:t>
      </w:r>
    </w:p>
    <w:p>
      <w:pPr>
        <w:pStyle w:val="Subsection"/>
        <w:spacing w:before="120"/>
        <w:rPr>
          <w:snapToGrid w:val="0"/>
        </w:rPr>
      </w:pPr>
      <w:r>
        <w:rPr>
          <w:snapToGrid w:val="0"/>
        </w:rPr>
        <w:tab/>
      </w:r>
      <w:r>
        <w:rPr>
          <w:snapToGrid w:val="0"/>
        </w:rPr>
        <w:tab/>
        <w:t>By virtue of every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725" w:name="_Toc455990272"/>
      <w:bookmarkStart w:id="726" w:name="_Toc498931557"/>
      <w:bookmarkStart w:id="727" w:name="_Toc36451607"/>
      <w:bookmarkStart w:id="728" w:name="_Toc101771971"/>
      <w:bookmarkStart w:id="729" w:name="_Toc122839261"/>
      <w:r>
        <w:rPr>
          <w:rStyle w:val="CharSectno"/>
        </w:rPr>
        <w:t>84</w:t>
      </w:r>
      <w:r>
        <w:rPr>
          <w:snapToGrid w:val="0"/>
        </w:rPr>
        <w:t>.</w:t>
      </w:r>
      <w:r>
        <w:rPr>
          <w:snapToGrid w:val="0"/>
        </w:rPr>
        <w:tab/>
        <w:t>Proprietor may vest estate jointly in himself and others without limiting any use, etc.</w:t>
      </w:r>
      <w:bookmarkEnd w:id="725"/>
      <w:bookmarkEnd w:id="726"/>
      <w:bookmarkEnd w:id="727"/>
      <w:bookmarkEnd w:id="728"/>
      <w:bookmarkEnd w:id="729"/>
      <w:r>
        <w:rPr>
          <w:snapToGrid w:val="0"/>
        </w:rPr>
        <w:t xml:space="preserve"> </w:t>
      </w:r>
    </w:p>
    <w:p>
      <w:pPr>
        <w:pStyle w:val="Subsection"/>
        <w:spacing w:before="20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pPr>
      <w:r>
        <w:tab/>
        <w:t>[Section 84 amended by No. 28 of 2003 s. 129(3).]</w:t>
      </w:r>
    </w:p>
    <w:p>
      <w:pPr>
        <w:pStyle w:val="Heading5"/>
        <w:rPr>
          <w:snapToGrid w:val="0"/>
        </w:rPr>
      </w:pPr>
      <w:bookmarkStart w:id="730" w:name="_Toc455990273"/>
      <w:bookmarkStart w:id="731" w:name="_Toc498931558"/>
      <w:bookmarkStart w:id="732" w:name="_Toc36451608"/>
      <w:bookmarkStart w:id="733" w:name="_Toc101771972"/>
      <w:bookmarkStart w:id="734" w:name="_Toc122839262"/>
      <w:r>
        <w:rPr>
          <w:rStyle w:val="CharSectno"/>
        </w:rPr>
        <w:t>85</w:t>
      </w:r>
      <w:r>
        <w:rPr>
          <w:snapToGrid w:val="0"/>
        </w:rPr>
        <w:t>.</w:t>
      </w:r>
      <w:r>
        <w:rPr>
          <w:snapToGrid w:val="0"/>
        </w:rPr>
        <w:tab/>
        <w:t>Instruments when signed and registered to have the same efficacy as a deed acknowledged</w:t>
      </w:r>
      <w:bookmarkEnd w:id="730"/>
      <w:bookmarkEnd w:id="731"/>
      <w:bookmarkEnd w:id="732"/>
      <w:bookmarkEnd w:id="733"/>
      <w:bookmarkEnd w:id="734"/>
      <w:r>
        <w:rPr>
          <w:snapToGrid w:val="0"/>
        </w:rPr>
        <w:t xml:space="preserve"> </w:t>
      </w:r>
    </w:p>
    <w:p>
      <w:pPr>
        <w:pStyle w:val="Subsection"/>
        <w:spacing w:before="20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pPr>
      <w:r>
        <w:tab/>
        <w:t xml:space="preserve">[Section 85 amended by No. 81 of 1996 s. 145(1); No. 28 of 2003 s. 129(4).] </w:t>
      </w:r>
    </w:p>
    <w:p>
      <w:pPr>
        <w:pStyle w:val="Heading5"/>
        <w:rPr>
          <w:snapToGrid w:val="0"/>
        </w:rPr>
      </w:pPr>
      <w:bookmarkStart w:id="735" w:name="_Toc455990274"/>
      <w:bookmarkStart w:id="736" w:name="_Toc498931559"/>
      <w:bookmarkStart w:id="737" w:name="_Toc36451609"/>
      <w:bookmarkStart w:id="738" w:name="_Toc101771973"/>
      <w:bookmarkStart w:id="739" w:name="_Toc122839263"/>
      <w:r>
        <w:rPr>
          <w:rStyle w:val="CharSectno"/>
        </w:rPr>
        <w:t>86</w:t>
      </w:r>
      <w:r>
        <w:rPr>
          <w:snapToGrid w:val="0"/>
        </w:rPr>
        <w:t>.</w:t>
      </w:r>
      <w:r>
        <w:rPr>
          <w:snapToGrid w:val="0"/>
        </w:rPr>
        <w:tab/>
        <w:t>Duplicate certificate to be delivered to Registrar on transfer</w:t>
      </w:r>
      <w:bookmarkEnd w:id="735"/>
      <w:bookmarkEnd w:id="736"/>
      <w:bookmarkEnd w:id="737"/>
      <w:bookmarkEnd w:id="738"/>
      <w:bookmarkEnd w:id="739"/>
      <w:r>
        <w:rPr>
          <w:snapToGrid w:val="0"/>
        </w:rPr>
        <w:t xml:space="preserve"> </w:t>
      </w:r>
    </w:p>
    <w:p>
      <w:pPr>
        <w:pStyle w:val="Subsection"/>
        <w:spacing w:before="200"/>
        <w:rPr>
          <w:snapToGrid w:val="0"/>
        </w:rPr>
      </w:pPr>
      <w:r>
        <w:rPr>
          <w:snapToGrid w:val="0"/>
        </w:rPr>
        <w:tab/>
        <w:t>(1)</w:t>
      </w:r>
      <w:r>
        <w:rPr>
          <w:snapToGrid w:val="0"/>
        </w:rPr>
        <w:tab/>
        <w:t xml:space="preserve">If a transfer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 </w:t>
      </w:r>
    </w:p>
    <w:p>
      <w:pPr>
        <w:pStyle w:val="Subsection"/>
        <w:spacing w:before="200"/>
        <w:rPr>
          <w:snapToGrid w:val="0"/>
        </w:rPr>
      </w:pPr>
      <w:r>
        <w:rPr>
          <w:snapToGrid w:val="0"/>
        </w:rPr>
        <w:tab/>
        <w:t>(2)</w:t>
      </w:r>
      <w:r>
        <w:rPr>
          <w:snapToGrid w:val="0"/>
        </w:rPr>
        <w:tab/>
        <w:t>The duplicate (if any) of any wholly or partially cancelled certificate shall be retained by the Registrar.</w:t>
      </w:r>
    </w:p>
    <w:p>
      <w:pPr>
        <w:pStyle w:val="Subsection"/>
        <w:spacing w:before="200"/>
        <w:rPr>
          <w:snapToGrid w:val="0"/>
        </w:rPr>
      </w:pPr>
      <w:r>
        <w:rPr>
          <w:snapToGrid w:val="0"/>
        </w:rPr>
        <w:tab/>
        <w:t>(3)</w:t>
      </w:r>
      <w:r>
        <w:rPr>
          <w:snapToGrid w:val="0"/>
        </w:rPr>
        <w:tab/>
        <w:t xml:space="preserve">The Registrar shall create and register in the transferee’s name a certificate of title to the land mentioned in such transfer and, on the application of the proprietor of the untransferred portion, shall create and register in the proprietor’s name a certificate of title to such portion. </w:t>
      </w:r>
    </w:p>
    <w:p>
      <w:pPr>
        <w:pStyle w:val="Subsection"/>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pPr>
      <w:r>
        <w:tab/>
        <w:t xml:space="preserve">[Section 86 inserted by No. 81 of 1996 s. 57; amended by No. 6 of 2003 s. 31.] </w:t>
      </w:r>
    </w:p>
    <w:p>
      <w:pPr>
        <w:pStyle w:val="Heading5"/>
      </w:pPr>
      <w:bookmarkStart w:id="740" w:name="_Toc101771974"/>
      <w:bookmarkStart w:id="741" w:name="_Toc122839264"/>
      <w:bookmarkStart w:id="742" w:name="_Toc455990276"/>
      <w:bookmarkStart w:id="743" w:name="_Toc498931561"/>
      <w:bookmarkStart w:id="744" w:name="_Toc36451611"/>
      <w:r>
        <w:rPr>
          <w:rStyle w:val="CharSectno"/>
        </w:rPr>
        <w:t>87</w:t>
      </w:r>
      <w:r>
        <w:t>.</w:t>
      </w:r>
      <w:r>
        <w:tab/>
        <w:t>Total transfer by endorsement on paper title or by entering transferee’s name on digital title</w:t>
      </w:r>
      <w:bookmarkEnd w:id="740"/>
      <w:bookmarkEnd w:id="741"/>
    </w:p>
    <w:p>
      <w:pPr>
        <w:pStyle w:val="Subsection"/>
        <w:spacing w:before="200"/>
        <w:rPr>
          <w:snapToGrid w:val="0"/>
        </w:rPr>
      </w:pPr>
      <w:r>
        <w:tab/>
        <w:t>(1)</w:t>
      </w:r>
      <w:r>
        <w:tab/>
      </w:r>
      <w:r>
        <w:rPr>
          <w:snapToGrid w:val="0"/>
        </w:rPr>
        <w:t>If a transfer purports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keepNext/>
        <w:spacing w:before="200"/>
        <w:rPr>
          <w:snapToGrid w:val="0"/>
        </w:rPr>
      </w:pPr>
      <w:r>
        <w:tab/>
        <w:t>(2)</w:t>
      </w:r>
      <w:r>
        <w:tab/>
        <w:t xml:space="preserve">If </w:t>
      </w:r>
      <w:r>
        <w:rPr>
          <w:snapToGrid w:val="0"/>
        </w:rPr>
        <w:t xml:space="preserve">a transfer purports to transfer the whole of the land mentioned in a digital title the Registrar may if he thinks fit instead of cancelling the certificate of title under section 86 —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 </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rPr>
          <w:snapToGrid w:val="0"/>
        </w:rPr>
      </w:pPr>
      <w:r>
        <w:rPr>
          <w:snapToGrid w:val="0"/>
        </w:rPr>
        <w:tab/>
        <w:t>(3)</w:t>
      </w:r>
      <w:r>
        <w:rPr>
          <w:snapToGrid w:val="0"/>
        </w:rPr>
        <w:tab/>
        <w:t>Every certificate with such memorandum or such change shall be as effectual for the purpose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 xml:space="preserve">[Section 87 inserted by No. 6 of 2003 s. 32.] </w:t>
      </w:r>
    </w:p>
    <w:p>
      <w:pPr>
        <w:pStyle w:val="Heading5"/>
        <w:rPr>
          <w:snapToGrid w:val="0"/>
        </w:rPr>
      </w:pPr>
      <w:bookmarkStart w:id="745" w:name="_Toc101771975"/>
      <w:bookmarkStart w:id="746" w:name="_Toc122839265"/>
      <w:r>
        <w:rPr>
          <w:rStyle w:val="CharSectno"/>
        </w:rPr>
        <w:t>88</w:t>
      </w:r>
      <w:r>
        <w:rPr>
          <w:snapToGrid w:val="0"/>
        </w:rPr>
        <w:t>.</w:t>
      </w:r>
      <w:r>
        <w:rPr>
          <w:snapToGrid w:val="0"/>
        </w:rPr>
        <w:tab/>
        <w:t>Transferee of land subject to encumbrance to indemnify transferor</w:t>
      </w:r>
      <w:bookmarkEnd w:id="742"/>
      <w:bookmarkEnd w:id="743"/>
      <w:bookmarkEnd w:id="744"/>
      <w:bookmarkEnd w:id="745"/>
      <w:bookmarkEnd w:id="746"/>
      <w:r>
        <w:rPr>
          <w:snapToGrid w:val="0"/>
        </w:rPr>
        <w:t xml:space="preserve"> </w:t>
      </w:r>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or of this Act subject to a mortgage or charge there shall be implied a covenant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260"/>
        <w:rPr>
          <w:snapToGrid w:val="0"/>
        </w:rPr>
      </w:pPr>
      <w:bookmarkStart w:id="747" w:name="_Toc455990277"/>
      <w:bookmarkStart w:id="748" w:name="_Toc498931562"/>
      <w:bookmarkStart w:id="749" w:name="_Toc36451612"/>
      <w:bookmarkStart w:id="750" w:name="_Toc101771976"/>
      <w:bookmarkStart w:id="751" w:name="_Toc122839266"/>
      <w:r>
        <w:rPr>
          <w:rStyle w:val="CharSectno"/>
        </w:rPr>
        <w:t>88A</w:t>
      </w:r>
      <w:r>
        <w:rPr>
          <w:snapToGrid w:val="0"/>
        </w:rPr>
        <w:t>.</w:t>
      </w:r>
      <w:r>
        <w:rPr>
          <w:snapToGrid w:val="0"/>
        </w:rPr>
        <w:tab/>
        <w:t>Memorial of easements to be registered</w:t>
      </w:r>
      <w:bookmarkEnd w:id="747"/>
      <w:bookmarkEnd w:id="748"/>
      <w:bookmarkEnd w:id="749"/>
      <w:bookmarkEnd w:id="750"/>
      <w:bookmarkEnd w:id="751"/>
      <w:r>
        <w:rPr>
          <w:snapToGrid w:val="0"/>
        </w:rPr>
        <w:t xml:space="preserve"> </w:t>
      </w:r>
    </w:p>
    <w:p>
      <w:pPr>
        <w:pStyle w:val="Subsection"/>
        <w:rPr>
          <w:snapToGrid w:val="0"/>
        </w:rPr>
      </w:pPr>
      <w:r>
        <w:rPr>
          <w:snapToGrid w:val="0"/>
        </w:rPr>
        <w:tab/>
      </w:r>
      <w:r>
        <w:rPr>
          <w:snapToGrid w:val="0"/>
        </w:rPr>
        <w:tab/>
        <w:t>A memorial of any transfer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pPr>
      <w:r>
        <w:tab/>
        <w:t xml:space="preserve">[Section 88A inserted by No. 17 of 1950 s. 22; amended by No. 81 of 1996 s. 59.] </w:t>
      </w:r>
    </w:p>
    <w:p>
      <w:pPr>
        <w:pStyle w:val="Ednotesection"/>
        <w:ind w:left="890" w:hanging="890"/>
      </w:pPr>
      <w:r>
        <w:t>[</w:t>
      </w:r>
      <w:r>
        <w:rPr>
          <w:b/>
        </w:rPr>
        <w:t>89.</w:t>
      </w:r>
      <w:r>
        <w:tab/>
      </w:r>
      <w:r>
        <w:tab/>
        <w:t>Repealed by No. 26 of 1999 s. 106(3).]</w:t>
      </w:r>
    </w:p>
    <w:p>
      <w:pPr>
        <w:pStyle w:val="Ednotesection"/>
        <w:ind w:left="890" w:hanging="890"/>
      </w:pPr>
      <w:r>
        <w:t>[</w:t>
      </w:r>
      <w:r>
        <w:rPr>
          <w:b/>
        </w:rPr>
        <w:t>90.</w:t>
      </w:r>
      <w:r>
        <w:tab/>
      </w:r>
      <w:r>
        <w:tab/>
        <w:t>Repealed by No. 59 of 2004 s. 140.]</w:t>
      </w:r>
    </w:p>
    <w:p>
      <w:pPr>
        <w:pStyle w:val="Heading3"/>
      </w:pPr>
      <w:bookmarkStart w:id="752" w:name="_Toc82247836"/>
      <w:bookmarkStart w:id="753" w:name="_Toc89746510"/>
      <w:bookmarkStart w:id="754" w:name="_Toc98053925"/>
      <w:bookmarkStart w:id="755" w:name="_Toc98902032"/>
      <w:bookmarkStart w:id="756" w:name="_Toc100723931"/>
      <w:bookmarkStart w:id="757" w:name="_Toc100983720"/>
      <w:bookmarkStart w:id="758" w:name="_Toc101061262"/>
      <w:bookmarkStart w:id="759" w:name="_Toc101252175"/>
      <w:bookmarkStart w:id="760" w:name="_Toc101771977"/>
      <w:bookmarkStart w:id="761" w:name="_Toc101772336"/>
      <w:bookmarkStart w:id="762" w:name="_Toc101772695"/>
      <w:bookmarkStart w:id="763" w:name="_Toc101773054"/>
      <w:bookmarkStart w:id="764" w:name="_Toc104285463"/>
      <w:bookmarkStart w:id="765" w:name="_Toc121567024"/>
      <w:bookmarkStart w:id="766" w:name="_Toc121567382"/>
      <w:bookmarkStart w:id="767" w:name="_Toc122839267"/>
      <w:r>
        <w:rPr>
          <w:rStyle w:val="CharDivNo"/>
        </w:rPr>
        <w:t>Division 2</w:t>
      </w:r>
      <w:r>
        <w:t> — </w:t>
      </w:r>
      <w:r>
        <w:rPr>
          <w:rStyle w:val="CharDivText"/>
        </w:rPr>
        <w:t>Leases and subleases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r>
        <w:rPr>
          <w:rStyle w:val="CharDivText"/>
        </w:rPr>
        <w:t xml:space="preserve"> </w:t>
      </w:r>
    </w:p>
    <w:p>
      <w:pPr>
        <w:pStyle w:val="Heading5"/>
        <w:keepLines w:val="0"/>
        <w:spacing w:before="260"/>
        <w:rPr>
          <w:snapToGrid w:val="0"/>
        </w:rPr>
      </w:pPr>
      <w:bookmarkStart w:id="768" w:name="_Toc455990280"/>
      <w:bookmarkStart w:id="769" w:name="_Toc498931564"/>
      <w:bookmarkStart w:id="770" w:name="_Toc36451614"/>
      <w:bookmarkStart w:id="771" w:name="_Toc101771978"/>
      <w:bookmarkStart w:id="772" w:name="_Toc122839268"/>
      <w:r>
        <w:rPr>
          <w:rStyle w:val="CharSectno"/>
        </w:rPr>
        <w:t>91</w:t>
      </w:r>
      <w:r>
        <w:rPr>
          <w:snapToGrid w:val="0"/>
        </w:rPr>
        <w:t>.</w:t>
      </w:r>
      <w:r>
        <w:rPr>
          <w:snapToGrid w:val="0"/>
        </w:rPr>
        <w:tab/>
        <w:t>Leases of land</w:t>
      </w:r>
      <w:bookmarkEnd w:id="768"/>
      <w:bookmarkEnd w:id="769"/>
      <w:bookmarkEnd w:id="770"/>
      <w:bookmarkEnd w:id="771"/>
      <w:bookmarkEnd w:id="772"/>
      <w:r>
        <w:rPr>
          <w:snapToGrid w:val="0"/>
        </w:rPr>
        <w:t xml:space="preserve"> </w:t>
      </w:r>
    </w:p>
    <w:p>
      <w:pPr>
        <w:pStyle w:val="Subsection"/>
        <w:spacing w:before="12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rPr>
          <w:spacing w:val="-4"/>
        </w:rPr>
      </w:pPr>
      <w:r>
        <w:tab/>
      </w:r>
      <w:r>
        <w:rPr>
          <w:spacing w:val="-4"/>
        </w:rPr>
        <w:t xml:space="preserve">[Section 91 amended by No. 17 of 1950 s. 23; No. 81 of 1996 s. 61; No. 56 of 2003 s. 13.] </w:t>
      </w:r>
    </w:p>
    <w:p>
      <w:pPr>
        <w:pStyle w:val="Heading5"/>
        <w:keepLines w:val="0"/>
        <w:spacing w:before="260"/>
        <w:rPr>
          <w:snapToGrid w:val="0"/>
        </w:rPr>
      </w:pPr>
      <w:bookmarkStart w:id="773" w:name="_Toc455990281"/>
      <w:bookmarkStart w:id="774" w:name="_Toc498931565"/>
      <w:bookmarkStart w:id="775" w:name="_Toc36451615"/>
      <w:bookmarkStart w:id="776" w:name="_Toc101771979"/>
      <w:bookmarkStart w:id="777" w:name="_Toc122839269"/>
      <w:r>
        <w:rPr>
          <w:rStyle w:val="CharSectno"/>
        </w:rPr>
        <w:t>92</w:t>
      </w:r>
      <w:r>
        <w:rPr>
          <w:snapToGrid w:val="0"/>
        </w:rPr>
        <w:t>.</w:t>
      </w:r>
      <w:r>
        <w:rPr>
          <w:snapToGrid w:val="0"/>
        </w:rPr>
        <w:tab/>
        <w:t>Covenants to be implied in every lease against the lessee</w:t>
      </w:r>
      <w:bookmarkEnd w:id="773"/>
      <w:bookmarkEnd w:id="774"/>
      <w:bookmarkEnd w:id="775"/>
      <w:bookmarkEnd w:id="776"/>
      <w:bookmarkEnd w:id="777"/>
      <w:r>
        <w:rPr>
          <w:snapToGrid w:val="0"/>
        </w:rPr>
        <w:t xml:space="preserve"> </w:t>
      </w:r>
    </w:p>
    <w:p>
      <w:pPr>
        <w:pStyle w:val="Subsection"/>
        <w:spacing w:before="12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 </w:t>
      </w:r>
    </w:p>
    <w:p>
      <w:pPr>
        <w:pStyle w:val="Indenta"/>
        <w:rPr>
          <w:snapToGrid w:val="0"/>
          <w:spacing w:val="-4"/>
        </w:rPr>
      </w:pPr>
      <w:r>
        <w:rPr>
          <w:snapToGrid w:val="0"/>
          <w:spacing w:val="-4"/>
        </w:rPr>
        <w:tab/>
        <w:t>(i)</w:t>
      </w:r>
      <w:r>
        <w:rPr>
          <w:snapToGrid w:val="0"/>
          <w:spacing w:val="-4"/>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(ii)</w:t>
      </w:r>
      <w:r>
        <w:rPr>
          <w:snapToGrid w:val="0"/>
        </w:rPr>
        <w:tab/>
        <w:t>That he or they will keep and yield up the leased property in good and tenantable repair accidents and damage from storm and tempest and reasonable wear and tear excepted.</w:t>
      </w:r>
    </w:p>
    <w:p>
      <w:pPr>
        <w:pStyle w:val="Heading5"/>
        <w:spacing w:before="120"/>
        <w:rPr>
          <w:snapToGrid w:val="0"/>
        </w:rPr>
      </w:pPr>
      <w:bookmarkStart w:id="778" w:name="_Toc455990282"/>
      <w:bookmarkStart w:id="779" w:name="_Toc498931566"/>
      <w:bookmarkStart w:id="780" w:name="_Toc36451616"/>
      <w:bookmarkStart w:id="781" w:name="_Toc101771980"/>
      <w:bookmarkStart w:id="782" w:name="_Toc122839270"/>
      <w:r>
        <w:rPr>
          <w:rStyle w:val="CharSectno"/>
        </w:rPr>
        <w:t>93</w:t>
      </w:r>
      <w:r>
        <w:rPr>
          <w:snapToGrid w:val="0"/>
        </w:rPr>
        <w:t>.</w:t>
      </w:r>
      <w:r>
        <w:rPr>
          <w:snapToGrid w:val="0"/>
        </w:rPr>
        <w:tab/>
        <w:t>Powers to be implied in lessor</w:t>
      </w:r>
      <w:bookmarkEnd w:id="778"/>
      <w:bookmarkEnd w:id="779"/>
      <w:bookmarkEnd w:id="780"/>
      <w:bookmarkEnd w:id="781"/>
      <w:bookmarkEnd w:id="782"/>
      <w:r>
        <w:rPr>
          <w:snapToGrid w:val="0"/>
        </w:rPr>
        <w:t xml:space="preserve"> </w:t>
      </w:r>
    </w:p>
    <w:p>
      <w:pPr>
        <w:pStyle w:val="Subsection"/>
        <w:spacing w:before="120"/>
        <w:rPr>
          <w:snapToGrid w:val="0"/>
        </w:rPr>
      </w:pPr>
      <w:r>
        <w:rPr>
          <w:snapToGrid w:val="0"/>
          <w:spacing w:val="-4"/>
        </w:rPr>
        <w:tab/>
      </w:r>
      <w:r>
        <w:rPr>
          <w:snapToGrid w:val="0"/>
          <w:spacing w:val="-4"/>
        </w:rPr>
        <w:tab/>
      </w:r>
      <w:r>
        <w:rPr>
          <w:snapToGrid w:val="0"/>
        </w:rPr>
        <w:t>In every lease made under this Act there shall also be implied in the lessor and his transferees the following powers (that is to say): — </w:t>
      </w:r>
    </w:p>
    <w:p>
      <w:pPr>
        <w:pStyle w:val="Indenta"/>
        <w:spacing w:before="60"/>
        <w:rPr>
          <w:snapToGrid w:val="0"/>
        </w:rPr>
      </w:pPr>
      <w:r>
        <w:rPr>
          <w:snapToGrid w:val="0"/>
        </w:rPr>
        <w:tab/>
        <w:t>(1)</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rPr>
          <w:snapToGrid w:val="0"/>
        </w:rPr>
      </w:pPr>
      <w:r>
        <w:rPr>
          <w:snapToGrid w:val="0"/>
        </w:rPr>
        <w:tab/>
        <w:t>(2)</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120"/>
        <w:rPr>
          <w:snapToGrid w:val="0"/>
        </w:rPr>
      </w:pPr>
      <w:bookmarkStart w:id="783" w:name="_Toc455990283"/>
      <w:bookmarkStart w:id="784" w:name="_Toc498931567"/>
      <w:bookmarkStart w:id="785" w:name="_Toc36451617"/>
      <w:bookmarkStart w:id="786" w:name="_Toc101771981"/>
      <w:bookmarkStart w:id="787" w:name="_Toc122839271"/>
      <w:r>
        <w:rPr>
          <w:rStyle w:val="CharSectno"/>
        </w:rPr>
        <w:t>94</w:t>
      </w:r>
      <w:r>
        <w:rPr>
          <w:snapToGrid w:val="0"/>
        </w:rPr>
        <w:t>.</w:t>
      </w:r>
      <w:r>
        <w:rPr>
          <w:snapToGrid w:val="0"/>
        </w:rPr>
        <w:tab/>
        <w:t>Short forms of covenants by lessees</w:t>
      </w:r>
      <w:bookmarkEnd w:id="783"/>
      <w:bookmarkEnd w:id="784"/>
      <w:bookmarkEnd w:id="785"/>
      <w:bookmarkEnd w:id="786"/>
      <w:bookmarkEnd w:id="787"/>
      <w:r>
        <w:rPr>
          <w:snapToGrid w:val="0"/>
        </w:rPr>
        <w:t xml:space="preserve"> </w:t>
      </w:r>
    </w:p>
    <w:p>
      <w:pPr>
        <w:pStyle w:val="Subsection"/>
        <w:rPr>
          <w:snapToGrid w:val="0"/>
        </w:rPr>
      </w:pPr>
      <w:r>
        <w:rPr>
          <w:snapToGrid w:val="0"/>
        </w:rPr>
        <w:tab/>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two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120"/>
        <w:rPr>
          <w:snapToGrid w:val="0"/>
        </w:rPr>
      </w:pPr>
      <w:bookmarkStart w:id="788" w:name="_Toc455990284"/>
      <w:bookmarkStart w:id="789" w:name="_Toc498931568"/>
      <w:bookmarkStart w:id="790" w:name="_Toc36451618"/>
      <w:bookmarkStart w:id="791" w:name="_Toc101771982"/>
      <w:bookmarkStart w:id="792" w:name="_Toc122839272"/>
      <w:r>
        <w:rPr>
          <w:rStyle w:val="CharSectno"/>
        </w:rPr>
        <w:t>95</w:t>
      </w:r>
      <w:r>
        <w:rPr>
          <w:snapToGrid w:val="0"/>
        </w:rPr>
        <w:t>.</w:t>
      </w:r>
      <w:r>
        <w:rPr>
          <w:snapToGrid w:val="0"/>
        </w:rPr>
        <w:tab/>
        <w:t>Covenant to be implied on transfer of lease</w:t>
      </w:r>
      <w:bookmarkEnd w:id="788"/>
      <w:bookmarkEnd w:id="789"/>
      <w:bookmarkEnd w:id="790"/>
      <w:bookmarkEnd w:id="791"/>
      <w:bookmarkEnd w:id="792"/>
      <w:r>
        <w:rPr>
          <w:snapToGrid w:val="0"/>
        </w:rPr>
        <w:t xml:space="preserve"> </w:t>
      </w:r>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spacing w:before="120"/>
        <w:rPr>
          <w:snapToGrid w:val="0"/>
        </w:rPr>
      </w:pPr>
      <w:bookmarkStart w:id="793" w:name="_Toc455990285"/>
      <w:bookmarkStart w:id="794" w:name="_Toc498931569"/>
      <w:bookmarkStart w:id="795" w:name="_Toc36451619"/>
      <w:bookmarkStart w:id="796" w:name="_Toc101771983"/>
      <w:bookmarkStart w:id="797" w:name="_Toc122839273"/>
      <w:r>
        <w:rPr>
          <w:rStyle w:val="CharSectno"/>
        </w:rPr>
        <w:t>96</w:t>
      </w:r>
      <w:r>
        <w:rPr>
          <w:snapToGrid w:val="0"/>
        </w:rPr>
        <w:t>.</w:t>
      </w:r>
      <w:r>
        <w:rPr>
          <w:snapToGrid w:val="0"/>
        </w:rPr>
        <w:tab/>
        <w:t>Recovery of possession by lessors to be entered in Register</w:t>
      </w:r>
      <w:bookmarkEnd w:id="793"/>
      <w:bookmarkEnd w:id="794"/>
      <w:bookmarkEnd w:id="795"/>
      <w:bookmarkEnd w:id="796"/>
      <w:bookmarkEnd w:id="797"/>
      <w:r>
        <w:rPr>
          <w:snapToGrid w:val="0"/>
        </w:rPr>
        <w:t xml:space="preserve"> </w:t>
      </w:r>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 xml:space="preserve">[Section 96 amended by No. 81 of 1996 s. 145(1).] </w:t>
      </w:r>
    </w:p>
    <w:p>
      <w:pPr>
        <w:pStyle w:val="Heading5"/>
        <w:spacing w:before="120"/>
        <w:rPr>
          <w:snapToGrid w:val="0"/>
        </w:rPr>
      </w:pPr>
      <w:bookmarkStart w:id="798" w:name="_Toc455990286"/>
      <w:bookmarkStart w:id="799" w:name="_Toc498931570"/>
      <w:bookmarkStart w:id="800" w:name="_Toc36451620"/>
      <w:bookmarkStart w:id="801" w:name="_Toc101771984"/>
      <w:bookmarkStart w:id="802" w:name="_Toc122839274"/>
      <w:r>
        <w:rPr>
          <w:rStyle w:val="CharSectno"/>
        </w:rPr>
        <w:t>97</w:t>
      </w:r>
      <w:r>
        <w:rPr>
          <w:snapToGrid w:val="0"/>
        </w:rPr>
        <w:t>.</w:t>
      </w:r>
      <w:r>
        <w:rPr>
          <w:snapToGrid w:val="0"/>
        </w:rPr>
        <w:tab/>
        <w:t>Mortgagee of interest of bankrupt lessee may apply to be entered as transferee of the lease and on default lessor may apply</w:t>
      </w:r>
      <w:bookmarkEnd w:id="798"/>
      <w:bookmarkEnd w:id="799"/>
      <w:bookmarkEnd w:id="800"/>
      <w:bookmarkEnd w:id="801"/>
      <w:bookmarkEnd w:id="802"/>
      <w:r>
        <w:rPr>
          <w:snapToGrid w:val="0"/>
        </w:rPr>
        <w:t xml:space="preserve"> </w:t>
      </w:r>
    </w:p>
    <w:p>
      <w:pPr>
        <w:pStyle w:val="Subsection"/>
        <w:keepNext/>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 xml:space="preserve">[Section 97 amended by No. 81 of 1996 s. 62 and 145(1).] </w:t>
      </w:r>
    </w:p>
    <w:p>
      <w:pPr>
        <w:pStyle w:val="Heading5"/>
        <w:spacing w:before="120"/>
        <w:rPr>
          <w:snapToGrid w:val="0"/>
        </w:rPr>
      </w:pPr>
      <w:bookmarkStart w:id="803" w:name="_Toc455990287"/>
      <w:bookmarkStart w:id="804" w:name="_Toc498931571"/>
      <w:bookmarkStart w:id="805" w:name="_Toc36451621"/>
      <w:bookmarkStart w:id="806" w:name="_Toc101771985"/>
      <w:bookmarkStart w:id="807" w:name="_Toc122839275"/>
      <w:r>
        <w:rPr>
          <w:rStyle w:val="CharSectno"/>
        </w:rPr>
        <w:t>98</w:t>
      </w:r>
      <w:r>
        <w:rPr>
          <w:snapToGrid w:val="0"/>
        </w:rPr>
        <w:t>.</w:t>
      </w:r>
      <w:r>
        <w:rPr>
          <w:snapToGrid w:val="0"/>
        </w:rPr>
        <w:tab/>
        <w:t>Lease may be surrendered by endorsement by lessee with concurrence of lessor</w:t>
      </w:r>
      <w:bookmarkEnd w:id="803"/>
      <w:bookmarkEnd w:id="804"/>
      <w:bookmarkEnd w:id="805"/>
      <w:bookmarkEnd w:id="806"/>
      <w:bookmarkEnd w:id="807"/>
      <w:r>
        <w:rPr>
          <w:snapToGrid w:val="0"/>
        </w:rPr>
        <w:t xml:space="preserve"> </w:t>
      </w:r>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pPr>
      <w:r>
        <w:tab/>
        <w:t xml:space="preserve">[Section 98 amended by No. 81 of 1996 s. 145(1); No. 6 of 2003 s. 33.] </w:t>
      </w:r>
    </w:p>
    <w:p>
      <w:pPr>
        <w:pStyle w:val="Heading5"/>
        <w:rPr>
          <w:snapToGrid w:val="0"/>
        </w:rPr>
      </w:pPr>
      <w:bookmarkStart w:id="808" w:name="_Toc455990288"/>
      <w:bookmarkStart w:id="809" w:name="_Toc498931572"/>
      <w:bookmarkStart w:id="810" w:name="_Toc36451622"/>
      <w:bookmarkStart w:id="811" w:name="_Toc101771986"/>
      <w:bookmarkStart w:id="812" w:name="_Toc122839276"/>
      <w:r>
        <w:rPr>
          <w:rStyle w:val="CharSectno"/>
        </w:rPr>
        <w:t>99</w:t>
      </w:r>
      <w:r>
        <w:rPr>
          <w:snapToGrid w:val="0"/>
        </w:rPr>
        <w:t>.</w:t>
      </w:r>
      <w:r>
        <w:rPr>
          <w:snapToGrid w:val="0"/>
        </w:rPr>
        <w:tab/>
        <w:t>Lessee may sublet</w:t>
      </w:r>
      <w:bookmarkEnd w:id="808"/>
      <w:bookmarkEnd w:id="809"/>
      <w:bookmarkEnd w:id="810"/>
      <w:bookmarkEnd w:id="811"/>
      <w:bookmarkEnd w:id="812"/>
      <w:r>
        <w:rPr>
          <w:snapToGrid w:val="0"/>
        </w:rPr>
        <w:t xml:space="preserve"> </w:t>
      </w:r>
    </w:p>
    <w:p>
      <w:pPr>
        <w:pStyle w:val="Subsection"/>
        <w:spacing w:before="12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pPr>
      <w:r>
        <w:tab/>
        <w:t xml:space="preserve">[Section 99 amended by No. 81 of 1996 s. 63; No. 31 of 1997 s. 106.] </w:t>
      </w:r>
    </w:p>
    <w:p>
      <w:pPr>
        <w:pStyle w:val="Heading5"/>
      </w:pPr>
      <w:bookmarkStart w:id="813" w:name="_Toc101771987"/>
      <w:bookmarkStart w:id="814" w:name="_Toc122839277"/>
      <w:bookmarkStart w:id="815" w:name="_Toc455990290"/>
      <w:bookmarkStart w:id="816" w:name="_Toc498931574"/>
      <w:bookmarkStart w:id="817" w:name="_Toc36451624"/>
      <w:r>
        <w:rPr>
          <w:rStyle w:val="CharSectno"/>
        </w:rPr>
        <w:t>100</w:t>
      </w:r>
      <w:r>
        <w:t>.</w:t>
      </w:r>
      <w:r>
        <w:tab/>
        <w:t>Registration of subleases</w:t>
      </w:r>
      <w:bookmarkEnd w:id="813"/>
      <w:bookmarkEnd w:id="814"/>
    </w:p>
    <w:p>
      <w:pPr>
        <w:pStyle w:val="Subsection"/>
        <w:rPr>
          <w:snapToGrid w:val="0"/>
        </w:rPr>
      </w:pPr>
      <w:r>
        <w:tab/>
        <w:t>(1)</w:t>
      </w:r>
      <w:r>
        <w:tab/>
      </w:r>
      <w:r>
        <w:rPr>
          <w:snapToGrid w:val="0"/>
        </w:rPr>
        <w:t xml:space="preserve">A sublease is registered — </w:t>
      </w:r>
    </w:p>
    <w:p>
      <w:pPr>
        <w:pStyle w:val="Indenta"/>
        <w:rPr>
          <w:snapToGrid w:val="0"/>
        </w:rPr>
      </w:pPr>
      <w:r>
        <w:rPr>
          <w:snapToGrid w:val="0"/>
        </w:rPr>
        <w:tab/>
        <w:t>(a)</w:t>
      </w:r>
      <w:r>
        <w:rPr>
          <w:snapToGrid w:val="0"/>
        </w:rPr>
        <w:tab/>
      </w:r>
      <w:r>
        <w:t xml:space="preserve">in the case of a sublease of land that is the subject of a paper title, when </w:t>
      </w:r>
      <w:r>
        <w:rPr>
          <w:snapToGrid w:val="0"/>
        </w:rPr>
        <w:t xml:space="preserve">a memorandum of the sublease as described in section 56 has been endorsed on the original lease; or </w:t>
      </w:r>
    </w:p>
    <w:p>
      <w:pPr>
        <w:pStyle w:val="Indenta"/>
        <w:rPr>
          <w:snapToGrid w:val="0"/>
        </w:rPr>
      </w:pPr>
      <w:r>
        <w:rPr>
          <w:snapToGrid w:val="0"/>
        </w:rPr>
        <w:tab/>
        <w:t>(b)</w:t>
      </w:r>
      <w:r>
        <w:rPr>
          <w:snapToGrid w:val="0"/>
        </w:rPr>
        <w:tab/>
      </w:r>
      <w:r>
        <w:t xml:space="preserve">in the case of a sublease of land that is the subject of a digital title, when </w:t>
      </w:r>
      <w:r>
        <w:rPr>
          <w:snapToGrid w:val="0"/>
        </w:rPr>
        <w:t>a memorandum of the sublease as described in section 56 has been endorsed on the certificate of title,</w:t>
      </w:r>
    </w:p>
    <w:p>
      <w:pPr>
        <w:pStyle w:val="Subsection"/>
        <w:rPr>
          <w:snapToGrid w:val="0"/>
        </w:rPr>
      </w:pPr>
      <w:r>
        <w:tab/>
      </w:r>
      <w:r>
        <w:tab/>
        <w:t xml:space="preserve">and </w:t>
      </w:r>
      <w:r>
        <w:rPr>
          <w:snapToGrid w:val="0"/>
        </w:rPr>
        <w:t>the person named in any sublease registered as the sublessee shall be deemed to be the proprietor of the sublease.</w:t>
      </w:r>
    </w:p>
    <w:p>
      <w:pPr>
        <w:pStyle w:val="Subsection"/>
        <w:rPr>
          <w:snapToGrid w:val="0"/>
        </w:rPr>
      </w:pPr>
      <w:r>
        <w:tab/>
        <w:t>(2)</w:t>
      </w:r>
      <w:r>
        <w:tab/>
      </w:r>
      <w:r>
        <w:rPr>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pPr>
      <w:r>
        <w:tab/>
        <w:t xml:space="preserve">[Section 100 inserted by No. 6 of 2003 s. 34.] </w:t>
      </w:r>
    </w:p>
    <w:p>
      <w:pPr>
        <w:pStyle w:val="Ednotesection"/>
      </w:pPr>
      <w:bookmarkStart w:id="818" w:name="_Toc455990291"/>
      <w:bookmarkStart w:id="819" w:name="_Toc498931575"/>
      <w:bookmarkStart w:id="820" w:name="_Toc36451625"/>
      <w:bookmarkEnd w:id="815"/>
      <w:bookmarkEnd w:id="816"/>
      <w:bookmarkEnd w:id="817"/>
      <w:r>
        <w:t>[</w:t>
      </w:r>
      <w:r>
        <w:rPr>
          <w:b/>
        </w:rPr>
        <w:t>101.</w:t>
      </w:r>
      <w:r>
        <w:tab/>
      </w:r>
      <w:r>
        <w:tab/>
        <w:t>Repealed by No. 6 of 2003 s. 35.]</w:t>
      </w:r>
    </w:p>
    <w:p>
      <w:pPr>
        <w:pStyle w:val="Heading5"/>
        <w:spacing w:before="120"/>
        <w:rPr>
          <w:snapToGrid w:val="0"/>
        </w:rPr>
      </w:pPr>
      <w:bookmarkStart w:id="821" w:name="_Toc101771988"/>
      <w:bookmarkStart w:id="822" w:name="_Toc122839278"/>
      <w:r>
        <w:rPr>
          <w:rStyle w:val="CharSectno"/>
        </w:rPr>
        <w:t>102</w:t>
      </w:r>
      <w:r>
        <w:rPr>
          <w:snapToGrid w:val="0"/>
        </w:rPr>
        <w:t>.</w:t>
      </w:r>
      <w:r>
        <w:rPr>
          <w:snapToGrid w:val="0"/>
        </w:rPr>
        <w:tab/>
        <w:t>Provisions as to leases applicable to subleases</w:t>
      </w:r>
      <w:bookmarkEnd w:id="818"/>
      <w:bookmarkEnd w:id="819"/>
      <w:bookmarkEnd w:id="820"/>
      <w:bookmarkEnd w:id="821"/>
      <w:bookmarkEnd w:id="822"/>
      <w:r>
        <w:rPr>
          <w:snapToGrid w:val="0"/>
        </w:rPr>
        <w:t xml:space="preserve"> </w:t>
      </w:r>
    </w:p>
    <w:p>
      <w:pPr>
        <w:pStyle w:val="Subsection"/>
      </w:pPr>
      <w:r>
        <w:rPr>
          <w:snapToGrid w:val="0"/>
        </w:rPr>
        <w:tab/>
        <w:t>(1)</w:t>
      </w:r>
      <w:r>
        <w:rPr>
          <w:snapToGrid w:val="0"/>
        </w:rPr>
        <w:tab/>
        <w:t xml:space="preserve">The provisions of this Act affecting </w:t>
      </w:r>
      <w:r>
        <w:t xml:space="preserve">leases, </w:t>
      </w:r>
      <w:r>
        <w:rPr>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t xml:space="preserve">the sublease of land that is the subject of — </w:t>
      </w:r>
    </w:p>
    <w:p>
      <w:pPr>
        <w:pStyle w:val="Indenta"/>
      </w:pPr>
      <w:r>
        <w:tab/>
        <w:t>(a)</w:t>
      </w:r>
      <w:r>
        <w:tab/>
      </w:r>
      <w:r>
        <w:rPr>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 xml:space="preserve">[Section 102 amended by No. 17 of 1950 s. 24; No. 81 of 1996 s. 145(1); No. 6 of 2003 s. 36.] </w:t>
      </w:r>
    </w:p>
    <w:p>
      <w:pPr>
        <w:pStyle w:val="Heading5"/>
        <w:rPr>
          <w:snapToGrid w:val="0"/>
        </w:rPr>
      </w:pPr>
      <w:bookmarkStart w:id="823" w:name="_Toc455990292"/>
      <w:bookmarkStart w:id="824" w:name="_Toc498931576"/>
      <w:bookmarkStart w:id="825" w:name="_Toc36451626"/>
      <w:bookmarkStart w:id="826" w:name="_Toc101771989"/>
      <w:bookmarkStart w:id="827" w:name="_Toc122839279"/>
      <w:r>
        <w:rPr>
          <w:rStyle w:val="CharSectno"/>
        </w:rPr>
        <w:t>103</w:t>
      </w:r>
      <w:r>
        <w:rPr>
          <w:snapToGrid w:val="0"/>
        </w:rPr>
        <w:t>.</w:t>
      </w:r>
      <w:r>
        <w:rPr>
          <w:snapToGrid w:val="0"/>
        </w:rPr>
        <w:tab/>
        <w:t>Covenants to be implied in sublease</w:t>
      </w:r>
      <w:bookmarkEnd w:id="823"/>
      <w:bookmarkEnd w:id="824"/>
      <w:bookmarkEnd w:id="825"/>
      <w:bookmarkEnd w:id="826"/>
      <w:bookmarkEnd w:id="827"/>
      <w:r>
        <w:rPr>
          <w:snapToGrid w:val="0"/>
        </w:rPr>
        <w:t xml:space="preserve"> </w:t>
      </w:r>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 — </w:t>
      </w:r>
    </w:p>
    <w:p>
      <w:pPr>
        <w:pStyle w:val="Indenta"/>
        <w:rPr>
          <w:snapToGrid w:val="0"/>
        </w:rPr>
      </w:pPr>
      <w:r>
        <w:rPr>
          <w:snapToGrid w:val="0"/>
        </w:rPr>
        <w:tab/>
      </w:r>
      <w:r>
        <w:rPr>
          <w:snapToGrid w:val="0"/>
        </w:rPr>
        <w:tab/>
        <w:t xml:space="preserve">That he or they will during the term thereby granted pay the rent reserved by and perform and observe the covenants and agreements contained in the original lease and on his or their parts to be paid performed and observed. </w:t>
      </w:r>
    </w:p>
    <w:p>
      <w:pPr>
        <w:pStyle w:val="Heading5"/>
        <w:keepNext w:val="0"/>
        <w:keepLines w:val="0"/>
        <w:rPr>
          <w:snapToGrid w:val="0"/>
        </w:rPr>
      </w:pPr>
      <w:bookmarkStart w:id="828" w:name="_Toc455990293"/>
      <w:bookmarkStart w:id="829" w:name="_Toc498931577"/>
      <w:bookmarkStart w:id="830" w:name="_Toc36451627"/>
      <w:bookmarkStart w:id="831" w:name="_Toc101771990"/>
      <w:bookmarkStart w:id="832" w:name="_Toc122839280"/>
      <w:r>
        <w:rPr>
          <w:rStyle w:val="CharSectno"/>
        </w:rPr>
        <w:t>104</w:t>
      </w:r>
      <w:r>
        <w:rPr>
          <w:snapToGrid w:val="0"/>
        </w:rPr>
        <w:t>.</w:t>
      </w:r>
      <w:r>
        <w:rPr>
          <w:snapToGrid w:val="0"/>
        </w:rPr>
        <w:tab/>
        <w:t>Determination of lease or sublease by re</w:t>
      </w:r>
      <w:r>
        <w:rPr>
          <w:snapToGrid w:val="0"/>
        </w:rPr>
        <w:noBreakHyphen/>
        <w:t>entry to be entered in Register</w:t>
      </w:r>
      <w:bookmarkEnd w:id="828"/>
      <w:bookmarkEnd w:id="829"/>
      <w:bookmarkEnd w:id="830"/>
      <w:bookmarkEnd w:id="831"/>
      <w:bookmarkEnd w:id="832"/>
      <w:r>
        <w:rPr>
          <w:snapToGrid w:val="0"/>
        </w:rPr>
        <w:t xml:space="preserve"> </w:t>
      </w:r>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 xml:space="preserve">entered upon and occupied the said premises by himself or tenants undisturbed by the lessee or sublessee the Commissioner may, subject to subsection (2), direct the Registrar —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pPr>
      <w:r>
        <w:tab/>
        <w:t xml:space="preserve">[Section 104 amended by No. 81 of 1996 s. 145(1); No. 31 of 1997 s. 107; No. 6 of 2003 s. 37.] </w:t>
      </w:r>
    </w:p>
    <w:p>
      <w:pPr>
        <w:pStyle w:val="Heading3"/>
      </w:pPr>
      <w:bookmarkStart w:id="833" w:name="_Toc82247850"/>
      <w:bookmarkStart w:id="834" w:name="_Toc89746524"/>
      <w:bookmarkStart w:id="835" w:name="_Toc98053939"/>
      <w:bookmarkStart w:id="836" w:name="_Toc98902046"/>
      <w:bookmarkStart w:id="837" w:name="_Toc100723945"/>
      <w:bookmarkStart w:id="838" w:name="_Toc100983734"/>
      <w:bookmarkStart w:id="839" w:name="_Toc101061276"/>
      <w:bookmarkStart w:id="840" w:name="_Toc101252189"/>
      <w:bookmarkStart w:id="841" w:name="_Toc101771991"/>
      <w:bookmarkStart w:id="842" w:name="_Toc101772350"/>
      <w:bookmarkStart w:id="843" w:name="_Toc101772709"/>
      <w:bookmarkStart w:id="844" w:name="_Toc101773068"/>
      <w:bookmarkStart w:id="845" w:name="_Toc104285477"/>
      <w:bookmarkStart w:id="846" w:name="_Toc121567038"/>
      <w:bookmarkStart w:id="847" w:name="_Toc121567396"/>
      <w:bookmarkStart w:id="848" w:name="_Toc122839281"/>
      <w:r>
        <w:rPr>
          <w:rStyle w:val="CharDivNo"/>
        </w:rPr>
        <w:t>Division 2A</w:t>
      </w:r>
      <w:r>
        <w:t> — </w:t>
      </w:r>
      <w:r>
        <w:rPr>
          <w:rStyle w:val="CharDivText"/>
        </w:rPr>
        <w:t>Carbon rights and carbon covenants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Footnoteheading"/>
      </w:pPr>
      <w:r>
        <w:tab/>
        <w:t>[Heading inserted by No. 56 of 2003 s. 14.]</w:t>
      </w:r>
    </w:p>
    <w:p>
      <w:pPr>
        <w:pStyle w:val="Heading5"/>
      </w:pPr>
      <w:bookmarkStart w:id="849" w:name="_Toc101771992"/>
      <w:bookmarkStart w:id="850" w:name="_Toc122839282"/>
      <w:r>
        <w:rPr>
          <w:rStyle w:val="CharSectno"/>
        </w:rPr>
        <w:t>104A</w:t>
      </w:r>
      <w:r>
        <w:t>.</w:t>
      </w:r>
      <w:r>
        <w:tab/>
        <w:t>Definitions</w:t>
      </w:r>
      <w:bookmarkEnd w:id="849"/>
      <w:bookmarkEnd w:id="850"/>
    </w:p>
    <w:p>
      <w:pPr>
        <w:pStyle w:val="Subsection"/>
      </w:pPr>
      <w:r>
        <w:tab/>
      </w:r>
      <w:r>
        <w:tab/>
        <w:t xml:space="preserve">In this Division — </w:t>
      </w:r>
    </w:p>
    <w:p>
      <w:pPr>
        <w:pStyle w:val="Defstart"/>
      </w:pPr>
      <w:r>
        <w:tab/>
      </w:r>
      <w:r>
        <w:rPr>
          <w:b/>
        </w:rPr>
        <w:t>“</w:t>
      </w:r>
      <w:r>
        <w:rPr>
          <w:rStyle w:val="CharDefText"/>
        </w:rPr>
        <w:t>affected land</w:t>
      </w:r>
      <w:r>
        <w:rPr>
          <w:b/>
        </w:rPr>
        <w:t>”</w:t>
      </w:r>
      <w:r>
        <w:t>,</w:t>
      </w:r>
      <w:r>
        <w:rPr>
          <w:b/>
        </w:rPr>
        <w:t xml:space="preserve"> </w:t>
      </w:r>
      <w:r>
        <w:t>in relation to a carbon right, means the land in respect of which the carbon right is registered;</w:t>
      </w:r>
    </w:p>
    <w:p>
      <w:pPr>
        <w:pStyle w:val="Defstart"/>
      </w:pPr>
      <w:r>
        <w:tab/>
      </w:r>
      <w:r>
        <w:rPr>
          <w:b/>
        </w:rPr>
        <w:t>“</w:t>
      </w:r>
      <w:r>
        <w:rPr>
          <w:rStyle w:val="CharDefText"/>
        </w:rPr>
        <w:t>burdened land</w:t>
      </w:r>
      <w:r>
        <w:rPr>
          <w:b/>
        </w:rPr>
        <w:t>”</w:t>
      </w:r>
      <w:r>
        <w:t>, in relation to a carbon covenant, means the land in respect of which the covenant is registered as a burden;</w:t>
      </w:r>
    </w:p>
    <w:p>
      <w:pPr>
        <w:pStyle w:val="Defstart"/>
        <w:keepNext/>
      </w:pPr>
      <w:r>
        <w:tab/>
      </w:r>
      <w:r>
        <w:rPr>
          <w:b/>
        </w:rPr>
        <w:t>“</w:t>
      </w:r>
      <w:r>
        <w:rPr>
          <w:rStyle w:val="CharDefText"/>
        </w:rPr>
        <w:t>relevant carbon right</w:t>
      </w:r>
      <w:r>
        <w:rPr>
          <w:b/>
        </w:rPr>
        <w:t>”</w:t>
      </w:r>
      <w:r>
        <w:t>, in relation to a carbon covenant or a proposed carbon covenant, means the carbon right in relation to which the covenant is, or is to be, entered into.</w:t>
      </w:r>
    </w:p>
    <w:p>
      <w:pPr>
        <w:pStyle w:val="Footnotesection"/>
      </w:pPr>
      <w:r>
        <w:tab/>
        <w:t>[Section 104A inserted by No. 56 of 2003 s. 14.]</w:t>
      </w:r>
    </w:p>
    <w:p>
      <w:pPr>
        <w:pStyle w:val="Heading5"/>
      </w:pPr>
      <w:bookmarkStart w:id="851" w:name="_Toc101771993"/>
      <w:bookmarkStart w:id="852" w:name="_Toc122839283"/>
      <w:r>
        <w:rPr>
          <w:rStyle w:val="CharSectno"/>
        </w:rPr>
        <w:t>104B</w:t>
      </w:r>
      <w:r>
        <w:t>.</w:t>
      </w:r>
      <w:r>
        <w:tab/>
        <w:t>Registration of carbon right form</w:t>
      </w:r>
      <w:bookmarkEnd w:id="851"/>
      <w:bookmarkEnd w:id="852"/>
    </w:p>
    <w:p>
      <w:pPr>
        <w:pStyle w:val="Subsection"/>
      </w:pPr>
      <w:r>
        <w:tab/>
        <w:t>(1)</w:t>
      </w:r>
      <w:r>
        <w:tab/>
        <w:t xml:space="preserve">A carbon right form shall not be registered unless it is accompanied by —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853" w:name="_Toc101771994"/>
      <w:bookmarkStart w:id="854" w:name="_Toc122839284"/>
      <w:r>
        <w:rPr>
          <w:rStyle w:val="CharSectno"/>
        </w:rPr>
        <w:t>104C</w:t>
      </w:r>
      <w:r>
        <w:t>.</w:t>
      </w:r>
      <w:r>
        <w:tab/>
        <w:t>Extension of carbon right</w:t>
      </w:r>
      <w:bookmarkEnd w:id="853"/>
      <w:bookmarkEnd w:id="854"/>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pPr>
      <w:r>
        <w:tab/>
        <w:t>(2)</w:t>
      </w:r>
      <w:r>
        <w:tab/>
        <w:t xml:space="preserve">An instrument of extension of a carbon right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855" w:name="_Toc101771995"/>
      <w:bookmarkStart w:id="856" w:name="_Toc122839285"/>
      <w:r>
        <w:rPr>
          <w:rStyle w:val="CharSectno"/>
        </w:rPr>
        <w:t>104D</w:t>
      </w:r>
      <w:r>
        <w:t>.</w:t>
      </w:r>
      <w:r>
        <w:tab/>
        <w:t>Transfer of carbon right</w:t>
      </w:r>
      <w:bookmarkEnd w:id="855"/>
      <w:bookmarkEnd w:id="856"/>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857" w:name="_Toc101771996"/>
      <w:bookmarkStart w:id="858" w:name="_Toc122839286"/>
      <w:r>
        <w:rPr>
          <w:rStyle w:val="CharSectno"/>
        </w:rPr>
        <w:t>104E</w:t>
      </w:r>
      <w:r>
        <w:t>.</w:t>
      </w:r>
      <w:r>
        <w:tab/>
        <w:t>Mortgage of carbon right</w:t>
      </w:r>
      <w:bookmarkEnd w:id="857"/>
      <w:bookmarkEnd w:id="858"/>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859" w:name="_Toc101771997"/>
      <w:bookmarkStart w:id="860" w:name="_Toc122839287"/>
      <w:r>
        <w:rPr>
          <w:rStyle w:val="CharSectno"/>
        </w:rPr>
        <w:t>104F</w:t>
      </w:r>
      <w:r>
        <w:t>.</w:t>
      </w:r>
      <w:r>
        <w:tab/>
        <w:t>Surrender of carbon right</w:t>
      </w:r>
      <w:bookmarkEnd w:id="859"/>
      <w:bookmarkEnd w:id="860"/>
    </w:p>
    <w:p>
      <w:pPr>
        <w:pStyle w:val="Subsection"/>
      </w:pPr>
      <w:r>
        <w:tab/>
        <w:t>(1)</w:t>
      </w:r>
      <w:r>
        <w:tab/>
        <w:t xml:space="preserve">A carbon right may be wholly or partially surrendered by an instrument of surrender in an approved form that is signed by each proprietor of the carbon right. </w:t>
      </w:r>
    </w:p>
    <w:p>
      <w:pPr>
        <w:pStyle w:val="Subsection"/>
      </w:pPr>
      <w:r>
        <w:tab/>
        <w:t>(2)</w:t>
      </w:r>
      <w:r>
        <w:tab/>
        <w:t xml:space="preserve">An instrument of surrender of a carbon right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right or the part of the carbon right to be surrendered;</w:t>
      </w:r>
    </w:p>
    <w:p>
      <w:pPr>
        <w:pStyle w:val="Indenti"/>
      </w:pPr>
      <w:r>
        <w:tab/>
        <w:t>(ii)</w:t>
      </w:r>
      <w:r>
        <w:tab/>
        <w:t xml:space="preserve">any carbon covenant that is registered in respect of the carbon right or the part of the carbon right to be surrendered; </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pPr>
      <w:r>
        <w:tab/>
        <w:t>[Section 104F inserted by No. 56 of 2003 s. 14.]</w:t>
      </w:r>
    </w:p>
    <w:p>
      <w:pPr>
        <w:pStyle w:val="Heading5"/>
      </w:pPr>
      <w:bookmarkStart w:id="861" w:name="_Toc101771998"/>
      <w:bookmarkStart w:id="862" w:name="_Toc122839288"/>
      <w:r>
        <w:rPr>
          <w:rStyle w:val="CharSectno"/>
        </w:rPr>
        <w:t>104G</w:t>
      </w:r>
      <w:r>
        <w:t>.</w:t>
      </w:r>
      <w:r>
        <w:tab/>
        <w:t>Registration of carbon covenant form</w:t>
      </w:r>
      <w:bookmarkEnd w:id="861"/>
      <w:bookmarkEnd w:id="862"/>
    </w:p>
    <w:p>
      <w:pPr>
        <w:pStyle w:val="Subsection"/>
        <w:keepNext/>
      </w:pPr>
      <w:r>
        <w:tab/>
        <w:t>(1)</w:t>
      </w:r>
      <w:r>
        <w:tab/>
        <w:t xml:space="preserve">A carbon covenant form shall not be registered unless it is accompanied by — </w:t>
      </w:r>
    </w:p>
    <w:p>
      <w:pPr>
        <w:pStyle w:val="Indenta"/>
        <w:keepNext/>
      </w:pPr>
      <w:r>
        <w:tab/>
        <w:t>(a)</w:t>
      </w:r>
      <w:r>
        <w:tab/>
        <w:t xml:space="preserve">the written consent of each person who has a registered interest in — </w:t>
      </w:r>
    </w:p>
    <w:p>
      <w:pPr>
        <w:pStyle w:val="Indenti"/>
      </w:pPr>
      <w:r>
        <w:tab/>
        <w:t>(i)</w:t>
      </w:r>
      <w:r>
        <w:tab/>
        <w:t>the land to be burdened by the proposed carbon covenant; and</w:t>
      </w:r>
    </w:p>
    <w:p>
      <w:pPr>
        <w:pStyle w:val="Indenti"/>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863" w:name="_Toc101771999"/>
      <w:bookmarkStart w:id="864" w:name="_Toc122839289"/>
      <w:r>
        <w:rPr>
          <w:rStyle w:val="CharSectno"/>
        </w:rPr>
        <w:t>104H</w:t>
      </w:r>
      <w:r>
        <w:t>.</w:t>
      </w:r>
      <w:r>
        <w:tab/>
        <w:t>Extension of carbon covenant</w:t>
      </w:r>
      <w:bookmarkEnd w:id="863"/>
      <w:bookmarkEnd w:id="864"/>
    </w:p>
    <w:p>
      <w:pPr>
        <w:pStyle w:val="Subsection"/>
      </w:pPr>
      <w:r>
        <w:tab/>
        <w:t>(1)</w:t>
      </w:r>
      <w:r>
        <w:tab/>
        <w:t xml:space="preserve">A carbon covenant may be extended by an instrument of extension in an approved form that sets out the term of the extension, which shall not be longer than the term of the relevant carbon right,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extension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a change to —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 xml:space="preserve">An instrument of extension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pPr>
      <w:bookmarkStart w:id="865" w:name="_Toc101772000"/>
      <w:bookmarkStart w:id="866" w:name="_Toc122839290"/>
      <w:r>
        <w:rPr>
          <w:rStyle w:val="CharSectno"/>
        </w:rPr>
        <w:t>104I</w:t>
      </w:r>
      <w:r>
        <w:t>.</w:t>
      </w:r>
      <w:r>
        <w:tab/>
        <w:t>Variation of carbon covenant</w:t>
      </w:r>
      <w:bookmarkEnd w:id="865"/>
      <w:bookmarkEnd w:id="866"/>
    </w:p>
    <w:p>
      <w:pPr>
        <w:pStyle w:val="Subsection"/>
      </w:pPr>
      <w:r>
        <w:tab/>
        <w:t>(1)</w:t>
      </w:r>
      <w:r>
        <w:tab/>
        <w:t xml:space="preserve">The provisions of a carbon covenant may be varied by an instrument of variation in an approved form that sets out the variations and the conditions (if any) on which the variations are made,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variation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 xml:space="preserve">An instrument of variation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867" w:name="_Toc101772001"/>
      <w:bookmarkStart w:id="868" w:name="_Toc122839291"/>
      <w:r>
        <w:rPr>
          <w:rStyle w:val="CharSectno"/>
        </w:rPr>
        <w:t>104J</w:t>
      </w:r>
      <w:r>
        <w:t>.</w:t>
      </w:r>
      <w:r>
        <w:tab/>
        <w:t>Transfer of benefits under a carbon covenant</w:t>
      </w:r>
      <w:bookmarkEnd w:id="867"/>
      <w:bookmarkEnd w:id="868"/>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 xml:space="preserve">A carbon covenant can only be transferred in relation to the whole of the area of the land in respect of which —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869" w:name="_Toc101772002"/>
      <w:bookmarkStart w:id="870" w:name="_Toc122839292"/>
      <w:r>
        <w:rPr>
          <w:rStyle w:val="CharSectno"/>
        </w:rPr>
        <w:t>104K</w:t>
      </w:r>
      <w:r>
        <w:t>.</w:t>
      </w:r>
      <w:r>
        <w:tab/>
        <w:t>Mortgage of carbon covenant</w:t>
      </w:r>
      <w:bookmarkEnd w:id="869"/>
      <w:bookmarkEnd w:id="870"/>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871" w:name="_Toc101772003"/>
      <w:bookmarkStart w:id="872" w:name="_Toc122839293"/>
      <w:r>
        <w:rPr>
          <w:rStyle w:val="CharSectno"/>
        </w:rPr>
        <w:t>104L</w:t>
      </w:r>
      <w:r>
        <w:t>.</w:t>
      </w:r>
      <w:r>
        <w:tab/>
        <w:t>Surrender of carbon covenant</w:t>
      </w:r>
      <w:bookmarkEnd w:id="871"/>
      <w:bookmarkEnd w:id="872"/>
    </w:p>
    <w:p>
      <w:pPr>
        <w:pStyle w:val="Subsection"/>
      </w:pPr>
      <w:r>
        <w:tab/>
        <w:t>(1)</w:t>
      </w:r>
      <w:r>
        <w:tab/>
        <w:t xml:space="preserve">A carbon covenant may be wholly or partially surrendered by an instrument of surrender in an approved form that is signed by each proprietor of —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 xml:space="preserve">An instrument of surrender of a carbon covenant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873" w:name="_Toc82247863"/>
      <w:bookmarkStart w:id="874" w:name="_Toc89746537"/>
      <w:bookmarkStart w:id="875" w:name="_Toc98053952"/>
      <w:bookmarkStart w:id="876" w:name="_Toc98902059"/>
      <w:bookmarkStart w:id="877" w:name="_Toc100723958"/>
      <w:bookmarkStart w:id="878" w:name="_Toc100983747"/>
      <w:bookmarkStart w:id="879" w:name="_Toc101061289"/>
      <w:bookmarkStart w:id="880" w:name="_Toc101252202"/>
      <w:bookmarkStart w:id="881" w:name="_Toc101772004"/>
      <w:bookmarkStart w:id="882" w:name="_Toc101772363"/>
      <w:bookmarkStart w:id="883" w:name="_Toc101772722"/>
      <w:bookmarkStart w:id="884" w:name="_Toc101773081"/>
      <w:bookmarkStart w:id="885" w:name="_Toc104285490"/>
      <w:bookmarkStart w:id="886" w:name="_Toc121567051"/>
      <w:bookmarkStart w:id="887" w:name="_Toc121567409"/>
      <w:bookmarkStart w:id="888" w:name="_Toc122839294"/>
      <w:r>
        <w:rPr>
          <w:rStyle w:val="CharDivNo"/>
        </w:rPr>
        <w:t>Division 2B</w:t>
      </w:r>
      <w:r>
        <w:t> — </w:t>
      </w:r>
      <w:r>
        <w:rPr>
          <w:rStyle w:val="CharDivText"/>
        </w:rPr>
        <w:t>Tree plantation agreements and plantation interests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Footnoteheading"/>
      </w:pPr>
      <w:r>
        <w:tab/>
        <w:t>[Heading inserted by No. 56 of 2003 s. 14.]</w:t>
      </w:r>
    </w:p>
    <w:p>
      <w:pPr>
        <w:pStyle w:val="Heading5"/>
      </w:pPr>
      <w:bookmarkStart w:id="889" w:name="_Toc101772005"/>
      <w:bookmarkStart w:id="890" w:name="_Toc122839295"/>
      <w:r>
        <w:rPr>
          <w:rStyle w:val="CharSectno"/>
        </w:rPr>
        <w:t>104M</w:t>
      </w:r>
      <w:r>
        <w:t>.</w:t>
      </w:r>
      <w:r>
        <w:tab/>
        <w:t>Definitions</w:t>
      </w:r>
      <w:bookmarkEnd w:id="889"/>
      <w:bookmarkEnd w:id="890"/>
    </w:p>
    <w:p>
      <w:pPr>
        <w:pStyle w:val="Subsection"/>
      </w:pPr>
      <w:r>
        <w:tab/>
      </w:r>
      <w:r>
        <w:tab/>
        <w:t xml:space="preserve">In this Division — </w:t>
      </w:r>
    </w:p>
    <w:p>
      <w:pPr>
        <w:pStyle w:val="Defstart"/>
      </w:pPr>
      <w:r>
        <w:tab/>
      </w:r>
      <w:r>
        <w:rPr>
          <w:b/>
        </w:rPr>
        <w:t>“</w:t>
      </w:r>
      <w:r>
        <w:rPr>
          <w:rStyle w:val="CharDefText"/>
        </w:rPr>
        <w:t>agreement</w:t>
      </w:r>
      <w:r>
        <w:rPr>
          <w:b/>
        </w:rPr>
        <w:t>”</w:t>
      </w:r>
      <w:r>
        <w:t xml:space="preserve"> means a tree plantation agreement;</w:t>
      </w:r>
    </w:p>
    <w:p>
      <w:pPr>
        <w:pStyle w:val="Defstart"/>
      </w:pPr>
      <w:r>
        <w:tab/>
      </w:r>
      <w:r>
        <w:rPr>
          <w:b/>
        </w:rPr>
        <w:t>“</w:t>
      </w:r>
      <w:r>
        <w:rPr>
          <w:rStyle w:val="CharDefText"/>
        </w:rPr>
        <w:t>agreement land</w:t>
      </w:r>
      <w:r>
        <w:rPr>
          <w:b/>
        </w:rPr>
        <w:t>”</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891" w:name="_Toc101772006"/>
      <w:bookmarkStart w:id="892" w:name="_Toc122839296"/>
      <w:r>
        <w:rPr>
          <w:rStyle w:val="CharSectno"/>
        </w:rPr>
        <w:t>104N</w:t>
      </w:r>
      <w:r>
        <w:t>.</w:t>
      </w:r>
      <w:r>
        <w:tab/>
        <w:t>Registration of tree plantation agreement</w:t>
      </w:r>
      <w:bookmarkEnd w:id="891"/>
      <w:bookmarkEnd w:id="892"/>
    </w:p>
    <w:p>
      <w:pPr>
        <w:pStyle w:val="Subsection"/>
      </w:pPr>
      <w:r>
        <w:tab/>
        <w:t>(1)</w:t>
      </w:r>
      <w:r>
        <w:tab/>
        <w:t>A party to an agreement may lodge the agreement for registration.</w:t>
      </w:r>
    </w:p>
    <w:p>
      <w:pPr>
        <w:pStyle w:val="Subsection"/>
      </w:pPr>
      <w:r>
        <w:tab/>
        <w:t>(2)</w:t>
      </w:r>
      <w:r>
        <w:tab/>
        <w:t xml:space="preserve">An agreement shall not be registered unless it is in an approved form and is accompanied —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893" w:name="_Toc101772007"/>
      <w:bookmarkStart w:id="894" w:name="_Toc122839297"/>
      <w:r>
        <w:rPr>
          <w:rStyle w:val="CharSectno"/>
        </w:rPr>
        <w:t>104O</w:t>
      </w:r>
      <w:r>
        <w:t>.</w:t>
      </w:r>
      <w:r>
        <w:tab/>
        <w:t>Extension of plantation interest</w:t>
      </w:r>
      <w:bookmarkEnd w:id="893"/>
      <w:bookmarkEnd w:id="894"/>
    </w:p>
    <w:p>
      <w:pPr>
        <w:pStyle w:val="Subsection"/>
      </w:pPr>
      <w:r>
        <w:tab/>
        <w:t>(1)</w:t>
      </w:r>
      <w:r>
        <w:tab/>
        <w:t xml:space="preserve">A plantation interest may be extended by an instrument of extension in an approved form that sets out the term of the extension and the conditions (if any) on which the extension is made, and that is signed by each proprietor of — </w:t>
      </w:r>
    </w:p>
    <w:p>
      <w:pPr>
        <w:pStyle w:val="Indenta"/>
      </w:pPr>
      <w:r>
        <w:tab/>
        <w:t>(a)</w:t>
      </w:r>
      <w:r>
        <w:tab/>
        <w:t>the plantation interest; and</w:t>
      </w:r>
    </w:p>
    <w:p>
      <w:pPr>
        <w:pStyle w:val="Indenta"/>
      </w:pPr>
      <w:r>
        <w:tab/>
        <w:t>(b)</w:t>
      </w:r>
      <w:r>
        <w:tab/>
        <w:t xml:space="preserve">the relevant agreement land. </w:t>
      </w:r>
    </w:p>
    <w:p>
      <w:pPr>
        <w:pStyle w:val="Subsection"/>
      </w:pPr>
      <w:r>
        <w:tab/>
        <w:t>(2)</w:t>
      </w:r>
      <w:r>
        <w:tab/>
        <w:t xml:space="preserve">An instrument of extension of a plantation interest —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a change to —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 xml:space="preserve">An instrument of extension of a plantation interest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relevant agreement land; </w:t>
      </w:r>
    </w:p>
    <w:p>
      <w:pPr>
        <w:pStyle w:val="Indenti"/>
      </w:pPr>
      <w:r>
        <w:tab/>
        <w:t>(ii)</w:t>
      </w:r>
      <w:r>
        <w:tab/>
        <w:t xml:space="preserve">if the relevant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895" w:name="_Toc101772008"/>
      <w:bookmarkStart w:id="896" w:name="_Toc122839298"/>
      <w:r>
        <w:rPr>
          <w:rStyle w:val="CharSectno"/>
        </w:rPr>
        <w:t>104P</w:t>
      </w:r>
      <w:r>
        <w:t>.</w:t>
      </w:r>
      <w:r>
        <w:tab/>
        <w:t>Variation of agreement</w:t>
      </w:r>
      <w:bookmarkEnd w:id="895"/>
      <w:bookmarkEnd w:id="896"/>
    </w:p>
    <w:p>
      <w:pPr>
        <w:pStyle w:val="Subsection"/>
      </w:pPr>
      <w:r>
        <w:tab/>
        <w:t>(1)</w:t>
      </w:r>
      <w:r>
        <w:tab/>
        <w:t xml:space="preserve">The provisions of an agreement may be varied by an instrument of variation in an approved form that sets out the variations and the conditions (if any) on which the variations are made, and that is signed by each proprietor of —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 xml:space="preserve">An instrument of variation of an agreement —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 </w:t>
      </w:r>
    </w:p>
    <w:p>
      <w:pPr>
        <w:pStyle w:val="Indenti"/>
      </w:pPr>
      <w:r>
        <w:tab/>
        <w:t>(i)</w:t>
      </w:r>
      <w:r>
        <w:tab/>
        <w:t>a change to the proprietors of a plantation interest or the relevant agreement land;</w:t>
      </w:r>
    </w:p>
    <w:p>
      <w:pPr>
        <w:pStyle w:val="Indenti"/>
      </w:pPr>
      <w:r>
        <w:tab/>
        <w:t>(ii)</w:t>
      </w:r>
      <w:r>
        <w:tab/>
        <w:t xml:space="preserve">a change to the area of the agreement land to which the plantation interest that is the subject of the agreement applies; or </w:t>
      </w:r>
    </w:p>
    <w:p>
      <w:pPr>
        <w:pStyle w:val="Indenti"/>
      </w:pPr>
      <w:r>
        <w:tab/>
        <w:t>(iii)</w:t>
      </w:r>
      <w:r>
        <w:tab/>
        <w:t>an extension or other change to the term of a plantation interest.</w:t>
      </w:r>
    </w:p>
    <w:p>
      <w:pPr>
        <w:pStyle w:val="Subsection"/>
      </w:pPr>
      <w:r>
        <w:tab/>
        <w:t>(3)</w:t>
      </w:r>
      <w:r>
        <w:tab/>
        <w:t xml:space="preserve">An instrument of variation of an agreement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agreement land; </w:t>
      </w:r>
    </w:p>
    <w:p>
      <w:pPr>
        <w:pStyle w:val="Indenti"/>
      </w:pPr>
      <w:r>
        <w:tab/>
        <w:t>(ii)</w:t>
      </w:r>
      <w:r>
        <w:tab/>
        <w:t xml:space="preserve">if the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897" w:name="_Toc101772009"/>
      <w:bookmarkStart w:id="898" w:name="_Toc122839299"/>
      <w:r>
        <w:rPr>
          <w:rStyle w:val="CharSectno"/>
        </w:rPr>
        <w:t>104Q</w:t>
      </w:r>
      <w:r>
        <w:t>.</w:t>
      </w:r>
      <w:r>
        <w:tab/>
        <w:t>Transfer of plantation interests</w:t>
      </w:r>
      <w:bookmarkEnd w:id="897"/>
      <w:bookmarkEnd w:id="898"/>
    </w:p>
    <w:p>
      <w:pPr>
        <w:pStyle w:val="Subsection"/>
      </w:pPr>
      <w:r>
        <w:tab/>
        <w:t>(1)</w:t>
      </w:r>
      <w:r>
        <w:tab/>
        <w:t>The requirements of subsections (2) and (3) are in addition to the requirements of Part IV Division 1 and any other provision of this Act relevant to the transfer of land or an interest in land.</w:t>
      </w:r>
    </w:p>
    <w:p>
      <w:pPr>
        <w:pStyle w:val="Subsection"/>
      </w:pPr>
      <w:r>
        <w:tab/>
        <w:t>(2)</w:t>
      </w:r>
      <w:r>
        <w:tab/>
        <w:t>A plantation interest can only be transferred in relation to the whole of the area of the relevant agreement land.</w:t>
      </w:r>
    </w:p>
    <w:p>
      <w:pPr>
        <w:pStyle w:val="Subsection"/>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pPr>
      <w:bookmarkStart w:id="899" w:name="_Toc101772010"/>
      <w:bookmarkStart w:id="900" w:name="_Toc122839300"/>
      <w:r>
        <w:rPr>
          <w:rStyle w:val="CharSectno"/>
        </w:rPr>
        <w:t>104R</w:t>
      </w:r>
      <w:r>
        <w:t>.</w:t>
      </w:r>
      <w:r>
        <w:tab/>
        <w:t>Mortgage of plantation interests</w:t>
      </w:r>
      <w:bookmarkEnd w:id="899"/>
      <w:bookmarkEnd w:id="900"/>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pPr>
      <w:bookmarkStart w:id="901" w:name="_Toc101772011"/>
      <w:bookmarkStart w:id="902" w:name="_Toc122839301"/>
      <w:r>
        <w:rPr>
          <w:rStyle w:val="CharSectno"/>
        </w:rPr>
        <w:t>104S</w:t>
      </w:r>
      <w:r>
        <w:t>.</w:t>
      </w:r>
      <w:r>
        <w:tab/>
        <w:t>Surrender of plantation interests</w:t>
      </w:r>
      <w:bookmarkEnd w:id="901"/>
      <w:bookmarkEnd w:id="902"/>
    </w:p>
    <w:p>
      <w:pPr>
        <w:pStyle w:val="Subsection"/>
      </w:pPr>
      <w:r>
        <w:tab/>
        <w:t>(1)</w:t>
      </w:r>
      <w:r>
        <w:tab/>
        <w:t xml:space="preserve">A plantation interest may be wholly or partially surrendered by an instrument of surrender in an approved form that is signed by each proprietor of — </w:t>
      </w:r>
    </w:p>
    <w:p>
      <w:pPr>
        <w:pStyle w:val="Indenta"/>
      </w:pPr>
      <w:r>
        <w:tab/>
        <w:t>(a)</w:t>
      </w:r>
      <w:r>
        <w:tab/>
        <w:t xml:space="preserve">the plantation interest; and </w:t>
      </w:r>
    </w:p>
    <w:p>
      <w:pPr>
        <w:pStyle w:val="Indenta"/>
      </w:pPr>
      <w:r>
        <w:tab/>
        <w:t>(b)</w:t>
      </w:r>
      <w:r>
        <w:tab/>
        <w:t>the agreement land.</w:t>
      </w:r>
    </w:p>
    <w:p>
      <w:pPr>
        <w:pStyle w:val="Subsection"/>
      </w:pPr>
      <w:r>
        <w:tab/>
        <w:t>(2)</w:t>
      </w:r>
      <w:r>
        <w:tab/>
        <w:t xml:space="preserve">An instrument of surrender of a plantation interest shall not be registered unless — </w:t>
      </w:r>
    </w:p>
    <w:p>
      <w:pPr>
        <w:pStyle w:val="Indenta"/>
      </w:pPr>
      <w:r>
        <w:tab/>
        <w:t>(a)</w:t>
      </w:r>
      <w:r>
        <w:tab/>
        <w:t xml:space="preserve">the following have been surrendered, discharged or withdrawn — </w:t>
      </w:r>
    </w:p>
    <w:p>
      <w:pPr>
        <w:pStyle w:val="Indenti"/>
      </w:pPr>
      <w:r>
        <w:tab/>
        <w:t>(i)</w:t>
      </w:r>
      <w:r>
        <w:tab/>
        <w:t xml:space="preserve">each registered interest in the plantation interest or the part of the plantation interest to be surrendered; </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pPr>
      <w:r>
        <w:tab/>
        <w:t>[Section 104S inserted by No. 56 of 2003 s. 14.]</w:t>
      </w:r>
    </w:p>
    <w:p>
      <w:pPr>
        <w:pStyle w:val="Heading3"/>
        <w:rPr>
          <w:snapToGrid w:val="0"/>
        </w:rPr>
      </w:pPr>
      <w:bookmarkStart w:id="903" w:name="_Toc82247871"/>
      <w:bookmarkStart w:id="904" w:name="_Toc89746545"/>
      <w:bookmarkStart w:id="905" w:name="_Toc98053960"/>
      <w:bookmarkStart w:id="906" w:name="_Toc98902067"/>
      <w:bookmarkStart w:id="907" w:name="_Toc100723966"/>
      <w:bookmarkStart w:id="908" w:name="_Toc100983755"/>
      <w:bookmarkStart w:id="909" w:name="_Toc101061297"/>
      <w:bookmarkStart w:id="910" w:name="_Toc101252210"/>
      <w:bookmarkStart w:id="911" w:name="_Toc101772012"/>
      <w:bookmarkStart w:id="912" w:name="_Toc101772371"/>
      <w:bookmarkStart w:id="913" w:name="_Toc101772730"/>
      <w:bookmarkStart w:id="914" w:name="_Toc101773089"/>
      <w:bookmarkStart w:id="915" w:name="_Toc104285498"/>
      <w:bookmarkStart w:id="916" w:name="_Toc121567059"/>
      <w:bookmarkStart w:id="917" w:name="_Toc121567417"/>
      <w:bookmarkStart w:id="918" w:name="_Toc122839302"/>
      <w:r>
        <w:rPr>
          <w:rStyle w:val="CharDivNo"/>
        </w:rPr>
        <w:t>Division 3</w:t>
      </w:r>
      <w:r>
        <w:rPr>
          <w:snapToGrid w:val="0"/>
        </w:rPr>
        <w:t> — </w:t>
      </w:r>
      <w:r>
        <w:rPr>
          <w:rStyle w:val="CharDivText"/>
        </w:rPr>
        <w:t>Mortgages and annuities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r>
        <w:rPr>
          <w:rStyle w:val="CharDivText"/>
        </w:rPr>
        <w:t xml:space="preserve"> </w:t>
      </w:r>
    </w:p>
    <w:p>
      <w:pPr>
        <w:pStyle w:val="Heading5"/>
        <w:spacing w:before="120"/>
        <w:rPr>
          <w:snapToGrid w:val="0"/>
        </w:rPr>
      </w:pPr>
      <w:bookmarkStart w:id="919" w:name="_Toc455990294"/>
      <w:bookmarkStart w:id="920" w:name="_Toc498931578"/>
      <w:bookmarkStart w:id="921" w:name="_Toc36451628"/>
      <w:bookmarkStart w:id="922" w:name="_Toc101772013"/>
      <w:bookmarkStart w:id="923" w:name="_Toc122839303"/>
      <w:r>
        <w:rPr>
          <w:rStyle w:val="CharSectno"/>
        </w:rPr>
        <w:t>105</w:t>
      </w:r>
      <w:r>
        <w:rPr>
          <w:snapToGrid w:val="0"/>
        </w:rPr>
        <w:t>.</w:t>
      </w:r>
      <w:r>
        <w:rPr>
          <w:snapToGrid w:val="0"/>
        </w:rPr>
        <w:tab/>
        <w:t>Mortgages and charges</w:t>
      </w:r>
      <w:bookmarkEnd w:id="919"/>
      <w:bookmarkEnd w:id="920"/>
      <w:bookmarkEnd w:id="921"/>
      <w:bookmarkEnd w:id="922"/>
      <w:bookmarkEnd w:id="923"/>
      <w:r>
        <w:rPr>
          <w:snapToGrid w:val="0"/>
        </w:rPr>
        <w:t xml:space="preserve"> </w:t>
      </w:r>
    </w:p>
    <w:p>
      <w:pPr>
        <w:pStyle w:val="Subsection"/>
        <w:rPr>
          <w:snapToGrid w:val="0"/>
        </w:rPr>
      </w:pPr>
      <w:r>
        <w:rPr>
          <w:snapToGrid w:val="0"/>
        </w:rPr>
        <w:tab/>
        <w:t>(1)</w:t>
      </w:r>
      <w:r>
        <w:rPr>
          <w:snapToGrid w:val="0"/>
        </w:rPr>
        <w:tab/>
        <w:t>The proprietor of land under the operation of this Act may — </w:t>
      </w:r>
    </w:p>
    <w:p>
      <w:pPr>
        <w:pStyle w:val="Indenta"/>
        <w:rPr>
          <w:snapToGrid w:val="0"/>
        </w:rPr>
      </w:pPr>
      <w:r>
        <w:rPr>
          <w:snapToGrid w:val="0"/>
        </w:rPr>
        <w:tab/>
        <w:t>(a)</w:t>
      </w:r>
      <w:r>
        <w:rPr>
          <w:snapToGrid w:val="0"/>
        </w:rPr>
        <w:tab/>
        <w:t>mortgage the land; or</w:t>
      </w:r>
    </w:p>
    <w:p>
      <w:pPr>
        <w:pStyle w:val="Indenta"/>
        <w:rPr>
          <w:snapToGrid w:val="0"/>
        </w:rPr>
      </w:pPr>
      <w:r>
        <w:rPr>
          <w:snapToGrid w:val="0"/>
        </w:rPr>
        <w:tab/>
        <w:t>(b)</w:t>
      </w:r>
      <w:r>
        <w:rPr>
          <w:snapToGrid w:val="0"/>
        </w:rPr>
        <w:tab/>
        <w:t>charge the land with the payment of an annuity.</w:t>
      </w:r>
    </w:p>
    <w:p>
      <w:pPr>
        <w:pStyle w:val="Subsection"/>
        <w:rPr>
          <w:snapToGrid w:val="0"/>
        </w:rPr>
      </w:pPr>
      <w:r>
        <w:rPr>
          <w:snapToGrid w:val="0"/>
        </w:rPr>
        <w:tab/>
        <w:t>(2)</w:t>
      </w:r>
      <w:r>
        <w:rPr>
          <w:snapToGrid w:val="0"/>
        </w:rPr>
        <w:tab/>
        <w:t>A mortgage or charge shall be in an approved form.</w:t>
      </w:r>
    </w:p>
    <w:p>
      <w:pPr>
        <w:pStyle w:val="Footnotesection"/>
      </w:pPr>
      <w:r>
        <w:tab/>
        <w:t xml:space="preserve">[Section 105 inserted by No. 81 of 1996 s. 65.] </w:t>
      </w:r>
    </w:p>
    <w:p>
      <w:pPr>
        <w:pStyle w:val="Heading5"/>
        <w:spacing w:before="120"/>
        <w:rPr>
          <w:snapToGrid w:val="0"/>
        </w:rPr>
      </w:pPr>
      <w:bookmarkStart w:id="924" w:name="_Toc455990295"/>
      <w:bookmarkStart w:id="925" w:name="_Toc498931579"/>
      <w:bookmarkStart w:id="926" w:name="_Toc36451629"/>
      <w:bookmarkStart w:id="927" w:name="_Toc101772014"/>
      <w:bookmarkStart w:id="928" w:name="_Toc122839304"/>
      <w:r>
        <w:rPr>
          <w:rStyle w:val="CharSectno"/>
        </w:rPr>
        <w:t>105A</w:t>
      </w:r>
      <w:r>
        <w:rPr>
          <w:snapToGrid w:val="0"/>
        </w:rPr>
        <w:t>.</w:t>
      </w:r>
      <w:r>
        <w:rPr>
          <w:snapToGrid w:val="0"/>
        </w:rPr>
        <w:tab/>
        <w:t>Extension of mortgage, charge or lease</w:t>
      </w:r>
      <w:bookmarkEnd w:id="924"/>
      <w:bookmarkEnd w:id="925"/>
      <w:bookmarkEnd w:id="926"/>
      <w:bookmarkEnd w:id="927"/>
      <w:bookmarkEnd w:id="928"/>
      <w:r>
        <w:rPr>
          <w:snapToGrid w:val="0"/>
        </w:rPr>
        <w:t xml:space="preserve"> </w:t>
      </w:r>
    </w:p>
    <w:p>
      <w:pPr>
        <w:pStyle w:val="Subsection"/>
        <w:spacing w:before="12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pPr>
      <w:r>
        <w:tab/>
        <w:t>(2)</w:t>
      </w:r>
      <w:r>
        <w:tab/>
        <w:t xml:space="preserve">Where an instrument of extension is presented to the Registrar he shall enter a memorandum of it on the certificate of title and the Registrar may also — </w:t>
      </w:r>
    </w:p>
    <w:p>
      <w:pPr>
        <w:pStyle w:val="Indenta"/>
      </w:pPr>
      <w:r>
        <w:tab/>
        <w:t>(a)</w:t>
      </w:r>
      <w:r>
        <w:tab/>
        <w:t>in the case of a lease, enter a memorandum of it on the record of the lease held by the Department; or</w:t>
      </w:r>
    </w:p>
    <w:p>
      <w:pPr>
        <w:pStyle w:val="Indenta"/>
      </w:pPr>
      <w:r>
        <w:tab/>
        <w:t>(b)</w:t>
      </w:r>
      <w:r>
        <w:tab/>
        <w:t>in the case of a sublease of land that is the subject of a paper title, enter a memorandum of it on the sublease.</w:t>
      </w:r>
    </w:p>
    <w:p>
      <w:pPr>
        <w:pStyle w:val="Subsection"/>
        <w:spacing w:before="120"/>
        <w:rPr>
          <w:snapToGrid w:val="0"/>
        </w:rPr>
      </w:pPr>
      <w:r>
        <w:rPr>
          <w:snapToGrid w:val="0"/>
        </w:rPr>
        <w:tab/>
        <w:t>(3)</w:t>
      </w:r>
      <w:r>
        <w:rPr>
          <w:snapToGrid w:val="0"/>
        </w:rPr>
        <w:tab/>
      </w:r>
      <w:r>
        <w:rPr>
          <w:snapToGrid w:val="0"/>
          <w:spacing w:val="-4"/>
        </w:rPr>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 xml:space="preserve">[Section 105A inserted by No. 81 of 1996 s. 65; amended by No. 6 of 2003 s. 38.] </w:t>
      </w:r>
    </w:p>
    <w:p>
      <w:pPr>
        <w:pStyle w:val="Heading5"/>
        <w:spacing w:before="120"/>
        <w:rPr>
          <w:snapToGrid w:val="0"/>
        </w:rPr>
      </w:pPr>
      <w:bookmarkStart w:id="929" w:name="_Toc455990296"/>
      <w:bookmarkStart w:id="930" w:name="_Toc498931580"/>
      <w:bookmarkStart w:id="931" w:name="_Toc36451630"/>
      <w:bookmarkStart w:id="932" w:name="_Toc101772015"/>
      <w:bookmarkStart w:id="933" w:name="_Toc122839305"/>
      <w:r>
        <w:rPr>
          <w:rStyle w:val="CharSectno"/>
        </w:rPr>
        <w:t>106</w:t>
      </w:r>
      <w:r>
        <w:rPr>
          <w:snapToGrid w:val="0"/>
        </w:rPr>
        <w:t>.</w:t>
      </w:r>
      <w:r>
        <w:rPr>
          <w:snapToGrid w:val="0"/>
        </w:rPr>
        <w:tab/>
        <w:t>Mortgage or charge not to operate as transfer; and default procedures</w:t>
      </w:r>
      <w:bookmarkEnd w:id="929"/>
      <w:bookmarkEnd w:id="930"/>
      <w:bookmarkEnd w:id="931"/>
      <w:bookmarkEnd w:id="932"/>
      <w:bookmarkEnd w:id="933"/>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Subject to Division 2 of Part 6 of the </w:t>
      </w:r>
      <w:r>
        <w:rPr>
          <w:i/>
          <w:snapToGrid w:val="0"/>
          <w:spacing w:val="-4"/>
        </w:rPr>
        <w:t>Land Administration Act 1997</w:t>
      </w:r>
      <w:r>
        <w:rPr>
          <w:snapToGrid w:val="0"/>
          <w:spacing w:val="-4"/>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 </w:t>
      </w:r>
    </w:p>
    <w:p>
      <w:pPr>
        <w:pStyle w:val="yIndenti0"/>
        <w:rPr>
          <w:snapToGrid w:val="0"/>
          <w:sz w:val="24"/>
        </w:rPr>
      </w:pPr>
      <w:r>
        <w:rPr>
          <w:snapToGrid w:val="0"/>
        </w:rPr>
        <w:tab/>
      </w:r>
      <w:r>
        <w:rPr>
          <w:snapToGrid w:val="0"/>
          <w:sz w:val="24"/>
        </w:rPr>
        <w:t>(i)</w:t>
      </w:r>
      <w:r>
        <w:rPr>
          <w:snapToGrid w:val="0"/>
          <w:sz w:val="24"/>
        </w:rPr>
        <w:tab/>
        <w:t>the address entered in the Register as the address of the mortgagor or the grantor or his transferees, as the case requires; or</w:t>
      </w:r>
    </w:p>
    <w:p>
      <w:pPr>
        <w:pStyle w:val="yIndenti0"/>
        <w:rPr>
          <w:snapToGrid w:val="0"/>
          <w:sz w:val="24"/>
        </w:rPr>
      </w:pPr>
      <w:r>
        <w:rPr>
          <w:snapToGrid w:val="0"/>
          <w:sz w:val="24"/>
        </w:rPr>
        <w:tab/>
        <w:t>(ii)</w:t>
      </w:r>
      <w:r>
        <w:rPr>
          <w:snapToGrid w:val="0"/>
          <w:sz w:val="24"/>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 xml:space="preserve">[Section 106 amended by No. 81 of 1996 s. 66; No. 31 of 1997 s. 108; No. 10 of 1998 s. 69(1).] </w:t>
      </w:r>
    </w:p>
    <w:p>
      <w:pPr>
        <w:pStyle w:val="Heading5"/>
        <w:rPr>
          <w:snapToGrid w:val="0"/>
        </w:rPr>
      </w:pPr>
      <w:bookmarkStart w:id="934" w:name="_Toc455990297"/>
      <w:bookmarkStart w:id="935" w:name="_Toc498931581"/>
      <w:bookmarkStart w:id="936" w:name="_Toc36451631"/>
      <w:bookmarkStart w:id="937" w:name="_Toc101772016"/>
      <w:bookmarkStart w:id="938" w:name="_Toc122839306"/>
      <w:r>
        <w:rPr>
          <w:rStyle w:val="CharSectno"/>
        </w:rPr>
        <w:t>107</w:t>
      </w:r>
      <w:r>
        <w:rPr>
          <w:snapToGrid w:val="0"/>
        </w:rPr>
        <w:t>.</w:t>
      </w:r>
      <w:r>
        <w:rPr>
          <w:snapToGrid w:val="0"/>
        </w:rPr>
        <w:tab/>
        <w:t>Written demand equivalent to written notice</w:t>
      </w:r>
      <w:bookmarkEnd w:id="934"/>
      <w:bookmarkEnd w:id="935"/>
      <w:bookmarkEnd w:id="936"/>
      <w:bookmarkEnd w:id="937"/>
      <w:bookmarkEnd w:id="938"/>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spacing w:before="180"/>
        <w:rPr>
          <w:snapToGrid w:val="0"/>
        </w:rPr>
      </w:pPr>
      <w:bookmarkStart w:id="939" w:name="_Toc455990298"/>
      <w:bookmarkStart w:id="940" w:name="_Toc498931582"/>
      <w:bookmarkStart w:id="941" w:name="_Toc36451632"/>
      <w:bookmarkStart w:id="942" w:name="_Toc101772017"/>
      <w:bookmarkStart w:id="943" w:name="_Toc122839307"/>
      <w:r>
        <w:rPr>
          <w:rStyle w:val="CharSectno"/>
        </w:rPr>
        <w:t>108</w:t>
      </w:r>
      <w:r>
        <w:rPr>
          <w:snapToGrid w:val="0"/>
        </w:rPr>
        <w:t>.</w:t>
      </w:r>
      <w:r>
        <w:rPr>
          <w:snapToGrid w:val="0"/>
        </w:rPr>
        <w:tab/>
        <w:t>Power to sell</w:t>
      </w:r>
      <w:bookmarkEnd w:id="939"/>
      <w:bookmarkEnd w:id="940"/>
      <w:bookmarkEnd w:id="941"/>
      <w:bookmarkEnd w:id="942"/>
      <w:bookmarkEnd w:id="943"/>
      <w:r>
        <w:rPr>
          <w:snapToGrid w:val="0"/>
        </w:rPr>
        <w:t xml:space="preserve"> </w:t>
      </w:r>
    </w:p>
    <w:p>
      <w:pPr>
        <w:pStyle w:val="Subsection"/>
        <w:spacing w:before="120"/>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 xml:space="preserve">[Section 108 amended by No. 17 of 1950 s. 25; No. 31 of 1997 s. 110.] </w:t>
      </w:r>
    </w:p>
    <w:p>
      <w:pPr>
        <w:pStyle w:val="Heading5"/>
        <w:spacing w:before="180"/>
        <w:rPr>
          <w:snapToGrid w:val="0"/>
        </w:rPr>
      </w:pPr>
      <w:bookmarkStart w:id="944" w:name="_Toc455990299"/>
      <w:bookmarkStart w:id="945" w:name="_Toc498931583"/>
      <w:bookmarkStart w:id="946" w:name="_Toc36451633"/>
      <w:bookmarkStart w:id="947" w:name="_Toc101772018"/>
      <w:bookmarkStart w:id="948" w:name="_Toc122839308"/>
      <w:r>
        <w:rPr>
          <w:rStyle w:val="CharSectno"/>
        </w:rPr>
        <w:t>109</w:t>
      </w:r>
      <w:r>
        <w:rPr>
          <w:snapToGrid w:val="0"/>
        </w:rPr>
        <w:t>.</w:t>
      </w:r>
      <w:r>
        <w:rPr>
          <w:snapToGrid w:val="0"/>
        </w:rPr>
        <w:tab/>
        <w:t>Application of purchase money</w:t>
      </w:r>
      <w:bookmarkEnd w:id="944"/>
      <w:bookmarkEnd w:id="945"/>
      <w:bookmarkEnd w:id="946"/>
      <w:bookmarkEnd w:id="947"/>
      <w:bookmarkEnd w:id="948"/>
      <w:r>
        <w:rPr>
          <w:snapToGrid w:val="0"/>
        </w:rPr>
        <w:t xml:space="preserve"> </w:t>
      </w:r>
    </w:p>
    <w:p>
      <w:pPr>
        <w:pStyle w:val="Subsection"/>
        <w:spacing w:before="100"/>
        <w:rPr>
          <w:snapToGrid w:val="0"/>
        </w:rPr>
      </w:pPr>
      <w:r>
        <w:rPr>
          <w:snapToGrid w:val="0"/>
        </w:rPr>
        <w:tab/>
        <w:t>(1)</w:t>
      </w:r>
      <w:r>
        <w:rPr>
          <w:snapToGrid w:val="0"/>
        </w:rPr>
        <w:tab/>
        <w:t>The purchase money arising from the sale of the mortgaged or charged land shall be applied as follows: — </w:t>
      </w:r>
    </w:p>
    <w:p>
      <w:pPr>
        <w:pStyle w:val="Subsection"/>
        <w:spacing w:before="100"/>
        <w:rPr>
          <w:snapToGrid w:val="0"/>
        </w:rPr>
      </w:pPr>
      <w:r>
        <w:rPr>
          <w:snapToGrid w:val="0"/>
        </w:rPr>
        <w:tab/>
      </w:r>
      <w:r>
        <w:rPr>
          <w:snapToGrid w:val="0"/>
        </w:rPr>
        <w:tab/>
        <w:t>If the sale be by the mortgagee or his transferees — </w:t>
      </w:r>
    </w:p>
    <w:p>
      <w:pPr>
        <w:pStyle w:val="MiscellaneousBody"/>
        <w:spacing w:before="100"/>
        <w:ind w:left="1843" w:hanging="425"/>
        <w:rPr>
          <w:snapToGrid w:val="0"/>
        </w:rPr>
      </w:pPr>
      <w:r>
        <w:rPr>
          <w:snapToGrid w:val="0"/>
        </w:rPr>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00"/>
        <w:rPr>
          <w:snapToGrid w:val="0"/>
        </w:rPr>
      </w:pPr>
      <w:r>
        <w:rPr>
          <w:snapToGrid w:val="0"/>
        </w:rPr>
        <w:tab/>
      </w:r>
      <w:r>
        <w:rPr>
          <w:snapToGrid w:val="0"/>
        </w:rPr>
        <w:tab/>
        <w:t>If the sale be by the annuitant or his transferees — </w:t>
      </w:r>
    </w:p>
    <w:p>
      <w:pPr>
        <w:pStyle w:val="MiscellaneousBody"/>
        <w:spacing w:before="100"/>
        <w:ind w:left="1843" w:hanging="425"/>
        <w:rPr>
          <w:snapToGrid w:val="0"/>
        </w:rPr>
      </w:pPr>
      <w:r>
        <w:rPr>
          <w:snapToGrid w:val="0"/>
        </w:rPr>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spacing w:before="100"/>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pPr>
      <w:r>
        <w:tab/>
        <w:t xml:space="preserve">[Section 109 amended by No. 17 of 1950 s. 26; No. 31 of 1997 s. 111.] </w:t>
      </w:r>
    </w:p>
    <w:p>
      <w:pPr>
        <w:pStyle w:val="Heading5"/>
        <w:rPr>
          <w:snapToGrid w:val="0"/>
        </w:rPr>
      </w:pPr>
      <w:bookmarkStart w:id="949" w:name="_Toc455990300"/>
      <w:bookmarkStart w:id="950" w:name="_Toc498931584"/>
      <w:bookmarkStart w:id="951" w:name="_Toc36451634"/>
      <w:bookmarkStart w:id="952" w:name="_Toc101772019"/>
      <w:bookmarkStart w:id="953" w:name="_Toc122839309"/>
      <w:r>
        <w:rPr>
          <w:rStyle w:val="CharSectno"/>
        </w:rPr>
        <w:t>110</w:t>
      </w:r>
      <w:r>
        <w:rPr>
          <w:snapToGrid w:val="0"/>
        </w:rPr>
        <w:t>.</w:t>
      </w:r>
      <w:r>
        <w:rPr>
          <w:snapToGrid w:val="0"/>
        </w:rPr>
        <w:tab/>
        <w:t>Registrar to give effect to sale by mortgagee or annuitant</w:t>
      </w:r>
      <w:bookmarkEnd w:id="949"/>
      <w:bookmarkEnd w:id="950"/>
      <w:bookmarkEnd w:id="951"/>
      <w:bookmarkEnd w:id="952"/>
      <w:bookmarkEnd w:id="953"/>
      <w:r>
        <w:rPr>
          <w:snapToGrid w:val="0"/>
        </w:rPr>
        <w:t xml:space="preserve"> </w:t>
      </w:r>
    </w:p>
    <w:p>
      <w:pPr>
        <w:pStyle w:val="Subsection"/>
        <w:rPr>
          <w:snapToGrid w:val="0"/>
        </w:rPr>
      </w:pPr>
      <w:r>
        <w:rPr>
          <w:snapToGrid w:val="0"/>
        </w:rPr>
        <w:tab/>
      </w:r>
      <w:r>
        <w:rPr>
          <w:snapToGrid w:val="0"/>
        </w:rPr>
        <w:tab/>
        <w:t xml:space="preserve">Subject to section 15(10) of the </w:t>
      </w:r>
      <w:r>
        <w:rPr>
          <w:i/>
          <w:snapToGrid w:val="0"/>
        </w:rPr>
        <w:t>Land Administration Act 1997</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pPr>
      <w:r>
        <w:tab/>
        <w:t xml:space="preserve">[Section 110 amended by No. 17 of 1950 s. 27; No. 81 of 1996 s. 67; No. 31 of 1997 s. 112; No. 56 of 2003 s. 15.] </w:t>
      </w:r>
    </w:p>
    <w:p>
      <w:pPr>
        <w:pStyle w:val="Heading5"/>
        <w:rPr>
          <w:snapToGrid w:val="0"/>
        </w:rPr>
      </w:pPr>
      <w:bookmarkStart w:id="954" w:name="_Toc455990301"/>
      <w:bookmarkStart w:id="955" w:name="_Toc498931585"/>
      <w:bookmarkStart w:id="956" w:name="_Toc36451635"/>
      <w:bookmarkStart w:id="957" w:name="_Toc101772020"/>
      <w:bookmarkStart w:id="958" w:name="_Toc122839310"/>
      <w:r>
        <w:rPr>
          <w:rStyle w:val="CharSectno"/>
        </w:rPr>
        <w:t>111</w:t>
      </w:r>
      <w:r>
        <w:rPr>
          <w:snapToGrid w:val="0"/>
        </w:rPr>
        <w:t>.</w:t>
      </w:r>
      <w:r>
        <w:rPr>
          <w:snapToGrid w:val="0"/>
        </w:rPr>
        <w:tab/>
        <w:t>Remedies by mortgagee or annuitant</w:t>
      </w:r>
      <w:bookmarkEnd w:id="954"/>
      <w:bookmarkEnd w:id="955"/>
      <w:bookmarkEnd w:id="956"/>
      <w:bookmarkEnd w:id="957"/>
      <w:bookmarkEnd w:id="958"/>
      <w:r>
        <w:rPr>
          <w:snapToGrid w:val="0"/>
        </w:rPr>
        <w:t xml:space="preserve"> </w:t>
      </w:r>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pPr>
      <w:r>
        <w:tab/>
        <w:t xml:space="preserve">[Section 111 amended by No. 17 of 1950 s. 28.] </w:t>
      </w:r>
    </w:p>
    <w:p>
      <w:pPr>
        <w:pStyle w:val="Heading5"/>
        <w:rPr>
          <w:snapToGrid w:val="0"/>
        </w:rPr>
      </w:pPr>
      <w:bookmarkStart w:id="959" w:name="_Toc455990302"/>
      <w:bookmarkStart w:id="960" w:name="_Toc498931586"/>
      <w:bookmarkStart w:id="961" w:name="_Toc36451636"/>
      <w:bookmarkStart w:id="962" w:name="_Toc101772021"/>
      <w:bookmarkStart w:id="963" w:name="_Toc122839311"/>
      <w:r>
        <w:rPr>
          <w:rStyle w:val="CharSectno"/>
        </w:rPr>
        <w:t>112</w:t>
      </w:r>
      <w:r>
        <w:rPr>
          <w:snapToGrid w:val="0"/>
        </w:rPr>
        <w:t>.</w:t>
      </w:r>
      <w:r>
        <w:rPr>
          <w:snapToGrid w:val="0"/>
        </w:rPr>
        <w:tab/>
        <w:t>Further remedies by mortgagee or annuitant</w:t>
      </w:r>
      <w:bookmarkEnd w:id="959"/>
      <w:bookmarkEnd w:id="960"/>
      <w:bookmarkEnd w:id="961"/>
      <w:bookmarkEnd w:id="962"/>
      <w:bookmarkEnd w:id="963"/>
      <w:r>
        <w:rPr>
          <w:snapToGrid w:val="0"/>
        </w:rPr>
        <w:t xml:space="preserve"> </w:t>
      </w:r>
    </w:p>
    <w:p>
      <w:pPr>
        <w:pStyle w:val="Subsection"/>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pPr>
      <w:r>
        <w:tab/>
        <w:t xml:space="preserve">[Section 112 amended by No. 17 of 1950 s. 28.] </w:t>
      </w:r>
    </w:p>
    <w:p>
      <w:pPr>
        <w:pStyle w:val="Heading5"/>
        <w:rPr>
          <w:snapToGrid w:val="0"/>
        </w:rPr>
      </w:pPr>
      <w:bookmarkStart w:id="964" w:name="_Toc455990303"/>
      <w:bookmarkStart w:id="965" w:name="_Toc498931587"/>
      <w:bookmarkStart w:id="966" w:name="_Toc36451637"/>
      <w:bookmarkStart w:id="967" w:name="_Toc101772022"/>
      <w:bookmarkStart w:id="968" w:name="_Toc122839312"/>
      <w:r>
        <w:rPr>
          <w:rStyle w:val="CharSectno"/>
        </w:rPr>
        <w:t>112A</w:t>
      </w:r>
      <w:r>
        <w:rPr>
          <w:snapToGrid w:val="0"/>
        </w:rPr>
        <w:t>.</w:t>
      </w:r>
      <w:r>
        <w:rPr>
          <w:snapToGrid w:val="0"/>
        </w:rPr>
        <w:tab/>
        <w:t>Abolition of power of distress</w:t>
      </w:r>
      <w:bookmarkEnd w:id="964"/>
      <w:bookmarkEnd w:id="965"/>
      <w:bookmarkEnd w:id="966"/>
      <w:bookmarkEnd w:id="967"/>
      <w:bookmarkEnd w:id="968"/>
      <w:r>
        <w:rPr>
          <w:snapToGrid w:val="0"/>
        </w:rPr>
        <w:t xml:space="preserve"> </w:t>
      </w:r>
    </w:p>
    <w:p>
      <w:pPr>
        <w:pStyle w:val="Subsection"/>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 xml:space="preserve">[Section 112A inserted by No. 17 of 1950 s. 29.] </w:t>
      </w:r>
    </w:p>
    <w:p>
      <w:pPr>
        <w:pStyle w:val="Heading5"/>
        <w:rPr>
          <w:snapToGrid w:val="0"/>
        </w:rPr>
      </w:pPr>
      <w:bookmarkStart w:id="969" w:name="_Toc455990304"/>
      <w:bookmarkStart w:id="970" w:name="_Toc498931588"/>
      <w:bookmarkStart w:id="971" w:name="_Toc36451638"/>
      <w:bookmarkStart w:id="972" w:name="_Toc101772023"/>
      <w:bookmarkStart w:id="973" w:name="_Toc122839313"/>
      <w:r>
        <w:rPr>
          <w:rStyle w:val="CharSectno"/>
        </w:rPr>
        <w:t>113</w:t>
      </w:r>
      <w:r>
        <w:rPr>
          <w:snapToGrid w:val="0"/>
        </w:rPr>
        <w:t>.</w:t>
      </w:r>
      <w:r>
        <w:rPr>
          <w:snapToGrid w:val="0"/>
        </w:rPr>
        <w:tab/>
        <w:t>Covenants to be implied in every mortgage</w:t>
      </w:r>
      <w:bookmarkEnd w:id="969"/>
      <w:bookmarkEnd w:id="970"/>
      <w:bookmarkEnd w:id="971"/>
      <w:bookmarkEnd w:id="972"/>
      <w:bookmarkEnd w:id="973"/>
      <w:r>
        <w:rPr>
          <w:snapToGrid w:val="0"/>
        </w:rPr>
        <w:t xml:space="preserve"> </w:t>
      </w:r>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rPr>
          <w:snapToGrid w:val="0"/>
        </w:rPr>
      </w:pPr>
      <w:bookmarkStart w:id="974" w:name="_Toc455990305"/>
      <w:bookmarkStart w:id="975" w:name="_Toc498931589"/>
      <w:bookmarkStart w:id="976" w:name="_Toc36451639"/>
      <w:bookmarkStart w:id="977" w:name="_Toc101772024"/>
      <w:bookmarkStart w:id="978" w:name="_Toc122839314"/>
      <w:r>
        <w:rPr>
          <w:rStyle w:val="CharSectno"/>
        </w:rPr>
        <w:t>114</w:t>
      </w:r>
      <w:r>
        <w:rPr>
          <w:snapToGrid w:val="0"/>
        </w:rPr>
        <w:t>.</w:t>
      </w:r>
      <w:r>
        <w:rPr>
          <w:snapToGrid w:val="0"/>
        </w:rPr>
        <w:tab/>
        <w:t>Mortgagee or annuitant of leasehold entering into possession to become liable to lessor</w:t>
      </w:r>
      <w:bookmarkEnd w:id="974"/>
      <w:bookmarkEnd w:id="975"/>
      <w:bookmarkEnd w:id="976"/>
      <w:bookmarkEnd w:id="977"/>
      <w:bookmarkEnd w:id="978"/>
      <w:r>
        <w:rPr>
          <w:snapToGrid w:val="0"/>
        </w:rPr>
        <w:t xml:space="preserve"> </w:t>
      </w:r>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rPr>
          <w:snapToGrid w:val="0"/>
        </w:rPr>
      </w:pPr>
      <w:bookmarkStart w:id="979" w:name="_Toc455990306"/>
      <w:bookmarkStart w:id="980" w:name="_Toc498931590"/>
      <w:bookmarkStart w:id="981" w:name="_Toc36451640"/>
      <w:bookmarkStart w:id="982" w:name="_Toc101772025"/>
      <w:bookmarkStart w:id="983" w:name="_Toc122839315"/>
      <w:r>
        <w:rPr>
          <w:rStyle w:val="CharSectno"/>
        </w:rPr>
        <w:t>115</w:t>
      </w:r>
      <w:r>
        <w:rPr>
          <w:snapToGrid w:val="0"/>
        </w:rPr>
        <w:t>.</w:t>
      </w:r>
      <w:r>
        <w:rPr>
          <w:snapToGrid w:val="0"/>
        </w:rPr>
        <w:tab/>
        <w:t>Short form of covenant by mortgagor to insure</w:t>
      </w:r>
      <w:bookmarkEnd w:id="979"/>
      <w:bookmarkEnd w:id="980"/>
      <w:bookmarkEnd w:id="981"/>
      <w:bookmarkEnd w:id="982"/>
      <w:bookmarkEnd w:id="983"/>
      <w:r>
        <w:rPr>
          <w:snapToGrid w:val="0"/>
        </w:rPr>
        <w:t xml:space="preserve"> </w:t>
      </w:r>
    </w:p>
    <w:p>
      <w:pPr>
        <w:pStyle w:val="Subsection"/>
        <w:rPr>
          <w:snapToGrid w:val="0"/>
        </w:rPr>
      </w:pPr>
      <w:r>
        <w:rPr>
          <w:snapToGrid w:val="0"/>
        </w:rPr>
        <w:tab/>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spacing w:before="180"/>
        <w:rPr>
          <w:snapToGrid w:val="0"/>
        </w:rPr>
      </w:pPr>
      <w:bookmarkStart w:id="984" w:name="_Toc455990307"/>
      <w:bookmarkStart w:id="985" w:name="_Toc498931591"/>
      <w:bookmarkStart w:id="986" w:name="_Toc36451641"/>
      <w:bookmarkStart w:id="987" w:name="_Toc101772026"/>
      <w:bookmarkStart w:id="988" w:name="_Toc122839316"/>
      <w:r>
        <w:rPr>
          <w:rStyle w:val="CharSectno"/>
        </w:rPr>
        <w:t>116</w:t>
      </w:r>
      <w:r>
        <w:rPr>
          <w:snapToGrid w:val="0"/>
        </w:rPr>
        <w:t>.</w:t>
      </w:r>
      <w:r>
        <w:rPr>
          <w:snapToGrid w:val="0"/>
        </w:rPr>
        <w:tab/>
        <w:t>Certain qualities of the legal estate annexed to a mortgage</w:t>
      </w:r>
      <w:bookmarkEnd w:id="984"/>
      <w:bookmarkEnd w:id="985"/>
      <w:bookmarkEnd w:id="986"/>
      <w:bookmarkEnd w:id="987"/>
      <w:bookmarkEnd w:id="988"/>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 xml:space="preserve">[Section 116 amended by No. 81 of 1996 s. 145(1); No. 59 of 2004 s. 140.] </w:t>
      </w:r>
    </w:p>
    <w:p>
      <w:pPr>
        <w:pStyle w:val="Heading5"/>
        <w:spacing w:before="180"/>
        <w:rPr>
          <w:snapToGrid w:val="0"/>
        </w:rPr>
      </w:pPr>
      <w:bookmarkStart w:id="989" w:name="_Toc455990308"/>
      <w:bookmarkStart w:id="990" w:name="_Toc498931592"/>
      <w:bookmarkStart w:id="991" w:name="_Toc36451642"/>
      <w:bookmarkStart w:id="992" w:name="_Toc101772027"/>
      <w:bookmarkStart w:id="993" w:name="_Toc122839317"/>
      <w:r>
        <w:rPr>
          <w:rStyle w:val="CharSectno"/>
        </w:rPr>
        <w:t>117</w:t>
      </w:r>
      <w:r>
        <w:rPr>
          <w:snapToGrid w:val="0"/>
        </w:rPr>
        <w:t>.</w:t>
      </w:r>
      <w:r>
        <w:rPr>
          <w:snapToGrid w:val="0"/>
        </w:rPr>
        <w:tab/>
        <w:t>Mortgagor not to sue at law for the same cause of action without a written consent</w:t>
      </w:r>
      <w:bookmarkEnd w:id="989"/>
      <w:bookmarkEnd w:id="990"/>
      <w:bookmarkEnd w:id="991"/>
      <w:bookmarkEnd w:id="992"/>
      <w:bookmarkEnd w:id="993"/>
      <w:r>
        <w:rPr>
          <w:snapToGrid w:val="0"/>
        </w:rPr>
        <w:t xml:space="preserve"> </w:t>
      </w:r>
    </w:p>
    <w:p>
      <w:pPr>
        <w:pStyle w:val="Subsection"/>
        <w:rPr>
          <w:snapToGrid w:val="0"/>
          <w:spacing w:val="-4"/>
        </w:rPr>
      </w:pPr>
      <w:r>
        <w:rPr>
          <w:snapToGrid w:val="0"/>
          <w:spacing w:val="-4"/>
        </w:rPr>
        <w:tab/>
      </w:r>
      <w:r>
        <w:rPr>
          <w:snapToGrid w:val="0"/>
          <w:spacing w:val="-4"/>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180"/>
        <w:rPr>
          <w:snapToGrid w:val="0"/>
        </w:rPr>
      </w:pPr>
      <w:bookmarkStart w:id="994" w:name="_Toc455990309"/>
      <w:bookmarkStart w:id="995" w:name="_Toc498931593"/>
      <w:bookmarkStart w:id="996" w:name="_Toc36451643"/>
      <w:bookmarkStart w:id="997" w:name="_Toc101772028"/>
      <w:bookmarkStart w:id="998" w:name="_Toc122839318"/>
      <w:r>
        <w:rPr>
          <w:rStyle w:val="CharSectno"/>
        </w:rPr>
        <w:t>118.</w:t>
      </w:r>
      <w:r>
        <w:rPr>
          <w:rStyle w:val="CharSectno"/>
        </w:rPr>
        <w:tab/>
      </w:r>
      <w:r>
        <w:rPr>
          <w:snapToGrid w:val="0"/>
        </w:rPr>
        <w:t>Application of moneys obtained from actions by the mortgagor for waste of or damage to the mortgaged lands</w:t>
      </w:r>
      <w:bookmarkEnd w:id="994"/>
      <w:bookmarkEnd w:id="995"/>
      <w:bookmarkEnd w:id="996"/>
      <w:bookmarkEnd w:id="997"/>
      <w:bookmarkEnd w:id="998"/>
    </w:p>
    <w:p>
      <w:pPr>
        <w:pStyle w:val="Subsection"/>
        <w:rPr>
          <w:snapToGrid w:val="0"/>
          <w:spacing w:val="-4"/>
        </w:rPr>
      </w:pPr>
      <w:r>
        <w:rPr>
          <w:snapToGrid w:val="0"/>
          <w:spacing w:val="-4"/>
        </w:rPr>
        <w:tab/>
      </w:r>
      <w:r>
        <w:rPr>
          <w:snapToGrid w:val="0"/>
          <w:spacing w:val="-4"/>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120"/>
        <w:rPr>
          <w:snapToGrid w:val="0"/>
        </w:rPr>
      </w:pPr>
      <w:bookmarkStart w:id="999" w:name="_Toc455990310"/>
      <w:bookmarkStart w:id="1000" w:name="_Toc498931594"/>
      <w:bookmarkStart w:id="1001" w:name="_Toc36451644"/>
      <w:bookmarkStart w:id="1002" w:name="_Toc101772029"/>
      <w:bookmarkStart w:id="1003" w:name="_Toc122839319"/>
      <w:r>
        <w:rPr>
          <w:rStyle w:val="CharSectno"/>
        </w:rPr>
        <w:t>119</w:t>
      </w:r>
      <w:r>
        <w:rPr>
          <w:snapToGrid w:val="0"/>
        </w:rPr>
        <w:t>.</w:t>
      </w:r>
      <w:r>
        <w:rPr>
          <w:snapToGrid w:val="0"/>
        </w:rPr>
        <w:tab/>
        <w:t>Application of moneys obtained from actions by the mortgagor in other cases</w:t>
      </w:r>
      <w:bookmarkEnd w:id="999"/>
      <w:bookmarkEnd w:id="1000"/>
      <w:bookmarkEnd w:id="1001"/>
      <w:bookmarkEnd w:id="1002"/>
      <w:bookmarkEnd w:id="1003"/>
      <w:r>
        <w:rPr>
          <w:snapToGrid w:val="0"/>
        </w:rPr>
        <w:t xml:space="preserve"> </w:t>
      </w:r>
    </w:p>
    <w:p>
      <w:pPr>
        <w:pStyle w:val="Subsection"/>
        <w:rPr>
          <w:snapToGrid w:val="0"/>
          <w:spacing w:val="-4"/>
        </w:rPr>
      </w:pPr>
      <w:r>
        <w:rPr>
          <w:snapToGrid w:val="0"/>
          <w:spacing w:val="-4"/>
        </w:rPr>
        <w:tab/>
      </w:r>
      <w:r>
        <w:rPr>
          <w:snapToGrid w:val="0"/>
          <w:spacing w:val="-4"/>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 xml:space="preserve">[Section 119 amended by No. 113 of 1965 s. 4; No. 59 of 2004 s. 140.] </w:t>
      </w:r>
    </w:p>
    <w:p>
      <w:pPr>
        <w:pStyle w:val="Heading5"/>
        <w:spacing w:before="180"/>
        <w:rPr>
          <w:snapToGrid w:val="0"/>
        </w:rPr>
      </w:pPr>
      <w:bookmarkStart w:id="1004" w:name="_Toc455990311"/>
      <w:bookmarkStart w:id="1005" w:name="_Toc498931595"/>
      <w:bookmarkStart w:id="1006" w:name="_Toc36451645"/>
      <w:bookmarkStart w:id="1007" w:name="_Toc101772030"/>
      <w:bookmarkStart w:id="1008" w:name="_Toc122839320"/>
      <w:r>
        <w:rPr>
          <w:rStyle w:val="CharSectno"/>
        </w:rPr>
        <w:t>120</w:t>
      </w:r>
      <w:r>
        <w:rPr>
          <w:snapToGrid w:val="0"/>
        </w:rPr>
        <w:t>.</w:t>
      </w:r>
      <w:r>
        <w:rPr>
          <w:snapToGrid w:val="0"/>
        </w:rPr>
        <w:tab/>
        <w:t>Application of moneys obtained in proceedings by a mortgagee</w:t>
      </w:r>
      <w:bookmarkEnd w:id="1004"/>
      <w:bookmarkEnd w:id="1005"/>
      <w:bookmarkEnd w:id="1006"/>
      <w:bookmarkEnd w:id="1007"/>
      <w:bookmarkEnd w:id="1008"/>
      <w:r>
        <w:rPr>
          <w:snapToGrid w:val="0"/>
        </w:rPr>
        <w:t xml:space="preserve"> </w:t>
      </w:r>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120"/>
        <w:rPr>
          <w:snapToGrid w:val="0"/>
        </w:rPr>
      </w:pPr>
      <w:bookmarkStart w:id="1009" w:name="_Toc455990312"/>
      <w:bookmarkStart w:id="1010" w:name="_Toc498931596"/>
      <w:bookmarkStart w:id="1011" w:name="_Toc36451646"/>
      <w:bookmarkStart w:id="1012" w:name="_Toc101772031"/>
      <w:bookmarkStart w:id="1013" w:name="_Toc122839321"/>
      <w:r>
        <w:rPr>
          <w:rStyle w:val="CharSectno"/>
        </w:rPr>
        <w:t>121</w:t>
      </w:r>
      <w:r>
        <w:rPr>
          <w:snapToGrid w:val="0"/>
        </w:rPr>
        <w:t>.</w:t>
      </w:r>
      <w:r>
        <w:rPr>
          <w:snapToGrid w:val="0"/>
        </w:rPr>
        <w:tab/>
        <w:t>Mortgagee may apply for an order for foreclosure</w:t>
      </w:r>
      <w:bookmarkEnd w:id="1009"/>
      <w:bookmarkEnd w:id="1010"/>
      <w:bookmarkEnd w:id="1011"/>
      <w:bookmarkEnd w:id="1012"/>
      <w:bookmarkEnd w:id="1013"/>
      <w:r>
        <w:rPr>
          <w:snapToGrid w:val="0"/>
        </w:rPr>
        <w:t xml:space="preserve"> </w:t>
      </w:r>
    </w:p>
    <w:p>
      <w:pPr>
        <w:pStyle w:val="Subsection"/>
        <w:spacing w:before="12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120"/>
        <w:rPr>
          <w:snapToGrid w:val="0"/>
        </w:rPr>
      </w:pPr>
      <w:r>
        <w:rPr>
          <w:snapToGrid w:val="0"/>
        </w:rPr>
        <w:tab/>
        <w:t>(2)</w:t>
      </w:r>
      <w:r>
        <w:rPr>
          <w:snapToGrid w:val="0"/>
        </w:rPr>
        <w:tab/>
      </w:r>
      <w:r>
        <w:rPr>
          <w:snapToGrid w:val="0"/>
          <w:spacing w:val="-4"/>
        </w:rPr>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pPr>
      <w:r>
        <w:tab/>
        <w:t xml:space="preserve">[Section 121 amended by 60 Vict. No. 22 s. 3; No. 17 of 1950 s. 30; No. 81 of 1996 s. 68; No. 10 of 1998 s. 69(2).] </w:t>
      </w:r>
    </w:p>
    <w:p>
      <w:pPr>
        <w:pStyle w:val="Heading5"/>
        <w:keepNext w:val="0"/>
        <w:keepLines w:val="0"/>
        <w:rPr>
          <w:snapToGrid w:val="0"/>
        </w:rPr>
      </w:pPr>
      <w:bookmarkStart w:id="1014" w:name="_Toc455990313"/>
      <w:bookmarkStart w:id="1015" w:name="_Toc498931597"/>
      <w:bookmarkStart w:id="1016" w:name="_Toc36451647"/>
      <w:bookmarkStart w:id="1017" w:name="_Toc101772032"/>
      <w:bookmarkStart w:id="1018" w:name="_Toc122839322"/>
      <w:r>
        <w:rPr>
          <w:rStyle w:val="CharSectno"/>
        </w:rPr>
        <w:t>122</w:t>
      </w:r>
      <w:r>
        <w:rPr>
          <w:snapToGrid w:val="0"/>
        </w:rPr>
        <w:t>.</w:t>
      </w:r>
      <w:r>
        <w:rPr>
          <w:snapToGrid w:val="0"/>
        </w:rPr>
        <w:tab/>
        <w:t>Application for foreclosure to be advertised</w:t>
      </w:r>
      <w:bookmarkEnd w:id="1014"/>
      <w:bookmarkEnd w:id="1015"/>
      <w:bookmarkEnd w:id="1016"/>
      <w:bookmarkEnd w:id="1017"/>
      <w:bookmarkEnd w:id="1018"/>
      <w:r>
        <w:rPr>
          <w:snapToGrid w:val="0"/>
        </w:rPr>
        <w:t xml:space="preserve"> </w:t>
      </w:r>
    </w:p>
    <w:p>
      <w:pPr>
        <w:pStyle w:val="Subsection"/>
        <w:spacing w:before="200"/>
        <w:rPr>
          <w:snapToGrid w:val="0"/>
          <w:spacing w:val="-4"/>
        </w:rPr>
      </w:pPr>
      <w:r>
        <w:rPr>
          <w:snapToGrid w:val="0"/>
          <w:spacing w:val="-4"/>
        </w:rPr>
        <w:tab/>
      </w:r>
      <w:r>
        <w:rPr>
          <w:snapToGrid w:val="0"/>
          <w:spacing w:val="-4"/>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 xml:space="preserve">[Section 122 amended by No. 81 of 1996 s. 69 and 145(1).] </w:t>
      </w:r>
    </w:p>
    <w:p>
      <w:pPr>
        <w:pStyle w:val="Heading5"/>
        <w:rPr>
          <w:snapToGrid w:val="0"/>
        </w:rPr>
      </w:pPr>
      <w:bookmarkStart w:id="1019" w:name="_Toc455990314"/>
      <w:bookmarkStart w:id="1020" w:name="_Toc498931598"/>
      <w:bookmarkStart w:id="1021" w:name="_Toc36451648"/>
      <w:bookmarkStart w:id="1022" w:name="_Toc101772033"/>
      <w:bookmarkStart w:id="1023" w:name="_Toc122839323"/>
      <w:r>
        <w:rPr>
          <w:rStyle w:val="CharSectno"/>
        </w:rPr>
        <w:t>123</w:t>
      </w:r>
      <w:r>
        <w:rPr>
          <w:snapToGrid w:val="0"/>
        </w:rPr>
        <w:t>.</w:t>
      </w:r>
      <w:r>
        <w:rPr>
          <w:snapToGrid w:val="0"/>
        </w:rPr>
        <w:tab/>
        <w:t>Discharge of mortgages and annuities</w:t>
      </w:r>
      <w:bookmarkEnd w:id="1019"/>
      <w:bookmarkEnd w:id="1020"/>
      <w:bookmarkEnd w:id="1021"/>
      <w:bookmarkEnd w:id="1022"/>
      <w:bookmarkEnd w:id="1023"/>
      <w:r>
        <w:rPr>
          <w:snapToGrid w:val="0"/>
        </w:rPr>
        <w:t xml:space="preserve"> </w:t>
      </w:r>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 xml:space="preserve">and if the land is the subject of — </w:t>
      </w:r>
    </w:p>
    <w:p>
      <w:pPr>
        <w:pStyle w:val="Indenta"/>
        <w:spacing w:before="100"/>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spacing w:before="100"/>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123 amended by No. 81 of 1996 s. 70 and 145(1); No. 6 of 2003 s. 39.] </w:t>
      </w:r>
    </w:p>
    <w:p>
      <w:pPr>
        <w:pStyle w:val="Heading5"/>
        <w:spacing w:before="260"/>
        <w:rPr>
          <w:snapToGrid w:val="0"/>
        </w:rPr>
      </w:pPr>
      <w:bookmarkStart w:id="1024" w:name="_Toc455990315"/>
      <w:bookmarkStart w:id="1025" w:name="_Toc498931599"/>
      <w:bookmarkStart w:id="1026" w:name="_Toc36451649"/>
      <w:bookmarkStart w:id="1027" w:name="_Toc101772034"/>
      <w:bookmarkStart w:id="1028" w:name="_Toc122839324"/>
      <w:r>
        <w:rPr>
          <w:rStyle w:val="CharSectno"/>
        </w:rPr>
        <w:t>124</w:t>
      </w:r>
      <w:r>
        <w:rPr>
          <w:snapToGrid w:val="0"/>
        </w:rPr>
        <w:t>.</w:t>
      </w:r>
      <w:r>
        <w:rPr>
          <w:snapToGrid w:val="0"/>
        </w:rPr>
        <w:tab/>
        <w:t>Satisfaction of mortgages executed prior to land being registered and remedies of mortgagees</w:t>
      </w:r>
      <w:bookmarkEnd w:id="1024"/>
      <w:bookmarkEnd w:id="1025"/>
      <w:bookmarkEnd w:id="1026"/>
      <w:bookmarkEnd w:id="1027"/>
      <w:bookmarkEnd w:id="1028"/>
      <w:r>
        <w:rPr>
          <w:snapToGrid w:val="0"/>
        </w:rPr>
        <w:t xml:space="preserve"> </w:t>
      </w:r>
    </w:p>
    <w:p>
      <w:pPr>
        <w:pStyle w:val="Subsection"/>
        <w:spacing w:before="200"/>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 xml:space="preserve">[Section 124 amended by 2 Edw. VII. No. 10 s. 5; No. 81 of 1996 s. 71.] </w:t>
      </w:r>
    </w:p>
    <w:p>
      <w:pPr>
        <w:pStyle w:val="Heading5"/>
        <w:rPr>
          <w:snapToGrid w:val="0"/>
        </w:rPr>
      </w:pPr>
      <w:bookmarkStart w:id="1029" w:name="_Toc455990316"/>
      <w:bookmarkStart w:id="1030" w:name="_Toc498931600"/>
      <w:bookmarkStart w:id="1031" w:name="_Toc36451650"/>
      <w:bookmarkStart w:id="1032" w:name="_Toc101772035"/>
      <w:bookmarkStart w:id="1033" w:name="_Toc122839325"/>
      <w:r>
        <w:rPr>
          <w:rStyle w:val="CharSectno"/>
        </w:rPr>
        <w:t>125</w:t>
      </w:r>
      <w:r>
        <w:rPr>
          <w:snapToGrid w:val="0"/>
        </w:rPr>
        <w:t>.</w:t>
      </w:r>
      <w:r>
        <w:rPr>
          <w:snapToGrid w:val="0"/>
        </w:rPr>
        <w:tab/>
        <w:t>Entry of satisfaction of annuity</w:t>
      </w:r>
      <w:bookmarkEnd w:id="1029"/>
      <w:bookmarkEnd w:id="1030"/>
      <w:bookmarkEnd w:id="1031"/>
      <w:bookmarkEnd w:id="1032"/>
      <w:bookmarkEnd w:id="1033"/>
      <w:r>
        <w:rPr>
          <w:snapToGrid w:val="0"/>
        </w:rPr>
        <w:t xml:space="preserve"> </w:t>
      </w:r>
    </w:p>
    <w:p>
      <w:pPr>
        <w:pStyle w:val="Subsection"/>
      </w:pPr>
      <w:r>
        <w:rPr>
          <w:snapToGrid w:val="0"/>
        </w:rPr>
        <w:tab/>
      </w:r>
      <w:r>
        <w:rPr>
          <w:snapToGrid w:val="0"/>
          <w:spacing w:val="-2"/>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spacing w:val="-2"/>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spacing w:val="-2"/>
        </w:rPr>
      </w:pPr>
      <w:r>
        <w:tab/>
        <w:t>(b)</w:t>
      </w:r>
      <w:r>
        <w:tab/>
        <w:t>a digital title, the Registrar shall cancel the duplicate certificate of title (if any) and may issue a new edition of the duplicate certificate of title in accordance with section 74B(2).</w:t>
      </w:r>
    </w:p>
    <w:p>
      <w:pPr>
        <w:pStyle w:val="Footnotesection"/>
        <w:spacing w:before="80"/>
        <w:ind w:left="890" w:hanging="890"/>
      </w:pPr>
      <w:r>
        <w:tab/>
        <w:t xml:space="preserve">[Section 125 amended by No. 17 of 1950 s. 31; No. 81 of 1996 s. 145(1); No. 6 of 2003 s. 40.] </w:t>
      </w:r>
    </w:p>
    <w:p>
      <w:pPr>
        <w:pStyle w:val="Heading5"/>
        <w:spacing w:before="180"/>
        <w:rPr>
          <w:snapToGrid w:val="0"/>
        </w:rPr>
      </w:pPr>
      <w:bookmarkStart w:id="1034" w:name="_Toc455990317"/>
      <w:bookmarkStart w:id="1035" w:name="_Toc498931601"/>
      <w:bookmarkStart w:id="1036" w:name="_Toc36451651"/>
      <w:bookmarkStart w:id="1037" w:name="_Toc101772036"/>
      <w:bookmarkStart w:id="1038" w:name="_Toc122839326"/>
      <w:r>
        <w:rPr>
          <w:rStyle w:val="CharSectno"/>
        </w:rPr>
        <w:t>126</w:t>
      </w:r>
      <w:r>
        <w:rPr>
          <w:snapToGrid w:val="0"/>
        </w:rPr>
        <w:t>.</w:t>
      </w:r>
      <w:r>
        <w:rPr>
          <w:snapToGrid w:val="0"/>
        </w:rPr>
        <w:tab/>
        <w:t>Mortgage money may be paid to Treasurer if mortgagee absent from Western Australia and mortgage discharged</w:t>
      </w:r>
      <w:bookmarkEnd w:id="1034"/>
      <w:bookmarkEnd w:id="1035"/>
      <w:bookmarkEnd w:id="1036"/>
      <w:bookmarkEnd w:id="1037"/>
      <w:bookmarkEnd w:id="1038"/>
      <w:r>
        <w:rPr>
          <w:snapToGrid w:val="0"/>
        </w:rPr>
        <w:t xml:space="preserve"> </w:t>
      </w:r>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Fund. For the purposes of this subsection the words </w:t>
      </w:r>
      <w:r>
        <w:rPr>
          <w:b/>
          <w:snapToGrid w:val="0"/>
        </w:rPr>
        <w:t>“</w:t>
      </w:r>
      <w:r>
        <w:rPr>
          <w:rStyle w:val="CharDefText"/>
        </w:rPr>
        <w:t>mortgage money</w:t>
      </w:r>
      <w:r>
        <w:rPr>
          <w:b/>
          <w:snapToGrid w:val="0"/>
        </w:rPr>
        <w:t>”</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 xml:space="preserve">[Section 126 amended by No. 6 of 1946 s. 2; No. 17 of 1950 s. 32; No. 6 of 1993 s. 11; No. 81 of 1996 s. 72 and 145(1); No. 6 of 2003 s. 41.] </w:t>
      </w:r>
    </w:p>
    <w:p>
      <w:pPr>
        <w:pStyle w:val="Heading5"/>
        <w:spacing w:before="180"/>
        <w:rPr>
          <w:snapToGrid w:val="0"/>
        </w:rPr>
      </w:pPr>
      <w:bookmarkStart w:id="1039" w:name="_Toc455990318"/>
      <w:bookmarkStart w:id="1040" w:name="_Toc498931602"/>
      <w:bookmarkStart w:id="1041" w:name="_Toc36451652"/>
      <w:bookmarkStart w:id="1042" w:name="_Toc101772037"/>
      <w:bookmarkStart w:id="1043" w:name="_Toc122839327"/>
      <w:r>
        <w:rPr>
          <w:rStyle w:val="CharSectno"/>
        </w:rPr>
        <w:t>127</w:t>
      </w:r>
      <w:r>
        <w:rPr>
          <w:snapToGrid w:val="0"/>
        </w:rPr>
        <w:t>.</w:t>
      </w:r>
      <w:r>
        <w:rPr>
          <w:snapToGrid w:val="0"/>
        </w:rPr>
        <w:tab/>
        <w:t>First mortgagee to produce title for registration of subsequent instrument</w:t>
      </w:r>
      <w:bookmarkEnd w:id="1039"/>
      <w:bookmarkEnd w:id="1040"/>
      <w:bookmarkEnd w:id="1041"/>
      <w:bookmarkEnd w:id="1042"/>
      <w:bookmarkEnd w:id="1043"/>
      <w:r>
        <w:rPr>
          <w:snapToGrid w:val="0"/>
        </w:rPr>
        <w:t xml:space="preserve"> </w:t>
      </w:r>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1044" w:name="_Toc455990319"/>
      <w:bookmarkStart w:id="1045" w:name="_Toc498931603"/>
      <w:bookmarkStart w:id="1046" w:name="_Toc36451653"/>
      <w:bookmarkStart w:id="1047" w:name="_Toc101772038"/>
      <w:bookmarkStart w:id="1048" w:name="_Toc122839328"/>
      <w:r>
        <w:rPr>
          <w:rStyle w:val="CharSectno"/>
        </w:rPr>
        <w:t>128</w:t>
      </w:r>
      <w:r>
        <w:rPr>
          <w:snapToGrid w:val="0"/>
        </w:rPr>
        <w:t>.</w:t>
      </w:r>
      <w:r>
        <w:rPr>
          <w:snapToGrid w:val="0"/>
        </w:rPr>
        <w:tab/>
        <w:t>Title to land brought under this Act subject to mortgage to be held good in favour of mortgagee or his purchaser</w:t>
      </w:r>
      <w:bookmarkEnd w:id="1044"/>
      <w:bookmarkEnd w:id="1045"/>
      <w:bookmarkEnd w:id="1046"/>
      <w:bookmarkEnd w:id="1047"/>
      <w:bookmarkEnd w:id="1048"/>
      <w:r>
        <w:rPr>
          <w:snapToGrid w:val="0"/>
        </w:rPr>
        <w:t xml:space="preserve"> </w:t>
      </w:r>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180"/>
        <w:rPr>
          <w:snapToGrid w:val="0"/>
        </w:rPr>
      </w:pPr>
      <w:bookmarkStart w:id="1049" w:name="_Toc455990320"/>
      <w:bookmarkStart w:id="1050" w:name="_Toc498931604"/>
      <w:bookmarkStart w:id="1051" w:name="_Toc36451654"/>
      <w:bookmarkStart w:id="1052" w:name="_Toc101772039"/>
      <w:bookmarkStart w:id="1053" w:name="_Toc122839329"/>
      <w:r>
        <w:rPr>
          <w:rStyle w:val="CharSectno"/>
        </w:rPr>
        <w:t>128A</w:t>
      </w:r>
      <w:r>
        <w:rPr>
          <w:snapToGrid w:val="0"/>
        </w:rPr>
        <w:t>.</w:t>
      </w:r>
      <w:r>
        <w:rPr>
          <w:snapToGrid w:val="0"/>
        </w:rPr>
        <w:tab/>
        <w:t>Puisne mortgagee may tender payment</w:t>
      </w:r>
      <w:bookmarkEnd w:id="1049"/>
      <w:bookmarkEnd w:id="1050"/>
      <w:bookmarkEnd w:id="1051"/>
      <w:bookmarkEnd w:id="1052"/>
      <w:bookmarkEnd w:id="1053"/>
      <w:r>
        <w:rPr>
          <w:snapToGrid w:val="0"/>
        </w:rPr>
        <w:t xml:space="preserve"> </w:t>
      </w:r>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pPr>
      <w:r>
        <w:tab/>
        <w:t xml:space="preserve">[Section 128A inserted by No. 17 of 1950 s. 33.] </w:t>
      </w:r>
    </w:p>
    <w:p>
      <w:pPr>
        <w:pStyle w:val="Ednotesection"/>
      </w:pPr>
      <w:r>
        <w:t>[</w:t>
      </w:r>
      <w:r>
        <w:rPr>
          <w:b/>
        </w:rPr>
        <w:t>129.</w:t>
      </w:r>
      <w:r>
        <w:tab/>
      </w:r>
      <w:r>
        <w:tab/>
        <w:t xml:space="preserve">Repealed by No. 26 of 1999 s. 106(4).] </w:t>
      </w:r>
    </w:p>
    <w:p>
      <w:pPr>
        <w:pStyle w:val="Heading3"/>
        <w:spacing w:before="280"/>
        <w:rPr>
          <w:snapToGrid w:val="0"/>
        </w:rPr>
      </w:pPr>
      <w:bookmarkStart w:id="1054" w:name="_Toc82247899"/>
      <w:bookmarkStart w:id="1055" w:name="_Toc89746573"/>
      <w:bookmarkStart w:id="1056" w:name="_Toc98053988"/>
      <w:bookmarkStart w:id="1057" w:name="_Toc98902095"/>
      <w:bookmarkStart w:id="1058" w:name="_Toc100723994"/>
      <w:bookmarkStart w:id="1059" w:name="_Toc100983783"/>
      <w:bookmarkStart w:id="1060" w:name="_Toc101061325"/>
      <w:bookmarkStart w:id="1061" w:name="_Toc101252238"/>
      <w:bookmarkStart w:id="1062" w:name="_Toc101772040"/>
      <w:bookmarkStart w:id="1063" w:name="_Toc101772399"/>
      <w:bookmarkStart w:id="1064" w:name="_Toc101772758"/>
      <w:bookmarkStart w:id="1065" w:name="_Toc101773117"/>
      <w:bookmarkStart w:id="1066" w:name="_Toc104285526"/>
      <w:bookmarkStart w:id="1067" w:name="_Toc121567087"/>
      <w:bookmarkStart w:id="1068" w:name="_Toc121567445"/>
      <w:bookmarkStart w:id="1069" w:name="_Toc122839330"/>
      <w:r>
        <w:rPr>
          <w:rStyle w:val="CharDivNo"/>
        </w:rPr>
        <w:t>Division 3A</w:t>
      </w:r>
      <w:r>
        <w:rPr>
          <w:snapToGrid w:val="0"/>
        </w:rPr>
        <w:t> — </w:t>
      </w:r>
      <w:r>
        <w:rPr>
          <w:rStyle w:val="CharDivText"/>
        </w:rPr>
        <w:t>Restrictive covenants and the modification, discharge and enforcement of restrictive covenants and easements</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r>
        <w:rPr>
          <w:rStyle w:val="CharDivText"/>
        </w:rPr>
        <w:t xml:space="preserve"> </w:t>
      </w:r>
    </w:p>
    <w:p>
      <w:pPr>
        <w:pStyle w:val="Footnoteheading"/>
        <w:rPr>
          <w:snapToGrid w:val="0"/>
        </w:rPr>
      </w:pPr>
      <w:r>
        <w:rPr>
          <w:snapToGrid w:val="0"/>
        </w:rPr>
        <w:tab/>
        <w:t xml:space="preserve">[Heading inserted by No. 81 of 1996 s. 73.] </w:t>
      </w:r>
    </w:p>
    <w:p>
      <w:pPr>
        <w:pStyle w:val="Heading5"/>
        <w:spacing w:before="180"/>
        <w:rPr>
          <w:snapToGrid w:val="0"/>
        </w:rPr>
      </w:pPr>
      <w:bookmarkStart w:id="1070" w:name="_Toc455990322"/>
      <w:bookmarkStart w:id="1071" w:name="_Toc498931605"/>
      <w:bookmarkStart w:id="1072" w:name="_Toc36451655"/>
      <w:bookmarkStart w:id="1073" w:name="_Toc101772041"/>
      <w:bookmarkStart w:id="1074" w:name="_Toc122839331"/>
      <w:r>
        <w:rPr>
          <w:rStyle w:val="CharSectno"/>
        </w:rPr>
        <w:t>129A</w:t>
      </w:r>
      <w:r>
        <w:rPr>
          <w:snapToGrid w:val="0"/>
        </w:rPr>
        <w:t>.</w:t>
      </w:r>
      <w:r>
        <w:rPr>
          <w:snapToGrid w:val="0"/>
        </w:rPr>
        <w:tab/>
        <w:t>Creation of restrictive covenants</w:t>
      </w:r>
      <w:bookmarkEnd w:id="1070"/>
      <w:bookmarkEnd w:id="1071"/>
      <w:bookmarkEnd w:id="1072"/>
      <w:bookmarkEnd w:id="1073"/>
      <w:bookmarkEnd w:id="1074"/>
      <w:r>
        <w:rPr>
          <w:snapToGrid w:val="0"/>
        </w:rPr>
        <w:t xml:space="preserve"> </w:t>
      </w:r>
    </w:p>
    <w:p>
      <w:pPr>
        <w:pStyle w:val="Subsection"/>
        <w:spacing w:before="120"/>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spacing w:before="120"/>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pPr>
      <w:r>
        <w:tab/>
        <w:t xml:space="preserve">[Section 129A inserted by No. 17 of 1950 s. 34; amended by No. 81 of 1996 s. 74; No. 56 of 2003 s. 16.] </w:t>
      </w:r>
    </w:p>
    <w:p>
      <w:pPr>
        <w:pStyle w:val="Heading5"/>
        <w:spacing w:before="120"/>
        <w:rPr>
          <w:snapToGrid w:val="0"/>
        </w:rPr>
      </w:pPr>
      <w:bookmarkStart w:id="1075" w:name="_Toc455990323"/>
      <w:bookmarkStart w:id="1076" w:name="_Toc498931606"/>
      <w:bookmarkStart w:id="1077" w:name="_Toc36451656"/>
      <w:bookmarkStart w:id="1078" w:name="_Toc101772042"/>
      <w:bookmarkStart w:id="1079" w:name="_Toc122839332"/>
      <w:r>
        <w:rPr>
          <w:rStyle w:val="CharSectno"/>
        </w:rPr>
        <w:t>129B</w:t>
      </w:r>
      <w:r>
        <w:rPr>
          <w:snapToGrid w:val="0"/>
        </w:rPr>
        <w:t>.</w:t>
      </w:r>
      <w:r>
        <w:rPr>
          <w:snapToGrid w:val="0"/>
        </w:rPr>
        <w:tab/>
        <w:t>Discharge of restrictive covenants</w:t>
      </w:r>
      <w:bookmarkEnd w:id="1075"/>
      <w:bookmarkEnd w:id="1076"/>
      <w:bookmarkEnd w:id="1077"/>
      <w:bookmarkEnd w:id="1078"/>
      <w:bookmarkEnd w:id="1079"/>
      <w:r>
        <w:rPr>
          <w:snapToGrid w:val="0"/>
        </w:rPr>
        <w:t xml:space="preserve"> </w:t>
      </w:r>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pPr>
      <w:r>
        <w:tab/>
        <w:t xml:space="preserve">[Section 129B inserted by No. 17 of 1950 s. 34; amended by No. 81 of 1996 s. 75.] </w:t>
      </w:r>
    </w:p>
    <w:p>
      <w:pPr>
        <w:pStyle w:val="Heading5"/>
        <w:spacing w:before="120"/>
        <w:rPr>
          <w:snapToGrid w:val="0"/>
        </w:rPr>
      </w:pPr>
      <w:bookmarkStart w:id="1080" w:name="_Toc455990324"/>
      <w:bookmarkStart w:id="1081" w:name="_Toc498931607"/>
      <w:bookmarkStart w:id="1082" w:name="_Toc36451657"/>
      <w:bookmarkStart w:id="1083" w:name="_Toc101772043"/>
      <w:bookmarkStart w:id="1084" w:name="_Toc122839333"/>
      <w:r>
        <w:rPr>
          <w:rStyle w:val="CharSectno"/>
        </w:rPr>
        <w:t>129BA</w:t>
      </w:r>
      <w:r>
        <w:rPr>
          <w:snapToGrid w:val="0"/>
        </w:rPr>
        <w:t>.</w:t>
      </w:r>
      <w:r>
        <w:rPr>
          <w:snapToGrid w:val="0"/>
        </w:rPr>
        <w:tab/>
        <w:t>Restrictive covenants benefiting local governments and public authorities</w:t>
      </w:r>
      <w:bookmarkEnd w:id="1080"/>
      <w:bookmarkEnd w:id="1081"/>
      <w:bookmarkEnd w:id="1082"/>
      <w:bookmarkEnd w:id="1083"/>
      <w:bookmarkEnd w:id="1084"/>
      <w:r>
        <w:rPr>
          <w:snapToGrid w:val="0"/>
        </w:rPr>
        <w:t xml:space="preserve"> </w:t>
      </w:r>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 </w:t>
      </w:r>
    </w:p>
    <w:p>
      <w:pPr>
        <w:pStyle w:val="Indenta"/>
        <w:spacing w:before="60"/>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spacing w:before="120"/>
        <w:rPr>
          <w:snapToGrid w:val="0"/>
        </w:rPr>
      </w:pPr>
      <w:r>
        <w:rPr>
          <w:snapToGrid w:val="0"/>
        </w:rPr>
        <w:tab/>
      </w:r>
      <w:r>
        <w:rPr>
          <w:snapToGrid w:val="0"/>
        </w:rPr>
        <w:tab/>
        <w:t xml:space="preserve">notwithstanding that the benefit of the restrictive covenant would not be in respect of land. </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 xml:space="preserve">[Section 129BA inserted by No. 81 of 1996 s. 76.] </w:t>
      </w:r>
    </w:p>
    <w:p>
      <w:pPr>
        <w:pStyle w:val="Heading5"/>
      </w:pPr>
      <w:bookmarkStart w:id="1085" w:name="_Toc455990325"/>
      <w:bookmarkStart w:id="1086" w:name="_Toc498931608"/>
      <w:bookmarkStart w:id="1087" w:name="_Toc36451658"/>
      <w:bookmarkStart w:id="1088" w:name="_Toc101772044"/>
      <w:bookmarkStart w:id="1089" w:name="_Toc122839334"/>
      <w:r>
        <w:rPr>
          <w:rStyle w:val="CharSectno"/>
        </w:rPr>
        <w:t>129BB</w:t>
      </w:r>
      <w:r>
        <w:t>.</w:t>
      </w:r>
      <w:r>
        <w:tab/>
        <w:t>Discharge and modification of section 129BA covenants</w:t>
      </w:r>
      <w:bookmarkEnd w:id="1085"/>
      <w:bookmarkEnd w:id="1086"/>
      <w:bookmarkEnd w:id="1087"/>
      <w:bookmarkEnd w:id="1088"/>
      <w:bookmarkEnd w:id="1089"/>
      <w:r>
        <w:t xml:space="preserve"> </w:t>
      </w:r>
    </w:p>
    <w:p>
      <w:pPr>
        <w:pStyle w:val="Subsection"/>
        <w:rPr>
          <w:snapToGrid w:val="0"/>
        </w:rPr>
      </w:pPr>
      <w:r>
        <w:rPr>
          <w:snapToGrid w:val="0"/>
        </w:rPr>
        <w:tab/>
        <w:t>(1)</w:t>
      </w:r>
      <w:r>
        <w:rPr>
          <w:snapToGrid w:val="0"/>
        </w:rPr>
        <w:tab/>
      </w:r>
      <w:r>
        <w:rPr>
          <w:snapToGrid w:val="0"/>
          <w:spacing w:val="-4"/>
        </w:rPr>
        <w:t>Either</w:t>
      </w:r>
      <w:r>
        <w:rPr>
          <w:snapToGrid w:val="0"/>
        </w:rPr>
        <w:t> —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restrictive covenant to be discharged or to be modified in the manner set out in the application.</w:t>
      </w:r>
    </w:p>
    <w:p>
      <w:pPr>
        <w:pStyle w:val="Subsection"/>
        <w:rPr>
          <w:snapToGrid w:val="0"/>
          <w:spacing w:val="-4"/>
        </w:rPr>
      </w:pPr>
      <w:r>
        <w:rPr>
          <w:snapToGrid w:val="0"/>
          <w:spacing w:val="-4"/>
        </w:rPr>
        <w:tab/>
        <w:t>(2)</w:t>
      </w:r>
      <w:r>
        <w:rPr>
          <w:snapToGrid w:val="0"/>
          <w:spacing w:val="-4"/>
        </w:rPr>
        <w:tab/>
        <w:t xml:space="preserve">An application </w:t>
      </w:r>
      <w:r>
        <w:t>under</w:t>
      </w:r>
      <w:r>
        <w:rPr>
          <w:snapToGrid w:val="0"/>
          <w:spacing w:val="-4"/>
        </w:rPr>
        <w:t xml:space="preserve"> this section shall be accompanied by either — </w:t>
      </w:r>
    </w:p>
    <w:p>
      <w:pPr>
        <w:pStyle w:val="Indenta"/>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 xml:space="preserve">the </w:t>
      </w:r>
      <w:r>
        <w:t>relevant</w:t>
      </w:r>
      <w:r>
        <w:rPr>
          <w:snapToGrid w:val="0"/>
        </w:rPr>
        <w:t xml:space="preserve"> authority; and </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spacing w:before="60"/>
        <w:rPr>
          <w:snapToGrid w:val="0"/>
        </w:rPr>
      </w:pPr>
      <w:r>
        <w:rPr>
          <w:snapToGrid w:val="0"/>
        </w:rPr>
        <w:tab/>
        <w:t>(ii)</w:t>
      </w:r>
      <w:r>
        <w:rPr>
          <w:snapToGrid w:val="0"/>
        </w:rPr>
        <w:tab/>
        <w:t>notice of both the intention to make the application and the substance of the proposed application has been published — </w:t>
      </w:r>
    </w:p>
    <w:p>
      <w:pPr>
        <w:pStyle w:val="IndentI0"/>
        <w:spacing w:before="6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pPr>
      <w:r>
        <w:tab/>
        <w:t xml:space="preserve">[Section 129BB inserted by No. 81 of 1996 s. 76.] </w:t>
      </w:r>
    </w:p>
    <w:p>
      <w:pPr>
        <w:pStyle w:val="Heading5"/>
        <w:rPr>
          <w:snapToGrid w:val="0"/>
        </w:rPr>
      </w:pPr>
      <w:bookmarkStart w:id="1090" w:name="_Toc455990326"/>
      <w:bookmarkStart w:id="1091" w:name="_Toc498931609"/>
      <w:bookmarkStart w:id="1092" w:name="_Toc36451659"/>
      <w:bookmarkStart w:id="1093" w:name="_Toc101772045"/>
      <w:bookmarkStart w:id="1094" w:name="_Toc122839335"/>
      <w:r>
        <w:rPr>
          <w:rStyle w:val="CharSectno"/>
        </w:rPr>
        <w:t>129C</w:t>
      </w:r>
      <w:r>
        <w:rPr>
          <w:snapToGrid w:val="0"/>
        </w:rPr>
        <w:t>.</w:t>
      </w:r>
      <w:r>
        <w:rPr>
          <w:snapToGrid w:val="0"/>
        </w:rPr>
        <w:tab/>
        <w:t>Judge may vary restriction or easement</w:t>
      </w:r>
      <w:bookmarkEnd w:id="1090"/>
      <w:bookmarkEnd w:id="1091"/>
      <w:bookmarkEnd w:id="1092"/>
      <w:bookmarkEnd w:id="1093"/>
      <w:bookmarkEnd w:id="1094"/>
      <w:r>
        <w:rPr>
          <w:snapToGrid w:val="0"/>
        </w:rPr>
        <w:t xml:space="preserve"> </w:t>
      </w:r>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r>
      <w:r>
        <w:rPr>
          <w:snapToGrid w:val="0"/>
          <w:spacing w:val="-4"/>
        </w:rPr>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r>
      <w:r>
        <w:rPr>
          <w:spacing w:val="-4"/>
        </w:rPr>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b/>
        </w:rPr>
        <w:t>“</w:t>
      </w:r>
      <w:r>
        <w:rPr>
          <w:rStyle w:val="CharDefText"/>
        </w:rPr>
        <w:t>lot</w:t>
      </w:r>
      <w:r>
        <w:rPr>
          <w:b/>
        </w:rPr>
        <w:t>”</w:t>
      </w:r>
      <w:r>
        <w:fldChar w:fldCharType="begin"/>
      </w:r>
      <w:r>
        <w:instrText xml:space="preserve"> LISTNUM DefinitionNumbers \l1 </w:instrText>
      </w:r>
      <w:r>
        <w:fldChar w:fldCharType="end"/>
      </w:r>
      <w:r>
        <w:t xml:space="preserve"> means a parcel of land that is shown on a plan (as defined in section 136A) as a lot, other than a common property lot on a survey</w:t>
      </w:r>
      <w:r>
        <w:noBreakHyphen/>
        <w:t>strata plan;</w:t>
      </w:r>
    </w:p>
    <w:p>
      <w:pPr>
        <w:pStyle w:val="Defstart"/>
      </w:pPr>
      <w:r>
        <w:tab/>
      </w:r>
      <w:r>
        <w:rPr>
          <w:b/>
        </w:rPr>
        <w:t>“</w:t>
      </w:r>
      <w:r>
        <w:rPr>
          <w:rStyle w:val="CharDefText"/>
        </w:rPr>
        <w:t>single dwelling covenant</w:t>
      </w:r>
      <w:r>
        <w:rPr>
          <w:b/>
        </w:rPr>
        <w: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spacing w:before="120"/>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spacing w:before="120"/>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spacing w:before="120"/>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spacing w:before="120"/>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spacing w:before="120"/>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spacing w:before="120"/>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spacing w:before="120"/>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 xml:space="preserve">[Section 129C inserted by No. 17 of 1950 s. 34; amended by No. 14 of 1972 s. 4; No. 14 of 1996, s. 4; No. 81 of 1996 s. 77 and 145(1) and (2); No. 31 of 1997 s. 113; No. 3 of 1999 s. 4.] </w:t>
      </w:r>
    </w:p>
    <w:p>
      <w:pPr>
        <w:pStyle w:val="Heading3"/>
        <w:rPr>
          <w:snapToGrid w:val="0"/>
        </w:rPr>
      </w:pPr>
      <w:bookmarkStart w:id="1095" w:name="_Toc82247905"/>
      <w:bookmarkStart w:id="1096" w:name="_Toc89746579"/>
      <w:bookmarkStart w:id="1097" w:name="_Toc98053994"/>
      <w:bookmarkStart w:id="1098" w:name="_Toc98902101"/>
      <w:bookmarkStart w:id="1099" w:name="_Toc100724000"/>
      <w:bookmarkStart w:id="1100" w:name="_Toc100983789"/>
      <w:bookmarkStart w:id="1101" w:name="_Toc101061331"/>
      <w:bookmarkStart w:id="1102" w:name="_Toc101252244"/>
      <w:bookmarkStart w:id="1103" w:name="_Toc101772046"/>
      <w:bookmarkStart w:id="1104" w:name="_Toc101772405"/>
      <w:bookmarkStart w:id="1105" w:name="_Toc101772764"/>
      <w:bookmarkStart w:id="1106" w:name="_Toc101773123"/>
      <w:bookmarkStart w:id="1107" w:name="_Toc104285532"/>
      <w:bookmarkStart w:id="1108" w:name="_Toc121567093"/>
      <w:bookmarkStart w:id="1109" w:name="_Toc121567451"/>
      <w:bookmarkStart w:id="1110" w:name="_Toc122839336"/>
      <w:r>
        <w:rPr>
          <w:rStyle w:val="CharDivNo"/>
        </w:rPr>
        <w:t>Division 4</w:t>
      </w:r>
      <w:r>
        <w:rPr>
          <w:snapToGrid w:val="0"/>
        </w:rPr>
        <w:t> — </w:t>
      </w:r>
      <w:r>
        <w:rPr>
          <w:rStyle w:val="CharDivText"/>
        </w:rPr>
        <w:t>Miscellaneous</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r>
        <w:rPr>
          <w:rStyle w:val="CharDivText"/>
        </w:rPr>
        <w:t xml:space="preserve"> </w:t>
      </w:r>
    </w:p>
    <w:p>
      <w:pPr>
        <w:pStyle w:val="Heading5"/>
        <w:rPr>
          <w:snapToGrid w:val="0"/>
        </w:rPr>
      </w:pPr>
      <w:bookmarkStart w:id="1111" w:name="_Toc455990327"/>
      <w:bookmarkStart w:id="1112" w:name="_Toc498931610"/>
      <w:bookmarkStart w:id="1113" w:name="_Toc36451660"/>
      <w:bookmarkStart w:id="1114" w:name="_Toc101772047"/>
      <w:bookmarkStart w:id="1115" w:name="_Toc122839337"/>
      <w:r>
        <w:rPr>
          <w:rStyle w:val="CharSectno"/>
        </w:rPr>
        <w:t>130</w:t>
      </w:r>
      <w:r>
        <w:rPr>
          <w:snapToGrid w:val="0"/>
        </w:rPr>
        <w:t>.</w:t>
      </w:r>
      <w:r>
        <w:rPr>
          <w:snapToGrid w:val="0"/>
        </w:rPr>
        <w:tab/>
        <w:t>Seal of corporation substitute for signature</w:t>
      </w:r>
      <w:bookmarkEnd w:id="1111"/>
      <w:bookmarkEnd w:id="1112"/>
      <w:bookmarkEnd w:id="1113"/>
      <w:bookmarkEnd w:id="1114"/>
      <w:bookmarkEnd w:id="1115"/>
      <w:r>
        <w:rPr>
          <w:snapToGrid w:val="0"/>
        </w:rPr>
        <w:t xml:space="preserve"> </w:t>
      </w:r>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1116" w:name="_Toc455990328"/>
      <w:bookmarkStart w:id="1117" w:name="_Toc498931611"/>
      <w:bookmarkStart w:id="1118" w:name="_Toc36451661"/>
      <w:bookmarkStart w:id="1119" w:name="_Toc101772048"/>
      <w:bookmarkStart w:id="1120" w:name="_Toc122839338"/>
      <w:r>
        <w:rPr>
          <w:rStyle w:val="CharSectno"/>
        </w:rPr>
        <w:t>131</w:t>
      </w:r>
      <w:r>
        <w:rPr>
          <w:snapToGrid w:val="0"/>
        </w:rPr>
        <w:t>.</w:t>
      </w:r>
      <w:r>
        <w:rPr>
          <w:snapToGrid w:val="0"/>
        </w:rPr>
        <w:tab/>
        <w:t>Implied covenants and powers may be modified or negatived</w:t>
      </w:r>
      <w:bookmarkEnd w:id="1116"/>
      <w:bookmarkEnd w:id="1117"/>
      <w:bookmarkEnd w:id="1118"/>
      <w:bookmarkEnd w:id="1119"/>
      <w:bookmarkEnd w:id="1120"/>
      <w:r>
        <w:rPr>
          <w:snapToGrid w:val="0"/>
        </w:rPr>
        <w:t xml:space="preserve"> </w:t>
      </w:r>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 xml:space="preserve">[Section 131 amended by No. 17 of 1915 s. 35.] </w:t>
      </w:r>
    </w:p>
    <w:p>
      <w:pPr>
        <w:pStyle w:val="Ednotesection"/>
      </w:pPr>
      <w:r>
        <w:t>[</w:t>
      </w:r>
      <w:r>
        <w:rPr>
          <w:b/>
        </w:rPr>
        <w:t>132.</w:t>
      </w:r>
      <w:r>
        <w:tab/>
      </w:r>
      <w:r>
        <w:tab/>
        <w:t xml:space="preserve">Repealed by No. 17 of 1950 s. 36.] </w:t>
      </w:r>
    </w:p>
    <w:p>
      <w:pPr>
        <w:pStyle w:val="Heading5"/>
      </w:pPr>
      <w:bookmarkStart w:id="1121" w:name="_Toc101772049"/>
      <w:bookmarkStart w:id="1122" w:name="_Toc122839339"/>
      <w:r>
        <w:rPr>
          <w:rStyle w:val="CharSectno"/>
        </w:rPr>
        <w:t>133</w:t>
      </w:r>
      <w:r>
        <w:t>.</w:t>
      </w:r>
      <w:r>
        <w:tab/>
        <w:t>Property (seizure and sale) order, registration of etc.</w:t>
      </w:r>
      <w:bookmarkEnd w:id="1121"/>
      <w:bookmarkEnd w:id="1122"/>
    </w:p>
    <w:p>
      <w:pPr>
        <w:pStyle w:val="Subsection"/>
      </w:pPr>
      <w:r>
        <w:tab/>
        <w:t>(1)</w:t>
      </w:r>
      <w:r>
        <w:tab/>
        <w:t xml:space="preserve">In this section — </w:t>
      </w:r>
    </w:p>
    <w:p>
      <w:pPr>
        <w:pStyle w:val="Defstart"/>
      </w:pPr>
      <w:r>
        <w:rPr>
          <w:b/>
        </w:rPr>
        <w:tab/>
        <w:t>“</w:t>
      </w:r>
      <w:r>
        <w:rPr>
          <w:rStyle w:val="CharDefText"/>
        </w:rPr>
        <w:t>lodged</w:t>
      </w:r>
      <w:r>
        <w:rPr>
          <w:b/>
        </w:rPr>
        <w:t>”</w:t>
      </w:r>
      <w:r>
        <w:t xml:space="preserve"> means presented to the Registrar for registration;</w:t>
      </w:r>
    </w:p>
    <w:p>
      <w:pPr>
        <w:pStyle w:val="Defstart"/>
      </w:pPr>
      <w:r>
        <w:rPr>
          <w:b/>
        </w:rPr>
        <w:tab/>
        <w:t>“</w:t>
      </w:r>
      <w:r>
        <w:rPr>
          <w:rStyle w:val="CharDefText"/>
        </w:rPr>
        <w:t>property (seizure and sale) order</w:t>
      </w:r>
      <w:r>
        <w:rPr>
          <w:b/>
        </w:rPr>
        <w:t>”</w:t>
      </w:r>
      <w:r>
        <w:t xml:space="preserve"> means a property (seizure and sale) order issued by a court under the </w:t>
      </w:r>
      <w:r>
        <w:rPr>
          <w:i/>
        </w:rPr>
        <w:t>Civil Judgments Enforcement Act 2004</w:t>
      </w:r>
      <w:r>
        <w:t>;</w:t>
      </w:r>
    </w:p>
    <w:p>
      <w:pPr>
        <w:pStyle w:val="Defstart"/>
      </w:pPr>
      <w:r>
        <w:rPr>
          <w:b/>
        </w:rPr>
        <w:tab/>
        <w:t>“</w:t>
      </w:r>
      <w:r>
        <w:rPr>
          <w:rStyle w:val="CharDefText"/>
        </w:rPr>
        <w:t>register</w:t>
      </w:r>
      <w:r>
        <w:rPr>
          <w:b/>
        </w:rPr>
        <w:t>”</w:t>
      </w:r>
      <w:r>
        <w:t xml:space="preserve"> includes to give effect to;</w:t>
      </w:r>
    </w:p>
    <w:p>
      <w:pPr>
        <w:pStyle w:val="Defstart"/>
      </w:pPr>
      <w:r>
        <w:rPr>
          <w:b/>
        </w:rPr>
        <w:tab/>
        <w:t>“</w:t>
      </w:r>
      <w:r>
        <w:rPr>
          <w:rStyle w:val="CharDefText"/>
        </w:rPr>
        <w:t>sale period</w:t>
      </w:r>
      <w:r>
        <w:rPr>
          <w:b/>
        </w:rPr>
        <w:t>”</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t>“</w:t>
      </w:r>
      <w:r>
        <w:rPr>
          <w:rStyle w:val="CharDefText"/>
        </w:rPr>
        <w:t>saleable interest</w:t>
      </w:r>
      <w:r>
        <w:rPr>
          <w:b/>
        </w:rPr>
        <w:t>”</w:t>
      </w:r>
      <w:r>
        <w:t xml:space="preserve"> has the meaning given by section 80(1) of the </w:t>
      </w:r>
      <w:r>
        <w:rPr>
          <w:i/>
        </w:rPr>
        <w:t>Civil Judgments Enforcement Act 2004</w:t>
      </w:r>
      <w:r>
        <w:t>;</w:t>
      </w:r>
    </w:p>
    <w:p>
      <w:pPr>
        <w:pStyle w:val="Defstart"/>
      </w:pPr>
      <w:r>
        <w:rPr>
          <w:b/>
        </w:rPr>
        <w:tab/>
        <w:t>“</w:t>
      </w:r>
      <w:r>
        <w:rPr>
          <w:rStyle w:val="CharDefText"/>
        </w:rPr>
        <w:t>Sheriff’s dealing</w:t>
      </w:r>
      <w:r>
        <w:rPr>
          <w:b/>
        </w:rPr>
        <w:t>”</w:t>
      </w:r>
      <w:r>
        <w:t>, in relation to saleable interest, means a transfer of the saleable interest pursuant to a sale of it by the Sheriff under a property (seizure and sale) order.</w:t>
      </w:r>
    </w:p>
    <w:p>
      <w:pPr>
        <w:pStyle w:val="Subsection"/>
      </w:pPr>
      <w:r>
        <w:tab/>
        <w:t>(2)</w:t>
      </w:r>
      <w:r>
        <w:tab/>
        <w:t xml:space="preserve">A judgment creditor who is named in a property (seizure and sale) order may apply to the Registrar to have the order registered in respect of any saleable interest —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 xml:space="preserve">The application must — </w:t>
      </w:r>
    </w:p>
    <w:p>
      <w:pPr>
        <w:pStyle w:val="Indenta"/>
      </w:pPr>
      <w:r>
        <w:tab/>
        <w:t>(a)</w:t>
      </w:r>
      <w:r>
        <w:tab/>
        <w:t xml:space="preserve">be made before the order ceases to have effect under the </w:t>
      </w:r>
      <w:r>
        <w:rPr>
          <w:i/>
        </w:rPr>
        <w:t>Civil Judgments Enforcement Act 2004</w:t>
      </w:r>
      <w:r>
        <w:t>;</w:t>
      </w:r>
    </w:p>
    <w:p>
      <w:pPr>
        <w:pStyle w:val="Indenta"/>
      </w:pPr>
      <w:r>
        <w:tab/>
        <w:t>(b)</w:t>
      </w:r>
      <w:r>
        <w:tab/>
        <w:t>be made in the prescribed form;</w:t>
      </w:r>
    </w:p>
    <w:p>
      <w:pPr>
        <w:pStyle w:val="Indenta"/>
      </w:pPr>
      <w:r>
        <w:tab/>
        <w:t>(c)</w:t>
      </w:r>
      <w:r>
        <w:tab/>
        <w:t>identify the land in which the judgment debtor has a saleable interest;</w:t>
      </w:r>
    </w:p>
    <w:p>
      <w:pPr>
        <w:pStyle w:val="Indenta"/>
      </w:pPr>
      <w:r>
        <w:tab/>
        <w:t>(d)</w:t>
      </w:r>
      <w:r>
        <w:tab/>
        <w:t>identify the judgment debtor’s saleable interest;</w:t>
      </w:r>
    </w:p>
    <w:p>
      <w:pPr>
        <w:pStyle w:val="Indenta"/>
        <w:keepNext/>
      </w:pPr>
      <w:r>
        <w:tab/>
        <w:t>(e)</w:t>
      </w:r>
      <w:r>
        <w:tab/>
        <w:t xml:space="preserve">be accompanied by a copy of —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xml:space="preserve">, on such an application the Registrar must register the order in respect of the judgment debtor’s saleable interest, with effect from the time when the application was lodged, if satisfied that — </w:t>
      </w:r>
    </w:p>
    <w:p>
      <w:pPr>
        <w:pStyle w:val="Indenta"/>
      </w:pPr>
      <w:r>
        <w:tab/>
        <w:t>(a)</w:t>
      </w:r>
      <w:r>
        <w:tab/>
        <w:t>the application is made in accordance with subsection (3);</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 xml:space="preserve">Until the order is registered in respect of a saleable interest, a Sheriff’s dealing in relation to the interest is not valid as against a purchaser of the interest for valuable consideration, notwithstanding that at the time of the purchase —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 xml:space="preserve">While the order has effect in respect of a saleable interest none of the following prevails against a Sheriff’s dealing in relation to the interest —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 xml:space="preserve">unless a caveat in respect of the matter referred to in paragraph (a) or (b) is lodged —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 xml:space="preserve">While the order has effect in respect of a saleable interest, an instrument that affects the interest must not be registered unless —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w:t>
      </w:r>
    </w:p>
    <w:p>
      <w:pPr>
        <w:pStyle w:val="Subsection"/>
      </w:pPr>
      <w:r>
        <w:tab/>
        <w:t>(9)</w:t>
      </w:r>
      <w:r>
        <w:tab/>
        <w:t>If while the order has effect in respect of a saleable interest a Sheriff’s dealing is lodged, the Registrar must register the dealing.</w:t>
      </w:r>
    </w:p>
    <w:p>
      <w:pPr>
        <w:pStyle w:val="Subsection"/>
      </w:pPr>
      <w:r>
        <w:tab/>
        <w:t>(10)</w:t>
      </w:r>
      <w:r>
        <w:tab/>
        <w:t xml:space="preserve">For the purposes of subsection (9) the Registrar may register a Sheriff’s dealing without requiring the production of the duplicate (if any) of the certificate of title or a Crown lease or of any other instrument if —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 xml:space="preserve">When a Sheriff’s dealing is registered under subsection (9) in respect of a saleable interest — </w:t>
      </w:r>
    </w:p>
    <w:p>
      <w:pPr>
        <w:pStyle w:val="Indenta"/>
      </w:pPr>
      <w:r>
        <w:tab/>
        <w:t>(a)</w:t>
      </w:r>
      <w:r>
        <w:tab/>
        <w:t>the dealing, if made by the Sheriff, has effect as if it was made by the judgment debtor;</w:t>
      </w:r>
    </w:p>
    <w:p>
      <w:pPr>
        <w:pStyle w:val="Indenta"/>
      </w:pPr>
      <w:r>
        <w:tab/>
        <w:t>(b)</w:t>
      </w:r>
      <w:r>
        <w:tab/>
        <w:t>the judgment debtor’s title to the saleable interest is extinguished; and</w:t>
      </w:r>
    </w:p>
    <w:p>
      <w:pPr>
        <w:pStyle w:val="Indenta"/>
      </w:pPr>
      <w:r>
        <w:tab/>
        <w:t>(c)</w:t>
      </w:r>
      <w:r>
        <w:tab/>
        <w:t xml:space="preserve">any estate or interest of an unregistered purchaser, transferee or mortgagee of the saleable interest or of a person claiming under or through the judgment debtor is extinguished unless it is the subject of a caveat —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 xml:space="preserve">If while the order has effect — </w:t>
      </w:r>
    </w:p>
    <w:p>
      <w:pPr>
        <w:pStyle w:val="Indenta"/>
      </w:pPr>
      <w:r>
        <w:tab/>
        <w:t>(a)</w:t>
      </w:r>
      <w:r>
        <w:tab/>
        <w:t>a Sheriff’s dealing is registered;</w:t>
      </w:r>
    </w:p>
    <w:p>
      <w:pPr>
        <w:pStyle w:val="Indenta"/>
      </w:pPr>
      <w:r>
        <w:tab/>
        <w:t>(b)</w:t>
      </w:r>
      <w:r>
        <w:tab/>
        <w:t>the judgment creditor applies for the order to be discharged; or</w:t>
      </w:r>
    </w:p>
    <w:p>
      <w:pPr>
        <w:pStyle w:val="Indenta"/>
      </w:pPr>
      <w:r>
        <w:tab/>
        <w:t>(c)</w:t>
      </w:r>
      <w:r>
        <w:tab/>
        <w:t xml:space="preserve">on an application made by any person and accompanied by the prescribed fee, the Registrar is satisfied that — </w:t>
      </w:r>
    </w:p>
    <w:p>
      <w:pPr>
        <w:pStyle w:val="Indenti"/>
      </w:pPr>
      <w:r>
        <w:tab/>
        <w:t>(i)</w:t>
      </w:r>
      <w:r>
        <w:tab/>
        <w:t>the judgment to which the order relates has been satisfied;</w:t>
      </w:r>
    </w:p>
    <w:p>
      <w:pPr>
        <w:pStyle w:val="Indenti"/>
      </w:pPr>
      <w:r>
        <w:tab/>
        <w:t>(ii)</w:t>
      </w:r>
      <w:r>
        <w:tab/>
        <w:t>the order has been cancelled by the court that issued it; or</w:t>
      </w:r>
    </w:p>
    <w:p>
      <w:pPr>
        <w:pStyle w:val="Indenti"/>
      </w:pPr>
      <w:r>
        <w:tab/>
        <w:t>(iii)</w:t>
      </w:r>
      <w:r>
        <w:tab/>
        <w:t>the sale period has expired,</w:t>
      </w:r>
    </w:p>
    <w:p>
      <w:pPr>
        <w:pStyle w:val="Subsection"/>
      </w:pPr>
      <w:r>
        <w:tab/>
      </w:r>
      <w:r>
        <w:tab/>
        <w:t>the Registrar must register a discharge of the order with effect from the time when the dealing was registered or the application was lodged, as the case requires.</w:t>
      </w:r>
    </w:p>
    <w:p>
      <w:pPr>
        <w:pStyle w:val="Subsection"/>
      </w:pPr>
      <w:r>
        <w:tab/>
        <w:t>(13)</w:t>
      </w:r>
      <w:r>
        <w:tab/>
        <w:t>If, on an application made by the judgment creditor, the court that issued the property (seizure and sale) order is satisfied that the circumstances justify doing so, it may make an order that extends the sale period for a period set by the court that is not longer than 6 months.</w:t>
      </w:r>
    </w:p>
    <w:p>
      <w:pPr>
        <w:pStyle w:val="Subsection"/>
      </w:pPr>
      <w:r>
        <w:tab/>
        <w:t>(14)</w:t>
      </w:r>
      <w:r>
        <w:tab/>
        <w:t>An application made under subsection (13) must be served on the judgment debtor unless the court orders otherwise.</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have expired together with an application to have the order registered and the prescribed fee.</w:t>
      </w:r>
    </w:p>
    <w:p>
      <w:pPr>
        <w:pStyle w:val="Subsection"/>
      </w:pPr>
      <w:r>
        <w:tab/>
        <w:t>(17)</w:t>
      </w:r>
      <w:r>
        <w:tab/>
        <w:t>On an application made under subsection (16) the Registrar must register the order with effect from the time when the application was lodged.</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 xml:space="preserve">[Section 133 inserted by No. 59 of 2004 s. 138.] </w:t>
      </w:r>
    </w:p>
    <w:p>
      <w:pPr>
        <w:pStyle w:val="Heading5"/>
        <w:rPr>
          <w:snapToGrid w:val="0"/>
        </w:rPr>
      </w:pPr>
      <w:bookmarkStart w:id="1123" w:name="_Toc455990330"/>
      <w:bookmarkStart w:id="1124" w:name="_Toc498931613"/>
      <w:bookmarkStart w:id="1125" w:name="_Toc36451663"/>
      <w:bookmarkStart w:id="1126" w:name="_Toc101772050"/>
      <w:bookmarkStart w:id="1127" w:name="_Toc122839340"/>
      <w:r>
        <w:rPr>
          <w:rStyle w:val="CharSectno"/>
        </w:rPr>
        <w:t>134</w:t>
      </w:r>
      <w:r>
        <w:rPr>
          <w:snapToGrid w:val="0"/>
        </w:rPr>
        <w:t>.</w:t>
      </w:r>
      <w:r>
        <w:rPr>
          <w:snapToGrid w:val="0"/>
        </w:rPr>
        <w:tab/>
        <w:t>Purchaser from registered proprietor not to be affected by notice</w:t>
      </w:r>
      <w:bookmarkEnd w:id="1123"/>
      <w:bookmarkEnd w:id="1124"/>
      <w:bookmarkEnd w:id="1125"/>
      <w:bookmarkEnd w:id="1126"/>
      <w:bookmarkEnd w:id="1127"/>
      <w:r>
        <w:rPr>
          <w:snapToGrid w:val="0"/>
        </w:rPr>
        <w:t xml:space="preserve"> </w:t>
      </w:r>
    </w:p>
    <w:p>
      <w:pPr>
        <w:pStyle w:val="Subsection"/>
        <w:rPr>
          <w:snapToGrid w:val="0"/>
        </w:rPr>
      </w:pPr>
      <w:r>
        <w:rPr>
          <w:snapToGrid w:val="0"/>
        </w:rPr>
        <w:tab/>
      </w:r>
      <w:r>
        <w:rPr>
          <w:snapToGrid w:val="0"/>
        </w:rPr>
        <w:tab/>
        <w:t xml:space="preserve">Except in the case of —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 xml:space="preserve">[Section 134 amended by No. 17 of 1950 s. 37; No. 81 of 1996 s. 145(1); No. 31 of 1997 s. 114.] </w:t>
      </w:r>
    </w:p>
    <w:p>
      <w:pPr>
        <w:pStyle w:val="Heading5"/>
        <w:rPr>
          <w:snapToGrid w:val="0"/>
        </w:rPr>
      </w:pPr>
      <w:bookmarkStart w:id="1128" w:name="_Toc455990331"/>
      <w:bookmarkStart w:id="1129" w:name="_Toc498931614"/>
      <w:bookmarkStart w:id="1130" w:name="_Toc36451664"/>
      <w:bookmarkStart w:id="1131" w:name="_Toc101772051"/>
      <w:bookmarkStart w:id="1132" w:name="_Toc122839341"/>
      <w:r>
        <w:rPr>
          <w:rStyle w:val="CharSectno"/>
        </w:rPr>
        <w:t>135</w:t>
      </w:r>
      <w:r>
        <w:rPr>
          <w:snapToGrid w:val="0"/>
        </w:rPr>
        <w:t>.</w:t>
      </w:r>
      <w:r>
        <w:rPr>
          <w:snapToGrid w:val="0"/>
        </w:rPr>
        <w:tab/>
        <w:t>Transferee of tenant in tail may be registered for the larger estate which a tenant in tail can confer</w:t>
      </w:r>
      <w:bookmarkEnd w:id="1128"/>
      <w:bookmarkEnd w:id="1129"/>
      <w:bookmarkEnd w:id="1130"/>
      <w:bookmarkEnd w:id="1131"/>
      <w:bookmarkEnd w:id="1132"/>
      <w:r>
        <w:rPr>
          <w:snapToGrid w:val="0"/>
        </w:rPr>
        <w:t xml:space="preserve"> </w:t>
      </w:r>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 xml:space="preserve">[Section 135 amended by No. 81 of 1996 s. 79.] </w:t>
      </w:r>
    </w:p>
    <w:p>
      <w:pPr>
        <w:pStyle w:val="Heading5"/>
        <w:rPr>
          <w:snapToGrid w:val="0"/>
        </w:rPr>
      </w:pPr>
      <w:bookmarkStart w:id="1133" w:name="_Toc455990332"/>
      <w:bookmarkStart w:id="1134" w:name="_Toc498931615"/>
      <w:bookmarkStart w:id="1135" w:name="_Toc36451665"/>
      <w:bookmarkStart w:id="1136" w:name="_Toc101772052"/>
      <w:bookmarkStart w:id="1137" w:name="_Toc122839342"/>
      <w:r>
        <w:rPr>
          <w:rStyle w:val="CharSectno"/>
        </w:rPr>
        <w:t>136</w:t>
      </w:r>
      <w:r>
        <w:rPr>
          <w:snapToGrid w:val="0"/>
        </w:rPr>
        <w:t>.</w:t>
      </w:r>
      <w:r>
        <w:rPr>
          <w:snapToGrid w:val="0"/>
        </w:rPr>
        <w:tab/>
        <w:t>Registrar to furnish plan showing land dealt with where the memorandum on certificate does not describe such land</w:t>
      </w:r>
      <w:bookmarkEnd w:id="1133"/>
      <w:bookmarkEnd w:id="1134"/>
      <w:bookmarkEnd w:id="1135"/>
      <w:bookmarkEnd w:id="1136"/>
      <w:bookmarkEnd w:id="1137"/>
      <w:r>
        <w:rPr>
          <w:snapToGrid w:val="0"/>
        </w:rPr>
        <w:t xml:space="preserve"> </w:t>
      </w:r>
    </w:p>
    <w:p>
      <w:pPr>
        <w:pStyle w:val="Subsection"/>
        <w:rPr>
          <w:snapToGrid w:val="0"/>
        </w:rPr>
      </w:pPr>
      <w:r>
        <w:rPr>
          <w:snapToGrid w:val="0"/>
        </w:rPr>
        <w:tab/>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 xml:space="preserve">[Section 136 amended by No. 81 of 1996 s. 80; No. 6 of 2003 s. 42.] </w:t>
      </w:r>
    </w:p>
    <w:p>
      <w:pPr>
        <w:pStyle w:val="Heading2"/>
      </w:pPr>
      <w:bookmarkStart w:id="1138" w:name="_Toc82247912"/>
      <w:bookmarkStart w:id="1139" w:name="_Toc89746586"/>
      <w:bookmarkStart w:id="1140" w:name="_Toc98054001"/>
      <w:bookmarkStart w:id="1141" w:name="_Toc98902108"/>
      <w:bookmarkStart w:id="1142" w:name="_Toc100724007"/>
      <w:bookmarkStart w:id="1143" w:name="_Toc100983796"/>
      <w:bookmarkStart w:id="1144" w:name="_Toc101061338"/>
      <w:bookmarkStart w:id="1145" w:name="_Toc101252251"/>
      <w:bookmarkStart w:id="1146" w:name="_Toc101772053"/>
      <w:bookmarkStart w:id="1147" w:name="_Toc101772412"/>
      <w:bookmarkStart w:id="1148" w:name="_Toc101772771"/>
      <w:bookmarkStart w:id="1149" w:name="_Toc101773130"/>
      <w:bookmarkStart w:id="1150" w:name="_Toc104285539"/>
      <w:bookmarkStart w:id="1151" w:name="_Toc121567100"/>
      <w:bookmarkStart w:id="1152" w:name="_Toc121567458"/>
      <w:bookmarkStart w:id="1153" w:name="_Toc122839343"/>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r>
        <w:rPr>
          <w:rStyle w:val="CharPartText"/>
        </w:rPr>
        <w:t xml:space="preserve"> </w:t>
      </w:r>
    </w:p>
    <w:p>
      <w:pPr>
        <w:pStyle w:val="Footnoteheading"/>
        <w:rPr>
          <w:snapToGrid w:val="0"/>
        </w:rPr>
      </w:pPr>
      <w:r>
        <w:rPr>
          <w:snapToGrid w:val="0"/>
        </w:rPr>
        <w:tab/>
        <w:t xml:space="preserve">[Heading inserted by No. 81 of 1996 s. 81.] </w:t>
      </w:r>
    </w:p>
    <w:p>
      <w:pPr>
        <w:pStyle w:val="Heading5"/>
        <w:rPr>
          <w:snapToGrid w:val="0"/>
        </w:rPr>
      </w:pPr>
      <w:bookmarkStart w:id="1154" w:name="_Toc455990333"/>
      <w:bookmarkStart w:id="1155" w:name="_Toc498931616"/>
      <w:bookmarkStart w:id="1156" w:name="_Toc36451666"/>
      <w:bookmarkStart w:id="1157" w:name="_Toc101772054"/>
      <w:bookmarkStart w:id="1158" w:name="_Toc122839344"/>
      <w:r>
        <w:rPr>
          <w:rStyle w:val="CharSectno"/>
        </w:rPr>
        <w:t>136A</w:t>
      </w:r>
      <w:r>
        <w:rPr>
          <w:snapToGrid w:val="0"/>
        </w:rPr>
        <w:t>.</w:t>
      </w:r>
      <w:r>
        <w:rPr>
          <w:snapToGrid w:val="0"/>
        </w:rPr>
        <w:tab/>
        <w:t>Interpretation</w:t>
      </w:r>
      <w:bookmarkEnd w:id="1154"/>
      <w:bookmarkEnd w:id="1155"/>
      <w:bookmarkEnd w:id="1156"/>
      <w:bookmarkEnd w:id="1157"/>
      <w:bookmarkEnd w:id="1158"/>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plan</w:t>
      </w:r>
      <w:r>
        <w:rPr>
          <w:b/>
          <w:snapToGrid w:val="0"/>
        </w:rPr>
        <w:t>”</w:t>
      </w:r>
      <w:r>
        <w:rPr>
          <w:snapToGrid w:val="0"/>
        </w:rPr>
        <w:t xml:space="preserve"> means —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rPr>
          <w:snapToGrid w:val="0"/>
        </w:rPr>
      </w:pPr>
      <w:r>
        <w:rPr>
          <w:snapToGrid w:val="0"/>
        </w:rPr>
        <w:tab/>
      </w:r>
      <w:r>
        <w:rPr>
          <w:snapToGrid w:val="0"/>
        </w:rPr>
        <w:tab/>
        <w:t>for the subdivision of land under the operation of this Act.</w:t>
      </w:r>
    </w:p>
    <w:p>
      <w:pPr>
        <w:pStyle w:val="Footnotesection"/>
      </w:pPr>
      <w:r>
        <w:tab/>
        <w:t xml:space="preserve">[Section 136A inserted by No. 81 of 1996 s. 81; amended by No. 31 of 1997 s. 115.] </w:t>
      </w:r>
    </w:p>
    <w:p>
      <w:pPr>
        <w:pStyle w:val="Heading5"/>
        <w:rPr>
          <w:snapToGrid w:val="0"/>
        </w:rPr>
      </w:pPr>
      <w:bookmarkStart w:id="1159" w:name="_Toc455990334"/>
      <w:bookmarkStart w:id="1160" w:name="_Toc498931617"/>
      <w:bookmarkStart w:id="1161" w:name="_Toc36451667"/>
      <w:bookmarkStart w:id="1162" w:name="_Toc101772055"/>
      <w:bookmarkStart w:id="1163" w:name="_Toc122839345"/>
      <w:r>
        <w:rPr>
          <w:rStyle w:val="CharSectno"/>
        </w:rPr>
        <w:t>136B</w:t>
      </w:r>
      <w:r>
        <w:rPr>
          <w:snapToGrid w:val="0"/>
        </w:rPr>
        <w:t>.</w:t>
      </w:r>
      <w:r>
        <w:rPr>
          <w:snapToGrid w:val="0"/>
        </w:rPr>
        <w:tab/>
        <w:t>Application of this Part</w:t>
      </w:r>
      <w:bookmarkEnd w:id="1159"/>
      <w:bookmarkEnd w:id="1160"/>
      <w:bookmarkEnd w:id="1161"/>
      <w:bookmarkEnd w:id="1162"/>
      <w:bookmarkEnd w:id="1163"/>
      <w:r>
        <w:rPr>
          <w:snapToGrid w:val="0"/>
        </w:rPr>
        <w:t xml:space="preserve"> </w:t>
      </w:r>
    </w:p>
    <w:p>
      <w:pPr>
        <w:pStyle w:val="Subsection"/>
        <w:rPr>
          <w:snapToGrid w:val="0"/>
        </w:rPr>
      </w:pPr>
      <w:r>
        <w:rPr>
          <w:snapToGrid w:val="0"/>
        </w:rPr>
        <w:tab/>
      </w:r>
      <w:r>
        <w:rPr>
          <w:snapToGrid w:val="0"/>
        </w:rPr>
        <w:tab/>
        <w:t>The provisions of this Part are in addition to, and are not to be read as limiting the operation of —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 xml:space="preserve">the provisions of any other Act in relation to the creation, registration or effect of easements or restrictive covenants. </w:t>
      </w:r>
    </w:p>
    <w:p>
      <w:pPr>
        <w:pStyle w:val="Footnotesection"/>
      </w:pPr>
      <w:r>
        <w:tab/>
        <w:t xml:space="preserve">[Section 136B inserted by No. 81 of 1996 s. 81.] </w:t>
      </w:r>
    </w:p>
    <w:p>
      <w:pPr>
        <w:pStyle w:val="Heading5"/>
        <w:rPr>
          <w:snapToGrid w:val="0"/>
        </w:rPr>
      </w:pPr>
      <w:bookmarkStart w:id="1164" w:name="_Toc455990335"/>
      <w:bookmarkStart w:id="1165" w:name="_Toc498931618"/>
      <w:bookmarkStart w:id="1166" w:name="_Toc36451668"/>
      <w:bookmarkStart w:id="1167" w:name="_Toc101772056"/>
      <w:bookmarkStart w:id="1168" w:name="_Toc122839346"/>
      <w:r>
        <w:rPr>
          <w:rStyle w:val="CharSectno"/>
        </w:rPr>
        <w:t>136C</w:t>
      </w:r>
      <w:r>
        <w:rPr>
          <w:snapToGrid w:val="0"/>
        </w:rPr>
        <w:t>.</w:t>
      </w:r>
      <w:r>
        <w:rPr>
          <w:snapToGrid w:val="0"/>
        </w:rPr>
        <w:tab/>
        <w:t>Notation of easements on subdivision plans</w:t>
      </w:r>
      <w:bookmarkEnd w:id="1164"/>
      <w:bookmarkEnd w:id="1165"/>
      <w:bookmarkEnd w:id="1166"/>
      <w:bookmarkEnd w:id="1167"/>
      <w:bookmarkEnd w:id="1168"/>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rPr>
          <w:snapToGrid w:val="0"/>
        </w:rPr>
      </w:pPr>
      <w:r>
        <w:rPr>
          <w:snapToGrid w:val="0"/>
        </w:rPr>
        <w:tab/>
      </w:r>
      <w:r>
        <w:rPr>
          <w:snapToGrid w:val="0"/>
        </w:rPr>
        <w:tab/>
        <w:t xml:space="preserve">may be noted on a plan under this section notwithstanding that the benefit of the easement would not be in respect of land. </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 xml:space="preserve">the land to be burdened by the easement; </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land to be benefited; or </w:t>
      </w:r>
    </w:p>
    <w:p>
      <w:pPr>
        <w:pStyle w:val="Indenti"/>
        <w:rPr>
          <w:snapToGrid w:val="0"/>
        </w:rPr>
      </w:pPr>
      <w:r>
        <w:rPr>
          <w:snapToGrid w:val="0"/>
        </w:rPr>
        <w:tab/>
        <w:t>(ii)</w:t>
      </w:r>
      <w:r>
        <w:rPr>
          <w:snapToGrid w:val="0"/>
        </w:rPr>
        <w:tab/>
        <w:t xml:space="preserve">the name of the local government or the public authority to be benefited, </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 xml:space="preserve">a description of the easement, whether by way of a short form, a modified or supplemented short form or in another manner; </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 xml:space="preserve">[Section 136C inserted by No. 81 of 1996 s. 81; amended by No. 6 of 2003 s. 44.] </w:t>
      </w:r>
    </w:p>
    <w:p>
      <w:pPr>
        <w:pStyle w:val="Heading5"/>
        <w:rPr>
          <w:snapToGrid w:val="0"/>
        </w:rPr>
      </w:pPr>
      <w:bookmarkStart w:id="1169" w:name="_Toc455990336"/>
      <w:bookmarkStart w:id="1170" w:name="_Toc498931619"/>
      <w:bookmarkStart w:id="1171" w:name="_Toc36451669"/>
      <w:bookmarkStart w:id="1172" w:name="_Toc101772057"/>
      <w:bookmarkStart w:id="1173" w:name="_Toc122839347"/>
      <w:r>
        <w:rPr>
          <w:rStyle w:val="CharSectno"/>
        </w:rPr>
        <w:t>136D</w:t>
      </w:r>
      <w:r>
        <w:rPr>
          <w:snapToGrid w:val="0"/>
        </w:rPr>
        <w:t>.</w:t>
      </w:r>
      <w:r>
        <w:rPr>
          <w:snapToGrid w:val="0"/>
        </w:rPr>
        <w:tab/>
        <w:t>Notation of restrictive covenants on subdivision plans</w:t>
      </w:r>
      <w:bookmarkEnd w:id="1169"/>
      <w:bookmarkEnd w:id="1170"/>
      <w:bookmarkEnd w:id="1171"/>
      <w:bookmarkEnd w:id="1172"/>
      <w:bookmarkEnd w:id="1173"/>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 </w:t>
      </w:r>
    </w:p>
    <w:p>
      <w:pPr>
        <w:pStyle w:val="Footnotesection"/>
      </w:pPr>
      <w:r>
        <w:tab/>
        <w:t xml:space="preserve">[Section 136D inserted by No. 81 of 1996 s. 81; amended by No. 6 of 2003 s. 45.] </w:t>
      </w:r>
    </w:p>
    <w:p>
      <w:pPr>
        <w:pStyle w:val="Heading5"/>
        <w:spacing w:before="120"/>
        <w:rPr>
          <w:snapToGrid w:val="0"/>
        </w:rPr>
      </w:pPr>
      <w:bookmarkStart w:id="1174" w:name="_Toc455990337"/>
      <w:bookmarkStart w:id="1175" w:name="_Toc498931620"/>
      <w:bookmarkStart w:id="1176" w:name="_Toc36451670"/>
      <w:bookmarkStart w:id="1177" w:name="_Toc101772058"/>
      <w:bookmarkStart w:id="1178" w:name="_Toc122839348"/>
      <w:r>
        <w:rPr>
          <w:rStyle w:val="CharSectno"/>
        </w:rPr>
        <w:t>136E</w:t>
      </w:r>
      <w:r>
        <w:rPr>
          <w:snapToGrid w:val="0"/>
        </w:rPr>
        <w:t>.</w:t>
      </w:r>
      <w:r>
        <w:rPr>
          <w:snapToGrid w:val="0"/>
        </w:rPr>
        <w:tab/>
        <w:t>Consent of certain persons required to the creation of easements and restrictive covenants</w:t>
      </w:r>
      <w:bookmarkEnd w:id="1174"/>
      <w:bookmarkEnd w:id="1175"/>
      <w:bookmarkEnd w:id="1176"/>
      <w:bookmarkEnd w:id="1177"/>
      <w:bookmarkEnd w:id="1178"/>
      <w:r>
        <w:rPr>
          <w:snapToGrid w:val="0"/>
        </w:rPr>
        <w:t xml:space="preserve"> </w:t>
      </w:r>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 xml:space="preserve">[Section 136E inserted by No. 81 of 1996 s. 81.] </w:t>
      </w:r>
    </w:p>
    <w:p>
      <w:pPr>
        <w:pStyle w:val="Heading5"/>
        <w:spacing w:before="120"/>
        <w:rPr>
          <w:snapToGrid w:val="0"/>
        </w:rPr>
      </w:pPr>
      <w:bookmarkStart w:id="1179" w:name="_Toc455990338"/>
      <w:bookmarkStart w:id="1180" w:name="_Toc498931621"/>
      <w:bookmarkStart w:id="1181" w:name="_Toc36451671"/>
      <w:bookmarkStart w:id="1182" w:name="_Toc101772059"/>
      <w:bookmarkStart w:id="1183" w:name="_Toc122839349"/>
      <w:r>
        <w:rPr>
          <w:rStyle w:val="CharSectno"/>
        </w:rPr>
        <w:t>136F</w:t>
      </w:r>
      <w:r>
        <w:rPr>
          <w:snapToGrid w:val="0"/>
        </w:rPr>
        <w:t>.</w:t>
      </w:r>
      <w:r>
        <w:rPr>
          <w:snapToGrid w:val="0"/>
        </w:rPr>
        <w:tab/>
        <w:t>When easements and restrictive covenants under this Part have effect</w:t>
      </w:r>
      <w:bookmarkEnd w:id="1179"/>
      <w:bookmarkEnd w:id="1180"/>
      <w:bookmarkEnd w:id="1181"/>
      <w:bookmarkEnd w:id="1182"/>
      <w:bookmarkEnd w:id="1183"/>
      <w:r>
        <w:rPr>
          <w:snapToGrid w:val="0"/>
        </w:rPr>
        <w:t xml:space="preserve"> </w:t>
      </w:r>
    </w:p>
    <w:p>
      <w:pPr>
        <w:pStyle w:val="Subsection"/>
        <w:keepNext/>
        <w:rPr>
          <w:snapToGrid w:val="0"/>
        </w:rPr>
      </w:pPr>
      <w:r>
        <w:rPr>
          <w:snapToGrid w:val="0"/>
        </w:rPr>
        <w:tab/>
        <w:t>(1)</w:t>
      </w:r>
      <w:r>
        <w:rPr>
          <w:snapToGrid w:val="0"/>
        </w:rPr>
        <w:tab/>
        <w:t>Land becomes subject to an easement or restrictive covenant noted on a plan in accordance with this Part —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 xml:space="preserve">[Section 136F inserted by No. 81 of 1996 s. 81.] </w:t>
      </w:r>
    </w:p>
    <w:p>
      <w:pPr>
        <w:pStyle w:val="Heading5"/>
        <w:spacing w:before="240"/>
        <w:rPr>
          <w:snapToGrid w:val="0"/>
        </w:rPr>
      </w:pPr>
      <w:bookmarkStart w:id="1184" w:name="_Toc455990339"/>
      <w:bookmarkStart w:id="1185" w:name="_Toc498931622"/>
      <w:bookmarkStart w:id="1186" w:name="_Toc36451672"/>
      <w:bookmarkStart w:id="1187" w:name="_Toc101772060"/>
      <w:bookmarkStart w:id="1188" w:name="_Toc122839350"/>
      <w:r>
        <w:rPr>
          <w:rStyle w:val="CharSectno"/>
        </w:rPr>
        <w:t>136G</w:t>
      </w:r>
      <w:r>
        <w:rPr>
          <w:snapToGrid w:val="0"/>
        </w:rPr>
        <w:t>.</w:t>
      </w:r>
      <w:r>
        <w:rPr>
          <w:snapToGrid w:val="0"/>
        </w:rPr>
        <w:tab/>
        <w:t>Easements and restrictive covenants under this Part may be effective for a specified term only</w:t>
      </w:r>
      <w:bookmarkEnd w:id="1184"/>
      <w:bookmarkEnd w:id="1185"/>
      <w:bookmarkEnd w:id="1186"/>
      <w:bookmarkEnd w:id="1187"/>
      <w:bookmarkEnd w:id="1188"/>
      <w:r>
        <w:rPr>
          <w:snapToGrid w:val="0"/>
        </w:rPr>
        <w:t xml:space="preserve"> </w:t>
      </w:r>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 xml:space="preserve">[Section 136G inserted by No. 81 of 1996 s. 81.] </w:t>
      </w:r>
    </w:p>
    <w:p>
      <w:pPr>
        <w:pStyle w:val="Heading5"/>
        <w:spacing w:before="240"/>
        <w:rPr>
          <w:snapToGrid w:val="0"/>
        </w:rPr>
      </w:pPr>
      <w:bookmarkStart w:id="1189" w:name="_Toc455990340"/>
      <w:bookmarkStart w:id="1190" w:name="_Toc498931623"/>
      <w:bookmarkStart w:id="1191" w:name="_Toc36451673"/>
      <w:bookmarkStart w:id="1192" w:name="_Toc101772061"/>
      <w:bookmarkStart w:id="1193" w:name="_Toc122839351"/>
      <w:r>
        <w:rPr>
          <w:rStyle w:val="CharSectno"/>
        </w:rPr>
        <w:t>136H</w:t>
      </w:r>
      <w:r>
        <w:rPr>
          <w:snapToGrid w:val="0"/>
        </w:rPr>
        <w:t>.</w:t>
      </w:r>
      <w:r>
        <w:rPr>
          <w:snapToGrid w:val="0"/>
        </w:rPr>
        <w:tab/>
        <w:t>Easements and restrictive covenants under this Part may both burden and benefit land of same proprietor</w:t>
      </w:r>
      <w:bookmarkEnd w:id="1189"/>
      <w:bookmarkEnd w:id="1190"/>
      <w:bookmarkEnd w:id="1191"/>
      <w:bookmarkEnd w:id="1192"/>
      <w:bookmarkEnd w:id="1193"/>
      <w:r>
        <w:rPr>
          <w:snapToGrid w:val="0"/>
        </w:rPr>
        <w:t xml:space="preserve"> </w:t>
      </w:r>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 xml:space="preserve">[Section 136H inserted by No. 81 of 1996 s. 81.] </w:t>
      </w:r>
    </w:p>
    <w:p>
      <w:pPr>
        <w:pStyle w:val="Heading5"/>
        <w:spacing w:before="240"/>
        <w:rPr>
          <w:snapToGrid w:val="0"/>
        </w:rPr>
      </w:pPr>
      <w:bookmarkStart w:id="1194" w:name="_Toc455990341"/>
      <w:bookmarkStart w:id="1195" w:name="_Toc498931624"/>
      <w:bookmarkStart w:id="1196" w:name="_Toc36451674"/>
      <w:bookmarkStart w:id="1197" w:name="_Toc101772062"/>
      <w:bookmarkStart w:id="1198" w:name="_Toc122839352"/>
      <w:r>
        <w:rPr>
          <w:rStyle w:val="CharSectno"/>
        </w:rPr>
        <w:t>136I</w:t>
      </w:r>
      <w:r>
        <w:rPr>
          <w:snapToGrid w:val="0"/>
        </w:rPr>
        <w:t>.</w:t>
      </w:r>
      <w:r>
        <w:rPr>
          <w:snapToGrid w:val="0"/>
        </w:rPr>
        <w:tab/>
        <w:t>Recordings in the Register</w:t>
      </w:r>
      <w:bookmarkEnd w:id="1194"/>
      <w:bookmarkEnd w:id="1195"/>
      <w:bookmarkEnd w:id="1196"/>
      <w:bookmarkEnd w:id="1197"/>
      <w:bookmarkEnd w:id="1198"/>
      <w:r>
        <w:rPr>
          <w:snapToGrid w:val="0"/>
        </w:rPr>
        <w:t xml:space="preserve"> </w:t>
      </w:r>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 xml:space="preserve">[Section 136I inserted by No. 81 of 1996 s. 81.] </w:t>
      </w:r>
    </w:p>
    <w:p>
      <w:pPr>
        <w:pStyle w:val="Heading5"/>
        <w:spacing w:before="120"/>
        <w:rPr>
          <w:snapToGrid w:val="0"/>
        </w:rPr>
      </w:pPr>
      <w:bookmarkStart w:id="1199" w:name="_Toc455990342"/>
      <w:bookmarkStart w:id="1200" w:name="_Toc498931625"/>
      <w:bookmarkStart w:id="1201" w:name="_Toc36451675"/>
      <w:bookmarkStart w:id="1202" w:name="_Toc101772063"/>
      <w:bookmarkStart w:id="1203" w:name="_Toc122839353"/>
      <w:r>
        <w:rPr>
          <w:rStyle w:val="CharSectno"/>
        </w:rPr>
        <w:t>136J</w:t>
      </w:r>
      <w:r>
        <w:rPr>
          <w:snapToGrid w:val="0"/>
        </w:rPr>
        <w:t>.</w:t>
      </w:r>
      <w:r>
        <w:rPr>
          <w:snapToGrid w:val="0"/>
        </w:rPr>
        <w:tab/>
        <w:t>Discharge and modification of easements and restrictive covenants under this Part</w:t>
      </w:r>
      <w:bookmarkEnd w:id="1199"/>
      <w:bookmarkEnd w:id="1200"/>
      <w:bookmarkEnd w:id="1201"/>
      <w:bookmarkEnd w:id="1202"/>
      <w:bookmarkEnd w:id="1203"/>
      <w:r>
        <w:rPr>
          <w:snapToGrid w:val="0"/>
        </w:rPr>
        <w:t xml:space="preserve"> </w:t>
      </w:r>
    </w:p>
    <w:p>
      <w:pPr>
        <w:pStyle w:val="Subsection"/>
        <w:keepNext/>
        <w:keepLines/>
        <w:spacing w:before="120"/>
        <w:rPr>
          <w:snapToGrid w:val="0"/>
        </w:rPr>
      </w:pPr>
      <w:r>
        <w:rPr>
          <w:snapToGrid w:val="0"/>
        </w:rPr>
        <w:tab/>
        <w:t>(1)</w:t>
      </w:r>
      <w:r>
        <w:rPr>
          <w:snapToGrid w:val="0"/>
        </w:rPr>
        <w:tab/>
        <w:t>Either —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 </w:t>
      </w:r>
    </w:p>
    <w:p>
      <w:pPr>
        <w:pStyle w:val="Indenta"/>
        <w:keepNext/>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 xml:space="preserve">if applicable, the relevant authority, </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 xml:space="preserve">[Section 136J inserted by No. 81 of 1996 s. 81; amended by No. 3 of 1999 s. 5.] </w:t>
      </w:r>
    </w:p>
    <w:p>
      <w:pPr>
        <w:pStyle w:val="Heading2"/>
      </w:pPr>
      <w:bookmarkStart w:id="1204" w:name="_Toc82247923"/>
      <w:bookmarkStart w:id="1205" w:name="_Toc89746597"/>
      <w:bookmarkStart w:id="1206" w:name="_Toc98054012"/>
      <w:bookmarkStart w:id="1207" w:name="_Toc98902119"/>
      <w:bookmarkStart w:id="1208" w:name="_Toc100724018"/>
      <w:bookmarkStart w:id="1209" w:name="_Toc100983807"/>
      <w:bookmarkStart w:id="1210" w:name="_Toc101061349"/>
      <w:bookmarkStart w:id="1211" w:name="_Toc101252262"/>
      <w:bookmarkStart w:id="1212" w:name="_Toc101772064"/>
      <w:bookmarkStart w:id="1213" w:name="_Toc101772423"/>
      <w:bookmarkStart w:id="1214" w:name="_Toc101772782"/>
      <w:bookmarkStart w:id="1215" w:name="_Toc101773141"/>
      <w:bookmarkStart w:id="1216" w:name="_Toc104285550"/>
      <w:bookmarkStart w:id="1217" w:name="_Toc121567111"/>
      <w:bookmarkStart w:id="1218" w:name="_Toc121567469"/>
      <w:bookmarkStart w:id="1219" w:name="_Toc122839354"/>
      <w:r>
        <w:rPr>
          <w:rStyle w:val="CharPartNo"/>
        </w:rPr>
        <w:t>Part V</w:t>
      </w:r>
      <w:r>
        <w:rPr>
          <w:rStyle w:val="CharDivNo"/>
        </w:rPr>
        <w:t> </w:t>
      </w:r>
      <w:r>
        <w:t>—</w:t>
      </w:r>
      <w:r>
        <w:rPr>
          <w:rStyle w:val="CharDivText"/>
        </w:rPr>
        <w:t> </w:t>
      </w:r>
      <w:r>
        <w:rPr>
          <w:rStyle w:val="CharPartText"/>
        </w:rPr>
        <w:t>Caveats</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r>
        <w:rPr>
          <w:rStyle w:val="CharPartText"/>
        </w:rPr>
        <w:t xml:space="preserve"> </w:t>
      </w:r>
    </w:p>
    <w:p>
      <w:pPr>
        <w:pStyle w:val="Heading5"/>
        <w:rPr>
          <w:snapToGrid w:val="0"/>
        </w:rPr>
      </w:pPr>
      <w:bookmarkStart w:id="1220" w:name="_Toc455990343"/>
      <w:bookmarkStart w:id="1221" w:name="_Toc498931626"/>
      <w:bookmarkStart w:id="1222" w:name="_Toc36451676"/>
      <w:bookmarkStart w:id="1223" w:name="_Toc101772065"/>
      <w:bookmarkStart w:id="1224" w:name="_Toc122839355"/>
      <w:r>
        <w:rPr>
          <w:rStyle w:val="CharSectno"/>
        </w:rPr>
        <w:t>136K</w:t>
      </w:r>
      <w:r>
        <w:rPr>
          <w:snapToGrid w:val="0"/>
        </w:rPr>
        <w:t>.</w:t>
      </w:r>
      <w:r>
        <w:rPr>
          <w:snapToGrid w:val="0"/>
        </w:rPr>
        <w:tab/>
        <w:t>Interpretation in, and application of, Part V</w:t>
      </w:r>
      <w:bookmarkEnd w:id="1220"/>
      <w:bookmarkEnd w:id="1221"/>
      <w:bookmarkEnd w:id="1222"/>
      <w:bookmarkEnd w:id="1223"/>
      <w:bookmarkEnd w:id="1224"/>
      <w:r>
        <w:rPr>
          <w:snapToGrid w:val="0"/>
        </w:rPr>
        <w:t xml:space="preserve"> </w:t>
      </w:r>
    </w:p>
    <w:p>
      <w:pPr>
        <w:pStyle w:val="Subsection"/>
        <w:rPr>
          <w:snapToGrid w:val="0"/>
        </w:rPr>
      </w:pPr>
      <w:r>
        <w:rPr>
          <w:snapToGrid w:val="0"/>
        </w:rPr>
        <w:tab/>
        <w:t>(1)</w:t>
      </w:r>
      <w:r>
        <w:rPr>
          <w:snapToGrid w:val="0"/>
        </w:rPr>
        <w:tab/>
        <w:t xml:space="preserve">In sections 138B to 138D, </w:t>
      </w:r>
      <w:r>
        <w:rPr>
          <w:b/>
          <w:snapToGrid w:val="0"/>
        </w:rPr>
        <w:t>“</w:t>
      </w:r>
      <w:r>
        <w:rPr>
          <w:rStyle w:val="CharDefText"/>
        </w:rPr>
        <w:t>section 138A caveat</w:t>
      </w:r>
      <w:r>
        <w:rPr>
          <w:b/>
          <w:snapToGrid w:val="0"/>
        </w:rPr>
        <w: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 xml:space="preserve">[Section 136K inserted by No. 81 of 1996 s. 82; amended by No. 31 of 1997 s. 116; No. 59 of 2004 s. 140.] </w:t>
      </w:r>
    </w:p>
    <w:p>
      <w:pPr>
        <w:pStyle w:val="Heading5"/>
        <w:rPr>
          <w:snapToGrid w:val="0"/>
        </w:rPr>
      </w:pPr>
      <w:bookmarkStart w:id="1225" w:name="_Toc455990344"/>
      <w:bookmarkStart w:id="1226" w:name="_Toc498931627"/>
      <w:bookmarkStart w:id="1227" w:name="_Toc36451677"/>
      <w:bookmarkStart w:id="1228" w:name="_Toc101772066"/>
      <w:bookmarkStart w:id="1229" w:name="_Toc122839356"/>
      <w:r>
        <w:rPr>
          <w:rStyle w:val="CharSectno"/>
        </w:rPr>
        <w:t>137</w:t>
      </w:r>
      <w:r>
        <w:rPr>
          <w:snapToGrid w:val="0"/>
        </w:rPr>
        <w:t>.</w:t>
      </w:r>
      <w:r>
        <w:rPr>
          <w:snapToGrid w:val="0"/>
        </w:rPr>
        <w:tab/>
        <w:t>Lodgment of caveat where land already under Act</w:t>
      </w:r>
      <w:bookmarkEnd w:id="1225"/>
      <w:bookmarkEnd w:id="1226"/>
      <w:bookmarkEnd w:id="1227"/>
      <w:bookmarkEnd w:id="1228"/>
      <w:bookmarkEnd w:id="1229"/>
      <w:r>
        <w:rPr>
          <w:snapToGrid w:val="0"/>
        </w:rPr>
        <w:t xml:space="preserve"> </w:t>
      </w:r>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 xml:space="preserve">[Section 137 amended by 60 Vict. No. 22 s. 4; No. 17 of 1950 s. 38; No. 81 of 1996 s. 83 and 146(1); No. 56 of 2003 s. 17.] </w:t>
      </w:r>
    </w:p>
    <w:p>
      <w:pPr>
        <w:pStyle w:val="Heading5"/>
        <w:rPr>
          <w:snapToGrid w:val="0"/>
        </w:rPr>
      </w:pPr>
      <w:bookmarkStart w:id="1230" w:name="_Toc455990345"/>
      <w:bookmarkStart w:id="1231" w:name="_Toc498931628"/>
      <w:bookmarkStart w:id="1232" w:name="_Toc36451678"/>
      <w:bookmarkStart w:id="1233" w:name="_Toc101772067"/>
      <w:bookmarkStart w:id="1234" w:name="_Toc122839357"/>
      <w:r>
        <w:rPr>
          <w:rStyle w:val="CharSectno"/>
        </w:rPr>
        <w:t>138</w:t>
      </w:r>
      <w:r>
        <w:rPr>
          <w:snapToGrid w:val="0"/>
        </w:rPr>
        <w:t>.</w:t>
      </w:r>
      <w:r>
        <w:rPr>
          <w:snapToGrid w:val="0"/>
        </w:rPr>
        <w:tab/>
        <w:t>Consequences of lodgment of caveat</w:t>
      </w:r>
      <w:bookmarkEnd w:id="1230"/>
      <w:bookmarkEnd w:id="1231"/>
      <w:bookmarkEnd w:id="1232"/>
      <w:bookmarkEnd w:id="1233"/>
      <w:bookmarkEnd w:id="1234"/>
      <w:r>
        <w:rPr>
          <w:snapToGrid w:val="0"/>
        </w:rPr>
        <w:t xml:space="preserve"> </w:t>
      </w:r>
    </w:p>
    <w:p>
      <w:pPr>
        <w:pStyle w:val="Subsection"/>
      </w:pPr>
      <w:r>
        <w:rPr>
          <w:snapToGrid w:val="0"/>
        </w:rPr>
        <w:tab/>
        <w:t>(1)</w:t>
      </w:r>
      <w:r>
        <w:rPr>
          <w:snapToGrid w:val="0"/>
        </w:rPr>
        <w:tab/>
        <w:t>Upon receipt of such caveat the Registrar shall notify the same to the person against whose application to be registered as proprietor or (as the case may be) to the proprietor against whose title to deal with the estate or interest such caveat has been lodged</w:t>
      </w:r>
      <w:r>
        <w:t xml:space="preserve"> or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 xml:space="preserve">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 </w:t>
      </w:r>
    </w:p>
    <w:p>
      <w:pPr>
        <w:pStyle w:val="Subsection"/>
        <w:rPr>
          <w:snapToGrid w:val="0"/>
        </w:rPr>
      </w:pPr>
      <w:r>
        <w:rPr>
          <w:snapToGrid w:val="0"/>
        </w:rPr>
        <w:tab/>
        <w:t>(3)</w:t>
      </w:r>
      <w:r>
        <w:rPr>
          <w:snapToGrid w:val="0"/>
        </w:rPr>
        <w:tab/>
        <w:t xml:space="preserve">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 </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 xml:space="preserve">[Section 138 amended by No. 17 of 1950 s. 39; No. 81 of 1996 s. 145(1); No. 59 of 2004 s. 139.] </w:t>
      </w:r>
    </w:p>
    <w:p>
      <w:pPr>
        <w:pStyle w:val="Heading5"/>
        <w:rPr>
          <w:snapToGrid w:val="0"/>
        </w:rPr>
      </w:pPr>
      <w:bookmarkStart w:id="1235" w:name="_Toc455990346"/>
      <w:bookmarkStart w:id="1236" w:name="_Toc498931629"/>
      <w:bookmarkStart w:id="1237" w:name="_Toc36451679"/>
      <w:bookmarkStart w:id="1238" w:name="_Toc101772068"/>
      <w:bookmarkStart w:id="1239" w:name="_Toc122839358"/>
      <w:r>
        <w:rPr>
          <w:rStyle w:val="CharSectno"/>
        </w:rPr>
        <w:t>138A</w:t>
      </w:r>
      <w:r>
        <w:rPr>
          <w:snapToGrid w:val="0"/>
        </w:rPr>
        <w:t>.</w:t>
      </w:r>
      <w:r>
        <w:rPr>
          <w:snapToGrid w:val="0"/>
        </w:rPr>
        <w:tab/>
        <w:t>Caveats to which sections 138B to 138D apply</w:t>
      </w:r>
      <w:bookmarkEnd w:id="1235"/>
      <w:bookmarkEnd w:id="1236"/>
      <w:bookmarkEnd w:id="1237"/>
      <w:bookmarkEnd w:id="1238"/>
      <w:bookmarkEnd w:id="1239"/>
      <w:r>
        <w:rPr>
          <w:snapToGrid w:val="0"/>
        </w:rPr>
        <w:t xml:space="preserve"> </w:t>
      </w:r>
    </w:p>
    <w:p>
      <w:pPr>
        <w:pStyle w:val="Subsection"/>
        <w:rPr>
          <w:snapToGrid w:val="0"/>
        </w:rPr>
      </w:pPr>
      <w:r>
        <w:rPr>
          <w:snapToGrid w:val="0"/>
        </w:rPr>
        <w:tab/>
      </w:r>
      <w:r>
        <w:rPr>
          <w:snapToGrid w:val="0"/>
        </w:rPr>
        <w:tab/>
        <w:t>A caveat that has not been lodged —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 xml:space="preserve">[Section 138A inserted by No. 81 of 1996 s. 84.] </w:t>
      </w:r>
    </w:p>
    <w:p>
      <w:pPr>
        <w:pStyle w:val="Heading5"/>
        <w:rPr>
          <w:snapToGrid w:val="0"/>
        </w:rPr>
      </w:pPr>
      <w:bookmarkStart w:id="1240" w:name="_Toc455990347"/>
      <w:bookmarkStart w:id="1241" w:name="_Toc498931630"/>
      <w:bookmarkStart w:id="1242" w:name="_Toc36451680"/>
      <w:bookmarkStart w:id="1243" w:name="_Toc101772069"/>
      <w:bookmarkStart w:id="1244" w:name="_Toc122839359"/>
      <w:r>
        <w:rPr>
          <w:rStyle w:val="CharSectno"/>
        </w:rPr>
        <w:t>138B</w:t>
      </w:r>
      <w:r>
        <w:rPr>
          <w:snapToGrid w:val="0"/>
        </w:rPr>
        <w:t>.</w:t>
      </w:r>
      <w:r>
        <w:rPr>
          <w:snapToGrid w:val="0"/>
        </w:rPr>
        <w:tab/>
        <w:t>Certain caveats may lapse unless justified by caveator</w:t>
      </w:r>
      <w:bookmarkEnd w:id="1240"/>
      <w:bookmarkEnd w:id="1241"/>
      <w:bookmarkEnd w:id="1242"/>
      <w:bookmarkEnd w:id="1243"/>
      <w:bookmarkEnd w:id="1244"/>
      <w:r>
        <w:rPr>
          <w:snapToGrid w:val="0"/>
        </w:rPr>
        <w:t xml:space="preserve"> </w:t>
      </w:r>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 </w:t>
      </w:r>
    </w:p>
    <w:p>
      <w:pPr>
        <w:pStyle w:val="Indenta"/>
        <w:rPr>
          <w:snapToGrid w:val="0"/>
        </w:rPr>
      </w:pPr>
      <w:r>
        <w:rPr>
          <w:snapToGrid w:val="0"/>
        </w:rPr>
        <w:tab/>
        <w:t>(a)</w:t>
      </w:r>
      <w:r>
        <w:rPr>
          <w:snapToGrid w:val="0"/>
        </w:rPr>
        <w:tab/>
        <w:t>obtained from the Supreme Court an order extending the operation of the caveat —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pPr>
      <w:r>
        <w:tab/>
        <w:t xml:space="preserve">[Section 138B inserted by No. 81 of 1996 s. 84; amended by No. 59 of 2004 s. 140.] </w:t>
      </w:r>
    </w:p>
    <w:p>
      <w:pPr>
        <w:pStyle w:val="Heading5"/>
        <w:rPr>
          <w:snapToGrid w:val="0"/>
        </w:rPr>
      </w:pPr>
      <w:bookmarkStart w:id="1245" w:name="_Toc455990348"/>
      <w:bookmarkStart w:id="1246" w:name="_Toc498931631"/>
      <w:bookmarkStart w:id="1247" w:name="_Toc36451681"/>
      <w:bookmarkStart w:id="1248" w:name="_Toc101772070"/>
      <w:bookmarkStart w:id="1249" w:name="_Toc122839360"/>
      <w:r>
        <w:rPr>
          <w:rStyle w:val="CharSectno"/>
        </w:rPr>
        <w:t>138C</w:t>
      </w:r>
      <w:r>
        <w:rPr>
          <w:snapToGrid w:val="0"/>
        </w:rPr>
        <w:t>.</w:t>
      </w:r>
      <w:r>
        <w:rPr>
          <w:snapToGrid w:val="0"/>
        </w:rPr>
        <w:tab/>
        <w:t>Powers of Supreme Court</w:t>
      </w:r>
      <w:bookmarkEnd w:id="1245"/>
      <w:bookmarkEnd w:id="1246"/>
      <w:bookmarkEnd w:id="1247"/>
      <w:bookmarkEnd w:id="1248"/>
      <w:bookmarkEnd w:id="1249"/>
      <w:r>
        <w:rPr>
          <w:snapToGrid w:val="0"/>
        </w:rPr>
        <w:t xml:space="preserve"> </w:t>
      </w:r>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 </w:t>
      </w:r>
    </w:p>
    <w:p>
      <w:pPr>
        <w:pStyle w:val="Indenta"/>
        <w:rPr>
          <w:snapToGrid w:val="0"/>
        </w:rPr>
      </w:pPr>
      <w:r>
        <w:rPr>
          <w:snapToGrid w:val="0"/>
        </w:rPr>
        <w:tab/>
        <w:t>(a)</w:t>
      </w:r>
      <w:r>
        <w:rPr>
          <w:snapToGrid w:val="0"/>
        </w:rPr>
        <w:tab/>
        <w:t>if satisfied that the caveator’s claim has or may have substance —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 xml:space="preserve">[Section 138C inserted by No. 81 of 1996 s. 84.] </w:t>
      </w:r>
    </w:p>
    <w:p>
      <w:pPr>
        <w:pStyle w:val="Heading5"/>
        <w:rPr>
          <w:snapToGrid w:val="0"/>
        </w:rPr>
      </w:pPr>
      <w:bookmarkStart w:id="1250" w:name="_Toc455990349"/>
      <w:bookmarkStart w:id="1251" w:name="_Toc498931632"/>
      <w:bookmarkStart w:id="1252" w:name="_Toc36451682"/>
      <w:bookmarkStart w:id="1253" w:name="_Toc101772071"/>
      <w:bookmarkStart w:id="1254" w:name="_Toc122839361"/>
      <w:r>
        <w:rPr>
          <w:rStyle w:val="CharSectno"/>
        </w:rPr>
        <w:t>138D</w:t>
      </w:r>
      <w:r>
        <w:rPr>
          <w:snapToGrid w:val="0"/>
        </w:rPr>
        <w:t>.</w:t>
      </w:r>
      <w:r>
        <w:rPr>
          <w:snapToGrid w:val="0"/>
        </w:rPr>
        <w:tab/>
        <w:t>Restrictions on further lodgment of certain caveats</w:t>
      </w:r>
      <w:bookmarkEnd w:id="1250"/>
      <w:bookmarkEnd w:id="1251"/>
      <w:bookmarkEnd w:id="1252"/>
      <w:bookmarkEnd w:id="1253"/>
      <w:bookmarkEnd w:id="1254"/>
      <w:r>
        <w:rPr>
          <w:snapToGrid w:val="0"/>
        </w:rPr>
        <w:t xml:space="preserve"> </w:t>
      </w:r>
    </w:p>
    <w:p>
      <w:pPr>
        <w:pStyle w:val="Subsection"/>
        <w:rPr>
          <w:snapToGrid w:val="0"/>
        </w:rPr>
      </w:pPr>
      <w:r>
        <w:rPr>
          <w:snapToGrid w:val="0"/>
        </w:rPr>
        <w:tab/>
        <w:t>(1)</w:t>
      </w:r>
      <w:r>
        <w:rPr>
          <w:snapToGrid w:val="0"/>
        </w:rPr>
        <w:tab/>
        <w:t>If a section 138A caveat —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 xml:space="preserve">[Section 138D inserted by No. 81 of 1996 s. 84; amended by No. 59 of 2004 s. 140.] </w:t>
      </w:r>
    </w:p>
    <w:p>
      <w:pPr>
        <w:pStyle w:val="Heading5"/>
        <w:rPr>
          <w:snapToGrid w:val="0"/>
        </w:rPr>
      </w:pPr>
      <w:bookmarkStart w:id="1255" w:name="_Toc455990350"/>
      <w:bookmarkStart w:id="1256" w:name="_Toc498931633"/>
      <w:bookmarkStart w:id="1257" w:name="_Toc36451683"/>
      <w:bookmarkStart w:id="1258" w:name="_Toc101772072"/>
      <w:bookmarkStart w:id="1259" w:name="_Toc122839362"/>
      <w:r>
        <w:rPr>
          <w:rStyle w:val="CharSectno"/>
        </w:rPr>
        <w:t>139</w:t>
      </w:r>
      <w:r>
        <w:rPr>
          <w:snapToGrid w:val="0"/>
        </w:rPr>
        <w:t>.</w:t>
      </w:r>
      <w:r>
        <w:rPr>
          <w:snapToGrid w:val="0"/>
        </w:rPr>
        <w:tab/>
        <w:t>No entry to be made in Register affecting land in respect to which caveat continues in force</w:t>
      </w:r>
      <w:bookmarkEnd w:id="1255"/>
      <w:bookmarkEnd w:id="1256"/>
      <w:bookmarkEnd w:id="1257"/>
      <w:bookmarkEnd w:id="1258"/>
      <w:bookmarkEnd w:id="1259"/>
      <w:r>
        <w:rPr>
          <w:snapToGrid w:val="0"/>
        </w:rPr>
        <w:t xml:space="preserve"> </w:t>
      </w:r>
    </w:p>
    <w:p>
      <w:pPr>
        <w:pStyle w:val="Subsection"/>
        <w:rPr>
          <w:snapToGrid w:val="0"/>
        </w:rPr>
      </w:pPr>
      <w:r>
        <w:rPr>
          <w:snapToGrid w:val="0"/>
        </w:rPr>
        <w:tab/>
        <w:t>(1)</w:t>
      </w:r>
      <w:r>
        <w:rPr>
          <w:snapToGrid w:val="0"/>
        </w:rPr>
        <w:tab/>
        <w:t>Subject to the provisions of the next succeeding subsection except in the cases provided by section 142 so long as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lodged.</w:t>
      </w:r>
    </w:p>
    <w:p>
      <w:pPr>
        <w:pStyle w:val="Subsection"/>
        <w:rPr>
          <w:snapToGrid w:val="0"/>
        </w:rPr>
      </w:pPr>
      <w:r>
        <w:rPr>
          <w:snapToGrid w:val="0"/>
        </w:rPr>
        <w:tab/>
        <w:t>(2)</w:t>
      </w:r>
      <w:r>
        <w:rPr>
          <w:snapToGrid w:val="0"/>
        </w:rPr>
        <w:tab/>
        <w:t>Where an instrument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 xml:space="preserve">[Section 139 amended by No. 17 of 1950 s. 40; No. 81 of 1996 s. 145(1).] </w:t>
      </w:r>
    </w:p>
    <w:p>
      <w:pPr>
        <w:pStyle w:val="Heading5"/>
        <w:rPr>
          <w:snapToGrid w:val="0"/>
        </w:rPr>
      </w:pPr>
      <w:bookmarkStart w:id="1260" w:name="_Toc455990351"/>
      <w:bookmarkStart w:id="1261" w:name="_Toc498931634"/>
      <w:bookmarkStart w:id="1262" w:name="_Toc36451684"/>
      <w:bookmarkStart w:id="1263" w:name="_Toc101772073"/>
      <w:bookmarkStart w:id="1264" w:name="_Toc122839363"/>
      <w:r>
        <w:rPr>
          <w:rStyle w:val="CharSectno"/>
        </w:rPr>
        <w:t>140</w:t>
      </w:r>
      <w:r>
        <w:rPr>
          <w:snapToGrid w:val="0"/>
        </w:rPr>
        <w:t>.</w:t>
      </w:r>
      <w:r>
        <w:rPr>
          <w:snapToGrid w:val="0"/>
        </w:rPr>
        <w:tab/>
        <w:t>Compensation for lodging caveat without reasonable cause</w:t>
      </w:r>
      <w:bookmarkEnd w:id="1260"/>
      <w:bookmarkEnd w:id="1261"/>
      <w:bookmarkEnd w:id="1262"/>
      <w:bookmarkEnd w:id="1263"/>
      <w:bookmarkEnd w:id="1264"/>
      <w:r>
        <w:rPr>
          <w:snapToGrid w:val="0"/>
        </w:rPr>
        <w:t xml:space="preserve"> </w:t>
      </w:r>
    </w:p>
    <w:p>
      <w:pPr>
        <w:pStyle w:val="Subsection"/>
        <w:rPr>
          <w:snapToGrid w:val="0"/>
        </w:rPr>
      </w:pPr>
      <w:r>
        <w:rPr>
          <w:snapToGrid w:val="0"/>
        </w:rPr>
        <w:tab/>
      </w:r>
      <w:r>
        <w:rPr>
          <w:snapToGrid w:val="0"/>
        </w:rPr>
        <w:tab/>
        <w:t>Any person lodging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1265" w:name="_Toc455990352"/>
      <w:bookmarkStart w:id="1266" w:name="_Toc498931635"/>
      <w:bookmarkStart w:id="1267" w:name="_Toc36451685"/>
      <w:bookmarkStart w:id="1268" w:name="_Toc101772074"/>
      <w:bookmarkStart w:id="1269" w:name="_Toc122839364"/>
      <w:r>
        <w:rPr>
          <w:rStyle w:val="CharSectno"/>
        </w:rPr>
        <w:t>141</w:t>
      </w:r>
      <w:r>
        <w:rPr>
          <w:snapToGrid w:val="0"/>
        </w:rPr>
        <w:t>.</w:t>
      </w:r>
      <w:r>
        <w:rPr>
          <w:snapToGrid w:val="0"/>
        </w:rPr>
        <w:tab/>
        <w:t>Endorsing certificates as to, and sending copies of, caveats</w:t>
      </w:r>
      <w:bookmarkEnd w:id="1265"/>
      <w:bookmarkEnd w:id="1266"/>
      <w:bookmarkEnd w:id="1267"/>
      <w:bookmarkEnd w:id="1268"/>
      <w:bookmarkEnd w:id="126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 xml:space="preserve">[Section 141 inserted by No. 81 of 1996 s. 85.] </w:t>
      </w:r>
    </w:p>
    <w:p>
      <w:pPr>
        <w:pStyle w:val="Heading5"/>
        <w:rPr>
          <w:snapToGrid w:val="0"/>
        </w:rPr>
      </w:pPr>
      <w:bookmarkStart w:id="1270" w:name="_Toc455990353"/>
      <w:bookmarkStart w:id="1271" w:name="_Toc498931636"/>
      <w:bookmarkStart w:id="1272" w:name="_Toc36451686"/>
      <w:bookmarkStart w:id="1273" w:name="_Toc101772075"/>
      <w:bookmarkStart w:id="1274" w:name="_Toc122839365"/>
      <w:r>
        <w:rPr>
          <w:rStyle w:val="CharSectno"/>
        </w:rPr>
        <w:t>141A</w:t>
      </w:r>
      <w:r>
        <w:rPr>
          <w:snapToGrid w:val="0"/>
        </w:rPr>
        <w:t>.</w:t>
      </w:r>
      <w:r>
        <w:rPr>
          <w:snapToGrid w:val="0"/>
        </w:rPr>
        <w:tab/>
        <w:t>Removal of caveat where interest protected has ceased to exist</w:t>
      </w:r>
      <w:bookmarkEnd w:id="1270"/>
      <w:bookmarkEnd w:id="1271"/>
      <w:bookmarkEnd w:id="1272"/>
      <w:bookmarkEnd w:id="1273"/>
      <w:bookmarkEnd w:id="1274"/>
      <w:r>
        <w:rPr>
          <w:snapToGrid w:val="0"/>
        </w:rPr>
        <w:t xml:space="preserve"> </w:t>
      </w:r>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 xml:space="preserve">If a caveator commences proceedings in Court to substantiate his claim under this section, he shall —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 xml:space="preserve">[Section 141A inserted by No. 17 of 1950 s. 41; amended by No. 81 of 1996 s. 86 and 145(1); No. 24 of 2000 s. 42(1) and (2); No. 59 of 2004 s. 140.] </w:t>
      </w:r>
    </w:p>
    <w:p>
      <w:pPr>
        <w:pStyle w:val="Heading5"/>
        <w:rPr>
          <w:snapToGrid w:val="0"/>
        </w:rPr>
      </w:pPr>
      <w:bookmarkStart w:id="1275" w:name="_Toc455990354"/>
      <w:bookmarkStart w:id="1276" w:name="_Toc498931637"/>
      <w:bookmarkStart w:id="1277" w:name="_Toc36451687"/>
      <w:bookmarkStart w:id="1278" w:name="_Toc101772076"/>
      <w:bookmarkStart w:id="1279" w:name="_Toc122839366"/>
      <w:r>
        <w:rPr>
          <w:rStyle w:val="CharSectno"/>
        </w:rPr>
        <w:t>142</w:t>
      </w:r>
      <w:r>
        <w:rPr>
          <w:snapToGrid w:val="0"/>
        </w:rPr>
        <w:t>.</w:t>
      </w:r>
      <w:r>
        <w:rPr>
          <w:snapToGrid w:val="0"/>
        </w:rPr>
        <w:tab/>
        <w:t>A caveat on behalf of a beneficiary under a will or settlement does not bar registration in certain cases</w:t>
      </w:r>
      <w:bookmarkEnd w:id="1275"/>
      <w:bookmarkEnd w:id="1276"/>
      <w:bookmarkEnd w:id="1277"/>
      <w:bookmarkEnd w:id="1278"/>
      <w:bookmarkEnd w:id="1279"/>
      <w:r>
        <w:rPr>
          <w:snapToGrid w:val="0"/>
        </w:rPr>
        <w:t xml:space="preserve"> </w:t>
      </w:r>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1280" w:name="_Toc82247936"/>
      <w:bookmarkStart w:id="1281" w:name="_Toc89746610"/>
      <w:bookmarkStart w:id="1282" w:name="_Toc98054025"/>
      <w:bookmarkStart w:id="1283" w:name="_Toc98902132"/>
      <w:bookmarkStart w:id="1284" w:name="_Toc100724031"/>
      <w:bookmarkStart w:id="1285" w:name="_Toc100983820"/>
      <w:bookmarkStart w:id="1286" w:name="_Toc101061362"/>
      <w:bookmarkStart w:id="1287" w:name="_Toc101252275"/>
      <w:bookmarkStart w:id="1288" w:name="_Toc101772077"/>
      <w:bookmarkStart w:id="1289" w:name="_Toc101772436"/>
      <w:bookmarkStart w:id="1290" w:name="_Toc101772795"/>
      <w:bookmarkStart w:id="1291" w:name="_Toc101773154"/>
      <w:bookmarkStart w:id="1292" w:name="_Toc104285563"/>
      <w:bookmarkStart w:id="1293" w:name="_Toc121567124"/>
      <w:bookmarkStart w:id="1294" w:name="_Toc121567482"/>
      <w:bookmarkStart w:id="1295" w:name="_Toc122839367"/>
      <w:r>
        <w:rPr>
          <w:rStyle w:val="CharPartNo"/>
        </w:rPr>
        <w:t>Part VI</w:t>
      </w:r>
      <w:r>
        <w:rPr>
          <w:rStyle w:val="CharDivNo"/>
        </w:rPr>
        <w:t> </w:t>
      </w:r>
      <w:r>
        <w:t>—</w:t>
      </w:r>
      <w:r>
        <w:rPr>
          <w:rStyle w:val="CharDivText"/>
        </w:rPr>
        <w:t> </w:t>
      </w:r>
      <w:r>
        <w:rPr>
          <w:rStyle w:val="CharPartText"/>
        </w:rPr>
        <w:t>Powers of attorney and attestation of instruments</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r>
        <w:rPr>
          <w:rStyle w:val="CharPartText"/>
        </w:rPr>
        <w:t xml:space="preserve"> </w:t>
      </w:r>
    </w:p>
    <w:p>
      <w:pPr>
        <w:pStyle w:val="Heading5"/>
        <w:rPr>
          <w:snapToGrid w:val="0"/>
        </w:rPr>
      </w:pPr>
      <w:bookmarkStart w:id="1296" w:name="_Toc455990355"/>
      <w:bookmarkStart w:id="1297" w:name="_Toc498931638"/>
      <w:bookmarkStart w:id="1298" w:name="_Toc36451688"/>
      <w:bookmarkStart w:id="1299" w:name="_Toc101772078"/>
      <w:bookmarkStart w:id="1300" w:name="_Toc122839368"/>
      <w:r>
        <w:rPr>
          <w:rStyle w:val="CharSectno"/>
        </w:rPr>
        <w:t>143</w:t>
      </w:r>
      <w:r>
        <w:rPr>
          <w:snapToGrid w:val="0"/>
        </w:rPr>
        <w:t>.</w:t>
      </w:r>
      <w:r>
        <w:rPr>
          <w:snapToGrid w:val="0"/>
        </w:rPr>
        <w:tab/>
        <w:t>Powers of attorney and revocation thereof</w:t>
      </w:r>
      <w:bookmarkEnd w:id="1296"/>
      <w:bookmarkEnd w:id="1297"/>
      <w:bookmarkEnd w:id="1298"/>
      <w:bookmarkEnd w:id="1299"/>
      <w:bookmarkEnd w:id="1300"/>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an office copy referred to in the </w:t>
      </w:r>
      <w:r>
        <w:rPr>
          <w:i/>
          <w:snapToGrid w:val="0"/>
        </w:rPr>
        <w:t>Powers of Attorney Act 1896</w:t>
      </w:r>
      <w:r>
        <w:rPr>
          <w:snapToGrid w:val="0"/>
        </w:rPr>
        <w:t> </w:t>
      </w:r>
      <w:r>
        <w:rPr>
          <w:snapToGrid w:val="0"/>
          <w:vertAlign w:val="superscript"/>
        </w:rPr>
        <w:t>10</w:t>
      </w:r>
      <w:r>
        <w:rPr>
          <w:snapToGrid w:val="0"/>
        </w:rPr>
        <w:t>,</w:t>
      </w:r>
      <w:r>
        <w:rPr>
          <w:snapToGrid w:val="0"/>
          <w:vertAlign w:val="superscript"/>
        </w:rPr>
        <w:t xml:space="preserve"> </w:t>
      </w:r>
      <w:r>
        <w:rPr>
          <w:snapToGrid w:val="0"/>
        </w:rPr>
        <w:t xml:space="preserve">or a copy certified by the Commissioner for Corporate Affairs to be a true copy of a power of attorney recorded pursuant to the </w:t>
      </w:r>
      <w:r>
        <w:rPr>
          <w:i/>
          <w:snapToGrid w:val="0"/>
        </w:rPr>
        <w:t>Companies (Western Australia) Code</w:t>
      </w:r>
      <w:r>
        <w:rPr>
          <w:i/>
          <w:snapToGrid w:val="0"/>
          <w:vertAlign w:val="superscript"/>
        </w:rPr>
        <w:t> </w:t>
      </w:r>
      <w:r>
        <w:rPr>
          <w:snapToGrid w:val="0"/>
          <w:vertAlign w:val="superscript"/>
        </w:rPr>
        <w:t>11</w:t>
      </w:r>
      <w:r>
        <w:rPr>
          <w:snapToGrid w:val="0"/>
        </w:rPr>
        <w:t xml:space="preserve">, the </w:t>
      </w:r>
      <w:r>
        <w:rPr>
          <w:i/>
          <w:snapToGrid w:val="0"/>
        </w:rPr>
        <w:t>Companies Act 1961 </w:t>
      </w:r>
      <w:r>
        <w:rPr>
          <w:snapToGrid w:val="0"/>
          <w:vertAlign w:val="superscript"/>
        </w:rPr>
        <w:t>12</w:t>
      </w:r>
      <w:r>
        <w:rPr>
          <w:snapToGrid w:val="0"/>
        </w:rPr>
        <w:t>, or any corresponding previous enactment with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rPr>
          <w:snapToGrid w:val="0"/>
        </w:rPr>
      </w:pPr>
      <w:r>
        <w:rPr>
          <w:snapToGrid w:val="0"/>
        </w:rPr>
        <w:tab/>
        <w:t>(b)</w:t>
      </w:r>
      <w:r>
        <w:rPr>
          <w:snapToGrid w:val="0"/>
        </w:rPr>
        <w:tab/>
        <w:t>the management body of a reserve may appoint a person to act for it in dealing with Crown land within that reserve,</w:t>
      </w:r>
    </w:p>
    <w:p>
      <w:pPr>
        <w:pStyle w:val="Subsection"/>
        <w:spacing w:before="120"/>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w:t>
      </w:r>
    </w:p>
    <w:p>
      <w:pPr>
        <w:pStyle w:val="Heading5"/>
        <w:spacing w:before="120"/>
        <w:rPr>
          <w:snapToGrid w:val="0"/>
        </w:rPr>
      </w:pPr>
      <w:bookmarkStart w:id="1301" w:name="_Toc455990356"/>
      <w:bookmarkStart w:id="1302" w:name="_Toc498931639"/>
      <w:bookmarkStart w:id="1303" w:name="_Toc36451689"/>
      <w:bookmarkStart w:id="1304" w:name="_Toc101772079"/>
      <w:bookmarkStart w:id="1305" w:name="_Toc122839369"/>
      <w:r>
        <w:rPr>
          <w:rStyle w:val="CharSectno"/>
        </w:rPr>
        <w:t>144</w:t>
      </w:r>
      <w:r>
        <w:rPr>
          <w:snapToGrid w:val="0"/>
        </w:rPr>
        <w:t>.</w:t>
      </w:r>
      <w:r>
        <w:rPr>
          <w:snapToGrid w:val="0"/>
        </w:rPr>
        <w:tab/>
        <w:t>Existing and future powers of attorney when filed available</w:t>
      </w:r>
      <w:bookmarkEnd w:id="1301"/>
      <w:bookmarkEnd w:id="1302"/>
      <w:bookmarkEnd w:id="1303"/>
      <w:bookmarkEnd w:id="1304"/>
      <w:bookmarkEnd w:id="1305"/>
      <w:r>
        <w:rPr>
          <w:snapToGrid w:val="0"/>
        </w:rPr>
        <w:t xml:space="preserve"> </w:t>
      </w:r>
    </w:p>
    <w:p>
      <w:pPr>
        <w:pStyle w:val="Subsection"/>
        <w:spacing w:before="120"/>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 xml:space="preserve">[Section 144 amended by No. 17 of 1950 s. 43.] </w:t>
      </w:r>
    </w:p>
    <w:p>
      <w:pPr>
        <w:pStyle w:val="Heading5"/>
        <w:spacing w:before="120"/>
        <w:rPr>
          <w:snapToGrid w:val="0"/>
        </w:rPr>
      </w:pPr>
      <w:bookmarkStart w:id="1306" w:name="_Toc455990357"/>
      <w:bookmarkStart w:id="1307" w:name="_Toc498931640"/>
      <w:bookmarkStart w:id="1308" w:name="_Toc36451690"/>
      <w:bookmarkStart w:id="1309" w:name="_Toc101772080"/>
      <w:bookmarkStart w:id="1310" w:name="_Toc122839370"/>
      <w:r>
        <w:rPr>
          <w:rStyle w:val="CharSectno"/>
        </w:rPr>
        <w:t>145</w:t>
      </w:r>
      <w:r>
        <w:rPr>
          <w:snapToGrid w:val="0"/>
        </w:rPr>
        <w:t>.</w:t>
      </w:r>
      <w:r>
        <w:rPr>
          <w:snapToGrid w:val="0"/>
        </w:rPr>
        <w:tab/>
        <w:t>Witnessing of instruments etc.</w:t>
      </w:r>
      <w:bookmarkEnd w:id="1306"/>
      <w:bookmarkEnd w:id="1307"/>
      <w:bookmarkEnd w:id="1308"/>
      <w:bookmarkEnd w:id="1309"/>
      <w:bookmarkEnd w:id="1310"/>
      <w:r>
        <w:rPr>
          <w:snapToGrid w:val="0"/>
        </w:rPr>
        <w:t xml:space="preserve"> </w:t>
      </w:r>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w:t>
      </w:r>
      <w:r>
        <w:rPr>
          <w:snapToGrid w:val="0"/>
          <w:vertAlign w:val="superscript"/>
        </w:rPr>
        <w:t>1</w:t>
      </w:r>
      <w:r>
        <w:rPr>
          <w:snapToGrid w:val="0"/>
        </w:rPr>
        <w:t xml:space="preserve"> comes into operation shall be deemed to be duly executed if — </w:t>
      </w:r>
    </w:p>
    <w:p>
      <w:pPr>
        <w:pStyle w:val="Indenta"/>
        <w:rPr>
          <w:snapToGrid w:val="0"/>
        </w:rPr>
      </w:pPr>
      <w:r>
        <w:rPr>
          <w:snapToGrid w:val="0"/>
        </w:rPr>
        <w:tab/>
        <w:t>(a)</w:t>
      </w:r>
      <w:r>
        <w:rPr>
          <w:snapToGrid w:val="0"/>
        </w:rPr>
        <w:tab/>
        <w:t>in the case of such a document executed in Australia, the Registrar is satisfied that each signature is witnessed by a person —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 </w:t>
      </w:r>
    </w:p>
    <w:p>
      <w:pPr>
        <w:pStyle w:val="Indenti"/>
        <w:rPr>
          <w:snapToGrid w:val="0"/>
        </w:rPr>
      </w:pPr>
      <w:r>
        <w:rPr>
          <w:snapToGrid w:val="0"/>
        </w:rPr>
        <w:tab/>
        <w:t>(i)</w:t>
      </w:r>
      <w:r>
        <w:rPr>
          <w:snapToGrid w:val="0"/>
        </w:rPr>
        <w:tab/>
        <w:t xml:space="preserve">a notary public; </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b/>
          <w:snapToGrid w:val="0"/>
        </w:rPr>
        <w:t>“</w:t>
      </w:r>
      <w:r>
        <w:rPr>
          <w:rStyle w:val="CharDefText"/>
        </w:rPr>
        <w:t>Australian consular officer</w:t>
      </w:r>
      <w:r>
        <w:rPr>
          <w:b/>
          <w:snapToGrid w:val="0"/>
        </w:rPr>
        <w:t>”</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 xml:space="preserve">[Section 145 inserted by No. 81 of 1996 s. 87; amended by No. 31 of 1997 s. 118.] </w:t>
      </w:r>
    </w:p>
    <w:p>
      <w:pPr>
        <w:pStyle w:val="Heading2"/>
      </w:pPr>
      <w:bookmarkStart w:id="1311" w:name="_Toc82247940"/>
      <w:bookmarkStart w:id="1312" w:name="_Toc89746614"/>
      <w:bookmarkStart w:id="1313" w:name="_Toc98054029"/>
      <w:bookmarkStart w:id="1314" w:name="_Toc98902136"/>
      <w:bookmarkStart w:id="1315" w:name="_Toc100724035"/>
      <w:bookmarkStart w:id="1316" w:name="_Toc100983824"/>
      <w:bookmarkStart w:id="1317" w:name="_Toc101061366"/>
      <w:bookmarkStart w:id="1318" w:name="_Toc101252279"/>
      <w:bookmarkStart w:id="1319" w:name="_Toc101772081"/>
      <w:bookmarkStart w:id="1320" w:name="_Toc101772440"/>
      <w:bookmarkStart w:id="1321" w:name="_Toc101772799"/>
      <w:bookmarkStart w:id="1322" w:name="_Toc101773158"/>
      <w:bookmarkStart w:id="1323" w:name="_Toc104285567"/>
      <w:bookmarkStart w:id="1324" w:name="_Toc121567128"/>
      <w:bookmarkStart w:id="1325" w:name="_Toc121567486"/>
      <w:bookmarkStart w:id="1326" w:name="_Toc122839371"/>
      <w:r>
        <w:rPr>
          <w:rStyle w:val="CharPartNo"/>
        </w:rPr>
        <w:t>Part VII</w:t>
      </w:r>
      <w:r>
        <w:rPr>
          <w:rStyle w:val="CharDivNo"/>
        </w:rPr>
        <w:t> </w:t>
      </w:r>
      <w:r>
        <w:t>—</w:t>
      </w:r>
      <w:r>
        <w:rPr>
          <w:rStyle w:val="CharDivText"/>
        </w:rPr>
        <w:t> </w:t>
      </w:r>
      <w:r>
        <w:rPr>
          <w:rStyle w:val="CharPartText"/>
        </w:rPr>
        <w:t>Search certificates and stay orders</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r>
        <w:rPr>
          <w:rStyle w:val="CharPartText"/>
        </w:rPr>
        <w:t xml:space="preserve"> </w:t>
      </w:r>
    </w:p>
    <w:p>
      <w:pPr>
        <w:pStyle w:val="Heading5"/>
        <w:rPr>
          <w:snapToGrid w:val="0"/>
        </w:rPr>
      </w:pPr>
      <w:bookmarkStart w:id="1327" w:name="_Toc455990358"/>
      <w:bookmarkStart w:id="1328" w:name="_Toc498931641"/>
      <w:bookmarkStart w:id="1329" w:name="_Toc36451691"/>
      <w:bookmarkStart w:id="1330" w:name="_Toc101772082"/>
      <w:bookmarkStart w:id="1331" w:name="_Toc122839372"/>
      <w:r>
        <w:rPr>
          <w:rStyle w:val="CharSectno"/>
        </w:rPr>
        <w:t>146</w:t>
      </w:r>
      <w:r>
        <w:rPr>
          <w:snapToGrid w:val="0"/>
        </w:rPr>
        <w:t>.</w:t>
      </w:r>
      <w:r>
        <w:rPr>
          <w:snapToGrid w:val="0"/>
        </w:rPr>
        <w:tab/>
        <w:t>Persons desiring information as to whether proprietor is free to deal may obtain such certificate</w:t>
      </w:r>
      <w:bookmarkEnd w:id="1327"/>
      <w:bookmarkEnd w:id="1328"/>
      <w:bookmarkEnd w:id="1329"/>
      <w:bookmarkEnd w:id="1330"/>
      <w:bookmarkEnd w:id="1331"/>
      <w:r>
        <w:rPr>
          <w:snapToGrid w:val="0"/>
        </w:rPr>
        <w:t xml:space="preserve"> </w:t>
      </w:r>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 xml:space="preserve">[Section 146 amended by No. 81 of 1996 s. 88.] </w:t>
      </w:r>
    </w:p>
    <w:p>
      <w:pPr>
        <w:pStyle w:val="Heading5"/>
        <w:rPr>
          <w:snapToGrid w:val="0"/>
        </w:rPr>
      </w:pPr>
      <w:bookmarkStart w:id="1332" w:name="_Toc455990359"/>
      <w:bookmarkStart w:id="1333" w:name="_Toc498931642"/>
      <w:bookmarkStart w:id="1334" w:name="_Toc36451692"/>
      <w:bookmarkStart w:id="1335" w:name="_Toc101772083"/>
      <w:bookmarkStart w:id="1336" w:name="_Toc122839373"/>
      <w:r>
        <w:rPr>
          <w:rStyle w:val="CharSectno"/>
        </w:rPr>
        <w:t>147</w:t>
      </w:r>
      <w:r>
        <w:rPr>
          <w:snapToGrid w:val="0"/>
        </w:rPr>
        <w:t>.</w:t>
      </w:r>
      <w:r>
        <w:rPr>
          <w:snapToGrid w:val="0"/>
        </w:rPr>
        <w:tab/>
        <w:t>Person applying for search certificate entitled to inspect certificate of title</w:t>
      </w:r>
      <w:bookmarkEnd w:id="1332"/>
      <w:bookmarkEnd w:id="1333"/>
      <w:bookmarkEnd w:id="1334"/>
      <w:bookmarkEnd w:id="1335"/>
      <w:bookmarkEnd w:id="1336"/>
      <w:r>
        <w:rPr>
          <w:snapToGrid w:val="0"/>
        </w:rPr>
        <w:t xml:space="preserve"> </w:t>
      </w:r>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 xml:space="preserve">[Section 147 amended by No. 81 of 1996 s. 145(2).] </w:t>
      </w:r>
    </w:p>
    <w:p>
      <w:pPr>
        <w:pStyle w:val="Heading5"/>
        <w:rPr>
          <w:snapToGrid w:val="0"/>
        </w:rPr>
      </w:pPr>
      <w:bookmarkStart w:id="1337" w:name="_Toc455990360"/>
      <w:bookmarkStart w:id="1338" w:name="_Toc498931643"/>
      <w:bookmarkStart w:id="1339" w:name="_Toc36451693"/>
      <w:bookmarkStart w:id="1340" w:name="_Toc101772084"/>
      <w:bookmarkStart w:id="1341" w:name="_Toc122839374"/>
      <w:r>
        <w:rPr>
          <w:rStyle w:val="CharSectno"/>
        </w:rPr>
        <w:t>148</w:t>
      </w:r>
      <w:r>
        <w:rPr>
          <w:snapToGrid w:val="0"/>
        </w:rPr>
        <w:t>.</w:t>
      </w:r>
      <w:r>
        <w:rPr>
          <w:snapToGrid w:val="0"/>
        </w:rPr>
        <w:tab/>
        <w:t>Person proposing to deal with proprietor may obtain stay of registration for 48 hours if title is clear</w:t>
      </w:r>
      <w:bookmarkEnd w:id="1337"/>
      <w:bookmarkEnd w:id="1338"/>
      <w:bookmarkEnd w:id="1339"/>
      <w:bookmarkEnd w:id="1340"/>
      <w:bookmarkEnd w:id="1341"/>
      <w:r>
        <w:rPr>
          <w:snapToGrid w:val="0"/>
        </w:rPr>
        <w:t xml:space="preserve"> </w:t>
      </w:r>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 xml:space="preserve">[Section 148 amended by No. 81 of 1996 s. 89.] </w:t>
      </w:r>
    </w:p>
    <w:p>
      <w:pPr>
        <w:pStyle w:val="Heading5"/>
        <w:rPr>
          <w:snapToGrid w:val="0"/>
        </w:rPr>
      </w:pPr>
      <w:bookmarkStart w:id="1342" w:name="_Toc455990361"/>
      <w:bookmarkStart w:id="1343" w:name="_Toc498931644"/>
      <w:bookmarkStart w:id="1344" w:name="_Toc36451694"/>
      <w:bookmarkStart w:id="1345" w:name="_Toc101772085"/>
      <w:bookmarkStart w:id="1346" w:name="_Toc122839375"/>
      <w:r>
        <w:rPr>
          <w:rStyle w:val="CharSectno"/>
        </w:rPr>
        <w:t>149</w:t>
      </w:r>
      <w:r>
        <w:rPr>
          <w:snapToGrid w:val="0"/>
        </w:rPr>
        <w:t>.</w:t>
      </w:r>
      <w:r>
        <w:rPr>
          <w:snapToGrid w:val="0"/>
        </w:rPr>
        <w:tab/>
        <w:t>Instrument effecting proposed dealing entitled to priority if lodged within 48 hours</w:t>
      </w:r>
      <w:bookmarkEnd w:id="1342"/>
      <w:bookmarkEnd w:id="1343"/>
      <w:bookmarkEnd w:id="1344"/>
      <w:bookmarkEnd w:id="1345"/>
      <w:bookmarkEnd w:id="1346"/>
      <w:r>
        <w:rPr>
          <w:snapToGrid w:val="0"/>
        </w:rPr>
        <w:t xml:space="preserve"> </w:t>
      </w:r>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Department after the time mentioned in such search certificate.</w:t>
      </w:r>
    </w:p>
    <w:p>
      <w:pPr>
        <w:pStyle w:val="Footnotesection"/>
      </w:pPr>
      <w:r>
        <w:tab/>
        <w:t xml:space="preserve">[Section 149 amended by No. 81 of 1996 s. 90; No. 59 of 2004 s. 140.] </w:t>
      </w:r>
    </w:p>
    <w:p>
      <w:pPr>
        <w:pStyle w:val="Heading5"/>
        <w:rPr>
          <w:snapToGrid w:val="0"/>
        </w:rPr>
      </w:pPr>
      <w:bookmarkStart w:id="1347" w:name="_Toc455990362"/>
      <w:bookmarkStart w:id="1348" w:name="_Toc498931645"/>
      <w:bookmarkStart w:id="1349" w:name="_Toc36451695"/>
      <w:bookmarkStart w:id="1350" w:name="_Toc101772086"/>
      <w:bookmarkStart w:id="1351" w:name="_Toc122839376"/>
      <w:r>
        <w:rPr>
          <w:rStyle w:val="CharSectno"/>
        </w:rPr>
        <w:t>150</w:t>
      </w:r>
      <w:r>
        <w:rPr>
          <w:snapToGrid w:val="0"/>
        </w:rPr>
        <w:t>.</w:t>
      </w:r>
      <w:r>
        <w:rPr>
          <w:snapToGrid w:val="0"/>
        </w:rPr>
        <w:tab/>
        <w:t>Instrument to be received and to have priority according to the ordinary course if proposed dealing not lodged for registration</w:t>
      </w:r>
      <w:bookmarkEnd w:id="1347"/>
      <w:bookmarkEnd w:id="1348"/>
      <w:bookmarkEnd w:id="1349"/>
      <w:bookmarkEnd w:id="1350"/>
      <w:bookmarkEnd w:id="1351"/>
      <w:r>
        <w:rPr>
          <w:snapToGrid w:val="0"/>
        </w:rPr>
        <w:t xml:space="preserve"> </w:t>
      </w:r>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Department 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p>
    <w:p>
      <w:pPr>
        <w:pStyle w:val="Heading2"/>
      </w:pPr>
      <w:bookmarkStart w:id="1352" w:name="_Toc82247946"/>
      <w:bookmarkStart w:id="1353" w:name="_Toc89746620"/>
      <w:bookmarkStart w:id="1354" w:name="_Toc98054035"/>
      <w:bookmarkStart w:id="1355" w:name="_Toc98902142"/>
      <w:bookmarkStart w:id="1356" w:name="_Toc100724041"/>
      <w:bookmarkStart w:id="1357" w:name="_Toc100983830"/>
      <w:bookmarkStart w:id="1358" w:name="_Toc101061372"/>
      <w:bookmarkStart w:id="1359" w:name="_Toc101252285"/>
      <w:bookmarkStart w:id="1360" w:name="_Toc101772087"/>
      <w:bookmarkStart w:id="1361" w:name="_Toc101772446"/>
      <w:bookmarkStart w:id="1362" w:name="_Toc101772805"/>
      <w:bookmarkStart w:id="1363" w:name="_Toc101773164"/>
      <w:bookmarkStart w:id="1364" w:name="_Toc104285573"/>
      <w:bookmarkStart w:id="1365" w:name="_Toc121567134"/>
      <w:bookmarkStart w:id="1366" w:name="_Toc121567492"/>
      <w:bookmarkStart w:id="1367" w:name="_Toc122839377"/>
      <w:r>
        <w:rPr>
          <w:rStyle w:val="CharPartNo"/>
        </w:rPr>
        <w:t>Part VIII</w:t>
      </w:r>
      <w:r>
        <w:rPr>
          <w:rStyle w:val="CharDivNo"/>
        </w:rPr>
        <w:t> </w:t>
      </w:r>
      <w:r>
        <w:t>—</w:t>
      </w:r>
      <w:r>
        <w:rPr>
          <w:rStyle w:val="CharDivText"/>
        </w:rPr>
        <w:t> </w:t>
      </w:r>
      <w:r>
        <w:rPr>
          <w:rStyle w:val="CharPartText"/>
        </w:rPr>
        <w:t>Surveys, plans, parcels and boundaries</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r>
        <w:rPr>
          <w:rStyle w:val="CharPartText"/>
        </w:rPr>
        <w:t xml:space="preserve"> </w:t>
      </w:r>
    </w:p>
    <w:p>
      <w:pPr>
        <w:pStyle w:val="Heading5"/>
        <w:spacing w:before="300"/>
        <w:rPr>
          <w:snapToGrid w:val="0"/>
        </w:rPr>
      </w:pPr>
      <w:bookmarkStart w:id="1368" w:name="_Toc455990363"/>
      <w:bookmarkStart w:id="1369" w:name="_Toc498931646"/>
      <w:bookmarkStart w:id="1370" w:name="_Toc36451696"/>
      <w:bookmarkStart w:id="1371" w:name="_Toc101772088"/>
      <w:bookmarkStart w:id="1372" w:name="_Toc122839378"/>
      <w:r>
        <w:rPr>
          <w:rStyle w:val="CharSectno"/>
        </w:rPr>
        <w:t>151</w:t>
      </w:r>
      <w:r>
        <w:rPr>
          <w:snapToGrid w:val="0"/>
        </w:rPr>
        <w:t>.</w:t>
      </w:r>
      <w:r>
        <w:rPr>
          <w:snapToGrid w:val="0"/>
        </w:rPr>
        <w:tab/>
        <w:t>Crown survey boundaries as marked on the ground to be deemed the true boundaries</w:t>
      </w:r>
      <w:bookmarkEnd w:id="1368"/>
      <w:bookmarkEnd w:id="1369"/>
      <w:bookmarkEnd w:id="1370"/>
      <w:bookmarkEnd w:id="1371"/>
      <w:bookmarkEnd w:id="1372"/>
      <w:r>
        <w:rPr>
          <w:snapToGrid w:val="0"/>
        </w:rPr>
        <w:t xml:space="preserve"> </w:t>
      </w:r>
    </w:p>
    <w:p>
      <w:pPr>
        <w:pStyle w:val="Subsection"/>
        <w:spacing w:before="2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160"/>
        <w:ind w:left="890" w:hanging="890"/>
      </w:pPr>
      <w:r>
        <w:tab/>
        <w:t xml:space="preserve">[Section 151 amended by No. 126 of 1987 s. 34; No. 31 of 1997 s. 119; No. 6 of 2003 s. 47.] </w:t>
      </w:r>
    </w:p>
    <w:p>
      <w:pPr>
        <w:pStyle w:val="Heading5"/>
        <w:spacing w:before="300"/>
        <w:rPr>
          <w:snapToGrid w:val="0"/>
        </w:rPr>
      </w:pPr>
      <w:bookmarkStart w:id="1373" w:name="_Toc455990364"/>
      <w:bookmarkStart w:id="1374" w:name="_Toc498931647"/>
      <w:bookmarkStart w:id="1375" w:name="_Toc36451697"/>
      <w:bookmarkStart w:id="1376" w:name="_Toc101772089"/>
      <w:bookmarkStart w:id="1377" w:name="_Toc122839379"/>
      <w:r>
        <w:rPr>
          <w:rStyle w:val="CharSectno"/>
        </w:rPr>
        <w:t>152</w:t>
      </w:r>
      <w:r>
        <w:rPr>
          <w:snapToGrid w:val="0"/>
        </w:rPr>
        <w:t>.</w:t>
      </w:r>
      <w:r>
        <w:rPr>
          <w:snapToGrid w:val="0"/>
        </w:rPr>
        <w:tab/>
        <w:t>Crown grant or lease to be deemed to convey the land within the survey boundaries</w:t>
      </w:r>
      <w:bookmarkEnd w:id="1373"/>
      <w:bookmarkEnd w:id="1374"/>
      <w:bookmarkEnd w:id="1375"/>
      <w:bookmarkEnd w:id="1376"/>
      <w:bookmarkEnd w:id="1377"/>
      <w:r>
        <w:rPr>
          <w:snapToGrid w:val="0"/>
        </w:rPr>
        <w:t xml:space="preserve"> </w:t>
      </w:r>
    </w:p>
    <w:p>
      <w:pPr>
        <w:pStyle w:val="Subsection"/>
        <w:spacing w:before="2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160"/>
        <w:ind w:left="890" w:hanging="890"/>
      </w:pPr>
      <w:r>
        <w:tab/>
        <w:t>[Section 152 amended by No. 31 of 1997 s. 120.]</w:t>
      </w:r>
    </w:p>
    <w:p>
      <w:pPr>
        <w:pStyle w:val="Heading5"/>
        <w:spacing w:before="300"/>
        <w:rPr>
          <w:snapToGrid w:val="0"/>
        </w:rPr>
      </w:pPr>
      <w:bookmarkStart w:id="1378" w:name="_Toc455990365"/>
      <w:bookmarkStart w:id="1379" w:name="_Toc498931648"/>
      <w:bookmarkStart w:id="1380" w:name="_Toc36451698"/>
      <w:bookmarkStart w:id="1381" w:name="_Toc101772090"/>
      <w:bookmarkStart w:id="1382" w:name="_Toc122839380"/>
      <w:r>
        <w:rPr>
          <w:rStyle w:val="CharSectno"/>
        </w:rPr>
        <w:t>153</w:t>
      </w:r>
      <w:r>
        <w:rPr>
          <w:snapToGrid w:val="0"/>
        </w:rPr>
        <w:t>.</w:t>
      </w:r>
      <w:r>
        <w:rPr>
          <w:snapToGrid w:val="0"/>
        </w:rPr>
        <w:tab/>
        <w:t>As to aliquot parts of Crown sections having excess of area</w:t>
      </w:r>
      <w:bookmarkEnd w:id="1378"/>
      <w:bookmarkEnd w:id="1379"/>
      <w:bookmarkEnd w:id="1380"/>
      <w:bookmarkEnd w:id="1381"/>
      <w:bookmarkEnd w:id="1382"/>
      <w:r>
        <w:rPr>
          <w:snapToGrid w:val="0"/>
        </w:rPr>
        <w:t xml:space="preserve"> </w:t>
      </w:r>
    </w:p>
    <w:p>
      <w:pPr>
        <w:pStyle w:val="Subsection"/>
        <w:spacing w:before="2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160"/>
        <w:ind w:left="890" w:hanging="890"/>
      </w:pPr>
      <w:r>
        <w:tab/>
        <w:t>[Section 153 amended by No. 31 of 1997 s. 121.]</w:t>
      </w:r>
    </w:p>
    <w:p>
      <w:pPr>
        <w:pStyle w:val="Heading5"/>
        <w:spacing w:before="300"/>
        <w:rPr>
          <w:snapToGrid w:val="0"/>
        </w:rPr>
      </w:pPr>
      <w:bookmarkStart w:id="1383" w:name="_Toc455990366"/>
      <w:bookmarkStart w:id="1384" w:name="_Toc498931649"/>
      <w:bookmarkStart w:id="1385" w:name="_Toc36451699"/>
      <w:bookmarkStart w:id="1386" w:name="_Toc101772091"/>
      <w:bookmarkStart w:id="1387" w:name="_Toc122839381"/>
      <w:r>
        <w:rPr>
          <w:rStyle w:val="CharSectno"/>
        </w:rPr>
        <w:t>153A</w:t>
      </w:r>
      <w:r>
        <w:rPr>
          <w:snapToGrid w:val="0"/>
        </w:rPr>
        <w:t>.</w:t>
      </w:r>
      <w:r>
        <w:rPr>
          <w:snapToGrid w:val="0"/>
        </w:rPr>
        <w:tab/>
        <w:t>Land included in certificate by error in survey may be vested in proprietor</w:t>
      </w:r>
      <w:bookmarkEnd w:id="1383"/>
      <w:bookmarkEnd w:id="1384"/>
      <w:bookmarkEnd w:id="1385"/>
      <w:bookmarkEnd w:id="1386"/>
      <w:bookmarkEnd w:id="1387"/>
      <w:r>
        <w:rPr>
          <w:snapToGrid w:val="0"/>
        </w:rPr>
        <w:t xml:space="preserve"> </w:t>
      </w:r>
    </w:p>
    <w:p>
      <w:pPr>
        <w:pStyle w:val="Subsection"/>
        <w:spacing w:before="2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 xml:space="preserve">[Section 153A inserted by 2 Edw. VII. No. 10 s. 7 (as amended by No. 17 of 1950 s. 75); amended by No. 126 of 1987 s. 35; No. 81 of 1996 s. 92; No. 31 of 1997 s. 122.] </w:t>
      </w:r>
    </w:p>
    <w:p>
      <w:pPr>
        <w:pStyle w:val="Heading5"/>
        <w:rPr>
          <w:snapToGrid w:val="0"/>
        </w:rPr>
      </w:pPr>
      <w:bookmarkStart w:id="1388" w:name="_Toc455990367"/>
      <w:bookmarkStart w:id="1389" w:name="_Toc498931650"/>
      <w:bookmarkStart w:id="1390" w:name="_Toc36451700"/>
      <w:bookmarkStart w:id="1391" w:name="_Toc101772092"/>
      <w:bookmarkStart w:id="1392" w:name="_Toc122839382"/>
      <w:r>
        <w:rPr>
          <w:rStyle w:val="CharSectno"/>
        </w:rPr>
        <w:t>154</w:t>
      </w:r>
      <w:r>
        <w:rPr>
          <w:snapToGrid w:val="0"/>
        </w:rPr>
        <w:t>.</w:t>
      </w:r>
      <w:r>
        <w:rPr>
          <w:snapToGrid w:val="0"/>
        </w:rPr>
        <w:tab/>
        <w:t>How survey boundaries may be proved in the absence of survey marks</w:t>
      </w:r>
      <w:bookmarkEnd w:id="1388"/>
      <w:bookmarkEnd w:id="1389"/>
      <w:bookmarkEnd w:id="1390"/>
      <w:bookmarkEnd w:id="1391"/>
      <w:bookmarkEnd w:id="1392"/>
      <w:r>
        <w:rPr>
          <w:snapToGrid w:val="0"/>
        </w:rPr>
        <w:t xml:space="preserve"> </w:t>
      </w:r>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 </w:t>
      </w:r>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spacing w:before="260"/>
        <w:rPr>
          <w:snapToGrid w:val="0"/>
        </w:rPr>
      </w:pPr>
      <w:bookmarkStart w:id="1393" w:name="_Toc455990368"/>
      <w:bookmarkStart w:id="1394" w:name="_Toc498931651"/>
      <w:bookmarkStart w:id="1395" w:name="_Toc36451701"/>
      <w:bookmarkStart w:id="1396" w:name="_Toc101772093"/>
      <w:bookmarkStart w:id="1397" w:name="_Toc122839383"/>
      <w:r>
        <w:rPr>
          <w:rStyle w:val="CharSectno"/>
        </w:rPr>
        <w:t>155</w:t>
      </w:r>
      <w:r>
        <w:rPr>
          <w:snapToGrid w:val="0"/>
        </w:rPr>
        <w:t>.</w:t>
      </w:r>
      <w:r>
        <w:rPr>
          <w:snapToGrid w:val="0"/>
        </w:rPr>
        <w:tab/>
        <w:t>Margin of error allowed in description of boundaries</w:t>
      </w:r>
      <w:bookmarkEnd w:id="1393"/>
      <w:bookmarkEnd w:id="1394"/>
      <w:bookmarkEnd w:id="1395"/>
      <w:bookmarkEnd w:id="1396"/>
      <w:bookmarkEnd w:id="1397"/>
      <w:r>
        <w:rPr>
          <w:snapToGrid w:val="0"/>
        </w:rPr>
        <w:t xml:space="preserve"> </w:t>
      </w:r>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pPr>
      <w:r>
        <w:tab/>
        <w:t xml:space="preserve">[Section 155 amended by No. 94 of 1972 s. 4; No. 6 of 2003 s. 48.] </w:t>
      </w:r>
    </w:p>
    <w:p>
      <w:pPr>
        <w:pStyle w:val="Heading5"/>
        <w:spacing w:before="260"/>
        <w:rPr>
          <w:snapToGrid w:val="0"/>
        </w:rPr>
      </w:pPr>
      <w:bookmarkStart w:id="1398" w:name="_Toc455990369"/>
      <w:bookmarkStart w:id="1399" w:name="_Toc498931652"/>
      <w:bookmarkStart w:id="1400" w:name="_Toc36451702"/>
      <w:bookmarkStart w:id="1401" w:name="_Toc101772094"/>
      <w:bookmarkStart w:id="1402" w:name="_Toc122839384"/>
      <w:r>
        <w:rPr>
          <w:rStyle w:val="CharSectno"/>
        </w:rPr>
        <w:t>156</w:t>
      </w:r>
      <w:r>
        <w:rPr>
          <w:snapToGrid w:val="0"/>
        </w:rPr>
        <w:t>.</w:t>
      </w:r>
      <w:r>
        <w:rPr>
          <w:snapToGrid w:val="0"/>
        </w:rPr>
        <w:tab/>
        <w:t>Commissioner may require special survey of land</w:t>
      </w:r>
      <w:bookmarkEnd w:id="1398"/>
      <w:bookmarkEnd w:id="1399"/>
      <w:bookmarkEnd w:id="1400"/>
      <w:bookmarkEnd w:id="1401"/>
      <w:bookmarkEnd w:id="1402"/>
      <w:r>
        <w:rPr>
          <w:snapToGrid w:val="0"/>
        </w:rPr>
        <w:t xml:space="preserve"> </w:t>
      </w:r>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 xml:space="preserve">[Section 156 amended by No. 17 of 1950 s. 45; No. 6 of 2003 s. 49.] </w:t>
      </w:r>
    </w:p>
    <w:p>
      <w:pPr>
        <w:pStyle w:val="Heading5"/>
        <w:spacing w:before="260"/>
        <w:rPr>
          <w:snapToGrid w:val="0"/>
        </w:rPr>
      </w:pPr>
      <w:bookmarkStart w:id="1403" w:name="_Toc455990370"/>
      <w:bookmarkStart w:id="1404" w:name="_Toc498931653"/>
      <w:bookmarkStart w:id="1405" w:name="_Toc36451703"/>
      <w:bookmarkStart w:id="1406" w:name="_Toc101772095"/>
      <w:bookmarkStart w:id="1407" w:name="_Toc122839385"/>
      <w:r>
        <w:rPr>
          <w:rStyle w:val="CharSectno"/>
        </w:rPr>
        <w:t>157</w:t>
      </w:r>
      <w:r>
        <w:rPr>
          <w:snapToGrid w:val="0"/>
        </w:rPr>
        <w:t>.</w:t>
      </w:r>
      <w:r>
        <w:rPr>
          <w:snapToGrid w:val="0"/>
        </w:rPr>
        <w:tab/>
        <w:t>Commissioner may require accuracy of survey to be verified</w:t>
      </w:r>
      <w:bookmarkEnd w:id="1403"/>
      <w:bookmarkEnd w:id="1404"/>
      <w:bookmarkEnd w:id="1405"/>
      <w:bookmarkEnd w:id="1406"/>
      <w:bookmarkEnd w:id="1407"/>
      <w:r>
        <w:rPr>
          <w:snapToGrid w:val="0"/>
        </w:rPr>
        <w:t xml:space="preserve"> </w:t>
      </w:r>
    </w:p>
    <w:p>
      <w:pPr>
        <w:pStyle w:val="Subsection"/>
        <w:spacing w:before="200"/>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spacing w:before="260"/>
        <w:rPr>
          <w:snapToGrid w:val="0"/>
        </w:rPr>
      </w:pPr>
      <w:bookmarkStart w:id="1408" w:name="_Toc455990371"/>
      <w:bookmarkStart w:id="1409" w:name="_Toc498931654"/>
      <w:bookmarkStart w:id="1410" w:name="_Toc36451704"/>
      <w:bookmarkStart w:id="1411" w:name="_Toc101772096"/>
      <w:bookmarkStart w:id="1412" w:name="_Toc122839386"/>
      <w:r>
        <w:rPr>
          <w:rStyle w:val="CharSectno"/>
        </w:rPr>
        <w:t>158</w:t>
      </w:r>
      <w:r>
        <w:rPr>
          <w:snapToGrid w:val="0"/>
        </w:rPr>
        <w:t>.</w:t>
      </w:r>
      <w:r>
        <w:rPr>
          <w:snapToGrid w:val="0"/>
        </w:rPr>
        <w:tab/>
        <w:t>Commissioner may disregard minute errors of dimensions</w:t>
      </w:r>
      <w:bookmarkEnd w:id="1408"/>
      <w:bookmarkEnd w:id="1409"/>
      <w:bookmarkEnd w:id="1410"/>
      <w:bookmarkEnd w:id="1411"/>
      <w:bookmarkEnd w:id="1412"/>
      <w:r>
        <w:rPr>
          <w:snapToGrid w:val="0"/>
        </w:rPr>
        <w:t xml:space="preserve"> </w:t>
      </w:r>
    </w:p>
    <w:p>
      <w:pPr>
        <w:pStyle w:val="Subsection"/>
        <w:spacing w:before="200"/>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pPr>
      <w:r>
        <w:tab/>
        <w:t xml:space="preserve">[Section 158 amended by No. 94 of 1972 s. 4.] </w:t>
      </w:r>
    </w:p>
    <w:p>
      <w:pPr>
        <w:pStyle w:val="Heading5"/>
        <w:spacing w:before="260"/>
        <w:rPr>
          <w:snapToGrid w:val="0"/>
        </w:rPr>
      </w:pPr>
      <w:bookmarkStart w:id="1413" w:name="_Toc455990372"/>
      <w:bookmarkStart w:id="1414" w:name="_Toc498931655"/>
      <w:bookmarkStart w:id="1415" w:name="_Toc36451705"/>
      <w:bookmarkStart w:id="1416" w:name="_Toc101772097"/>
      <w:bookmarkStart w:id="1417" w:name="_Toc122839387"/>
      <w:r>
        <w:rPr>
          <w:rStyle w:val="CharSectno"/>
        </w:rPr>
        <w:t>159</w:t>
      </w:r>
      <w:r>
        <w:rPr>
          <w:snapToGrid w:val="0"/>
        </w:rPr>
        <w:t>.</w:t>
      </w:r>
      <w:r>
        <w:rPr>
          <w:snapToGrid w:val="0"/>
        </w:rPr>
        <w:tab/>
        <w:t>Excess of land may be apportioned between different owners or proprietors</w:t>
      </w:r>
      <w:bookmarkEnd w:id="1413"/>
      <w:bookmarkEnd w:id="1414"/>
      <w:bookmarkEnd w:id="1415"/>
      <w:bookmarkEnd w:id="1416"/>
      <w:bookmarkEnd w:id="1417"/>
      <w:r>
        <w:rPr>
          <w:snapToGrid w:val="0"/>
        </w:rPr>
        <w:t xml:space="preserve"> </w:t>
      </w:r>
    </w:p>
    <w:p>
      <w:pPr>
        <w:pStyle w:val="Subsection"/>
        <w:spacing w:before="200"/>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pPr>
      <w:r>
        <w:tab/>
        <w:t xml:space="preserve">[Section 159 amended by No. 81 of 1996 s. 93; No. 6 of 2003 s. 50.] </w:t>
      </w:r>
    </w:p>
    <w:p>
      <w:pPr>
        <w:pStyle w:val="Heading5"/>
        <w:spacing w:before="260"/>
        <w:rPr>
          <w:snapToGrid w:val="0"/>
        </w:rPr>
      </w:pPr>
      <w:bookmarkStart w:id="1418" w:name="_Toc455990373"/>
      <w:bookmarkStart w:id="1419" w:name="_Toc498931656"/>
      <w:bookmarkStart w:id="1420" w:name="_Toc36451706"/>
      <w:bookmarkStart w:id="1421" w:name="_Toc101772098"/>
      <w:bookmarkStart w:id="1422" w:name="_Toc122839388"/>
      <w:r>
        <w:rPr>
          <w:rStyle w:val="CharSectno"/>
        </w:rPr>
        <w:t>160</w:t>
      </w:r>
      <w:r>
        <w:rPr>
          <w:snapToGrid w:val="0"/>
        </w:rPr>
        <w:t>.</w:t>
      </w:r>
      <w:r>
        <w:rPr>
          <w:snapToGrid w:val="0"/>
        </w:rPr>
        <w:tab/>
        <w:t>Commissioner may determine doubtful boundaries of old subdivisions</w:t>
      </w:r>
      <w:bookmarkEnd w:id="1418"/>
      <w:bookmarkEnd w:id="1419"/>
      <w:bookmarkEnd w:id="1420"/>
      <w:bookmarkEnd w:id="1421"/>
      <w:bookmarkEnd w:id="1422"/>
      <w:r>
        <w:rPr>
          <w:snapToGrid w:val="0"/>
        </w:rPr>
        <w:t xml:space="preserve"> </w:t>
      </w:r>
    </w:p>
    <w:p>
      <w:pPr>
        <w:pStyle w:val="Subsection"/>
        <w:spacing w:before="200"/>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spacing w:before="160"/>
        <w:ind w:left="890" w:hanging="890"/>
      </w:pPr>
      <w:r>
        <w:tab/>
        <w:t xml:space="preserve">[Section 160 amended by No. 10 of 1902 s. 6; No. 81 of 1996 s. 94; No. 6 of 2003 s. 51.] </w:t>
      </w:r>
    </w:p>
    <w:p>
      <w:pPr>
        <w:pStyle w:val="Heading5"/>
        <w:spacing w:before="260"/>
        <w:rPr>
          <w:snapToGrid w:val="0"/>
        </w:rPr>
      </w:pPr>
      <w:bookmarkStart w:id="1423" w:name="_Toc455990374"/>
      <w:bookmarkStart w:id="1424" w:name="_Toc498931657"/>
      <w:bookmarkStart w:id="1425" w:name="_Toc36451707"/>
      <w:bookmarkStart w:id="1426" w:name="_Toc101772099"/>
      <w:bookmarkStart w:id="1427" w:name="_Toc122839389"/>
      <w:r>
        <w:rPr>
          <w:rStyle w:val="CharSectno"/>
        </w:rPr>
        <w:t>161</w:t>
      </w:r>
      <w:r>
        <w:rPr>
          <w:snapToGrid w:val="0"/>
        </w:rPr>
        <w:t>.</w:t>
      </w:r>
      <w:r>
        <w:rPr>
          <w:snapToGrid w:val="0"/>
        </w:rPr>
        <w:tab/>
        <w:t>Plan of scheme to be made</w:t>
      </w:r>
      <w:bookmarkEnd w:id="1423"/>
      <w:bookmarkEnd w:id="1424"/>
      <w:bookmarkEnd w:id="1425"/>
      <w:bookmarkEnd w:id="1426"/>
      <w:bookmarkEnd w:id="1427"/>
      <w:r>
        <w:rPr>
          <w:snapToGrid w:val="0"/>
        </w:rPr>
        <w:t xml:space="preserve"> </w:t>
      </w:r>
    </w:p>
    <w:p>
      <w:pPr>
        <w:pStyle w:val="Subsection"/>
        <w:spacing w:before="200"/>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spacing w:before="260"/>
        <w:rPr>
          <w:snapToGrid w:val="0"/>
        </w:rPr>
      </w:pPr>
      <w:bookmarkStart w:id="1428" w:name="_Toc455990375"/>
      <w:bookmarkStart w:id="1429" w:name="_Toc498931658"/>
      <w:bookmarkStart w:id="1430" w:name="_Toc36451708"/>
      <w:bookmarkStart w:id="1431" w:name="_Toc101772100"/>
      <w:bookmarkStart w:id="1432" w:name="_Toc122839390"/>
      <w:r>
        <w:rPr>
          <w:rStyle w:val="CharSectno"/>
        </w:rPr>
        <w:t>162</w:t>
      </w:r>
      <w:r>
        <w:rPr>
          <w:snapToGrid w:val="0"/>
        </w:rPr>
        <w:t>.</w:t>
      </w:r>
      <w:r>
        <w:rPr>
          <w:snapToGrid w:val="0"/>
        </w:rPr>
        <w:tab/>
        <w:t>Notice to be advertised and given to registered owners and proprietors</w:t>
      </w:r>
      <w:bookmarkEnd w:id="1428"/>
      <w:bookmarkEnd w:id="1429"/>
      <w:bookmarkEnd w:id="1430"/>
      <w:bookmarkEnd w:id="1431"/>
      <w:bookmarkEnd w:id="1432"/>
      <w:r>
        <w:rPr>
          <w:snapToGrid w:val="0"/>
        </w:rPr>
        <w:t xml:space="preserve"> </w:t>
      </w:r>
    </w:p>
    <w:p>
      <w:pPr>
        <w:pStyle w:val="Subsection"/>
        <w:spacing w:before="200"/>
        <w:rPr>
          <w:snapToGrid w:val="0"/>
        </w:rPr>
      </w:pPr>
      <w:r>
        <w:rPr>
          <w:snapToGrid w:val="0"/>
        </w:rPr>
        <w:tab/>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Department’s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spacing w:before="160"/>
        <w:ind w:left="890" w:hanging="890"/>
      </w:pPr>
      <w:r>
        <w:tab/>
        <w:t xml:space="preserve">[Section 162 amended by No. 81 of 1996 s. 95.] </w:t>
      </w:r>
    </w:p>
    <w:p>
      <w:pPr>
        <w:pStyle w:val="Heading5"/>
        <w:spacing w:before="260"/>
        <w:rPr>
          <w:snapToGrid w:val="0"/>
        </w:rPr>
      </w:pPr>
      <w:bookmarkStart w:id="1433" w:name="_Toc455990376"/>
      <w:bookmarkStart w:id="1434" w:name="_Toc498931659"/>
      <w:bookmarkStart w:id="1435" w:name="_Toc36451709"/>
      <w:bookmarkStart w:id="1436" w:name="_Toc101772101"/>
      <w:bookmarkStart w:id="1437" w:name="_Toc122839391"/>
      <w:r>
        <w:rPr>
          <w:rStyle w:val="CharSectno"/>
        </w:rPr>
        <w:t>163</w:t>
      </w:r>
      <w:r>
        <w:rPr>
          <w:snapToGrid w:val="0"/>
        </w:rPr>
        <w:t>.</w:t>
      </w:r>
      <w:r>
        <w:rPr>
          <w:snapToGrid w:val="0"/>
        </w:rPr>
        <w:tab/>
        <w:t>Subdivisional plan to be verified and kept as an approved lodged map of subdivision</w:t>
      </w:r>
      <w:bookmarkEnd w:id="1433"/>
      <w:bookmarkEnd w:id="1434"/>
      <w:bookmarkEnd w:id="1435"/>
      <w:bookmarkEnd w:id="1436"/>
      <w:bookmarkEnd w:id="1437"/>
      <w:r>
        <w:rPr>
          <w:snapToGrid w:val="0"/>
        </w:rPr>
        <w:t xml:space="preserve"> </w:t>
      </w:r>
    </w:p>
    <w:p>
      <w:pPr>
        <w:pStyle w:val="Subsection"/>
        <w:spacing w:before="20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200"/>
      </w:pPr>
      <w:r>
        <w:tab/>
        <w:t>(2)</w:t>
      </w:r>
      <w:r>
        <w:tab/>
        <w:t xml:space="preserve">In subsection (1) — </w:t>
      </w:r>
    </w:p>
    <w:p>
      <w:pPr>
        <w:pStyle w:val="Defstart"/>
      </w:pPr>
      <w:r>
        <w:tab/>
      </w:r>
      <w:r>
        <w:rPr>
          <w:b/>
        </w:rPr>
        <w:t>“</w:t>
      </w:r>
      <w:r>
        <w:rPr>
          <w:rStyle w:val="CharDefText"/>
        </w:rPr>
        <w:t>the inspector of plans and surveys</w:t>
      </w:r>
      <w:r>
        <w:rPr>
          <w:b/>
        </w:rPr>
        <w:t>”</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pPr>
      <w:r>
        <w:tab/>
        <w:t xml:space="preserve">[Section 163 amended by No. 81 of 1996 s. 96; No. 6 of 2003 s. 52.] </w:t>
      </w:r>
    </w:p>
    <w:p>
      <w:pPr>
        <w:pStyle w:val="Heading5"/>
        <w:spacing w:before="180"/>
        <w:rPr>
          <w:snapToGrid w:val="0"/>
        </w:rPr>
      </w:pPr>
      <w:bookmarkStart w:id="1438" w:name="_Toc455990377"/>
      <w:bookmarkStart w:id="1439" w:name="_Toc498931660"/>
      <w:bookmarkStart w:id="1440" w:name="_Toc36451710"/>
      <w:bookmarkStart w:id="1441" w:name="_Toc101772102"/>
      <w:bookmarkStart w:id="1442" w:name="_Toc122839392"/>
      <w:r>
        <w:rPr>
          <w:rStyle w:val="CharSectno"/>
        </w:rPr>
        <w:t>164</w:t>
      </w:r>
      <w:r>
        <w:rPr>
          <w:snapToGrid w:val="0"/>
        </w:rPr>
        <w:t>.</w:t>
      </w:r>
      <w:r>
        <w:rPr>
          <w:snapToGrid w:val="0"/>
        </w:rPr>
        <w:tab/>
        <w:t xml:space="preserve">Notice of subdivision and plan to be published in the </w:t>
      </w:r>
      <w:r>
        <w:rPr>
          <w:i/>
          <w:snapToGrid w:val="0"/>
        </w:rPr>
        <w:t>Government Gazette</w:t>
      </w:r>
      <w:bookmarkEnd w:id="1438"/>
      <w:bookmarkEnd w:id="1439"/>
      <w:bookmarkEnd w:id="1440"/>
      <w:bookmarkEnd w:id="1441"/>
      <w:bookmarkEnd w:id="1442"/>
      <w:r>
        <w:rPr>
          <w:snapToGrid w:val="0"/>
        </w:rPr>
        <w:t xml:space="preserve"> </w:t>
      </w:r>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spacing w:before="180"/>
        <w:rPr>
          <w:snapToGrid w:val="0"/>
        </w:rPr>
      </w:pPr>
      <w:bookmarkStart w:id="1443" w:name="_Toc455990378"/>
      <w:bookmarkStart w:id="1444" w:name="_Toc498931661"/>
      <w:bookmarkStart w:id="1445" w:name="_Toc36451711"/>
      <w:bookmarkStart w:id="1446" w:name="_Toc101772103"/>
      <w:bookmarkStart w:id="1447" w:name="_Toc122839393"/>
      <w:r>
        <w:rPr>
          <w:rStyle w:val="CharSectno"/>
        </w:rPr>
        <w:t>165</w:t>
      </w:r>
      <w:r>
        <w:rPr>
          <w:snapToGrid w:val="0"/>
        </w:rPr>
        <w:t>.</w:t>
      </w:r>
      <w:r>
        <w:rPr>
          <w:snapToGrid w:val="0"/>
        </w:rPr>
        <w:tab/>
        <w:t>Expense of survey, how paid</w:t>
      </w:r>
      <w:bookmarkEnd w:id="1443"/>
      <w:bookmarkEnd w:id="1444"/>
      <w:bookmarkEnd w:id="1445"/>
      <w:bookmarkEnd w:id="1446"/>
      <w:bookmarkEnd w:id="1447"/>
      <w:r>
        <w:rPr>
          <w:snapToGrid w:val="0"/>
        </w:rPr>
        <w:t xml:space="preserve"> </w:t>
      </w:r>
    </w:p>
    <w:p>
      <w:pPr>
        <w:pStyle w:val="Subsection"/>
        <w:spacing w:before="120"/>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Fund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Fund)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 xml:space="preserve">[Section 165 amended by No. 6 of 1993 s. 12; No. 81 of 1996 s. 97; No. 6 of 2003 s. 53.] </w:t>
      </w:r>
    </w:p>
    <w:p>
      <w:pPr>
        <w:pStyle w:val="Heading5"/>
        <w:spacing w:before="180"/>
        <w:rPr>
          <w:snapToGrid w:val="0"/>
        </w:rPr>
      </w:pPr>
      <w:bookmarkStart w:id="1448" w:name="_Toc455990379"/>
      <w:bookmarkStart w:id="1449" w:name="_Toc498931662"/>
      <w:bookmarkStart w:id="1450" w:name="_Toc36451712"/>
      <w:bookmarkStart w:id="1451" w:name="_Toc101772104"/>
      <w:bookmarkStart w:id="1452" w:name="_Toc122839394"/>
      <w:r>
        <w:rPr>
          <w:rStyle w:val="CharSectno"/>
        </w:rPr>
        <w:t>166</w:t>
      </w:r>
      <w:r>
        <w:rPr>
          <w:snapToGrid w:val="0"/>
        </w:rPr>
        <w:t>.</w:t>
      </w:r>
      <w:r>
        <w:rPr>
          <w:snapToGrid w:val="0"/>
        </w:rPr>
        <w:tab/>
      </w:r>
      <w:r>
        <w:rPr>
          <w:snapToGrid w:val="0"/>
          <w:spacing w:val="-2"/>
        </w:rPr>
        <w:t>Application for new certificates of title on subdivision of land</w:t>
      </w:r>
      <w:bookmarkEnd w:id="1448"/>
      <w:bookmarkEnd w:id="1449"/>
      <w:bookmarkEnd w:id="1450"/>
      <w:bookmarkEnd w:id="1451"/>
      <w:bookmarkEnd w:id="1452"/>
      <w:r>
        <w:rPr>
          <w:snapToGrid w:val="0"/>
        </w:rPr>
        <w:t xml:space="preserve"> </w:t>
      </w:r>
    </w:p>
    <w:p>
      <w:pPr>
        <w:pStyle w:val="Subsection"/>
        <w:spacing w:before="120"/>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w:t>
      </w:r>
      <w:r>
        <w:rPr>
          <w:snapToGrid w:val="0"/>
          <w:vertAlign w:val="superscript"/>
        </w:rPr>
        <w:t>1</w:t>
      </w:r>
      <w:r>
        <w:rPr>
          <w:snapToGrid w:val="0"/>
        </w:rPr>
        <w:t xml:space="preserve"> comes into operation,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spacing w:before="120"/>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spacing w:before="120"/>
        <w:rPr>
          <w:snapToGrid w:val="0"/>
        </w:rPr>
      </w:pPr>
      <w:r>
        <w:rPr>
          <w:snapToGrid w:val="0"/>
        </w:rPr>
        <w:tab/>
        <w:t>(3)</w:t>
      </w:r>
      <w:r>
        <w:rPr>
          <w:snapToGrid w:val="0"/>
        </w:rPr>
        <w:tab/>
      </w:r>
      <w:r>
        <w:rPr>
          <w:snapToGrid w:val="0"/>
          <w:spacing w:val="-2"/>
        </w:rPr>
        <w:t xml:space="preserve">On an application under this section but subject to </w:t>
      </w:r>
      <w:r>
        <w:t xml:space="preserve">section 295 of the </w:t>
      </w:r>
      <w:r>
        <w:rPr>
          <w:i/>
        </w:rPr>
        <w:t>Local Government (Miscellaneous Provisions) Act 1960</w:t>
      </w:r>
      <w:r>
        <w:t xml:space="preserve"> </w:t>
      </w:r>
      <w:r>
        <w:rPr>
          <w:snapToGrid w:val="0"/>
          <w:spacing w:val="-2"/>
        </w:rPr>
        <w:t xml:space="preserve">and to section 20(2) of the </w:t>
      </w:r>
      <w:r>
        <w:rPr>
          <w:i/>
          <w:snapToGrid w:val="0"/>
          <w:spacing w:val="-2"/>
        </w:rPr>
        <w:t>Town Planning and Development Act 1928</w:t>
      </w:r>
      <w:r>
        <w:rPr>
          <w:snapToGrid w:val="0"/>
          <w:spacing w:val="-2"/>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repealed]</w:t>
      </w:r>
    </w:p>
    <w:p>
      <w:pPr>
        <w:pStyle w:val="Subsection"/>
        <w:rPr>
          <w:snapToGrid w:val="0"/>
        </w:rPr>
      </w:pPr>
      <w:r>
        <w:rPr>
          <w:snapToGrid w:val="0"/>
        </w:rPr>
        <w:tab/>
        <w:t>(6)</w:t>
      </w:r>
      <w:r>
        <w:rPr>
          <w:snapToGrid w:val="0"/>
        </w:rPr>
        <w:tab/>
        <w:t xml:space="preserve">References in this section to —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pPr>
      <w:r>
        <w:tab/>
        <w:t xml:space="preserve">[Section 166 amended by No. 25 of 1909 s. 2; No. 28 of 1969 s. 7; No. 81 of 1996 s. 98; No. 31 of 1997 s. 123; No. 6 of 2003 s. 54.] </w:t>
      </w:r>
    </w:p>
    <w:p>
      <w:pPr>
        <w:pStyle w:val="Heading5"/>
        <w:spacing w:before="180"/>
      </w:pPr>
      <w:bookmarkStart w:id="1453" w:name="_Toc455990380"/>
      <w:bookmarkStart w:id="1454" w:name="_Toc498931663"/>
      <w:bookmarkStart w:id="1455" w:name="_Toc36451713"/>
      <w:bookmarkStart w:id="1456" w:name="_Toc101772105"/>
      <w:bookmarkStart w:id="1457" w:name="_Toc122839395"/>
      <w:r>
        <w:rPr>
          <w:rStyle w:val="CharSectno"/>
        </w:rPr>
        <w:t>166A</w:t>
      </w:r>
      <w:r>
        <w:t>.</w:t>
      </w:r>
      <w:r>
        <w:tab/>
        <w:t>Sketch plans in respect of subdivision of Crown land</w:t>
      </w:r>
      <w:bookmarkEnd w:id="1453"/>
      <w:bookmarkEnd w:id="1454"/>
      <w:bookmarkEnd w:id="1455"/>
      <w:bookmarkEnd w:id="1456"/>
      <w:bookmarkEnd w:id="1457"/>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spacing w:before="120"/>
      </w:pPr>
      <w:r>
        <w:tab/>
        <w:t>(2)</w:t>
      </w:r>
      <w:r>
        <w:tab/>
      </w:r>
      <w:r>
        <w:rPr>
          <w:spacing w:val="-2"/>
        </w:rPr>
        <w:t>On an application under subsection (1) but subject to Part IVA, the Registrar may create and register new certificates of Crown land title or qualified certificates of Crown land title for the Crown land the subject of the application.</w:t>
      </w:r>
    </w:p>
    <w:p>
      <w:pPr>
        <w:pStyle w:val="Subsection"/>
        <w:spacing w:before="120"/>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spacing w:before="180"/>
      </w:pPr>
      <w:bookmarkStart w:id="1458" w:name="_Toc455990381"/>
      <w:bookmarkStart w:id="1459" w:name="_Toc498931664"/>
      <w:bookmarkStart w:id="1460" w:name="_Toc36451714"/>
      <w:bookmarkStart w:id="1461" w:name="_Toc101772106"/>
      <w:bookmarkStart w:id="1462" w:name="_Toc122839396"/>
      <w:r>
        <w:rPr>
          <w:rStyle w:val="CharSectno"/>
        </w:rPr>
        <w:t>166B</w:t>
      </w:r>
      <w:r>
        <w:t>.</w:t>
      </w:r>
      <w:r>
        <w:tab/>
        <w:t>Sketch plans of internal interests</w:t>
      </w:r>
      <w:bookmarkEnd w:id="1458"/>
      <w:bookmarkEnd w:id="1459"/>
      <w:bookmarkEnd w:id="1460"/>
      <w:bookmarkEnd w:id="1461"/>
      <w:bookmarkEnd w:id="1462"/>
    </w:p>
    <w:p>
      <w:pPr>
        <w:pStyle w:val="Subsection"/>
        <w:spacing w:before="120"/>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spacing w:before="120"/>
      </w:pPr>
      <w:r>
        <w:tab/>
        <w:t>(2)</w:t>
      </w:r>
      <w:r>
        <w:tab/>
        <w:t>On receiving a sketch plan and application lodged under subsection (1), the Registrar may create and register a subsidiary certificate of Crown land title in respect of the relevant interests.</w:t>
      </w:r>
    </w:p>
    <w:p>
      <w:pPr>
        <w:pStyle w:val="Subsection"/>
        <w:spacing w:before="120"/>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spacing w:before="180"/>
        <w:rPr>
          <w:snapToGrid w:val="0"/>
        </w:rPr>
      </w:pPr>
      <w:bookmarkStart w:id="1463" w:name="_Toc455990382"/>
      <w:bookmarkStart w:id="1464" w:name="_Toc498931665"/>
      <w:bookmarkStart w:id="1465" w:name="_Toc36451715"/>
      <w:bookmarkStart w:id="1466" w:name="_Toc101772107"/>
      <w:bookmarkStart w:id="1467" w:name="_Toc122839397"/>
      <w:r>
        <w:rPr>
          <w:rStyle w:val="CharSectno"/>
        </w:rPr>
        <w:t>167</w:t>
      </w:r>
      <w:r>
        <w:rPr>
          <w:snapToGrid w:val="0"/>
        </w:rPr>
        <w:t>.</w:t>
      </w:r>
      <w:r>
        <w:rPr>
          <w:snapToGrid w:val="0"/>
        </w:rPr>
        <w:tab/>
        <w:t>Number of allotment on plan of subdivision sufficient description for purposes of dealing</w:t>
      </w:r>
      <w:bookmarkEnd w:id="1463"/>
      <w:bookmarkEnd w:id="1464"/>
      <w:bookmarkEnd w:id="1465"/>
      <w:bookmarkEnd w:id="1466"/>
      <w:bookmarkEnd w:id="1467"/>
      <w:r>
        <w:rPr>
          <w:snapToGrid w:val="0"/>
        </w:rPr>
        <w:t xml:space="preserve"> </w:t>
      </w:r>
    </w:p>
    <w:p>
      <w:pPr>
        <w:pStyle w:val="Subsection"/>
        <w:spacing w:before="120"/>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 xml:space="preserve">[Section 167 amended by No. 81 of 1996 s. 99; No. 31 of 1997 s. 125.] </w:t>
      </w:r>
    </w:p>
    <w:p>
      <w:pPr>
        <w:pStyle w:val="Heading5"/>
        <w:spacing w:before="180"/>
        <w:rPr>
          <w:snapToGrid w:val="0"/>
        </w:rPr>
      </w:pPr>
      <w:bookmarkStart w:id="1468" w:name="_Toc455990383"/>
      <w:bookmarkStart w:id="1469" w:name="_Toc498931666"/>
      <w:bookmarkStart w:id="1470" w:name="_Toc36451716"/>
      <w:bookmarkStart w:id="1471" w:name="_Toc101772108"/>
      <w:bookmarkStart w:id="1472" w:name="_Toc122839398"/>
      <w:r>
        <w:rPr>
          <w:rStyle w:val="CharSectno"/>
        </w:rPr>
        <w:t>167A</w:t>
      </w:r>
      <w:r>
        <w:rPr>
          <w:snapToGrid w:val="0"/>
        </w:rPr>
        <w:t>.</w:t>
      </w:r>
      <w:r>
        <w:rPr>
          <w:snapToGrid w:val="0"/>
        </w:rPr>
        <w:tab/>
        <w:t>Right</w:t>
      </w:r>
      <w:r>
        <w:rPr>
          <w:snapToGrid w:val="0"/>
        </w:rPr>
        <w:noBreakHyphen/>
        <w:t>of</w:t>
      </w:r>
      <w:r>
        <w:rPr>
          <w:snapToGrid w:val="0"/>
        </w:rPr>
        <w:noBreakHyphen/>
        <w:t>way on subdivision to be easement appurtenant</w:t>
      </w:r>
      <w:bookmarkEnd w:id="1468"/>
      <w:bookmarkEnd w:id="1469"/>
      <w:bookmarkEnd w:id="1470"/>
      <w:bookmarkEnd w:id="1471"/>
      <w:bookmarkEnd w:id="1472"/>
      <w:r>
        <w:rPr>
          <w:snapToGrid w:val="0"/>
        </w:rPr>
        <w:t xml:space="preserve"> </w:t>
      </w:r>
    </w:p>
    <w:p>
      <w:pPr>
        <w:pStyle w:val="Subsection"/>
        <w:spacing w:before="120"/>
        <w:rPr>
          <w:snapToGrid w:val="0"/>
        </w:rPr>
      </w:pPr>
      <w:r>
        <w:rPr>
          <w:snapToGrid w:val="0"/>
        </w:rPr>
        <w:tab/>
        <w:t>(1)</w:t>
      </w:r>
      <w:r>
        <w:rPr>
          <w:snapToGrid w:val="0"/>
        </w:rPr>
        <w:tab/>
      </w:r>
      <w:r>
        <w:rPr>
          <w:snapToGrid w:val="0"/>
          <w:spacing w:val="-2"/>
        </w:rPr>
        <w:t>Subject to subsection (2), every right</w:t>
      </w:r>
      <w:r>
        <w:rPr>
          <w:snapToGrid w:val="0"/>
          <w:spacing w:val="-2"/>
        </w:rPr>
        <w:noBreakHyphen/>
        <w:t>of</w:t>
      </w:r>
      <w:r>
        <w:rPr>
          <w:snapToGrid w:val="0"/>
          <w:spacing w:val="-2"/>
        </w:rPr>
        <w:noBreakHyphen/>
        <w:t>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w:t>
      </w:r>
      <w:r>
        <w:rPr>
          <w:snapToGrid w:val="0"/>
          <w:spacing w:val="-2"/>
        </w:rPr>
        <w:noBreakHyphen/>
        <w:t>of</w:t>
      </w:r>
      <w:r>
        <w:rPr>
          <w:snapToGrid w:val="0"/>
          <w:spacing w:val="-2"/>
        </w:rPr>
        <w:noBreakHyphen/>
        <w:t>way, and not a public way or thoroughfare.</w:t>
      </w:r>
    </w:p>
    <w:p>
      <w:pPr>
        <w:pStyle w:val="Subsection"/>
        <w:spacing w:before="120"/>
        <w:rPr>
          <w:snapToGrid w:val="0"/>
        </w:rPr>
      </w:pPr>
      <w:r>
        <w:rPr>
          <w:snapToGrid w:val="0"/>
        </w:rPr>
        <w:tab/>
        <w:t>(2)</w:t>
      </w:r>
      <w:r>
        <w:rPr>
          <w:snapToGrid w:val="0"/>
        </w:rPr>
        <w:tab/>
        <w:t>Subsection (1) does not apply, and is deemed never to have applied, to or in relation to land —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rPr>
        <w:t xml:space="preserve"> for the purpose of a pedestrian accessway or right</w:t>
      </w:r>
      <w:r>
        <w:rPr>
          <w:snapToGrid w:val="0"/>
        </w:rPr>
        <w:noBreakHyphen/>
        <w:t>of</w:t>
      </w:r>
      <w:r>
        <w:rPr>
          <w:snapToGrid w:val="0"/>
        </w:rPr>
        <w:noBreakHyphen/>
        <w:t>way; or</w:t>
      </w:r>
    </w:p>
    <w:p>
      <w:pPr>
        <w:pStyle w:val="Indenta"/>
        <w:rPr>
          <w:snapToGrid w:val="0"/>
        </w:rPr>
      </w:pPr>
      <w:r>
        <w:rPr>
          <w:snapToGrid w:val="0"/>
        </w:rPr>
        <w:tab/>
        <w:t>(b)</w:t>
      </w:r>
      <w:r>
        <w:rPr>
          <w:snapToGrid w:val="0"/>
        </w:rPr>
        <w:tab/>
        <w:t>shown and marked as a footway or right</w:t>
      </w:r>
      <w:r>
        <w:rPr>
          <w:snapToGrid w:val="0"/>
        </w:rPr>
        <w:noBreakHyphen/>
        <w:t>of</w:t>
      </w:r>
      <w:r>
        <w:rPr>
          <w:snapToGrid w:val="0"/>
        </w:rPr>
        <w:noBreakHyphen/>
        <w:t>way on a map or plan (being a map or plan deposited with the Registrar of Titles) and transferred to the Crown —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rPr>
        <w:t>.</w:t>
      </w:r>
    </w:p>
    <w:p>
      <w:pPr>
        <w:pStyle w:val="Footnotesection"/>
      </w:pPr>
      <w:r>
        <w:tab/>
        <w:t xml:space="preserve">[Section 167A inserted by 2 Edw. VII. No. 10 s. 8 (as amended by No. 17 of 1950 s. 75); amended by No. 57 of 1991 s. 22; No. 81 of 1996 s. 100.] </w:t>
      </w:r>
    </w:p>
    <w:p>
      <w:pPr>
        <w:pStyle w:val="Heading5"/>
        <w:keepNext w:val="0"/>
        <w:keepLines w:val="0"/>
        <w:rPr>
          <w:snapToGrid w:val="0"/>
        </w:rPr>
      </w:pPr>
      <w:bookmarkStart w:id="1473" w:name="_Toc455990384"/>
      <w:bookmarkStart w:id="1474" w:name="_Toc498931667"/>
      <w:bookmarkStart w:id="1475" w:name="_Toc36451717"/>
      <w:bookmarkStart w:id="1476" w:name="_Toc101772109"/>
      <w:bookmarkStart w:id="1477" w:name="_Toc122839399"/>
      <w:r>
        <w:rPr>
          <w:rStyle w:val="CharSectno"/>
        </w:rPr>
        <w:t>168</w:t>
      </w:r>
      <w:r>
        <w:rPr>
          <w:snapToGrid w:val="0"/>
        </w:rPr>
        <w:t>.</w:t>
      </w:r>
      <w:r>
        <w:rPr>
          <w:snapToGrid w:val="0"/>
        </w:rPr>
        <w:tab/>
        <w:t>Abuttals may be used in description of land in certificate</w:t>
      </w:r>
      <w:bookmarkEnd w:id="1473"/>
      <w:bookmarkEnd w:id="1474"/>
      <w:bookmarkEnd w:id="1475"/>
      <w:bookmarkEnd w:id="1476"/>
      <w:bookmarkEnd w:id="1477"/>
      <w:r>
        <w:rPr>
          <w:snapToGrid w:val="0"/>
        </w:rPr>
        <w:t xml:space="preserve"> </w:t>
      </w:r>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 xml:space="preserve">[Section 168 amended by No. 81 of 1996 s. 101; No. 6 of 2003 s. 58.] </w:t>
      </w:r>
    </w:p>
    <w:p>
      <w:pPr>
        <w:pStyle w:val="Heading5"/>
        <w:rPr>
          <w:snapToGrid w:val="0"/>
        </w:rPr>
      </w:pPr>
      <w:bookmarkStart w:id="1478" w:name="_Toc455990385"/>
      <w:bookmarkStart w:id="1479" w:name="_Toc498931668"/>
      <w:bookmarkStart w:id="1480" w:name="_Toc36451718"/>
      <w:bookmarkStart w:id="1481" w:name="_Toc101772110"/>
      <w:bookmarkStart w:id="1482" w:name="_Toc122839400"/>
      <w:r>
        <w:rPr>
          <w:rStyle w:val="CharSectno"/>
        </w:rPr>
        <w:t>169</w:t>
      </w:r>
      <w:r>
        <w:rPr>
          <w:snapToGrid w:val="0"/>
        </w:rPr>
        <w:t>.</w:t>
      </w:r>
      <w:r>
        <w:rPr>
          <w:snapToGrid w:val="0"/>
        </w:rPr>
        <w:tab/>
        <w:t>Objects which may constitute abuttals</w:t>
      </w:r>
      <w:bookmarkEnd w:id="1478"/>
      <w:bookmarkEnd w:id="1479"/>
      <w:bookmarkEnd w:id="1480"/>
      <w:bookmarkEnd w:id="1481"/>
      <w:bookmarkEnd w:id="1482"/>
      <w:r>
        <w:rPr>
          <w:snapToGrid w:val="0"/>
        </w:rPr>
        <w:t xml:space="preserve"> </w:t>
      </w:r>
    </w:p>
    <w:p>
      <w:pPr>
        <w:pStyle w:val="Subsection"/>
        <w:rPr>
          <w:snapToGrid w:val="0"/>
        </w:rPr>
      </w:pPr>
      <w:r>
        <w:rPr>
          <w:snapToGrid w:val="0"/>
        </w:rPr>
        <w:tab/>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 xml:space="preserve">[Section 169 amended by No. 6 of 2003 s. 59.] </w:t>
      </w:r>
    </w:p>
    <w:p>
      <w:pPr>
        <w:pStyle w:val="Heading2"/>
      </w:pPr>
      <w:bookmarkStart w:id="1483" w:name="_Toc82247970"/>
      <w:bookmarkStart w:id="1484" w:name="_Toc89746644"/>
      <w:bookmarkStart w:id="1485" w:name="_Toc98054059"/>
      <w:bookmarkStart w:id="1486" w:name="_Toc98902166"/>
      <w:bookmarkStart w:id="1487" w:name="_Toc100724065"/>
      <w:bookmarkStart w:id="1488" w:name="_Toc100983854"/>
      <w:bookmarkStart w:id="1489" w:name="_Toc101061396"/>
      <w:bookmarkStart w:id="1490" w:name="_Toc101252309"/>
      <w:bookmarkStart w:id="1491" w:name="_Toc101772111"/>
      <w:bookmarkStart w:id="1492" w:name="_Toc101772470"/>
      <w:bookmarkStart w:id="1493" w:name="_Toc101772829"/>
      <w:bookmarkStart w:id="1494" w:name="_Toc101773188"/>
      <w:bookmarkStart w:id="1495" w:name="_Toc104285597"/>
      <w:bookmarkStart w:id="1496" w:name="_Toc121567158"/>
      <w:bookmarkStart w:id="1497" w:name="_Toc121567516"/>
      <w:bookmarkStart w:id="1498" w:name="_Toc122839401"/>
      <w:bookmarkStart w:id="1499" w:name="_Toc455990386"/>
      <w:bookmarkStart w:id="1500" w:name="_Toc498931669"/>
      <w:bookmarkStart w:id="1501"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Footnoteheading"/>
      </w:pPr>
      <w:r>
        <w:tab/>
        <w:t xml:space="preserve">[Heading inserted by No. 6 of 2003 s. 60.] </w:t>
      </w:r>
    </w:p>
    <w:p>
      <w:pPr>
        <w:pStyle w:val="Heading5"/>
        <w:spacing w:before="260"/>
      </w:pPr>
      <w:bookmarkStart w:id="1502" w:name="_Toc101772112"/>
      <w:bookmarkStart w:id="1503" w:name="_Toc122839402"/>
      <w:r>
        <w:rPr>
          <w:rStyle w:val="CharSectno"/>
        </w:rPr>
        <w:t>169A</w:t>
      </w:r>
      <w:r>
        <w:t>.</w:t>
      </w:r>
      <w:r>
        <w:tab/>
        <w:t>Only Minister for Lands may alter areas, boundaries or positions of parcels of Crown land</w:t>
      </w:r>
      <w:bookmarkEnd w:id="1499"/>
      <w:bookmarkEnd w:id="1500"/>
      <w:bookmarkEnd w:id="1501"/>
      <w:bookmarkEnd w:id="1502"/>
      <w:bookmarkEnd w:id="1503"/>
    </w:p>
    <w:p>
      <w:pPr>
        <w:pStyle w:val="Subsection"/>
        <w:spacing w:before="120"/>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spacing w:before="260"/>
        <w:rPr>
          <w:snapToGrid w:val="0"/>
        </w:rPr>
      </w:pPr>
      <w:bookmarkStart w:id="1504" w:name="_Toc455990387"/>
      <w:bookmarkStart w:id="1505" w:name="_Toc498931670"/>
      <w:bookmarkStart w:id="1506" w:name="_Toc36451720"/>
      <w:bookmarkStart w:id="1507" w:name="_Toc101772113"/>
      <w:bookmarkStart w:id="1508" w:name="_Toc122839403"/>
      <w:r>
        <w:rPr>
          <w:rStyle w:val="CharSectno"/>
        </w:rPr>
        <w:t>170</w:t>
      </w:r>
      <w:r>
        <w:rPr>
          <w:snapToGrid w:val="0"/>
        </w:rPr>
        <w:t>.</w:t>
      </w:r>
      <w:r>
        <w:rPr>
          <w:snapToGrid w:val="0"/>
        </w:rPr>
        <w:tab/>
        <w:t>Proprietor may apply for amendment of certificate to make boundaries coincide with land occupied under certificate</w:t>
      </w:r>
      <w:bookmarkEnd w:id="1504"/>
      <w:bookmarkEnd w:id="1505"/>
      <w:bookmarkEnd w:id="1506"/>
      <w:bookmarkEnd w:id="1507"/>
      <w:bookmarkEnd w:id="1508"/>
      <w:r>
        <w:rPr>
          <w:snapToGrid w:val="0"/>
        </w:rPr>
        <w:t xml:space="preserve"> </w:t>
      </w:r>
    </w:p>
    <w:p>
      <w:pPr>
        <w:pStyle w:val="Subsection"/>
        <w:spacing w:before="120"/>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spacing w:before="80"/>
        <w:ind w:left="890" w:hanging="890"/>
      </w:pPr>
      <w:r>
        <w:tab/>
        <w:t xml:space="preserve">[Section 170 amended by No. 81 of 1996 s. 102; No. 6 of 2003 s. 61.] </w:t>
      </w:r>
    </w:p>
    <w:p>
      <w:pPr>
        <w:pStyle w:val="Heading5"/>
        <w:spacing w:before="260"/>
        <w:rPr>
          <w:snapToGrid w:val="0"/>
        </w:rPr>
      </w:pPr>
      <w:bookmarkStart w:id="1509" w:name="_Toc455990388"/>
      <w:bookmarkStart w:id="1510" w:name="_Toc498931671"/>
      <w:bookmarkStart w:id="1511" w:name="_Toc36451721"/>
      <w:bookmarkStart w:id="1512" w:name="_Toc101772114"/>
      <w:bookmarkStart w:id="1513" w:name="_Toc122839404"/>
      <w:r>
        <w:rPr>
          <w:rStyle w:val="CharSectno"/>
        </w:rPr>
        <w:t>171</w:t>
      </w:r>
      <w:r>
        <w:rPr>
          <w:snapToGrid w:val="0"/>
        </w:rPr>
        <w:t>.</w:t>
      </w:r>
      <w:r>
        <w:rPr>
          <w:snapToGrid w:val="0"/>
        </w:rPr>
        <w:tab/>
        <w:t>Proprietor may apply to have other certificates amended where inconsistent with the description of the land in his certificate and occupied by him</w:t>
      </w:r>
      <w:bookmarkEnd w:id="1509"/>
      <w:bookmarkEnd w:id="1510"/>
      <w:bookmarkEnd w:id="1511"/>
      <w:bookmarkEnd w:id="1512"/>
      <w:bookmarkEnd w:id="1513"/>
      <w:r>
        <w:rPr>
          <w:snapToGrid w:val="0"/>
        </w:rPr>
        <w:t xml:space="preserve"> </w:t>
      </w:r>
    </w:p>
    <w:p>
      <w:pPr>
        <w:pStyle w:val="Subsection"/>
        <w:spacing w:before="120"/>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spacing w:before="80"/>
        <w:ind w:left="890" w:hanging="890"/>
      </w:pPr>
      <w:r>
        <w:tab/>
        <w:t xml:space="preserve">[Section 171 amended by No. 81 of 1996 s. 103; No. 6 of 2003 s. 62.] </w:t>
      </w:r>
    </w:p>
    <w:p>
      <w:pPr>
        <w:pStyle w:val="Heading5"/>
        <w:spacing w:before="260"/>
        <w:rPr>
          <w:snapToGrid w:val="0"/>
        </w:rPr>
      </w:pPr>
      <w:bookmarkStart w:id="1514" w:name="_Toc455990389"/>
      <w:bookmarkStart w:id="1515" w:name="_Toc498931672"/>
      <w:bookmarkStart w:id="1516" w:name="_Toc36451722"/>
      <w:bookmarkStart w:id="1517" w:name="_Toc101772115"/>
      <w:bookmarkStart w:id="1518" w:name="_Toc122839405"/>
      <w:r>
        <w:rPr>
          <w:rStyle w:val="CharSectno"/>
        </w:rPr>
        <w:t>172</w:t>
      </w:r>
      <w:r>
        <w:rPr>
          <w:snapToGrid w:val="0"/>
        </w:rPr>
        <w:t>.</w:t>
      </w:r>
      <w:r>
        <w:rPr>
          <w:snapToGrid w:val="0"/>
        </w:rPr>
        <w:tab/>
        <w:t>Form of application</w:t>
      </w:r>
      <w:bookmarkEnd w:id="1514"/>
      <w:bookmarkEnd w:id="1515"/>
      <w:bookmarkEnd w:id="1516"/>
      <w:bookmarkEnd w:id="1517"/>
      <w:bookmarkEnd w:id="1518"/>
      <w:r>
        <w:rPr>
          <w:snapToGrid w:val="0"/>
        </w:rPr>
        <w:t xml:space="preserve"> </w:t>
      </w:r>
    </w:p>
    <w:p>
      <w:pPr>
        <w:pStyle w:val="Subsection"/>
        <w:spacing w:before="200"/>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spacing w:before="200"/>
      </w:pPr>
      <w:bookmarkStart w:id="1519" w:name="_Toc455990390"/>
      <w:bookmarkStart w:id="1520" w:name="_Toc498931673"/>
      <w:bookmarkStart w:id="1521" w:name="_Toc36451723"/>
      <w:r>
        <w:tab/>
        <w:t>(2)</w:t>
      </w:r>
      <w:r>
        <w:tab/>
        <w:t xml:space="preserve">The Commissioner may require an application to be accompanied by either of the following plans setting out such information as is required by the Commissioner for the purposes of the application — </w:t>
      </w:r>
    </w:p>
    <w:p>
      <w:pPr>
        <w:pStyle w:val="Indenta"/>
      </w:pPr>
      <w:r>
        <w:tab/>
        <w:t>(a)</w:t>
      </w:r>
      <w:r>
        <w:tab/>
        <w:t xml:space="preserve">a plan of the applicant’s land; or </w:t>
      </w:r>
    </w:p>
    <w:p>
      <w:pPr>
        <w:pStyle w:val="Indenta"/>
      </w:pPr>
      <w:r>
        <w:tab/>
        <w:t>(b)</w:t>
      </w:r>
      <w:r>
        <w:tab/>
        <w:t>a plan of the applicant’s land and any land adjoining the applicant’s land.</w:t>
      </w:r>
    </w:p>
    <w:p>
      <w:pPr>
        <w:pStyle w:val="Subsection"/>
        <w:spacing w:before="200"/>
      </w:pPr>
      <w:r>
        <w:tab/>
        <w:t>(3)</w:t>
      </w:r>
      <w:r>
        <w:tab/>
        <w:t>A copy of each plan required by the Commissioner under subsection (2) shall be kept for inspection at the Department’s office until the application has been determined.</w:t>
      </w:r>
    </w:p>
    <w:p>
      <w:pPr>
        <w:pStyle w:val="Footnotesection"/>
        <w:spacing w:before="80"/>
        <w:ind w:left="890" w:hanging="890"/>
      </w:pPr>
      <w:r>
        <w:tab/>
        <w:t xml:space="preserve">[Section 172 amended by No. 6 of 2003 s. 63.] </w:t>
      </w:r>
    </w:p>
    <w:p>
      <w:pPr>
        <w:pStyle w:val="Heading5"/>
        <w:spacing w:before="260"/>
        <w:rPr>
          <w:snapToGrid w:val="0"/>
        </w:rPr>
      </w:pPr>
      <w:bookmarkStart w:id="1522" w:name="_Toc101772116"/>
      <w:bookmarkStart w:id="1523" w:name="_Toc122839406"/>
      <w:r>
        <w:rPr>
          <w:rStyle w:val="CharSectno"/>
        </w:rPr>
        <w:t>173</w:t>
      </w:r>
      <w:r>
        <w:rPr>
          <w:snapToGrid w:val="0"/>
        </w:rPr>
        <w:t>.</w:t>
      </w:r>
      <w:r>
        <w:rPr>
          <w:snapToGrid w:val="0"/>
        </w:rPr>
        <w:tab/>
        <w:t>How application to be dealt with</w:t>
      </w:r>
      <w:bookmarkEnd w:id="1519"/>
      <w:bookmarkEnd w:id="1520"/>
      <w:bookmarkEnd w:id="1521"/>
      <w:bookmarkEnd w:id="1522"/>
      <w:bookmarkEnd w:id="1523"/>
      <w:r>
        <w:rPr>
          <w:snapToGrid w:val="0"/>
        </w:rPr>
        <w:t xml:space="preserve"> </w:t>
      </w:r>
    </w:p>
    <w:p>
      <w:pPr>
        <w:pStyle w:val="Subsection"/>
        <w:spacing w:before="200"/>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spacing w:before="260"/>
      </w:pPr>
      <w:bookmarkStart w:id="1524" w:name="_Toc101772117"/>
      <w:bookmarkStart w:id="1525" w:name="_Toc122839407"/>
      <w:bookmarkStart w:id="1526" w:name="_Toc455990392"/>
      <w:bookmarkStart w:id="1527" w:name="_Toc498931675"/>
      <w:bookmarkStart w:id="1528" w:name="_Toc36451725"/>
      <w:r>
        <w:rPr>
          <w:rStyle w:val="CharSectno"/>
        </w:rPr>
        <w:t>174</w:t>
      </w:r>
      <w:r>
        <w:t>.</w:t>
      </w:r>
      <w:r>
        <w:tab/>
        <w:t>Special notice to be given to certain persons interested in adjoining land affected by application</w:t>
      </w:r>
      <w:bookmarkEnd w:id="1524"/>
      <w:bookmarkEnd w:id="1525"/>
    </w:p>
    <w:p>
      <w:pPr>
        <w:pStyle w:val="Subsection"/>
        <w:spacing w:before="200"/>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pPr>
      <w:r>
        <w:tab/>
        <w:t xml:space="preserve">[Section 174 inserted by No. 6 of 2003 s. 64; amended by No. 56 of 2003 s. 18.] </w:t>
      </w:r>
    </w:p>
    <w:p>
      <w:pPr>
        <w:pStyle w:val="Heading5"/>
        <w:spacing w:before="260"/>
        <w:rPr>
          <w:snapToGrid w:val="0"/>
        </w:rPr>
      </w:pPr>
      <w:bookmarkStart w:id="1529" w:name="_Toc101772118"/>
      <w:bookmarkStart w:id="1530" w:name="_Toc122839408"/>
      <w:r>
        <w:rPr>
          <w:rStyle w:val="CharSectno"/>
        </w:rPr>
        <w:t>175</w:t>
      </w:r>
      <w:r>
        <w:rPr>
          <w:snapToGrid w:val="0"/>
        </w:rPr>
        <w:t>.</w:t>
      </w:r>
      <w:r>
        <w:rPr>
          <w:snapToGrid w:val="0"/>
        </w:rPr>
        <w:tab/>
        <w:t>Notice of application to be published and posted in office</w:t>
      </w:r>
      <w:bookmarkEnd w:id="1526"/>
      <w:bookmarkEnd w:id="1527"/>
      <w:bookmarkEnd w:id="1528"/>
      <w:bookmarkEnd w:id="1529"/>
      <w:bookmarkEnd w:id="1530"/>
      <w:r>
        <w:rPr>
          <w:snapToGrid w:val="0"/>
        </w:rPr>
        <w:t xml:space="preserve"> </w:t>
      </w:r>
    </w:p>
    <w:p>
      <w:pPr>
        <w:pStyle w:val="Subsection"/>
        <w:spacing w:before="200"/>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Department’s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spacing w:before="100"/>
        <w:ind w:left="890" w:hanging="890"/>
      </w:pPr>
      <w:r>
        <w:tab/>
        <w:t xml:space="preserve">[Section 175 amended by No. 81 of 1996 s. 105; No. 6 of 2003 s. 65.] </w:t>
      </w:r>
    </w:p>
    <w:p>
      <w:pPr>
        <w:pStyle w:val="Heading5"/>
        <w:rPr>
          <w:snapToGrid w:val="0"/>
        </w:rPr>
      </w:pPr>
      <w:bookmarkStart w:id="1531" w:name="_Toc455990393"/>
      <w:bookmarkStart w:id="1532" w:name="_Toc498931676"/>
      <w:bookmarkStart w:id="1533" w:name="_Toc36451726"/>
      <w:bookmarkStart w:id="1534" w:name="_Toc101772119"/>
      <w:bookmarkStart w:id="1535" w:name="_Toc122839409"/>
      <w:r>
        <w:rPr>
          <w:rStyle w:val="CharSectno"/>
        </w:rPr>
        <w:t>176</w:t>
      </w:r>
      <w:r>
        <w:rPr>
          <w:snapToGrid w:val="0"/>
        </w:rPr>
        <w:t>.</w:t>
      </w:r>
      <w:r>
        <w:rPr>
          <w:snapToGrid w:val="0"/>
        </w:rPr>
        <w:tab/>
        <w:t>Person objecting to application being granted may lodge caveat</w:t>
      </w:r>
      <w:bookmarkEnd w:id="1531"/>
      <w:bookmarkEnd w:id="1532"/>
      <w:bookmarkEnd w:id="1533"/>
      <w:bookmarkEnd w:id="1534"/>
      <w:bookmarkEnd w:id="1535"/>
      <w:r>
        <w:rPr>
          <w:snapToGrid w:val="0"/>
        </w:rPr>
        <w:t xml:space="preserve"> </w:t>
      </w:r>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1536" w:name="_Toc455990394"/>
      <w:bookmarkStart w:id="1537" w:name="_Toc498931677"/>
      <w:bookmarkStart w:id="1538" w:name="_Toc36451727"/>
      <w:bookmarkStart w:id="1539" w:name="_Toc101772120"/>
      <w:bookmarkStart w:id="1540" w:name="_Toc122839410"/>
      <w:r>
        <w:rPr>
          <w:rStyle w:val="CharSectno"/>
        </w:rPr>
        <w:t>177</w:t>
      </w:r>
      <w:r>
        <w:rPr>
          <w:snapToGrid w:val="0"/>
        </w:rPr>
        <w:t>.</w:t>
      </w:r>
      <w:r>
        <w:rPr>
          <w:snapToGrid w:val="0"/>
        </w:rPr>
        <w:tab/>
        <w:t>Application may be granted although other certificates may be affected thereby</w:t>
      </w:r>
      <w:bookmarkEnd w:id="1536"/>
      <w:bookmarkEnd w:id="1537"/>
      <w:bookmarkEnd w:id="1538"/>
      <w:bookmarkEnd w:id="1539"/>
      <w:bookmarkEnd w:id="1540"/>
      <w:r>
        <w:rPr>
          <w:snapToGrid w:val="0"/>
        </w:rPr>
        <w:t xml:space="preserve"> </w:t>
      </w:r>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pPr>
      <w:r>
        <w:tab/>
        <w:t xml:space="preserve">[Section 177 amended by No. 81 of 1996 s. 106 and 145(2); No. 6 of 2003 s. 66.] </w:t>
      </w:r>
    </w:p>
    <w:p>
      <w:pPr>
        <w:pStyle w:val="Heading5"/>
      </w:pPr>
      <w:bookmarkStart w:id="1541" w:name="_Toc101772121"/>
      <w:bookmarkStart w:id="1542" w:name="_Toc122839411"/>
      <w:bookmarkStart w:id="1543" w:name="_Toc455990396"/>
      <w:bookmarkStart w:id="1544" w:name="_Toc498931679"/>
      <w:bookmarkStart w:id="1545" w:name="_Toc36451729"/>
      <w:r>
        <w:rPr>
          <w:rStyle w:val="CharSectno"/>
        </w:rPr>
        <w:t>178</w:t>
      </w:r>
      <w:r>
        <w:t>.</w:t>
      </w:r>
      <w:r>
        <w:tab/>
        <w:t>On granting application other certificates, relevant graphics and duplicate certificates may be amended, replaced or reissued</w:t>
      </w:r>
      <w:bookmarkEnd w:id="1541"/>
      <w:bookmarkEnd w:id="1542"/>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 xml:space="preserve">If the land is subject to a digital title the Registrar shall cancel the duplicate certificate of title (if any) and may issue a new edition of the duplicate certificate of title in accordance with section 74B(2). </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Department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 xml:space="preserve">[Section 178 inserted by No. 6 of 2003 s. 67.] </w:t>
      </w:r>
    </w:p>
    <w:bookmarkEnd w:id="1543"/>
    <w:bookmarkEnd w:id="1544"/>
    <w:bookmarkEnd w:id="1545"/>
    <w:p>
      <w:pPr>
        <w:pStyle w:val="Ednotesection"/>
      </w:pPr>
      <w:r>
        <w:t>[</w:t>
      </w:r>
      <w:r>
        <w:rPr>
          <w:b/>
        </w:rPr>
        <w:t>179.</w:t>
      </w:r>
      <w:r>
        <w:tab/>
      </w:r>
      <w:r>
        <w:tab/>
        <w:t>Repealed by No. 6 of 2003 s. 68.]</w:t>
      </w:r>
    </w:p>
    <w:p>
      <w:pPr>
        <w:pStyle w:val="Heading2"/>
      </w:pPr>
      <w:bookmarkStart w:id="1546" w:name="_Toc82247981"/>
      <w:bookmarkStart w:id="1547" w:name="_Toc89746655"/>
      <w:bookmarkStart w:id="1548" w:name="_Toc98054070"/>
      <w:bookmarkStart w:id="1549" w:name="_Toc98902177"/>
      <w:bookmarkStart w:id="1550" w:name="_Toc100724076"/>
      <w:bookmarkStart w:id="1551" w:name="_Toc100983865"/>
      <w:bookmarkStart w:id="1552" w:name="_Toc101061407"/>
      <w:bookmarkStart w:id="1553" w:name="_Toc101252320"/>
      <w:bookmarkStart w:id="1554" w:name="_Toc101772122"/>
      <w:bookmarkStart w:id="1555" w:name="_Toc101772481"/>
      <w:bookmarkStart w:id="1556" w:name="_Toc101772840"/>
      <w:bookmarkStart w:id="1557" w:name="_Toc101773199"/>
      <w:bookmarkStart w:id="1558" w:name="_Toc104285608"/>
      <w:bookmarkStart w:id="1559" w:name="_Toc121567169"/>
      <w:bookmarkStart w:id="1560" w:name="_Toc121567527"/>
      <w:bookmarkStart w:id="1561" w:name="_Toc122839412"/>
      <w:r>
        <w:rPr>
          <w:rStyle w:val="CharPartNo"/>
        </w:rPr>
        <w:t>Part X</w:t>
      </w:r>
      <w:r>
        <w:rPr>
          <w:rStyle w:val="CharDivNo"/>
        </w:rPr>
        <w:t> </w:t>
      </w:r>
      <w:r>
        <w:t>—</w:t>
      </w:r>
      <w:r>
        <w:rPr>
          <w:rStyle w:val="CharDivText"/>
        </w:rPr>
        <w:t> </w:t>
      </w:r>
      <w:r>
        <w:rPr>
          <w:rStyle w:val="CharPartText"/>
        </w:rPr>
        <w:t>Special powers and duties of the Commissioner and Registrar</w:t>
      </w:r>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r>
        <w:rPr>
          <w:rStyle w:val="CharPartText"/>
        </w:rPr>
        <w:t xml:space="preserve"> </w:t>
      </w:r>
    </w:p>
    <w:p>
      <w:pPr>
        <w:pStyle w:val="Heading5"/>
        <w:rPr>
          <w:snapToGrid w:val="0"/>
        </w:rPr>
      </w:pPr>
      <w:bookmarkStart w:id="1562" w:name="_Toc455990397"/>
      <w:bookmarkStart w:id="1563" w:name="_Toc498931680"/>
      <w:bookmarkStart w:id="1564" w:name="_Toc36451730"/>
      <w:bookmarkStart w:id="1565" w:name="_Toc101772123"/>
      <w:bookmarkStart w:id="1566" w:name="_Toc122839413"/>
      <w:r>
        <w:rPr>
          <w:rStyle w:val="CharSectno"/>
        </w:rPr>
        <w:t>180</w:t>
      </w:r>
      <w:r>
        <w:rPr>
          <w:snapToGrid w:val="0"/>
        </w:rPr>
        <w:t>.</w:t>
      </w:r>
      <w:r>
        <w:rPr>
          <w:snapToGrid w:val="0"/>
        </w:rPr>
        <w:tab/>
        <w:t>Power to the Commissioner to require explanation and production of documents</w:t>
      </w:r>
      <w:bookmarkEnd w:id="1562"/>
      <w:bookmarkEnd w:id="1563"/>
      <w:bookmarkEnd w:id="1564"/>
      <w:bookmarkEnd w:id="1565"/>
      <w:bookmarkEnd w:id="1566"/>
      <w:r>
        <w:rPr>
          <w:snapToGrid w:val="0"/>
        </w:rPr>
        <w:t xml:space="preserve"> </w:t>
      </w:r>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1567" w:name="_Toc455990398"/>
      <w:bookmarkStart w:id="1568" w:name="_Toc498931681"/>
      <w:bookmarkStart w:id="1569" w:name="_Toc36451731"/>
      <w:bookmarkStart w:id="1570" w:name="_Toc101772124"/>
      <w:bookmarkStart w:id="1571" w:name="_Toc122839414"/>
      <w:r>
        <w:rPr>
          <w:rStyle w:val="CharSectno"/>
        </w:rPr>
        <w:t>181</w:t>
      </w:r>
      <w:r>
        <w:rPr>
          <w:snapToGrid w:val="0"/>
        </w:rPr>
        <w:t>.</w:t>
      </w:r>
      <w:r>
        <w:rPr>
          <w:snapToGrid w:val="0"/>
        </w:rPr>
        <w:tab/>
        <w:t>Regulations</w:t>
      </w:r>
      <w:bookmarkEnd w:id="1567"/>
      <w:bookmarkEnd w:id="1568"/>
      <w:bookmarkEnd w:id="1569"/>
      <w:bookmarkEnd w:id="1570"/>
      <w:bookmarkEnd w:id="1571"/>
      <w:r>
        <w:rPr>
          <w:snapToGrid w:val="0"/>
        </w:rPr>
        <w:t xml:space="preserve"> </w:t>
      </w:r>
    </w:p>
    <w:p>
      <w:pPr>
        <w:pStyle w:val="Subsection"/>
        <w:keepNext/>
        <w:rPr>
          <w:snapToGrid w:val="0"/>
        </w:rPr>
      </w:pPr>
      <w:r>
        <w:rPr>
          <w:snapToGrid w:val="0"/>
        </w:rPr>
        <w:tab/>
        <w:t>(1)</w:t>
      </w:r>
      <w:r>
        <w:rPr>
          <w:snapToGrid w:val="0"/>
        </w:rPr>
        <w:tab/>
        <w:t>The Commissioner may, with the approval of the Governor make regulations for or with and respect to — </w:t>
      </w:r>
    </w:p>
    <w:p>
      <w:pPr>
        <w:pStyle w:val="Indenta"/>
        <w:rPr>
          <w:snapToGrid w:val="0"/>
        </w:rPr>
      </w:pPr>
      <w:r>
        <w:rPr>
          <w:snapToGrid w:val="0"/>
        </w:rPr>
        <w:tab/>
        <w:t>(a)</w:t>
      </w:r>
      <w:r>
        <w:rPr>
          <w:snapToGrid w:val="0"/>
        </w:rPr>
        <w:tab/>
        <w:t>the parcels of land that may be included in one certificate of title;</w:t>
      </w:r>
    </w:p>
    <w:p>
      <w:pPr>
        <w:pStyle w:val="Indenta"/>
        <w:rPr>
          <w:snapToGrid w:val="0"/>
        </w:rPr>
      </w:pPr>
      <w:r>
        <w:rPr>
          <w:snapToGrid w:val="0"/>
        </w:rPr>
        <w:tab/>
        <w:t>(b)</w:t>
      </w:r>
      <w:r>
        <w:rPr>
          <w:snapToGrid w:val="0"/>
        </w:rPr>
        <w:tab/>
        <w:t>the type and quality of medium or media in or on which applications, instruments, plans and diagrams and other documents to be presented for lodgment with the Department or registration or entry in the Register shall be presented;</w:t>
      </w:r>
    </w:p>
    <w:p>
      <w:pPr>
        <w:pStyle w:val="Indenta"/>
        <w:spacing w:before="120"/>
        <w:rPr>
          <w:snapToGrid w:val="0"/>
        </w:rPr>
      </w:pPr>
      <w:r>
        <w:rPr>
          <w:snapToGrid w:val="0"/>
        </w:rPr>
        <w:tab/>
        <w:t>(ba)</w:t>
      </w:r>
      <w:r>
        <w:rPr>
          <w:snapToGrid w:val="0"/>
        </w:rPr>
        <w:tab/>
        <w:t>the manner or manners in which applications, instruments, plans and diagrams and other documents to be presented for lodgment with the Department or registration or entry in the Register may be presented;</w:t>
      </w:r>
    </w:p>
    <w:p>
      <w:pPr>
        <w:pStyle w:val="Indenta"/>
        <w:spacing w:before="120"/>
        <w:rPr>
          <w:snapToGrid w:val="0"/>
        </w:rPr>
      </w:pPr>
      <w:r>
        <w:rPr>
          <w:snapToGrid w:val="0"/>
        </w:rPr>
        <w:tab/>
        <w:t>(bb)</w:t>
      </w:r>
      <w:r>
        <w:rPr>
          <w:snapToGrid w:val="0"/>
        </w:rPr>
        <w:tab/>
        <w:t>the manner of, and the evidence required to prove, the execution or attestation of applications, instruments, plans and diagrams and other documents to be presented in an electronic medium for lodgment with the Department or registration or entry in the Register;</w:t>
      </w:r>
    </w:p>
    <w:p>
      <w:pPr>
        <w:pStyle w:val="Indenta"/>
        <w:spacing w:before="120"/>
        <w:rPr>
          <w:snapToGrid w:val="0"/>
        </w:rPr>
      </w:pPr>
      <w:r>
        <w:rPr>
          <w:snapToGrid w:val="0"/>
        </w:rPr>
        <w:tab/>
        <w:t>(c)</w:t>
      </w:r>
      <w:r>
        <w:rPr>
          <w:snapToGrid w:val="0"/>
        </w:rPr>
        <w:tab/>
        <w:t>prescribing the fees which may be charged for the purposes of this Act including the indemnity of any amount payable out of the Consolidated Fund under Part XII that is not recovered under Part XI;</w:t>
      </w:r>
    </w:p>
    <w:p>
      <w:pPr>
        <w:pStyle w:val="Indenta"/>
        <w:spacing w:before="12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2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“Authorised Survey” in section 3 of the </w:t>
      </w:r>
      <w:r>
        <w:rPr>
          <w:i/>
          <w:snapToGrid w:val="0"/>
        </w:rPr>
        <w:t>Licensed Surveyors Act 1909</w:t>
      </w:r>
      <w:r>
        <w:rPr>
          <w:snapToGrid w:val="0"/>
        </w:rPr>
        <w:t>.</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spacing w:before="80"/>
        <w:ind w:left="890" w:hanging="890"/>
        <w:rPr>
          <w:spacing w:val="-4"/>
        </w:rPr>
      </w:pPr>
      <w:r>
        <w:rPr>
          <w:spacing w:val="-4"/>
        </w:rPr>
        <w:tab/>
        <w:t xml:space="preserve">[Section 181 inserted by No. 14 of 1972 s. 6; amended by No. 126 of 1987 s. 36; No. 81 of 1996 s. 109; No. 24 of 2000 s. 42(3).] </w:t>
      </w:r>
    </w:p>
    <w:p>
      <w:pPr>
        <w:pStyle w:val="Heading5"/>
        <w:spacing w:before="180"/>
        <w:rPr>
          <w:snapToGrid w:val="0"/>
        </w:rPr>
      </w:pPr>
      <w:bookmarkStart w:id="1572" w:name="_Toc455990399"/>
      <w:bookmarkStart w:id="1573" w:name="_Toc498931682"/>
      <w:bookmarkStart w:id="1574" w:name="_Toc36451732"/>
      <w:bookmarkStart w:id="1575" w:name="_Toc101772125"/>
      <w:bookmarkStart w:id="1576" w:name="_Toc122839415"/>
      <w:r>
        <w:rPr>
          <w:rStyle w:val="CharSectno"/>
        </w:rPr>
        <w:t>182</w:t>
      </w:r>
      <w:r>
        <w:rPr>
          <w:snapToGrid w:val="0"/>
        </w:rPr>
        <w:t>.</w:t>
      </w:r>
      <w:r>
        <w:rPr>
          <w:snapToGrid w:val="0"/>
        </w:rPr>
        <w:tab/>
        <w:t>Registrar to carry out order vesting trust estate</w:t>
      </w:r>
      <w:bookmarkEnd w:id="1572"/>
      <w:bookmarkEnd w:id="1573"/>
      <w:bookmarkEnd w:id="1574"/>
      <w:bookmarkEnd w:id="1575"/>
      <w:bookmarkEnd w:id="1576"/>
      <w:r>
        <w:rPr>
          <w:snapToGrid w:val="0"/>
        </w:rPr>
        <w:t xml:space="preserve"> </w:t>
      </w:r>
    </w:p>
    <w:p>
      <w:pPr>
        <w:pStyle w:val="Subsection"/>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spacing w:before="120"/>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pPr>
      <w:r>
        <w:tab/>
        <w:t xml:space="preserve">[Section 182 amended by No. 17 of 1950 s. 46; No. 81 of 1996 s. 145(1) and 146(1); No. 6 of 2003 s. 69.] </w:t>
      </w:r>
    </w:p>
    <w:p>
      <w:pPr>
        <w:pStyle w:val="Heading5"/>
        <w:keepNext w:val="0"/>
        <w:keepLines w:val="0"/>
        <w:spacing w:before="180"/>
        <w:rPr>
          <w:snapToGrid w:val="0"/>
        </w:rPr>
      </w:pPr>
      <w:bookmarkStart w:id="1577" w:name="_Toc455990400"/>
      <w:bookmarkStart w:id="1578" w:name="_Toc498931683"/>
      <w:bookmarkStart w:id="1579" w:name="_Toc36451733"/>
      <w:bookmarkStart w:id="1580" w:name="_Toc101772126"/>
      <w:bookmarkStart w:id="1581" w:name="_Toc122839416"/>
      <w:r>
        <w:rPr>
          <w:rStyle w:val="CharSectno"/>
        </w:rPr>
        <w:t>183</w:t>
      </w:r>
      <w:r>
        <w:rPr>
          <w:snapToGrid w:val="0"/>
        </w:rPr>
        <w:t>.</w:t>
      </w:r>
      <w:r>
        <w:rPr>
          <w:snapToGrid w:val="0"/>
        </w:rPr>
        <w:tab/>
        <w:t>Power to Commissioner to make a vesting order in cases of completed purchase</w:t>
      </w:r>
      <w:bookmarkEnd w:id="1577"/>
      <w:bookmarkEnd w:id="1578"/>
      <w:bookmarkEnd w:id="1579"/>
      <w:bookmarkEnd w:id="1580"/>
      <w:bookmarkEnd w:id="1581"/>
      <w:r>
        <w:rPr>
          <w:snapToGrid w:val="0"/>
        </w:rPr>
        <w:t xml:space="preserve"> </w:t>
      </w:r>
    </w:p>
    <w:p>
      <w:pPr>
        <w:pStyle w:val="Subsection"/>
        <w:spacing w:before="120"/>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1582" w:name="_Toc455990401"/>
      <w:bookmarkStart w:id="1583" w:name="_Toc498931684"/>
      <w:bookmarkStart w:id="1584" w:name="_Toc36451734"/>
      <w:bookmarkStart w:id="1585" w:name="_Toc101772127"/>
      <w:bookmarkStart w:id="1586" w:name="_Toc122839417"/>
      <w:r>
        <w:rPr>
          <w:rStyle w:val="CharSectno"/>
        </w:rPr>
        <w:t>184</w:t>
      </w:r>
      <w:r>
        <w:rPr>
          <w:snapToGrid w:val="0"/>
        </w:rPr>
        <w:t>.</w:t>
      </w:r>
      <w:r>
        <w:rPr>
          <w:snapToGrid w:val="0"/>
        </w:rPr>
        <w:tab/>
        <w:t>Certain encumbrances which have ceased to affect the title may be removed from the Register</w:t>
      </w:r>
      <w:bookmarkEnd w:id="1582"/>
      <w:bookmarkEnd w:id="1583"/>
      <w:bookmarkEnd w:id="1584"/>
      <w:bookmarkEnd w:id="1585"/>
      <w:bookmarkEnd w:id="1586"/>
      <w:r>
        <w:rPr>
          <w:snapToGrid w:val="0"/>
        </w:rPr>
        <w:t xml:space="preserve"> </w:t>
      </w:r>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 xml:space="preserve">[Section 184 amended by No. 17 of 1950 s. 48; No. 81 of 1996 s. 110; No. 6 of 2003 s. 70.] </w:t>
      </w:r>
    </w:p>
    <w:p>
      <w:pPr>
        <w:pStyle w:val="Ednotesection"/>
        <w:ind w:left="0" w:firstLine="0"/>
      </w:pPr>
      <w:r>
        <w:t>[</w:t>
      </w:r>
      <w:r>
        <w:rPr>
          <w:b/>
        </w:rPr>
        <w:t>185.</w:t>
      </w:r>
      <w:r>
        <w:t xml:space="preserve"> </w:t>
      </w:r>
      <w:r>
        <w:tab/>
      </w:r>
      <w:r>
        <w:tab/>
        <w:t xml:space="preserve">Repealed by No. 59 of 2004 s. 140.] </w:t>
      </w:r>
    </w:p>
    <w:p>
      <w:pPr>
        <w:pStyle w:val="Ednotesection"/>
        <w:ind w:left="0" w:firstLine="0"/>
      </w:pPr>
      <w:r>
        <w:t>[</w:t>
      </w:r>
      <w:r>
        <w:rPr>
          <w:b/>
        </w:rPr>
        <w:t>186.</w:t>
      </w:r>
      <w:r>
        <w:t xml:space="preserve"> </w:t>
      </w:r>
      <w:r>
        <w:tab/>
      </w:r>
      <w:r>
        <w:tab/>
        <w:t xml:space="preserve">Repealed by No. 20 of 1905 s. 20.] </w:t>
      </w:r>
    </w:p>
    <w:p>
      <w:pPr>
        <w:pStyle w:val="Heading5"/>
        <w:rPr>
          <w:snapToGrid w:val="0"/>
        </w:rPr>
      </w:pPr>
      <w:bookmarkStart w:id="1587" w:name="_Toc455990403"/>
      <w:bookmarkStart w:id="1588" w:name="_Toc498931686"/>
      <w:bookmarkStart w:id="1589" w:name="_Toc36451736"/>
      <w:bookmarkStart w:id="1590" w:name="_Toc101772128"/>
      <w:bookmarkStart w:id="1591" w:name="_Toc122839418"/>
      <w:r>
        <w:rPr>
          <w:rStyle w:val="CharSectno"/>
        </w:rPr>
        <w:t>187</w:t>
      </w:r>
      <w:r>
        <w:rPr>
          <w:snapToGrid w:val="0"/>
        </w:rPr>
        <w:t>.</w:t>
      </w:r>
      <w:r>
        <w:rPr>
          <w:snapToGrid w:val="0"/>
        </w:rPr>
        <w:tab/>
        <w:t>Entry to be made in Register of appointment of executor, or administrator or Public Trustee</w:t>
      </w:r>
      <w:bookmarkEnd w:id="1587"/>
      <w:bookmarkEnd w:id="1588"/>
      <w:bookmarkEnd w:id="1589"/>
      <w:bookmarkEnd w:id="1590"/>
      <w:bookmarkEnd w:id="1591"/>
      <w:r>
        <w:rPr>
          <w:snapToGrid w:val="0"/>
        </w:rPr>
        <w:t xml:space="preserve"> </w:t>
      </w:r>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 xml:space="preserve">[Section 187 amended by No. 17 of 1950 s. 50; No. 81 of 1996 s. 111.] </w:t>
      </w:r>
    </w:p>
    <w:p>
      <w:pPr>
        <w:pStyle w:val="Heading5"/>
        <w:rPr>
          <w:snapToGrid w:val="0"/>
        </w:rPr>
      </w:pPr>
      <w:bookmarkStart w:id="1592" w:name="_Toc455990404"/>
      <w:bookmarkStart w:id="1593" w:name="_Toc498931687"/>
      <w:bookmarkStart w:id="1594" w:name="_Toc36451737"/>
      <w:bookmarkStart w:id="1595" w:name="_Toc101772129"/>
      <w:bookmarkStart w:id="1596" w:name="_Toc122839419"/>
      <w:r>
        <w:rPr>
          <w:rStyle w:val="CharSectno"/>
        </w:rPr>
        <w:t>188</w:t>
      </w:r>
      <w:r>
        <w:rPr>
          <w:snapToGrid w:val="0"/>
        </w:rPr>
        <w:t>.</w:t>
      </w:r>
      <w:r>
        <w:rPr>
          <w:snapToGrid w:val="0"/>
        </w:rPr>
        <w:tab/>
        <w:t>Powers of Registrar</w:t>
      </w:r>
      <w:bookmarkEnd w:id="1592"/>
      <w:bookmarkEnd w:id="1593"/>
      <w:bookmarkEnd w:id="1594"/>
      <w:bookmarkEnd w:id="1595"/>
      <w:bookmarkEnd w:id="1596"/>
      <w:r>
        <w:rPr>
          <w:snapToGrid w:val="0"/>
        </w:rPr>
        <w:t xml:space="preserve"> </w:t>
      </w:r>
    </w:p>
    <w:p>
      <w:pPr>
        <w:pStyle w:val="Subsection"/>
        <w:rPr>
          <w:snapToGrid w:val="0"/>
        </w:rPr>
      </w:pPr>
      <w:r>
        <w:rPr>
          <w:snapToGrid w:val="0"/>
        </w:rPr>
        <w:tab/>
      </w:r>
      <w:r>
        <w:rPr>
          <w:snapToGrid w:val="0"/>
        </w:rPr>
        <w:tab/>
        <w:t>The Registrar may exercise and shall perform the following power and duties (that is to say): — </w:t>
      </w:r>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b/>
          <w:snapToGrid w:val="0"/>
        </w:rPr>
        <w:t>“</w:t>
      </w:r>
      <w:r>
        <w:rPr>
          <w:rStyle w:val="CharDefText"/>
        </w:rPr>
        <w:t>statutory declaration</w:t>
      </w:r>
      <w:r>
        <w:rPr>
          <w:b/>
          <w:snapToGrid w:val="0"/>
        </w:rPr>
        <w:t>”</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He may, notwithstanding any other provision of this Act with the approval of the Minister, destroy any record, document, instrument, plan, diagram, book or paper or any other paper writing whether of the same kind as those before enumerated or not, that is deposited with or registered in the Department the retention of which, in the opinion of the Commissioner of Titles and the Registrar, serves no useful purpose.</w:t>
      </w:r>
    </w:p>
    <w:p>
      <w:pPr>
        <w:pStyle w:val="Footnotesection"/>
        <w:spacing w:before="80"/>
        <w:ind w:left="890" w:hanging="890"/>
      </w:pPr>
      <w:r>
        <w:tab/>
        <w:t xml:space="preserve">[Section 188 amended by No. 9 of 1959 s. 2; No. 81 of 1996 s. 112 and 145(1); No. 6 of 2003 s. 72; No. 28 of 2003 s. 129(5).] </w:t>
      </w:r>
    </w:p>
    <w:p>
      <w:pPr>
        <w:pStyle w:val="Heading5"/>
        <w:spacing w:before="180"/>
        <w:rPr>
          <w:snapToGrid w:val="0"/>
        </w:rPr>
      </w:pPr>
      <w:bookmarkStart w:id="1597" w:name="_Toc455990405"/>
      <w:bookmarkStart w:id="1598" w:name="_Toc498931688"/>
      <w:bookmarkStart w:id="1599" w:name="_Toc36451738"/>
      <w:bookmarkStart w:id="1600" w:name="_Toc101772130"/>
      <w:bookmarkStart w:id="1601" w:name="_Toc122839420"/>
      <w:r>
        <w:rPr>
          <w:rStyle w:val="CharSectno"/>
        </w:rPr>
        <w:t>189</w:t>
      </w:r>
      <w:r>
        <w:rPr>
          <w:snapToGrid w:val="0"/>
        </w:rPr>
        <w:t>.</w:t>
      </w:r>
      <w:r>
        <w:rPr>
          <w:snapToGrid w:val="0"/>
        </w:rPr>
        <w:tab/>
        <w:t>Registrar may correct apparent errors in instruments without direction of Commissioner</w:t>
      </w:r>
      <w:bookmarkEnd w:id="1597"/>
      <w:bookmarkEnd w:id="1598"/>
      <w:bookmarkEnd w:id="1599"/>
      <w:bookmarkEnd w:id="1600"/>
      <w:bookmarkEnd w:id="1601"/>
      <w:r>
        <w:rPr>
          <w:snapToGrid w:val="0"/>
        </w:rPr>
        <w:t xml:space="preserve"> </w:t>
      </w:r>
    </w:p>
    <w:p>
      <w:pPr>
        <w:pStyle w:val="Subsection"/>
        <w:spacing w:before="120"/>
        <w:rPr>
          <w:snapToGrid w:val="0"/>
        </w:rPr>
      </w:pPr>
      <w:r>
        <w:rPr>
          <w:snapToGrid w:val="0"/>
        </w:rPr>
        <w:tab/>
      </w:r>
      <w:r>
        <w:rPr>
          <w:snapToGrid w:val="0"/>
        </w:rPr>
        <w:tab/>
        <w:t xml:space="preserve">The Registrar may without the direction of the Commissioner correct any patent error appearing on the face of any instrument lodged for registration without such instrument being withdrawn from the Department.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 xml:space="preserve">[Section 189 amended by No. 81 of 1996 s. 113; No. 6 of 2003 s. 73.] </w:t>
      </w:r>
    </w:p>
    <w:p>
      <w:pPr>
        <w:pStyle w:val="Heading5"/>
        <w:spacing w:before="180"/>
        <w:rPr>
          <w:snapToGrid w:val="0"/>
        </w:rPr>
      </w:pPr>
      <w:bookmarkStart w:id="1602" w:name="_Toc455990406"/>
      <w:bookmarkStart w:id="1603" w:name="_Toc498931689"/>
      <w:bookmarkStart w:id="1604" w:name="_Toc36451739"/>
      <w:bookmarkStart w:id="1605" w:name="_Toc101772131"/>
      <w:bookmarkStart w:id="1606" w:name="_Toc122839421"/>
      <w:r>
        <w:rPr>
          <w:rStyle w:val="CharSectno"/>
        </w:rPr>
        <w:t>190</w:t>
      </w:r>
      <w:r>
        <w:rPr>
          <w:snapToGrid w:val="0"/>
        </w:rPr>
        <w:t>.</w:t>
      </w:r>
      <w:r>
        <w:rPr>
          <w:snapToGrid w:val="0"/>
        </w:rPr>
        <w:tab/>
      </w:r>
      <w:r>
        <w:rPr>
          <w:snapToGrid w:val="0"/>
          <w:spacing w:val="-2"/>
        </w:rPr>
        <w:t>Registrar to pay moneys to Treasurer and to render accounts</w:t>
      </w:r>
      <w:bookmarkEnd w:id="1602"/>
      <w:bookmarkEnd w:id="1603"/>
      <w:bookmarkEnd w:id="1604"/>
      <w:bookmarkEnd w:id="1605"/>
      <w:bookmarkEnd w:id="1606"/>
      <w:r>
        <w:rPr>
          <w:snapToGrid w:val="0"/>
        </w:rPr>
        <w:t xml:space="preserve"> </w:t>
      </w:r>
    </w:p>
    <w:p>
      <w:pPr>
        <w:pStyle w:val="Subsection"/>
        <w:spacing w:before="120"/>
        <w:rPr>
          <w:snapToGrid w:val="0"/>
        </w:rPr>
      </w:pPr>
      <w:r>
        <w:rPr>
          <w:snapToGrid w:val="0"/>
        </w:rPr>
        <w:tab/>
      </w:r>
      <w:r>
        <w:rPr>
          <w:snapToGrid w:val="0"/>
        </w:rPr>
        <w:tab/>
        <w:t>The Registrar shall keep a correct account of all sums of money which shall be received by him under the provisions of this Act and shall pay the same to the Treasurer at such times and shall render accounts of the same to such persons and in such manner as may be directed by any Act or regulations for the time being in force relating to the collection and payment of the public moneys and the audit of the public accounts. All penalties and fees received under the provisions of this Act shall be carried to and form part of the Consolidated Fund.</w:t>
      </w:r>
    </w:p>
    <w:p>
      <w:pPr>
        <w:pStyle w:val="Footnotesection"/>
        <w:spacing w:before="80"/>
        <w:ind w:left="890" w:hanging="890"/>
      </w:pPr>
      <w:r>
        <w:tab/>
        <w:t xml:space="preserve">[Section 190 amended by No. 17 of 1950 s. 51; No. 6 of 1993 s. 12; No. 81 of 1996 s. 114.] </w:t>
      </w:r>
    </w:p>
    <w:p>
      <w:pPr>
        <w:pStyle w:val="Heading5"/>
        <w:rPr>
          <w:snapToGrid w:val="0"/>
        </w:rPr>
      </w:pPr>
      <w:bookmarkStart w:id="1607" w:name="_Toc455990407"/>
      <w:bookmarkStart w:id="1608" w:name="_Toc498931690"/>
      <w:bookmarkStart w:id="1609" w:name="_Toc36451740"/>
      <w:bookmarkStart w:id="1610" w:name="_Toc101772132"/>
      <w:bookmarkStart w:id="1611" w:name="_Toc122839422"/>
      <w:r>
        <w:rPr>
          <w:rStyle w:val="CharSectno"/>
        </w:rPr>
        <w:t>191</w:t>
      </w:r>
      <w:r>
        <w:rPr>
          <w:snapToGrid w:val="0"/>
        </w:rPr>
        <w:t>.</w:t>
      </w:r>
      <w:r>
        <w:rPr>
          <w:snapToGrid w:val="0"/>
        </w:rPr>
        <w:tab/>
        <w:t>Fees to be paid under Act</w:t>
      </w:r>
      <w:bookmarkEnd w:id="1607"/>
      <w:bookmarkEnd w:id="1608"/>
      <w:bookmarkEnd w:id="1609"/>
      <w:bookmarkEnd w:id="1610"/>
      <w:bookmarkEnd w:id="1611"/>
      <w:r>
        <w:rPr>
          <w:snapToGrid w:val="0"/>
        </w:rPr>
        <w:t xml:space="preserve"> </w:t>
      </w:r>
    </w:p>
    <w:p>
      <w:pPr>
        <w:pStyle w:val="Subsection"/>
        <w:spacing w:before="120"/>
        <w:rPr>
          <w:snapToGrid w:val="0"/>
        </w:rPr>
      </w:pPr>
      <w:r>
        <w:rPr>
          <w:snapToGrid w:val="0"/>
        </w:rPr>
        <w:tab/>
      </w:r>
      <w:r>
        <w:rPr>
          <w:snapToGrid w:val="0"/>
        </w:rPr>
        <w:tab/>
        <w:t>The Registrar may demand the fees prescribed.</w:t>
      </w:r>
    </w:p>
    <w:p>
      <w:pPr>
        <w:pStyle w:val="Footnotesection"/>
      </w:pPr>
      <w:r>
        <w:tab/>
        <w:t xml:space="preserve">[Section 191 amended by No. 17 of 1950 s. 52.] </w:t>
      </w:r>
    </w:p>
    <w:p>
      <w:pPr>
        <w:pStyle w:val="Heading5"/>
        <w:rPr>
          <w:snapToGrid w:val="0"/>
        </w:rPr>
      </w:pPr>
      <w:bookmarkStart w:id="1612" w:name="_Toc455990408"/>
      <w:bookmarkStart w:id="1613" w:name="_Toc498931691"/>
      <w:bookmarkStart w:id="1614" w:name="_Toc36451741"/>
      <w:bookmarkStart w:id="1615" w:name="_Toc101772133"/>
      <w:bookmarkStart w:id="1616" w:name="_Toc122839423"/>
      <w:r>
        <w:rPr>
          <w:rStyle w:val="CharSectno"/>
        </w:rPr>
        <w:t>192</w:t>
      </w:r>
      <w:r>
        <w:rPr>
          <w:snapToGrid w:val="0"/>
        </w:rPr>
        <w:t>.</w:t>
      </w:r>
      <w:r>
        <w:rPr>
          <w:snapToGrid w:val="0"/>
        </w:rPr>
        <w:tab/>
        <w:t>Defective instrument or document lodged if not amended on notice within time allowed by Registrar may be rejected</w:t>
      </w:r>
      <w:bookmarkEnd w:id="1612"/>
      <w:bookmarkEnd w:id="1613"/>
      <w:bookmarkEnd w:id="1614"/>
      <w:bookmarkEnd w:id="1615"/>
      <w:bookmarkEnd w:id="1616"/>
      <w:r>
        <w:rPr>
          <w:snapToGrid w:val="0"/>
        </w:rPr>
        <w:t xml:space="preserve"> </w:t>
      </w:r>
    </w:p>
    <w:p>
      <w:pPr>
        <w:pStyle w:val="Subsection"/>
        <w:spacing w:before="120"/>
        <w:rPr>
          <w:snapToGrid w:val="0"/>
          <w:spacing w:val="-4"/>
        </w:rPr>
      </w:pPr>
      <w:r>
        <w:rPr>
          <w:snapToGrid w:val="0"/>
          <w:spacing w:val="-4"/>
        </w:rPr>
        <w:tab/>
        <w:t>(1)</w:t>
      </w:r>
      <w:r>
        <w:rPr>
          <w:snapToGrid w:val="0"/>
          <w:spacing w:val="-4"/>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spacing w:val="-4"/>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 xml:space="preserve">If the Registrar rejects a document under subsection (1) — </w:t>
      </w:r>
    </w:p>
    <w:p>
      <w:pPr>
        <w:pStyle w:val="Indenta"/>
      </w:pPr>
      <w:r>
        <w:tab/>
        <w:t>(a)</w:t>
      </w:r>
      <w:r>
        <w:tab/>
        <w:t xml:space="preserve">the Registrar shall retain from the fees paid on the lodging of the document such amount as is prescribed by the regulations (the </w:t>
      </w:r>
      <w:r>
        <w:rPr>
          <w:b/>
        </w:rPr>
        <w:t>“</w:t>
      </w:r>
      <w:r>
        <w:rPr>
          <w:rStyle w:val="CharDefText"/>
        </w:rPr>
        <w:t>prescribed amount</w:t>
      </w:r>
      <w:r>
        <w:rPr>
          <w:b/>
        </w:rPr>
        <w: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 xml:space="preserve">[Section 192 amended by No. 28 of 1969 s. 8; No. 6 of 2003 s. 74; No. 59 of 2004 s. 140.] </w:t>
      </w:r>
    </w:p>
    <w:p>
      <w:pPr>
        <w:pStyle w:val="Heading5"/>
        <w:keepNext w:val="0"/>
        <w:keepLines w:val="0"/>
        <w:rPr>
          <w:snapToGrid w:val="0"/>
        </w:rPr>
      </w:pPr>
      <w:bookmarkStart w:id="1617" w:name="_Toc455990409"/>
      <w:bookmarkStart w:id="1618" w:name="_Toc498931692"/>
      <w:bookmarkStart w:id="1619" w:name="_Toc36451742"/>
      <w:bookmarkStart w:id="1620" w:name="_Toc101772134"/>
      <w:bookmarkStart w:id="1621" w:name="_Toc122839424"/>
      <w:r>
        <w:rPr>
          <w:rStyle w:val="CharSectno"/>
        </w:rPr>
        <w:t>193</w:t>
      </w:r>
      <w:r>
        <w:rPr>
          <w:snapToGrid w:val="0"/>
        </w:rPr>
        <w:t>.</w:t>
      </w:r>
      <w:r>
        <w:rPr>
          <w:snapToGrid w:val="0"/>
        </w:rPr>
        <w:tab/>
        <w:t>Power to state a case for Supreme Court</w:t>
      </w:r>
      <w:bookmarkEnd w:id="1617"/>
      <w:bookmarkEnd w:id="1618"/>
      <w:bookmarkEnd w:id="1619"/>
      <w:bookmarkEnd w:id="1620"/>
      <w:bookmarkEnd w:id="1621"/>
      <w:r>
        <w:rPr>
          <w:snapToGrid w:val="0"/>
        </w:rPr>
        <w:t xml:space="preserve"> </w:t>
      </w:r>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1622" w:name="_Toc82247995"/>
      <w:bookmarkStart w:id="1623" w:name="_Toc89746669"/>
      <w:bookmarkStart w:id="1624" w:name="_Toc98054084"/>
      <w:bookmarkStart w:id="1625" w:name="_Toc98902191"/>
      <w:bookmarkStart w:id="1626" w:name="_Toc100724089"/>
      <w:bookmarkStart w:id="1627" w:name="_Toc100983878"/>
      <w:bookmarkStart w:id="1628" w:name="_Toc101061420"/>
      <w:bookmarkStart w:id="1629" w:name="_Toc101252333"/>
      <w:bookmarkStart w:id="1630" w:name="_Toc101772135"/>
      <w:bookmarkStart w:id="1631" w:name="_Toc101772494"/>
      <w:bookmarkStart w:id="1632" w:name="_Toc101772853"/>
      <w:bookmarkStart w:id="1633" w:name="_Toc101773212"/>
      <w:bookmarkStart w:id="1634" w:name="_Toc104285621"/>
      <w:bookmarkStart w:id="1635" w:name="_Toc121567182"/>
      <w:bookmarkStart w:id="1636" w:name="_Toc121567540"/>
      <w:bookmarkStart w:id="1637" w:name="_Toc122839425"/>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r>
        <w:rPr>
          <w:rStyle w:val="CharPartText"/>
        </w:rPr>
        <w:t xml:space="preserve"> </w:t>
      </w:r>
    </w:p>
    <w:p>
      <w:pPr>
        <w:pStyle w:val="Footnoteheading"/>
        <w:ind w:left="568" w:firstLine="284"/>
        <w:rPr>
          <w:snapToGrid w:val="0"/>
        </w:rPr>
      </w:pPr>
      <w:r>
        <w:rPr>
          <w:snapToGrid w:val="0"/>
        </w:rPr>
        <w:t>[Heading inserted by No. 81 of 1996 s. 115.]</w:t>
      </w:r>
    </w:p>
    <w:p>
      <w:pPr>
        <w:pStyle w:val="Ednotesection"/>
      </w:pPr>
      <w:r>
        <w:t>[</w:t>
      </w:r>
      <w:r>
        <w:rPr>
          <w:b/>
        </w:rPr>
        <w:t xml:space="preserve">194. </w:t>
      </w:r>
      <w:r>
        <w:rPr>
          <w:b/>
        </w:rPr>
        <w:tab/>
      </w:r>
      <w:r>
        <w:tab/>
        <w:t xml:space="preserve">Repealed by No. 81 of 1996 s. 116.] </w:t>
      </w:r>
    </w:p>
    <w:p>
      <w:pPr>
        <w:pStyle w:val="Heading5"/>
        <w:rPr>
          <w:snapToGrid w:val="0"/>
        </w:rPr>
      </w:pPr>
      <w:bookmarkStart w:id="1638" w:name="_Toc455990410"/>
      <w:bookmarkStart w:id="1639" w:name="_Toc498931693"/>
      <w:bookmarkStart w:id="1640" w:name="_Toc36451743"/>
      <w:bookmarkStart w:id="1641" w:name="_Toc101772136"/>
      <w:bookmarkStart w:id="1642" w:name="_Toc122839426"/>
      <w:r>
        <w:rPr>
          <w:rStyle w:val="CharSectno"/>
        </w:rPr>
        <w:t>195</w:t>
      </w:r>
      <w:r>
        <w:rPr>
          <w:snapToGrid w:val="0"/>
        </w:rPr>
        <w:t>.</w:t>
      </w:r>
      <w:r>
        <w:rPr>
          <w:snapToGrid w:val="0"/>
        </w:rPr>
        <w:tab/>
        <w:t>Moneys paid by State under section 201 may be recovered</w:t>
      </w:r>
      <w:bookmarkEnd w:id="1638"/>
      <w:bookmarkEnd w:id="1639"/>
      <w:bookmarkEnd w:id="1640"/>
      <w:bookmarkEnd w:id="1641"/>
      <w:bookmarkEnd w:id="1642"/>
      <w:r>
        <w:rPr>
          <w:snapToGrid w:val="0"/>
        </w:rPr>
        <w:t xml:space="preserve"> </w:t>
      </w:r>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 xml:space="preserve">[Section 195 amended by No. 17 of 1950 s. 54; No. 81 of 1996 s. 117.] </w:t>
      </w:r>
    </w:p>
    <w:p>
      <w:pPr>
        <w:pStyle w:val="Heading5"/>
        <w:rPr>
          <w:snapToGrid w:val="0"/>
        </w:rPr>
      </w:pPr>
      <w:bookmarkStart w:id="1643" w:name="_Toc455990411"/>
      <w:bookmarkStart w:id="1644" w:name="_Toc498931694"/>
      <w:bookmarkStart w:id="1645" w:name="_Toc36451744"/>
      <w:bookmarkStart w:id="1646" w:name="_Toc101772137"/>
      <w:bookmarkStart w:id="1647" w:name="_Toc122839427"/>
      <w:r>
        <w:rPr>
          <w:rStyle w:val="CharSectno"/>
        </w:rPr>
        <w:t>196</w:t>
      </w:r>
      <w:r>
        <w:rPr>
          <w:snapToGrid w:val="0"/>
        </w:rPr>
        <w:t>.</w:t>
      </w:r>
      <w:r>
        <w:rPr>
          <w:snapToGrid w:val="0"/>
        </w:rPr>
        <w:tab/>
        <w:t>State not liable in certain cases</w:t>
      </w:r>
      <w:bookmarkEnd w:id="1643"/>
      <w:bookmarkEnd w:id="1644"/>
      <w:bookmarkEnd w:id="1645"/>
      <w:bookmarkEnd w:id="1646"/>
      <w:bookmarkEnd w:id="1647"/>
      <w:r>
        <w:rPr>
          <w:snapToGrid w:val="0"/>
        </w:rPr>
        <w:t xml:space="preserve"> </w:t>
      </w:r>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 xml:space="preserve">The State shall not be liable for compensation for any loss, damage or deprivation occasioned by any error in —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 xml:space="preserve">[Section 196 amended by No. 54 of 1909 s. 17 (as amended by No. 17 of 1950 s. 75); amended by No. 81 of 1996 s. 118; No. 31 of 1997 s. 127.] </w:t>
      </w:r>
    </w:p>
    <w:p>
      <w:pPr>
        <w:pStyle w:val="Ednotesection"/>
      </w:pPr>
      <w:r>
        <w:t>[</w:t>
      </w:r>
      <w:r>
        <w:rPr>
          <w:b/>
        </w:rPr>
        <w:t>197.</w:t>
      </w:r>
      <w:r>
        <w:t xml:space="preserve"> </w:t>
      </w:r>
      <w:r>
        <w:tab/>
      </w:r>
      <w:r>
        <w:tab/>
        <w:t xml:space="preserve">Repealed by No. 81 of 1996 s. 119.] </w:t>
      </w:r>
    </w:p>
    <w:p>
      <w:pPr>
        <w:pStyle w:val="Heading2"/>
      </w:pPr>
      <w:bookmarkStart w:id="1648" w:name="_Toc82247998"/>
      <w:bookmarkStart w:id="1649" w:name="_Toc89746672"/>
      <w:bookmarkStart w:id="1650" w:name="_Toc98054087"/>
      <w:bookmarkStart w:id="1651" w:name="_Toc98902194"/>
      <w:bookmarkStart w:id="1652" w:name="_Toc100724092"/>
      <w:bookmarkStart w:id="1653" w:name="_Toc100983881"/>
      <w:bookmarkStart w:id="1654" w:name="_Toc101061423"/>
      <w:bookmarkStart w:id="1655" w:name="_Toc101252336"/>
      <w:bookmarkStart w:id="1656" w:name="_Toc101772138"/>
      <w:bookmarkStart w:id="1657" w:name="_Toc101772497"/>
      <w:bookmarkStart w:id="1658" w:name="_Toc101772856"/>
      <w:bookmarkStart w:id="1659" w:name="_Toc101773215"/>
      <w:bookmarkStart w:id="1660" w:name="_Toc104285624"/>
      <w:bookmarkStart w:id="1661" w:name="_Toc121567185"/>
      <w:bookmarkStart w:id="1662" w:name="_Toc121567543"/>
      <w:bookmarkStart w:id="1663" w:name="_Toc122839428"/>
      <w:r>
        <w:rPr>
          <w:rStyle w:val="CharPartNo"/>
        </w:rPr>
        <w:t>Part XII</w:t>
      </w:r>
      <w:r>
        <w:rPr>
          <w:rStyle w:val="CharDivNo"/>
        </w:rPr>
        <w:t> </w:t>
      </w:r>
      <w:r>
        <w:t>—</w:t>
      </w:r>
      <w:r>
        <w:rPr>
          <w:rStyle w:val="CharDivText"/>
        </w:rPr>
        <w:t> </w:t>
      </w:r>
      <w:r>
        <w:rPr>
          <w:rStyle w:val="CharPartText"/>
        </w:rPr>
        <w:t>Actions and other remedies</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r>
        <w:rPr>
          <w:rStyle w:val="CharPartText"/>
        </w:rPr>
        <w:t xml:space="preserve"> </w:t>
      </w:r>
    </w:p>
    <w:p>
      <w:pPr>
        <w:pStyle w:val="Heading5"/>
        <w:spacing w:before="180"/>
        <w:rPr>
          <w:snapToGrid w:val="0"/>
        </w:rPr>
      </w:pPr>
      <w:bookmarkStart w:id="1664" w:name="_Toc455990412"/>
      <w:bookmarkStart w:id="1665" w:name="_Toc498931695"/>
      <w:bookmarkStart w:id="1666" w:name="_Toc36451745"/>
      <w:bookmarkStart w:id="1667" w:name="_Toc101772139"/>
      <w:bookmarkStart w:id="1668" w:name="_Toc122839429"/>
      <w:r>
        <w:rPr>
          <w:rStyle w:val="CharSectno"/>
        </w:rPr>
        <w:t>198</w:t>
      </w:r>
      <w:r>
        <w:rPr>
          <w:snapToGrid w:val="0"/>
        </w:rPr>
        <w:t>.</w:t>
      </w:r>
      <w:r>
        <w:rPr>
          <w:snapToGrid w:val="0"/>
        </w:rPr>
        <w:tab/>
        <w:t xml:space="preserve">Officers not to be liable for acts done </w:t>
      </w:r>
      <w:bookmarkEnd w:id="1664"/>
      <w:bookmarkEnd w:id="1665"/>
      <w:r>
        <w:rPr>
          <w:snapToGrid w:val="0"/>
        </w:rPr>
        <w:t>bona fide</w:t>
      </w:r>
      <w:bookmarkEnd w:id="1666"/>
      <w:bookmarkEnd w:id="1667"/>
      <w:bookmarkEnd w:id="1668"/>
      <w:r>
        <w:rPr>
          <w:snapToGrid w:val="0"/>
        </w:rPr>
        <w:t xml:space="preserve"> </w:t>
      </w:r>
    </w:p>
    <w:p>
      <w:pPr>
        <w:pStyle w:val="Subsection"/>
        <w:spacing w:before="120"/>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spacing w:before="180"/>
        <w:rPr>
          <w:snapToGrid w:val="0"/>
        </w:rPr>
      </w:pPr>
      <w:bookmarkStart w:id="1669" w:name="_Toc455990413"/>
      <w:bookmarkStart w:id="1670" w:name="_Toc498931696"/>
      <w:bookmarkStart w:id="1671" w:name="_Toc36451746"/>
      <w:bookmarkStart w:id="1672" w:name="_Toc101772140"/>
      <w:bookmarkStart w:id="1673" w:name="_Toc122839430"/>
      <w:r>
        <w:rPr>
          <w:rStyle w:val="CharSectno"/>
        </w:rPr>
        <w:t>199</w:t>
      </w:r>
      <w:r>
        <w:rPr>
          <w:snapToGrid w:val="0"/>
        </w:rPr>
        <w:t>.</w:t>
      </w:r>
      <w:r>
        <w:rPr>
          <w:snapToGrid w:val="0"/>
        </w:rPr>
        <w:tab/>
        <w:t>Registered proprietor protected against ejectment except in certain cases</w:t>
      </w:r>
      <w:bookmarkEnd w:id="1669"/>
      <w:bookmarkEnd w:id="1670"/>
      <w:bookmarkEnd w:id="1671"/>
      <w:bookmarkEnd w:id="1672"/>
      <w:bookmarkEnd w:id="1673"/>
      <w:r>
        <w:rPr>
          <w:snapToGrid w:val="0"/>
        </w:rPr>
        <w:t xml:space="preserve"> </w:t>
      </w:r>
    </w:p>
    <w:p>
      <w:pPr>
        <w:pStyle w:val="Subsection"/>
        <w:spacing w:before="120"/>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 </w:t>
      </w:r>
    </w:p>
    <w:p>
      <w:pPr>
        <w:pStyle w:val="Indenta"/>
        <w:spacing w:before="60"/>
        <w:rPr>
          <w:snapToGrid w:val="0"/>
          <w:spacing w:val="-4"/>
        </w:rPr>
      </w:pPr>
      <w:r>
        <w:rPr>
          <w:snapToGrid w:val="0"/>
          <w:spacing w:val="-4"/>
        </w:rPr>
        <w:tab/>
        <w:t>(i)</w:t>
      </w:r>
      <w:r>
        <w:rPr>
          <w:snapToGrid w:val="0"/>
          <w:spacing w:val="-4"/>
        </w:rPr>
        <w:tab/>
        <w:t>The case of a mortgagee as against a mortgagor in default.</w:t>
      </w:r>
    </w:p>
    <w:p>
      <w:pPr>
        <w:pStyle w:val="Indenta"/>
        <w:spacing w:before="60"/>
        <w:rPr>
          <w:snapToGrid w:val="0"/>
        </w:rPr>
      </w:pPr>
      <w:r>
        <w:rPr>
          <w:snapToGrid w:val="0"/>
        </w:rPr>
        <w:tab/>
        <w:t>(ii)</w:t>
      </w:r>
      <w:r>
        <w:rPr>
          <w:snapToGrid w:val="0"/>
        </w:rPr>
        <w:tab/>
        <w:t>The case of an annuitant as against a grantor in default.</w:t>
      </w:r>
    </w:p>
    <w:p>
      <w:pPr>
        <w:pStyle w:val="Indenta"/>
        <w:spacing w:before="60"/>
        <w:rPr>
          <w:snapToGrid w:val="0"/>
        </w:rPr>
      </w:pPr>
      <w:r>
        <w:rPr>
          <w:snapToGrid w:val="0"/>
        </w:rPr>
        <w:tab/>
        <w:t>(iii)</w:t>
      </w:r>
      <w:r>
        <w:rPr>
          <w:snapToGrid w:val="0"/>
        </w:rPr>
        <w:tab/>
        <w:t>The case of lessor as against a lessee in default.</w:t>
      </w:r>
    </w:p>
    <w:p>
      <w:pPr>
        <w:pStyle w:val="Indenta"/>
        <w:spacing w:before="60"/>
        <w:rPr>
          <w:snapToGrid w:val="0"/>
        </w:rPr>
      </w:pPr>
      <w:r>
        <w:rPr>
          <w:snapToGrid w:val="0"/>
        </w:rPr>
        <w:tab/>
        <w:t>(iv)</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60"/>
        <w:rPr>
          <w:snapToGrid w:val="0"/>
        </w:rPr>
      </w:pPr>
      <w:r>
        <w:rPr>
          <w:snapToGrid w:val="0"/>
        </w:rPr>
        <w:tab/>
        <w:t>(v)</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60"/>
        <w:rPr>
          <w:snapToGrid w:val="0"/>
        </w:rPr>
      </w:pPr>
      <w:r>
        <w:rPr>
          <w:snapToGrid w:val="0"/>
        </w:rPr>
        <w:tab/>
        <w:t>(vi)</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spacing w:before="180"/>
        <w:rPr>
          <w:snapToGrid w:val="0"/>
        </w:rPr>
      </w:pPr>
      <w:bookmarkStart w:id="1674" w:name="_Toc455990414"/>
      <w:bookmarkStart w:id="1675" w:name="_Toc498931697"/>
      <w:bookmarkStart w:id="1676" w:name="_Toc36451747"/>
      <w:bookmarkStart w:id="1677" w:name="_Toc101772141"/>
      <w:bookmarkStart w:id="1678" w:name="_Toc122839431"/>
      <w:r>
        <w:rPr>
          <w:rStyle w:val="CharSectno"/>
        </w:rPr>
        <w:t>200</w:t>
      </w:r>
      <w:r>
        <w:rPr>
          <w:snapToGrid w:val="0"/>
        </w:rPr>
        <w:t>.</w:t>
      </w:r>
      <w:r>
        <w:rPr>
          <w:snapToGrid w:val="0"/>
        </w:rPr>
        <w:tab/>
        <w:t>Powers of court to direct cancellation of certificate or entry in certain cases</w:t>
      </w:r>
      <w:bookmarkEnd w:id="1674"/>
      <w:bookmarkEnd w:id="1675"/>
      <w:bookmarkEnd w:id="1676"/>
      <w:bookmarkEnd w:id="1677"/>
      <w:bookmarkEnd w:id="1678"/>
      <w:r>
        <w:rPr>
          <w:snapToGrid w:val="0"/>
        </w:rPr>
        <w:t xml:space="preserve"> </w:t>
      </w:r>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 xml:space="preserve">[Section 200 amended by No. 81 of 1996 s. 145(1).] </w:t>
      </w:r>
    </w:p>
    <w:p>
      <w:pPr>
        <w:pStyle w:val="Heading5"/>
        <w:spacing w:before="180"/>
        <w:rPr>
          <w:snapToGrid w:val="0"/>
        </w:rPr>
      </w:pPr>
      <w:bookmarkStart w:id="1679" w:name="_Toc455990415"/>
      <w:bookmarkStart w:id="1680" w:name="_Toc498931698"/>
      <w:bookmarkStart w:id="1681" w:name="_Toc36451748"/>
      <w:bookmarkStart w:id="1682" w:name="_Toc101772142"/>
      <w:bookmarkStart w:id="1683" w:name="_Toc122839432"/>
      <w:r>
        <w:rPr>
          <w:rStyle w:val="CharSectno"/>
        </w:rPr>
        <w:t>201</w:t>
      </w:r>
      <w:r>
        <w:rPr>
          <w:snapToGrid w:val="0"/>
        </w:rPr>
        <w:t>.</w:t>
      </w:r>
      <w:r>
        <w:rPr>
          <w:snapToGrid w:val="0"/>
        </w:rPr>
        <w:tab/>
        <w:t>Compensation of party deprived of land</w:t>
      </w:r>
      <w:bookmarkEnd w:id="1679"/>
      <w:bookmarkEnd w:id="1680"/>
      <w:bookmarkEnd w:id="1681"/>
      <w:bookmarkEnd w:id="1682"/>
      <w:bookmarkEnd w:id="1683"/>
      <w:r>
        <w:rPr>
          <w:snapToGrid w:val="0"/>
        </w:rPr>
        <w:t xml:space="preserve"> </w:t>
      </w:r>
    </w:p>
    <w:p>
      <w:pPr>
        <w:pStyle w:val="Subsection"/>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Fund and this section appropriates the Consolidated Fund accordingly. Provided also that in estimating such damages the value of all buildings and other improvements erected or made subsequently to the deprivation shall be excluded.</w:t>
      </w:r>
    </w:p>
    <w:p>
      <w:pPr>
        <w:pStyle w:val="Footnotesection"/>
      </w:pPr>
      <w:r>
        <w:tab/>
        <w:t xml:space="preserve">[Section 201 amended by No. 81 of 1996 s. 120 and 145(1).] </w:t>
      </w:r>
    </w:p>
    <w:p>
      <w:pPr>
        <w:pStyle w:val="Heading5"/>
        <w:spacing w:before="180"/>
        <w:rPr>
          <w:snapToGrid w:val="0"/>
        </w:rPr>
      </w:pPr>
      <w:bookmarkStart w:id="1684" w:name="_Toc455990416"/>
      <w:bookmarkStart w:id="1685" w:name="_Toc498931699"/>
      <w:bookmarkStart w:id="1686" w:name="_Toc36451749"/>
      <w:bookmarkStart w:id="1687" w:name="_Toc101772143"/>
      <w:bookmarkStart w:id="1688" w:name="_Toc122839433"/>
      <w:r>
        <w:rPr>
          <w:rStyle w:val="CharSectno"/>
        </w:rPr>
        <w:t>202</w:t>
      </w:r>
      <w:r>
        <w:rPr>
          <w:snapToGrid w:val="0"/>
        </w:rPr>
        <w:t>.</w:t>
      </w:r>
      <w:r>
        <w:rPr>
          <w:snapToGrid w:val="0"/>
        </w:rPr>
        <w:tab/>
        <w:t>Purchasers protected</w:t>
      </w:r>
      <w:bookmarkEnd w:id="1684"/>
      <w:bookmarkEnd w:id="1685"/>
      <w:bookmarkEnd w:id="1686"/>
      <w:bookmarkEnd w:id="1687"/>
      <w:bookmarkEnd w:id="1688"/>
      <w:r>
        <w:rPr>
          <w:snapToGrid w:val="0"/>
        </w:rPr>
        <w:t xml:space="preserve"> </w:t>
      </w:r>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1689" w:name="_Toc455990417"/>
      <w:bookmarkStart w:id="1690" w:name="_Toc498931700"/>
      <w:bookmarkStart w:id="1691" w:name="_Toc36451750"/>
      <w:bookmarkStart w:id="1692" w:name="_Toc101772144"/>
      <w:bookmarkStart w:id="1693" w:name="_Toc122839434"/>
      <w:r>
        <w:rPr>
          <w:rStyle w:val="CharSectno"/>
        </w:rPr>
        <w:t>203</w:t>
      </w:r>
      <w:r>
        <w:rPr>
          <w:snapToGrid w:val="0"/>
        </w:rPr>
        <w:t>.</w:t>
      </w:r>
      <w:r>
        <w:rPr>
          <w:snapToGrid w:val="0"/>
        </w:rPr>
        <w:tab/>
        <w:t>Proprietor may summon Commissioner or Registrar to show cause if dissatisfied</w:t>
      </w:r>
      <w:bookmarkEnd w:id="1689"/>
      <w:bookmarkEnd w:id="1690"/>
      <w:bookmarkEnd w:id="1691"/>
      <w:bookmarkEnd w:id="1692"/>
      <w:bookmarkEnd w:id="1693"/>
      <w:r>
        <w:rPr>
          <w:snapToGrid w:val="0"/>
        </w:rPr>
        <w:t xml:space="preserve"> </w:t>
      </w:r>
    </w:p>
    <w:p>
      <w:pPr>
        <w:pStyle w:val="Subsection"/>
        <w:rPr>
          <w:snapToGrid w:val="0"/>
        </w:rPr>
      </w:pPr>
      <w:r>
        <w:rPr>
          <w:snapToGrid w:val="0"/>
        </w:rPr>
        <w:tab/>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 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pPr>
      <w:r>
        <w:tab/>
        <w:t xml:space="preserve">[Section 203 amended by No. 17 of 1950 s. 56; No. 81 of 1996 s. 121.] </w:t>
      </w:r>
    </w:p>
    <w:p>
      <w:pPr>
        <w:pStyle w:val="Heading5"/>
        <w:spacing w:before="180"/>
        <w:rPr>
          <w:snapToGrid w:val="0"/>
        </w:rPr>
      </w:pPr>
      <w:bookmarkStart w:id="1694" w:name="_Toc455990418"/>
      <w:bookmarkStart w:id="1695" w:name="_Toc498931701"/>
      <w:bookmarkStart w:id="1696" w:name="_Toc36451751"/>
      <w:bookmarkStart w:id="1697" w:name="_Toc101772145"/>
      <w:bookmarkStart w:id="1698" w:name="_Toc122839435"/>
      <w:r>
        <w:rPr>
          <w:rStyle w:val="CharSectno"/>
        </w:rPr>
        <w:t>204</w:t>
      </w:r>
      <w:r>
        <w:rPr>
          <w:snapToGrid w:val="0"/>
        </w:rPr>
        <w:t>.</w:t>
      </w:r>
      <w:r>
        <w:rPr>
          <w:snapToGrid w:val="0"/>
        </w:rPr>
        <w:tab/>
        <w:t>Cost of summons and proceedings under section 203 to be in the discretion of the court</w:t>
      </w:r>
      <w:bookmarkEnd w:id="1694"/>
      <w:bookmarkEnd w:id="1695"/>
      <w:bookmarkEnd w:id="1696"/>
      <w:bookmarkEnd w:id="1697"/>
      <w:bookmarkEnd w:id="1698"/>
      <w:r>
        <w:rPr>
          <w:snapToGrid w:val="0"/>
        </w:rPr>
        <w:t xml:space="preserve"> </w:t>
      </w:r>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Fund and this section appropriates the Consolidated Fund accordingly.</w:t>
      </w:r>
    </w:p>
    <w:p>
      <w:pPr>
        <w:pStyle w:val="Footnotesection"/>
      </w:pPr>
      <w:r>
        <w:tab/>
        <w:t xml:space="preserve">[Section 204 amended by No. 17 of 1950 s. 57; No. 81 of 1996 s. 122.] </w:t>
      </w:r>
    </w:p>
    <w:p>
      <w:pPr>
        <w:pStyle w:val="Heading5"/>
        <w:spacing w:before="180"/>
        <w:rPr>
          <w:snapToGrid w:val="0"/>
        </w:rPr>
      </w:pPr>
      <w:bookmarkStart w:id="1699" w:name="_Toc455990419"/>
      <w:bookmarkStart w:id="1700" w:name="_Toc498931702"/>
      <w:bookmarkStart w:id="1701" w:name="_Toc36451752"/>
      <w:bookmarkStart w:id="1702" w:name="_Toc101772146"/>
      <w:bookmarkStart w:id="1703" w:name="_Toc122839436"/>
      <w:r>
        <w:rPr>
          <w:rStyle w:val="CharSectno"/>
        </w:rPr>
        <w:t>205</w:t>
      </w:r>
      <w:r>
        <w:rPr>
          <w:snapToGrid w:val="0"/>
        </w:rPr>
        <w:t>.</w:t>
      </w:r>
      <w:r>
        <w:rPr>
          <w:snapToGrid w:val="0"/>
        </w:rPr>
        <w:tab/>
        <w:t>Actions for recovery of damages may in certain cases be brought against the Registrar as nominal defendant</w:t>
      </w:r>
      <w:bookmarkEnd w:id="1699"/>
      <w:bookmarkEnd w:id="1700"/>
      <w:bookmarkEnd w:id="1701"/>
      <w:bookmarkEnd w:id="1702"/>
      <w:bookmarkEnd w:id="1703"/>
      <w:r>
        <w:rPr>
          <w:snapToGrid w:val="0"/>
        </w:rPr>
        <w:t xml:space="preserve"> </w:t>
      </w:r>
    </w:p>
    <w:p>
      <w:pPr>
        <w:pStyle w:val="Subsection"/>
        <w:keepNext/>
        <w:rPr>
          <w:snapToGrid w:val="0"/>
        </w:rPr>
      </w:pPr>
      <w:r>
        <w:rPr>
          <w:snapToGrid w:val="0"/>
        </w:rPr>
        <w:tab/>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 xml:space="preserve">[Section 205 amended by No. 81 of 1996 s. 123 and 145(1).] </w:t>
      </w:r>
    </w:p>
    <w:p>
      <w:pPr>
        <w:pStyle w:val="Heading5"/>
        <w:spacing w:before="180"/>
        <w:rPr>
          <w:snapToGrid w:val="0"/>
        </w:rPr>
      </w:pPr>
      <w:bookmarkStart w:id="1704" w:name="_Toc455990420"/>
      <w:bookmarkStart w:id="1705" w:name="_Toc498931703"/>
      <w:bookmarkStart w:id="1706" w:name="_Toc36451753"/>
      <w:bookmarkStart w:id="1707" w:name="_Toc101772147"/>
      <w:bookmarkStart w:id="1708" w:name="_Toc122839437"/>
      <w:r>
        <w:rPr>
          <w:rStyle w:val="CharSectno"/>
        </w:rPr>
        <w:t>206</w:t>
      </w:r>
      <w:r>
        <w:rPr>
          <w:snapToGrid w:val="0"/>
        </w:rPr>
        <w:t>.</w:t>
      </w:r>
      <w:r>
        <w:rPr>
          <w:snapToGrid w:val="0"/>
        </w:rPr>
        <w:tab/>
        <w:t>Persons sustaining loss by inaccuracy in Crown survey may recover damages against the State</w:t>
      </w:r>
      <w:bookmarkEnd w:id="1704"/>
      <w:bookmarkEnd w:id="1705"/>
      <w:bookmarkEnd w:id="1706"/>
      <w:bookmarkEnd w:id="1707"/>
      <w:bookmarkEnd w:id="1708"/>
      <w:r>
        <w:rPr>
          <w:snapToGrid w:val="0"/>
        </w:rPr>
        <w:t xml:space="preserve"> </w:t>
      </w:r>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 xml:space="preserve">[Section 206 amended by No. 81 of 1996 s. 124; No. 6 of 2003 s. 75.] </w:t>
      </w:r>
    </w:p>
    <w:p>
      <w:pPr>
        <w:pStyle w:val="Heading5"/>
        <w:rPr>
          <w:snapToGrid w:val="0"/>
        </w:rPr>
      </w:pPr>
      <w:bookmarkStart w:id="1709" w:name="_Toc455990421"/>
      <w:bookmarkStart w:id="1710" w:name="_Toc498931704"/>
      <w:bookmarkStart w:id="1711" w:name="_Toc36451754"/>
      <w:bookmarkStart w:id="1712" w:name="_Toc101772148"/>
      <w:bookmarkStart w:id="1713" w:name="_Toc122839438"/>
      <w:r>
        <w:rPr>
          <w:rStyle w:val="CharSectno"/>
        </w:rPr>
        <w:t>207</w:t>
      </w:r>
      <w:r>
        <w:rPr>
          <w:snapToGrid w:val="0"/>
        </w:rPr>
        <w:t>.</w:t>
      </w:r>
      <w:r>
        <w:rPr>
          <w:snapToGrid w:val="0"/>
        </w:rPr>
        <w:tab/>
        <w:t>Actions against the State in certain other cases</w:t>
      </w:r>
      <w:bookmarkEnd w:id="1709"/>
      <w:bookmarkEnd w:id="1710"/>
      <w:bookmarkEnd w:id="1711"/>
      <w:bookmarkEnd w:id="1712"/>
      <w:bookmarkEnd w:id="1713"/>
      <w:r>
        <w:rPr>
          <w:snapToGrid w:val="0"/>
        </w:rPr>
        <w:t xml:space="preserve"> </w:t>
      </w:r>
    </w:p>
    <w:p>
      <w:pPr>
        <w:pStyle w:val="Subsection"/>
        <w:rPr>
          <w:snapToGrid w:val="0"/>
        </w:rPr>
      </w:pPr>
      <w:r>
        <w:rPr>
          <w:snapToGrid w:val="0"/>
        </w:rPr>
        <w:tab/>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 xml:space="preserve">[Section 207 amended by No. 81 of 1996 s. 125.] </w:t>
      </w:r>
    </w:p>
    <w:p>
      <w:pPr>
        <w:pStyle w:val="Heading5"/>
        <w:rPr>
          <w:snapToGrid w:val="0"/>
        </w:rPr>
      </w:pPr>
      <w:bookmarkStart w:id="1714" w:name="_Toc455990422"/>
      <w:bookmarkStart w:id="1715" w:name="_Toc498931705"/>
      <w:bookmarkStart w:id="1716" w:name="_Toc36451755"/>
      <w:bookmarkStart w:id="1717" w:name="_Toc101772149"/>
      <w:bookmarkStart w:id="1718" w:name="_Toc122839439"/>
      <w:r>
        <w:rPr>
          <w:rStyle w:val="CharSectno"/>
        </w:rPr>
        <w:t>208</w:t>
      </w:r>
      <w:r>
        <w:rPr>
          <w:snapToGrid w:val="0"/>
        </w:rPr>
        <w:t>.</w:t>
      </w:r>
      <w:r>
        <w:rPr>
          <w:snapToGrid w:val="0"/>
        </w:rPr>
        <w:tab/>
        <w:t>Persons claiming may before action brought apply to Commissioner in writing for compensation</w:t>
      </w:r>
      <w:bookmarkEnd w:id="1714"/>
      <w:bookmarkEnd w:id="1715"/>
      <w:bookmarkEnd w:id="1716"/>
      <w:bookmarkEnd w:id="1717"/>
      <w:bookmarkEnd w:id="1718"/>
      <w:r>
        <w:rPr>
          <w:snapToGrid w:val="0"/>
        </w:rPr>
        <w:t xml:space="preserve"> </w:t>
      </w:r>
    </w:p>
    <w:p>
      <w:pPr>
        <w:pStyle w:val="Subsection"/>
        <w:keepNext/>
        <w:rPr>
          <w:snapToGrid w:val="0"/>
        </w:rPr>
      </w:pPr>
      <w:r>
        <w:rPr>
          <w:snapToGrid w:val="0"/>
        </w:rPr>
        <w:tab/>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Fund and paid to the claimant and this section appropriates the Consolidated Fund accordingly.</w:t>
      </w:r>
    </w:p>
    <w:p>
      <w:pPr>
        <w:pStyle w:val="Footnotesection"/>
      </w:pPr>
      <w:r>
        <w:tab/>
        <w:t xml:space="preserve">[Section 208 amended by No. 81 of 1996 s. 126.] </w:t>
      </w:r>
    </w:p>
    <w:p>
      <w:pPr>
        <w:pStyle w:val="Heading5"/>
        <w:rPr>
          <w:snapToGrid w:val="0"/>
        </w:rPr>
      </w:pPr>
      <w:bookmarkStart w:id="1719" w:name="_Toc455990423"/>
      <w:bookmarkStart w:id="1720" w:name="_Toc498931706"/>
      <w:bookmarkStart w:id="1721" w:name="_Toc36451756"/>
      <w:bookmarkStart w:id="1722" w:name="_Toc101772150"/>
      <w:bookmarkStart w:id="1723" w:name="_Toc122839440"/>
      <w:r>
        <w:rPr>
          <w:rStyle w:val="CharSectno"/>
        </w:rPr>
        <w:t>209</w:t>
      </w:r>
      <w:r>
        <w:rPr>
          <w:snapToGrid w:val="0"/>
        </w:rPr>
        <w:t>.</w:t>
      </w:r>
      <w:r>
        <w:rPr>
          <w:snapToGrid w:val="0"/>
        </w:rPr>
        <w:tab/>
        <w:t>Notice of action to be served</w:t>
      </w:r>
      <w:bookmarkEnd w:id="1719"/>
      <w:bookmarkEnd w:id="1720"/>
      <w:bookmarkEnd w:id="1721"/>
      <w:bookmarkEnd w:id="1722"/>
      <w:bookmarkEnd w:id="1723"/>
      <w:r>
        <w:rPr>
          <w:snapToGrid w:val="0"/>
        </w:rPr>
        <w:t xml:space="preserve"> </w:t>
      </w:r>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 xml:space="preserve">[Section 209 amended by No. 17 of 1950 s. 58; No. 81 of 1996 s. 127.] </w:t>
      </w:r>
    </w:p>
    <w:p>
      <w:pPr>
        <w:pStyle w:val="Heading5"/>
        <w:rPr>
          <w:snapToGrid w:val="0"/>
        </w:rPr>
      </w:pPr>
      <w:bookmarkStart w:id="1724" w:name="_Toc455990424"/>
      <w:bookmarkStart w:id="1725" w:name="_Toc498931707"/>
      <w:bookmarkStart w:id="1726" w:name="_Toc36451757"/>
      <w:bookmarkStart w:id="1727" w:name="_Toc101772151"/>
      <w:bookmarkStart w:id="1728" w:name="_Toc122839441"/>
      <w:r>
        <w:rPr>
          <w:rStyle w:val="CharSectno"/>
        </w:rPr>
        <w:t>210</w:t>
      </w:r>
      <w:r>
        <w:rPr>
          <w:snapToGrid w:val="0"/>
        </w:rPr>
        <w:t>.</w:t>
      </w:r>
      <w:r>
        <w:rPr>
          <w:snapToGrid w:val="0"/>
        </w:rPr>
        <w:tab/>
        <w:t>Payment of damages etc. from Consolidated Fund</w:t>
      </w:r>
      <w:bookmarkEnd w:id="1724"/>
      <w:bookmarkEnd w:id="1725"/>
      <w:bookmarkEnd w:id="1726"/>
      <w:bookmarkEnd w:id="1727"/>
      <w:bookmarkEnd w:id="1728"/>
      <w:r>
        <w:rPr>
          <w:snapToGrid w:val="0"/>
        </w:rPr>
        <w:t xml:space="preserve"> </w:t>
      </w:r>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 </w:t>
      </w:r>
    </w:p>
    <w:p>
      <w:pPr>
        <w:pStyle w:val="Indenta"/>
        <w:rPr>
          <w:snapToGrid w:val="0"/>
        </w:rPr>
      </w:pPr>
      <w:r>
        <w:rPr>
          <w:snapToGrid w:val="0"/>
        </w:rPr>
        <w:tab/>
        <w:t>(a)</w:t>
      </w:r>
      <w:r>
        <w:rPr>
          <w:snapToGrid w:val="0"/>
        </w:rPr>
        <w:tab/>
        <w:t xml:space="preserve">the fact of such judgment; and </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Fund and this section appropriates the Consolidated Fund accordingly.</w:t>
      </w:r>
    </w:p>
    <w:p>
      <w:pPr>
        <w:pStyle w:val="Footnotesection"/>
      </w:pPr>
      <w:r>
        <w:tab/>
        <w:t xml:space="preserve">[Section 210 inserted by No. 81 of 1996 s. 128.] </w:t>
      </w:r>
    </w:p>
    <w:p>
      <w:pPr>
        <w:pStyle w:val="Heading5"/>
        <w:rPr>
          <w:snapToGrid w:val="0"/>
        </w:rPr>
      </w:pPr>
      <w:bookmarkStart w:id="1729" w:name="_Toc455990425"/>
      <w:bookmarkStart w:id="1730" w:name="_Toc498931708"/>
      <w:bookmarkStart w:id="1731" w:name="_Toc36451758"/>
      <w:bookmarkStart w:id="1732" w:name="_Toc101772152"/>
      <w:bookmarkStart w:id="1733" w:name="_Toc122839442"/>
      <w:r>
        <w:rPr>
          <w:rStyle w:val="CharSectno"/>
        </w:rPr>
        <w:t>211</w:t>
      </w:r>
      <w:r>
        <w:rPr>
          <w:snapToGrid w:val="0"/>
        </w:rPr>
        <w:t>.</w:t>
      </w:r>
      <w:r>
        <w:rPr>
          <w:snapToGrid w:val="0"/>
        </w:rPr>
        <w:tab/>
        <w:t>Limitation of actions</w:t>
      </w:r>
      <w:bookmarkEnd w:id="1729"/>
      <w:bookmarkEnd w:id="1730"/>
      <w:bookmarkEnd w:id="1731"/>
      <w:bookmarkEnd w:id="1732"/>
      <w:bookmarkEnd w:id="1733"/>
      <w:r>
        <w:rPr>
          <w:snapToGrid w:val="0"/>
        </w:rPr>
        <w:t xml:space="preserve"> </w:t>
      </w:r>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 xml:space="preserve">[Section 211 amended by No. 17 of 1950 s. 59; No. 73 of 1954 s. 5; No. 81 of 1996 s. 129.] </w:t>
      </w:r>
    </w:p>
    <w:p>
      <w:pPr>
        <w:pStyle w:val="Heading5"/>
        <w:rPr>
          <w:snapToGrid w:val="0"/>
        </w:rPr>
      </w:pPr>
      <w:bookmarkStart w:id="1734" w:name="_Toc455990426"/>
      <w:bookmarkStart w:id="1735" w:name="_Toc498931709"/>
      <w:bookmarkStart w:id="1736" w:name="_Toc36451759"/>
      <w:bookmarkStart w:id="1737" w:name="_Toc101772153"/>
      <w:bookmarkStart w:id="1738" w:name="_Toc122839443"/>
      <w:r>
        <w:rPr>
          <w:rStyle w:val="CharSectno"/>
        </w:rPr>
        <w:t>212</w:t>
      </w:r>
      <w:r>
        <w:rPr>
          <w:snapToGrid w:val="0"/>
        </w:rPr>
        <w:t>.</w:t>
      </w:r>
      <w:r>
        <w:rPr>
          <w:snapToGrid w:val="0"/>
        </w:rPr>
        <w:tab/>
        <w:t>Rules of Supreme Court to apply and same right of appeal as in ordinary actions</w:t>
      </w:r>
      <w:bookmarkEnd w:id="1734"/>
      <w:bookmarkEnd w:id="1735"/>
      <w:bookmarkEnd w:id="1736"/>
      <w:bookmarkEnd w:id="1737"/>
      <w:bookmarkEnd w:id="1738"/>
      <w:r>
        <w:rPr>
          <w:snapToGrid w:val="0"/>
        </w:rPr>
        <w:t xml:space="preserve"> </w:t>
      </w:r>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1739" w:name="_Toc455990427"/>
      <w:bookmarkStart w:id="1740" w:name="_Toc498931710"/>
      <w:bookmarkStart w:id="1741" w:name="_Toc36451760"/>
      <w:bookmarkStart w:id="1742" w:name="_Toc101772154"/>
      <w:bookmarkStart w:id="1743" w:name="_Toc122839444"/>
      <w:r>
        <w:rPr>
          <w:rStyle w:val="CharSectno"/>
        </w:rPr>
        <w:t>213</w:t>
      </w:r>
      <w:r>
        <w:rPr>
          <w:snapToGrid w:val="0"/>
        </w:rPr>
        <w:t>.</w:t>
      </w:r>
      <w:r>
        <w:rPr>
          <w:snapToGrid w:val="0"/>
        </w:rPr>
        <w:tab/>
        <w:t>Obligation to make discovery not excluded</w:t>
      </w:r>
      <w:bookmarkEnd w:id="1739"/>
      <w:bookmarkEnd w:id="1740"/>
      <w:bookmarkEnd w:id="1741"/>
      <w:bookmarkEnd w:id="1742"/>
      <w:bookmarkEnd w:id="1743"/>
      <w:r>
        <w:rPr>
          <w:snapToGrid w:val="0"/>
        </w:rPr>
        <w:t xml:space="preserve"> </w:t>
      </w:r>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1744" w:name="_Toc82248015"/>
      <w:bookmarkStart w:id="1745" w:name="_Toc89746689"/>
      <w:bookmarkStart w:id="1746" w:name="_Toc98054104"/>
      <w:bookmarkStart w:id="1747" w:name="_Toc98902211"/>
      <w:bookmarkStart w:id="1748" w:name="_Toc100724109"/>
      <w:bookmarkStart w:id="1749" w:name="_Toc100983898"/>
      <w:bookmarkStart w:id="1750" w:name="_Toc101061440"/>
      <w:bookmarkStart w:id="1751" w:name="_Toc101252353"/>
      <w:bookmarkStart w:id="1752" w:name="_Toc101772155"/>
      <w:bookmarkStart w:id="1753" w:name="_Toc101772514"/>
      <w:bookmarkStart w:id="1754" w:name="_Toc101772873"/>
      <w:bookmarkStart w:id="1755" w:name="_Toc101773232"/>
      <w:bookmarkStart w:id="1756" w:name="_Toc104285641"/>
      <w:bookmarkStart w:id="1757" w:name="_Toc121567202"/>
      <w:bookmarkStart w:id="1758" w:name="_Toc121567560"/>
      <w:bookmarkStart w:id="1759" w:name="_Toc122839445"/>
      <w:r>
        <w:rPr>
          <w:rStyle w:val="CharPartNo"/>
        </w:rPr>
        <w:t>Part XIII</w:t>
      </w:r>
      <w:r>
        <w:rPr>
          <w:rStyle w:val="CharDivNo"/>
        </w:rPr>
        <w:t> </w:t>
      </w:r>
      <w:r>
        <w:t>—</w:t>
      </w:r>
      <w:r>
        <w:rPr>
          <w:rStyle w:val="CharDivText"/>
        </w:rPr>
        <w:t> </w:t>
      </w:r>
      <w:r>
        <w:rPr>
          <w:rStyle w:val="CharPartText"/>
        </w:rPr>
        <w:t>Offences</w:t>
      </w:r>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r>
        <w:rPr>
          <w:rStyle w:val="CharPartText"/>
        </w:rPr>
        <w:t xml:space="preserve"> </w:t>
      </w:r>
    </w:p>
    <w:p>
      <w:pPr>
        <w:pStyle w:val="Heading5"/>
        <w:spacing w:before="180"/>
        <w:rPr>
          <w:snapToGrid w:val="0"/>
        </w:rPr>
      </w:pPr>
      <w:bookmarkStart w:id="1760" w:name="_Toc455990428"/>
      <w:bookmarkStart w:id="1761" w:name="_Toc498931711"/>
      <w:bookmarkStart w:id="1762" w:name="_Toc36451761"/>
      <w:bookmarkStart w:id="1763" w:name="_Toc101772156"/>
      <w:bookmarkStart w:id="1764" w:name="_Toc122839446"/>
      <w:r>
        <w:rPr>
          <w:rStyle w:val="CharSectno"/>
        </w:rPr>
        <w:t>214</w:t>
      </w:r>
      <w:r>
        <w:rPr>
          <w:snapToGrid w:val="0"/>
        </w:rPr>
        <w:t>.</w:t>
      </w:r>
      <w:r>
        <w:rPr>
          <w:snapToGrid w:val="0"/>
        </w:rPr>
        <w:tab/>
        <w:t>Certain fraudulent acts to be deemed offences</w:t>
      </w:r>
      <w:bookmarkEnd w:id="1760"/>
      <w:bookmarkEnd w:id="1761"/>
      <w:bookmarkEnd w:id="1762"/>
      <w:bookmarkEnd w:id="1763"/>
      <w:bookmarkEnd w:id="1764"/>
      <w:r>
        <w:rPr>
          <w:snapToGrid w:val="0"/>
        </w:rPr>
        <w:t xml:space="preserve"> </w:t>
      </w:r>
    </w:p>
    <w:p>
      <w:pPr>
        <w:pStyle w:val="Subsection"/>
        <w:rPr>
          <w:snapToGrid w:val="0"/>
          <w:spacing w:val="-4"/>
        </w:rPr>
      </w:pPr>
      <w:r>
        <w:rPr>
          <w:snapToGrid w:val="0"/>
        </w:rPr>
        <w:tab/>
        <w:t>(1)</w:t>
      </w:r>
      <w:r>
        <w:rPr>
          <w:snapToGrid w:val="0"/>
        </w:rPr>
        <w:tab/>
      </w:r>
      <w:r>
        <w:rPr>
          <w:snapToGrid w:val="0"/>
          <w:spacing w:val="-4"/>
        </w:rPr>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 xml:space="preserve">[Section 214 amended by 1 and 2 Edw. VII 1902 s. 3; No. 17 of 1950 s. 60; No. 81 of 1996 s. 145(1); No. 31 of 1997 s. 129; No. 59 of 2004 s. 140; No. 84 of 2004 s. 78.] </w:t>
      </w:r>
    </w:p>
    <w:p>
      <w:pPr>
        <w:pStyle w:val="Heading5"/>
        <w:rPr>
          <w:snapToGrid w:val="0"/>
        </w:rPr>
      </w:pPr>
      <w:bookmarkStart w:id="1765" w:name="_Toc455990429"/>
      <w:bookmarkStart w:id="1766" w:name="_Toc498931712"/>
      <w:bookmarkStart w:id="1767" w:name="_Toc36451762"/>
      <w:bookmarkStart w:id="1768" w:name="_Toc101772157"/>
      <w:bookmarkStart w:id="1769" w:name="_Toc122839447"/>
      <w:r>
        <w:rPr>
          <w:rStyle w:val="CharSectno"/>
        </w:rPr>
        <w:t>214A</w:t>
      </w:r>
      <w:r>
        <w:rPr>
          <w:snapToGrid w:val="0"/>
        </w:rPr>
        <w:t>.</w:t>
      </w:r>
      <w:r>
        <w:rPr>
          <w:snapToGrid w:val="0"/>
        </w:rPr>
        <w:tab/>
        <w:t>Failure to lodge duplicate certificate of title or Crown lease</w:t>
      </w:r>
      <w:bookmarkEnd w:id="1765"/>
      <w:bookmarkEnd w:id="1766"/>
      <w:bookmarkEnd w:id="1767"/>
      <w:bookmarkEnd w:id="1768"/>
      <w:bookmarkEnd w:id="1769"/>
      <w:r>
        <w:rPr>
          <w:snapToGrid w:val="0"/>
        </w:rPr>
        <w:t xml:space="preserve"> </w:t>
      </w:r>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 xml:space="preserve">[Section 214A inserted by No. 17 of 1950 s. 61.] </w:t>
      </w:r>
    </w:p>
    <w:p>
      <w:pPr>
        <w:pStyle w:val="Heading5"/>
        <w:rPr>
          <w:snapToGrid w:val="0"/>
        </w:rPr>
      </w:pPr>
      <w:bookmarkStart w:id="1770" w:name="_Toc455990430"/>
      <w:bookmarkStart w:id="1771" w:name="_Toc498931713"/>
      <w:bookmarkStart w:id="1772" w:name="_Toc36451763"/>
      <w:bookmarkStart w:id="1773" w:name="_Toc101772158"/>
      <w:bookmarkStart w:id="1774" w:name="_Toc122839448"/>
      <w:r>
        <w:rPr>
          <w:rStyle w:val="CharSectno"/>
        </w:rPr>
        <w:t>214B</w:t>
      </w:r>
      <w:r>
        <w:rPr>
          <w:snapToGrid w:val="0"/>
        </w:rPr>
        <w:t>.</w:t>
      </w:r>
      <w:r>
        <w:rPr>
          <w:snapToGrid w:val="0"/>
        </w:rPr>
        <w:tab/>
        <w:t>Penalty</w:t>
      </w:r>
      <w:bookmarkEnd w:id="1770"/>
      <w:bookmarkEnd w:id="1771"/>
      <w:bookmarkEnd w:id="1772"/>
      <w:bookmarkEnd w:id="1773"/>
      <w:bookmarkEnd w:id="1774"/>
      <w:r>
        <w:rPr>
          <w:snapToGrid w:val="0"/>
        </w:rPr>
        <w:t xml:space="preserve"> </w:t>
      </w:r>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 xml:space="preserve">[Section 214B inserted by No. 17 of 1950 s. 62; amended by No. 113 of 1965 s. 4; No. 81 of 1996 s. 130.] </w:t>
      </w:r>
    </w:p>
    <w:p>
      <w:pPr>
        <w:pStyle w:val="Ednotesection"/>
      </w:pPr>
      <w:r>
        <w:t>[</w:t>
      </w:r>
      <w:r>
        <w:rPr>
          <w:b/>
        </w:rPr>
        <w:t>215</w:t>
      </w:r>
      <w:r>
        <w:rPr>
          <w:b/>
        </w:rPr>
        <w:noBreakHyphen/>
        <w:t>218.</w:t>
      </w:r>
      <w:r>
        <w:t xml:space="preserve">  Repealed by No. 17 of 1950 s. 63.] </w:t>
      </w:r>
    </w:p>
    <w:p>
      <w:pPr>
        <w:pStyle w:val="Heading2"/>
      </w:pPr>
      <w:bookmarkStart w:id="1775" w:name="_Toc82248019"/>
      <w:bookmarkStart w:id="1776" w:name="_Toc89746693"/>
      <w:bookmarkStart w:id="1777" w:name="_Toc98054108"/>
      <w:bookmarkStart w:id="1778" w:name="_Toc98902215"/>
      <w:bookmarkStart w:id="1779" w:name="_Toc100724113"/>
      <w:bookmarkStart w:id="1780" w:name="_Toc100983902"/>
      <w:bookmarkStart w:id="1781" w:name="_Toc101061444"/>
      <w:bookmarkStart w:id="1782" w:name="_Toc101252357"/>
      <w:bookmarkStart w:id="1783" w:name="_Toc101772159"/>
      <w:bookmarkStart w:id="1784" w:name="_Toc101772518"/>
      <w:bookmarkStart w:id="1785" w:name="_Toc101772877"/>
      <w:bookmarkStart w:id="1786" w:name="_Toc101773236"/>
      <w:bookmarkStart w:id="1787" w:name="_Toc104285645"/>
      <w:bookmarkStart w:id="1788" w:name="_Toc121567206"/>
      <w:bookmarkStart w:id="1789" w:name="_Toc121567564"/>
      <w:bookmarkStart w:id="1790" w:name="_Toc122839449"/>
      <w:r>
        <w:rPr>
          <w:rStyle w:val="CharPartNo"/>
        </w:rPr>
        <w:t>Part XIV</w:t>
      </w:r>
      <w:r>
        <w:rPr>
          <w:rStyle w:val="CharDivNo"/>
        </w:rPr>
        <w:t> </w:t>
      </w:r>
      <w:r>
        <w:t>—</w:t>
      </w:r>
      <w:r>
        <w:rPr>
          <w:rStyle w:val="CharDivText"/>
        </w:rPr>
        <w:t> </w:t>
      </w:r>
      <w:r>
        <w:rPr>
          <w:rStyle w:val="CharPartText"/>
        </w:rPr>
        <w:t>Miscellaneous</w: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r>
        <w:rPr>
          <w:rStyle w:val="CharPartText"/>
        </w:rPr>
        <w:t xml:space="preserve"> </w:t>
      </w:r>
    </w:p>
    <w:p>
      <w:pPr>
        <w:pStyle w:val="Heading5"/>
        <w:spacing w:before="120"/>
        <w:rPr>
          <w:snapToGrid w:val="0"/>
        </w:rPr>
      </w:pPr>
      <w:bookmarkStart w:id="1791" w:name="_Toc455990431"/>
      <w:bookmarkStart w:id="1792" w:name="_Toc498931714"/>
      <w:bookmarkStart w:id="1793" w:name="_Toc36451764"/>
      <w:bookmarkStart w:id="1794" w:name="_Toc101772160"/>
      <w:bookmarkStart w:id="1795" w:name="_Toc122839450"/>
      <w:r>
        <w:rPr>
          <w:rStyle w:val="CharSectno"/>
        </w:rPr>
        <w:t>219</w:t>
      </w:r>
      <w:r>
        <w:rPr>
          <w:snapToGrid w:val="0"/>
        </w:rPr>
        <w:t>.</w:t>
      </w:r>
      <w:r>
        <w:rPr>
          <w:snapToGrid w:val="0"/>
        </w:rPr>
        <w:tab/>
        <w:t>Application on a transmission</w:t>
      </w:r>
      <w:bookmarkEnd w:id="1791"/>
      <w:bookmarkEnd w:id="1792"/>
      <w:bookmarkEnd w:id="1793"/>
      <w:bookmarkEnd w:id="1794"/>
      <w:bookmarkEnd w:id="1795"/>
      <w:r>
        <w:rPr>
          <w:snapToGrid w:val="0"/>
        </w:rPr>
        <w:t xml:space="preserve"> </w:t>
      </w:r>
    </w:p>
    <w:p>
      <w:pPr>
        <w:pStyle w:val="Subsection"/>
        <w:spacing w:before="120"/>
        <w:rPr>
          <w:snapToGrid w:val="0"/>
        </w:rPr>
      </w:pPr>
      <w:r>
        <w:rPr>
          <w:snapToGrid w:val="0"/>
        </w:rPr>
        <w:tab/>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 xml:space="preserve">[Section 219 amended by No. 81 of 1996 s. 131.] </w:t>
      </w:r>
    </w:p>
    <w:p>
      <w:pPr>
        <w:pStyle w:val="Heading5"/>
        <w:spacing w:before="120"/>
        <w:rPr>
          <w:snapToGrid w:val="0"/>
        </w:rPr>
      </w:pPr>
      <w:bookmarkStart w:id="1796" w:name="_Toc455990432"/>
      <w:bookmarkStart w:id="1797" w:name="_Toc498931715"/>
      <w:bookmarkStart w:id="1798" w:name="_Toc36451765"/>
      <w:bookmarkStart w:id="1799" w:name="_Toc101772161"/>
      <w:bookmarkStart w:id="1800" w:name="_Toc122839451"/>
      <w:r>
        <w:rPr>
          <w:rStyle w:val="CharSectno"/>
        </w:rPr>
        <w:t>220</w:t>
      </w:r>
      <w:r>
        <w:rPr>
          <w:snapToGrid w:val="0"/>
        </w:rPr>
        <w:t>.</w:t>
      </w:r>
      <w:r>
        <w:rPr>
          <w:snapToGrid w:val="0"/>
        </w:rPr>
        <w:tab/>
        <w:t>Application how dealt with</w:t>
      </w:r>
      <w:bookmarkEnd w:id="1796"/>
      <w:bookmarkEnd w:id="1797"/>
      <w:bookmarkEnd w:id="1798"/>
      <w:bookmarkEnd w:id="1799"/>
      <w:bookmarkEnd w:id="1800"/>
      <w:r>
        <w:rPr>
          <w:snapToGrid w:val="0"/>
        </w:rPr>
        <w:t xml:space="preserve"> </w:t>
      </w:r>
    </w:p>
    <w:p>
      <w:pPr>
        <w:pStyle w:val="Subsection"/>
        <w:spacing w:before="120"/>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 xml:space="preserve">[Section 220 amended by No. 81 of 1996 s. 145(1).] </w:t>
      </w:r>
    </w:p>
    <w:p>
      <w:pPr>
        <w:pStyle w:val="Heading5"/>
        <w:spacing w:before="120"/>
        <w:rPr>
          <w:snapToGrid w:val="0"/>
        </w:rPr>
      </w:pPr>
      <w:bookmarkStart w:id="1801" w:name="_Toc455990433"/>
      <w:bookmarkStart w:id="1802" w:name="_Toc498931716"/>
      <w:bookmarkStart w:id="1803" w:name="_Toc36451766"/>
      <w:bookmarkStart w:id="1804" w:name="_Toc101772162"/>
      <w:bookmarkStart w:id="1805" w:name="_Toc122839452"/>
      <w:r>
        <w:rPr>
          <w:rStyle w:val="CharSectno"/>
        </w:rPr>
        <w:t>221</w:t>
      </w:r>
      <w:r>
        <w:rPr>
          <w:snapToGrid w:val="0"/>
        </w:rPr>
        <w:t>.</w:t>
      </w:r>
      <w:r>
        <w:rPr>
          <w:snapToGrid w:val="0"/>
        </w:rPr>
        <w:tab/>
        <w:t>Remainder</w:t>
      </w:r>
      <w:r>
        <w:rPr>
          <w:snapToGrid w:val="0"/>
        </w:rPr>
        <w:noBreakHyphen/>
        <w:t>man or reversioner may apply to be registered as such</w:t>
      </w:r>
      <w:bookmarkEnd w:id="1801"/>
      <w:bookmarkEnd w:id="1802"/>
      <w:bookmarkEnd w:id="1803"/>
      <w:bookmarkEnd w:id="1804"/>
      <w:bookmarkEnd w:id="1805"/>
      <w:r>
        <w:rPr>
          <w:snapToGrid w:val="0"/>
        </w:rPr>
        <w:t xml:space="preserve"> </w:t>
      </w:r>
    </w:p>
    <w:p>
      <w:pPr>
        <w:pStyle w:val="Subsection"/>
        <w:spacing w:before="120"/>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spacing w:before="120"/>
        <w:rPr>
          <w:snapToGrid w:val="0"/>
        </w:rPr>
      </w:pPr>
      <w:bookmarkStart w:id="1806" w:name="_Toc455990434"/>
      <w:bookmarkStart w:id="1807" w:name="_Toc498931717"/>
      <w:bookmarkStart w:id="1808" w:name="_Toc36451767"/>
      <w:bookmarkStart w:id="1809" w:name="_Toc101772163"/>
      <w:bookmarkStart w:id="1810" w:name="_Toc122839453"/>
      <w:r>
        <w:rPr>
          <w:rStyle w:val="CharSectno"/>
        </w:rPr>
        <w:t>222</w:t>
      </w:r>
      <w:r>
        <w:rPr>
          <w:snapToGrid w:val="0"/>
        </w:rPr>
        <w:t>.</w:t>
      </w:r>
      <w:r>
        <w:rPr>
          <w:snapToGrid w:val="0"/>
        </w:rPr>
        <w:tab/>
        <w:t>Person claiming title under a statute of limitations may apply to be registered</w:t>
      </w:r>
      <w:bookmarkEnd w:id="1806"/>
      <w:bookmarkEnd w:id="1807"/>
      <w:bookmarkEnd w:id="1808"/>
      <w:bookmarkEnd w:id="1809"/>
      <w:bookmarkEnd w:id="1810"/>
      <w:r>
        <w:rPr>
          <w:snapToGrid w:val="0"/>
        </w:rPr>
        <w:t xml:space="preserve"> </w:t>
      </w:r>
    </w:p>
    <w:p>
      <w:pPr>
        <w:pStyle w:val="Subsection"/>
        <w:spacing w:before="120"/>
        <w:rPr>
          <w:snapToGrid w:val="0"/>
        </w:rPr>
      </w:pPr>
      <w:r>
        <w:rPr>
          <w:snapToGrid w:val="0"/>
        </w:rPr>
        <w:tab/>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spacing w:before="120"/>
        <w:rPr>
          <w:snapToGrid w:val="0"/>
        </w:rPr>
      </w:pPr>
      <w:bookmarkStart w:id="1811" w:name="_Toc455990435"/>
      <w:bookmarkStart w:id="1812" w:name="_Toc498931718"/>
      <w:bookmarkStart w:id="1813" w:name="_Toc36451768"/>
      <w:bookmarkStart w:id="1814" w:name="_Toc101772164"/>
      <w:bookmarkStart w:id="1815" w:name="_Toc122839454"/>
      <w:r>
        <w:rPr>
          <w:rStyle w:val="CharSectno"/>
        </w:rPr>
        <w:t>223</w:t>
      </w:r>
      <w:r>
        <w:rPr>
          <w:snapToGrid w:val="0"/>
        </w:rPr>
        <w:t>.</w:t>
      </w:r>
      <w:r>
        <w:rPr>
          <w:snapToGrid w:val="0"/>
        </w:rPr>
        <w:tab/>
        <w:t>Application to be referred to Commissioner</w:t>
      </w:r>
      <w:bookmarkEnd w:id="1811"/>
      <w:bookmarkEnd w:id="1812"/>
      <w:bookmarkEnd w:id="1813"/>
      <w:bookmarkEnd w:id="1814"/>
      <w:bookmarkEnd w:id="1815"/>
      <w:r>
        <w:rPr>
          <w:snapToGrid w:val="0"/>
        </w:rPr>
        <w:t xml:space="preserve"> </w:t>
      </w:r>
    </w:p>
    <w:p>
      <w:pPr>
        <w:pStyle w:val="Subsection"/>
        <w:spacing w:before="120"/>
        <w:rPr>
          <w:snapToGrid w:val="0"/>
        </w:rPr>
      </w:pPr>
      <w:r>
        <w:rPr>
          <w:snapToGrid w:val="0"/>
        </w:rPr>
        <w:tab/>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 xml:space="preserve">[Section 223 amended by No. 14 of 1996 s. 4; No. 81 of 1996 s. 145(1).] </w:t>
      </w:r>
    </w:p>
    <w:p>
      <w:pPr>
        <w:pStyle w:val="Heading5"/>
        <w:rPr>
          <w:snapToGrid w:val="0"/>
        </w:rPr>
      </w:pPr>
      <w:bookmarkStart w:id="1816" w:name="_Toc455990436"/>
      <w:bookmarkStart w:id="1817" w:name="_Toc498931719"/>
      <w:bookmarkStart w:id="1818" w:name="_Toc36451769"/>
      <w:bookmarkStart w:id="1819" w:name="_Toc101772165"/>
      <w:bookmarkStart w:id="1820" w:name="_Toc122839455"/>
      <w:r>
        <w:rPr>
          <w:rStyle w:val="CharSectno"/>
        </w:rPr>
        <w:t>223A</w:t>
      </w:r>
      <w:r>
        <w:rPr>
          <w:snapToGrid w:val="0"/>
        </w:rPr>
        <w:t>.</w:t>
      </w:r>
      <w:r>
        <w:rPr>
          <w:snapToGrid w:val="0"/>
        </w:rPr>
        <w:tab/>
        <w:t>Caveat against application</w:t>
      </w:r>
      <w:bookmarkEnd w:id="1816"/>
      <w:bookmarkEnd w:id="1817"/>
      <w:bookmarkEnd w:id="1818"/>
      <w:bookmarkEnd w:id="1819"/>
      <w:bookmarkEnd w:id="1820"/>
      <w:r>
        <w:rPr>
          <w:snapToGrid w:val="0"/>
        </w:rPr>
        <w:t xml:space="preserve"> </w:t>
      </w:r>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 xml:space="preserve">[Section 223A inserted by No. 17 of 1950 s. 64.] </w:t>
      </w:r>
    </w:p>
    <w:p>
      <w:pPr>
        <w:pStyle w:val="Ednotesection"/>
      </w:pPr>
      <w:r>
        <w:t>[</w:t>
      </w:r>
      <w:r>
        <w:rPr>
          <w:b/>
        </w:rPr>
        <w:t>224.</w:t>
      </w:r>
      <w:r>
        <w:tab/>
      </w:r>
      <w:r>
        <w:tab/>
        <w:t xml:space="preserve">Repealed by No. 81 of 1996 s. 132.] </w:t>
      </w:r>
    </w:p>
    <w:p>
      <w:pPr>
        <w:pStyle w:val="Ednotesection"/>
      </w:pPr>
      <w:r>
        <w:t>[</w:t>
      </w:r>
      <w:r>
        <w:rPr>
          <w:b/>
        </w:rPr>
        <w:t>225.</w:t>
      </w:r>
      <w:r>
        <w:t xml:space="preserve"> </w:t>
      </w:r>
      <w:r>
        <w:tab/>
      </w:r>
      <w:r>
        <w:tab/>
        <w:t xml:space="preserve">Repealed by No. 81 of 1996 s. 133.] </w:t>
      </w:r>
    </w:p>
    <w:p>
      <w:pPr>
        <w:pStyle w:val="Ednotesection"/>
      </w:pPr>
      <w:bookmarkStart w:id="1821" w:name="_Toc455990438"/>
      <w:bookmarkStart w:id="1822" w:name="_Toc498931721"/>
      <w:bookmarkStart w:id="1823" w:name="_Toc36451771"/>
      <w:r>
        <w:t>[</w:t>
      </w:r>
      <w:r>
        <w:rPr>
          <w:b/>
        </w:rPr>
        <w:t>226.</w:t>
      </w:r>
      <w:r>
        <w:tab/>
      </w:r>
      <w:r>
        <w:tab/>
        <w:t>Repealed by No. 6 of 2003 s. 76.]</w:t>
      </w:r>
    </w:p>
    <w:p>
      <w:pPr>
        <w:pStyle w:val="Heading5"/>
        <w:rPr>
          <w:snapToGrid w:val="0"/>
        </w:rPr>
      </w:pPr>
      <w:bookmarkStart w:id="1824" w:name="_Toc101772166"/>
      <w:bookmarkStart w:id="1825" w:name="_Toc122839456"/>
      <w:r>
        <w:rPr>
          <w:rStyle w:val="CharSectno"/>
        </w:rPr>
        <w:t>227</w:t>
      </w:r>
      <w:r>
        <w:rPr>
          <w:snapToGrid w:val="0"/>
        </w:rPr>
        <w:t>.</w:t>
      </w:r>
      <w:r>
        <w:rPr>
          <w:snapToGrid w:val="0"/>
        </w:rPr>
        <w:tab/>
        <w:t>Registration of survivor of joint proprietors</w:t>
      </w:r>
      <w:bookmarkEnd w:id="1821"/>
      <w:bookmarkEnd w:id="1822"/>
      <w:bookmarkEnd w:id="1823"/>
      <w:bookmarkEnd w:id="1824"/>
      <w:bookmarkEnd w:id="1825"/>
      <w:r>
        <w:rPr>
          <w:snapToGrid w:val="0"/>
        </w:rPr>
        <w:t xml:space="preserve"> </w:t>
      </w:r>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1826" w:name="_Toc455990439"/>
      <w:bookmarkStart w:id="1827" w:name="_Toc498931722"/>
      <w:bookmarkStart w:id="1828" w:name="_Toc36451772"/>
      <w:r>
        <w:tab/>
        <w:t xml:space="preserve">[Section 227 amended by No. 6 of 2003 s. 77.] </w:t>
      </w:r>
    </w:p>
    <w:p>
      <w:pPr>
        <w:pStyle w:val="Heading5"/>
        <w:rPr>
          <w:snapToGrid w:val="0"/>
        </w:rPr>
      </w:pPr>
      <w:bookmarkStart w:id="1829" w:name="_Toc101772167"/>
      <w:bookmarkStart w:id="1830" w:name="_Toc122839457"/>
      <w:r>
        <w:rPr>
          <w:rStyle w:val="CharSectno"/>
        </w:rPr>
        <w:t>228</w:t>
      </w:r>
      <w:r>
        <w:rPr>
          <w:snapToGrid w:val="0"/>
        </w:rPr>
        <w:t>.</w:t>
      </w:r>
      <w:r>
        <w:rPr>
          <w:snapToGrid w:val="0"/>
        </w:rPr>
        <w:tab/>
        <w:t>Proprietors and transferees for the time being to stand in the places of previous owners</w:t>
      </w:r>
      <w:bookmarkEnd w:id="1826"/>
      <w:bookmarkEnd w:id="1827"/>
      <w:bookmarkEnd w:id="1828"/>
      <w:bookmarkEnd w:id="1829"/>
      <w:bookmarkEnd w:id="1830"/>
      <w:r>
        <w:rPr>
          <w:snapToGrid w:val="0"/>
        </w:rPr>
        <w:t xml:space="preserve"> </w:t>
      </w:r>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1831" w:name="_Toc455990440"/>
      <w:bookmarkStart w:id="1832" w:name="_Toc498931723"/>
      <w:bookmarkStart w:id="1833" w:name="_Toc36451773"/>
      <w:bookmarkStart w:id="1834" w:name="_Toc101772168"/>
      <w:bookmarkStart w:id="1835" w:name="_Toc122839458"/>
      <w:r>
        <w:rPr>
          <w:rStyle w:val="CharSectno"/>
        </w:rPr>
        <w:t>229</w:t>
      </w:r>
      <w:r>
        <w:rPr>
          <w:snapToGrid w:val="0"/>
        </w:rPr>
        <w:t>.</w:t>
      </w:r>
      <w:r>
        <w:rPr>
          <w:snapToGrid w:val="0"/>
        </w:rPr>
        <w:tab/>
        <w:t>Proprietor to allow his name to be used by person interested</w:t>
      </w:r>
      <w:bookmarkEnd w:id="1831"/>
      <w:bookmarkEnd w:id="1832"/>
      <w:bookmarkEnd w:id="1833"/>
      <w:bookmarkEnd w:id="1834"/>
      <w:bookmarkEnd w:id="1835"/>
      <w:r>
        <w:rPr>
          <w:snapToGrid w:val="0"/>
        </w:rPr>
        <w:t xml:space="preserve"> </w:t>
      </w:r>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1836" w:name="_Toc455990441"/>
      <w:bookmarkStart w:id="1837" w:name="_Toc498931724"/>
      <w:bookmarkStart w:id="1838" w:name="_Toc36451774"/>
      <w:bookmarkStart w:id="1839" w:name="_Toc101772169"/>
      <w:bookmarkStart w:id="1840" w:name="_Toc122839459"/>
      <w:r>
        <w:rPr>
          <w:rStyle w:val="CharSectno"/>
        </w:rPr>
        <w:t>229A</w:t>
      </w:r>
      <w:r>
        <w:rPr>
          <w:snapToGrid w:val="0"/>
        </w:rPr>
        <w:t>.</w:t>
      </w:r>
      <w:r>
        <w:rPr>
          <w:snapToGrid w:val="0"/>
        </w:rPr>
        <w:tab/>
        <w:t>Removal of easement not used or enjoyed for 20 years</w:t>
      </w:r>
      <w:bookmarkEnd w:id="1836"/>
      <w:bookmarkEnd w:id="1837"/>
      <w:bookmarkEnd w:id="1838"/>
      <w:bookmarkEnd w:id="1839"/>
      <w:bookmarkEnd w:id="1840"/>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spacing w:before="120"/>
        <w:rPr>
          <w:snapToGrid w:val="0"/>
        </w:rPr>
      </w:pPr>
      <w:r>
        <w:rPr>
          <w:snapToGrid w:val="0"/>
        </w:rPr>
        <w:tab/>
        <w:t>(3)</w:t>
      </w:r>
      <w:r>
        <w:rPr>
          <w:snapToGrid w:val="0"/>
        </w:rPr>
        <w:tab/>
        <w:t>The Commissioner shall not make an order under subsection (2) until 21 days after the Registrar has served —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spacing w:before="120"/>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spacing w:before="120"/>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 xml:space="preserve">[Section 229A inserted by No. 17 of 1950 s. 65; amended by No. 14 of 1972 s. 7; No. 81 of 1996 s. 134; No. 31 of 1997 s. 130.] </w:t>
      </w:r>
    </w:p>
    <w:p>
      <w:pPr>
        <w:pStyle w:val="Heading5"/>
        <w:spacing w:before="180"/>
        <w:rPr>
          <w:snapToGrid w:val="0"/>
        </w:rPr>
      </w:pPr>
      <w:bookmarkStart w:id="1841" w:name="_Toc455990442"/>
      <w:bookmarkStart w:id="1842" w:name="_Toc498931725"/>
      <w:bookmarkStart w:id="1843" w:name="_Toc36451775"/>
      <w:bookmarkStart w:id="1844" w:name="_Toc101772170"/>
      <w:bookmarkStart w:id="1845" w:name="_Toc122839460"/>
      <w:r>
        <w:rPr>
          <w:rStyle w:val="CharSectno"/>
        </w:rPr>
        <w:t>229B</w:t>
      </w:r>
      <w:r>
        <w:rPr>
          <w:snapToGrid w:val="0"/>
        </w:rPr>
        <w:t>.</w:t>
      </w:r>
      <w:r>
        <w:rPr>
          <w:snapToGrid w:val="0"/>
        </w:rPr>
        <w:tab/>
        <w:t>Cancellation of easement entered on certificate affected</w:t>
      </w:r>
      <w:bookmarkEnd w:id="1841"/>
      <w:bookmarkEnd w:id="1842"/>
      <w:bookmarkEnd w:id="1843"/>
      <w:bookmarkEnd w:id="1844"/>
      <w:bookmarkEnd w:id="1845"/>
      <w:r>
        <w:rPr>
          <w:snapToGrid w:val="0"/>
        </w:rPr>
        <w:t xml:space="preserve"> </w:t>
      </w:r>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 xml:space="preserve">[Section 229B inserted by No. 17 of 1950 s. 65; amended by No. 81 of 1996 s. 135; No. 31 of 1997 s. 131; No. 6 of 2003 s. 78.] </w:t>
      </w:r>
    </w:p>
    <w:p>
      <w:pPr>
        <w:pStyle w:val="Heading5"/>
        <w:spacing w:before="180"/>
        <w:rPr>
          <w:snapToGrid w:val="0"/>
        </w:rPr>
      </w:pPr>
      <w:bookmarkStart w:id="1846" w:name="_Toc455990443"/>
      <w:bookmarkStart w:id="1847" w:name="_Toc498931726"/>
      <w:bookmarkStart w:id="1848" w:name="_Toc36451776"/>
      <w:bookmarkStart w:id="1849" w:name="_Toc101772171"/>
      <w:bookmarkStart w:id="1850" w:name="_Toc122839461"/>
      <w:r>
        <w:rPr>
          <w:rStyle w:val="CharSectno"/>
        </w:rPr>
        <w:t>230</w:t>
      </w:r>
      <w:r>
        <w:rPr>
          <w:snapToGrid w:val="0"/>
        </w:rPr>
        <w:t>.</w:t>
      </w:r>
      <w:r>
        <w:rPr>
          <w:snapToGrid w:val="0"/>
        </w:rPr>
        <w:tab/>
        <w:t>Abandonment of easement may be presumed after 20 years’ adverse possession</w:t>
      </w:r>
      <w:bookmarkEnd w:id="1846"/>
      <w:bookmarkEnd w:id="1847"/>
      <w:bookmarkEnd w:id="1848"/>
      <w:bookmarkEnd w:id="1849"/>
      <w:bookmarkEnd w:id="1850"/>
      <w:r>
        <w:rPr>
          <w:snapToGrid w:val="0"/>
        </w:rPr>
        <w:t xml:space="preserve"> </w:t>
      </w:r>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 xml:space="preserve">[Section 230 inserted by No. 14 of 1972 s. 8; amended by No. 81 of 1996 s. 136.] </w:t>
      </w:r>
    </w:p>
    <w:p>
      <w:pPr>
        <w:pStyle w:val="Heading5"/>
        <w:spacing w:before="180"/>
        <w:rPr>
          <w:snapToGrid w:val="0"/>
        </w:rPr>
      </w:pPr>
      <w:bookmarkStart w:id="1851" w:name="_Toc455990444"/>
      <w:bookmarkStart w:id="1852" w:name="_Toc498931727"/>
      <w:bookmarkStart w:id="1853" w:name="_Toc36451777"/>
      <w:bookmarkStart w:id="1854" w:name="_Toc101772172"/>
      <w:bookmarkStart w:id="1855" w:name="_Toc122839462"/>
      <w:r>
        <w:rPr>
          <w:rStyle w:val="CharSectno"/>
        </w:rPr>
        <w:t>231</w:t>
      </w:r>
      <w:r>
        <w:rPr>
          <w:snapToGrid w:val="0"/>
        </w:rPr>
        <w:t>.</w:t>
      </w:r>
      <w:r>
        <w:rPr>
          <w:snapToGrid w:val="0"/>
        </w:rPr>
        <w:tab/>
        <w:t>Where encroachment on road has existed 20 years, title may be given</w:t>
      </w:r>
      <w:bookmarkEnd w:id="1851"/>
      <w:bookmarkEnd w:id="1852"/>
      <w:bookmarkEnd w:id="1853"/>
      <w:bookmarkEnd w:id="1854"/>
      <w:bookmarkEnd w:id="1855"/>
      <w:r>
        <w:rPr>
          <w:snapToGrid w:val="0"/>
        </w:rPr>
        <w:t xml:space="preserve"> </w:t>
      </w:r>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 xml:space="preserve">[Section 231 amended by No. 94 of 1972 s. 4; No. 14 of 1996 s. 4; No. 81 of 1996 s. 137; No. 6 of 2003 s. 79.] </w:t>
      </w:r>
    </w:p>
    <w:p>
      <w:pPr>
        <w:pStyle w:val="Heading5"/>
        <w:spacing w:before="180"/>
        <w:rPr>
          <w:snapToGrid w:val="0"/>
        </w:rPr>
      </w:pPr>
      <w:bookmarkStart w:id="1856" w:name="_Toc455990445"/>
      <w:bookmarkStart w:id="1857" w:name="_Toc498931728"/>
      <w:bookmarkStart w:id="1858" w:name="_Toc36451778"/>
      <w:bookmarkStart w:id="1859" w:name="_Toc101772173"/>
      <w:bookmarkStart w:id="1860" w:name="_Toc122839463"/>
      <w:r>
        <w:rPr>
          <w:rStyle w:val="CharSectno"/>
        </w:rPr>
        <w:t>232</w:t>
      </w:r>
      <w:r>
        <w:rPr>
          <w:snapToGrid w:val="0"/>
        </w:rPr>
        <w:t>.</w:t>
      </w:r>
      <w:r>
        <w:rPr>
          <w:snapToGrid w:val="0"/>
        </w:rPr>
        <w:tab/>
        <w:t>Receipt for documents lodged</w:t>
      </w:r>
      <w:bookmarkEnd w:id="1856"/>
      <w:bookmarkEnd w:id="1857"/>
      <w:bookmarkEnd w:id="1858"/>
      <w:bookmarkEnd w:id="1859"/>
      <w:bookmarkEnd w:id="1860"/>
      <w:r>
        <w:rPr>
          <w:snapToGrid w:val="0"/>
        </w:rPr>
        <w:t xml:space="preserve"> </w:t>
      </w:r>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 xml:space="preserve">[Section 232 amended by No. 81 of 1996 s. 138.] </w:t>
      </w:r>
    </w:p>
    <w:p>
      <w:pPr>
        <w:pStyle w:val="Heading5"/>
        <w:spacing w:before="180"/>
        <w:rPr>
          <w:snapToGrid w:val="0"/>
        </w:rPr>
      </w:pPr>
      <w:bookmarkStart w:id="1861" w:name="_Toc455990446"/>
      <w:bookmarkStart w:id="1862" w:name="_Toc498931729"/>
      <w:bookmarkStart w:id="1863" w:name="_Toc36451779"/>
      <w:bookmarkStart w:id="1864" w:name="_Toc101772174"/>
      <w:bookmarkStart w:id="1865" w:name="_Toc122839464"/>
      <w:r>
        <w:rPr>
          <w:rStyle w:val="CharSectno"/>
        </w:rPr>
        <w:t>233</w:t>
      </w:r>
      <w:r>
        <w:rPr>
          <w:snapToGrid w:val="0"/>
        </w:rPr>
        <w:t>.</w:t>
      </w:r>
      <w:r>
        <w:rPr>
          <w:snapToGrid w:val="0"/>
        </w:rPr>
        <w:tab/>
      </w:r>
      <w:r>
        <w:rPr>
          <w:i/>
          <w:snapToGrid w:val="0"/>
        </w:rPr>
        <w:t>Lis pendens</w:t>
      </w:r>
      <w:r>
        <w:rPr>
          <w:snapToGrid w:val="0"/>
        </w:rPr>
        <w:t xml:space="preserve"> not to affect dealings with land under this Act</w:t>
      </w:r>
      <w:bookmarkEnd w:id="1861"/>
      <w:bookmarkEnd w:id="1862"/>
      <w:bookmarkEnd w:id="1863"/>
      <w:bookmarkEnd w:id="1864"/>
      <w:bookmarkEnd w:id="1865"/>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spacing w:before="180"/>
        <w:rPr>
          <w:snapToGrid w:val="0"/>
        </w:rPr>
      </w:pPr>
      <w:bookmarkStart w:id="1866" w:name="_Toc455990447"/>
      <w:bookmarkStart w:id="1867" w:name="_Toc498931730"/>
      <w:bookmarkStart w:id="1868" w:name="_Toc36451780"/>
      <w:bookmarkStart w:id="1869" w:name="_Toc101772175"/>
      <w:bookmarkStart w:id="1870" w:name="_Toc122839465"/>
      <w:r>
        <w:rPr>
          <w:rStyle w:val="CharSectno"/>
        </w:rPr>
        <w:t>234</w:t>
      </w:r>
      <w:r>
        <w:rPr>
          <w:snapToGrid w:val="0"/>
        </w:rPr>
        <w:t>.</w:t>
      </w:r>
      <w:r>
        <w:rPr>
          <w:snapToGrid w:val="0"/>
        </w:rPr>
        <w:tab/>
        <w:t>Devolution on bankruptcy or insolvency</w:t>
      </w:r>
      <w:bookmarkEnd w:id="1866"/>
      <w:bookmarkEnd w:id="1867"/>
      <w:bookmarkEnd w:id="1868"/>
      <w:bookmarkEnd w:id="1869"/>
      <w:bookmarkEnd w:id="1870"/>
      <w:r>
        <w:rPr>
          <w:snapToGrid w:val="0"/>
        </w:rPr>
        <w:t xml:space="preserve"> </w:t>
      </w:r>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 xml:space="preserve">[Section 234 amended by 60 Vict. No. 22 s. 5; No. 81 of 1996 s. 139.] </w:t>
      </w:r>
    </w:p>
    <w:p>
      <w:pPr>
        <w:pStyle w:val="Heading5"/>
        <w:spacing w:before="120"/>
        <w:rPr>
          <w:snapToGrid w:val="0"/>
        </w:rPr>
      </w:pPr>
      <w:bookmarkStart w:id="1871" w:name="_Toc455990448"/>
      <w:bookmarkStart w:id="1872" w:name="_Toc498931731"/>
      <w:bookmarkStart w:id="1873" w:name="_Toc36451781"/>
      <w:bookmarkStart w:id="1874" w:name="_Toc101772176"/>
      <w:bookmarkStart w:id="1875" w:name="_Toc122839466"/>
      <w:r>
        <w:rPr>
          <w:rStyle w:val="CharSectno"/>
        </w:rPr>
        <w:t>235</w:t>
      </w:r>
      <w:r>
        <w:rPr>
          <w:snapToGrid w:val="0"/>
        </w:rPr>
        <w:t>.</w:t>
      </w:r>
      <w:r>
        <w:rPr>
          <w:snapToGrid w:val="0"/>
        </w:rPr>
        <w:tab/>
        <w:t>Until assignee registered bankruptcy of proprietor not to affect dealings</w:t>
      </w:r>
      <w:bookmarkEnd w:id="1871"/>
      <w:bookmarkEnd w:id="1872"/>
      <w:bookmarkEnd w:id="1873"/>
      <w:bookmarkEnd w:id="1874"/>
      <w:bookmarkEnd w:id="1875"/>
      <w:r>
        <w:rPr>
          <w:snapToGrid w:val="0"/>
        </w:rPr>
        <w:t xml:space="preserve"> </w:t>
      </w:r>
    </w:p>
    <w:p>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20"/>
        <w:rPr>
          <w:snapToGrid w:val="0"/>
        </w:rPr>
      </w:pPr>
      <w:bookmarkStart w:id="1876" w:name="_Toc455990449"/>
      <w:bookmarkStart w:id="1877" w:name="_Toc498931732"/>
      <w:bookmarkStart w:id="1878" w:name="_Toc36451782"/>
      <w:bookmarkStart w:id="1879" w:name="_Toc101772177"/>
      <w:bookmarkStart w:id="1880" w:name="_Toc122839467"/>
      <w:r>
        <w:rPr>
          <w:rStyle w:val="CharSectno"/>
        </w:rPr>
        <w:t>236</w:t>
      </w:r>
      <w:r>
        <w:rPr>
          <w:snapToGrid w:val="0"/>
        </w:rPr>
        <w:t>.</w:t>
      </w:r>
      <w:r>
        <w:rPr>
          <w:snapToGrid w:val="0"/>
        </w:rPr>
        <w:tab/>
        <w:t>Tenant in tail</w:t>
      </w:r>
      <w:bookmarkEnd w:id="1876"/>
      <w:bookmarkEnd w:id="1877"/>
      <w:bookmarkEnd w:id="1878"/>
      <w:bookmarkEnd w:id="1879"/>
      <w:bookmarkEnd w:id="1880"/>
      <w:r>
        <w:rPr>
          <w:snapToGrid w:val="0"/>
        </w:rPr>
        <w:t xml:space="preserve"> </w:t>
      </w:r>
    </w:p>
    <w:p>
      <w:pPr>
        <w:pStyle w:val="Subsection"/>
        <w:spacing w:before="120"/>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20"/>
        <w:rPr>
          <w:snapToGrid w:val="0"/>
        </w:rPr>
      </w:pPr>
      <w:bookmarkStart w:id="1881" w:name="_Toc455990450"/>
      <w:bookmarkStart w:id="1882" w:name="_Toc498931733"/>
      <w:bookmarkStart w:id="1883" w:name="_Toc36451783"/>
      <w:bookmarkStart w:id="1884" w:name="_Toc101772178"/>
      <w:bookmarkStart w:id="1885" w:name="_Toc122839468"/>
      <w:r>
        <w:rPr>
          <w:rStyle w:val="CharSectno"/>
        </w:rPr>
        <w:t>237</w:t>
      </w:r>
      <w:r>
        <w:rPr>
          <w:snapToGrid w:val="0"/>
        </w:rPr>
        <w:t>.</w:t>
      </w:r>
      <w:r>
        <w:rPr>
          <w:snapToGrid w:val="0"/>
        </w:rPr>
        <w:tab/>
        <w:t>Conditions of sale in Twenty</w:t>
      </w:r>
      <w:r>
        <w:rPr>
          <w:snapToGrid w:val="0"/>
        </w:rPr>
        <w:noBreakHyphen/>
        <w:t>sixth Schedule to apply in the absence of other conditions and may be adopted by reference</w:t>
      </w:r>
      <w:bookmarkEnd w:id="1881"/>
      <w:bookmarkEnd w:id="1882"/>
      <w:bookmarkEnd w:id="1883"/>
      <w:bookmarkEnd w:id="1884"/>
      <w:bookmarkEnd w:id="1885"/>
      <w:r>
        <w:rPr>
          <w:snapToGrid w:val="0"/>
        </w:rPr>
        <w:t xml:space="preserve"> </w:t>
      </w:r>
    </w:p>
    <w:p>
      <w:pPr>
        <w:pStyle w:val="Subsection"/>
        <w:spacing w:before="120"/>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20"/>
        <w:rPr>
          <w:snapToGrid w:val="0"/>
        </w:rPr>
      </w:pPr>
      <w:bookmarkStart w:id="1886" w:name="_Toc455990451"/>
      <w:bookmarkStart w:id="1887" w:name="_Toc498931734"/>
      <w:bookmarkStart w:id="1888" w:name="_Toc36451784"/>
      <w:bookmarkStart w:id="1889" w:name="_Toc101772179"/>
      <w:bookmarkStart w:id="1890" w:name="_Toc122839469"/>
      <w:r>
        <w:rPr>
          <w:rStyle w:val="CharSectno"/>
        </w:rPr>
        <w:t>238</w:t>
      </w:r>
      <w:r>
        <w:rPr>
          <w:snapToGrid w:val="0"/>
        </w:rPr>
        <w:t>.</w:t>
      </w:r>
      <w:r>
        <w:rPr>
          <w:snapToGrid w:val="0"/>
        </w:rPr>
        <w:tab/>
        <w:t>Forms may be modified</w:t>
      </w:r>
      <w:bookmarkEnd w:id="1886"/>
      <w:bookmarkEnd w:id="1887"/>
      <w:bookmarkEnd w:id="1888"/>
      <w:bookmarkEnd w:id="1889"/>
      <w:bookmarkEnd w:id="1890"/>
      <w:r>
        <w:rPr>
          <w:snapToGrid w:val="0"/>
        </w:rPr>
        <w:t xml:space="preserve"> </w:t>
      </w:r>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pPr>
      <w:bookmarkStart w:id="1891" w:name="_Toc101772180"/>
      <w:bookmarkStart w:id="1892" w:name="_Toc122839470"/>
      <w:bookmarkStart w:id="1893" w:name="_Toc455990453"/>
      <w:bookmarkStart w:id="1894" w:name="_Toc498931736"/>
      <w:bookmarkStart w:id="1895" w:name="_Toc36451786"/>
      <w:r>
        <w:rPr>
          <w:rStyle w:val="CharSectno"/>
        </w:rPr>
        <w:t>239</w:t>
      </w:r>
      <w:r>
        <w:t>.</w:t>
      </w:r>
      <w:r>
        <w:tab/>
        <w:t>Inspection of the Register and related documents; copies and print</w:t>
      </w:r>
      <w:r>
        <w:noBreakHyphen/>
        <w:t>outs</w:t>
      </w:r>
      <w:bookmarkEnd w:id="1891"/>
      <w:bookmarkEnd w:id="1892"/>
    </w:p>
    <w:p>
      <w:pPr>
        <w:pStyle w:val="Subsection"/>
        <w:rPr>
          <w:snapToGrid w:val="0"/>
        </w:rPr>
      </w:pPr>
      <w:r>
        <w:rPr>
          <w:snapToGrid w:val="0"/>
        </w:rPr>
        <w:tab/>
        <w:t>(1)</w:t>
      </w:r>
      <w:r>
        <w:rPr>
          <w:snapToGrid w:val="0"/>
        </w:rPr>
        <w:tab/>
        <w:t>A person may, on payment of the prescribed fee and during such times as are prescribed by regulation, inspect any of the following — </w:t>
      </w:r>
    </w:p>
    <w:p>
      <w:pPr>
        <w:pStyle w:val="Indenta"/>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 xml:space="preserve">in relation to land that is the subject of a digital title, the record of an endorsement referred to in section 48(1)(b) in relation to the land; </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 xml:space="preserve">a — </w:t>
      </w:r>
    </w:p>
    <w:p>
      <w:pPr>
        <w:pStyle w:val="Indenti"/>
      </w:pPr>
      <w:r>
        <w:tab/>
        <w:t>(i)</w:t>
      </w:r>
      <w:r>
        <w:tab/>
        <w:t xml:space="preserve">notification or memorial under this or any other Act; or </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w:t>
      </w:r>
    </w:p>
    <w:p>
      <w:pPr>
        <w:pStyle w:val="Heading5"/>
        <w:rPr>
          <w:snapToGrid w:val="0"/>
        </w:rPr>
      </w:pPr>
      <w:bookmarkStart w:id="1896" w:name="_Toc101772181"/>
      <w:bookmarkStart w:id="1897" w:name="_Toc122839471"/>
      <w:r>
        <w:rPr>
          <w:rStyle w:val="CharSectno"/>
        </w:rPr>
        <w:t>239A</w:t>
      </w:r>
      <w:r>
        <w:rPr>
          <w:snapToGrid w:val="0"/>
        </w:rPr>
        <w:t>.</w:t>
      </w:r>
      <w:r>
        <w:rPr>
          <w:snapToGrid w:val="0"/>
        </w:rPr>
        <w:tab/>
        <w:t>Provision of land</w:t>
      </w:r>
      <w:r>
        <w:rPr>
          <w:snapToGrid w:val="0"/>
        </w:rPr>
        <w:noBreakHyphen/>
        <w:t>related information</w:t>
      </w:r>
      <w:bookmarkEnd w:id="1893"/>
      <w:bookmarkEnd w:id="1894"/>
      <w:bookmarkEnd w:id="1895"/>
      <w:bookmarkEnd w:id="1896"/>
      <w:bookmarkEnd w:id="1897"/>
      <w:r>
        <w:rPr>
          <w:snapToGrid w:val="0"/>
        </w:rPr>
        <w:t xml:space="preserve"> </w:t>
      </w:r>
    </w:p>
    <w:p>
      <w:pPr>
        <w:pStyle w:val="Subsection"/>
        <w:rPr>
          <w:snapToGrid w:val="0"/>
        </w:rPr>
      </w:pPr>
      <w:r>
        <w:rPr>
          <w:snapToGrid w:val="0"/>
        </w:rPr>
        <w:tab/>
        <w:t>(1)</w:t>
      </w:r>
      <w:r>
        <w:rPr>
          <w:snapToGrid w:val="0"/>
        </w:rPr>
        <w:tab/>
      </w:r>
      <w:r>
        <w:rPr>
          <w:snapToGrid w:val="0"/>
          <w:spacing w:val="-2"/>
        </w:rPr>
        <w:t>The Registrar may provide a person with, or allow a person to have access to, information that has been derived from records and dealings in relation to land under the operation of this Act —</w:t>
      </w:r>
      <w:r>
        <w:rPr>
          <w:snapToGrid w:val="0"/>
        </w:rPr>
        <w:t> </w:t>
      </w:r>
    </w:p>
    <w:p>
      <w:pPr>
        <w:pStyle w:val="Indenta"/>
        <w:rPr>
          <w:snapToGrid w:val="0"/>
        </w:rPr>
      </w:pPr>
      <w:r>
        <w:rPr>
          <w:snapToGrid w:val="0"/>
        </w:rPr>
        <w:tab/>
        <w:t>(a)</w:t>
      </w:r>
      <w:r>
        <w:rPr>
          <w:snapToGrid w:val="0"/>
        </w:rPr>
        <w:tab/>
        <w:t>on such terms and conditions as the Registrar thinks fit; and</w:t>
      </w:r>
    </w:p>
    <w:p>
      <w:pPr>
        <w:pStyle w:val="Indenta"/>
        <w:rPr>
          <w:snapToGrid w:val="0"/>
        </w:rPr>
      </w:pPr>
      <w:r>
        <w:rPr>
          <w:snapToGrid w:val="0"/>
        </w:rPr>
        <w:tab/>
        <w:t>(b)</w:t>
      </w:r>
      <w:r>
        <w:rPr>
          <w:snapToGrid w:val="0"/>
        </w:rPr>
        <w:tab/>
        <w:t>on payment of the prescribed fee for the provision of, or access to, the information.</w:t>
      </w:r>
    </w:p>
    <w:p>
      <w:pPr>
        <w:pStyle w:val="Subsection"/>
        <w:rPr>
          <w:snapToGrid w:val="0"/>
        </w:rPr>
      </w:pPr>
      <w:r>
        <w:rPr>
          <w:snapToGrid w:val="0"/>
        </w:rPr>
        <w:tab/>
        <w:t>(2)</w:t>
      </w:r>
      <w:r>
        <w:rPr>
          <w:snapToGrid w:val="0"/>
        </w:rPr>
        <w:tab/>
        <w:t>A person must not contravene, or fail to comply with, any term or condition applying — </w:t>
      </w:r>
    </w:p>
    <w:p>
      <w:pPr>
        <w:pStyle w:val="Indenta"/>
        <w:rPr>
          <w:snapToGrid w:val="0"/>
        </w:rPr>
      </w:pPr>
      <w:r>
        <w:rPr>
          <w:snapToGrid w:val="0"/>
        </w:rPr>
        <w:tab/>
        <w:t>(a)</w:t>
      </w:r>
      <w:r>
        <w:rPr>
          <w:snapToGrid w:val="0"/>
        </w:rPr>
        <w:tab/>
        <w:t xml:space="preserve">to the provision of information under subsection (1) to that person; or </w:t>
      </w:r>
    </w:p>
    <w:p>
      <w:pPr>
        <w:pStyle w:val="Indenta"/>
        <w:rPr>
          <w:snapToGrid w:val="0"/>
        </w:rPr>
      </w:pPr>
      <w:r>
        <w:rPr>
          <w:snapToGrid w:val="0"/>
        </w:rPr>
        <w:tab/>
        <w:t>(b)</w:t>
      </w:r>
      <w:r>
        <w:rPr>
          <w:snapToGrid w:val="0"/>
        </w:rPr>
        <w:tab/>
        <w:t>to that person’s access to information under subsection (1).</w:t>
      </w:r>
    </w:p>
    <w:p>
      <w:pPr>
        <w:pStyle w:val="Penstart"/>
        <w:rPr>
          <w:snapToGrid w:val="0"/>
        </w:rPr>
      </w:pPr>
      <w:r>
        <w:rPr>
          <w:snapToGrid w:val="0"/>
        </w:rPr>
        <w:tab/>
        <w:t>Penalty: $10 000 or imprisonment for 2 years.</w:t>
      </w:r>
    </w:p>
    <w:p>
      <w:pPr>
        <w:pStyle w:val="Subsection"/>
        <w:keepNext/>
        <w:keepLines/>
        <w:rPr>
          <w:snapToGrid w:val="0"/>
        </w:rPr>
      </w:pPr>
      <w:r>
        <w:rPr>
          <w:snapToGrid w:val="0"/>
        </w:rPr>
        <w:tab/>
        <w:t>(3)</w:t>
      </w:r>
      <w:r>
        <w:rPr>
          <w:snapToGrid w:val="0"/>
        </w:rPr>
        <w:tab/>
        <w:t>This section does not apply to the provision of, or access to — </w:t>
      </w:r>
    </w:p>
    <w:p>
      <w:pPr>
        <w:pStyle w:val="Indenta"/>
        <w:keepNext/>
        <w:rPr>
          <w:snapToGrid w:val="0"/>
        </w:rPr>
      </w:pPr>
      <w:r>
        <w:rPr>
          <w:snapToGrid w:val="0"/>
        </w:rPr>
        <w:tab/>
        <w:t>(a)</w:t>
      </w:r>
      <w:r>
        <w:rPr>
          <w:snapToGrid w:val="0"/>
        </w:rPr>
        <w:tab/>
        <w:t>any document which can be inspected under section 239(1);</w:t>
      </w:r>
    </w:p>
    <w:p>
      <w:pPr>
        <w:pStyle w:val="Indenta"/>
        <w:rPr>
          <w:snapToGrid w:val="0"/>
        </w:rPr>
      </w:pPr>
      <w:r>
        <w:rPr>
          <w:snapToGrid w:val="0"/>
        </w:rPr>
        <w:tab/>
        <w:t>(b)</w:t>
      </w:r>
      <w:r>
        <w:rPr>
          <w:snapToGrid w:val="0"/>
        </w:rPr>
        <w:tab/>
        <w:t>any document a copy</w:t>
      </w:r>
      <w:r>
        <w:t xml:space="preserve"> or print</w:t>
      </w:r>
      <w:r>
        <w:noBreakHyphen/>
        <w:t>out of which can be obtained under section 239(3);</w:t>
      </w:r>
      <w:r>
        <w:rPr>
          <w:snapToGrid w:val="0"/>
        </w:rPr>
        <w:t xml:space="preserve"> or</w:t>
      </w:r>
    </w:p>
    <w:p>
      <w:pPr>
        <w:pStyle w:val="Indenta"/>
        <w:rPr>
          <w:snapToGrid w:val="0"/>
        </w:rPr>
      </w:pPr>
      <w:r>
        <w:rPr>
          <w:snapToGrid w:val="0"/>
        </w:rPr>
        <w:tab/>
        <w:t>(c)</w:t>
      </w:r>
      <w:r>
        <w:rPr>
          <w:snapToGrid w:val="0"/>
        </w:rPr>
        <w:tab/>
        <w:t>any information which can be obtained under section 146.</w:t>
      </w:r>
    </w:p>
    <w:p>
      <w:pPr>
        <w:pStyle w:val="Footnotesection"/>
      </w:pPr>
      <w:r>
        <w:tab/>
        <w:t xml:space="preserve">[Section 239A inserted by No. 81 of 1996 s. 141; amended by No. 6 of 2003 s. 81.] </w:t>
      </w:r>
    </w:p>
    <w:p>
      <w:pPr>
        <w:pStyle w:val="Heading5"/>
      </w:pPr>
      <w:bookmarkStart w:id="1898" w:name="_Toc101772182"/>
      <w:bookmarkStart w:id="1899" w:name="_Toc122839472"/>
      <w:bookmarkStart w:id="1900" w:name="_Toc455990454"/>
      <w:bookmarkStart w:id="1901" w:name="_Toc498931737"/>
      <w:bookmarkStart w:id="1902" w:name="_Toc36451787"/>
      <w:r>
        <w:rPr>
          <w:rStyle w:val="CharSectno"/>
        </w:rPr>
        <w:t>239B</w:t>
      </w:r>
      <w:r>
        <w:t>.</w:t>
      </w:r>
      <w:r>
        <w:tab/>
        <w:t>Evidentiary documents as to current and historical matters</w:t>
      </w:r>
      <w:bookmarkEnd w:id="1898"/>
      <w:bookmarkEnd w:id="1899"/>
    </w:p>
    <w:p>
      <w:pPr>
        <w:pStyle w:val="Subsection"/>
      </w:pPr>
      <w:r>
        <w:tab/>
        <w:t>(1)</w:t>
      </w:r>
      <w:r>
        <w:tab/>
        <w:t xml:space="preserve">The Registrar, on receiving payment of the prescribed fee, shall provide to a person applying for the same —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1903" w:name="_Toc101772183"/>
      <w:bookmarkStart w:id="1904" w:name="_Toc122839473"/>
      <w:r>
        <w:rPr>
          <w:rStyle w:val="CharSectno"/>
        </w:rPr>
        <w:t>240</w:t>
      </w:r>
      <w:r>
        <w:rPr>
          <w:snapToGrid w:val="0"/>
        </w:rPr>
        <w:t>.</w:t>
      </w:r>
      <w:r>
        <w:rPr>
          <w:snapToGrid w:val="0"/>
        </w:rPr>
        <w:tab/>
        <w:t>Service of notices</w:t>
      </w:r>
      <w:bookmarkEnd w:id="1900"/>
      <w:bookmarkEnd w:id="1901"/>
      <w:bookmarkEnd w:id="1902"/>
      <w:bookmarkEnd w:id="1903"/>
      <w:bookmarkEnd w:id="1904"/>
      <w:r>
        <w:rPr>
          <w:snapToGrid w:val="0"/>
        </w:rPr>
        <w:t xml:space="preserve"> </w:t>
      </w:r>
    </w:p>
    <w:p>
      <w:pPr>
        <w:pStyle w:val="Subsection"/>
        <w:spacing w:before="180"/>
        <w:rPr>
          <w:snapToGrid w:val="0"/>
        </w:rPr>
      </w:pPr>
      <w:r>
        <w:rPr>
          <w:snapToGrid w:val="0"/>
        </w:rPr>
        <w:tab/>
        <w:t>(1)</w:t>
      </w:r>
      <w:r>
        <w:rPr>
          <w:snapToGrid w:val="0"/>
        </w:rPr>
        <w:tab/>
        <w:t>For the purposes of this Act, service of a notice on a person may be effected —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b/>
          <w:snapToGrid w:val="0"/>
        </w:rPr>
        <w:t>“</w:t>
      </w:r>
      <w:r>
        <w:rPr>
          <w:rStyle w:val="CharDefText"/>
        </w:rPr>
        <w:t>address</w:t>
      </w:r>
      <w:r>
        <w:rPr>
          <w:b/>
          <w:snapToGrid w:val="0"/>
        </w:rPr>
        <w:t>”</w:t>
      </w:r>
      <w:r>
        <w:rPr>
          <w:snapToGrid w:val="0"/>
        </w:rPr>
        <w:t xml:space="preserve"> in relation to a person means —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 xml:space="preserve">in the case of a natural person where an address has not been specified under paragraph (a) or entered in the Register, the person’s last known address; </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service by facsimile transmission shall be deemed to be effected at the time when a facsimile machine at the office of the Department prints a statement showing that —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 xml:space="preserve">to an address outside the State but in Australia, on the third business day after posting; or </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p>
    <w:p>
      <w:pPr>
        <w:pStyle w:val="Heading5"/>
        <w:rPr>
          <w:snapToGrid w:val="0"/>
        </w:rPr>
      </w:pPr>
      <w:bookmarkStart w:id="1905" w:name="_Toc455990455"/>
      <w:bookmarkStart w:id="1906" w:name="_Toc498931738"/>
      <w:bookmarkStart w:id="1907" w:name="_Toc36451788"/>
      <w:bookmarkStart w:id="1908" w:name="_Toc101772184"/>
      <w:bookmarkStart w:id="1909" w:name="_Toc122839474"/>
      <w:r>
        <w:rPr>
          <w:rStyle w:val="CharSectno"/>
        </w:rPr>
        <w:t>240A</w:t>
      </w:r>
      <w:r>
        <w:rPr>
          <w:snapToGrid w:val="0"/>
        </w:rPr>
        <w:t>.</w:t>
      </w:r>
      <w:r>
        <w:rPr>
          <w:snapToGrid w:val="0"/>
        </w:rPr>
        <w:tab/>
        <w:t>Notification of change of address etc.</w:t>
      </w:r>
      <w:bookmarkEnd w:id="1905"/>
      <w:bookmarkEnd w:id="1906"/>
      <w:bookmarkEnd w:id="1907"/>
      <w:bookmarkEnd w:id="1908"/>
      <w:bookmarkEnd w:id="1909"/>
      <w:r>
        <w:rPr>
          <w:snapToGrid w:val="0"/>
        </w:rPr>
        <w:t xml:space="preserve"> </w:t>
      </w:r>
    </w:p>
    <w:p>
      <w:pPr>
        <w:pStyle w:val="Subsection"/>
        <w:spacing w:before="120"/>
        <w:rPr>
          <w:snapToGrid w:val="0"/>
        </w:rPr>
      </w:pPr>
      <w:r>
        <w:rPr>
          <w:snapToGrid w:val="0"/>
        </w:rPr>
        <w:tab/>
      </w:r>
      <w:r>
        <w:rPr>
          <w:snapToGrid w:val="0"/>
        </w:rPr>
        <w:tab/>
        <w:t>A person who wishes to —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spacing w:before="120"/>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 xml:space="preserve">[Section 240A inserted by No. 81 of 1996 s. 143.] </w:t>
      </w:r>
    </w:p>
    <w:p>
      <w:pPr>
        <w:pStyle w:val="Ednotesection"/>
      </w:pPr>
      <w:r>
        <w:t>[</w:t>
      </w:r>
      <w:r>
        <w:rPr>
          <w:b/>
        </w:rPr>
        <w:t>241.</w:t>
      </w:r>
      <w:r>
        <w:tab/>
      </w:r>
      <w:r>
        <w:tab/>
        <w:t>Repealed by No. 24 of 2000 s. 42(4).]</w:t>
      </w:r>
    </w:p>
    <w:p>
      <w:pPr>
        <w:pStyle w:val="Heading5"/>
        <w:spacing w:before="120"/>
        <w:rPr>
          <w:snapToGrid w:val="0"/>
        </w:rPr>
      </w:pPr>
      <w:bookmarkStart w:id="1910" w:name="_Toc455990457"/>
      <w:bookmarkStart w:id="1911" w:name="_Toc498931739"/>
      <w:bookmarkStart w:id="1912" w:name="_Toc36451789"/>
      <w:bookmarkStart w:id="1913" w:name="_Toc101772185"/>
      <w:bookmarkStart w:id="1914" w:name="_Toc122839475"/>
      <w:r>
        <w:rPr>
          <w:rStyle w:val="CharSectno"/>
        </w:rPr>
        <w:t>242</w:t>
      </w:r>
      <w:r>
        <w:rPr>
          <w:snapToGrid w:val="0"/>
        </w:rPr>
        <w:t>.</w:t>
      </w:r>
      <w:r>
        <w:rPr>
          <w:snapToGrid w:val="0"/>
        </w:rPr>
        <w:tab/>
        <w:t>Registration of dispositions off the Register</w:t>
      </w:r>
      <w:bookmarkEnd w:id="1910"/>
      <w:bookmarkEnd w:id="1911"/>
      <w:bookmarkEnd w:id="1912"/>
      <w:bookmarkEnd w:id="1913"/>
      <w:bookmarkEnd w:id="1914"/>
      <w:r>
        <w:rPr>
          <w:snapToGrid w:val="0"/>
        </w:rPr>
        <w:t xml:space="preserve"> </w:t>
      </w:r>
    </w:p>
    <w:p>
      <w:pPr>
        <w:pStyle w:val="Indenta"/>
        <w:tabs>
          <w:tab w:val="right" w:pos="595"/>
        </w:tabs>
        <w:rPr>
          <w:snapToGrid w:val="0"/>
        </w:rPr>
      </w:pPr>
      <w:r>
        <w:rPr>
          <w:snapToGrid w:val="0"/>
        </w:rPr>
        <w:tab/>
        <w:t>(1)</w:t>
      </w:r>
      <w:r>
        <w:rPr>
          <w:snapToGrid w:val="0"/>
        </w:rPr>
        <w:tab/>
        <w:t>(a)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Indenta"/>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Indenta"/>
        <w:rPr>
          <w:snapToGrid w:val="0"/>
        </w:rPr>
      </w:pPr>
      <w:r>
        <w:rPr>
          <w:snapToGrid w:val="0"/>
        </w:rPr>
        <w:tab/>
        <w:t>(c)</w:t>
      </w:r>
      <w:r>
        <w:rPr>
          <w:snapToGrid w:val="0"/>
        </w:rPr>
        <w:tab/>
        <w:t>The disposition shall take effect in like manner as nearly as may be as if it had been made by the registered proprietor by transfer or other registered disposition:</w:t>
      </w:r>
    </w:p>
    <w:p>
      <w:pPr>
        <w:pStyle w:val="Indenta"/>
        <w:rPr>
          <w:snapToGrid w:val="0"/>
        </w:rPr>
      </w:pPr>
      <w:r>
        <w:rPr>
          <w:snapToGrid w:val="0"/>
        </w:rPr>
        <w:tab/>
      </w:r>
      <w:r>
        <w:rPr>
          <w:snapToGrid w:val="0"/>
        </w:rPr>
        <w:tab/>
        <w:t>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 </w:t>
      </w:r>
    </w:p>
    <w:p>
      <w:pPr>
        <w:pStyle w:val="Defstart"/>
      </w:pPr>
      <w:r>
        <w:rPr>
          <w:b/>
        </w:rPr>
        <w:tab/>
        <w:t>“</w:t>
      </w:r>
      <w:r>
        <w:rPr>
          <w:rStyle w:val="CharDefText"/>
        </w:rPr>
        <w:t>disposition</w:t>
      </w:r>
      <w:r>
        <w:rPr>
          <w:b/>
        </w:rPr>
        <w:t>”</w:t>
      </w:r>
      <w:r>
        <w:t xml:space="preserve"> includes a disclaimer surrender or release; and</w:t>
      </w:r>
    </w:p>
    <w:p>
      <w:pPr>
        <w:pStyle w:val="Defstart"/>
      </w:pPr>
      <w:r>
        <w:rPr>
          <w:b/>
        </w:rPr>
        <w:tab/>
        <w:t>“</w:t>
      </w:r>
      <w:r>
        <w:rPr>
          <w:rStyle w:val="CharDefText"/>
        </w:rPr>
        <w:t>registered disposition</w:t>
      </w:r>
      <w:r>
        <w:rPr>
          <w:b/>
        </w:rPr>
        <w:t>”</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 xml:space="preserve">[Section 242 inserted by No. 17 of 1950 s. 70; amended by No. 81 of 1996 s. 145(1); No. 56 of 2003 s. 21.] </w:t>
      </w:r>
    </w:p>
    <w:p>
      <w:pPr>
        <w:pStyle w:val="Heading5"/>
      </w:pPr>
      <w:bookmarkStart w:id="1915" w:name="_Toc455990458"/>
      <w:bookmarkStart w:id="1916" w:name="_Toc498931740"/>
      <w:bookmarkStart w:id="1917" w:name="_Toc36451790"/>
      <w:bookmarkStart w:id="1918" w:name="_Toc101772186"/>
      <w:bookmarkStart w:id="1919" w:name="_Toc122839476"/>
      <w:r>
        <w:rPr>
          <w:rStyle w:val="CharSectno"/>
        </w:rPr>
        <w:t>243</w:t>
      </w:r>
      <w:r>
        <w:t>.</w:t>
      </w:r>
      <w:r>
        <w:tab/>
        <w:t>Revesting of land held by Crown in fee simple as Crown land</w:t>
      </w:r>
      <w:bookmarkEnd w:id="1915"/>
      <w:bookmarkEnd w:id="1916"/>
      <w:bookmarkEnd w:id="1917"/>
      <w:bookmarkEnd w:id="1918"/>
      <w:bookmarkEnd w:id="1919"/>
    </w:p>
    <w:p>
      <w:pPr>
        <w:pStyle w:val="Subsection"/>
      </w:pPr>
      <w:r>
        <w:tab/>
        <w:t>(1)</w:t>
      </w:r>
      <w:r>
        <w:tab/>
        <w:t xml:space="preserve">The Registrar may, on registering a ministerial order made under section 82 of the </w:t>
      </w:r>
      <w:r>
        <w:rPr>
          <w:i/>
        </w:rPr>
        <w:t>Land Administration Act 1997</w:t>
      </w:r>
      <w:r>
        <w:t xml:space="preserve"> —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pStyle w:val="Footer"/>
        <w:tabs>
          <w:tab w:val="clear" w:pos="4153"/>
          <w:tab w:val="clear" w:pos="8306"/>
        </w:tabs>
        <w:spacing w:line="240" w:lineRule="auto"/>
        <w:rPr>
          <w:rStyle w:val="CharDivText"/>
          <w:rFonts w:ascii="Times New Roman" w:hAnsi="Times New Roman"/>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920" w:name="_Toc101772187"/>
      <w:bookmarkStart w:id="1921" w:name="_Toc122839477"/>
      <w:r>
        <w:rPr>
          <w:rStyle w:val="CharSchNo"/>
        </w:rPr>
        <w:t>First Schedule</w:t>
      </w:r>
      <w:bookmarkEnd w:id="1920"/>
      <w:bookmarkEnd w:id="1921"/>
      <w:r>
        <w:rPr>
          <w:rStyle w:val="CharSchNo"/>
        </w:rPr>
        <w:t xml:space="preserve"> </w:t>
      </w:r>
    </w:p>
    <w:p>
      <w:pPr>
        <w:pStyle w:val="yShoulderClause"/>
        <w:rPr>
          <w:snapToGrid w:val="0"/>
        </w:rPr>
      </w:pPr>
      <w:r>
        <w:rPr>
          <w:snapToGrid w:val="0"/>
        </w:rPr>
        <w:t>[Section 2]</w:t>
      </w:r>
    </w:p>
    <w:p>
      <w:pPr>
        <w:pStyle w:val="MiscellaneousHeading"/>
        <w:spacing w:after="80"/>
        <w:rPr>
          <w:snapToGrid w:val="0"/>
          <w:sz w:val="22"/>
        </w:rPr>
      </w:pPr>
      <w:r>
        <w:rPr>
          <w:snapToGrid w:val="0"/>
          <w:sz w:val="22"/>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
              <w:spacing w:before="0"/>
              <w:rPr>
                <w:b/>
                <w:sz w:val="20"/>
              </w:rPr>
            </w:pPr>
            <w:r>
              <w:rPr>
                <w:b/>
                <w:sz w:val="20"/>
              </w:rPr>
              <w:t>Date</w:t>
            </w:r>
          </w:p>
        </w:tc>
        <w:tc>
          <w:tcPr>
            <w:tcW w:w="3443" w:type="dxa"/>
            <w:tcBorders>
              <w:left w:val="single" w:sz="2" w:space="0" w:color="auto"/>
              <w:right w:val="single" w:sz="2" w:space="0" w:color="auto"/>
            </w:tcBorders>
          </w:tcPr>
          <w:p>
            <w:pPr>
              <w:pStyle w:val="yTable"/>
              <w:spacing w:before="0"/>
              <w:rPr>
                <w:b/>
                <w:spacing w:val="-2"/>
                <w:sz w:val="20"/>
              </w:rPr>
            </w:pPr>
            <w:r>
              <w:rPr>
                <w:b/>
                <w:spacing w:val="-2"/>
                <w:sz w:val="20"/>
              </w:rPr>
              <w:t>Title of Act</w:t>
            </w:r>
          </w:p>
        </w:tc>
        <w:tc>
          <w:tcPr>
            <w:tcW w:w="1985" w:type="dxa"/>
            <w:tcBorders>
              <w:left w:val="nil"/>
            </w:tcBorders>
          </w:tcPr>
          <w:p>
            <w:pPr>
              <w:pStyle w:val="yTable"/>
              <w:spacing w:before="0"/>
              <w:rPr>
                <w:b/>
                <w:spacing w:val="-2"/>
                <w:sz w:val="20"/>
              </w:rPr>
            </w:pPr>
            <w:r>
              <w:rPr>
                <w:b/>
                <w:spacing w:val="-2"/>
                <w:sz w:val="20"/>
              </w:rPr>
              <w:t>Extent of Repeal</w:t>
            </w:r>
          </w:p>
        </w:tc>
      </w:tr>
      <w:tr>
        <w:tc>
          <w:tcPr>
            <w:tcW w:w="1660" w:type="dxa"/>
            <w:tcBorders>
              <w:right w:val="nil"/>
            </w:tcBorders>
          </w:tcPr>
          <w:p>
            <w:pPr>
              <w:pStyle w:val="yTable"/>
              <w:spacing w:before="0"/>
              <w:rPr>
                <w:spacing w:val="-2"/>
                <w:sz w:val="20"/>
              </w:rPr>
            </w:pPr>
            <w:r>
              <w:rPr>
                <w:spacing w:val="-2"/>
                <w:sz w:val="20"/>
              </w:rPr>
              <w:t>38 Vict. No. 13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42 Vict. No. 15</w:t>
            </w:r>
          </w:p>
          <w:p>
            <w:pPr>
              <w:pStyle w:val="yTable"/>
              <w:spacing w:before="0"/>
              <w:rPr>
                <w:spacing w:val="-2"/>
                <w:sz w:val="20"/>
                <w:lang w:val="en-US"/>
              </w:rPr>
            </w:pPr>
          </w:p>
          <w:p>
            <w:pPr>
              <w:pStyle w:val="yTable"/>
              <w:spacing w:before="0"/>
              <w:rPr>
                <w:spacing w:val="-2"/>
                <w:sz w:val="20"/>
              </w:rPr>
            </w:pPr>
          </w:p>
          <w:p>
            <w:pPr>
              <w:pStyle w:val="yTable"/>
              <w:spacing w:before="0"/>
              <w:rPr>
                <w:spacing w:val="-2"/>
                <w:sz w:val="20"/>
              </w:rPr>
            </w:pPr>
            <w:r>
              <w:rPr>
                <w:spacing w:val="-2"/>
                <w:sz w:val="20"/>
              </w:rPr>
              <w:t>42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43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44 Vict. No. 23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
              <w:spacing w:before="0"/>
              <w:rPr>
                <w:spacing w:val="-2"/>
                <w:sz w:val="20"/>
              </w:rPr>
            </w:pPr>
            <w:r>
              <w:rPr>
                <w:spacing w:val="-2"/>
                <w:sz w:val="20"/>
              </w:rPr>
              <w:t>“</w:t>
            </w:r>
            <w:r>
              <w:rPr>
                <w:i/>
                <w:spacing w:val="-2"/>
                <w:sz w:val="20"/>
              </w:rPr>
              <w:t>The Transfer of Land Act 1874</w:t>
            </w:r>
            <w:r>
              <w:rPr>
                <w:spacing w:val="-2"/>
                <w:sz w:val="20"/>
              </w:rPr>
              <w:t>.”</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pPr>
      <w:bookmarkStart w:id="1922" w:name="_Toc101772188"/>
      <w:bookmarkStart w:id="1923" w:name="_Toc122839478"/>
      <w:r>
        <w:rPr>
          <w:rStyle w:val="CharSchNo"/>
        </w:rPr>
        <w:t>Second Schedule</w:t>
      </w:r>
      <w:bookmarkEnd w:id="1922"/>
      <w:bookmarkEnd w:id="1923"/>
    </w:p>
    <w:p>
      <w:pPr>
        <w:pStyle w:val="yShoulderClause"/>
        <w:rPr>
          <w:snapToGrid w:val="0"/>
        </w:rPr>
      </w:pPr>
      <w:r>
        <w:rPr>
          <w:snapToGrid w:val="0"/>
        </w:rPr>
        <w:t>[Section 20]</w:t>
      </w:r>
    </w:p>
    <w:p>
      <w:pPr>
        <w:pStyle w:val="MiscellaneousHeading"/>
        <w:rPr>
          <w:snapToGrid w:val="0"/>
          <w:sz w:val="22"/>
        </w:rPr>
      </w:pPr>
      <w:r>
        <w:rPr>
          <w:snapToGrid w:val="0"/>
          <w:sz w:val="22"/>
        </w:rPr>
        <w:t>Western Australia</w:t>
      </w:r>
    </w:p>
    <w:p>
      <w:pPr>
        <w:pStyle w:val="MiscellaneousHeading"/>
        <w:rPr>
          <w:i/>
          <w:snapToGrid w:val="0"/>
          <w:sz w:val="22"/>
        </w:rPr>
      </w:pPr>
      <w:r>
        <w:rPr>
          <w:i/>
          <w:snapToGrid w:val="0"/>
          <w:sz w:val="22"/>
        </w:rPr>
        <w:t>Application to bring Land under the operation of the Transfer of Land Act 1893</w:t>
      </w:r>
    </w:p>
    <w:p>
      <w:pPr>
        <w:pStyle w:val="MiscellaneousBody"/>
        <w:rPr>
          <w:snapToGrid w:val="0"/>
          <w:sz w:val="22"/>
        </w:rPr>
      </w:pPr>
      <w:r>
        <w:rPr>
          <w:snapToGrid w:val="0"/>
          <w:sz w:val="22"/>
        </w:rPr>
        <w:t>To the Registrar of Titles</w:t>
      </w:r>
    </w:p>
    <w:p>
      <w:pPr>
        <w:pStyle w:val="MiscellaneousBody"/>
        <w:rPr>
          <w:snapToGrid w:val="0"/>
          <w:sz w:val="22"/>
        </w:rPr>
      </w:pPr>
      <w:r>
        <w:rPr>
          <w:snapToGrid w:val="0"/>
          <w:sz w:val="22"/>
        </w:rPr>
        <w:t>I [</w:t>
      </w:r>
      <w:r>
        <w:rPr>
          <w:i/>
          <w:snapToGrid w:val="0"/>
          <w:sz w:val="22"/>
        </w:rPr>
        <w:t>insert name and address</w:t>
      </w:r>
      <w:r>
        <w:rPr>
          <w:snapToGrid w:val="0"/>
          <w:sz w:val="22"/>
        </w:rPr>
        <w:t xml:space="preserve">] hereby apply to have the land hereinafter described brought under the operation of </w:t>
      </w:r>
      <w:r>
        <w:rPr>
          <w:iCs/>
          <w:snapToGrid w:val="0"/>
          <w:sz w:val="22"/>
        </w:rPr>
        <w:t>the</w:t>
      </w:r>
      <w:r>
        <w:rPr>
          <w:snapToGrid w:val="0"/>
          <w:sz w:val="22"/>
        </w:rPr>
        <w:t xml:space="preserve"> </w:t>
      </w:r>
      <w:r>
        <w:rPr>
          <w:i/>
          <w:snapToGrid w:val="0"/>
          <w:sz w:val="22"/>
        </w:rPr>
        <w:t>Transfer of Land Act 1893</w:t>
      </w:r>
      <w:r>
        <w:rPr>
          <w:snapToGrid w:val="0"/>
          <w:sz w:val="22"/>
        </w:rPr>
        <w:t>. And I declare —</w:t>
      </w:r>
    </w:p>
    <w:p>
      <w:pPr>
        <w:pStyle w:val="MiscellaneousBody"/>
        <w:tabs>
          <w:tab w:val="left" w:pos="426"/>
        </w:tabs>
        <w:spacing w:before="120"/>
        <w:ind w:left="425" w:hanging="425"/>
        <w:rPr>
          <w:snapToGrid w:val="0"/>
          <w:sz w:val="22"/>
        </w:rPr>
      </w:pPr>
      <w:r>
        <w:rPr>
          <w:snapToGrid w:val="0"/>
          <w:sz w:val="22"/>
        </w:rPr>
        <w:t>1.</w:t>
      </w:r>
      <w:r>
        <w:rPr>
          <w:snapToGrid w:val="0"/>
          <w:sz w:val="22"/>
        </w:rPr>
        <w:tab/>
        <w:t>That I am the owner of an estate in fee simple in possession [</w:t>
      </w:r>
      <w:r>
        <w:rPr>
          <w:i/>
          <w:snapToGrid w:val="0"/>
          <w:sz w:val="22"/>
        </w:rPr>
        <w:t>or</w:t>
      </w:r>
      <w:r>
        <w:rPr>
          <w:snapToGrid w:val="0"/>
          <w:sz w:val="22"/>
        </w:rPr>
        <w:t xml:space="preserve"> of an estate of freehold in possession for my life </w:t>
      </w:r>
      <w:r>
        <w:rPr>
          <w:i/>
          <w:snapToGrid w:val="0"/>
          <w:sz w:val="22"/>
        </w:rPr>
        <w:t>or otherwise as the case may require</w:t>
      </w:r>
      <w:r>
        <w:rPr>
          <w:snapToGrid w:val="0"/>
          <w:sz w:val="22"/>
        </w:rPr>
        <w:t>] in All That</w:t>
      </w:r>
    </w:p>
    <w:p>
      <w:pPr>
        <w:pStyle w:val="MiscellaneousBody"/>
        <w:tabs>
          <w:tab w:val="left" w:pos="851"/>
        </w:tabs>
        <w:ind w:left="851"/>
        <w:rPr>
          <w:sz w:val="22"/>
        </w:rPr>
      </w:pPr>
      <w:r>
        <w:rPr>
          <w:sz w:val="22"/>
        </w:rPr>
        <w:t>[</w:t>
      </w:r>
      <w:r>
        <w:rPr>
          <w:i/>
          <w:sz w:val="22"/>
        </w:rPr>
        <w:t>if the land be part only of that granted by the Crown add</w:t>
      </w:r>
      <w:r>
        <w:rPr>
          <w:sz w:val="22"/>
        </w:rPr>
        <w:t xml:space="preserve"> which land contains (</w:t>
      </w:r>
      <w:r>
        <w:rPr>
          <w:i/>
          <w:sz w:val="22"/>
        </w:rPr>
        <w:t>insert area</w:t>
      </w:r>
      <w:r>
        <w:rPr>
          <w:sz w:val="22"/>
        </w:rPr>
        <w:t>) or thereabouts and is described in the document numbered</w:t>
      </w:r>
    </w:p>
    <w:p>
      <w:pPr>
        <w:pStyle w:val="MiscellaneousBody"/>
        <w:tabs>
          <w:tab w:val="left" w:pos="2127"/>
        </w:tabs>
        <w:ind w:left="851"/>
        <w:rPr>
          <w:snapToGrid w:val="0"/>
          <w:sz w:val="22"/>
        </w:rPr>
      </w:pPr>
      <w:r>
        <w:rPr>
          <w:snapToGrid w:val="0"/>
          <w:sz w:val="22"/>
        </w:rPr>
        <w:tab/>
        <w:t xml:space="preserve">in the Schedule hereto </w:t>
      </w:r>
      <w:r>
        <w:rPr>
          <w:i/>
          <w:snapToGrid w:val="0"/>
          <w:sz w:val="22"/>
        </w:rPr>
        <w:t>or otherwise after the word thereabouts set forth a sufficient description to identify the land</w:t>
      </w:r>
      <w:r>
        <w:rPr>
          <w:snapToGrid w:val="0"/>
          <w:sz w:val="22"/>
        </w:rPr>
        <w:t xml:space="preserve">.] </w:t>
      </w:r>
    </w:p>
    <w:p>
      <w:pPr>
        <w:pStyle w:val="MiscellaneousBody"/>
        <w:tabs>
          <w:tab w:val="left" w:pos="426"/>
          <w:tab w:val="left" w:pos="2977"/>
        </w:tabs>
        <w:ind w:left="426" w:hanging="425"/>
        <w:rPr>
          <w:snapToGrid w:val="0"/>
          <w:sz w:val="22"/>
        </w:rPr>
      </w:pPr>
      <w:r>
        <w:rPr>
          <w:snapToGrid w:val="0"/>
          <w:sz w:val="22"/>
        </w:rPr>
        <w:t>2.</w:t>
      </w:r>
      <w:r>
        <w:rPr>
          <w:snapToGrid w:val="0"/>
          <w:sz w:val="22"/>
        </w:rPr>
        <w:tab/>
        <w:t>That such land including all buildings and other improvements thereon is of the value of $</w:t>
      </w:r>
      <w:r>
        <w:rPr>
          <w:snapToGrid w:val="0"/>
          <w:sz w:val="22"/>
        </w:rPr>
        <w:tab/>
        <w:t>and no more.</w:t>
      </w:r>
    </w:p>
    <w:p>
      <w:pPr>
        <w:pStyle w:val="MiscellaneousBody"/>
        <w:tabs>
          <w:tab w:val="left" w:pos="426"/>
        </w:tabs>
        <w:ind w:left="426" w:hanging="425"/>
        <w:rPr>
          <w:snapToGrid w:val="0"/>
          <w:sz w:val="22"/>
        </w:rPr>
      </w:pPr>
      <w:r>
        <w:rPr>
          <w:snapToGrid w:val="0"/>
          <w:sz w:val="22"/>
        </w:rPr>
        <w:t>3.</w:t>
      </w:r>
      <w:r>
        <w:rPr>
          <w:snapToGrid w:val="0"/>
          <w:sz w:val="22"/>
        </w:rPr>
        <w:tab/>
        <w:t>That there are no documents or evidences of title affecting such land in my possession or under my control other than those included in the Schedule hereto.</w:t>
      </w:r>
    </w:p>
    <w:p>
      <w:pPr>
        <w:pStyle w:val="MiscellaneousBody"/>
        <w:tabs>
          <w:tab w:val="left" w:pos="426"/>
        </w:tabs>
        <w:ind w:left="426" w:hanging="425"/>
        <w:rPr>
          <w:snapToGrid w:val="0"/>
          <w:sz w:val="22"/>
        </w:rPr>
      </w:pPr>
      <w:r>
        <w:rPr>
          <w:snapToGrid w:val="0"/>
          <w:sz w:val="22"/>
        </w:rPr>
        <w:t>4.</w:t>
      </w:r>
      <w:r>
        <w:rPr>
          <w:snapToGrid w:val="0"/>
          <w:sz w:val="22"/>
        </w:rPr>
        <w:tab/>
        <w:t>That I am not aware of any mortgage or encumbrance or lease affecting the said land or that any other person hath any estate or interest therein at law or in equity in possession remainder reversion or expectancy [</w:t>
      </w:r>
      <w:r>
        <w:rPr>
          <w:i/>
          <w:snapToGrid w:val="0"/>
          <w:sz w:val="22"/>
        </w:rPr>
        <w:t>if there be any add</w:t>
      </w:r>
      <w:r>
        <w:rPr>
          <w:snapToGrid w:val="0"/>
          <w:sz w:val="22"/>
        </w:rPr>
        <w:t xml:space="preserve"> other than as follows </w:t>
      </w:r>
      <w:r>
        <w:rPr>
          <w:i/>
          <w:snapToGrid w:val="0"/>
          <w:sz w:val="22"/>
        </w:rPr>
        <w:t>and set the same forth</w:t>
      </w:r>
      <w:r>
        <w:rPr>
          <w:snapToGrid w:val="0"/>
          <w:sz w:val="22"/>
        </w:rPr>
        <w:t>.]</w:t>
      </w:r>
    </w:p>
    <w:p>
      <w:pPr>
        <w:pStyle w:val="MiscellaneousBody"/>
        <w:tabs>
          <w:tab w:val="left" w:pos="426"/>
          <w:tab w:val="left" w:pos="3686"/>
        </w:tabs>
        <w:ind w:left="426" w:hanging="425"/>
        <w:rPr>
          <w:snapToGrid w:val="0"/>
          <w:sz w:val="22"/>
        </w:rPr>
      </w:pPr>
      <w:r>
        <w:rPr>
          <w:snapToGrid w:val="0"/>
          <w:sz w:val="22"/>
        </w:rPr>
        <w:t>5.</w:t>
      </w:r>
      <w:r>
        <w:rPr>
          <w:snapToGrid w:val="0"/>
          <w:sz w:val="22"/>
        </w:rPr>
        <w:tab/>
        <w:t xml:space="preserve">That the said land is </w:t>
      </w:r>
      <w:r>
        <w:rPr>
          <w:snapToGrid w:val="0"/>
          <w:sz w:val="22"/>
        </w:rPr>
        <w:tab/>
        <w:t>occupied [</w:t>
      </w:r>
      <w:r>
        <w:rPr>
          <w:i/>
          <w:snapToGrid w:val="0"/>
          <w:sz w:val="22"/>
        </w:rPr>
        <w:t>if unoccupied prefix</w:t>
      </w:r>
      <w:r>
        <w:rPr>
          <w:snapToGrid w:val="0"/>
          <w:sz w:val="22"/>
        </w:rPr>
        <w:t xml:space="preserve"> un </w:t>
      </w:r>
      <w:r>
        <w:rPr>
          <w:i/>
          <w:snapToGrid w:val="0"/>
          <w:sz w:val="22"/>
        </w:rPr>
        <w:t>to</w:t>
      </w:r>
      <w:r>
        <w:rPr>
          <w:snapToGrid w:val="0"/>
          <w:sz w:val="22"/>
        </w:rPr>
        <w:t xml:space="preserve"> occupied </w:t>
      </w:r>
      <w:r>
        <w:rPr>
          <w:i/>
          <w:snapToGrid w:val="0"/>
          <w:sz w:val="22"/>
        </w:rPr>
        <w:t>if occupied add by whom and state the name and address of the occupant and the nature of his occupancy</w:t>
      </w:r>
      <w:r>
        <w:rPr>
          <w:snapToGrid w:val="0"/>
          <w:sz w:val="22"/>
        </w:rPr>
        <w:t>.]</w:t>
      </w:r>
    </w:p>
    <w:p>
      <w:pPr>
        <w:pStyle w:val="MiscellaneousBody"/>
        <w:tabs>
          <w:tab w:val="left" w:pos="426"/>
        </w:tabs>
        <w:ind w:left="426" w:hanging="425"/>
        <w:rPr>
          <w:snapToGrid w:val="0"/>
          <w:sz w:val="22"/>
        </w:rPr>
      </w:pPr>
      <w:r>
        <w:rPr>
          <w:snapToGrid w:val="0"/>
          <w:sz w:val="22"/>
        </w:rPr>
        <w:t>6.</w:t>
      </w:r>
      <w:r>
        <w:rPr>
          <w:snapToGrid w:val="0"/>
          <w:sz w:val="22"/>
        </w:rPr>
        <w:tab/>
        <w:t>That the names and addresses so far as known to me of the occupants of all lands contiguous to the said land are as follows: — </w:t>
      </w:r>
    </w:p>
    <w:p>
      <w:pPr>
        <w:pStyle w:val="MiscellaneousBody"/>
        <w:keepNext/>
        <w:keepLines/>
        <w:tabs>
          <w:tab w:val="left" w:pos="567"/>
        </w:tabs>
        <w:ind w:left="426" w:hanging="425"/>
        <w:rPr>
          <w:snapToGrid w:val="0"/>
          <w:sz w:val="22"/>
        </w:rPr>
      </w:pPr>
      <w:r>
        <w:rPr>
          <w:snapToGrid w:val="0"/>
          <w:sz w:val="22"/>
        </w:rPr>
        <w:t>7.</w:t>
      </w:r>
      <w:r>
        <w:rPr>
          <w:snapToGrid w:val="0"/>
          <w:sz w:val="22"/>
        </w:rPr>
        <w:tab/>
        <w:t>That the names and addresses so far as known to me of the owners of all lands contiguous to the said land are as follows: — </w:t>
      </w:r>
    </w:p>
    <w:p>
      <w:pPr>
        <w:pStyle w:val="MiscellaneousBody"/>
        <w:rPr>
          <w:snapToGrid w:val="0"/>
          <w:sz w:val="22"/>
        </w:rPr>
      </w:pPr>
      <w:r>
        <w:rPr>
          <w:snapToGrid w:val="0"/>
          <w:sz w:val="22"/>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bookmarkStart w:id="1924" w:name="_MON_1046249185"/>
        <w:bookmarkStart w:id="1925" w:name="_MON_1048423632"/>
        <w:bookmarkStart w:id="1926" w:name="_MON_1048574201"/>
        <w:bookmarkStart w:id="1927" w:name="_MON_1057058400"/>
        <w:bookmarkStart w:id="1928" w:name="_MON_1174802998"/>
        <w:bookmarkEnd w:id="1924"/>
        <w:bookmarkEnd w:id="1925"/>
        <w:bookmarkEnd w:id="1926"/>
        <w:bookmarkEnd w:id="1927"/>
        <w:bookmarkEnd w:id="1928"/>
        <w:bookmarkStart w:id="1929" w:name="_MON_1041843878"/>
        <w:bookmarkEnd w:id="1929"/>
        <w:tc>
          <w:tcPr>
            <w:tcW w:w="567" w:type="dxa"/>
            <w:tcBorders>
              <w:bottom w:val="nil"/>
            </w:tcBorders>
          </w:tcPr>
          <w:p>
            <w:pPr>
              <w:pStyle w:val="yTable"/>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o:ole="" fillcolor="window">
                  <v:imagedata r:id="rId26" o:title=""/>
                </v:shape>
                <o:OLEObject Type="Embed" ProgID="Word.Picture.8" ShapeID="_x0000_i1025" DrawAspect="Content" ObjectID="_1643769586" r:id="rId27"/>
              </w:object>
            </w:r>
          </w:p>
        </w:tc>
      </w:tr>
    </w:tbl>
    <w:p>
      <w:pPr>
        <w:pStyle w:val="MiscellaneousBody"/>
        <w:rPr>
          <w:snapToGrid w:val="0"/>
          <w:sz w:val="22"/>
        </w:rPr>
      </w:pPr>
      <w:r>
        <w:rPr>
          <w:snapToGrid w:val="0"/>
          <w:sz w:val="22"/>
        </w:rPr>
        <w:t>(</w:t>
      </w:r>
      <w:r>
        <w:rPr>
          <w:i/>
          <w:snapToGrid w:val="0"/>
          <w:sz w:val="22"/>
        </w:rPr>
        <w:t>The applicant if within the State to sign before the Registrar or an Assistant Registrar or a notary public, justice of the peace,</w:t>
      </w:r>
      <w:r>
        <w:rPr>
          <w:snapToGrid w:val="0"/>
          <w:sz w:val="22"/>
        </w:rPr>
        <w:t xml:space="preserve"> </w:t>
      </w:r>
      <w:r>
        <w:rPr>
          <w:i/>
          <w:snapToGrid w:val="0"/>
          <w:sz w:val="22"/>
        </w:rPr>
        <w:t>commissioner</w:t>
      </w:r>
      <w:r>
        <w:rPr>
          <w:snapToGrid w:val="0"/>
          <w:sz w:val="22"/>
        </w:rPr>
        <w:t xml:space="preserve"> </w:t>
      </w:r>
      <w:r>
        <w:rPr>
          <w:i/>
          <w:snapToGrid w:val="0"/>
          <w:sz w:val="22"/>
        </w:rPr>
        <w:t>for taking affidavits in the Supreme Court of Western Australia or legal practitioner; if out of the State, before a notary public, justice of the peace, or a commissioner for taking affidavits in the Supreme Court of Western Australia</w:t>
      </w:r>
      <w:r>
        <w:rPr>
          <w:snapToGrid w:val="0"/>
          <w:sz w:val="22"/>
        </w:rPr>
        <w:t>).</w:t>
      </w:r>
    </w:p>
    <w:p>
      <w:pPr>
        <w:pStyle w:val="MiscellaneousHeading"/>
        <w:rPr>
          <w:b/>
          <w:snapToGrid w:val="0"/>
          <w:sz w:val="22"/>
        </w:rPr>
      </w:pPr>
      <w:r>
        <w:rPr>
          <w:b/>
          <w:snapToGrid w:val="0"/>
          <w:sz w:val="22"/>
        </w:rPr>
        <w:t>Schedule of Documents Referred To.</w:t>
      </w:r>
    </w:p>
    <w:p>
      <w:pPr>
        <w:pStyle w:val="MiscellaneousHeading"/>
        <w:rPr>
          <w:b/>
          <w:snapToGrid w:val="0"/>
          <w:sz w:val="22"/>
        </w:rPr>
      </w:pPr>
    </w:p>
    <w:p>
      <w:pPr>
        <w:pStyle w:val="yFootnotesection"/>
        <w:tabs>
          <w:tab w:val="clear" w:pos="893"/>
        </w:tabs>
        <w:ind w:left="0" w:firstLine="0"/>
      </w:pPr>
      <w:r>
        <w:t xml:space="preserve">[Second Schedule amended by No. 17 of 1950 s. 71; No. 113 of 1965 s. 4; No. 81 of 1996 s. 146(3).] </w:t>
      </w:r>
    </w:p>
    <w:p>
      <w:pPr>
        <w:pStyle w:val="yScheduleHeading"/>
      </w:pPr>
      <w:bookmarkStart w:id="1930" w:name="_Toc101772189"/>
      <w:bookmarkStart w:id="1931" w:name="_Toc122839479"/>
      <w:r>
        <w:rPr>
          <w:rStyle w:val="CharSchNo"/>
        </w:rPr>
        <w:t>Third Schedule</w:t>
      </w:r>
      <w:bookmarkEnd w:id="1930"/>
      <w:bookmarkEnd w:id="1931"/>
    </w:p>
    <w:p>
      <w:pPr>
        <w:pStyle w:val="yShoulderClause"/>
        <w:rPr>
          <w:snapToGrid w:val="0"/>
        </w:rPr>
      </w:pPr>
      <w:r>
        <w:rPr>
          <w:snapToGrid w:val="0"/>
        </w:rPr>
        <w:t>[Section 24]</w:t>
      </w:r>
    </w:p>
    <w:p>
      <w:pPr>
        <w:pStyle w:val="MiscellaneousHeading"/>
        <w:rPr>
          <w:snapToGrid w:val="0"/>
          <w:sz w:val="22"/>
        </w:rPr>
      </w:pPr>
      <w:r>
        <w:rPr>
          <w:snapToGrid w:val="0"/>
          <w:sz w:val="22"/>
        </w:rPr>
        <w:t>Western Australia</w:t>
      </w:r>
    </w:p>
    <w:p>
      <w:pPr>
        <w:pStyle w:val="MiscellaneousHeading"/>
        <w:rPr>
          <w:snapToGrid w:val="0"/>
          <w:sz w:val="22"/>
        </w:rPr>
      </w:pPr>
      <w:r>
        <w:rPr>
          <w:snapToGrid w:val="0"/>
          <w:sz w:val="22"/>
        </w:rPr>
        <w:t>Notice</w:t>
      </w:r>
    </w:p>
    <w:p>
      <w:pPr>
        <w:pStyle w:val="MiscellaneousBody"/>
        <w:rPr>
          <w:snapToGrid w:val="0"/>
          <w:sz w:val="22"/>
        </w:rPr>
      </w:pPr>
      <w:r>
        <w:rPr>
          <w:snapToGrid w:val="0"/>
          <w:sz w:val="22"/>
        </w:rPr>
        <w:t>Application has been made to bring the land hereunder described under the</w:t>
      </w:r>
      <w:r>
        <w:rPr>
          <w:i/>
          <w:snapToGrid w:val="0"/>
          <w:sz w:val="22"/>
        </w:rPr>
        <w:t> Transfer of Land Act 1893</w:t>
      </w:r>
      <w:r>
        <w:rPr>
          <w:snapToGrid w:val="0"/>
          <w:sz w:val="22"/>
        </w:rPr>
        <w:t xml:space="preserve"> on a title claimed by possession (</w:t>
      </w:r>
      <w:r>
        <w:rPr>
          <w:i/>
          <w:snapToGrid w:val="0"/>
          <w:sz w:val="22"/>
        </w:rPr>
        <w:t>insert if applicable</w:t>
      </w:r>
      <w:r>
        <w:rPr>
          <w:snapToGrid w:val="0"/>
          <w:sz w:val="22"/>
        </w:rPr>
        <w:t xml:space="preserve"> “as to part”).</w:t>
      </w:r>
    </w:p>
    <w:p>
      <w:pPr>
        <w:pStyle w:val="MiscellaneousBody"/>
        <w:ind w:left="851"/>
        <w:rPr>
          <w:snapToGrid w:val="0"/>
          <w:sz w:val="22"/>
        </w:rPr>
      </w:pPr>
      <w:r>
        <w:rPr>
          <w:snapToGrid w:val="0"/>
          <w:sz w:val="22"/>
        </w:rPr>
        <w:t>The number of the application is</w:t>
      </w:r>
    </w:p>
    <w:p>
      <w:pPr>
        <w:pStyle w:val="MiscellaneousBody"/>
        <w:ind w:left="851"/>
        <w:rPr>
          <w:snapToGrid w:val="0"/>
          <w:sz w:val="22"/>
        </w:rPr>
      </w:pPr>
      <w:r>
        <w:rPr>
          <w:snapToGrid w:val="0"/>
          <w:sz w:val="22"/>
        </w:rPr>
        <w:t>Date of lodging in Department</w:t>
      </w:r>
    </w:p>
    <w:p>
      <w:pPr>
        <w:pStyle w:val="MiscellaneousBody"/>
        <w:ind w:left="851"/>
        <w:rPr>
          <w:snapToGrid w:val="0"/>
          <w:sz w:val="22"/>
        </w:rPr>
      </w:pPr>
      <w:r>
        <w:rPr>
          <w:snapToGrid w:val="0"/>
          <w:sz w:val="22"/>
        </w:rPr>
        <w:t>Name address and occupation of applicant</w:t>
      </w:r>
    </w:p>
    <w:p>
      <w:pPr>
        <w:pStyle w:val="MiscellaneousBody"/>
        <w:jc w:val="center"/>
        <w:rPr>
          <w:snapToGrid w:val="0"/>
          <w:sz w:val="22"/>
        </w:rPr>
      </w:pPr>
      <w:r>
        <w:rPr>
          <w:snapToGrid w:val="0"/>
          <w:sz w:val="22"/>
        </w:rPr>
        <w:t>Land applied for.</w:t>
      </w:r>
    </w:p>
    <w:p>
      <w:pPr>
        <w:pStyle w:val="MiscellaneousBody"/>
        <w:rPr>
          <w:snapToGrid w:val="0"/>
          <w:sz w:val="22"/>
        </w:rPr>
      </w:pPr>
      <w:r>
        <w:rPr>
          <w:snapToGrid w:val="0"/>
          <w:sz w:val="22"/>
        </w:rPr>
        <w:t>(</w:t>
      </w:r>
      <w:r>
        <w:rPr>
          <w:i/>
          <w:snapToGrid w:val="0"/>
          <w:sz w:val="22"/>
        </w:rPr>
        <w:t>Here insert description the same as in advertisement</w:t>
      </w:r>
      <w:r>
        <w:rPr>
          <w:snapToGrid w:val="0"/>
          <w:sz w:val="22"/>
        </w:rPr>
        <w:t>.)</w:t>
      </w:r>
    </w:p>
    <w:p>
      <w:pPr>
        <w:pStyle w:val="MiscellaneousBody"/>
        <w:ind w:left="851"/>
        <w:rPr>
          <w:snapToGrid w:val="0"/>
          <w:sz w:val="22"/>
        </w:rPr>
      </w:pPr>
      <w:r>
        <w:rPr>
          <w:snapToGrid w:val="0"/>
          <w:sz w:val="22"/>
        </w:rPr>
        <w:t xml:space="preserve">Dated this                                day of                              , 20          </w:t>
      </w:r>
    </w:p>
    <w:p>
      <w:pPr>
        <w:pStyle w:val="MiscellaneousBody"/>
        <w:jc w:val="center"/>
        <w:rPr>
          <w:snapToGrid w:val="0"/>
          <w:sz w:val="22"/>
        </w:rPr>
      </w:pPr>
      <w:r>
        <w:rPr>
          <w:snapToGrid w:val="0"/>
          <w:sz w:val="22"/>
        </w:rPr>
        <w:t>(</w:t>
      </w:r>
      <w:r>
        <w:rPr>
          <w:i/>
          <w:snapToGrid w:val="0"/>
          <w:sz w:val="22"/>
        </w:rPr>
        <w:t>Signature of applicant or his agent</w:t>
      </w:r>
      <w:r>
        <w:rPr>
          <w:snapToGrid w:val="0"/>
          <w:sz w:val="22"/>
        </w:rPr>
        <w:t>.)</w:t>
      </w:r>
    </w:p>
    <w:p>
      <w:pPr>
        <w:pStyle w:val="yFootnotesection"/>
      </w:pPr>
      <w:r>
        <w:t xml:space="preserve">[Third Schedule amended by No. 81 of 1996 s. 147.] </w:t>
      </w:r>
    </w:p>
    <w:p>
      <w:pPr>
        <w:pStyle w:val="yScheduleHeading"/>
      </w:pPr>
      <w:bookmarkStart w:id="1932" w:name="_Toc101772190"/>
      <w:bookmarkStart w:id="1933" w:name="_Toc122839480"/>
      <w:r>
        <w:rPr>
          <w:rStyle w:val="CharSchNo"/>
        </w:rPr>
        <w:t>Fourth Schedule</w:t>
      </w:r>
      <w:bookmarkEnd w:id="1932"/>
      <w:bookmarkEnd w:id="1933"/>
    </w:p>
    <w:p>
      <w:pPr>
        <w:pStyle w:val="yShoulderClause"/>
        <w:rPr>
          <w:snapToGrid w:val="0"/>
        </w:rPr>
      </w:pPr>
      <w:r>
        <w:rPr>
          <w:snapToGrid w:val="0"/>
        </w:rPr>
        <w:t>[Section 222]</w:t>
      </w:r>
    </w:p>
    <w:p>
      <w:pPr>
        <w:pStyle w:val="MiscellaneousHeading"/>
        <w:rPr>
          <w:snapToGrid w:val="0"/>
          <w:sz w:val="22"/>
        </w:rPr>
      </w:pPr>
      <w:r>
        <w:rPr>
          <w:snapToGrid w:val="0"/>
          <w:sz w:val="22"/>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MiscellaneousBody"/>
        <w:rPr>
          <w:snapToGrid w:val="0"/>
          <w:sz w:val="22"/>
        </w:rPr>
      </w:pPr>
      <w:r>
        <w:rPr>
          <w:snapToGrid w:val="0"/>
          <w:sz w:val="22"/>
        </w:rPr>
        <w:t>To the Registrar of Titles</w:t>
      </w:r>
    </w:p>
    <w:p>
      <w:pPr>
        <w:pStyle w:val="MiscellaneousBody"/>
        <w:rPr>
          <w:snapToGrid w:val="0"/>
          <w:sz w:val="22"/>
        </w:rPr>
      </w:pPr>
      <w:r>
        <w:rPr>
          <w:snapToGrid w:val="0"/>
          <w:sz w:val="22"/>
        </w:rPr>
        <w:t>I (</w:t>
      </w:r>
      <w:r>
        <w:rPr>
          <w:i/>
          <w:snapToGrid w:val="0"/>
          <w:sz w:val="22"/>
        </w:rPr>
        <w:t>insert name and address</w:t>
      </w:r>
      <w:r>
        <w:rPr>
          <w:snapToGrid w:val="0"/>
          <w:sz w:val="22"/>
        </w:rPr>
        <w:t>) do hereby apply to be registered as proprietor of all that (</w:t>
      </w:r>
      <w:r>
        <w:rPr>
          <w:i/>
          <w:snapToGrid w:val="0"/>
          <w:sz w:val="22"/>
        </w:rPr>
        <w:t>insert description of land according to the existing certificate or if part only of the land certificated to be applied for state the fact and set forth in metres the boundaries and refer to a map</w:t>
      </w:r>
      <w:r>
        <w:rPr>
          <w:snapToGrid w:val="0"/>
          <w:sz w:val="22"/>
        </w:rPr>
        <w:t>). I claim to have acquired an estate in fee simple in possession in such land under the circumstances and on the grounds following: — (</w:t>
      </w:r>
      <w:r>
        <w:rPr>
          <w:i/>
          <w:snapToGrid w:val="0"/>
          <w:sz w:val="22"/>
        </w:rPr>
        <w:t>here set forth the circumstances and grounds of claim</w:t>
      </w:r>
      <w:r>
        <w:rPr>
          <w:snapToGrid w:val="0"/>
          <w:sz w:val="22"/>
        </w:rPr>
        <w:t>.)</w:t>
      </w:r>
    </w:p>
    <w:p>
      <w:pPr>
        <w:pStyle w:val="MiscellaneousBody"/>
        <w:rPr>
          <w:snapToGrid w:val="0"/>
          <w:sz w:val="22"/>
        </w:rPr>
      </w:pPr>
      <w:r>
        <w:rPr>
          <w:snapToGrid w:val="0"/>
          <w:sz w:val="22"/>
        </w:rPr>
        <w:t>And I declare</w:t>
      </w:r>
    </w:p>
    <w:p>
      <w:pPr>
        <w:pStyle w:val="MiscellaneousBody"/>
        <w:tabs>
          <w:tab w:val="right" w:pos="607"/>
          <w:tab w:val="left" w:pos="890"/>
        </w:tabs>
        <w:ind w:left="890" w:hanging="890"/>
        <w:rPr>
          <w:snapToGrid w:val="0"/>
          <w:sz w:val="22"/>
        </w:rPr>
      </w:pPr>
      <w:r>
        <w:rPr>
          <w:snapToGrid w:val="0"/>
          <w:sz w:val="22"/>
        </w:rPr>
        <w:tab/>
        <w:t>1.</w:t>
      </w:r>
      <w:r>
        <w:rPr>
          <w:snapToGrid w:val="0"/>
          <w:sz w:val="22"/>
        </w:rPr>
        <w:tab/>
        <w:t>That such land including all buildings and other improvements thereon is of the value of $                        and no more.</w:t>
      </w:r>
    </w:p>
    <w:p>
      <w:pPr>
        <w:pStyle w:val="MiscellaneousBody"/>
        <w:tabs>
          <w:tab w:val="right" w:pos="607"/>
          <w:tab w:val="left" w:pos="890"/>
        </w:tabs>
        <w:ind w:left="890" w:hanging="890"/>
        <w:rPr>
          <w:snapToGrid w:val="0"/>
          <w:sz w:val="22"/>
        </w:rPr>
      </w:pPr>
      <w:r>
        <w:rPr>
          <w:snapToGrid w:val="0"/>
          <w:sz w:val="22"/>
        </w:rPr>
        <w:tab/>
        <w:t>2.</w:t>
      </w:r>
      <w:r>
        <w:rPr>
          <w:snapToGrid w:val="0"/>
          <w:sz w:val="22"/>
        </w:rPr>
        <w:tab/>
        <w:t>That there are no documents or evidences of title affecting such land in my possession or control other than those included in the Schedule hereto.</w:t>
      </w:r>
    </w:p>
    <w:p>
      <w:pPr>
        <w:pStyle w:val="MiscellaneousBody"/>
        <w:tabs>
          <w:tab w:val="right" w:pos="607"/>
          <w:tab w:val="left" w:pos="890"/>
        </w:tabs>
        <w:ind w:left="890" w:hanging="890"/>
        <w:rPr>
          <w:snapToGrid w:val="0"/>
          <w:sz w:val="22"/>
        </w:rPr>
      </w:pPr>
      <w:r>
        <w:rPr>
          <w:snapToGrid w:val="0"/>
          <w:sz w:val="22"/>
        </w:rPr>
        <w:tab/>
        <w:t>3.</w:t>
      </w:r>
      <w:r>
        <w:rPr>
          <w:snapToGrid w:val="0"/>
          <w:sz w:val="22"/>
        </w:rPr>
        <w:tab/>
        <w:t>That the said land is           occupied (</w:t>
      </w:r>
      <w:r>
        <w:rPr>
          <w:i/>
          <w:snapToGrid w:val="0"/>
          <w:sz w:val="22"/>
        </w:rPr>
        <w:t>if unoccupied prefix</w:t>
      </w:r>
      <w:r>
        <w:rPr>
          <w:snapToGrid w:val="0"/>
          <w:sz w:val="22"/>
        </w:rPr>
        <w:t xml:space="preserve"> un </w:t>
      </w:r>
      <w:r>
        <w:rPr>
          <w:i/>
          <w:snapToGrid w:val="0"/>
          <w:sz w:val="22"/>
        </w:rPr>
        <w:t>to</w:t>
      </w:r>
      <w:r>
        <w:rPr>
          <w:snapToGrid w:val="0"/>
          <w:sz w:val="22"/>
        </w:rPr>
        <w:t xml:space="preserve"> occupied, </w:t>
      </w:r>
      <w:r>
        <w:rPr>
          <w:i/>
          <w:snapToGrid w:val="0"/>
          <w:sz w:val="22"/>
        </w:rPr>
        <w:t>if occupied add by whom and state the name and address of the occupant and the nature and period of his occupancy.</w:t>
      </w:r>
      <w:r>
        <w:rPr>
          <w:snapToGrid w:val="0"/>
          <w:sz w:val="22"/>
        </w:rPr>
        <w:t>)</w:t>
      </w:r>
    </w:p>
    <w:p>
      <w:pPr>
        <w:pStyle w:val="MiscellaneousBody"/>
        <w:tabs>
          <w:tab w:val="right" w:pos="607"/>
          <w:tab w:val="left" w:pos="890"/>
        </w:tabs>
        <w:ind w:left="890" w:hanging="890"/>
        <w:rPr>
          <w:snapToGrid w:val="0"/>
          <w:sz w:val="22"/>
        </w:rPr>
      </w:pPr>
      <w:r>
        <w:rPr>
          <w:snapToGrid w:val="0"/>
          <w:sz w:val="22"/>
        </w:rPr>
        <w:tab/>
        <w:t>4.</w:t>
      </w:r>
      <w:r>
        <w:rPr>
          <w:snapToGrid w:val="0"/>
          <w:sz w:val="22"/>
        </w:rPr>
        <w:tab/>
        <w:t>That the names and addresses so far as known to me of the occupants of all lands contiguous to the said land are as follows: — </w:t>
      </w:r>
    </w:p>
    <w:p>
      <w:pPr>
        <w:pStyle w:val="MiscellaneousBody"/>
        <w:tabs>
          <w:tab w:val="right" w:pos="607"/>
          <w:tab w:val="left" w:pos="890"/>
        </w:tabs>
        <w:ind w:left="890" w:hanging="890"/>
        <w:rPr>
          <w:snapToGrid w:val="0"/>
          <w:sz w:val="22"/>
        </w:rPr>
      </w:pPr>
      <w:r>
        <w:rPr>
          <w:snapToGrid w:val="0"/>
          <w:sz w:val="22"/>
        </w:rPr>
        <w:tab/>
        <w:t>5.</w:t>
      </w:r>
      <w:r>
        <w:rPr>
          <w:snapToGrid w:val="0"/>
          <w:sz w:val="22"/>
        </w:rPr>
        <w:tab/>
        <w:t>That the names and addresses so far as known to me of the owners of all lands contiguous to the said land are as follows: — </w:t>
      </w:r>
    </w:p>
    <w:p>
      <w:pPr>
        <w:pStyle w:val="MiscellaneousBody"/>
        <w:rPr>
          <w:snapToGrid w:val="0"/>
          <w:sz w:val="22"/>
        </w:rPr>
      </w:pPr>
      <w:r>
        <w:rPr>
          <w:snapToGrid w:val="0"/>
          <w:sz w:val="22"/>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bookmarkStart w:id="1934" w:name="_MON_1048423635"/>
        <w:bookmarkStart w:id="1935" w:name="_MON_1048574202"/>
        <w:bookmarkStart w:id="1936" w:name="_MON_1057058402"/>
        <w:bookmarkStart w:id="1937" w:name="_MON_1174803000"/>
        <w:bookmarkEnd w:id="1934"/>
        <w:bookmarkEnd w:id="1935"/>
        <w:bookmarkEnd w:id="1936"/>
        <w:bookmarkEnd w:id="1937"/>
        <w:bookmarkStart w:id="1938" w:name="_MON_1046249186"/>
        <w:bookmarkEnd w:id="1938"/>
        <w:tc>
          <w:tcPr>
            <w:tcW w:w="567" w:type="dxa"/>
            <w:tcBorders>
              <w:bottom w:val="nil"/>
            </w:tcBorders>
          </w:tcPr>
          <w:p>
            <w:pPr>
              <w:pStyle w:val="yTable"/>
              <w:rPr>
                <w:snapToGrid w:val="0"/>
              </w:rPr>
            </w:pPr>
            <w:r>
              <w:object w:dxaOrig="181" w:dyaOrig="1246">
                <v:shape id="_x0000_i1026" type="#_x0000_t75" style="width:9pt;height:62.25pt" o:ole="" fillcolor="window">
                  <v:imagedata r:id="rId26" o:title=""/>
                </v:shape>
                <o:OLEObject Type="Embed" ProgID="Word.Picture.8" ShapeID="_x0000_i1026" DrawAspect="Content" ObjectID="_1643769587" r:id="rId28"/>
              </w:object>
            </w:r>
          </w:p>
        </w:tc>
      </w:tr>
    </w:tbl>
    <w:p>
      <w:pPr>
        <w:pStyle w:val="MiscellaneousBody"/>
        <w:rPr>
          <w:snapToGrid w:val="0"/>
          <w:sz w:val="22"/>
        </w:rPr>
      </w:pPr>
      <w:r>
        <w:rPr>
          <w:snapToGrid w:val="0"/>
          <w:sz w:val="22"/>
        </w:rPr>
        <w:t>(</w:t>
      </w:r>
      <w:r>
        <w:rPr>
          <w:i/>
          <w:snapToGrid w:val="0"/>
          <w:sz w:val="22"/>
        </w:rPr>
        <w:t>The applicant if within the State to sign before the Registrar or an Assistant Registrar or a notary public, justice of the peace, commissioner for taking affidavits in the Supreme Court of Western Australia or legal practitioner; if out of the State, before a notary public, justice of the peace, or a commissioner for taking affidavits in the Supreme Court of Western Australia</w:t>
      </w:r>
      <w:r>
        <w:rPr>
          <w:snapToGrid w:val="0"/>
          <w:sz w:val="22"/>
        </w:rPr>
        <w:t>).</w:t>
      </w:r>
    </w:p>
    <w:p>
      <w:pPr>
        <w:pStyle w:val="MiscellaneousBody"/>
        <w:jc w:val="center"/>
        <w:rPr>
          <w:b/>
          <w:snapToGrid w:val="0"/>
          <w:sz w:val="22"/>
        </w:rPr>
      </w:pPr>
      <w:r>
        <w:rPr>
          <w:b/>
          <w:snapToGrid w:val="0"/>
          <w:sz w:val="22"/>
        </w:rPr>
        <w:t>Schedule of Documents Referred to.</w:t>
      </w:r>
    </w:p>
    <w:p>
      <w:pPr>
        <w:pStyle w:val="MiscellaneousBody"/>
        <w:jc w:val="center"/>
        <w:rPr>
          <w:b/>
          <w:snapToGrid w:val="0"/>
          <w:sz w:val="22"/>
        </w:rPr>
      </w:pPr>
    </w:p>
    <w:p>
      <w:pPr>
        <w:pStyle w:val="yFootnotesection"/>
        <w:tabs>
          <w:tab w:val="clear" w:pos="893"/>
        </w:tabs>
        <w:ind w:left="0" w:firstLine="0"/>
      </w:pPr>
      <w:r>
        <w:t xml:space="preserve">[Fourth Schedule amended by No. 113 of 1965 s. 4; No. 94 of 1972 s. 4; No. 81 of 1996 s. 146(2).] </w:t>
      </w:r>
    </w:p>
    <w:p>
      <w:pPr>
        <w:pStyle w:val="yEdnotesection"/>
        <w:spacing w:before="480"/>
        <w:outlineLvl w:val="4"/>
      </w:pPr>
      <w:r>
        <w:t>[Fifth, Sixth and Seventh Schedules repealed by No. 81 of 1996 s. 151.]</w:t>
      </w:r>
    </w:p>
    <w:p>
      <w:pPr>
        <w:pStyle w:val="yEdnotesection"/>
        <w:outlineLvl w:val="4"/>
      </w:pPr>
      <w:r>
        <w:t>[Eighth Schedule repealed by No. 26 of 1999 s. 106(6).]</w:t>
      </w:r>
    </w:p>
    <w:p>
      <w:pPr>
        <w:pStyle w:val="yScheduleHeading"/>
      </w:pPr>
      <w:bookmarkStart w:id="1939" w:name="_Toc101772191"/>
      <w:bookmarkStart w:id="1940" w:name="_Toc122839481"/>
      <w:r>
        <w:rPr>
          <w:rStyle w:val="CharSchNo"/>
        </w:rPr>
        <w:t>Ninth Schedule</w:t>
      </w:r>
      <w:bookmarkEnd w:id="1939"/>
      <w:bookmarkEnd w:id="1940"/>
      <w:r>
        <w:rPr>
          <w:rStyle w:val="CharSchNo"/>
        </w:rPr>
        <w:t xml:space="preserve"> </w:t>
      </w:r>
    </w:p>
    <w:p>
      <w:pPr>
        <w:pStyle w:val="yShoulderClause"/>
      </w:pPr>
      <w:r>
        <w:t>[Section 65]</w:t>
      </w:r>
    </w:p>
    <w:p>
      <w:pPr>
        <w:pStyle w:val="MiscellaneousHeading"/>
        <w:rPr>
          <w:sz w:val="22"/>
        </w:rPr>
      </w:pPr>
      <w:r>
        <w:rPr>
          <w:sz w:val="22"/>
        </w:rPr>
        <w:t>Western Australia</w:t>
      </w:r>
    </w:p>
    <w:p>
      <w:pPr>
        <w:pStyle w:val="MiscellaneousHeading"/>
        <w:ind w:left="567"/>
        <w:jc w:val="left"/>
        <w:rPr>
          <w:i/>
          <w:sz w:val="22"/>
        </w:rPr>
      </w:pPr>
      <w:r>
        <w:rPr>
          <w:i/>
          <w:sz w:val="22"/>
        </w:rPr>
        <w:t>Creation of Right of Carriage</w:t>
      </w:r>
      <w:r>
        <w:rPr>
          <w:snapToGrid w:val="0"/>
          <w:sz w:val="22"/>
        </w:rPr>
        <w:noBreakHyphen/>
      </w:r>
      <w:r>
        <w:rPr>
          <w:i/>
          <w:sz w:val="22"/>
        </w:rPr>
        <w:t>way in a Transfer of Freehold Land</w:t>
      </w:r>
    </w:p>
    <w:p>
      <w:pPr>
        <w:pStyle w:val="MiscellaneousBody"/>
        <w:rPr>
          <w:sz w:val="22"/>
        </w:rPr>
      </w:pPr>
      <w:r>
        <w:rPr>
          <w:sz w:val="22"/>
        </w:rP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MiscellaneousHeading"/>
        <w:spacing w:before="220"/>
        <w:jc w:val="left"/>
        <w:rPr>
          <w:i/>
          <w:sz w:val="22"/>
        </w:rPr>
      </w:pPr>
    </w:p>
    <w:p>
      <w:pPr>
        <w:pStyle w:val="MiscellaneousHeading"/>
        <w:ind w:left="567"/>
        <w:jc w:val="left"/>
        <w:rPr>
          <w:i/>
          <w:sz w:val="22"/>
        </w:rPr>
      </w:pPr>
      <w:r>
        <w:rPr>
          <w:i/>
          <w:sz w:val="22"/>
        </w:rPr>
        <w:t>Creation of Right of Carriage</w:t>
      </w:r>
      <w:r>
        <w:rPr>
          <w:snapToGrid w:val="0"/>
          <w:sz w:val="22"/>
        </w:rPr>
        <w:noBreakHyphen/>
      </w:r>
      <w:r>
        <w:rPr>
          <w:i/>
          <w:sz w:val="22"/>
        </w:rPr>
        <w:t>way in a Lease of Freehold Land</w:t>
      </w:r>
    </w:p>
    <w:p>
      <w:pPr>
        <w:pStyle w:val="MiscellaneousBody"/>
        <w:rPr>
          <w:sz w:val="22"/>
        </w:rPr>
      </w:pPr>
      <w:r>
        <w:rPr>
          <w:sz w:val="22"/>
        </w:rP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[Ninth Schedule amended by No. 81 of 1996 s. 148</w:t>
      </w:r>
      <w:r>
        <w:rPr>
          <w:vertAlign w:val="superscript"/>
        </w:rPr>
        <w:t>7</w:t>
      </w:r>
      <w:r>
        <w:t>.]</w:t>
      </w:r>
    </w:p>
    <w:p>
      <w:pPr>
        <w:pStyle w:val="yScheduleHeading"/>
      </w:pPr>
      <w:bookmarkStart w:id="1941" w:name="_Toc101772192"/>
      <w:bookmarkStart w:id="1942" w:name="_Toc122839482"/>
      <w:r>
        <w:rPr>
          <w:rStyle w:val="CharSchNo"/>
        </w:rPr>
        <w:t>Schedule 9A</w:t>
      </w:r>
      <w:bookmarkEnd w:id="1941"/>
      <w:bookmarkEnd w:id="1942"/>
    </w:p>
    <w:p>
      <w:pPr>
        <w:pStyle w:val="MiscellaneousHeading"/>
        <w:rPr>
          <w:b/>
          <w:sz w:val="22"/>
        </w:rPr>
      </w:pPr>
      <w:r>
        <w:rPr>
          <w:b/>
          <w:sz w:val="22"/>
        </w:rPr>
        <w:t>Short and Long Forms of Certain Easements</w:t>
      </w:r>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
              <w:spacing w:before="0"/>
              <w:jc w:val="center"/>
              <w:rPr>
                <w:b/>
                <w:sz w:val="18"/>
              </w:rPr>
            </w:pPr>
            <w:r>
              <w:rPr>
                <w:b/>
                <w:sz w:val="18"/>
              </w:rPr>
              <w:t>Column 1</w:t>
            </w:r>
          </w:p>
          <w:p>
            <w:pPr>
              <w:pStyle w:val="yTable"/>
              <w:spacing w:before="0" w:after="100"/>
              <w:jc w:val="center"/>
              <w:rPr>
                <w:b/>
                <w:sz w:val="18"/>
              </w:rPr>
            </w:pPr>
            <w:r>
              <w:rPr>
                <w:b/>
                <w:sz w:val="18"/>
              </w:rPr>
              <w:t>Short form description</w:t>
            </w:r>
            <w:r>
              <w:rPr>
                <w:b/>
                <w:sz w:val="18"/>
              </w:rPr>
              <w:br/>
              <w:t>of easement</w:t>
            </w:r>
          </w:p>
        </w:tc>
        <w:tc>
          <w:tcPr>
            <w:tcW w:w="4688" w:type="dxa"/>
          </w:tcPr>
          <w:p>
            <w:pPr>
              <w:pStyle w:val="yTable"/>
              <w:spacing w:before="0"/>
              <w:jc w:val="center"/>
              <w:rPr>
                <w:b/>
                <w:sz w:val="18"/>
              </w:rPr>
            </w:pPr>
            <w:r>
              <w:rPr>
                <w:b/>
                <w:sz w:val="18"/>
              </w:rPr>
              <w:t>Column 2</w:t>
            </w:r>
          </w:p>
          <w:p>
            <w:pPr>
              <w:pStyle w:val="yTable"/>
              <w:spacing w:before="0" w:after="100"/>
              <w:jc w:val="center"/>
              <w:rPr>
                <w:b/>
                <w:sz w:val="18"/>
              </w:rPr>
            </w:pPr>
            <w:r>
              <w:rPr>
                <w:b/>
                <w:sz w:val="18"/>
              </w:rPr>
              <w:t>Long form description</w:t>
            </w:r>
            <w:r>
              <w:rPr>
                <w:b/>
                <w:sz w:val="18"/>
              </w:rPr>
              <w:br/>
              <w:t>of easement</w:t>
            </w:r>
          </w:p>
        </w:tc>
      </w:tr>
      <w:tr>
        <w:tc>
          <w:tcPr>
            <w:tcW w:w="2400" w:type="dxa"/>
          </w:tcPr>
          <w:p>
            <w:pPr>
              <w:pStyle w:val="yTable"/>
              <w:spacing w:before="0"/>
              <w:rPr>
                <w:sz w:val="18"/>
              </w:rPr>
            </w:pPr>
            <w:r>
              <w:rPr>
                <w:sz w:val="18"/>
              </w:rPr>
              <w:t>an easement for a right of footway</w:t>
            </w:r>
          </w:p>
        </w:tc>
        <w:tc>
          <w:tcPr>
            <w:tcW w:w="4688" w:type="dxa"/>
          </w:tcPr>
          <w:p>
            <w:pPr>
              <w:pStyle w:val="yTable"/>
              <w:spacing w:before="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
              <w:spacing w:before="120"/>
              <w:rPr>
                <w:sz w:val="18"/>
              </w:rPr>
            </w:pPr>
            <w:r>
              <w:rPr>
                <w:sz w:val="18"/>
              </w:rPr>
              <w:t>an easement for water supply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drainage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
              <w:spacing w:before="120"/>
              <w:rPr>
                <w:sz w:val="18"/>
              </w:rPr>
            </w:pPr>
            <w:r>
              <w:rPr>
                <w:sz w:val="18"/>
              </w:rPr>
              <w:t>an easement for gas supply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
              <w:spacing w:before="120"/>
              <w:rPr>
                <w:sz w:val="18"/>
              </w:rPr>
            </w:pPr>
            <w:r>
              <w:rPr>
                <w:sz w:val="18"/>
              </w:rPr>
              <w:t>an easement for the transmission of electricity by overhead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keepNext/>
              <w:tabs>
                <w:tab w:val="left" w:pos="568"/>
              </w:tabs>
              <w:spacing w:before="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cables and supports;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electricity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keepNext/>
              <w:spacing w:before="0"/>
              <w:rPr>
                <w:sz w:val="18"/>
              </w:rPr>
            </w:pPr>
          </w:p>
        </w:tc>
        <w:tc>
          <w:tcPr>
            <w:tcW w:w="4688" w:type="dxa"/>
          </w:tcPr>
          <w:p>
            <w:pPr>
              <w:pStyle w:val="yTable"/>
              <w:keepNext/>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keepNext/>
              <w:keepLines/>
              <w:spacing w:before="0"/>
              <w:rPr>
                <w:sz w:val="18"/>
              </w:rPr>
            </w:pPr>
          </w:p>
        </w:tc>
        <w:tc>
          <w:tcPr>
            <w:tcW w:w="4688" w:type="dxa"/>
          </w:tcPr>
          <w:p>
            <w:pPr>
              <w:pStyle w:val="yTable"/>
              <w:keepNext/>
              <w:keepLines/>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television signals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television signals;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party wall rights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c>
          <w:tcPr>
            <w:tcW w:w="2400" w:type="dxa"/>
          </w:tcPr>
          <w:p>
            <w:pPr>
              <w:pStyle w:val="yTable"/>
              <w:keepNext/>
              <w:keepLines/>
              <w:spacing w:before="120"/>
              <w:rPr>
                <w:sz w:val="18"/>
              </w:rPr>
            </w:pPr>
            <w:r>
              <w:rPr>
                <w:sz w:val="18"/>
              </w:rPr>
              <w:t>an easement for eaves and gutters</w:t>
            </w:r>
          </w:p>
        </w:tc>
        <w:tc>
          <w:tcPr>
            <w:tcW w:w="4688" w:type="dxa"/>
          </w:tcPr>
          <w:p>
            <w:pPr>
              <w:pStyle w:val="yTable"/>
              <w:keepNext/>
              <w:keepLines/>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
              <w:spacing w:before="120"/>
              <w:rPr>
                <w:sz w:val="18"/>
              </w:rPr>
            </w:pPr>
            <w:r>
              <w:rPr>
                <w:sz w:val="18"/>
              </w:rPr>
              <w:t>an easement for sewerage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motor vehicle parking</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tabs>
          <w:tab w:val="clear" w:pos="893"/>
        </w:tabs>
        <w:ind w:left="0" w:firstLine="0"/>
      </w:pPr>
      <w:r>
        <w:t>[Schedule 9A inserted by No. 81 of 1996 s. 149; amended by No. 6 of 2003 s. 83.]</w:t>
      </w:r>
    </w:p>
    <w:p>
      <w:pPr>
        <w:pStyle w:val="yEdnotesection"/>
        <w:spacing w:before="360"/>
        <w:outlineLvl w:val="4"/>
      </w:pPr>
      <w:r>
        <w:tab/>
        <w:t>[Tenth Schedule repealed by No. 28 of 2003 s. 129(6).]</w:t>
      </w:r>
    </w:p>
    <w:p>
      <w:pPr>
        <w:pStyle w:val="yEdnotesection"/>
        <w:spacing w:before="360"/>
        <w:outlineLvl w:val="4"/>
      </w:pPr>
      <w:r>
        <w:tab/>
        <w:t>[Eleventh Schedule repealed by No. 81 of 1996 s. 151.]</w:t>
      </w:r>
    </w:p>
    <w:p>
      <w:pPr>
        <w:pStyle w:val="yScheduleHeading"/>
      </w:pPr>
      <w:bookmarkStart w:id="1943" w:name="_Toc101772193"/>
      <w:bookmarkStart w:id="1944" w:name="_Toc122839483"/>
      <w:r>
        <w:rPr>
          <w:rStyle w:val="CharSchNo"/>
        </w:rPr>
        <w:t>Twelfth Schedule</w:t>
      </w:r>
      <w:bookmarkEnd w:id="1943"/>
      <w:bookmarkEnd w:id="1944"/>
    </w:p>
    <w:p>
      <w:pPr>
        <w:pStyle w:val="yShoulderClause"/>
        <w:spacing w:after="80"/>
      </w:pPr>
      <w:r>
        <w:t>[Section 94]</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
              <w:tabs>
                <w:tab w:val="left" w:pos="99"/>
                <w:tab w:val="left" w:pos="459"/>
              </w:tabs>
              <w:spacing w:after="100"/>
              <w:ind w:left="459" w:hanging="459"/>
              <w:jc w:val="center"/>
              <w:rPr>
                <w:b/>
                <w:i/>
                <w:sz w:val="18"/>
              </w:rPr>
            </w:pPr>
            <w:r>
              <w:rPr>
                <w:b/>
                <w:i/>
                <w:sz w:val="18"/>
              </w:rPr>
              <w:t>Column One</w:t>
            </w:r>
          </w:p>
        </w:tc>
        <w:tc>
          <w:tcPr>
            <w:tcW w:w="4568" w:type="dxa"/>
          </w:tcPr>
          <w:p>
            <w:pPr>
              <w:pStyle w:val="yTable"/>
              <w:tabs>
                <w:tab w:val="left" w:pos="165"/>
                <w:tab w:val="left" w:pos="525"/>
              </w:tabs>
              <w:spacing w:after="100"/>
              <w:ind w:left="525" w:hanging="525"/>
              <w:jc w:val="center"/>
              <w:rPr>
                <w:b/>
                <w:i/>
                <w:sz w:val="18"/>
              </w:rPr>
            </w:pPr>
            <w:r>
              <w:rPr>
                <w:b/>
                <w:i/>
                <w:sz w:val="18"/>
              </w:rPr>
              <w:t>Column Two</w:t>
            </w:r>
          </w:p>
        </w:tc>
      </w:tr>
      <w:tr>
        <w:tc>
          <w:tcPr>
            <w:tcW w:w="2520" w:type="dxa"/>
          </w:tcPr>
          <w:p>
            <w:pPr>
              <w:pStyle w:val="yTable"/>
              <w:tabs>
                <w:tab w:val="left" w:pos="99"/>
                <w:tab w:val="left" w:pos="459"/>
              </w:tabs>
              <w:ind w:left="459" w:hanging="459"/>
              <w:rPr>
                <w:sz w:val="18"/>
              </w:rPr>
            </w:pPr>
            <w:r>
              <w:rPr>
                <w:sz w:val="18"/>
              </w:rPr>
              <w:tab/>
              <w:t>1.</w:t>
            </w:r>
            <w:r>
              <w:rPr>
                <w:sz w:val="18"/>
              </w:rPr>
              <w:tab/>
              <w:t>The lessee will not transfer or sublet.</w:t>
            </w:r>
          </w:p>
        </w:tc>
        <w:tc>
          <w:tcPr>
            <w:tcW w:w="4568" w:type="dxa"/>
          </w:tcPr>
          <w:p>
            <w:pPr>
              <w:pStyle w:val="yTable"/>
              <w:tabs>
                <w:tab w:val="left" w:pos="165"/>
                <w:tab w:val="left" w:pos="525"/>
              </w:tabs>
              <w:ind w:left="525" w:hanging="525"/>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
              <w:tabs>
                <w:tab w:val="left" w:pos="99"/>
                <w:tab w:val="left" w:pos="459"/>
              </w:tabs>
              <w:ind w:left="459" w:hanging="459"/>
              <w:rPr>
                <w:sz w:val="18"/>
              </w:rPr>
            </w:pPr>
            <w:r>
              <w:rPr>
                <w:sz w:val="18"/>
              </w:rPr>
              <w:tab/>
              <w:t>2.</w:t>
            </w:r>
            <w:r>
              <w:rPr>
                <w:sz w:val="18"/>
              </w:rPr>
              <w:tab/>
              <w:t>The lessee will fence.</w:t>
            </w:r>
          </w:p>
        </w:tc>
        <w:tc>
          <w:tcPr>
            <w:tcW w:w="4568" w:type="dxa"/>
          </w:tcPr>
          <w:p>
            <w:pPr>
              <w:pStyle w:val="yTable"/>
              <w:tabs>
                <w:tab w:val="left" w:pos="165"/>
                <w:tab w:val="left" w:pos="525"/>
              </w:tabs>
              <w:ind w:left="525" w:hanging="525"/>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
              <w:tabs>
                <w:tab w:val="left" w:pos="99"/>
                <w:tab w:val="left" w:pos="459"/>
              </w:tabs>
              <w:ind w:left="459" w:hanging="459"/>
              <w:rPr>
                <w:sz w:val="18"/>
              </w:rPr>
            </w:pPr>
            <w:r>
              <w:rPr>
                <w:sz w:val="18"/>
              </w:rPr>
              <w:tab/>
              <w:t>3.</w:t>
            </w:r>
            <w:r>
              <w:rPr>
                <w:sz w:val="18"/>
              </w:rPr>
              <w:tab/>
              <w:t>The lessee will cultivate.</w:t>
            </w:r>
          </w:p>
        </w:tc>
        <w:tc>
          <w:tcPr>
            <w:tcW w:w="4568" w:type="dxa"/>
          </w:tcPr>
          <w:p>
            <w:pPr>
              <w:pStyle w:val="yTable"/>
              <w:tabs>
                <w:tab w:val="left" w:pos="165"/>
                <w:tab w:val="left" w:pos="525"/>
              </w:tabs>
              <w:ind w:left="525" w:hanging="525"/>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
              <w:tabs>
                <w:tab w:val="left" w:pos="99"/>
                <w:tab w:val="left" w:pos="459"/>
              </w:tabs>
              <w:ind w:left="459" w:hanging="459"/>
              <w:rPr>
                <w:sz w:val="18"/>
              </w:rPr>
            </w:pPr>
            <w:r>
              <w:rPr>
                <w:sz w:val="18"/>
              </w:rPr>
              <w:tab/>
              <w:t>4.</w:t>
            </w:r>
            <w:r>
              <w:rPr>
                <w:sz w:val="18"/>
              </w:rPr>
              <w:tab/>
              <w:t>The lessee will not cut timber.</w:t>
            </w:r>
          </w:p>
        </w:tc>
        <w:tc>
          <w:tcPr>
            <w:tcW w:w="4568" w:type="dxa"/>
          </w:tcPr>
          <w:p>
            <w:pPr>
              <w:pStyle w:val="yTable"/>
              <w:tabs>
                <w:tab w:val="left" w:pos="165"/>
                <w:tab w:val="left" w:pos="525"/>
              </w:tabs>
              <w:ind w:left="525" w:hanging="525"/>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
              <w:tabs>
                <w:tab w:val="left" w:pos="99"/>
                <w:tab w:val="left" w:pos="459"/>
              </w:tabs>
              <w:ind w:left="459" w:hanging="459"/>
              <w:rPr>
                <w:sz w:val="18"/>
              </w:rPr>
            </w:pPr>
            <w:r>
              <w:rPr>
                <w:sz w:val="18"/>
              </w:rPr>
              <w:tab/>
              <w:t>5.</w:t>
            </w:r>
            <w:r>
              <w:rPr>
                <w:sz w:val="18"/>
              </w:rPr>
              <w:tab/>
              <w:t>The lessee will insure against fire in the name of the lessor.</w:t>
            </w:r>
          </w:p>
        </w:tc>
        <w:tc>
          <w:tcPr>
            <w:tcW w:w="4568" w:type="dxa"/>
          </w:tcPr>
          <w:p>
            <w:pPr>
              <w:pStyle w:val="yTable"/>
              <w:tabs>
                <w:tab w:val="left" w:pos="165"/>
                <w:tab w:val="left" w:pos="525"/>
              </w:tabs>
              <w:ind w:left="525" w:hanging="525"/>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ind w:left="525" w:hanging="525"/>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
              <w:tabs>
                <w:tab w:val="left" w:pos="99"/>
                <w:tab w:val="left" w:pos="459"/>
              </w:tabs>
              <w:ind w:left="459" w:hanging="459"/>
              <w:rPr>
                <w:sz w:val="18"/>
              </w:rPr>
            </w:pPr>
            <w:r>
              <w:rPr>
                <w:sz w:val="18"/>
              </w:rPr>
              <w:tab/>
              <w:t>6.</w:t>
            </w:r>
            <w:r>
              <w:rPr>
                <w:sz w:val="18"/>
              </w:rPr>
              <w:tab/>
              <w:t>The lessee will paint outside every third year.</w:t>
            </w:r>
          </w:p>
        </w:tc>
        <w:tc>
          <w:tcPr>
            <w:tcW w:w="4568" w:type="dxa"/>
          </w:tcPr>
          <w:p>
            <w:pPr>
              <w:pStyle w:val="yTable"/>
              <w:tabs>
                <w:tab w:val="left" w:pos="165"/>
                <w:tab w:val="left" w:pos="525"/>
              </w:tabs>
              <w:ind w:left="525" w:hanging="525"/>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
              <w:tabs>
                <w:tab w:val="left" w:pos="99"/>
                <w:tab w:val="left" w:pos="459"/>
              </w:tabs>
              <w:ind w:left="459" w:hanging="459"/>
              <w:rPr>
                <w:sz w:val="18"/>
              </w:rPr>
            </w:pPr>
            <w:r>
              <w:rPr>
                <w:sz w:val="18"/>
              </w:rPr>
              <w:tab/>
              <w:t>7.</w:t>
            </w:r>
            <w:r>
              <w:rPr>
                <w:sz w:val="18"/>
              </w:rPr>
              <w:tab/>
              <w:t>The lessee will paint and paper inside every fourth year.</w:t>
            </w:r>
          </w:p>
        </w:tc>
        <w:tc>
          <w:tcPr>
            <w:tcW w:w="4568" w:type="dxa"/>
          </w:tcPr>
          <w:p>
            <w:pPr>
              <w:pStyle w:val="yTable"/>
              <w:tabs>
                <w:tab w:val="left" w:pos="165"/>
                <w:tab w:val="left" w:pos="525"/>
              </w:tabs>
              <w:ind w:left="525" w:hanging="525"/>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
              <w:keepNext/>
              <w:tabs>
                <w:tab w:val="left" w:pos="99"/>
                <w:tab w:val="left" w:pos="459"/>
              </w:tabs>
              <w:ind w:left="459" w:hanging="459"/>
              <w:rPr>
                <w:sz w:val="18"/>
              </w:rPr>
            </w:pPr>
            <w:r>
              <w:rPr>
                <w:sz w:val="18"/>
              </w:rPr>
              <w:tab/>
              <w:t>8.</w:t>
            </w:r>
            <w:r>
              <w:rPr>
                <w:sz w:val="18"/>
              </w:rPr>
              <w:tab/>
              <w:t>The lessee will not use the premises as a shop.</w:t>
            </w:r>
          </w:p>
        </w:tc>
        <w:tc>
          <w:tcPr>
            <w:tcW w:w="4568" w:type="dxa"/>
          </w:tcPr>
          <w:p>
            <w:pPr>
              <w:pStyle w:val="yTable"/>
              <w:keepNext/>
              <w:tabs>
                <w:tab w:val="left" w:pos="165"/>
                <w:tab w:val="left" w:pos="525"/>
              </w:tabs>
              <w:ind w:left="525" w:hanging="525"/>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
              <w:tabs>
                <w:tab w:val="left" w:pos="99"/>
                <w:tab w:val="left" w:pos="459"/>
              </w:tabs>
              <w:ind w:left="459" w:hanging="459"/>
              <w:rPr>
                <w:sz w:val="18"/>
              </w:rPr>
            </w:pPr>
            <w:r>
              <w:rPr>
                <w:sz w:val="18"/>
              </w:rPr>
              <w:tab/>
              <w:t>9.</w:t>
            </w:r>
            <w:r>
              <w:rPr>
                <w:sz w:val="18"/>
              </w:rPr>
              <w:tab/>
              <w:t>The lessee will not carry on any offensive trade.</w:t>
            </w:r>
          </w:p>
        </w:tc>
        <w:tc>
          <w:tcPr>
            <w:tcW w:w="4568" w:type="dxa"/>
          </w:tcPr>
          <w:p>
            <w:pPr>
              <w:pStyle w:val="yTable"/>
              <w:tabs>
                <w:tab w:val="left" w:pos="165"/>
                <w:tab w:val="left" w:pos="525"/>
              </w:tabs>
              <w:ind w:left="525" w:hanging="525"/>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c>
          <w:tcPr>
            <w:tcW w:w="2520" w:type="dxa"/>
          </w:tcPr>
          <w:p>
            <w:pPr>
              <w:pStyle w:val="yTable"/>
              <w:keepNext/>
              <w:keepLines/>
              <w:tabs>
                <w:tab w:val="left" w:pos="99"/>
                <w:tab w:val="left" w:pos="459"/>
              </w:tabs>
              <w:ind w:left="459" w:hanging="459"/>
              <w:rPr>
                <w:sz w:val="18"/>
              </w:rPr>
            </w:pPr>
            <w:r>
              <w:rPr>
                <w:sz w:val="18"/>
              </w:rPr>
              <w:tab/>
              <w:t>10.</w:t>
            </w:r>
            <w:r>
              <w:rPr>
                <w:sz w:val="18"/>
              </w:rPr>
              <w:tab/>
              <w:t>The lessee will carry on the business of publican and conduct the same in an orderly manner.</w:t>
            </w:r>
          </w:p>
        </w:tc>
        <w:tc>
          <w:tcPr>
            <w:tcW w:w="4568" w:type="dxa"/>
          </w:tcPr>
          <w:p>
            <w:pPr>
              <w:pStyle w:val="yTable"/>
              <w:keepNext/>
              <w:keepLines/>
              <w:tabs>
                <w:tab w:val="left" w:pos="165"/>
                <w:tab w:val="left" w:pos="525"/>
              </w:tabs>
              <w:ind w:left="525" w:hanging="525"/>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spacing w:before="0"/>
              <w:ind w:left="527" w:hanging="527"/>
              <w:rPr>
                <w:sz w:val="18"/>
              </w:rPr>
            </w:pPr>
            <w:r>
              <w:rPr>
                <w:sz w:val="18"/>
              </w:rPr>
              <w:tab/>
            </w:r>
            <w:r>
              <w:rPr>
                <w:sz w:val="18"/>
              </w:rPr>
              <w:tab/>
              <w:t>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
              <w:tabs>
                <w:tab w:val="left" w:pos="99"/>
                <w:tab w:val="left" w:pos="459"/>
              </w:tabs>
              <w:ind w:left="459" w:hanging="459"/>
              <w:rPr>
                <w:sz w:val="18"/>
              </w:rPr>
            </w:pPr>
            <w:r>
              <w:rPr>
                <w:sz w:val="18"/>
              </w:rPr>
              <w:tab/>
              <w:t>11.</w:t>
            </w:r>
            <w:r>
              <w:rPr>
                <w:sz w:val="18"/>
              </w:rPr>
              <w:tab/>
              <w:t>The lessee will apply for renewal of licence.</w:t>
            </w:r>
          </w:p>
        </w:tc>
        <w:tc>
          <w:tcPr>
            <w:tcW w:w="4568" w:type="dxa"/>
          </w:tcPr>
          <w:p>
            <w:pPr>
              <w:pStyle w:val="yTable"/>
              <w:tabs>
                <w:tab w:val="left" w:pos="165"/>
                <w:tab w:val="left" w:pos="525"/>
              </w:tabs>
              <w:ind w:left="525" w:hanging="525"/>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
              <w:tabs>
                <w:tab w:val="left" w:pos="99"/>
                <w:tab w:val="left" w:pos="459"/>
              </w:tabs>
              <w:ind w:left="459" w:hanging="459"/>
              <w:rPr>
                <w:sz w:val="18"/>
              </w:rPr>
            </w:pPr>
            <w:r>
              <w:rPr>
                <w:sz w:val="18"/>
              </w:rPr>
              <w:tab/>
              <w:t>12.</w:t>
            </w:r>
            <w:r>
              <w:rPr>
                <w:sz w:val="18"/>
              </w:rPr>
              <w:tab/>
              <w:t>The lessee will facilitate the transfer of licence.</w:t>
            </w:r>
          </w:p>
        </w:tc>
        <w:tc>
          <w:tcPr>
            <w:tcW w:w="4568" w:type="dxa"/>
          </w:tcPr>
          <w:p>
            <w:pPr>
              <w:pStyle w:val="yTable"/>
              <w:tabs>
                <w:tab w:val="left" w:pos="165"/>
                <w:tab w:val="left" w:pos="525"/>
              </w:tabs>
              <w:ind w:left="525" w:hanging="525"/>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ection"/>
        <w:tabs>
          <w:tab w:val="clear" w:pos="893"/>
        </w:tabs>
        <w:spacing w:before="480"/>
        <w:ind w:left="0" w:firstLine="0"/>
        <w:outlineLvl w:val="4"/>
      </w:pPr>
      <w:r>
        <w:t>[Thirteenth, Fourteenth and Fifteenth Schedules repealed by No. 81 of 1996 s. 151.]</w:t>
      </w:r>
    </w:p>
    <w:p>
      <w:pPr>
        <w:pStyle w:val="yScheduleHeading"/>
      </w:pPr>
      <w:bookmarkStart w:id="1945" w:name="_Toc101772194"/>
      <w:bookmarkStart w:id="1946" w:name="_Toc122839484"/>
      <w:r>
        <w:rPr>
          <w:rStyle w:val="CharSchNo"/>
        </w:rPr>
        <w:t>Sixteenth Schedule</w:t>
      </w:r>
      <w:bookmarkEnd w:id="1945"/>
      <w:bookmarkEnd w:id="1946"/>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
              <w:spacing w:after="100"/>
              <w:jc w:val="center"/>
              <w:rPr>
                <w:b/>
                <w:i/>
              </w:rPr>
            </w:pPr>
            <w:r>
              <w:rPr>
                <w:b/>
                <w:i/>
              </w:rPr>
              <w:t>Column One</w:t>
            </w:r>
          </w:p>
        </w:tc>
        <w:tc>
          <w:tcPr>
            <w:tcW w:w="4394" w:type="dxa"/>
          </w:tcPr>
          <w:p>
            <w:pPr>
              <w:pStyle w:val="yTable"/>
              <w:spacing w:after="100"/>
              <w:jc w:val="center"/>
              <w:rPr>
                <w:b/>
                <w:i/>
              </w:rPr>
            </w:pPr>
            <w:r>
              <w:rPr>
                <w:b/>
                <w:i/>
              </w:rPr>
              <w:t>Column Two</w:t>
            </w:r>
          </w:p>
        </w:tc>
      </w:tr>
      <w:tr>
        <w:tc>
          <w:tcPr>
            <w:tcW w:w="2694" w:type="dxa"/>
          </w:tcPr>
          <w:p>
            <w:pPr>
              <w:pStyle w:val="yTable"/>
            </w:pPr>
            <w:r>
              <w:t>That I will insure against fire in the name of the mortgagee.</w:t>
            </w:r>
          </w:p>
        </w:tc>
        <w:tc>
          <w:tcPr>
            <w:tcW w:w="4394" w:type="dxa"/>
          </w:tcPr>
          <w:p>
            <w:pPr>
              <w:pStyle w:val="yTable"/>
            </w:pPr>
            <w: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ection"/>
        <w:spacing w:before="480"/>
        <w:outlineLvl w:val="4"/>
      </w:pPr>
      <w:r>
        <w:t>[Seventeenth and Eighteenth Schedules repealed by No. 81 of 1996 s. 151.]</w:t>
      </w:r>
    </w:p>
    <w:p>
      <w:pPr>
        <w:pStyle w:val="yScheduleHeading"/>
      </w:pPr>
      <w:bookmarkStart w:id="1947" w:name="_Toc101772195"/>
      <w:bookmarkStart w:id="1948" w:name="_Toc122839485"/>
      <w:r>
        <w:rPr>
          <w:rStyle w:val="CharSchNo"/>
        </w:rPr>
        <w:t>Nineteenth Schedule</w:t>
      </w:r>
      <w:bookmarkEnd w:id="1947"/>
      <w:bookmarkEnd w:id="1948"/>
    </w:p>
    <w:p>
      <w:pPr>
        <w:pStyle w:val="MiscellaneousHeading"/>
        <w:ind w:left="1134"/>
        <w:rPr>
          <w:snapToGrid w:val="0"/>
          <w:sz w:val="22"/>
        </w:rPr>
      </w:pPr>
      <w:r>
        <w:rPr>
          <w:snapToGrid w:val="0"/>
          <w:sz w:val="22"/>
        </w:rPr>
        <w:t>WESTERN AUSTRALIA</w:t>
      </w:r>
    </w:p>
    <w:p>
      <w:pPr>
        <w:pStyle w:val="MiscellaneousHeading"/>
        <w:ind w:left="1843"/>
        <w:rPr>
          <w:snapToGrid w:val="0"/>
        </w:rPr>
      </w:pPr>
      <w:r>
        <w:rPr>
          <w:i/>
          <w:snapToGrid w:val="0"/>
        </w:rPr>
        <w:t>Transfer of Land Act 1893</w:t>
      </w:r>
      <w:r>
        <w:rPr>
          <w:snapToGrid w:val="0"/>
        </w:rPr>
        <w:t xml:space="preserve"> as amended.              No.</w:t>
      </w:r>
    </w:p>
    <w:p>
      <w:pPr>
        <w:pStyle w:val="MiscellaneousHeading"/>
        <w:spacing w:after="80"/>
        <w:ind w:left="1134"/>
        <w:rPr>
          <w:b/>
          <w:snapToGrid w:val="0"/>
          <w:sz w:val="22"/>
        </w:rPr>
      </w:pPr>
      <w:r>
        <w:rPr>
          <w:b/>
          <w:snapToGrid w:val="0"/>
          <w:sz w:val="22"/>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
              <w:ind w:left="-141"/>
              <w:rPr>
                <w:sz w:val="16"/>
              </w:rPr>
            </w:pPr>
            <w:r>
              <w:rPr>
                <w:sz w:val="16"/>
              </w:rPr>
              <w:t>Full name, address and occupation of donor.</w:t>
            </w:r>
          </w:p>
        </w:tc>
        <w:tc>
          <w:tcPr>
            <w:tcW w:w="5528" w:type="dxa"/>
          </w:tcPr>
          <w:p>
            <w:pPr>
              <w:pStyle w:val="yTable"/>
              <w:rPr>
                <w:sz w:val="16"/>
              </w:rPr>
            </w:pPr>
            <w:r>
              <w:rPr>
                <w:sz w:val="16"/>
              </w:rPr>
              <w:t>I</w:t>
            </w:r>
          </w:p>
        </w:tc>
      </w:tr>
      <w:tr>
        <w:tc>
          <w:tcPr>
            <w:tcW w:w="1560" w:type="dxa"/>
          </w:tcPr>
          <w:p>
            <w:pPr>
              <w:pStyle w:val="yTable"/>
              <w:ind w:left="-141"/>
              <w:rPr>
                <w:sz w:val="16"/>
              </w:rPr>
            </w:pPr>
            <w:r>
              <w:rPr>
                <w:sz w:val="16"/>
              </w:rPr>
              <w:t>Full name, address and occupation of donee.</w:t>
            </w:r>
          </w:p>
        </w:tc>
        <w:tc>
          <w:tcPr>
            <w:tcW w:w="5528" w:type="dxa"/>
          </w:tcPr>
          <w:p>
            <w:pPr>
              <w:pStyle w:val="yTable"/>
              <w:rPr>
                <w:sz w:val="16"/>
              </w:rPr>
            </w:pPr>
            <w:r>
              <w:rPr>
                <w:sz w:val="16"/>
              </w:rPr>
              <w:t>do hereby appoint</w:t>
            </w:r>
          </w:p>
        </w:tc>
      </w:tr>
      <w:tr>
        <w:tc>
          <w:tcPr>
            <w:tcW w:w="1560" w:type="dxa"/>
          </w:tcPr>
          <w:p>
            <w:pPr>
              <w:pStyle w:val="yTable"/>
              <w:rPr>
                <w:sz w:val="16"/>
              </w:rPr>
            </w:pPr>
          </w:p>
        </w:tc>
        <w:tc>
          <w:tcPr>
            <w:tcW w:w="5528" w:type="dxa"/>
          </w:tcPr>
          <w:p>
            <w:pPr>
              <w:pStyle w:val="yTable"/>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
              <w:ind w:left="-141"/>
              <w:rPr>
                <w:sz w:val="16"/>
              </w:rPr>
            </w:pPr>
            <w:r>
              <w:rPr>
                <w:sz w:val="16"/>
              </w:rPr>
              <w:t>*Or otherwise according to the nature and extent of the powers intended to be conferred.</w:t>
            </w:r>
          </w:p>
        </w:tc>
        <w:tc>
          <w:tcPr>
            <w:tcW w:w="5528" w:type="dxa"/>
          </w:tcPr>
          <w:p>
            <w:pPr>
              <w:pStyle w:val="yTable"/>
              <w:rPr>
                <w:sz w:val="16"/>
              </w:rPr>
            </w:pPr>
          </w:p>
        </w:tc>
      </w:tr>
      <w:tr>
        <w:tc>
          <w:tcPr>
            <w:tcW w:w="1560" w:type="dxa"/>
          </w:tcPr>
          <w:p>
            <w:pPr>
              <w:pStyle w:val="yTable"/>
              <w:rPr>
                <w:sz w:val="16"/>
              </w:rPr>
            </w:pPr>
          </w:p>
        </w:tc>
        <w:tc>
          <w:tcPr>
            <w:tcW w:w="5528" w:type="dxa"/>
          </w:tcPr>
          <w:p>
            <w:pPr>
              <w:pStyle w:val="yTable"/>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
              <w:rPr>
                <w:sz w:val="16"/>
              </w:rPr>
            </w:pPr>
          </w:p>
          <w:p>
            <w:pPr>
              <w:pStyle w:val="yTable"/>
              <w:rPr>
                <w:sz w:val="16"/>
              </w:rPr>
            </w:pPr>
          </w:p>
        </w:tc>
        <w:tc>
          <w:tcPr>
            <w:tcW w:w="5528" w:type="dxa"/>
          </w:tcPr>
          <w:p>
            <w:pPr>
              <w:pStyle w:val="yTable"/>
              <w:tabs>
                <w:tab w:val="left" w:pos="2127"/>
                <w:tab w:val="left" w:pos="4254"/>
              </w:tabs>
              <w:rPr>
                <w:sz w:val="16"/>
              </w:rPr>
            </w:pPr>
            <w:r>
              <w:rPr>
                <w:sz w:val="16"/>
              </w:rPr>
              <w:t>Dated this</w:t>
            </w:r>
            <w:r>
              <w:rPr>
                <w:sz w:val="16"/>
              </w:rPr>
              <w:tab/>
              <w:t>day of</w:t>
            </w:r>
            <w:r>
              <w:rPr>
                <w:sz w:val="16"/>
              </w:rPr>
              <w:tab/>
              <w:t>20</w:t>
            </w:r>
          </w:p>
        </w:tc>
      </w:tr>
      <w:tr>
        <w:tc>
          <w:tcPr>
            <w:tcW w:w="1560" w:type="dxa"/>
          </w:tcPr>
          <w:p>
            <w:pPr>
              <w:pStyle w:val="yTable"/>
              <w:ind w:left="-141"/>
              <w:rPr>
                <w:sz w:val="16"/>
              </w:rPr>
            </w:pPr>
            <w:r>
              <w:rPr>
                <w:sz w:val="16"/>
              </w:rPr>
              <w:t>(a) Signature of Donor/s.</w:t>
            </w:r>
            <w:r>
              <w:rPr>
                <w:sz w:val="16"/>
              </w:rPr>
              <w:br/>
              <w:t>(See note 1)</w:t>
            </w:r>
          </w:p>
        </w:tc>
        <w:tc>
          <w:tcPr>
            <w:tcW w:w="5528" w:type="dxa"/>
          </w:tcPr>
          <w:p>
            <w:pPr>
              <w:pStyle w:val="yTable"/>
              <w:tabs>
                <w:tab w:val="left" w:pos="710"/>
                <w:tab w:val="left" w:pos="3545"/>
              </w:tabs>
              <w:rPr>
                <w:sz w:val="16"/>
              </w:rPr>
            </w:pPr>
            <w:r>
              <w:rPr>
                <w:sz w:val="16"/>
              </w:rPr>
              <w:t>Signed</w:t>
            </w:r>
            <w:r>
              <w:rPr>
                <w:sz w:val="16"/>
              </w:rPr>
              <w:tab/>
              <w:t>(a)</w:t>
            </w:r>
            <w:r>
              <w:rPr>
                <w:sz w:val="16"/>
              </w:rPr>
              <w:tab/>
              <w:t>(c)</w:t>
            </w:r>
          </w:p>
        </w:tc>
      </w:tr>
      <w:tr>
        <w:tc>
          <w:tcPr>
            <w:tcW w:w="1560" w:type="dxa"/>
          </w:tcPr>
          <w:p>
            <w:pPr>
              <w:pStyle w:val="yTable"/>
              <w:ind w:left="-141"/>
              <w:rPr>
                <w:sz w:val="16"/>
              </w:rPr>
            </w:pPr>
            <w:r>
              <w:rPr>
                <w:sz w:val="16"/>
              </w:rPr>
              <w:t>(b) Signature, address and occupation of witness.</w:t>
            </w:r>
            <w:r>
              <w:rPr>
                <w:sz w:val="16"/>
              </w:rPr>
              <w:br/>
              <w:t>(See note 2)</w:t>
            </w: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keepNext/>
              <w:rPr>
                <w:sz w:val="16"/>
              </w:rPr>
            </w:pPr>
          </w:p>
        </w:tc>
        <w:tc>
          <w:tcPr>
            <w:tcW w:w="5528" w:type="dxa"/>
          </w:tcPr>
          <w:p>
            <w:pPr>
              <w:pStyle w:val="yTable"/>
              <w:keepNext/>
              <w:tabs>
                <w:tab w:val="left" w:pos="710"/>
              </w:tabs>
              <w:rPr>
                <w:sz w:val="16"/>
              </w:rPr>
            </w:pPr>
            <w:r>
              <w:rPr>
                <w:sz w:val="16"/>
              </w:rPr>
              <w:t>Signed</w:t>
            </w:r>
            <w:r>
              <w:rPr>
                <w:sz w:val="16"/>
              </w:rPr>
              <w:tab/>
              <w:t>(a)</w:t>
            </w:r>
          </w:p>
        </w:tc>
      </w:tr>
      <w:tr>
        <w:tc>
          <w:tcPr>
            <w:tcW w:w="1560" w:type="dxa"/>
          </w:tcPr>
          <w:p>
            <w:pPr>
              <w:pStyle w:val="yTable"/>
              <w:rPr>
                <w:sz w:val="16"/>
              </w:rPr>
            </w:pP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ind w:left="-141"/>
              <w:rPr>
                <w:sz w:val="16"/>
              </w:rPr>
            </w:pPr>
            <w:r>
              <w:rPr>
                <w:sz w:val="16"/>
              </w:rPr>
              <w:t>(c) Add attestations as required.</w:t>
            </w:r>
          </w:p>
        </w:tc>
        <w:tc>
          <w:tcPr>
            <w:tcW w:w="5528" w:type="dxa"/>
          </w:tcPr>
          <w:p>
            <w:pPr>
              <w:pStyle w:val="yTable"/>
              <w:rPr>
                <w:sz w:val="16"/>
              </w:rPr>
            </w:pPr>
            <w:r>
              <w:rPr>
                <w:sz w:val="16"/>
              </w:rPr>
              <w:t>(c)</w:t>
            </w:r>
          </w:p>
        </w:tc>
      </w:tr>
    </w:tbl>
    <w:p>
      <w:pPr>
        <w:pStyle w:val="yTable"/>
        <w:rPr>
          <w:snapToGrid w:val="0"/>
        </w:rPr>
      </w:pPr>
    </w:p>
    <w:tbl>
      <w:tblPr>
        <w:tblW w:w="0" w:type="auto"/>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
              <w:tabs>
                <w:tab w:val="left" w:pos="306"/>
              </w:tabs>
              <w:jc w:val="center"/>
              <w:rPr>
                <w:sz w:val="14"/>
                <w:u w:val="single"/>
              </w:rPr>
            </w:pPr>
            <w:r>
              <w:rPr>
                <w:sz w:val="14"/>
                <w:u w:val="single"/>
              </w:rPr>
              <w:t>NOTES</w:t>
            </w:r>
          </w:p>
          <w:p>
            <w:pPr>
              <w:pStyle w:val="yTable"/>
              <w:tabs>
                <w:tab w:val="left" w:pos="306"/>
              </w:tabs>
              <w:ind w:left="306" w:hanging="306"/>
              <w:rPr>
                <w:sz w:val="14"/>
              </w:rPr>
            </w:pPr>
            <w:r>
              <w:rPr>
                <w:sz w:val="14"/>
              </w:rPr>
              <w:t>1.</w:t>
            </w:r>
            <w:r>
              <w:rPr>
                <w:sz w:val="14"/>
              </w:rPr>
              <w:tab/>
              <w:t>A separate attestation should be made by each person signing this document; i.e. each signature should be separately witnessed.</w:t>
            </w:r>
          </w:p>
          <w:p>
            <w:pPr>
              <w:pStyle w:val="yTable"/>
              <w:tabs>
                <w:tab w:val="left" w:pos="306"/>
              </w:tabs>
              <w:ind w:left="306" w:hanging="306"/>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
              <w:tabs>
                <w:tab w:val="left" w:pos="306"/>
              </w:tabs>
              <w:ind w:left="306" w:hanging="306"/>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
              <w:rPr>
                <w:snapToGrid w:val="0"/>
              </w:rPr>
            </w:pPr>
          </w:p>
        </w:tc>
        <w:tc>
          <w:tcPr>
            <w:tcW w:w="2835" w:type="dxa"/>
            <w:gridSpan w:val="5"/>
            <w:tcBorders>
              <w:top w:val="nil"/>
              <w:bottom w:val="nil"/>
            </w:tcBorders>
          </w:tcPr>
          <w:p>
            <w:pPr>
              <w:pStyle w:val="yTable"/>
              <w:rPr>
                <w:sz w:val="14"/>
              </w:rPr>
            </w:pPr>
            <w:r>
              <w:rPr>
                <w:sz w:val="14"/>
              </w:rPr>
              <w:t>No.</w:t>
            </w:r>
          </w:p>
          <w:p>
            <w:pPr>
              <w:pStyle w:val="yTable"/>
              <w:rPr>
                <w:spacing w:val="-1"/>
                <w:sz w:val="14"/>
              </w:rPr>
            </w:pPr>
          </w:p>
          <w:p>
            <w:pPr>
              <w:pStyle w:val="yTable"/>
              <w:spacing w:after="100"/>
              <w:jc w:val="center"/>
              <w:rPr>
                <w:snapToGrid w:val="0"/>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
              <w:rPr>
                <w:snapToGrid w:val="0"/>
              </w:rPr>
            </w:pPr>
          </w:p>
        </w:tc>
        <w:tc>
          <w:tcPr>
            <w:tcW w:w="283" w:type="dxa"/>
            <w:tcBorders>
              <w:left w:val="nil"/>
              <w:bottom w:val="nil"/>
            </w:tcBorders>
          </w:tcPr>
          <w:p>
            <w:pPr>
              <w:pStyle w:val="yTable"/>
              <w:rPr>
                <w:snapToGrid w:val="0"/>
              </w:rPr>
            </w:pPr>
          </w:p>
        </w:tc>
        <w:tc>
          <w:tcPr>
            <w:tcW w:w="2835" w:type="dxa"/>
            <w:gridSpan w:val="5"/>
            <w:tcBorders>
              <w:top w:val="nil"/>
              <w:bottom w:val="nil"/>
            </w:tcBorders>
          </w:tcPr>
          <w:p>
            <w:pPr>
              <w:pStyle w:val="yTable"/>
              <w:rPr>
                <w:spacing w:val="-1"/>
                <w:sz w:val="14"/>
              </w:rPr>
            </w:pPr>
          </w:p>
          <w:p>
            <w:pPr>
              <w:pStyle w:val="yTable"/>
              <w:rPr>
                <w:spacing w:val="-1"/>
                <w:sz w:val="14"/>
              </w:rPr>
            </w:pPr>
            <w:r>
              <w:rPr>
                <w:spacing w:val="-1"/>
                <w:sz w:val="14"/>
                <w:u w:val="single"/>
              </w:rPr>
              <w:t>Parties</w:t>
            </w:r>
            <w:r>
              <w:rPr>
                <w:spacing w:val="-1"/>
                <w:sz w:val="14"/>
              </w:rPr>
              <w:t xml:space="preserve">   ...............................................................</w:t>
            </w:r>
          </w:p>
          <w:p>
            <w:pPr>
              <w:pStyle w:val="yTable"/>
              <w:rPr>
                <w:spacing w:val="-1"/>
                <w:sz w:val="14"/>
              </w:rPr>
            </w:pPr>
            <w:r>
              <w:rPr>
                <w:spacing w:val="-1"/>
                <w:sz w:val="14"/>
              </w:rPr>
              <w:t>.............................................................................</w:t>
            </w:r>
          </w:p>
          <w:p>
            <w:pPr>
              <w:pStyle w:val="yTable"/>
              <w:rPr>
                <w:spacing w:val="-1"/>
                <w:sz w:val="14"/>
              </w:rPr>
            </w:pPr>
            <w:r>
              <w:rPr>
                <w:spacing w:val="-1"/>
                <w:sz w:val="14"/>
              </w:rPr>
              <w:t>.............................................................................</w:t>
            </w:r>
          </w:p>
          <w:p>
            <w:pPr>
              <w:pStyle w:val="yTable"/>
              <w:rPr>
                <w:snapToGrid w:val="0"/>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single" w:sz="4" w:space="0" w:color="auto"/>
              <w:left w:val="nil"/>
              <w:bottom w:val="single" w:sz="4" w:space="0" w:color="auto"/>
            </w:tcBorders>
          </w:tcPr>
          <w:p>
            <w:pPr>
              <w:pStyle w:val="yTable"/>
              <w:ind w:left="317"/>
              <w:rPr>
                <w:spacing w:val="-1"/>
                <w:sz w:val="14"/>
              </w:rPr>
            </w:pPr>
            <w:r>
              <w:rPr>
                <w:spacing w:val="-1"/>
                <w:sz w:val="14"/>
              </w:rPr>
              <w:t>Lodged by</w:t>
            </w:r>
          </w:p>
          <w:p>
            <w:pPr>
              <w:pStyle w:val="yTable"/>
              <w:ind w:left="317"/>
              <w:rPr>
                <w:spacing w:val="-1"/>
                <w:sz w:val="14"/>
              </w:rPr>
            </w:pPr>
            <w:r>
              <w:rPr>
                <w:spacing w:val="-1"/>
                <w:sz w:val="14"/>
              </w:rPr>
              <w:t>Address</w:t>
            </w:r>
          </w:p>
          <w:p>
            <w:pPr>
              <w:pStyle w:val="yTable"/>
              <w:ind w:left="317"/>
              <w:rPr>
                <w:spacing w:val="-1"/>
                <w:sz w:val="14"/>
              </w:rPr>
            </w:pPr>
            <w:r>
              <w:rPr>
                <w:spacing w:val="-1"/>
                <w:sz w:val="14"/>
              </w:rPr>
              <w:t>Phone No.</w:t>
            </w:r>
          </w:p>
          <w:p>
            <w:pPr>
              <w:pStyle w:val="yTable"/>
              <w:ind w:left="317"/>
              <w:rPr>
                <w:spacing w:val="-1"/>
                <w:sz w:val="14"/>
              </w:rPr>
            </w:pPr>
          </w:p>
          <w:p>
            <w:pPr>
              <w:pStyle w:val="yTable"/>
              <w:ind w:left="317"/>
              <w:rPr>
                <w:spacing w:val="-1"/>
                <w:sz w:val="14"/>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nil"/>
              <w:left w:val="nil"/>
              <w:bottom w:val="single" w:sz="4" w:space="0" w:color="auto"/>
            </w:tcBorders>
          </w:tcPr>
          <w:p>
            <w:pPr>
              <w:pStyle w:val="yTable"/>
              <w:keepNext/>
              <w:ind w:left="317"/>
              <w:rPr>
                <w:spacing w:val="-1"/>
                <w:sz w:val="14"/>
              </w:rPr>
            </w:pPr>
            <w:r>
              <w:rPr>
                <w:spacing w:val="-1"/>
                <w:sz w:val="14"/>
              </w:rPr>
              <w:t>Use this space for instructions if any documents are to issue to other than lodging party.</w:t>
            </w: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tc>
      </w:tr>
      <w:tr>
        <w:trPr>
          <w:cantSplit/>
        </w:trPr>
        <w:tc>
          <w:tcPr>
            <w:tcW w:w="3936" w:type="dxa"/>
            <w:tcBorders>
              <w:top w:val="nil"/>
              <w:bottom w:val="nil"/>
              <w:right w:val="single" w:sz="4" w:space="0" w:color="auto"/>
            </w:tcBorders>
          </w:tcPr>
          <w:p>
            <w:pPr>
              <w:pStyle w:val="yTable"/>
              <w:keepNext/>
              <w:keepLines/>
              <w:tabs>
                <w:tab w:val="left" w:pos="306"/>
              </w:tabs>
              <w:rPr>
                <w:spacing w:val="-1"/>
                <w:sz w:val="14"/>
              </w:rPr>
            </w:pPr>
          </w:p>
        </w:tc>
        <w:tc>
          <w:tcPr>
            <w:tcW w:w="3118" w:type="dxa"/>
            <w:gridSpan w:val="6"/>
            <w:tcBorders>
              <w:top w:val="nil"/>
              <w:left w:val="nil"/>
              <w:bottom w:val="nil"/>
            </w:tcBorders>
          </w:tcPr>
          <w:p>
            <w:pPr>
              <w:pStyle w:val="yTable"/>
              <w:keepNext/>
              <w:keepLines/>
              <w:ind w:left="317"/>
              <w:rPr>
                <w:spacing w:val="-1"/>
                <w:sz w:val="14"/>
              </w:rPr>
            </w:pPr>
            <w:r>
              <w:rPr>
                <w:spacing w:val="-1"/>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lang w:eastAsia="en-AU"/>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 xml:space="preserve">Received items </w:t>
            </w:r>
          </w:p>
          <w:p>
            <w:pPr>
              <w:pStyle w:val="yTable"/>
              <w:rPr>
                <w:spacing w:val="-1"/>
                <w:sz w:val="14"/>
              </w:rPr>
            </w:pPr>
          </w:p>
          <w:p>
            <w:pPr>
              <w:pStyle w:val="yTable"/>
              <w:rPr>
                <w:spacing w:val="-1"/>
                <w:sz w:val="14"/>
              </w:rPr>
            </w:pPr>
            <w:r>
              <w:rPr>
                <w:spacing w:val="-1"/>
                <w:sz w:val="14"/>
              </w:rPr>
              <w:t xml:space="preserve">No’s. .................... </w:t>
            </w:r>
          </w:p>
          <w:p>
            <w:pPr>
              <w:pStyle w:val="yTable"/>
              <w:rPr>
                <w:spacing w:val="-1"/>
                <w:sz w:val="14"/>
              </w:rPr>
            </w:pPr>
            <w:r>
              <w:rPr>
                <w:spacing w:val="-1"/>
                <w:position w:val="-10"/>
                <w:sz w:val="14"/>
              </w:rPr>
              <w:object w:dxaOrig="180" w:dyaOrig="340">
                <v:shape id="_x0000_i1027" type="#_x0000_t75" style="width:9pt;height:17.25pt" o:ole="" fillcolor="window">
                  <v:imagedata r:id="rId30" o:title=""/>
                </v:shape>
                <o:OLEObject Type="Embed" ProgID="Equation.3" ShapeID="_x0000_i1027" DrawAspect="Content" ObjectID="_1643769588" r:id="rId31"/>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
        <w:keepNext/>
        <w:spacing w:after="60"/>
        <w:jc w:val="center"/>
        <w:rPr>
          <w:sz w:val="14"/>
        </w:rPr>
      </w:pPr>
      <w:r>
        <w:rPr>
          <w:sz w:val="14"/>
        </w:rPr>
        <w:t>BELOW THIS LINE FOR OFFICE USE ONLY</w:t>
      </w:r>
    </w:p>
    <w:tbl>
      <w:tblPr>
        <w:tblW w:w="0" w:type="auto"/>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
              <w:keepNext/>
              <w:rPr>
                <w:sz w:val="14"/>
              </w:rPr>
            </w:pPr>
          </w:p>
        </w:tc>
        <w:tc>
          <w:tcPr>
            <w:tcW w:w="3132" w:type="dxa"/>
            <w:gridSpan w:val="2"/>
            <w:tcBorders>
              <w:top w:val="single" w:sz="4" w:space="0" w:color="auto"/>
              <w:left w:val="single" w:sz="4" w:space="0" w:color="auto"/>
            </w:tcBorders>
          </w:tcPr>
          <w:p>
            <w:pPr>
              <w:pStyle w:val="yTable"/>
              <w:keepNext/>
              <w:tabs>
                <w:tab w:val="left" w:pos="305"/>
              </w:tabs>
              <w:spacing w:before="100"/>
              <w:ind w:left="305"/>
              <w:rPr>
                <w:sz w:val="14"/>
              </w:rPr>
            </w:pPr>
            <w:r>
              <w:rPr>
                <w:sz w:val="14"/>
              </w:rPr>
              <w:t>Deposited at .......................................... o’clock</w:t>
            </w:r>
          </w:p>
          <w:p>
            <w:pPr>
              <w:pStyle w:val="yTable"/>
              <w:keepNext/>
              <w:tabs>
                <w:tab w:val="left" w:pos="305"/>
              </w:tabs>
              <w:spacing w:before="100"/>
              <w:ind w:firstLine="305"/>
              <w:rPr>
                <w:sz w:val="14"/>
              </w:rPr>
            </w:pPr>
            <w:r>
              <w:rPr>
                <w:sz w:val="14"/>
              </w:rPr>
              <w:t>this .................... day of ........................ 20 ........</w:t>
            </w:r>
          </w:p>
          <w:p>
            <w:pPr>
              <w:pStyle w:val="yTable"/>
              <w:keepNext/>
              <w:tabs>
                <w:tab w:val="left" w:pos="305"/>
              </w:tabs>
              <w:spacing w:before="100"/>
              <w:ind w:firstLine="305"/>
              <w:rPr>
                <w:sz w:val="14"/>
              </w:rPr>
            </w:pPr>
          </w:p>
          <w:p>
            <w:pPr>
              <w:pStyle w:val="yTable"/>
              <w:keepNext/>
              <w:tabs>
                <w:tab w:val="left" w:pos="305"/>
              </w:tabs>
              <w:spacing w:before="100"/>
              <w:ind w:firstLine="305"/>
              <w:rPr>
                <w:sz w:val="14"/>
              </w:rPr>
            </w:pPr>
          </w:p>
        </w:tc>
      </w:tr>
      <w:tr>
        <w:trPr>
          <w:cantSplit/>
          <w:trHeight w:val="630"/>
        </w:trPr>
        <w:tc>
          <w:tcPr>
            <w:tcW w:w="3948" w:type="dxa"/>
          </w:tcPr>
          <w:p>
            <w:pPr>
              <w:pStyle w:val="yTable"/>
              <w:keepNext/>
              <w:rPr>
                <w:sz w:val="14"/>
              </w:rPr>
            </w:pPr>
          </w:p>
        </w:tc>
        <w:tc>
          <w:tcPr>
            <w:tcW w:w="992" w:type="dxa"/>
            <w:vMerge w:val="restart"/>
            <w:tcBorders>
              <w:top w:val="single" w:sz="4" w:space="0" w:color="auto"/>
              <w:left w:val="single" w:sz="4" w:space="0" w:color="auto"/>
              <w:right w:val="single" w:sz="4" w:space="0" w:color="auto"/>
            </w:tcBorders>
          </w:tcPr>
          <w:p>
            <w:pPr>
              <w:pStyle w:val="yTable"/>
              <w:keepNext/>
              <w:spacing w:before="0"/>
              <w:ind w:firstLine="21"/>
              <w:rPr>
                <w:sz w:val="14"/>
              </w:rPr>
            </w:pPr>
            <w:r>
              <w:rPr>
                <w:sz w:val="14"/>
              </w:rPr>
              <w:t>Initials</w:t>
            </w:r>
            <w:r>
              <w:rPr>
                <w:sz w:val="14"/>
              </w:rPr>
              <w:br/>
              <w:t xml:space="preserve"> of Signing</w:t>
            </w:r>
            <w:r>
              <w:rPr>
                <w:sz w:val="14"/>
              </w:rPr>
              <w:br/>
              <w:t xml:space="preserve"> Officer.</w:t>
            </w:r>
          </w:p>
        </w:tc>
        <w:tc>
          <w:tcPr>
            <w:tcW w:w="2140" w:type="dxa"/>
            <w:vMerge w:val="restart"/>
            <w:tcBorders>
              <w:left w:val="nil"/>
            </w:tcBorders>
          </w:tcPr>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r>
              <w:rPr>
                <w:sz w:val="14"/>
              </w:rPr>
              <w:t xml:space="preserve">        </w:t>
            </w:r>
            <w:r>
              <w:rPr>
                <w:sz w:val="14"/>
                <w:u w:val="single"/>
              </w:rPr>
              <w:t>REGISTRAR OF TITLES</w:t>
            </w:r>
          </w:p>
        </w:tc>
      </w:tr>
      <w:tr>
        <w:trPr>
          <w:cantSplit/>
          <w:trHeight w:val="630"/>
        </w:trPr>
        <w:tc>
          <w:tcPr>
            <w:tcW w:w="3948" w:type="dxa"/>
            <w:tcBorders>
              <w:top w:val="single" w:sz="4" w:space="0" w:color="auto"/>
            </w:tcBorders>
          </w:tcPr>
          <w:p>
            <w:pPr>
              <w:pStyle w:val="yTable"/>
              <w:keepNext/>
              <w:rPr>
                <w:sz w:val="14"/>
              </w:rPr>
            </w:pPr>
            <w:r>
              <w:rPr>
                <w:sz w:val="14"/>
              </w:rPr>
              <w:t>EXAMINED.</w:t>
            </w:r>
          </w:p>
        </w:tc>
        <w:tc>
          <w:tcPr>
            <w:tcW w:w="992" w:type="dxa"/>
            <w:vMerge/>
            <w:tcBorders>
              <w:top w:val="nil"/>
              <w:left w:val="single" w:sz="4" w:space="0" w:color="auto"/>
              <w:right w:val="single" w:sz="4" w:space="0" w:color="auto"/>
            </w:tcBorders>
          </w:tcPr>
          <w:p>
            <w:pPr>
              <w:pStyle w:val="yTable"/>
              <w:keepNext/>
              <w:spacing w:before="0"/>
              <w:rPr>
                <w:sz w:val="14"/>
              </w:rPr>
            </w:pPr>
          </w:p>
        </w:tc>
        <w:tc>
          <w:tcPr>
            <w:tcW w:w="2140" w:type="dxa"/>
            <w:vMerge/>
            <w:tcBorders>
              <w:left w:val="nil"/>
            </w:tcBorders>
          </w:tcPr>
          <w:p>
            <w:pPr>
              <w:pStyle w:val="yTable"/>
              <w:keepNext/>
              <w:spacing w:before="0"/>
              <w:rPr>
                <w:sz w:val="14"/>
              </w:rPr>
            </w:pPr>
          </w:p>
        </w:tc>
      </w:tr>
      <w:tr>
        <w:trPr>
          <w:cantSplit/>
        </w:trPr>
        <w:tc>
          <w:tcPr>
            <w:tcW w:w="3948" w:type="dxa"/>
            <w:tcBorders>
              <w:right w:val="single" w:sz="4" w:space="0" w:color="auto"/>
            </w:tcBorders>
          </w:tcPr>
          <w:p>
            <w:pPr>
              <w:pStyle w:val="yTable"/>
              <w:keepNext/>
              <w:rPr>
                <w:sz w:val="14"/>
              </w:rPr>
            </w:pPr>
          </w:p>
          <w:p>
            <w:pPr>
              <w:pStyle w:val="yTable"/>
              <w:keepNext/>
              <w:rPr>
                <w:sz w:val="14"/>
              </w:rPr>
            </w:pPr>
          </w:p>
        </w:tc>
        <w:tc>
          <w:tcPr>
            <w:tcW w:w="992" w:type="dxa"/>
            <w:tcBorders>
              <w:top w:val="single" w:sz="4" w:space="0" w:color="auto"/>
              <w:left w:val="nil"/>
            </w:tcBorders>
          </w:tcPr>
          <w:p>
            <w:pPr>
              <w:pStyle w:val="yTable"/>
              <w:keepNext/>
              <w:rPr>
                <w:sz w:val="14"/>
              </w:rPr>
            </w:pPr>
          </w:p>
        </w:tc>
        <w:tc>
          <w:tcPr>
            <w:tcW w:w="2140" w:type="dxa"/>
            <w:tcBorders>
              <w:left w:val="nil"/>
            </w:tcBorders>
          </w:tcPr>
          <w:p>
            <w:pPr>
              <w:pStyle w:val="yTable"/>
              <w:keepNext/>
              <w:rPr>
                <w:sz w:val="14"/>
              </w:rPr>
            </w:pPr>
          </w:p>
        </w:tc>
      </w:tr>
    </w:tbl>
    <w:p>
      <w:pPr>
        <w:pStyle w:val="yFootnotesection"/>
        <w:tabs>
          <w:tab w:val="clear" w:pos="893"/>
        </w:tabs>
        <w:ind w:left="0" w:firstLine="0"/>
      </w:pPr>
      <w:r>
        <w:t>[Nineteenth Schedule inserted in Gazette 24 Feb 1970 p. 544</w:t>
      </w:r>
      <w:r>
        <w:noBreakHyphen/>
        <w:t xml:space="preserve">5; amended by No. 31 of 1997 s. 133.] </w:t>
      </w:r>
    </w:p>
    <w:p>
      <w:pPr>
        <w:pStyle w:val="yEdnotesection"/>
        <w:spacing w:before="720"/>
        <w:outlineLvl w:val="4"/>
      </w:pPr>
      <w:r>
        <w:t>[Twentieth to Twenty</w:t>
      </w:r>
      <w:r>
        <w:noBreakHyphen/>
        <w:t>third Schedules repealed by No. 81 of 1996 s. 151.]</w:t>
      </w:r>
    </w:p>
    <w:p>
      <w:pPr>
        <w:pStyle w:val="yScheduleHeading"/>
      </w:pPr>
      <w:bookmarkStart w:id="1949" w:name="_Toc101772196"/>
      <w:bookmarkStart w:id="1950" w:name="_Toc122839486"/>
      <w:r>
        <w:rPr>
          <w:rStyle w:val="CharSchNo"/>
        </w:rPr>
        <w:t>Twenty</w:t>
      </w:r>
      <w:r>
        <w:rPr>
          <w:rStyle w:val="CharSchNo"/>
        </w:rPr>
        <w:noBreakHyphen/>
        <w:t>fourth Schedule</w:t>
      </w:r>
      <w:bookmarkEnd w:id="1949"/>
      <w:bookmarkEnd w:id="1950"/>
    </w:p>
    <w:p>
      <w:pPr>
        <w:pStyle w:val="yShoulderClause"/>
        <w:rPr>
          <w:snapToGrid w:val="0"/>
        </w:rPr>
      </w:pPr>
      <w:r>
        <w:rPr>
          <w:snapToGrid w:val="0"/>
        </w:rPr>
        <w:t>[Section 172]</w:t>
      </w:r>
    </w:p>
    <w:p>
      <w:pPr>
        <w:pStyle w:val="MiscellaneousHeading"/>
        <w:rPr>
          <w:snapToGrid w:val="0"/>
          <w:sz w:val="22"/>
        </w:rPr>
      </w:pPr>
      <w:r>
        <w:rPr>
          <w:snapToGrid w:val="0"/>
          <w:sz w:val="22"/>
        </w:rPr>
        <w:t>Western Australia</w:t>
      </w:r>
    </w:p>
    <w:p>
      <w:pPr>
        <w:pStyle w:val="MiscellaneousHeading"/>
        <w:rPr>
          <w:i/>
          <w:sz w:val="22"/>
        </w:rPr>
      </w:pPr>
      <w:r>
        <w:rPr>
          <w:i/>
          <w:snapToGrid w:val="0"/>
          <w:sz w:val="22"/>
        </w:rPr>
        <w:t>Application to Amend Certificate</w:t>
      </w:r>
      <w:r>
        <w:rPr>
          <w:i/>
          <w:sz w:val="22"/>
        </w:rPr>
        <w:t xml:space="preserve"> or to amend or replace a relevant graphic: s. 170</w:t>
      </w:r>
    </w:p>
    <w:p>
      <w:pPr>
        <w:pStyle w:val="yFootnoteheading"/>
        <w:tabs>
          <w:tab w:val="clear" w:pos="879"/>
          <w:tab w:val="left" w:pos="360"/>
        </w:tabs>
        <w:rPr>
          <w:snapToGrid w:val="0"/>
        </w:rPr>
      </w:pPr>
      <w:r>
        <w:rPr>
          <w:snapToGrid w:val="0"/>
        </w:rPr>
        <w:tab/>
        <w:t>[Heading amended by No. 6 of 2003 s. 84(1).]</w:t>
      </w:r>
    </w:p>
    <w:p>
      <w:pPr>
        <w:pStyle w:val="MiscellaneousBody"/>
        <w:rPr>
          <w:snapToGrid w:val="0"/>
          <w:sz w:val="22"/>
        </w:rPr>
      </w:pPr>
      <w:r>
        <w:rPr>
          <w:snapToGrid w:val="0"/>
          <w:sz w:val="22"/>
        </w:rPr>
        <w:t>To the Registrar of Titles</w:t>
      </w:r>
    </w:p>
    <w:p>
      <w:pPr>
        <w:pStyle w:val="MiscellaneousBody"/>
        <w:tabs>
          <w:tab w:val="left" w:pos="284"/>
        </w:tabs>
        <w:ind w:left="284" w:hanging="284"/>
        <w:rPr>
          <w:snapToGrid w:val="0"/>
          <w:sz w:val="22"/>
        </w:rPr>
      </w:pPr>
      <w:r>
        <w:rPr>
          <w:snapToGrid w:val="0"/>
          <w:sz w:val="22"/>
        </w:rPr>
        <w:t xml:space="preserve">1. </w:t>
      </w:r>
      <w:r>
        <w:rPr>
          <w:snapToGrid w:val="0"/>
          <w:sz w:val="22"/>
        </w:rPr>
        <w:tab/>
        <w:t xml:space="preserve">I                          </w:t>
      </w:r>
      <w:r>
        <w:rPr>
          <w:sz w:val="22"/>
        </w:rPr>
        <w:t xml:space="preserve"> </w:t>
      </w:r>
      <w:r>
        <w:rPr>
          <w:snapToGrid w:val="0"/>
          <w:sz w:val="22"/>
        </w:rPr>
        <w:t>hereby apply to have the certificate of title No.</w:t>
      </w:r>
      <w:r>
        <w:rPr>
          <w:snapToGrid w:val="0"/>
          <w:sz w:val="22"/>
        </w:rPr>
        <w:br/>
        <w:t>amended or graphic [</w:t>
      </w:r>
      <w:r>
        <w:rPr>
          <w:i/>
          <w:snapToGrid w:val="0"/>
          <w:sz w:val="22"/>
        </w:rPr>
        <w:t>state identifying details</w:t>
      </w:r>
      <w:r>
        <w:rPr>
          <w:snapToGrid w:val="0"/>
          <w:sz w:val="22"/>
        </w:rPr>
        <w:t>] amended or replaced in the following particulars: — </w:t>
      </w:r>
    </w:p>
    <w:p>
      <w:pPr>
        <w:pStyle w:val="MiscellaneousBody"/>
        <w:tabs>
          <w:tab w:val="left" w:pos="284"/>
        </w:tabs>
        <w:ind w:left="284"/>
        <w:rPr>
          <w:snapToGrid w:val="0"/>
          <w:sz w:val="22"/>
        </w:rPr>
      </w:pPr>
      <w:r>
        <w:rPr>
          <w:snapToGrid w:val="0"/>
          <w:sz w:val="22"/>
        </w:rPr>
        <w:t>[</w:t>
      </w:r>
      <w:r>
        <w:rPr>
          <w:i/>
          <w:snapToGrid w:val="0"/>
          <w:sz w:val="22"/>
        </w:rPr>
        <w:t xml:space="preserve">State the nature of proposed amendment </w:t>
      </w:r>
      <w:r>
        <w:rPr>
          <w:i/>
          <w:sz w:val="22"/>
        </w:rPr>
        <w:t>or replacement</w:t>
      </w:r>
      <w:r>
        <w:rPr>
          <w:i/>
          <w:snapToGrid w:val="0"/>
          <w:sz w:val="22"/>
        </w:rPr>
        <w:t xml:space="preserve"> and in a case in which the description in the certificate </w:t>
      </w:r>
      <w:r>
        <w:rPr>
          <w:i/>
          <w:sz w:val="22"/>
        </w:rPr>
        <w:t xml:space="preserve">or graphic </w:t>
      </w:r>
      <w:r>
        <w:rPr>
          <w:i/>
          <w:snapToGrid w:val="0"/>
          <w:sz w:val="22"/>
        </w:rPr>
        <w:t>is erroneous or imperfect on the face of it add the words</w:t>
      </w:r>
      <w:r>
        <w:rPr>
          <w:snapToGrid w:val="0"/>
          <w:sz w:val="22"/>
        </w:rPr>
        <w:t xml:space="preserve"> on the ground that the certificate </w:t>
      </w:r>
      <w:r>
        <w:rPr>
          <w:sz w:val="22"/>
        </w:rPr>
        <w:t>or graphic</w:t>
      </w:r>
      <w:r>
        <w:rPr>
          <w:snapToGrid w:val="0"/>
          <w:sz w:val="22"/>
        </w:rPr>
        <w:t xml:space="preserve"> is erroneous or imperfect on the face of it].</w:t>
      </w:r>
    </w:p>
    <w:p>
      <w:pPr>
        <w:pStyle w:val="MiscellaneousBody"/>
        <w:tabs>
          <w:tab w:val="left" w:pos="284"/>
        </w:tabs>
        <w:ind w:left="284" w:hanging="284"/>
        <w:rPr>
          <w:snapToGrid w:val="0"/>
          <w:sz w:val="22"/>
        </w:rPr>
      </w:pPr>
      <w:r>
        <w:rPr>
          <w:snapToGrid w:val="0"/>
          <w:sz w:val="22"/>
        </w:rPr>
        <w:t>2.</w:t>
      </w:r>
      <w:r>
        <w:rPr>
          <w:snapToGrid w:val="0"/>
          <w:sz w:val="22"/>
        </w:rPr>
        <w:tab/>
        <w:t xml:space="preserve">That the land which would be described by the certificate when amended </w:t>
      </w:r>
      <w:r>
        <w:rPr>
          <w:sz w:val="22"/>
        </w:rPr>
        <w:t>or a relevant graphic when amended or replaced</w:t>
      </w:r>
      <w:r>
        <w:rPr>
          <w:snapToGrid w:val="0"/>
          <w:sz w:val="22"/>
        </w:rPr>
        <w:t xml:space="preserve"> in accordance with this application is now in my occupation, and has been actually and bona fide occupied by me or persons holding under me since —</w:t>
      </w:r>
    </w:p>
    <w:p>
      <w:pPr>
        <w:pStyle w:val="MiscellaneousBody"/>
        <w:tabs>
          <w:tab w:val="left" w:pos="284"/>
        </w:tabs>
        <w:ind w:left="284" w:hanging="284"/>
        <w:rPr>
          <w:snapToGrid w:val="0"/>
          <w:sz w:val="22"/>
        </w:rPr>
      </w:pPr>
      <w:r>
        <w:rPr>
          <w:snapToGrid w:val="0"/>
          <w:sz w:val="22"/>
        </w:rPr>
        <w:t>3.</w:t>
      </w:r>
      <w:r>
        <w:rPr>
          <w:snapToGrid w:val="0"/>
          <w:sz w:val="22"/>
        </w:rPr>
        <w:tab/>
        <w:t>That the nature of such occupation was as follows: — [</w:t>
      </w:r>
      <w:r>
        <w:rPr>
          <w:i/>
          <w:snapToGrid w:val="0"/>
          <w:sz w:val="22"/>
        </w:rPr>
        <w:t>State generally how and by whom the land has been occupied as for instance</w:t>
      </w:r>
      <w:r>
        <w:rPr>
          <w:snapToGrid w:val="0"/>
          <w:sz w:val="22"/>
        </w:rPr>
        <w:t xml:space="preserve"> by myself as a farm and dwelling; by my tenants A.B. and C.D. as shops </w:t>
      </w:r>
      <w:r>
        <w:rPr>
          <w:i/>
          <w:snapToGrid w:val="0"/>
          <w:sz w:val="22"/>
        </w:rPr>
        <w:t>or</w:t>
      </w:r>
      <w:r>
        <w:rPr>
          <w:snapToGrid w:val="0"/>
          <w:sz w:val="22"/>
        </w:rPr>
        <w:t xml:space="preserve"> partly by me as a dwelling and partly by my tenant A.B. as a shop].</w:t>
      </w:r>
    </w:p>
    <w:p>
      <w:pPr>
        <w:pStyle w:val="MiscellaneousBody"/>
        <w:tabs>
          <w:tab w:val="left" w:pos="284"/>
        </w:tabs>
        <w:ind w:left="284" w:hanging="284"/>
        <w:rPr>
          <w:snapToGrid w:val="0"/>
          <w:sz w:val="22"/>
        </w:rPr>
      </w:pPr>
      <w:r>
        <w:rPr>
          <w:snapToGrid w:val="0"/>
          <w:sz w:val="22"/>
        </w:rPr>
        <w:t>4.</w:t>
      </w:r>
      <w:r>
        <w:rPr>
          <w:snapToGrid w:val="0"/>
          <w:sz w:val="22"/>
        </w:rPr>
        <w:tab/>
        <w:t>That the names and addresses so far as known to me of the occupants of all land contiguous to the land so occupied by me are as follows: — </w:t>
      </w:r>
    </w:p>
    <w:p>
      <w:pPr>
        <w:pStyle w:val="MiscellaneousBody"/>
        <w:tabs>
          <w:tab w:val="left" w:pos="284"/>
        </w:tabs>
        <w:ind w:left="284" w:hanging="284"/>
        <w:rPr>
          <w:snapToGrid w:val="0"/>
          <w:sz w:val="22"/>
        </w:rPr>
      </w:pPr>
      <w:r>
        <w:rPr>
          <w:snapToGrid w:val="0"/>
          <w:sz w:val="22"/>
        </w:rPr>
        <w:t>5.</w:t>
      </w:r>
      <w:r>
        <w:rPr>
          <w:snapToGrid w:val="0"/>
          <w:sz w:val="22"/>
        </w:rPr>
        <w:tab/>
        <w:t>That the names and addresses so far as known to me of the owners of all lands contiguous to the land so occupied by me as follows: — </w:t>
      </w:r>
    </w:p>
    <w:p>
      <w:pPr>
        <w:pStyle w:val="MiscellaneousBody"/>
        <w:tabs>
          <w:tab w:val="left" w:pos="284"/>
        </w:tabs>
        <w:ind w:left="284" w:hanging="284"/>
        <w:rPr>
          <w:snapToGrid w:val="0"/>
          <w:sz w:val="22"/>
        </w:rPr>
      </w:pPr>
      <w:r>
        <w:rPr>
          <w:snapToGrid w:val="0"/>
          <w:sz w:val="22"/>
        </w:rPr>
        <w:t>6.</w:t>
      </w:r>
      <w:r>
        <w:rPr>
          <w:snapToGrid w:val="0"/>
          <w:sz w:val="22"/>
        </w:rPr>
        <w:tab/>
        <w:t xml:space="preserve">That to the best of my knowledge and belief the reasons why the description of the land in the said certificate </w:t>
      </w:r>
      <w:r>
        <w:rPr>
          <w:sz w:val="22"/>
        </w:rPr>
        <w:t>or graphic</w:t>
      </w:r>
      <w:r>
        <w:rPr>
          <w:snapToGrid w:val="0"/>
          <w:sz w:val="22"/>
        </w:rPr>
        <w:t xml:space="preserve"> does not accord with the description of the land so occupied by me are the following: — [</w:t>
      </w:r>
      <w:r>
        <w:rPr>
          <w:i/>
          <w:snapToGrid w:val="0"/>
          <w:sz w:val="22"/>
        </w:rPr>
        <w:t>Set out reasons</w:t>
      </w:r>
      <w:r>
        <w:rPr>
          <w:snapToGrid w:val="0"/>
          <w:sz w:val="22"/>
        </w:rPr>
        <w:t>].</w:t>
      </w:r>
    </w:p>
    <w:p>
      <w:pPr>
        <w:pStyle w:val="MiscellaneousBody"/>
        <w:ind w:left="567"/>
        <w:rPr>
          <w:snapToGrid w:val="0"/>
          <w:sz w:val="22"/>
        </w:rPr>
      </w:pPr>
      <w:r>
        <w:rPr>
          <w:snapToGrid w:val="0"/>
          <w:sz w:val="22"/>
        </w:rPr>
        <w:t>Dated the                     day of                                     20</w:t>
      </w:r>
      <w:r>
        <w:rPr>
          <w:snapToGrid w:val="0"/>
          <w:sz w:val="22"/>
        </w:rPr>
        <w:br/>
        <w:t>Made and subscribed at                                in the presence of</w:t>
      </w:r>
    </w:p>
    <w:p>
      <w:pPr>
        <w:pStyle w:val="MiscellaneousBody"/>
        <w:keepNext/>
        <w:jc w:val="center"/>
        <w:rPr>
          <w:i/>
          <w:snapToGrid w:val="0"/>
          <w:sz w:val="22"/>
        </w:rPr>
      </w:pPr>
      <w:r>
        <w:rPr>
          <w:i/>
          <w:snapToGrid w:val="0"/>
          <w:sz w:val="22"/>
        </w:rPr>
        <w:t>Application to amend certificate or to amend or replace a relevant graphic: s. 171</w:t>
      </w:r>
    </w:p>
    <w:p>
      <w:pPr>
        <w:pStyle w:val="yFootnoteheading"/>
        <w:tabs>
          <w:tab w:val="clear" w:pos="879"/>
          <w:tab w:val="left" w:pos="360"/>
        </w:tabs>
        <w:rPr>
          <w:snapToGrid w:val="0"/>
        </w:rPr>
      </w:pPr>
      <w:r>
        <w:rPr>
          <w:snapToGrid w:val="0"/>
        </w:rPr>
        <w:tab/>
        <w:t>[Heading amended by No. 6 of 2003 s. 84(5).]</w:t>
      </w:r>
    </w:p>
    <w:p>
      <w:pPr>
        <w:pStyle w:val="MiscellaneousBody"/>
        <w:keepNext/>
        <w:rPr>
          <w:snapToGrid w:val="0"/>
          <w:sz w:val="22"/>
        </w:rPr>
      </w:pPr>
      <w:r>
        <w:rPr>
          <w:snapToGrid w:val="0"/>
          <w:sz w:val="22"/>
        </w:rPr>
        <w:t>To the Registrar of Titles.</w:t>
      </w:r>
    </w:p>
    <w:p>
      <w:pPr>
        <w:pStyle w:val="MiscellaneousBody"/>
        <w:tabs>
          <w:tab w:val="left" w:pos="284"/>
        </w:tabs>
        <w:ind w:left="284" w:hanging="284"/>
        <w:rPr>
          <w:snapToGrid w:val="0"/>
          <w:sz w:val="22"/>
        </w:rPr>
      </w:pPr>
      <w:r>
        <w:rPr>
          <w:snapToGrid w:val="0"/>
          <w:sz w:val="22"/>
        </w:rPr>
        <w:t>1.</w:t>
      </w:r>
      <w:r>
        <w:rPr>
          <w:snapToGrid w:val="0"/>
          <w:sz w:val="22"/>
        </w:rPr>
        <w:tab/>
        <w:t>I                               the registered proprietor of the land which is described as follows in the certificate of title No.                           — [</w:t>
      </w:r>
      <w:r>
        <w:rPr>
          <w:i/>
          <w:snapToGrid w:val="0"/>
          <w:sz w:val="22"/>
        </w:rPr>
        <w:t>set out full particulars as in certificate</w:t>
      </w:r>
      <w:r>
        <w:rPr>
          <w:snapToGrid w:val="0"/>
          <w:sz w:val="22"/>
        </w:rPr>
        <w:t>] or graphic [</w:t>
      </w:r>
      <w:r>
        <w:rPr>
          <w:i/>
          <w:snapToGrid w:val="0"/>
          <w:sz w:val="22"/>
        </w:rPr>
        <w:t>state identifying details</w:t>
      </w:r>
      <w:r>
        <w:rPr>
          <w:snapToGrid w:val="0"/>
          <w:sz w:val="22"/>
        </w:rPr>
        <w:t>] — apply to have a certificate amended or a graphic amended or replaced in the following particulars: — [</w:t>
      </w:r>
      <w:r>
        <w:rPr>
          <w:i/>
          <w:snapToGrid w:val="0"/>
          <w:sz w:val="22"/>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sz w:val="22"/>
        </w:rPr>
        <w:t>].</w:t>
      </w:r>
    </w:p>
    <w:p>
      <w:pPr>
        <w:pStyle w:val="MiscellaneousBody"/>
        <w:tabs>
          <w:tab w:val="left" w:pos="284"/>
        </w:tabs>
        <w:ind w:left="284" w:hanging="284"/>
        <w:rPr>
          <w:snapToGrid w:val="0"/>
          <w:sz w:val="22"/>
        </w:rPr>
      </w:pPr>
      <w:r>
        <w:rPr>
          <w:snapToGrid w:val="0"/>
          <w:sz w:val="22"/>
        </w:rPr>
        <w:t>2.</w:t>
      </w:r>
      <w:r>
        <w:rPr>
          <w:snapToGrid w:val="0"/>
          <w:sz w:val="22"/>
        </w:rPr>
        <w:tab/>
        <w:t xml:space="preserve">That to the best of my knowledge and belief the discrepancy between the description in my certificate of title </w:t>
      </w:r>
      <w:r>
        <w:rPr>
          <w:sz w:val="22"/>
        </w:rPr>
        <w:t xml:space="preserve">or graphic </w:t>
      </w:r>
      <w:r>
        <w:rPr>
          <w:snapToGrid w:val="0"/>
          <w:sz w:val="22"/>
        </w:rPr>
        <w:t>and that in the other certificates or graphics above mentioned is due to error in survey or misdescription and has arisen — [</w:t>
      </w:r>
      <w:r>
        <w:rPr>
          <w:i/>
          <w:snapToGrid w:val="0"/>
          <w:sz w:val="22"/>
        </w:rPr>
        <w:t>Give the supposed cause of discrepancy or state that the applicant is unable to assign any specific cause for the discrepancy</w:t>
      </w:r>
      <w:r>
        <w:rPr>
          <w:snapToGrid w:val="0"/>
          <w:sz w:val="22"/>
        </w:rPr>
        <w:t>].</w:t>
      </w:r>
    </w:p>
    <w:p>
      <w:pPr>
        <w:pStyle w:val="MiscellaneousBody"/>
        <w:tabs>
          <w:tab w:val="left" w:pos="284"/>
        </w:tabs>
        <w:ind w:left="284" w:hanging="284"/>
        <w:rPr>
          <w:snapToGrid w:val="0"/>
          <w:sz w:val="22"/>
        </w:rPr>
      </w:pPr>
      <w:r>
        <w:rPr>
          <w:snapToGrid w:val="0"/>
          <w:sz w:val="22"/>
        </w:rPr>
        <w:t>3.</w:t>
      </w:r>
      <w:r>
        <w:rPr>
          <w:snapToGrid w:val="0"/>
          <w:sz w:val="22"/>
        </w:rPr>
        <w:tab/>
        <w:t xml:space="preserve">That the title to the land affected by the proposed </w:t>
      </w:r>
      <w:r>
        <w:rPr>
          <w:sz w:val="22"/>
        </w:rPr>
        <w:t>amendment or replacement</w:t>
      </w:r>
      <w:r>
        <w:rPr>
          <w:snapToGrid w:val="0"/>
          <w:sz w:val="22"/>
        </w:rPr>
        <w:t xml:space="preserve"> has never been in contest between me as or as I believe any one from whom I claim and any other person in any proceeding under the </w:t>
      </w:r>
      <w:r>
        <w:rPr>
          <w:i/>
          <w:snapToGrid w:val="0"/>
          <w:sz w:val="22"/>
        </w:rPr>
        <w:t>Transfer of Land Act 1893</w:t>
      </w:r>
      <w:r>
        <w:rPr>
          <w:snapToGrid w:val="0"/>
          <w:sz w:val="22"/>
        </w:rPr>
        <w:t xml:space="preserve"> or in any court of law or equity.</w:t>
      </w:r>
    </w:p>
    <w:p>
      <w:pPr>
        <w:pStyle w:val="MiscellaneousBody"/>
        <w:tabs>
          <w:tab w:val="left" w:pos="284"/>
        </w:tabs>
        <w:ind w:left="284" w:hanging="284"/>
        <w:rPr>
          <w:snapToGrid w:val="0"/>
          <w:sz w:val="22"/>
        </w:rPr>
      </w:pPr>
      <w:r>
        <w:rPr>
          <w:snapToGrid w:val="0"/>
          <w:sz w:val="22"/>
        </w:rPr>
        <w:t>4.</w:t>
      </w:r>
      <w:r>
        <w:rPr>
          <w:snapToGrid w:val="0"/>
          <w:sz w:val="22"/>
        </w:rPr>
        <w:tab/>
        <w:t>That the land as described in my certificate or graphic has been actually and bona fide occupied by me and persons holding under me since — </w:t>
      </w:r>
    </w:p>
    <w:p>
      <w:pPr>
        <w:pStyle w:val="MiscellaneousBody"/>
        <w:tabs>
          <w:tab w:val="left" w:pos="284"/>
        </w:tabs>
        <w:ind w:left="284" w:hanging="284"/>
        <w:rPr>
          <w:snapToGrid w:val="0"/>
          <w:sz w:val="22"/>
        </w:rPr>
      </w:pPr>
      <w:r>
        <w:rPr>
          <w:snapToGrid w:val="0"/>
          <w:sz w:val="22"/>
        </w:rPr>
        <w:t>5.</w:t>
      </w:r>
      <w:r>
        <w:rPr>
          <w:snapToGrid w:val="0"/>
          <w:sz w:val="22"/>
        </w:rPr>
        <w:tab/>
        <w:t>That the nature of such occupation was as follows: — [</w:t>
      </w:r>
      <w:r>
        <w:rPr>
          <w:i/>
          <w:snapToGrid w:val="0"/>
          <w:sz w:val="22"/>
        </w:rPr>
        <w:t>State generally how and by whom the land has been occupied as for instance</w:t>
      </w:r>
      <w:r>
        <w:rPr>
          <w:snapToGrid w:val="0"/>
          <w:sz w:val="22"/>
        </w:rPr>
        <w:t xml:space="preserve"> by myself as a farm and dwelling; by my tenants A.B. and C.D. as shops; </w:t>
      </w:r>
      <w:r>
        <w:rPr>
          <w:i/>
          <w:snapToGrid w:val="0"/>
          <w:sz w:val="22"/>
        </w:rPr>
        <w:t>or</w:t>
      </w:r>
      <w:r>
        <w:rPr>
          <w:snapToGrid w:val="0"/>
          <w:sz w:val="22"/>
        </w:rPr>
        <w:t xml:space="preserve"> partly by me as a dwelling and partly by my tenant A.B. as a shop].</w:t>
      </w:r>
    </w:p>
    <w:p>
      <w:pPr>
        <w:pStyle w:val="MiscellaneousBody"/>
        <w:ind w:left="567"/>
        <w:rPr>
          <w:snapToGrid w:val="0"/>
          <w:sz w:val="22"/>
        </w:rPr>
      </w:pPr>
      <w:r>
        <w:rPr>
          <w:snapToGrid w:val="0"/>
          <w:sz w:val="22"/>
        </w:rPr>
        <w:t>Dated the                                day of                                20</w:t>
      </w:r>
      <w:r>
        <w:rPr>
          <w:snapToGrid w:val="0"/>
          <w:sz w:val="22"/>
        </w:rPr>
        <w:br/>
        <w:t>Made and subscribed at                                        in the presence of</w:t>
      </w:r>
    </w:p>
    <w:p>
      <w:pPr>
        <w:pStyle w:val="yFootnotesection"/>
        <w:tabs>
          <w:tab w:val="clear" w:pos="893"/>
        </w:tabs>
        <w:ind w:left="0" w:firstLine="0"/>
      </w:pPr>
      <w:r>
        <w:t>[Twenty</w:t>
      </w:r>
      <w:r>
        <w:noBreakHyphen/>
        <w:t xml:space="preserve">fourth Schedule amended by No. 81 of 1996 s. 145(2); No. 6 of 2003 s. 84.] </w:t>
      </w:r>
    </w:p>
    <w:p>
      <w:pPr>
        <w:pStyle w:val="yScheduleHeading"/>
      </w:pPr>
      <w:bookmarkStart w:id="1951" w:name="_Toc101772197"/>
      <w:bookmarkStart w:id="1952" w:name="_Toc122839487"/>
      <w:r>
        <w:rPr>
          <w:rStyle w:val="CharSchNo"/>
        </w:rPr>
        <w:t>Twenty</w:t>
      </w:r>
      <w:r>
        <w:rPr>
          <w:rStyle w:val="CharSchNo"/>
        </w:rPr>
        <w:noBreakHyphen/>
        <w:t>fifth Schedule</w:t>
      </w:r>
      <w:bookmarkEnd w:id="1951"/>
      <w:bookmarkEnd w:id="1952"/>
    </w:p>
    <w:p>
      <w:pPr>
        <w:pStyle w:val="yShoulderClause"/>
        <w:rPr>
          <w:snapToGrid w:val="0"/>
        </w:rPr>
      </w:pPr>
      <w:r>
        <w:rPr>
          <w:snapToGrid w:val="0"/>
        </w:rPr>
        <w:t>[Section 180]</w:t>
      </w:r>
    </w:p>
    <w:p>
      <w:pPr>
        <w:pStyle w:val="MiscellaneousHeading"/>
        <w:rPr>
          <w:snapToGrid w:val="0"/>
          <w:sz w:val="22"/>
        </w:rPr>
      </w:pPr>
      <w:r>
        <w:rPr>
          <w:snapToGrid w:val="0"/>
          <w:sz w:val="22"/>
        </w:rPr>
        <w:t>Western Australia</w:t>
      </w:r>
    </w:p>
    <w:p>
      <w:pPr>
        <w:pStyle w:val="MiscellaneousHeading"/>
        <w:rPr>
          <w:i/>
          <w:snapToGrid w:val="0"/>
          <w:sz w:val="22"/>
        </w:rPr>
      </w:pPr>
      <w:r>
        <w:rPr>
          <w:i/>
          <w:snapToGrid w:val="0"/>
          <w:sz w:val="22"/>
        </w:rPr>
        <w:t>Summons</w:t>
      </w:r>
    </w:p>
    <w:p>
      <w:pPr>
        <w:pStyle w:val="MiscellaneousBody"/>
        <w:rPr>
          <w:snapToGrid w:val="0"/>
          <w:sz w:val="22"/>
        </w:rPr>
      </w:pPr>
      <w:r>
        <w:rPr>
          <w:snapToGrid w:val="0"/>
          <w:sz w:val="22"/>
        </w:rPr>
        <w:t xml:space="preserve">In the matter of the </w:t>
      </w:r>
      <w:r>
        <w:rPr>
          <w:i/>
          <w:snapToGrid w:val="0"/>
          <w:sz w:val="22"/>
        </w:rPr>
        <w:t>Transfer of Land Act 1893</w:t>
      </w:r>
      <w:r>
        <w:rPr>
          <w:snapToGrid w:val="0"/>
          <w:sz w:val="22"/>
        </w:rPr>
        <w:t xml:space="preserve"> </w:t>
      </w:r>
      <w:r>
        <w:rPr>
          <w:snapToGrid w:val="0"/>
          <w:sz w:val="22"/>
        </w:rPr>
        <w:br/>
        <w:t xml:space="preserve">       A.B. [</w:t>
      </w:r>
      <w:r>
        <w:rPr>
          <w:i/>
          <w:snapToGrid w:val="0"/>
          <w:sz w:val="22"/>
        </w:rPr>
        <w:t>insert address</w:t>
      </w:r>
      <w:r>
        <w:rPr>
          <w:snapToGrid w:val="0"/>
          <w:sz w:val="22"/>
        </w:rPr>
        <w:t>] is hereby summoned to appear before me at</w:t>
      </w:r>
      <w:r>
        <w:rPr>
          <w:snapToGrid w:val="0"/>
          <w:sz w:val="22"/>
        </w:rPr>
        <w:br/>
        <w:t xml:space="preserve">                                                  [</w:t>
      </w:r>
      <w:r>
        <w:rPr>
          <w:i/>
          <w:snapToGrid w:val="0"/>
          <w:sz w:val="22"/>
        </w:rPr>
        <w:t>insert details of place for appearance</w:t>
      </w:r>
      <w:r>
        <w:rPr>
          <w:snapToGrid w:val="0"/>
          <w:sz w:val="22"/>
        </w:rPr>
        <w:t>] on</w:t>
      </w:r>
      <w:r>
        <w:rPr>
          <w:snapToGrid w:val="0"/>
          <w:sz w:val="22"/>
        </w:rPr>
        <w:br/>
        <w:t>the                        day of                                      20                 at</w:t>
      </w:r>
      <w:r>
        <w:rPr>
          <w:snapToGrid w:val="0"/>
          <w:sz w:val="22"/>
        </w:rPr>
        <w:br/>
        <w:t>of the clock in the [fore] noon then and there to be examined at the instance of C.D. [</w:t>
      </w:r>
      <w:r>
        <w:rPr>
          <w:i/>
          <w:snapToGrid w:val="0"/>
          <w:sz w:val="22"/>
        </w:rPr>
        <w:t>insert address</w:t>
      </w:r>
      <w:r>
        <w:rPr>
          <w:snapToGrid w:val="0"/>
          <w:sz w:val="22"/>
        </w:rPr>
        <w:t>] concerning                                     and the said A.B. is hereby required to bring with him and produce at the time and place aforesaid [</w:t>
      </w:r>
      <w:r>
        <w:rPr>
          <w:i/>
          <w:snapToGrid w:val="0"/>
          <w:sz w:val="22"/>
        </w:rPr>
        <w:t>describe documents</w:t>
      </w:r>
      <w:r>
        <w:rPr>
          <w:snapToGrid w:val="0"/>
          <w:sz w:val="22"/>
        </w:rPr>
        <w:t>] and all other writings and documents in his custody or power in anywise relating to the premises.</w:t>
      </w:r>
    </w:p>
    <w:p>
      <w:pPr>
        <w:pStyle w:val="MiscellaneousBody"/>
        <w:rPr>
          <w:snapToGrid w:val="0"/>
          <w:sz w:val="22"/>
        </w:rPr>
      </w:pPr>
      <w:r>
        <w:rPr>
          <w:snapToGrid w:val="0"/>
          <w:sz w:val="22"/>
        </w:rPr>
        <w:t>Given under my hand the                               day of                                20</w:t>
      </w:r>
    </w:p>
    <w:p>
      <w:pPr>
        <w:pStyle w:val="MiscellaneousBody"/>
        <w:jc w:val="right"/>
        <w:rPr>
          <w:snapToGrid w:val="0"/>
          <w:sz w:val="22"/>
        </w:rPr>
      </w:pPr>
      <w:r>
        <w:rPr>
          <w:snapToGrid w:val="0"/>
          <w:sz w:val="22"/>
        </w:rPr>
        <w:t>Commissioner of Titles.</w:t>
      </w:r>
    </w:p>
    <w:p>
      <w:pPr>
        <w:pStyle w:val="yFootnotesection"/>
      </w:pPr>
      <w:r>
        <w:t>[Twenty</w:t>
      </w:r>
      <w:r>
        <w:noBreakHyphen/>
        <w:t xml:space="preserve">fifth Schedule amended by No. 81 of 1996 s. 146(2) and 150.] </w:t>
      </w:r>
    </w:p>
    <w:p>
      <w:pPr>
        <w:pStyle w:val="yScheduleHeading"/>
      </w:pPr>
      <w:bookmarkStart w:id="1953" w:name="_Toc101772198"/>
      <w:bookmarkStart w:id="1954" w:name="_Toc122839488"/>
      <w:r>
        <w:rPr>
          <w:rStyle w:val="CharSchNo"/>
        </w:rPr>
        <w:t>Twenty</w:t>
      </w:r>
      <w:r>
        <w:rPr>
          <w:rStyle w:val="CharSchNo"/>
        </w:rPr>
        <w:noBreakHyphen/>
        <w:t>sixth Schedule</w:t>
      </w:r>
      <w:bookmarkEnd w:id="1953"/>
      <w:bookmarkEnd w:id="1954"/>
    </w:p>
    <w:p>
      <w:pPr>
        <w:pStyle w:val="yShoulderClause"/>
        <w:rPr>
          <w:snapToGrid w:val="0"/>
        </w:rPr>
      </w:pPr>
      <w:r>
        <w:rPr>
          <w:snapToGrid w:val="0"/>
        </w:rPr>
        <w:t>[Section 237]</w:t>
      </w:r>
    </w:p>
    <w:p>
      <w:pPr>
        <w:pStyle w:val="MiscellaneousHeading"/>
        <w:rPr>
          <w:snapToGrid w:val="0"/>
          <w:sz w:val="22"/>
        </w:rPr>
      </w:pPr>
      <w:r>
        <w:rPr>
          <w:snapToGrid w:val="0"/>
          <w:sz w:val="22"/>
        </w:rPr>
        <w:t>Western Australia</w:t>
      </w:r>
    </w:p>
    <w:p>
      <w:pPr>
        <w:pStyle w:val="MiscellaneousHeading"/>
        <w:rPr>
          <w:snapToGrid w:val="0"/>
          <w:sz w:val="22"/>
        </w:rPr>
      </w:pPr>
      <w:r>
        <w:rPr>
          <w:snapToGrid w:val="0"/>
          <w:sz w:val="22"/>
        </w:rPr>
        <w:t>Table A</w:t>
      </w:r>
    </w:p>
    <w:p>
      <w:pPr>
        <w:pStyle w:val="MiscellaneousBody"/>
        <w:jc w:val="center"/>
        <w:rPr>
          <w:i/>
          <w:snapToGrid w:val="0"/>
          <w:sz w:val="22"/>
        </w:rPr>
      </w:pPr>
      <w:r>
        <w:rPr>
          <w:i/>
          <w:snapToGrid w:val="0"/>
          <w:sz w:val="22"/>
        </w:rPr>
        <w:t>General Conditions of Sale</w:t>
      </w:r>
    </w:p>
    <w:p>
      <w:pPr>
        <w:pStyle w:val="MiscellaneousBody"/>
        <w:tabs>
          <w:tab w:val="left" w:pos="284"/>
        </w:tabs>
        <w:ind w:left="284" w:hanging="284"/>
        <w:rPr>
          <w:snapToGrid w:val="0"/>
          <w:sz w:val="22"/>
        </w:rPr>
      </w:pPr>
      <w:r>
        <w:rPr>
          <w:snapToGrid w:val="0"/>
          <w:sz w:val="22"/>
        </w:rPr>
        <w:t>1.</w:t>
      </w:r>
      <w:r>
        <w:rPr>
          <w:snapToGrid w:val="0"/>
          <w:sz w:val="22"/>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MiscellaneousBody"/>
        <w:tabs>
          <w:tab w:val="left" w:pos="284"/>
        </w:tabs>
        <w:ind w:left="284" w:hanging="284"/>
        <w:rPr>
          <w:snapToGrid w:val="0"/>
          <w:sz w:val="22"/>
        </w:rPr>
      </w:pPr>
      <w:r>
        <w:rPr>
          <w:snapToGrid w:val="0"/>
          <w:sz w:val="22"/>
        </w:rPr>
        <w:t>2.</w:t>
      </w:r>
      <w:r>
        <w:rPr>
          <w:snapToGrid w:val="0"/>
          <w:sz w:val="22"/>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MiscellaneousBody"/>
        <w:tabs>
          <w:tab w:val="left" w:pos="284"/>
        </w:tabs>
        <w:ind w:left="284" w:hanging="284"/>
        <w:rPr>
          <w:snapToGrid w:val="0"/>
          <w:sz w:val="22"/>
        </w:rPr>
      </w:pPr>
      <w:r>
        <w:rPr>
          <w:snapToGrid w:val="0"/>
          <w:sz w:val="22"/>
        </w:rPr>
        <w:t>3.</w:t>
      </w:r>
      <w:r>
        <w:rPr>
          <w:snapToGrid w:val="0"/>
          <w:sz w:val="22"/>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MiscellaneousBody"/>
        <w:tabs>
          <w:tab w:val="left" w:pos="284"/>
        </w:tabs>
        <w:ind w:left="284" w:hanging="284"/>
        <w:rPr>
          <w:snapToGrid w:val="0"/>
          <w:sz w:val="22"/>
        </w:rPr>
      </w:pPr>
      <w:r>
        <w:rPr>
          <w:snapToGrid w:val="0"/>
          <w:sz w:val="22"/>
        </w:rPr>
        <w:t>4.</w:t>
      </w:r>
      <w:r>
        <w:rPr>
          <w:snapToGrid w:val="0"/>
          <w:sz w:val="22"/>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MiscellaneousBody"/>
        <w:tabs>
          <w:tab w:val="left" w:pos="284"/>
        </w:tabs>
        <w:ind w:left="284" w:hanging="284"/>
        <w:rPr>
          <w:snapToGrid w:val="0"/>
          <w:sz w:val="22"/>
        </w:rPr>
      </w:pPr>
      <w:r>
        <w:rPr>
          <w:snapToGrid w:val="0"/>
          <w:sz w:val="22"/>
        </w:rPr>
        <w:t>5.</w:t>
      </w:r>
      <w:r>
        <w:rPr>
          <w:snapToGrid w:val="0"/>
          <w:sz w:val="22"/>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MiscellaneousBody"/>
        <w:tabs>
          <w:tab w:val="left" w:pos="284"/>
        </w:tabs>
        <w:ind w:left="284" w:hanging="284"/>
        <w:rPr>
          <w:snapToGrid w:val="0"/>
          <w:sz w:val="22"/>
        </w:rPr>
      </w:pPr>
      <w:r>
        <w:rPr>
          <w:snapToGrid w:val="0"/>
          <w:sz w:val="22"/>
        </w:rPr>
        <w:t>6.</w:t>
      </w:r>
      <w:r>
        <w:rPr>
          <w:snapToGrid w:val="0"/>
          <w:sz w:val="22"/>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sz w:val="22"/>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sz w:val="22"/>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sz w:val="22"/>
        </w:rPr>
        <w:noBreakHyphen/>
        <w:t>mentioned acceptances or notes which shall then have been paid re</w:t>
      </w:r>
      <w:r>
        <w:rPr>
          <w:snapToGrid w:val="0"/>
          <w:sz w:val="22"/>
        </w:rPr>
        <w:noBreakHyphen/>
        <w:t>paying unto such defaulter within 7 days after the completion of the sale the residue of such amount but without any interest and returning without any unnecessary delay any then unpaid acceptances or notes.</w:t>
      </w:r>
    </w:p>
    <w:p>
      <w:pPr>
        <w:pStyle w:val="MiscellaneousBody"/>
        <w:tabs>
          <w:tab w:val="left" w:pos="284"/>
        </w:tabs>
        <w:ind w:left="284" w:hanging="284"/>
        <w:rPr>
          <w:snapToGrid w:val="0"/>
          <w:sz w:val="22"/>
        </w:rPr>
      </w:pPr>
      <w:r>
        <w:rPr>
          <w:snapToGrid w:val="0"/>
          <w:sz w:val="22"/>
        </w:rPr>
        <w:t>7.</w:t>
      </w:r>
      <w:r>
        <w:rPr>
          <w:snapToGrid w:val="0"/>
          <w:sz w:val="22"/>
        </w:rPr>
        <w:tab/>
        <w:t>That the vendor will upon due payment of the full amount of purchase money sign a transfer of the property to the purchaser such transfer to be prepared by and at the expense of the purchaser.</w:t>
      </w:r>
    </w:p>
    <w:p>
      <w:pPr>
        <w:pStyle w:val="MiscellaneousBody"/>
        <w:tabs>
          <w:tab w:val="left" w:pos="284"/>
        </w:tabs>
        <w:ind w:left="284" w:hanging="284"/>
        <w:rPr>
          <w:snapToGrid w:val="0"/>
          <w:sz w:val="22"/>
        </w:rPr>
      </w:pPr>
      <w:r>
        <w:rPr>
          <w:snapToGrid w:val="0"/>
          <w:sz w:val="22"/>
        </w:rPr>
        <w:t>8.</w:t>
      </w:r>
      <w:r>
        <w:rPr>
          <w:snapToGrid w:val="0"/>
          <w:sz w:val="22"/>
        </w:rPr>
        <w:tab/>
        <w:t>That the purchaser shall pay or bear the expense of all stamp duties on or in respect of the acceptances or notes provided for by the contract and of the transfer to him.</w:t>
      </w:r>
    </w:p>
    <w:p>
      <w:pPr>
        <w:pStyle w:val="MiscellaneousBody"/>
        <w:tabs>
          <w:tab w:val="left" w:pos="284"/>
        </w:tabs>
        <w:ind w:left="284" w:hanging="284"/>
        <w:rPr>
          <w:snapToGrid w:val="0"/>
          <w:sz w:val="22"/>
        </w:rPr>
      </w:pPr>
      <w:r>
        <w:rPr>
          <w:snapToGrid w:val="0"/>
          <w:sz w:val="22"/>
        </w:rPr>
        <w:t>9.</w:t>
      </w:r>
      <w:r>
        <w:rPr>
          <w:snapToGrid w:val="0"/>
          <w:sz w:val="22"/>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ind w:hanging="650"/>
      </w:pPr>
      <w:r>
        <w:t>[Twenty</w:t>
      </w:r>
      <w:r>
        <w:noBreakHyphen/>
        <w:t xml:space="preserve">sixth Schedule amended by No. 113 of 1965 s. 8.] </w:t>
      </w:r>
    </w:p>
    <w:p>
      <w:pPr>
        <w:pStyle w:val="yEdnotesection"/>
        <w:spacing w:before="480"/>
        <w:ind w:hanging="650"/>
        <w:outlineLvl w:val="4"/>
      </w:pPr>
      <w:r>
        <w:t>[Twenty</w:t>
      </w:r>
      <w:r>
        <w:noBreakHyphen/>
        <w:t>seventh Schedule repealed by No. 25 of 1909 s. 2.]</w:t>
      </w:r>
    </w:p>
    <w:p>
      <w:pPr>
        <w:pStyle w:val="yScheduleHeading"/>
      </w:pPr>
      <w:bookmarkStart w:id="1955" w:name="_Toc101772199"/>
      <w:bookmarkStart w:id="1956" w:name="_Toc122839489"/>
      <w:r>
        <w:rPr>
          <w:rStyle w:val="CharSchNo"/>
        </w:rPr>
        <w:t>Twenty</w:t>
      </w:r>
      <w:r>
        <w:rPr>
          <w:rStyle w:val="CharSchNo"/>
        </w:rPr>
        <w:noBreakHyphen/>
        <w:t>eighth Schedule</w:t>
      </w:r>
      <w:bookmarkEnd w:id="1955"/>
      <w:bookmarkEnd w:id="1956"/>
    </w:p>
    <w:p>
      <w:pPr>
        <w:pStyle w:val="yShoulderClause"/>
        <w:rPr>
          <w:snapToGrid w:val="0"/>
        </w:rPr>
      </w:pPr>
      <w:r>
        <w:rPr>
          <w:snapToGrid w:val="0"/>
        </w:rPr>
        <w:t>[Section 81B]</w:t>
      </w:r>
    </w:p>
    <w:p>
      <w:pPr>
        <w:pStyle w:val="MiscellaneousHeading"/>
        <w:rPr>
          <w:snapToGrid w:val="0"/>
          <w:sz w:val="22"/>
        </w:rPr>
      </w:pPr>
      <w:r>
        <w:rPr>
          <w:snapToGrid w:val="0"/>
          <w:sz w:val="22"/>
        </w:rPr>
        <w:t xml:space="preserve">Application to Register a Crown lease under the </w:t>
      </w:r>
      <w:r>
        <w:rPr>
          <w:i/>
          <w:snapToGrid w:val="0"/>
          <w:sz w:val="22"/>
        </w:rPr>
        <w:t>Transfer of Land Act 1893</w:t>
      </w:r>
    </w:p>
    <w:p>
      <w:pPr>
        <w:pStyle w:val="MiscellaneousBody"/>
        <w:rPr>
          <w:snapToGrid w:val="0"/>
          <w:sz w:val="22"/>
        </w:rPr>
      </w:pPr>
      <w:r>
        <w:rPr>
          <w:snapToGrid w:val="0"/>
          <w:sz w:val="22"/>
        </w:rPr>
        <w:t>To the Registrar of Titles — </w:t>
      </w:r>
    </w:p>
    <w:p>
      <w:pPr>
        <w:pStyle w:val="MiscellaneousBody"/>
        <w:rPr>
          <w:snapToGrid w:val="0"/>
          <w:sz w:val="22"/>
        </w:rPr>
      </w:pPr>
      <w:r>
        <w:rPr>
          <w:snapToGrid w:val="0"/>
          <w:sz w:val="22"/>
        </w:rPr>
        <w:t xml:space="preserve">I (insert name, address, and occupation) hereby apply to have the land hereinafter described brought under the operation of the </w:t>
      </w:r>
      <w:r>
        <w:rPr>
          <w:i/>
          <w:snapToGrid w:val="0"/>
          <w:sz w:val="22"/>
        </w:rPr>
        <w:t>Transfer of Land Act 1893</w:t>
      </w:r>
      <w:r>
        <w:rPr>
          <w:snapToGrid w:val="0"/>
          <w:sz w:val="22"/>
        </w:rPr>
        <w:t>. And I declare: — </w:t>
      </w:r>
    </w:p>
    <w:p>
      <w:pPr>
        <w:pStyle w:val="MiscellaneousBody"/>
        <w:tabs>
          <w:tab w:val="left" w:pos="284"/>
        </w:tabs>
        <w:ind w:left="284" w:hanging="284"/>
        <w:rPr>
          <w:snapToGrid w:val="0"/>
          <w:sz w:val="22"/>
        </w:rPr>
      </w:pPr>
      <w:r>
        <w:rPr>
          <w:snapToGrid w:val="0"/>
          <w:sz w:val="22"/>
        </w:rPr>
        <w:t>1.</w:t>
      </w:r>
      <w:r>
        <w:rPr>
          <w:snapToGrid w:val="0"/>
          <w:sz w:val="22"/>
        </w:rPr>
        <w:tab/>
        <w:t>That I am the lessee (or mortgagee or as the case may be) of a Crown lease of all that.</w:t>
      </w:r>
    </w:p>
    <w:p>
      <w:pPr>
        <w:pStyle w:val="MiscellaneousBody"/>
        <w:tabs>
          <w:tab w:val="left" w:pos="284"/>
        </w:tabs>
        <w:ind w:left="284" w:hanging="284"/>
        <w:rPr>
          <w:snapToGrid w:val="0"/>
          <w:sz w:val="22"/>
        </w:rPr>
      </w:pPr>
      <w:r>
        <w:rPr>
          <w:snapToGrid w:val="0"/>
          <w:sz w:val="22"/>
        </w:rPr>
        <w:t>2.</w:t>
      </w:r>
      <w:r>
        <w:rPr>
          <w:snapToGrid w:val="0"/>
          <w:sz w:val="22"/>
        </w:rPr>
        <w:tab/>
        <w:t>That there are no documents or evidences of title affecting such land in my possession or under my control other than those included in the Schedule hereto.</w:t>
      </w:r>
    </w:p>
    <w:p>
      <w:pPr>
        <w:pStyle w:val="MiscellaneousBody"/>
        <w:tabs>
          <w:tab w:val="left" w:pos="284"/>
        </w:tabs>
        <w:ind w:left="284" w:hanging="284"/>
        <w:rPr>
          <w:snapToGrid w:val="0"/>
          <w:sz w:val="22"/>
        </w:rPr>
      </w:pPr>
      <w:r>
        <w:rPr>
          <w:snapToGrid w:val="0"/>
          <w:sz w:val="22"/>
        </w:rPr>
        <w:t>3.</w:t>
      </w:r>
      <w:r>
        <w:rPr>
          <w:snapToGrid w:val="0"/>
          <w:sz w:val="22"/>
        </w:rPr>
        <w:tab/>
        <w:t>That I am not aware of any mortgage or encumbrance or sublease affecting the said land or that any other person has any estate or interest therein at law or in equity (if there are any add other than as follows and set the same forth).</w:t>
      </w:r>
    </w:p>
    <w:p>
      <w:pPr>
        <w:pStyle w:val="MiscellaneousBody"/>
        <w:ind w:left="567"/>
        <w:rPr>
          <w:snapToGrid w:val="0"/>
          <w:sz w:val="22"/>
        </w:rPr>
      </w:pPr>
      <w:r>
        <w:rPr>
          <w:snapToGrid w:val="0"/>
          <w:sz w:val="22"/>
        </w:rPr>
        <w:t>Dated this                               day of                               20</w:t>
      </w:r>
      <w:r>
        <w:rPr>
          <w:snapToGrid w:val="0"/>
          <w:sz w:val="22"/>
        </w:rPr>
        <w:br/>
        <w:t>Made and subscribed at                         in the presence of — </w:t>
      </w:r>
    </w:p>
    <w:p>
      <w:pPr>
        <w:pStyle w:val="MiscellaneousBody"/>
        <w:rPr>
          <w:snapToGrid w:val="0"/>
          <w:sz w:val="22"/>
        </w:rPr>
      </w:pPr>
      <w:r>
        <w:rPr>
          <w:snapToGrid w:val="0"/>
          <w:sz w:val="22"/>
        </w:rPr>
        <w:t>(The applicant if within the State to sign before the Registrar or an Assistant Registrar or a notary public, justice of the peace, commissioner for taking affidavits in the Supreme Court of Western Australia or legal practitioner; if out of the State, before a notary public, justice of the peace, or a commissioner for taking affidavits in the Supreme Court of Western Australia).</w:t>
      </w:r>
    </w:p>
    <w:p>
      <w:pPr>
        <w:pStyle w:val="MiscellaneousBody"/>
        <w:jc w:val="center"/>
        <w:rPr>
          <w:snapToGrid w:val="0"/>
          <w:sz w:val="22"/>
        </w:rPr>
      </w:pPr>
      <w:r>
        <w:rPr>
          <w:snapToGrid w:val="0"/>
          <w:sz w:val="22"/>
        </w:rPr>
        <w:t>Schedule of Documents referred to</w:t>
      </w:r>
    </w:p>
    <w:p>
      <w:pPr>
        <w:pStyle w:val="yFootnotesection"/>
        <w:tabs>
          <w:tab w:val="clear" w:pos="893"/>
        </w:tabs>
        <w:ind w:left="0" w:firstLine="0"/>
      </w:pPr>
      <w:r>
        <w:t>[Twenty</w:t>
      </w:r>
      <w:r>
        <w:noBreakHyphen/>
        <w:t xml:space="preserve">eighth Schedule inserted by No. 54 of 1909 s. 19 (as amended by No. 17 of 1950 s. 75.] </w:t>
      </w:r>
    </w:p>
    <w:p>
      <w:pPr>
        <w:pStyle w:val="yEdnotesection"/>
        <w:spacing w:before="480"/>
        <w:outlineLvl w:val="4"/>
      </w:pPr>
      <w:r>
        <w:t xml:space="preserve">[Schedule titled The </w:t>
      </w:r>
      <w:r>
        <w:rPr>
          <w:bCs/>
        </w:rPr>
        <w:t>Last Schedule</w:t>
      </w:r>
      <w:r>
        <w:t xml:space="preserve"> repealed by No. 17 of 1950 s. 74.]</w:t>
      </w:r>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pPr>
      <w:bookmarkStart w:id="1957" w:name="_Toc98146494"/>
      <w:bookmarkStart w:id="1958" w:name="_Toc98147262"/>
      <w:bookmarkStart w:id="1959" w:name="_Toc98902256"/>
      <w:bookmarkStart w:id="1960" w:name="_Toc100724154"/>
      <w:bookmarkStart w:id="1961" w:name="_Toc100983943"/>
      <w:bookmarkStart w:id="1962" w:name="_Toc101061485"/>
      <w:bookmarkStart w:id="1963" w:name="_Toc101252398"/>
      <w:bookmarkStart w:id="1964" w:name="_Toc101772200"/>
      <w:bookmarkStart w:id="1965" w:name="_Toc101772559"/>
      <w:bookmarkStart w:id="1966" w:name="_Toc101772918"/>
      <w:bookmarkStart w:id="1967" w:name="_Toc101773277"/>
      <w:bookmarkStart w:id="1968" w:name="_Toc104285686"/>
      <w:bookmarkStart w:id="1969" w:name="_Toc121567247"/>
      <w:bookmarkStart w:id="1970" w:name="_Toc121567605"/>
      <w:bookmarkStart w:id="1971" w:name="_Toc122839490"/>
      <w:bookmarkStart w:id="1972" w:name="_Toc82248060"/>
      <w:bookmarkStart w:id="1973" w:name="_Toc89746734"/>
      <w:bookmarkStart w:id="1974" w:name="_Toc98054149"/>
      <w:r>
        <w:t>Notes</w:t>
      </w:r>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975" w:name="_Toc101772201"/>
      <w:bookmarkStart w:id="1976" w:name="_Toc122839491"/>
      <w:r>
        <w:rPr>
          <w:snapToGrid w:val="0"/>
        </w:rPr>
        <w:t>Compilation table</w:t>
      </w:r>
      <w:bookmarkEnd w:id="1975"/>
      <w:bookmarkEnd w:id="197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The Transfer of Land Act 1893</w:t>
            </w:r>
            <w:r>
              <w:rPr>
                <w:sz w:val="19"/>
                <w:vertAlign w:val="superscript"/>
              </w:rPr>
              <w:t> 13</w:t>
            </w:r>
          </w:p>
        </w:tc>
        <w:tc>
          <w:tcPr>
            <w:tcW w:w="1134"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268" w:type="dxa"/>
          </w:tcPr>
          <w:p>
            <w:pPr>
              <w:pStyle w:val="nTable"/>
              <w:spacing w:after="40"/>
              <w:ind w:right="113"/>
              <w:rPr>
                <w:sz w:val="19"/>
              </w:rPr>
            </w:pPr>
            <w:r>
              <w:rPr>
                <w:i/>
                <w:sz w:val="19"/>
              </w:rPr>
              <w:t>Transfer of Land Act 1893 Amendment Act 1896 </w:t>
            </w:r>
            <w:r>
              <w:rPr>
                <w:iCs/>
                <w:sz w:val="19"/>
                <w:vertAlign w:val="superscript"/>
              </w:rPr>
              <w:t>14</w:t>
            </w:r>
            <w:r>
              <w:rPr>
                <w:i/>
                <w:sz w:val="19"/>
              </w:rPr>
              <w:t xml:space="preserve"> </w:t>
            </w:r>
          </w:p>
        </w:tc>
        <w:tc>
          <w:tcPr>
            <w:tcW w:w="1134" w:type="dxa"/>
          </w:tcPr>
          <w:p>
            <w:pPr>
              <w:pStyle w:val="nTable"/>
              <w:spacing w:after="40"/>
              <w:rPr>
                <w:sz w:val="19"/>
              </w:rPr>
            </w:pPr>
            <w:r>
              <w:rPr>
                <w:sz w:val="19"/>
              </w:rPr>
              <w:t>1896 (60 Vict. No. 22) (as amended by No. 17 of 1950 s. 75)</w:t>
            </w:r>
          </w:p>
        </w:tc>
        <w:tc>
          <w:tcPr>
            <w:tcW w:w="1134" w:type="dxa"/>
          </w:tcPr>
          <w:p>
            <w:pPr>
              <w:pStyle w:val="nTable"/>
              <w:spacing w:after="40"/>
              <w:rPr>
                <w:sz w:val="19"/>
              </w:rPr>
            </w:pPr>
            <w:r>
              <w:rPr>
                <w:sz w:val="19"/>
              </w:rPr>
              <w:t>27 Oct 1896</w:t>
            </w:r>
          </w:p>
        </w:tc>
        <w:tc>
          <w:tcPr>
            <w:tcW w:w="2551" w:type="dxa"/>
          </w:tcPr>
          <w:p>
            <w:pPr>
              <w:pStyle w:val="nTable"/>
              <w:spacing w:after="40"/>
              <w:rPr>
                <w:sz w:val="19"/>
              </w:rPr>
            </w:pPr>
            <w:r>
              <w:rPr>
                <w:sz w:val="19"/>
              </w:rPr>
              <w:t>27 Oct 1896</w:t>
            </w:r>
          </w:p>
        </w:tc>
      </w:tr>
      <w:tr>
        <w:trPr>
          <w:cantSplit/>
        </w:trPr>
        <w:tc>
          <w:tcPr>
            <w:tcW w:w="2268" w:type="dxa"/>
          </w:tcPr>
          <w:p>
            <w:pPr>
              <w:pStyle w:val="nTable"/>
              <w:spacing w:after="40"/>
              <w:ind w:right="113"/>
              <w:rPr>
                <w:sz w:val="19"/>
              </w:rPr>
            </w:pPr>
            <w:r>
              <w:rPr>
                <w:i/>
                <w:sz w:val="19"/>
              </w:rPr>
              <w:t>Criminal Code Act 1902</w:t>
            </w:r>
            <w:r>
              <w:rPr>
                <w:sz w:val="19"/>
              </w:rPr>
              <w:t xml:space="preserve"> s. 3</w:t>
            </w:r>
          </w:p>
        </w:tc>
        <w:tc>
          <w:tcPr>
            <w:tcW w:w="113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 and 3)</w:t>
            </w:r>
          </w:p>
        </w:tc>
      </w:tr>
      <w:tr>
        <w:trPr>
          <w:cantSplit/>
        </w:trPr>
        <w:tc>
          <w:tcPr>
            <w:tcW w:w="2268" w:type="dxa"/>
          </w:tcPr>
          <w:p>
            <w:pPr>
              <w:pStyle w:val="nTable"/>
              <w:spacing w:after="40"/>
              <w:ind w:right="113"/>
              <w:rPr>
                <w:sz w:val="19"/>
                <w:vertAlign w:val="superscript"/>
              </w:rPr>
            </w:pPr>
            <w:r>
              <w:rPr>
                <w:i/>
                <w:sz w:val="19"/>
              </w:rPr>
              <w:t>Transfer of Land Act Amendment Act 1902 </w:t>
            </w:r>
            <w:r>
              <w:rPr>
                <w:sz w:val="19"/>
                <w:vertAlign w:val="superscript"/>
              </w:rPr>
              <w:t>14</w:t>
            </w:r>
          </w:p>
        </w:tc>
        <w:tc>
          <w:tcPr>
            <w:tcW w:w="1134" w:type="dxa"/>
          </w:tcPr>
          <w:p>
            <w:pPr>
              <w:pStyle w:val="nTable"/>
              <w:spacing w:after="40"/>
              <w:rPr>
                <w:sz w:val="19"/>
              </w:rPr>
            </w:pPr>
            <w:r>
              <w:rPr>
                <w:sz w:val="19"/>
              </w:rPr>
              <w:t>1902 (2 Edw. VII. No. 10) (as amended by No. 17 of 1950 s. 75)</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268" w:type="dxa"/>
          </w:tcPr>
          <w:p>
            <w:pPr>
              <w:pStyle w:val="nTable"/>
              <w:spacing w:after="40"/>
              <w:ind w:right="113"/>
              <w:rPr>
                <w:sz w:val="19"/>
              </w:rPr>
            </w:pPr>
            <w:r>
              <w:rPr>
                <w:i/>
                <w:sz w:val="19"/>
              </w:rPr>
              <w:t xml:space="preserve">Stamp Act Amendment Act 1905 </w:t>
            </w:r>
            <w:r>
              <w:rPr>
                <w:sz w:val="19"/>
              </w:rPr>
              <w:t>s. 20</w:t>
            </w:r>
          </w:p>
        </w:tc>
        <w:tc>
          <w:tcPr>
            <w:tcW w:w="1134" w:type="dxa"/>
          </w:tcPr>
          <w:p>
            <w:pPr>
              <w:pStyle w:val="nTable"/>
              <w:spacing w:after="40"/>
              <w:rPr>
                <w:sz w:val="19"/>
              </w:rPr>
            </w:pPr>
            <w:r>
              <w:rPr>
                <w:sz w:val="19"/>
              </w:rPr>
              <w:t>20 of 1905</w:t>
            </w:r>
          </w:p>
        </w:tc>
        <w:tc>
          <w:tcPr>
            <w:tcW w:w="1134" w:type="dxa"/>
          </w:tcPr>
          <w:p>
            <w:pPr>
              <w:pStyle w:val="nTable"/>
              <w:spacing w:after="40"/>
              <w:rPr>
                <w:sz w:val="19"/>
              </w:rPr>
            </w:pPr>
            <w:r>
              <w:rPr>
                <w:sz w:val="19"/>
              </w:rPr>
              <w:t>23 Dec 1905</w:t>
            </w:r>
          </w:p>
        </w:tc>
        <w:tc>
          <w:tcPr>
            <w:tcW w:w="2551" w:type="dxa"/>
          </w:tcPr>
          <w:p>
            <w:pPr>
              <w:pStyle w:val="nTable"/>
              <w:spacing w:after="40"/>
              <w:rPr>
                <w:sz w:val="19"/>
              </w:rPr>
            </w:pPr>
            <w:r>
              <w:rPr>
                <w:sz w:val="19"/>
              </w:rPr>
              <w:t>1 Jan 1906 (see s. 2)</w:t>
            </w:r>
          </w:p>
        </w:tc>
      </w:tr>
      <w:tr>
        <w:trPr>
          <w:cantSplit/>
        </w:trPr>
        <w:tc>
          <w:tcPr>
            <w:tcW w:w="2268" w:type="dxa"/>
          </w:tcPr>
          <w:p>
            <w:pPr>
              <w:pStyle w:val="nTable"/>
              <w:spacing w:after="40"/>
              <w:ind w:right="113"/>
              <w:rPr>
                <w:sz w:val="19"/>
              </w:rPr>
            </w:pPr>
            <w:r>
              <w:rPr>
                <w:i/>
                <w:sz w:val="19"/>
              </w:rPr>
              <w:t xml:space="preserve">Licensed Surveyors Act 1909 </w:t>
            </w:r>
            <w:r>
              <w:rPr>
                <w:sz w:val="19"/>
              </w:rPr>
              <w:t>s. 28 and 29</w:t>
            </w:r>
          </w:p>
        </w:tc>
        <w:tc>
          <w:tcPr>
            <w:tcW w:w="1134" w:type="dxa"/>
          </w:tcPr>
          <w:p>
            <w:pPr>
              <w:pStyle w:val="nTable"/>
              <w:spacing w:after="40"/>
              <w:rPr>
                <w:sz w:val="19"/>
              </w:rPr>
            </w:pPr>
            <w:r>
              <w:rPr>
                <w:sz w:val="19"/>
              </w:rPr>
              <w:t>25 of 1909</w:t>
            </w:r>
          </w:p>
        </w:tc>
        <w:tc>
          <w:tcPr>
            <w:tcW w:w="1134" w:type="dxa"/>
          </w:tcPr>
          <w:p>
            <w:pPr>
              <w:pStyle w:val="nTable"/>
              <w:spacing w:after="40"/>
              <w:rPr>
                <w:sz w:val="19"/>
              </w:rPr>
            </w:pPr>
            <w:r>
              <w:rPr>
                <w:sz w:val="19"/>
              </w:rPr>
              <w:t>29 Oct 1909</w:t>
            </w:r>
          </w:p>
        </w:tc>
        <w:tc>
          <w:tcPr>
            <w:tcW w:w="2551" w:type="dxa"/>
          </w:tcPr>
          <w:p>
            <w:pPr>
              <w:pStyle w:val="nTable"/>
              <w:spacing w:after="40"/>
              <w:rPr>
                <w:sz w:val="19"/>
              </w:rPr>
            </w:pPr>
            <w:r>
              <w:rPr>
                <w:sz w:val="19"/>
              </w:rPr>
              <w:t>1 Jan 1910 (see s. 1)</w:t>
            </w:r>
          </w:p>
        </w:tc>
      </w:tr>
      <w:tr>
        <w:trPr>
          <w:cantSplit/>
        </w:trPr>
        <w:tc>
          <w:tcPr>
            <w:tcW w:w="2268" w:type="dxa"/>
          </w:tcPr>
          <w:p>
            <w:pPr>
              <w:pStyle w:val="nTable"/>
              <w:spacing w:after="40"/>
              <w:ind w:right="113"/>
              <w:rPr>
                <w:iCs/>
                <w:sz w:val="19"/>
                <w:vertAlign w:val="superscript"/>
              </w:rPr>
            </w:pPr>
            <w:r>
              <w:rPr>
                <w:i/>
                <w:sz w:val="19"/>
              </w:rPr>
              <w:t>Transfer of Land Act Amendment Act 1909 </w:t>
            </w:r>
            <w:r>
              <w:rPr>
                <w:iCs/>
                <w:sz w:val="19"/>
                <w:vertAlign w:val="superscript"/>
              </w:rPr>
              <w:t>15</w:t>
            </w:r>
          </w:p>
        </w:tc>
        <w:tc>
          <w:tcPr>
            <w:tcW w:w="1134" w:type="dxa"/>
          </w:tcPr>
          <w:p>
            <w:pPr>
              <w:pStyle w:val="nTable"/>
              <w:spacing w:after="40"/>
              <w:rPr>
                <w:sz w:val="19"/>
              </w:rPr>
            </w:pPr>
            <w:r>
              <w:rPr>
                <w:sz w:val="19"/>
              </w:rPr>
              <w:t>54 of 1909 (as amended by No. 28 of 1944 s. 3; No. 17 of 1950 s. 75)</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268" w:type="dxa"/>
          </w:tcPr>
          <w:p>
            <w:pPr>
              <w:pStyle w:val="nTable"/>
              <w:spacing w:after="40"/>
              <w:ind w:right="113"/>
              <w:rPr>
                <w:iCs/>
                <w:sz w:val="19"/>
                <w:vertAlign w:val="superscript"/>
              </w:rPr>
            </w:pPr>
            <w:r>
              <w:rPr>
                <w:i/>
                <w:sz w:val="19"/>
              </w:rPr>
              <w:t>Transfer of Land Act Amendment Act 1911 </w:t>
            </w:r>
            <w:r>
              <w:rPr>
                <w:iCs/>
                <w:sz w:val="19"/>
                <w:vertAlign w:val="superscript"/>
              </w:rPr>
              <w:t>14</w:t>
            </w:r>
          </w:p>
        </w:tc>
        <w:tc>
          <w:tcPr>
            <w:tcW w:w="1134" w:type="dxa"/>
          </w:tcPr>
          <w:p>
            <w:pPr>
              <w:pStyle w:val="nTable"/>
              <w:spacing w:after="40"/>
              <w:rPr>
                <w:sz w:val="19"/>
              </w:rPr>
            </w:pPr>
            <w:r>
              <w:rPr>
                <w:sz w:val="19"/>
              </w:rPr>
              <w:t>26 of 1911 (as amended by No. 17 of 1950 s. 75)</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cantSplit/>
        </w:trPr>
        <w:tc>
          <w:tcPr>
            <w:tcW w:w="2268" w:type="dxa"/>
          </w:tcPr>
          <w:p>
            <w:pPr>
              <w:pStyle w:val="nTable"/>
              <w:spacing w:after="40"/>
              <w:ind w:right="113"/>
              <w:rPr>
                <w:sz w:val="19"/>
              </w:rPr>
            </w:pPr>
            <w:r>
              <w:rPr>
                <w:i/>
                <w:sz w:val="19"/>
              </w:rPr>
              <w:t>Transfer of Land Act Amendment Act 1917</w:t>
            </w:r>
          </w:p>
        </w:tc>
        <w:tc>
          <w:tcPr>
            <w:tcW w:w="1134" w:type="dxa"/>
          </w:tcPr>
          <w:p>
            <w:pPr>
              <w:pStyle w:val="nTable"/>
              <w:spacing w:after="40"/>
              <w:rPr>
                <w:sz w:val="19"/>
              </w:rPr>
            </w:pPr>
            <w:r>
              <w:rPr>
                <w:sz w:val="19"/>
              </w:rPr>
              <w:t>32 of 1917</w:t>
            </w:r>
          </w:p>
        </w:tc>
        <w:tc>
          <w:tcPr>
            <w:tcW w:w="1134" w:type="dxa"/>
          </w:tcPr>
          <w:p>
            <w:pPr>
              <w:pStyle w:val="nTable"/>
              <w:spacing w:after="40"/>
              <w:rPr>
                <w:sz w:val="19"/>
              </w:rPr>
            </w:pPr>
            <w:r>
              <w:rPr>
                <w:sz w:val="19"/>
              </w:rPr>
              <w:t>11 Dec 1917</w:t>
            </w:r>
          </w:p>
        </w:tc>
        <w:tc>
          <w:tcPr>
            <w:tcW w:w="2551" w:type="dxa"/>
          </w:tcPr>
          <w:p>
            <w:pPr>
              <w:pStyle w:val="nTable"/>
              <w:spacing w:after="40"/>
              <w:rPr>
                <w:sz w:val="19"/>
              </w:rPr>
            </w:pPr>
            <w:r>
              <w:rPr>
                <w:sz w:val="19"/>
              </w:rPr>
              <w:t>11 Dec 1917</w:t>
            </w:r>
          </w:p>
        </w:tc>
      </w:tr>
      <w:tr>
        <w:trPr>
          <w:cantSplit/>
        </w:trPr>
        <w:tc>
          <w:tcPr>
            <w:tcW w:w="2268" w:type="dxa"/>
          </w:tcPr>
          <w:p>
            <w:pPr>
              <w:pStyle w:val="nTable"/>
              <w:spacing w:after="40"/>
              <w:ind w:right="113"/>
              <w:rPr>
                <w:sz w:val="19"/>
              </w:rPr>
            </w:pPr>
            <w:r>
              <w:rPr>
                <w:i/>
                <w:sz w:val="19"/>
              </w:rPr>
              <w:t>Transfer of Land Act Amendment Act 1920</w:t>
            </w:r>
          </w:p>
        </w:tc>
        <w:tc>
          <w:tcPr>
            <w:tcW w:w="1134" w:type="dxa"/>
          </w:tcPr>
          <w:p>
            <w:pPr>
              <w:pStyle w:val="nTable"/>
              <w:spacing w:after="40"/>
              <w:rPr>
                <w:sz w:val="19"/>
              </w:rPr>
            </w:pPr>
            <w:r>
              <w:rPr>
                <w:sz w:val="19"/>
              </w:rPr>
              <w:t>30 of 1920</w:t>
            </w:r>
          </w:p>
        </w:tc>
        <w:tc>
          <w:tcPr>
            <w:tcW w:w="1134" w:type="dxa"/>
          </w:tcPr>
          <w:p>
            <w:pPr>
              <w:pStyle w:val="nTable"/>
              <w:spacing w:after="40"/>
              <w:rPr>
                <w:sz w:val="19"/>
              </w:rPr>
            </w:pPr>
            <w:r>
              <w:rPr>
                <w:sz w:val="19"/>
              </w:rPr>
              <w:t>31 Dec 1920</w:t>
            </w:r>
          </w:p>
        </w:tc>
        <w:tc>
          <w:tcPr>
            <w:tcW w:w="2551" w:type="dxa"/>
          </w:tcPr>
          <w:p>
            <w:pPr>
              <w:pStyle w:val="nTable"/>
              <w:spacing w:after="40"/>
              <w:rPr>
                <w:sz w:val="19"/>
              </w:rPr>
            </w:pPr>
            <w:r>
              <w:rPr>
                <w:sz w:val="19"/>
              </w:rPr>
              <w:t>31 Dec 1920</w:t>
            </w:r>
          </w:p>
        </w:tc>
      </w:tr>
      <w:tr>
        <w:trPr>
          <w:cantSplit/>
        </w:trPr>
        <w:tc>
          <w:tcPr>
            <w:tcW w:w="2268" w:type="dxa"/>
          </w:tcPr>
          <w:p>
            <w:pPr>
              <w:pStyle w:val="nTable"/>
              <w:spacing w:after="40"/>
              <w:ind w:right="113"/>
              <w:rPr>
                <w:sz w:val="19"/>
              </w:rPr>
            </w:pPr>
            <w:r>
              <w:rPr>
                <w:i/>
                <w:sz w:val="19"/>
              </w:rPr>
              <w:t>Transfer of Land Act Amendment Act 1925</w:t>
            </w:r>
          </w:p>
        </w:tc>
        <w:tc>
          <w:tcPr>
            <w:tcW w:w="1134" w:type="dxa"/>
          </w:tcPr>
          <w:p>
            <w:pPr>
              <w:pStyle w:val="nTable"/>
              <w:spacing w:after="40"/>
              <w:rPr>
                <w:sz w:val="19"/>
              </w:rPr>
            </w:pPr>
            <w:r>
              <w:rPr>
                <w:sz w:val="19"/>
              </w:rPr>
              <w:t>5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13"/>
              <w:rPr>
                <w:iCs/>
                <w:sz w:val="19"/>
                <w:vertAlign w:val="superscript"/>
              </w:rPr>
            </w:pPr>
            <w:r>
              <w:rPr>
                <w:i/>
                <w:sz w:val="19"/>
              </w:rPr>
              <w:t>Transfer of Land Act Amendment Act 1929 </w:t>
            </w:r>
            <w:r>
              <w:rPr>
                <w:iCs/>
                <w:sz w:val="19"/>
                <w:vertAlign w:val="superscript"/>
              </w:rPr>
              <w:t>14</w:t>
            </w:r>
          </w:p>
        </w:tc>
        <w:tc>
          <w:tcPr>
            <w:tcW w:w="1134" w:type="dxa"/>
          </w:tcPr>
          <w:p>
            <w:pPr>
              <w:pStyle w:val="nTable"/>
              <w:spacing w:after="40"/>
              <w:rPr>
                <w:sz w:val="19"/>
              </w:rPr>
            </w:pPr>
            <w:r>
              <w:rPr>
                <w:sz w:val="19"/>
              </w:rPr>
              <w:t>14 of 1929 (as amended by No. 17 of 1950 s. 75)</w:t>
            </w:r>
          </w:p>
        </w:tc>
        <w:tc>
          <w:tcPr>
            <w:tcW w:w="1134" w:type="dxa"/>
          </w:tcPr>
          <w:p>
            <w:pPr>
              <w:pStyle w:val="nTable"/>
              <w:spacing w:after="40"/>
              <w:rPr>
                <w:sz w:val="19"/>
              </w:rPr>
            </w:pPr>
            <w:r>
              <w:rPr>
                <w:sz w:val="19"/>
              </w:rPr>
              <w:t>30 Oct 1929</w:t>
            </w:r>
          </w:p>
        </w:tc>
        <w:tc>
          <w:tcPr>
            <w:tcW w:w="2551" w:type="dxa"/>
          </w:tcPr>
          <w:p>
            <w:pPr>
              <w:pStyle w:val="nTable"/>
              <w:spacing w:after="40"/>
              <w:rPr>
                <w:sz w:val="19"/>
              </w:rPr>
            </w:pPr>
            <w:r>
              <w:rPr>
                <w:sz w:val="19"/>
              </w:rPr>
              <w:t>30 Oct 1929</w:t>
            </w:r>
          </w:p>
        </w:tc>
      </w:tr>
      <w:tr>
        <w:trPr>
          <w:cantSplit/>
        </w:trPr>
        <w:tc>
          <w:tcPr>
            <w:tcW w:w="2268" w:type="dxa"/>
          </w:tcPr>
          <w:p>
            <w:pPr>
              <w:pStyle w:val="nTable"/>
              <w:spacing w:after="40"/>
              <w:ind w:right="113"/>
              <w:rPr>
                <w:iCs/>
                <w:sz w:val="19"/>
                <w:vertAlign w:val="superscript"/>
              </w:rPr>
            </w:pPr>
            <w:r>
              <w:rPr>
                <w:i/>
                <w:sz w:val="19"/>
              </w:rPr>
              <w:t>Transfer of Land Act Amendment Act 1929 (No. 2) </w:t>
            </w:r>
            <w:r>
              <w:rPr>
                <w:iCs/>
                <w:sz w:val="19"/>
                <w:vertAlign w:val="superscript"/>
              </w:rPr>
              <w:t>14</w:t>
            </w:r>
          </w:p>
        </w:tc>
        <w:tc>
          <w:tcPr>
            <w:tcW w:w="1134" w:type="dxa"/>
          </w:tcPr>
          <w:p>
            <w:pPr>
              <w:pStyle w:val="nTable"/>
              <w:spacing w:after="40"/>
              <w:rPr>
                <w:sz w:val="19"/>
              </w:rPr>
            </w:pPr>
            <w:r>
              <w:rPr>
                <w:sz w:val="19"/>
              </w:rPr>
              <w:t>42 of 1929 (as amended by No. 17 of 1950 s. 75)</w:t>
            </w:r>
          </w:p>
        </w:tc>
        <w:tc>
          <w:tcPr>
            <w:tcW w:w="1134" w:type="dxa"/>
          </w:tcPr>
          <w:p>
            <w:pPr>
              <w:pStyle w:val="nTable"/>
              <w:spacing w:after="40"/>
              <w:rPr>
                <w:sz w:val="19"/>
              </w:rPr>
            </w:pPr>
            <w:r>
              <w:rPr>
                <w:sz w:val="19"/>
              </w:rPr>
              <w:t>31 Dec 1929</w:t>
            </w:r>
          </w:p>
        </w:tc>
        <w:tc>
          <w:tcPr>
            <w:tcW w:w="2551" w:type="dxa"/>
          </w:tcPr>
          <w:p>
            <w:pPr>
              <w:pStyle w:val="nTable"/>
              <w:spacing w:after="40"/>
              <w:rPr>
                <w:sz w:val="19"/>
              </w:rPr>
            </w:pPr>
            <w:r>
              <w:rPr>
                <w:sz w:val="19"/>
              </w:rPr>
              <w:t>31 Dec 1929</w:t>
            </w:r>
          </w:p>
        </w:tc>
      </w:tr>
      <w:tr>
        <w:trPr>
          <w:cantSplit/>
        </w:trPr>
        <w:tc>
          <w:tcPr>
            <w:tcW w:w="2268" w:type="dxa"/>
          </w:tcPr>
          <w:p>
            <w:pPr>
              <w:pStyle w:val="nTable"/>
              <w:spacing w:after="40"/>
              <w:ind w:right="113"/>
              <w:rPr>
                <w:sz w:val="19"/>
                <w:vertAlign w:val="superscript"/>
              </w:rPr>
            </w:pPr>
            <w:r>
              <w:rPr>
                <w:i/>
                <w:sz w:val="19"/>
              </w:rPr>
              <w:t>Transfer of Land Act Amendment Act 1939 </w:t>
            </w:r>
            <w:r>
              <w:rPr>
                <w:iCs/>
                <w:sz w:val="19"/>
                <w:vertAlign w:val="superscript"/>
              </w:rPr>
              <w:t>14</w:t>
            </w:r>
          </w:p>
        </w:tc>
        <w:tc>
          <w:tcPr>
            <w:tcW w:w="1134" w:type="dxa"/>
          </w:tcPr>
          <w:p>
            <w:pPr>
              <w:pStyle w:val="nTable"/>
              <w:spacing w:after="40"/>
              <w:rPr>
                <w:sz w:val="19"/>
              </w:rPr>
            </w:pPr>
            <w:r>
              <w:rPr>
                <w:sz w:val="19"/>
              </w:rPr>
              <w:t xml:space="preserve">23 of 1939 </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13"/>
              <w:rPr>
                <w:iCs/>
                <w:sz w:val="19"/>
                <w:vertAlign w:val="superscript"/>
              </w:rPr>
            </w:pPr>
            <w:r>
              <w:rPr>
                <w:i/>
                <w:sz w:val="19"/>
              </w:rPr>
              <w:t>Transfer of Land Act Amendment Act 1944 </w:t>
            </w:r>
            <w:r>
              <w:rPr>
                <w:iCs/>
                <w:sz w:val="19"/>
                <w:vertAlign w:val="superscript"/>
              </w:rPr>
              <w:t>14</w:t>
            </w:r>
          </w:p>
        </w:tc>
        <w:tc>
          <w:tcPr>
            <w:tcW w:w="1134" w:type="dxa"/>
          </w:tcPr>
          <w:p>
            <w:pPr>
              <w:pStyle w:val="nTable"/>
              <w:spacing w:after="40"/>
              <w:rPr>
                <w:sz w:val="19"/>
              </w:rPr>
            </w:pPr>
            <w:r>
              <w:rPr>
                <w:sz w:val="19"/>
              </w:rPr>
              <w:t>28 of 1944 (as amended by No. 17 of 1950 s. 75)</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cantSplit/>
        </w:trPr>
        <w:tc>
          <w:tcPr>
            <w:tcW w:w="2268" w:type="dxa"/>
          </w:tcPr>
          <w:p>
            <w:pPr>
              <w:pStyle w:val="nTable"/>
              <w:spacing w:after="40"/>
              <w:ind w:right="113"/>
              <w:rPr>
                <w:sz w:val="19"/>
              </w:rPr>
            </w:pPr>
            <w:r>
              <w:rPr>
                <w:i/>
                <w:sz w:val="19"/>
              </w:rPr>
              <w:t>Transfer of Land Act Amendment Act 1946 </w:t>
            </w:r>
            <w:r>
              <w:rPr>
                <w:iCs/>
                <w:sz w:val="19"/>
                <w:vertAlign w:val="superscript"/>
              </w:rPr>
              <w:t>16</w:t>
            </w:r>
          </w:p>
        </w:tc>
        <w:tc>
          <w:tcPr>
            <w:tcW w:w="1134" w:type="dxa"/>
          </w:tcPr>
          <w:p>
            <w:pPr>
              <w:pStyle w:val="nTable"/>
              <w:spacing w:after="40"/>
              <w:rPr>
                <w:sz w:val="19"/>
              </w:rPr>
            </w:pPr>
            <w:r>
              <w:rPr>
                <w:sz w:val="19"/>
              </w:rPr>
              <w:t>6 of 1946</w:t>
            </w:r>
          </w:p>
        </w:tc>
        <w:tc>
          <w:tcPr>
            <w:tcW w:w="1134" w:type="dxa"/>
          </w:tcPr>
          <w:p>
            <w:pPr>
              <w:pStyle w:val="nTable"/>
              <w:spacing w:after="40"/>
              <w:rPr>
                <w:sz w:val="19"/>
              </w:rPr>
            </w:pPr>
            <w:r>
              <w:rPr>
                <w:sz w:val="19"/>
              </w:rPr>
              <w:t>13 Nov 1946</w:t>
            </w:r>
          </w:p>
        </w:tc>
        <w:tc>
          <w:tcPr>
            <w:tcW w:w="2551" w:type="dxa"/>
          </w:tcPr>
          <w:p>
            <w:pPr>
              <w:pStyle w:val="nTable"/>
              <w:spacing w:after="40"/>
              <w:rPr>
                <w:sz w:val="19"/>
              </w:rPr>
            </w:pPr>
            <w:r>
              <w:rPr>
                <w:sz w:val="19"/>
              </w:rPr>
              <w:t>13 Nov 1946</w:t>
            </w:r>
          </w:p>
        </w:tc>
      </w:tr>
      <w:tr>
        <w:trPr>
          <w:cantSplit/>
        </w:trPr>
        <w:tc>
          <w:tcPr>
            <w:tcW w:w="2268" w:type="dxa"/>
          </w:tcPr>
          <w:p>
            <w:pPr>
              <w:pStyle w:val="nTable"/>
              <w:spacing w:after="40"/>
              <w:ind w:right="113"/>
              <w:rPr>
                <w:iCs/>
                <w:sz w:val="19"/>
                <w:vertAlign w:val="superscript"/>
              </w:rPr>
            </w:pPr>
            <w:r>
              <w:rPr>
                <w:i/>
                <w:sz w:val="19"/>
              </w:rPr>
              <w:t>Transfer of Land Act Amendment Act 1946 (No. 2)</w:t>
            </w:r>
          </w:p>
        </w:tc>
        <w:tc>
          <w:tcPr>
            <w:tcW w:w="1134" w:type="dxa"/>
          </w:tcPr>
          <w:p>
            <w:pPr>
              <w:pStyle w:val="nTable"/>
              <w:spacing w:after="40"/>
              <w:rPr>
                <w:sz w:val="19"/>
              </w:rPr>
            </w:pPr>
            <w:r>
              <w:rPr>
                <w:sz w:val="19"/>
              </w:rPr>
              <w:t>21 of 1946</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14 Jan 1947</w:t>
            </w:r>
          </w:p>
        </w:tc>
      </w:tr>
      <w:tr>
        <w:trPr>
          <w:cantSplit/>
        </w:trPr>
        <w:tc>
          <w:tcPr>
            <w:tcW w:w="2268" w:type="dxa"/>
          </w:tcPr>
          <w:p>
            <w:pPr>
              <w:pStyle w:val="nTable"/>
              <w:spacing w:after="40"/>
              <w:ind w:right="113"/>
              <w:rPr>
                <w:rFonts w:ascii="Times" w:hAnsi="Times"/>
                <w:sz w:val="19"/>
                <w:vertAlign w:val="superscript"/>
              </w:rPr>
            </w:pPr>
            <w:r>
              <w:rPr>
                <w:i/>
                <w:sz w:val="19"/>
              </w:rPr>
              <w:t>Transfer of Land Act Amendment Act 1950 </w:t>
            </w:r>
            <w:r>
              <w:rPr>
                <w:rFonts w:ascii="Times" w:hAnsi="Times"/>
                <w:sz w:val="19"/>
                <w:vertAlign w:val="superscript"/>
              </w:rPr>
              <w:t>17</w:t>
            </w:r>
          </w:p>
        </w:tc>
        <w:tc>
          <w:tcPr>
            <w:tcW w:w="1134" w:type="dxa"/>
          </w:tcPr>
          <w:p>
            <w:pPr>
              <w:pStyle w:val="nTable"/>
              <w:spacing w:after="40"/>
              <w:rPr>
                <w:sz w:val="19"/>
              </w:rPr>
            </w:pPr>
            <w:r>
              <w:rPr>
                <w:sz w:val="19"/>
              </w:rPr>
              <w:t>17 of 1950</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cantSplit/>
        </w:trPr>
        <w:tc>
          <w:tcPr>
            <w:tcW w:w="7087" w:type="dxa"/>
            <w:gridSpan w:val="4"/>
          </w:tcPr>
          <w:p>
            <w:pPr>
              <w:pStyle w:val="nTable"/>
              <w:spacing w:after="40"/>
              <w:rPr>
                <w:sz w:val="19"/>
              </w:rPr>
            </w:pPr>
            <w:r>
              <w:rPr>
                <w:b/>
                <w:bCs/>
                <w:sz w:val="19"/>
              </w:rPr>
              <w:t xml:space="preserve">Reprint of </w:t>
            </w:r>
            <w:r>
              <w:rPr>
                <w:b/>
                <w:bCs/>
                <w:i/>
                <w:iCs/>
                <w:sz w:val="19"/>
              </w:rPr>
              <w:t>The Transfer of Land Act 1893</w:t>
            </w:r>
            <w:r>
              <w:rPr>
                <w:b/>
                <w:bCs/>
                <w:sz w:val="19"/>
              </w:rPr>
              <w:t xml:space="preserve"> approved 7 Mar 1951 in Vol. 5 of Reprinted Acts</w:t>
            </w:r>
            <w:r>
              <w:rPr>
                <w:sz w:val="19"/>
              </w:rPr>
              <w:t xml:space="preserve"> (includes amendments listed above except those in the </w:t>
            </w:r>
            <w:r>
              <w:rPr>
                <w:i/>
                <w:sz w:val="19"/>
              </w:rPr>
              <w:t>Transfer of Land Act Amendment Act 1950 </w:t>
            </w:r>
            <w:r>
              <w:rPr>
                <w:sz w:val="19"/>
              </w:rPr>
              <w:t>)</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 xml:space="preserve">Relevant amendments (see s. 48A and Second Sch. </w:t>
            </w:r>
            <w:r>
              <w:rPr>
                <w:rFonts w:ascii="Times" w:hAnsi="Times"/>
                <w:sz w:val="19"/>
                <w:vertAlign w:val="superscript"/>
              </w:rPr>
              <w:t>18</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Transfer of Land Act Amendment Act 1959</w:t>
            </w:r>
          </w:p>
        </w:tc>
        <w:tc>
          <w:tcPr>
            <w:tcW w:w="1134" w:type="dxa"/>
          </w:tcPr>
          <w:p>
            <w:pPr>
              <w:pStyle w:val="nTable"/>
              <w:spacing w:after="40"/>
              <w:rPr>
                <w:sz w:val="19"/>
              </w:rPr>
            </w:pPr>
            <w:r>
              <w:rPr>
                <w:sz w:val="19"/>
              </w:rPr>
              <w:t>9 of 1959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7087" w:type="dxa"/>
            <w:gridSpan w:val="4"/>
          </w:tcPr>
          <w:p>
            <w:pPr>
              <w:pStyle w:val="nTable"/>
              <w:spacing w:after="40"/>
              <w:rPr>
                <w:sz w:val="19"/>
              </w:rPr>
            </w:pPr>
            <w:r>
              <w:rPr>
                <w:b/>
                <w:bCs/>
                <w:sz w:val="19"/>
              </w:rPr>
              <w:t xml:space="preserve">Reprint of </w:t>
            </w:r>
            <w:r>
              <w:rPr>
                <w:b/>
                <w:bCs/>
                <w:i/>
                <w:iCs/>
                <w:sz w:val="19"/>
              </w:rPr>
              <w:t>The Transfer of Land Act 1893</w:t>
            </w:r>
            <w:r>
              <w:rPr>
                <w:b/>
                <w:bCs/>
                <w:sz w:val="19"/>
              </w:rPr>
              <w:t xml:space="preserve"> approved 5 Jul 1962 in Vol. 16 of Reprinted Acts</w:t>
            </w:r>
            <w:r>
              <w:rPr>
                <w:sz w:val="19"/>
              </w:rPr>
              <w:t xml:space="preserve"> (includes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Transfer of Land Act Amendment Act 1969</w:t>
            </w:r>
          </w:p>
        </w:tc>
        <w:tc>
          <w:tcPr>
            <w:tcW w:w="1134" w:type="dxa"/>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13"/>
              <w:rPr>
                <w:sz w:val="19"/>
              </w:rPr>
            </w:pPr>
            <w:r>
              <w:rPr>
                <w:i/>
                <w:sz w:val="19"/>
              </w:rPr>
              <w:t>Transfer of Land Act Amendment Act (No. 3) 1969</w:t>
            </w:r>
          </w:p>
        </w:tc>
        <w:tc>
          <w:tcPr>
            <w:tcW w:w="1134" w:type="dxa"/>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17 Nov 1969</w:t>
            </w:r>
          </w:p>
        </w:tc>
      </w:tr>
      <w:tr>
        <w:trPr>
          <w:cantSplit/>
        </w:trPr>
        <w:tc>
          <w:tcPr>
            <w:tcW w:w="4536" w:type="dxa"/>
            <w:gridSpan w:val="3"/>
          </w:tcPr>
          <w:p>
            <w:pPr>
              <w:pStyle w:val="nTable"/>
              <w:spacing w:after="40"/>
              <w:rPr>
                <w:sz w:val="19"/>
              </w:rPr>
            </w:pPr>
            <w:r>
              <w:rPr>
                <w:sz w:val="19"/>
              </w:rPr>
              <w:t xml:space="preserve">Untitled regulations published in </w:t>
            </w:r>
            <w:r>
              <w:rPr>
                <w:i/>
                <w:iCs/>
                <w:sz w:val="19"/>
              </w:rPr>
              <w:t xml:space="preserve">Gazette </w:t>
            </w:r>
            <w:r>
              <w:rPr>
                <w:sz w:val="19"/>
              </w:rPr>
              <w:t>24 Feb 1970 p. 516</w:t>
            </w:r>
            <w:r>
              <w:rPr>
                <w:sz w:val="19"/>
              </w:rPr>
              <w:noBreakHyphen/>
              <w:t>45</w:t>
            </w:r>
          </w:p>
        </w:tc>
        <w:tc>
          <w:tcPr>
            <w:tcW w:w="2551" w:type="dxa"/>
          </w:tcPr>
          <w:p>
            <w:pPr>
              <w:pStyle w:val="nTable"/>
              <w:spacing w:after="40"/>
              <w:rPr>
                <w:sz w:val="19"/>
              </w:rPr>
            </w:pPr>
            <w:r>
              <w:rPr>
                <w:sz w:val="19"/>
              </w:rPr>
              <w:t>24 Feb 1970</w:t>
            </w:r>
          </w:p>
        </w:tc>
      </w:tr>
      <w:tr>
        <w:trPr>
          <w:cantSplit/>
        </w:trPr>
        <w:tc>
          <w:tcPr>
            <w:tcW w:w="4536" w:type="dxa"/>
            <w:gridSpan w:val="3"/>
          </w:tcPr>
          <w:p>
            <w:pPr>
              <w:pStyle w:val="nTable"/>
              <w:spacing w:after="40"/>
              <w:rPr>
                <w:sz w:val="19"/>
              </w:rPr>
            </w:pPr>
            <w:r>
              <w:rPr>
                <w:sz w:val="19"/>
              </w:rPr>
              <w:t xml:space="preserve">Untitled regulations published in </w:t>
            </w:r>
            <w:r>
              <w:rPr>
                <w:i/>
                <w:iCs/>
                <w:sz w:val="19"/>
              </w:rPr>
              <w:t xml:space="preserve">Gazette </w:t>
            </w:r>
            <w:r>
              <w:rPr>
                <w:sz w:val="19"/>
              </w:rPr>
              <w:t>8 Feb 1972 p. 244</w:t>
            </w:r>
          </w:p>
        </w:tc>
        <w:tc>
          <w:tcPr>
            <w:tcW w:w="2551" w:type="dxa"/>
          </w:tcPr>
          <w:p>
            <w:pPr>
              <w:pStyle w:val="nTable"/>
              <w:spacing w:after="40"/>
              <w:rPr>
                <w:sz w:val="19"/>
              </w:rPr>
            </w:pPr>
            <w:r>
              <w:rPr>
                <w:sz w:val="19"/>
              </w:rPr>
              <w:t>8 Feb 1972</w:t>
            </w:r>
          </w:p>
        </w:tc>
      </w:tr>
      <w:tr>
        <w:trPr>
          <w:cantSplit/>
        </w:trPr>
        <w:tc>
          <w:tcPr>
            <w:tcW w:w="2268" w:type="dxa"/>
          </w:tcPr>
          <w:p>
            <w:pPr>
              <w:pStyle w:val="nTable"/>
              <w:spacing w:after="40"/>
              <w:ind w:right="113"/>
              <w:rPr>
                <w:sz w:val="19"/>
              </w:rPr>
            </w:pPr>
            <w:r>
              <w:rPr>
                <w:i/>
                <w:sz w:val="19"/>
              </w:rPr>
              <w:t>Transfer of Land Act Amendment Act 1972</w:t>
            </w:r>
          </w:p>
        </w:tc>
        <w:tc>
          <w:tcPr>
            <w:tcW w:w="1134" w:type="dxa"/>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19</w:t>
            </w:r>
            <w:r>
              <w:rPr>
                <w:sz w:val="19"/>
              </w:rPr>
              <w:t xml:space="preserve">) took effect on 10 Jan 1974 (see s. 4(2) and </w:t>
            </w:r>
            <w:r>
              <w:rPr>
                <w:i/>
                <w:sz w:val="19"/>
              </w:rPr>
              <w:t>Gazette</w:t>
            </w:r>
            <w:r>
              <w:rPr>
                <w:sz w:val="19"/>
              </w:rPr>
              <w:t xml:space="preserve"> 7 Dec 1973 p. 4490)</w:t>
            </w:r>
          </w:p>
        </w:tc>
      </w:tr>
      <w:tr>
        <w:trPr>
          <w:cantSplit/>
        </w:trPr>
        <w:tc>
          <w:tcPr>
            <w:tcW w:w="7087" w:type="dxa"/>
            <w:gridSpan w:val="4"/>
          </w:tcPr>
          <w:p>
            <w:pPr>
              <w:pStyle w:val="nTable"/>
              <w:spacing w:after="40"/>
              <w:rPr>
                <w:sz w:val="19"/>
              </w:rPr>
            </w:pPr>
            <w:r>
              <w:rPr>
                <w:b/>
                <w:bCs/>
                <w:sz w:val="19"/>
              </w:rPr>
              <w:t xml:space="preserve">Reprint of </w:t>
            </w:r>
            <w:r>
              <w:rPr>
                <w:b/>
                <w:bCs/>
                <w:i/>
                <w:iCs/>
                <w:sz w:val="19"/>
              </w:rPr>
              <w:t>The Transfer of Land Act 1893</w:t>
            </w:r>
            <w:r>
              <w:rPr>
                <w:b/>
                <w:bCs/>
                <w:sz w:val="19"/>
              </w:rPr>
              <w:t xml:space="preserve"> approved 7 Jul 1975</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(Land Valuers) Act 1978 </w:t>
            </w:r>
            <w:r>
              <w:rPr>
                <w:sz w:val="19"/>
              </w:rPr>
              <w:t>Pt. I and II</w:t>
            </w:r>
          </w:p>
        </w:tc>
        <w:tc>
          <w:tcPr>
            <w:tcW w:w="1134" w:type="dxa"/>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VII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13"/>
              <w:rPr>
                <w:sz w:val="19"/>
              </w:rPr>
            </w:pPr>
            <w:r>
              <w:rPr>
                <w:i/>
                <w:sz w:val="19"/>
              </w:rPr>
              <w:t xml:space="preserve">Reserves and Land Revestment Act 1991 </w:t>
            </w:r>
            <w:r>
              <w:rPr>
                <w:sz w:val="19"/>
              </w:rPr>
              <w:t>s. 22</w:t>
            </w:r>
          </w:p>
        </w:tc>
        <w:tc>
          <w:tcPr>
            <w:tcW w:w="1134" w:type="dxa"/>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18</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rFonts w:ascii="Times" w:hAnsi="Times"/>
                <w:sz w:val="19"/>
                <w:vertAlign w:val="superscript"/>
              </w:rPr>
            </w:pPr>
            <w:r>
              <w:rPr>
                <w:i/>
                <w:sz w:val="19"/>
              </w:rPr>
              <w:t>Transfer of Land Amendment Act 1996 </w:t>
            </w:r>
            <w:r>
              <w:rPr>
                <w:iCs/>
                <w:sz w:val="19"/>
                <w:vertAlign w:val="superscript"/>
              </w:rPr>
              <w:t>3, 7, 20</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cantSplit/>
        </w:trPr>
        <w:tc>
          <w:tcPr>
            <w:tcW w:w="7087" w:type="dxa"/>
            <w:gridSpan w:val="4"/>
          </w:tcPr>
          <w:p>
            <w:pPr>
              <w:pStyle w:val="nTable"/>
              <w:spacing w:after="40"/>
              <w:rPr>
                <w:sz w:val="19"/>
              </w:rPr>
            </w:pPr>
            <w:r>
              <w:rPr>
                <w:b/>
                <w:bCs/>
                <w:sz w:val="19"/>
              </w:rPr>
              <w:t>Reprint of the</w:t>
            </w:r>
            <w:r>
              <w:rPr>
                <w:b/>
                <w:bCs/>
                <w:i/>
                <w:iCs/>
                <w:sz w:val="19"/>
              </w:rPr>
              <w:t xml:space="preserve"> Transfer of Land Act 1893</w:t>
            </w:r>
            <w:r>
              <w:rPr>
                <w:b/>
                <w:bCs/>
                <w:sz w:val="19"/>
              </w:rPr>
              <w:t xml:space="preserve"> as at 13 May 1997</w:t>
            </w:r>
            <w:r>
              <w:rPr>
                <w:sz w:val="19"/>
              </w:rPr>
              <w:t xml:space="preserve"> (includes amendments listed above)</w:t>
            </w:r>
          </w:p>
        </w:tc>
      </w:tr>
      <w:tr>
        <w:trPr>
          <w:cantSplit/>
        </w:trPr>
        <w:tc>
          <w:tcPr>
            <w:tcW w:w="2268" w:type="dxa"/>
          </w:tcPr>
          <w:p>
            <w:pPr>
              <w:pStyle w:val="nTable"/>
              <w:spacing w:after="40"/>
              <w:ind w:right="113"/>
              <w:rPr>
                <w:rFonts w:ascii="Times" w:hAnsi="Times"/>
                <w:i/>
                <w:sz w:val="19"/>
                <w:vertAlign w:val="superscript"/>
              </w:rPr>
            </w:pPr>
            <w:r>
              <w:rPr>
                <w:i/>
                <w:sz w:val="19"/>
              </w:rPr>
              <w:t xml:space="preserve">Acts Amendment (Land Administration) Act 1997 </w:t>
            </w:r>
            <w:r>
              <w:rPr>
                <w:sz w:val="19"/>
              </w:rPr>
              <w:t>Pt. 60</w:t>
            </w:r>
            <w:r>
              <w:rPr>
                <w:rFonts w:ascii="Times" w:hAnsi="Times"/>
                <w:sz w:val="19"/>
                <w:vertAlign w:val="superscript"/>
              </w:rPr>
              <w:t> 4, 5, 9</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Transfer of Land Amendment Act 1999</w:t>
            </w:r>
          </w:p>
        </w:tc>
        <w:tc>
          <w:tcPr>
            <w:tcW w:w="1134" w:type="dxa"/>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1 Jun 1999 (see s. 2 and </w:t>
            </w:r>
            <w:r>
              <w:rPr>
                <w:i/>
                <w:sz w:val="19"/>
              </w:rPr>
              <w:t>Gazette</w:t>
            </w:r>
            <w:r>
              <w:rPr>
                <w:sz w:val="19"/>
              </w:rPr>
              <w:t xml:space="preserve"> 11 May 1999 p. 1905)</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Transfer of Land Act 1893</w:t>
            </w:r>
            <w:r>
              <w:rPr>
                <w:b/>
                <w:bCs/>
                <w:sz w:val="19"/>
              </w:rPr>
              <w:t xml:space="preserve"> as at 23 Jul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68" w:type="dxa"/>
          </w:tcPr>
          <w:p>
            <w:pPr>
              <w:pStyle w:val="nTable"/>
              <w:spacing w:after="40"/>
              <w:ind w:right="113"/>
              <w:rPr>
                <w:sz w:val="19"/>
              </w:rPr>
            </w:pPr>
            <w:r>
              <w:rPr>
                <w:i/>
                <w:sz w:val="19"/>
              </w:rPr>
              <w:t xml:space="preserve">Land Administration Amendment Act 2000 </w:t>
            </w:r>
            <w:r>
              <w:rPr>
                <w:sz w:val="19"/>
              </w:rPr>
              <w:t>s. 51</w:t>
            </w:r>
          </w:p>
        </w:tc>
        <w:tc>
          <w:tcPr>
            <w:tcW w:w="1134" w:type="dxa"/>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Transfer of Land Act 1893</w:t>
            </w:r>
            <w:r>
              <w:rPr>
                <w:b/>
                <w:bCs/>
                <w:sz w:val="19"/>
              </w:rPr>
              <w:t xml:space="preserve"> as at 9 Feb 2001</w:t>
            </w:r>
            <w:r>
              <w:rPr>
                <w:sz w:val="19"/>
              </w:rPr>
              <w:t xml:space="preserve"> (includes amendments listed above other than the </w:t>
            </w:r>
            <w:r>
              <w:rPr>
                <w:i/>
                <w:sz w:val="19"/>
              </w:rPr>
              <w:t>Land Administration Amendment Act 2000</w:t>
            </w:r>
            <w:r>
              <w:rPr>
                <w:sz w:val="19"/>
              </w:rPr>
              <w:t>)</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21</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Transfer of Land Amendment Act 2003 </w:t>
            </w:r>
            <w:r>
              <w:rPr>
                <w:iCs/>
                <w:sz w:val="19"/>
              </w:rPr>
              <w:t>s. 4</w:t>
            </w:r>
            <w:r>
              <w:rPr>
                <w:iCs/>
                <w:sz w:val="19"/>
              </w:rPr>
              <w:noBreakHyphen/>
              <w:t>84</w:t>
            </w:r>
            <w:r>
              <w:rPr>
                <w:sz w:val="19"/>
              </w:rPr>
              <w:t xml:space="preserve"> </w:t>
            </w:r>
          </w:p>
        </w:tc>
        <w:tc>
          <w:tcPr>
            <w:tcW w:w="1134" w:type="dxa"/>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1" w:type="dxa"/>
          </w:tcPr>
          <w:p>
            <w:pPr>
              <w:pStyle w:val="nTable"/>
              <w:spacing w:after="40"/>
              <w:rPr>
                <w:sz w:val="19"/>
              </w:rPr>
            </w:pPr>
            <w:r>
              <w:rPr>
                <w:sz w:val="19"/>
              </w:rPr>
              <w:t xml:space="preserve">Act other than s. 43, 46, 56, 57, 74, 80-82: 3 May 2003 (see s. 2 and </w:t>
            </w:r>
            <w:r>
              <w:rPr>
                <w:i/>
                <w:sz w:val="19"/>
              </w:rPr>
              <w:t>Gazette</w:t>
            </w:r>
            <w:r>
              <w:rPr>
                <w:sz w:val="19"/>
              </w:rPr>
              <w:t xml:space="preserve"> 2 May 2003 p. 1491); </w:t>
            </w:r>
            <w:r>
              <w:rPr>
                <w:sz w:val="19"/>
              </w:rPr>
              <w:br/>
              <w:t xml:space="preserve">s. 74, 80, 82: 6 Sep 2004 (see s. 2 and </w:t>
            </w:r>
            <w:r>
              <w:rPr>
                <w:i/>
                <w:iCs/>
                <w:sz w:val="19"/>
              </w:rPr>
              <w:t>Gazette</w:t>
            </w:r>
            <w:r>
              <w:rPr>
                <w:sz w:val="19"/>
              </w:rPr>
              <w:t xml:space="preserve"> 2 Sep 2004 p. 3821)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s. 129</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 xml:space="preserve">Courts Legislation Amendment and Repeal Act 2004 </w:t>
            </w:r>
            <w:r>
              <w:rPr>
                <w:iCs/>
                <w:sz w:val="19"/>
              </w:rPr>
              <w:t>Pt. 20 Div. 2</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78 </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w:t>
            </w:r>
            <w:r>
              <w:rPr>
                <w:sz w:val="19"/>
              </w:rPr>
              <w:t xml:space="preserve"> (correction in </w:t>
            </w:r>
            <w:r>
              <w:rPr>
                <w:i/>
                <w:iCs/>
                <w:sz w:val="19"/>
              </w:rPr>
              <w:t>Gazette</w:t>
            </w:r>
            <w:r>
              <w:rPr>
                <w:sz w:val="19"/>
              </w:rPr>
              <w:t xml:space="preserve"> </w:t>
            </w:r>
            <w:r>
              <w:rPr>
                <w:snapToGrid w:val="0"/>
                <w:sz w:val="19"/>
                <w:lang w:val="en-US"/>
              </w:rPr>
              <w:t>7 Jan 2005 p. 53))</w:t>
            </w:r>
          </w:p>
        </w:tc>
      </w:tr>
      <w:tr>
        <w:trPr>
          <w:cantSplit/>
        </w:trPr>
        <w:tc>
          <w:tcPr>
            <w:tcW w:w="7087" w:type="dxa"/>
            <w:gridSpan w:val="4"/>
            <w:tcBorders>
              <w:bottom w:val="single" w:sz="8" w:space="0" w:color="auto"/>
            </w:tcBorders>
          </w:tcPr>
          <w:p>
            <w:pPr>
              <w:pStyle w:val="nTable"/>
              <w:spacing w:after="40"/>
              <w:rPr>
                <w:spacing w:val="-2"/>
                <w:sz w:val="19"/>
              </w:rPr>
            </w:pPr>
            <w:r>
              <w:rPr>
                <w:b/>
                <w:bCs/>
                <w:sz w:val="19"/>
              </w:rPr>
              <w:t xml:space="preserve">Reprint 7: The </w:t>
            </w:r>
            <w:r>
              <w:rPr>
                <w:b/>
                <w:bCs/>
                <w:i/>
                <w:iCs/>
                <w:sz w:val="19"/>
              </w:rPr>
              <w:t>Transfer of Land Act 1893</w:t>
            </w:r>
            <w:r>
              <w:rPr>
                <w:b/>
                <w:bCs/>
                <w:sz w:val="19"/>
              </w:rPr>
              <w:t xml:space="preserve"> as at 6 May 2005</w:t>
            </w:r>
            <w:r>
              <w:rPr>
                <w:sz w:val="19"/>
              </w:rPr>
              <w:t xml:space="preserve"> (includes amendments listed above)</w:t>
            </w:r>
          </w:p>
        </w:tc>
      </w:tr>
    </w:tbl>
    <w:p>
      <w:pPr>
        <w:pStyle w:val="nSubsection"/>
        <w:keepNext/>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77" w:name="_Toc98147264"/>
      <w:bookmarkStart w:id="1978" w:name="_Toc101772202"/>
      <w:bookmarkStart w:id="1979" w:name="_Toc122839492"/>
      <w:r>
        <w:t>Provisions that have not come into operation</w:t>
      </w:r>
      <w:bookmarkEnd w:id="1977"/>
      <w:bookmarkEnd w:id="1978"/>
      <w:bookmarkEnd w:id="19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80" w:type="dxa"/>
            <w:tcBorders>
              <w:top w:val="single" w:sz="4" w:space="0" w:color="auto"/>
              <w:bottom w:val="single" w:sz="4" w:space="0" w:color="auto"/>
            </w:tcBorders>
          </w:tcPr>
          <w:p>
            <w:pPr>
              <w:pStyle w:val="nTable"/>
              <w:rPr>
                <w:b/>
                <w:sz w:val="19"/>
              </w:rPr>
            </w:pPr>
            <w:r>
              <w:rPr>
                <w:b/>
                <w:sz w:val="19"/>
              </w:rPr>
              <w:t>Commencement</w:t>
            </w:r>
          </w:p>
        </w:tc>
      </w:tr>
      <w:tr>
        <w:tc>
          <w:tcPr>
            <w:tcW w:w="2268" w:type="dxa"/>
          </w:tcPr>
          <w:p>
            <w:pPr>
              <w:pStyle w:val="nTable"/>
              <w:spacing w:before="100"/>
              <w:rPr>
                <w:sz w:val="19"/>
                <w:vertAlign w:val="superscript"/>
              </w:rPr>
            </w:pPr>
            <w:r>
              <w:rPr>
                <w:i/>
                <w:sz w:val="19"/>
              </w:rPr>
              <w:t>Transfer of Land Amendment Act 2003</w:t>
            </w:r>
            <w:r>
              <w:rPr>
                <w:sz w:val="19"/>
              </w:rPr>
              <w:t xml:space="preserve"> s. 43, 46, 56 and 57 </w:t>
            </w:r>
            <w:r>
              <w:rPr>
                <w:sz w:val="19"/>
                <w:vertAlign w:val="superscript"/>
              </w:rPr>
              <w:t>22</w:t>
            </w:r>
          </w:p>
        </w:tc>
        <w:tc>
          <w:tcPr>
            <w:tcW w:w="1134" w:type="dxa"/>
          </w:tcPr>
          <w:p>
            <w:pPr>
              <w:pStyle w:val="nTable"/>
              <w:spacing w:before="100"/>
              <w:rPr>
                <w:sz w:val="19"/>
              </w:rPr>
            </w:pPr>
            <w:r>
              <w:rPr>
                <w:sz w:val="19"/>
              </w:rPr>
              <w:t>6 of 2003</w:t>
            </w:r>
          </w:p>
        </w:tc>
        <w:tc>
          <w:tcPr>
            <w:tcW w:w="1134" w:type="dxa"/>
          </w:tcPr>
          <w:p>
            <w:pPr>
              <w:pStyle w:val="nTable"/>
              <w:spacing w:before="100"/>
              <w:rPr>
                <w:sz w:val="19"/>
              </w:rPr>
            </w:pPr>
            <w:r>
              <w:rPr>
                <w:sz w:val="19"/>
              </w:rPr>
              <w:t>25 Mar 2003</w:t>
            </w:r>
          </w:p>
        </w:tc>
        <w:tc>
          <w:tcPr>
            <w:tcW w:w="2608" w:type="dxa"/>
            <w:gridSpan w:val="2"/>
          </w:tcPr>
          <w:p>
            <w:pPr>
              <w:pStyle w:val="nTable"/>
              <w:spacing w:before="100"/>
              <w:rPr>
                <w:sz w:val="19"/>
              </w:rPr>
            </w:pPr>
            <w:r>
              <w:rPr>
                <w:sz w:val="19"/>
              </w:rPr>
              <w:t>To be proclaimed (see s. 2)</w:t>
            </w:r>
          </w:p>
        </w:tc>
      </w:tr>
      <w:tr>
        <w:tc>
          <w:tcPr>
            <w:tcW w:w="2268" w:type="dxa"/>
          </w:tcPr>
          <w:p>
            <w:pPr>
              <w:pStyle w:val="nTable"/>
              <w:spacing w:before="100"/>
              <w:ind w:right="57"/>
              <w:rPr>
                <w:sz w:val="19"/>
                <w:vertAlign w:val="superscript"/>
              </w:rPr>
            </w:pPr>
            <w:r>
              <w:rPr>
                <w:i/>
                <w:noProof/>
                <w:snapToGrid w:val="0"/>
                <w:sz w:val="19"/>
              </w:rPr>
              <w:t>Contaminated Sites Act 2003</w:t>
            </w:r>
            <w:r>
              <w:rPr>
                <w:noProof/>
                <w:snapToGrid w:val="0"/>
                <w:sz w:val="19"/>
              </w:rPr>
              <w:t xml:space="preserve"> s. 100 </w:t>
            </w:r>
            <w:r>
              <w:rPr>
                <w:noProof/>
                <w:snapToGrid w:val="0"/>
                <w:sz w:val="19"/>
                <w:vertAlign w:val="superscript"/>
              </w:rPr>
              <w:t>23</w:t>
            </w:r>
          </w:p>
        </w:tc>
        <w:tc>
          <w:tcPr>
            <w:tcW w:w="1134" w:type="dxa"/>
          </w:tcPr>
          <w:p>
            <w:pPr>
              <w:pStyle w:val="nTable"/>
              <w:spacing w:before="100"/>
              <w:rPr>
                <w:sz w:val="19"/>
              </w:rPr>
            </w:pPr>
            <w:r>
              <w:rPr>
                <w:sz w:val="19"/>
              </w:rPr>
              <w:t>60 of 2003</w:t>
            </w:r>
          </w:p>
        </w:tc>
        <w:tc>
          <w:tcPr>
            <w:tcW w:w="1134" w:type="dxa"/>
          </w:tcPr>
          <w:p>
            <w:pPr>
              <w:pStyle w:val="nTable"/>
              <w:spacing w:before="100"/>
              <w:rPr>
                <w:sz w:val="19"/>
              </w:rPr>
            </w:pPr>
            <w:r>
              <w:rPr>
                <w:sz w:val="19"/>
              </w:rPr>
              <w:t>7 Nov 2003</w:t>
            </w:r>
          </w:p>
        </w:tc>
        <w:tc>
          <w:tcPr>
            <w:tcW w:w="2608" w:type="dxa"/>
            <w:gridSpan w:val="2"/>
          </w:tcPr>
          <w:p>
            <w:pPr>
              <w:pStyle w:val="nTable"/>
              <w:spacing w:before="100"/>
              <w:rPr>
                <w:sz w:val="19"/>
              </w:rPr>
            </w:pPr>
            <w:r>
              <w:rPr>
                <w:sz w:val="19"/>
              </w:rPr>
              <w:t>To be proclaimed (see s. 2)</w:t>
            </w:r>
          </w:p>
        </w:tc>
      </w:tr>
      <w:tr>
        <w:tc>
          <w:tcPr>
            <w:tcW w:w="2268" w:type="dxa"/>
          </w:tcPr>
          <w:p>
            <w:pPr>
              <w:pStyle w:val="nTable"/>
              <w:spacing w:before="100"/>
              <w:ind w:right="57"/>
              <w:rPr>
                <w:i/>
                <w:noProof/>
                <w:snapToGrid w:val="0"/>
                <w:sz w:val="19"/>
              </w:rPr>
            </w:pPr>
            <w:r>
              <w:rPr>
                <w:i/>
                <w:sz w:val="19"/>
              </w:rPr>
              <w:t>Oaths, Affidavits and Statutory Declarations (Consequential Provisions) Act 2005</w:t>
            </w:r>
            <w:r>
              <w:rPr>
                <w:iCs/>
                <w:sz w:val="19"/>
              </w:rPr>
              <w:t xml:space="preserve"> s. 63</w:t>
            </w:r>
            <w:r>
              <w:rPr>
                <w:iCs/>
                <w:sz w:val="19"/>
                <w:vertAlign w:val="superscript"/>
              </w:rPr>
              <w:t> 24</w:t>
            </w:r>
          </w:p>
        </w:tc>
        <w:tc>
          <w:tcPr>
            <w:tcW w:w="1134" w:type="dxa"/>
          </w:tcPr>
          <w:p>
            <w:pPr>
              <w:pStyle w:val="nTable"/>
              <w:spacing w:before="100"/>
              <w:rPr>
                <w:sz w:val="19"/>
              </w:rPr>
            </w:pPr>
            <w:r>
              <w:rPr>
                <w:sz w:val="19"/>
              </w:rPr>
              <w:t>24 of 2005</w:t>
            </w:r>
          </w:p>
        </w:tc>
        <w:tc>
          <w:tcPr>
            <w:tcW w:w="1134" w:type="dxa"/>
          </w:tcPr>
          <w:p>
            <w:pPr>
              <w:pStyle w:val="nTable"/>
              <w:spacing w:before="100"/>
              <w:rPr>
                <w:sz w:val="19"/>
              </w:rPr>
            </w:pPr>
            <w:r>
              <w:rPr>
                <w:sz w:val="19"/>
              </w:rPr>
              <w:t>2 Dec 2005</w:t>
            </w:r>
          </w:p>
        </w:tc>
        <w:tc>
          <w:tcPr>
            <w:tcW w:w="2608" w:type="dxa"/>
            <w:gridSpan w:val="2"/>
          </w:tcPr>
          <w:p>
            <w:pPr>
              <w:pStyle w:val="nTable"/>
              <w:spacing w:before="100"/>
              <w:rPr>
                <w:sz w:val="19"/>
              </w:rPr>
            </w:pPr>
            <w:r>
              <w:rPr>
                <w:sz w:val="19"/>
              </w:rPr>
              <w:t>To be proclaimed (see s. 2)</w:t>
            </w:r>
          </w:p>
        </w:tc>
      </w:tr>
      <w:tr>
        <w:trPr>
          <w:gridAfter w:val="1"/>
          <w:wAfter w:w="28" w:type="dxa"/>
        </w:trPr>
        <w:tc>
          <w:tcPr>
            <w:tcW w:w="2268" w:type="dxa"/>
            <w:tcBorders>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25</w:t>
            </w:r>
          </w:p>
        </w:tc>
        <w:tc>
          <w:tcPr>
            <w:tcW w:w="1134" w:type="dxa"/>
            <w:tcBorders>
              <w:bottom w:val="single" w:sz="4" w:space="0" w:color="auto"/>
            </w:tcBorders>
          </w:tcPr>
          <w:p>
            <w:pPr>
              <w:pStyle w:val="nTable"/>
              <w:spacing w:before="100"/>
              <w:rPr>
                <w:sz w:val="19"/>
              </w:rPr>
            </w:pPr>
            <w:r>
              <w:rPr>
                <w:sz w:val="19"/>
              </w:rPr>
              <w:t>38 of 2005</w:t>
            </w:r>
          </w:p>
        </w:tc>
        <w:tc>
          <w:tcPr>
            <w:tcW w:w="1134" w:type="dxa"/>
            <w:tcBorders>
              <w:bottom w:val="single" w:sz="4" w:space="0" w:color="auto"/>
            </w:tcBorders>
          </w:tcPr>
          <w:p>
            <w:pPr>
              <w:pStyle w:val="nTable"/>
              <w:spacing w:before="100"/>
              <w:rPr>
                <w:sz w:val="19"/>
              </w:rPr>
            </w:pPr>
            <w:r>
              <w:rPr>
                <w:sz w:val="19"/>
              </w:rPr>
              <w:t>12 Dec 2005</w:t>
            </w:r>
          </w:p>
        </w:tc>
        <w:tc>
          <w:tcPr>
            <w:tcW w:w="2580" w:type="dxa"/>
            <w:tcBorders>
              <w:bottom w:val="single" w:sz="4" w:space="0" w:color="auto"/>
            </w:tcBorders>
          </w:tcPr>
          <w:p>
            <w:pPr>
              <w:pStyle w:val="nTable"/>
              <w:spacing w:before="100"/>
              <w:rPr>
                <w:sz w:val="19"/>
              </w:rPr>
            </w:pPr>
            <w:r>
              <w:rPr>
                <w:sz w:val="19"/>
              </w:rPr>
              <w:t>To be proclaimed (see s. 2)</w:t>
            </w:r>
          </w:p>
        </w:tc>
      </w:tr>
    </w:tbl>
    <w:p>
      <w:pPr>
        <w:pStyle w:val="nSubsection"/>
        <w:rPr>
          <w:snapToGrid w:val="0"/>
          <w:vertAlign w:val="superscript"/>
        </w:rPr>
      </w:pPr>
    </w:p>
    <w:p>
      <w:pPr>
        <w:pStyle w:val="nSubsection"/>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 xml:space="preserve">Land Administration Act 1997 </w:t>
      </w:r>
      <w:r>
        <w:rPr>
          <w:snapToGrid w:val="0"/>
        </w:rPr>
        <w:t>(No. 30 of 1997)</w:t>
      </w:r>
      <w:r>
        <w:rPr>
          <w:i/>
          <w:snapToGrid w:val="0"/>
        </w:rPr>
        <w:t>.</w:t>
      </w:r>
    </w:p>
    <w:p>
      <w:pPr>
        <w:pStyle w:val="nSubsection"/>
        <w:rPr>
          <w:snapToGrid w:val="0"/>
        </w:rPr>
      </w:pPr>
      <w:r>
        <w:rPr>
          <w:snapToGrid w:val="0"/>
          <w:vertAlign w:val="superscript"/>
        </w:rPr>
        <w:t>3</w:t>
      </w:r>
      <w:r>
        <w:rPr>
          <w:snapToGrid w:val="0"/>
        </w:rPr>
        <w:tab/>
        <w:t xml:space="preserve">The </w:t>
      </w:r>
      <w:r>
        <w:rPr>
          <w:i/>
          <w:snapToGrid w:val="0"/>
        </w:rPr>
        <w:t>Transfer of Land Amendment Act 1996</w:t>
      </w:r>
      <w:r>
        <w:rPr>
          <w:snapToGrid w:val="0"/>
        </w:rPr>
        <w:t xml:space="preserve"> s. 6(2)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MiscClose"/>
        <w:rPr>
          <w:snapToGrid w:val="0"/>
        </w:rPr>
      </w:pPr>
      <w:r>
        <w:rPr>
          <w:snapToGrid w:val="0"/>
        </w:rPr>
        <w:t>”.</w:t>
      </w:r>
    </w:p>
    <w:p>
      <w:pPr>
        <w:pStyle w:val="nSubsection"/>
        <w:keepNext/>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s. 93(2)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Trustees Act 1962</w:t>
      </w:r>
      <w:r>
        <w:rPr>
          <w:snapToGrid w:val="0"/>
        </w:rPr>
        <w:t>.</w:t>
      </w:r>
    </w:p>
    <w:p>
      <w:pPr>
        <w:pStyle w:val="nSubsection"/>
        <w:keepNext/>
        <w:keepLines/>
        <w:rPr>
          <w:snapToGrid w:val="0"/>
        </w:rPr>
      </w:pPr>
      <w:r>
        <w:rPr>
          <w:snapToGrid w:val="0"/>
          <w:vertAlign w:val="superscript"/>
        </w:rPr>
        <w:t>7</w:t>
      </w:r>
      <w:r>
        <w:rPr>
          <w:snapToGrid w:val="0"/>
        </w:rPr>
        <w:tab/>
        <w:t xml:space="preserve">The </w:t>
      </w:r>
      <w:r>
        <w:rPr>
          <w:i/>
          <w:snapToGrid w:val="0"/>
        </w:rPr>
        <w:t>Transfer of Land Amendment Act 1996</w:t>
      </w:r>
      <w:r>
        <w:rPr>
          <w:snapToGrid w:val="0"/>
        </w:rPr>
        <w:t xml:space="preserve"> s. 37(3) reads as follows: </w:t>
      </w:r>
    </w:p>
    <w:p>
      <w:pPr>
        <w:pStyle w:val="MiscOpen"/>
        <w:spacing w:before="60"/>
        <w:rPr>
          <w:snapToGrid w:val="0"/>
        </w:rPr>
      </w:pPr>
      <w:r>
        <w:rPr>
          <w:snapToGrid w:val="0"/>
        </w:rPr>
        <w:t>“</w:t>
      </w: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Under the </w:t>
      </w:r>
      <w:r>
        <w:rPr>
          <w:i/>
          <w:snapToGrid w:val="0"/>
        </w:rPr>
        <w:t>Public Sector Management Act 1994</w:t>
      </w:r>
      <w:r>
        <w:rPr>
          <w:snapToGrid w:val="0"/>
        </w:rPr>
        <w:t xml:space="preserve"> the names of departments may be changed. At the date of this compilation the former Department of Lands and Surveys is called the Department of Land Information.</w:t>
      </w:r>
    </w:p>
    <w:p>
      <w:pPr>
        <w:pStyle w:val="nSubsection"/>
        <w:rPr>
          <w:snapToGrid w:val="0"/>
        </w:rPr>
      </w:pPr>
      <w:r>
        <w:rPr>
          <w:snapToGrid w:val="0"/>
          <w:vertAlign w:val="superscript"/>
        </w:rPr>
        <w:t>9</w:t>
      </w:r>
      <w:r>
        <w:rPr>
          <w:snapToGrid w:val="0"/>
        </w:rPr>
        <w:tab/>
        <w:t xml:space="preserve">The </w:t>
      </w:r>
      <w:r>
        <w:rPr>
          <w:i/>
          <w:snapToGrid w:val="0"/>
        </w:rPr>
        <w:t>Acts Amendment (Land Administration) Act 1997</w:t>
      </w:r>
      <w:r>
        <w:rPr>
          <w:snapToGrid w:val="0"/>
        </w:rPr>
        <w:t xml:space="preserve"> s. 104(2)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11</w:t>
      </w:r>
      <w:r>
        <w:rPr>
          <w:snapToGrid w:val="0"/>
        </w:rPr>
        <w:tab/>
        <w:t xml:space="preserve">In respect of matters arising after 1 January 1991, the operation of the </w:t>
      </w:r>
      <w:r>
        <w:rPr>
          <w:i/>
          <w:snapToGrid w:val="0"/>
        </w:rPr>
        <w:t>Companies (Western Australia) Code</w:t>
      </w:r>
      <w:r>
        <w:rPr>
          <w:snapToGrid w:val="0"/>
        </w:rPr>
        <w:t xml:space="preserve"> is subject to the provisions of Division 2 of Part 13 of the </w:t>
      </w:r>
      <w:r>
        <w:rPr>
          <w:i/>
          <w:snapToGrid w:val="0"/>
        </w:rPr>
        <w:t>Corporations (Western Australia) Act 1990</w:t>
      </w:r>
      <w:r>
        <w:rPr>
          <w:snapToGrid w:val="0"/>
        </w:rPr>
        <w:t xml:space="preserve">.  That Division contains a number of transitional provisions that can affect how references to former laws may be read.  The Code and Corporations Law were superseded by the </w:t>
      </w:r>
      <w:r>
        <w:rPr>
          <w:i/>
          <w:iCs/>
          <w:snapToGrid w:val="0"/>
        </w:rPr>
        <w:t xml:space="preserve">Corporations Act 2001 </w:t>
      </w:r>
      <w:r>
        <w:rPr>
          <w:snapToGrid w:val="0"/>
        </w:rPr>
        <w:t>of the Commonwealth on 15 Jul 2001.</w:t>
      </w:r>
    </w:p>
    <w:p>
      <w:pPr>
        <w:pStyle w:val="nSubsection"/>
        <w:rPr>
          <w:snapToGrid w:val="0"/>
        </w:rPr>
      </w:pPr>
      <w:r>
        <w:rPr>
          <w:snapToGrid w:val="0"/>
          <w:vertAlign w:val="superscript"/>
        </w:rPr>
        <w:t>12</w:t>
      </w:r>
      <w:r>
        <w:rPr>
          <w:snapToGrid w:val="0"/>
        </w:rPr>
        <w:tab/>
        <w:t>Superseded by the</w:t>
      </w:r>
      <w:r>
        <w:rPr>
          <w:i/>
          <w:snapToGrid w:val="0"/>
        </w:rPr>
        <w:t xml:space="preserve"> Companies (Applications of Laws) Act 1981</w:t>
      </w:r>
      <w:r>
        <w:rPr>
          <w:snapToGrid w:val="0"/>
        </w:rPr>
        <w:t xml:space="preserve"> which was superseded by the </w:t>
      </w:r>
      <w:r>
        <w:rPr>
          <w:i/>
          <w:iCs/>
          <w:snapToGrid w:val="0"/>
        </w:rPr>
        <w:t>Corporations (Western Australia) Act 1990</w:t>
      </w:r>
      <w:r>
        <w:rPr>
          <w:snapToGrid w:val="0"/>
        </w:rPr>
        <w:t>.  See also note 11.</w:t>
      </w:r>
    </w:p>
    <w:p>
      <w:pPr>
        <w:pStyle w:val="nSubsection"/>
        <w:rPr>
          <w:iCs/>
          <w:snapToGrid w:val="0"/>
        </w:rPr>
      </w:pPr>
      <w:r>
        <w:rPr>
          <w:snapToGrid w:val="0"/>
          <w:vertAlign w:val="superscript"/>
        </w:rPr>
        <w:t>13</w:t>
      </w:r>
      <w:r>
        <w:rPr>
          <w:snapToGrid w:val="0"/>
          <w:vertAlign w:val="superscript"/>
        </w:rPr>
        <w:tab/>
      </w:r>
      <w:r>
        <w:rPr>
          <w:snapToGrid w:val="0"/>
        </w:rPr>
        <w:t xml:space="preserve">Now known as the </w:t>
      </w:r>
      <w:r>
        <w:rPr>
          <w:i/>
          <w:iCs/>
          <w:snapToGrid w:val="0"/>
        </w:rPr>
        <w:t>Transfer of Land Act 1893</w:t>
      </w:r>
      <w:r>
        <w:rPr>
          <w:iCs/>
          <w:snapToGrid w:val="0"/>
        </w:rPr>
        <w:t>; short title changed (see note under s. 1).</w:t>
      </w:r>
    </w:p>
    <w:p>
      <w:pPr>
        <w:pStyle w:val="nSubsection"/>
        <w:rPr>
          <w:iCs/>
          <w:snapToGrid w:val="0"/>
        </w:rPr>
      </w:pPr>
      <w:r>
        <w:rPr>
          <w:iCs/>
          <w:snapToGrid w:val="0"/>
          <w:vertAlign w:val="superscript"/>
        </w:rPr>
        <w:t>14</w:t>
      </w:r>
      <w:r>
        <w:rPr>
          <w:iCs/>
          <w:snapToGrid w:val="0"/>
        </w:rPr>
        <w:tab/>
        <w:t xml:space="preserve">This Act is to be read as one with the </w:t>
      </w:r>
      <w:r>
        <w:rPr>
          <w:i/>
          <w:snapToGrid w:val="0"/>
        </w:rPr>
        <w:t>Transfer of Land Act 1893</w:t>
      </w:r>
      <w:r>
        <w:rPr>
          <w:iCs/>
          <w:snapToGrid w:val="0"/>
        </w:rPr>
        <w:t xml:space="preserve"> as amended by the </w:t>
      </w:r>
      <w:r>
        <w:rPr>
          <w:i/>
          <w:snapToGrid w:val="0"/>
        </w:rPr>
        <w:t>Transfer of Land Act Amendment Act 1950</w:t>
      </w:r>
      <w:r>
        <w:rPr>
          <w:iCs/>
          <w:snapToGrid w:val="0"/>
        </w:rPr>
        <w:t>.</w:t>
      </w:r>
    </w:p>
    <w:p>
      <w:pPr>
        <w:pStyle w:val="nSubsection"/>
        <w:rPr>
          <w:iCs/>
          <w:snapToGrid w:val="0"/>
        </w:rPr>
      </w:pPr>
      <w:r>
        <w:rPr>
          <w:iCs/>
          <w:snapToGrid w:val="0"/>
          <w:vertAlign w:val="superscript"/>
        </w:rPr>
        <w:t>15</w:t>
      </w:r>
      <w:r>
        <w:rPr>
          <w:iCs/>
          <w:snapToGrid w:val="0"/>
        </w:rPr>
        <w:tab/>
        <w:t xml:space="preserve">This Act is to be read as one with the </w:t>
      </w:r>
      <w:r>
        <w:rPr>
          <w:i/>
          <w:snapToGrid w:val="0"/>
        </w:rPr>
        <w:t>Transfer of Land Act 1893</w:t>
      </w:r>
      <w:r>
        <w:rPr>
          <w:iCs/>
          <w:snapToGrid w:val="0"/>
        </w:rPr>
        <w:t xml:space="preserve"> as amended by the </w:t>
      </w:r>
      <w:r>
        <w:rPr>
          <w:i/>
          <w:snapToGrid w:val="0"/>
        </w:rPr>
        <w:t xml:space="preserve">Transfer of Land Act Amendment Act 1944 </w:t>
      </w:r>
      <w:r>
        <w:rPr>
          <w:iCs/>
          <w:snapToGrid w:val="0"/>
        </w:rPr>
        <w:t xml:space="preserve">(No. 28 of 1944) s. 3 and the </w:t>
      </w:r>
      <w:r>
        <w:rPr>
          <w:i/>
          <w:snapToGrid w:val="0"/>
        </w:rPr>
        <w:t xml:space="preserve">Transfer of Land Act Amendment Act 1950 </w:t>
      </w:r>
      <w:r>
        <w:rPr>
          <w:iCs/>
          <w:snapToGrid w:val="0"/>
        </w:rPr>
        <w:t>(No. 17 of 1950) s. 75.</w:t>
      </w:r>
    </w:p>
    <w:p>
      <w:pPr>
        <w:pStyle w:val="nSubsection"/>
      </w:pPr>
      <w:r>
        <w:rPr>
          <w:iCs/>
          <w:snapToGrid w:val="0"/>
          <w:vertAlign w:val="superscript"/>
        </w:rPr>
        <w:t>16</w:t>
      </w:r>
      <w:r>
        <w:rPr>
          <w:iCs/>
          <w:snapToGrid w:val="0"/>
        </w:rPr>
        <w:tab/>
        <w:t>The purported amendment by the</w:t>
      </w:r>
      <w:r>
        <w:rPr>
          <w:i/>
          <w:snapToGrid w:val="0"/>
        </w:rPr>
        <w:t xml:space="preserve"> Transfer of Land Act Amendment Act 1950 </w:t>
      </w:r>
      <w:r>
        <w:rPr>
          <w:iCs/>
          <w:snapToGrid w:val="0"/>
        </w:rPr>
        <w:t>(No. 17 of 1950) s. 75 is not included because the section it sought to amend had already been amended by s.</w:t>
      </w:r>
      <w:r>
        <w:t> 32.</w:t>
      </w:r>
    </w:p>
    <w:p>
      <w:pPr>
        <w:pStyle w:val="nSubsection"/>
        <w:keepNext/>
        <w:keepLines/>
        <w:rPr>
          <w:snapToGrid w:val="0"/>
        </w:rPr>
      </w:pPr>
      <w:r>
        <w:rPr>
          <w:snapToGrid w:val="0"/>
          <w:vertAlign w:val="superscript"/>
        </w:rPr>
        <w:t>17</w:t>
      </w:r>
      <w:r>
        <w:rPr>
          <w:snapToGrid w:val="0"/>
        </w:rPr>
        <w:tab/>
        <w:t xml:space="preserve">The </w:t>
      </w:r>
      <w:r>
        <w:rPr>
          <w:i/>
          <w:snapToGrid w:val="0"/>
        </w:rPr>
        <w:t>Transfer of Land Act Amendment Act 1950</w:t>
      </w:r>
      <w:r>
        <w:rPr>
          <w:snapToGrid w:val="0"/>
        </w:rPr>
        <w:t xml:space="preserve"> (No. 17 of 1950) provides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 xml:space="preserve">Revision of certain of the provisions of the amending Acts </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snapToGrid w:val="0"/>
        </w:rPr>
      </w:pPr>
      <w:r>
        <w:rPr>
          <w:snapToGrid w:val="0"/>
          <w:vertAlign w:val="superscript"/>
        </w:rPr>
        <w:t>19</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20</w:t>
      </w:r>
      <w:r>
        <w:rPr>
          <w:snapToGrid w:val="0"/>
        </w:rPr>
        <w:tab/>
        <w:t xml:space="preserve">The </w:t>
      </w:r>
      <w:r>
        <w:rPr>
          <w:i/>
          <w:snapToGrid w:val="0"/>
        </w:rPr>
        <w:t>Transfer of Land Amendment Act 1996</w:t>
      </w:r>
      <w:r>
        <w:rPr>
          <w:snapToGrid w:val="0"/>
        </w:rPr>
        <w:t xml:space="preserve"> s. 152 reads as follows:</w:t>
      </w:r>
    </w:p>
    <w:p>
      <w:pPr>
        <w:pStyle w:val="MiscOpen"/>
        <w:rPr>
          <w:snapToGrid w:val="0"/>
        </w:rPr>
      </w:pPr>
      <w:r>
        <w:rPr>
          <w:snapToGrid w:val="0"/>
        </w:rPr>
        <w:t>“</w:t>
      </w:r>
    </w:p>
    <w:p>
      <w:pPr>
        <w:pStyle w:val="nzHeading5"/>
        <w:spacing w:before="0"/>
        <w:rPr>
          <w:snapToGrid w:val="0"/>
        </w:rPr>
      </w:pPr>
      <w:r>
        <w:rPr>
          <w:snapToGrid w:val="0"/>
        </w:rPr>
        <w:t>152.</w:t>
      </w:r>
      <w:r>
        <w:rPr>
          <w:snapToGrid w:val="0"/>
        </w:rPr>
        <w:tab/>
        <w:t xml:space="preserve">Savings and transitional in relation to the assurance fund </w:t>
      </w:r>
    </w:p>
    <w:p>
      <w:pPr>
        <w:pStyle w:val="nzSubsection"/>
        <w:rPr>
          <w:snapToGrid w:val="0"/>
        </w:rPr>
      </w:pPr>
      <w:r>
        <w:rPr>
          <w:snapToGrid w:val="0"/>
        </w:rPr>
        <w:tab/>
        <w:t>(1)</w:t>
      </w:r>
      <w:r>
        <w:rPr>
          <w:snapToGrid w:val="0"/>
        </w:rPr>
        <w:tab/>
        <w:t>In this section </w:t>
      </w:r>
      <w:r>
        <w:rPr>
          <w:snapToGrid w:val="0"/>
          <w:sz w:val="22"/>
        </w:rPr>
        <w:t>—</w:t>
      </w:r>
      <w:r>
        <w:rPr>
          <w:snapToGrid w:val="0"/>
        </w:rPr>
        <w:t> </w:t>
      </w:r>
    </w:p>
    <w:p>
      <w:pPr>
        <w:pStyle w:val="nzDefstart"/>
      </w:pPr>
      <w:r>
        <w:rPr>
          <w:b/>
        </w:rPr>
        <w:tab/>
      </w:r>
      <w:r>
        <w:rPr>
          <w:b/>
          <w:bCs/>
        </w:rPr>
        <w:t>“</w:t>
      </w:r>
      <w:r>
        <w:rPr>
          <w:b/>
        </w:rPr>
        <w:t>commencement</w:t>
      </w:r>
      <w:r>
        <w:rPr>
          <w:b/>
          <w:bCs/>
        </w:rPr>
        <w: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MiscClose"/>
        <w:rPr>
          <w:snapToGrid w:val="0"/>
        </w:rPr>
      </w:pPr>
      <w:r>
        <w:rPr>
          <w:snapToGrid w:val="0"/>
        </w:rPr>
        <w:t>”.</w:t>
      </w:r>
    </w:p>
    <w:p>
      <w:pPr>
        <w:pStyle w:val="nSubsection"/>
        <w:keepNext/>
      </w:pPr>
      <w:r>
        <w:rPr>
          <w:vertAlign w:val="superscript"/>
        </w:rPr>
        <w:t>21</w:t>
      </w:r>
      <w:r>
        <w:tab/>
        <w:t xml:space="preserve">The </w:t>
      </w:r>
      <w:r>
        <w:rPr>
          <w:i/>
        </w:rPr>
        <w:t>Taxation Administration (Consequential Provisions) Act 2002</w:t>
      </w:r>
      <w:r>
        <w:t xml:space="preserve"> s. 3 and 4 and Pt. 4 read as follows:</w:t>
      </w:r>
    </w:p>
    <w:p>
      <w:pPr>
        <w:pStyle w:val="MiscOpen"/>
      </w:pPr>
      <w:r>
        <w:t>“</w:t>
      </w:r>
    </w:p>
    <w:p>
      <w:pPr>
        <w:pStyle w:val="nzHeading5"/>
      </w:pPr>
      <w:r>
        <w:rPr>
          <w:rStyle w:val="CharSectno"/>
        </w:rPr>
        <w:t>3</w:t>
      </w:r>
      <w:r>
        <w:t>.</w:t>
      </w:r>
      <w:r>
        <w:tab/>
        <w:t xml:space="preserve">Relationship with other Acts </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rPr>
          <w:rStyle w:val="CharSectno"/>
        </w:rPr>
        <w:t>4</w:t>
      </w:r>
      <w:r>
        <w:t>.</w:t>
      </w:r>
      <w:r>
        <w:tab/>
        <w:t>Meaning of terms used in this Act</w:t>
      </w:r>
    </w:p>
    <w:p>
      <w:pPr>
        <w:pStyle w:val="nzSubsection"/>
      </w:pPr>
      <w:r>
        <w:tab/>
      </w:r>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r>
        <w:rPr>
          <w:rStyle w:val="CharSectno"/>
        </w:rPr>
        <w:t>37</w:t>
      </w:r>
      <w:r>
        <w:t>.</w:t>
      </w:r>
      <w:r>
        <w:tab/>
        <w:t>Certificates of exemption from tax (</w:t>
      </w:r>
      <w:r>
        <w:rPr>
          <w:i/>
        </w:rPr>
        <w:t>Debits Tax Assessment Act 1990</w:t>
      </w:r>
      <w:r>
        <w:t>, s. 11)</w:t>
      </w:r>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r>
        <w:rPr>
          <w:rStyle w:val="CharSectno"/>
        </w:rPr>
        <w:t>38</w:t>
      </w:r>
      <w:r>
        <w:t>.</w:t>
      </w:r>
      <w:r>
        <w:tab/>
        <w:t>Exemptions for certain home unit owners (</w:t>
      </w:r>
      <w:r>
        <w:rPr>
          <w:i/>
        </w:rPr>
        <w:t>Land Tax Assessment Act 1976</w:t>
      </w:r>
      <w:r>
        <w:t>, s. 19)</w:t>
      </w:r>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r>
        <w:rPr>
          <w:rStyle w:val="CharSectno"/>
        </w:rPr>
        <w:t>39</w:t>
      </w:r>
      <w:r>
        <w:t>.</w:t>
      </w:r>
      <w:r>
        <w:tab/>
        <w:t>Inner city residential property rebate (</w:t>
      </w:r>
      <w:r>
        <w:rPr>
          <w:i/>
        </w:rPr>
        <w:t>Land Tax Assessment Act 1976</w:t>
      </w:r>
      <w:r>
        <w:t>, s. 23AB)</w:t>
      </w:r>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r>
        <w:rPr>
          <w:rStyle w:val="CharSectno"/>
        </w:rPr>
        <w:t>40</w:t>
      </w:r>
      <w:r>
        <w:t>.</w:t>
      </w:r>
      <w:r>
        <w:tab/>
        <w:t>Land tax relief Acts</w:t>
      </w:r>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r>
        <w:rPr>
          <w:rStyle w:val="CharSectno"/>
        </w:rPr>
        <w:t>41</w:t>
      </w:r>
      <w:r>
        <w:t>.</w:t>
      </w:r>
      <w:r>
        <w:tab/>
        <w:t>Treatment of certain contributions (</w:t>
      </w:r>
      <w:r>
        <w:rPr>
          <w:i/>
        </w:rPr>
        <w:t>Pay</w:t>
      </w:r>
      <w:r>
        <w:rPr>
          <w:i/>
        </w:rPr>
        <w:noBreakHyphen/>
        <w:t>roll Tax Assessment Act 1971</w:t>
      </w:r>
      <w:r>
        <w:t>, Sch. 2 cl. 5)</w:t>
      </w:r>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r>
        <w:rPr>
          <w:rStyle w:val="CharSectno"/>
        </w:rPr>
        <w:t>42</w:t>
      </w:r>
      <w:r>
        <w:t>.</w:t>
      </w:r>
      <w:r>
        <w:tab/>
        <w:t>Reassessments and refunds (</w:t>
      </w:r>
      <w:r>
        <w:rPr>
          <w:i/>
        </w:rPr>
        <w:t>Pay</w:t>
      </w:r>
      <w:r>
        <w:rPr>
          <w:i/>
        </w:rPr>
        <w:noBreakHyphen/>
        <w:t>roll Tax Assessment Act 1971</w:t>
      </w:r>
      <w:r>
        <w:t>, s. 19)</w:t>
      </w:r>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keepNext/>
        <w:spacing w:before="160"/>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z w:val="19"/>
        </w:rPr>
        <w:t>Transfer of Land Amendment Act 2003</w:t>
      </w:r>
      <w:r>
        <w:rPr>
          <w:sz w:val="19"/>
        </w:rPr>
        <w:t xml:space="preserve"> s. 43, 46, 56 and 57</w:t>
      </w:r>
      <w:r>
        <w:rPr>
          <w:snapToGrid w:val="0"/>
        </w:rPr>
        <w:t xml:space="preserve"> had not come into operation.  They read as follows:</w:t>
      </w:r>
    </w:p>
    <w:p>
      <w:pPr>
        <w:pStyle w:val="MiscOpen"/>
        <w:ind w:right="294"/>
        <w:rPr>
          <w:snapToGrid w:val="0"/>
        </w:rPr>
      </w:pPr>
      <w:r>
        <w:rPr>
          <w:snapToGrid w:val="0"/>
        </w:rPr>
        <w:t>“</w:t>
      </w:r>
    </w:p>
    <w:p>
      <w:pPr>
        <w:pStyle w:val="nzHeading5"/>
      </w:pPr>
      <w:r>
        <w:rPr>
          <w:rStyle w:val="CharSectno"/>
        </w:rPr>
        <w:t>43</w:t>
      </w:r>
      <w:r>
        <w:t>.</w:t>
      </w:r>
      <w:r>
        <w:tab/>
        <w:t>Section 136A amended</w:t>
      </w:r>
    </w:p>
    <w:p>
      <w:pPr>
        <w:pStyle w:val="nzSubsection"/>
      </w:pPr>
      <w:r>
        <w:tab/>
      </w:r>
      <w:r>
        <w:tab/>
        <w:t xml:space="preserve">Section 136A is amended by deleting “section 166 or 166A” and inserting instead —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 xml:space="preserve">by inserting after “any transfer” — </w:t>
      </w:r>
    </w:p>
    <w:p>
      <w:pPr>
        <w:pStyle w:val="MiscOpen"/>
        <w:ind w:left="879"/>
      </w:pPr>
      <w:r>
        <w:t xml:space="preserve">“    </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 xml:space="preserve">by deleting “think” and inserting instead — </w:t>
      </w:r>
    </w:p>
    <w:p>
      <w:pPr>
        <w:pStyle w:val="nzIndenta"/>
      </w:pPr>
      <w:r>
        <w:tab/>
      </w:r>
      <w:r>
        <w:tab/>
        <w:t>“    thinks    ”.</w:t>
      </w:r>
    </w:p>
    <w:p>
      <w:pPr>
        <w:pStyle w:val="nzHeading5"/>
      </w:pPr>
      <w:r>
        <w:rPr>
          <w:rStyle w:val="CharSectno"/>
        </w:rPr>
        <w:t>56</w:t>
      </w:r>
      <w:r>
        <w:t>.</w:t>
      </w:r>
      <w:r>
        <w:tab/>
        <w:t>Section 166C inserted</w:t>
      </w:r>
    </w:p>
    <w:p>
      <w:pPr>
        <w:pStyle w:val="nzSubsection"/>
      </w:pPr>
      <w:r>
        <w:tab/>
      </w:r>
      <w:r>
        <w:tab/>
        <w:t xml:space="preserve">After section 166B the following section is inserted — </w:t>
      </w:r>
    </w:p>
    <w:p>
      <w:pPr>
        <w:pStyle w:val="MiscOpen"/>
      </w:pPr>
      <w:r>
        <w:t xml:space="preserve">“    </w:t>
      </w:r>
    </w:p>
    <w:p>
      <w:pPr>
        <w:pStyle w:val="nzHeading5"/>
      </w:pPr>
      <w:r>
        <w:t>166C.</w:t>
      </w:r>
      <w:r>
        <w:tab/>
        <w:t>Alternative application (using disposition statements) for new certificates of title on subdivision of land between existing owners</w:t>
      </w:r>
    </w:p>
    <w:p>
      <w:pPr>
        <w:pStyle w:val="nzSubsection"/>
      </w:pPr>
      <w:r>
        <w:tab/>
        <w:t>(1)</w:t>
      </w:r>
      <w:r>
        <w:tab/>
        <w:t xml:space="preserve">Notwithstanding section 166 but subject to subsections (5) and (6) where land under the operation of this Act —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rPr>
        <w:t>“</w:t>
      </w:r>
      <w:r>
        <w:rPr>
          <w:rStyle w:val="CharDefText"/>
        </w:rPr>
        <w:t>proprietors</w:t>
      </w:r>
      <w:r>
        <w:rPr>
          <w:b/>
        </w:rPr>
        <w:t>”</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 xml:space="preserve">An application under this section shall be in an approved form and — </w:t>
      </w:r>
    </w:p>
    <w:p>
      <w:pPr>
        <w:pStyle w:val="nzIndenta"/>
        <w:keepNext/>
      </w:pPr>
      <w:r>
        <w:tab/>
        <w:t>(a)</w:t>
      </w:r>
      <w:r>
        <w:tab/>
        <w:t xml:space="preserve">shall be made in relation to a plan or diagram of the proposed subdivision that — </w:t>
      </w:r>
    </w:p>
    <w:p>
      <w:pPr>
        <w:pStyle w:val="nzIndenti"/>
      </w:pPr>
      <w:r>
        <w:tab/>
        <w:t>(i)</w:t>
      </w:r>
      <w:r>
        <w:tab/>
        <w:t>is lodged or deposited with the Department;</w:t>
      </w:r>
    </w:p>
    <w:p>
      <w:pPr>
        <w:pStyle w:val="nzIndenti"/>
      </w:pPr>
      <w:r>
        <w:tab/>
        <w:t>(ii)</w:t>
      </w:r>
      <w:r>
        <w:tab/>
        <w:t xml:space="preserve">is prepared in accordance with any relevant regulations made under this Act or the </w:t>
      </w:r>
      <w:r>
        <w:rPr>
          <w:i/>
        </w:rPr>
        <w:t>Licensed Surveyors Act 1909</w:t>
      </w:r>
      <w:r>
        <w:t xml:space="preserve">; </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 xml:space="preserve">shall be accompanied by a disposition statement — </w:t>
      </w:r>
    </w:p>
    <w:p>
      <w:pPr>
        <w:pStyle w:val="nzIndenti"/>
      </w:pPr>
      <w:r>
        <w:tab/>
        <w:t>(i)</w:t>
      </w:r>
      <w:r>
        <w:tab/>
        <w:t xml:space="preserve">that is in an approved form; and </w:t>
      </w:r>
    </w:p>
    <w:p>
      <w:pPr>
        <w:pStyle w:val="nzIndenti"/>
      </w:pPr>
      <w:r>
        <w:tab/>
        <w:t>(ii)</w:t>
      </w:r>
      <w:r>
        <w:tab/>
        <w:t xml:space="preserve">in which is set out the amount of any consideration passing between any of the proprietors of the freehold in the land in consideration for the subdivision; </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 xml:space="preserve">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 </w:t>
      </w:r>
    </w:p>
    <w:p>
      <w:pPr>
        <w:pStyle w:val="nzIndenta"/>
      </w:pPr>
      <w:r>
        <w:tab/>
        <w:t>(a)</w:t>
      </w:r>
      <w:r>
        <w:tab/>
        <w:t xml:space="preserve">the disposal of the land or interests in the land to, or the vesting of the land or interests in the land in, the State of Western Australia, a public authority or a local government; </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 xml:space="preserve">The Registrar is not to grant an application under this section if — </w:t>
      </w:r>
    </w:p>
    <w:p>
      <w:pPr>
        <w:pStyle w:val="nzIndenta"/>
      </w:pPr>
      <w:r>
        <w:tab/>
        <w:t>(a)</w:t>
      </w:r>
      <w:r>
        <w:tab/>
        <w:t xml:space="preserve">the land that is the subject of the application is held by 2 or more proprietors as joint tenants; and </w:t>
      </w:r>
    </w:p>
    <w:p>
      <w:pPr>
        <w:pStyle w:val="nzIndenta"/>
      </w:pPr>
      <w:r>
        <w:tab/>
        <w:t>(b)</w:t>
      </w:r>
      <w:r>
        <w:tab/>
        <w:t>an effect of granting the application would be to sever the joint tenancy.</w:t>
      </w:r>
    </w:p>
    <w:p>
      <w:pPr>
        <w:pStyle w:val="nzSubsection"/>
      </w:pPr>
      <w:r>
        <w:tab/>
        <w:t>(6)</w:t>
      </w:r>
      <w:r>
        <w:tab/>
        <w:t xml:space="preserve">The Registrar is not to grant an application under this section unless —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 xml:space="preserve">On registration of the certificates of title for the land that is the subject of an application under this section —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MiscClose"/>
      </w:pPr>
      <w:r>
        <w:t xml:space="preserve">    ”.</w:t>
      </w:r>
    </w:p>
    <w:p>
      <w:pPr>
        <w:pStyle w:val="nzHeading5"/>
      </w:pPr>
      <w:r>
        <w:rPr>
          <w:rStyle w:val="CharSectno"/>
        </w:rPr>
        <w:t>57</w:t>
      </w:r>
      <w:r>
        <w:t>.</w:t>
      </w:r>
      <w:r>
        <w:tab/>
        <w:t>Section 167 amended</w:t>
      </w:r>
    </w:p>
    <w:p>
      <w:pPr>
        <w:pStyle w:val="nzSubsection"/>
        <w:keepNext/>
      </w:pPr>
      <w:r>
        <w:tab/>
      </w:r>
      <w:r>
        <w:tab/>
        <w:t xml:space="preserve">Section 167 is amended by deleting “or 166A” and inserting instead — </w:t>
      </w:r>
    </w:p>
    <w:p>
      <w:pPr>
        <w:pStyle w:val="nzSubsection"/>
      </w:pPr>
      <w:r>
        <w:tab/>
      </w:r>
      <w:r>
        <w:tab/>
        <w:t>“    , 166A or 166C    ”.</w:t>
      </w:r>
    </w:p>
    <w:p>
      <w:pPr>
        <w:pStyle w:val="MiscClose"/>
      </w:pPr>
      <w:r>
        <w:t>”.</w:t>
      </w:r>
    </w:p>
    <w:p>
      <w:pPr>
        <w:pStyle w:val="nSubsection"/>
        <w:spacing w:before="160"/>
        <w:rPr>
          <w:snapToGrid w:val="0"/>
        </w:rPr>
      </w:pPr>
      <w:r>
        <w:rPr>
          <w:snapToGrid w:val="0"/>
          <w:vertAlign w:val="superscript"/>
        </w:rPr>
        <w:t>23</w:t>
      </w:r>
      <w:r>
        <w:rPr>
          <w:snapToGrid w:val="0"/>
        </w:rPr>
        <w:tab/>
      </w:r>
      <w:r>
        <w:t xml:space="preserve">On the date as at which this compilation was prepared, the </w:t>
      </w:r>
      <w:r>
        <w:rPr>
          <w:i/>
          <w:noProof/>
          <w:snapToGrid w:val="0"/>
          <w:sz w:val="19"/>
        </w:rPr>
        <w:t>Contaminated Sites Act 2003</w:t>
      </w:r>
      <w:r>
        <w:rPr>
          <w:noProof/>
          <w:snapToGrid w:val="0"/>
          <w:sz w:val="19"/>
        </w:rPr>
        <w:t xml:space="preserve"> </w:t>
      </w:r>
      <w:r>
        <w:t xml:space="preserve">s. 100, which gives effect to Sch. </w:t>
      </w:r>
      <w:r>
        <w:rPr>
          <w:noProof/>
          <w:snapToGrid w:val="0"/>
          <w:sz w:val="19"/>
        </w:rPr>
        <w:t xml:space="preserve">3, </w:t>
      </w:r>
      <w:r>
        <w:rPr>
          <w:snapToGrid w:val="0"/>
        </w:rPr>
        <w:t>had not come into operation.  It reads as follows:</w:t>
      </w:r>
    </w:p>
    <w:p>
      <w:pPr>
        <w:pStyle w:val="MiscOpen"/>
      </w:pPr>
      <w:r>
        <w:t>“</w:t>
      </w:r>
    </w:p>
    <w:p>
      <w:pPr>
        <w:pStyle w:val="nzHeading5"/>
        <w:ind w:right="566"/>
      </w:pPr>
      <w:r>
        <w:rPr>
          <w:rStyle w:val="CharSectno"/>
        </w:rPr>
        <w:t>100</w:t>
      </w:r>
      <w:r>
        <w:t>.</w:t>
      </w:r>
      <w:r>
        <w:tab/>
        <w:t>Consequential amendments to other Acts</w:t>
      </w:r>
    </w:p>
    <w:p>
      <w:pPr>
        <w:pStyle w:val="nzSubsection"/>
        <w:ind w:right="566"/>
      </w:pPr>
      <w:r>
        <w:tab/>
      </w:r>
      <w:r>
        <w:tab/>
        <w:t>Schedule 3 has effect.</w:t>
      </w:r>
    </w:p>
    <w:p>
      <w:pPr>
        <w:pStyle w:val="MiscClose"/>
      </w:pPr>
      <w:r>
        <w:t>”.</w:t>
      </w:r>
    </w:p>
    <w:p>
      <w:pPr>
        <w:pStyle w:val="nzHeading5"/>
        <w:ind w:right="566"/>
        <w:rPr>
          <w:b w:val="0"/>
        </w:rPr>
      </w:pPr>
      <w:r>
        <w:rPr>
          <w:b w:val="0"/>
        </w:rPr>
        <w:t>Schedule 3 cl. 4 reads as follows:</w:t>
      </w:r>
    </w:p>
    <w:p>
      <w:pPr>
        <w:pStyle w:val="MiscOpen"/>
      </w:pPr>
      <w:r>
        <w:t>“</w:t>
      </w:r>
    </w:p>
    <w:p>
      <w:pPr>
        <w:pStyle w:val="nzHeading5"/>
        <w:ind w:right="566"/>
      </w:pPr>
      <w:r>
        <w:t>4.</w:t>
      </w:r>
      <w:r>
        <w:tab/>
      </w:r>
      <w:r>
        <w:rPr>
          <w:i/>
        </w:rPr>
        <w:t xml:space="preserve">Transfer of Land Act 1893 </w:t>
      </w:r>
      <w:r>
        <w:t>amended</w:t>
      </w:r>
    </w:p>
    <w:p>
      <w:pPr>
        <w:pStyle w:val="nzSubsection"/>
        <w:ind w:right="566"/>
      </w:pPr>
      <w:r>
        <w:tab/>
        <w:t>(1)</w:t>
      </w:r>
      <w:r>
        <w:tab/>
        <w:t xml:space="preserve">The amendment in this clause is to the </w:t>
      </w:r>
      <w:r>
        <w:rPr>
          <w:i/>
        </w:rPr>
        <w:t>Transfer of Land Act 1893</w:t>
      </w:r>
      <w:r>
        <w:t>.</w:t>
      </w:r>
    </w:p>
    <w:p>
      <w:pPr>
        <w:pStyle w:val="nzSubsection"/>
        <w:ind w:right="566"/>
      </w:pPr>
      <w:r>
        <w:tab/>
        <w:t>(2)</w:t>
      </w:r>
      <w:r>
        <w:tab/>
        <w:t>Section 110 is amended by inserting after “</w:t>
      </w:r>
      <w:r>
        <w:rPr>
          <w:i/>
        </w:rPr>
        <w:t>1997</w:t>
      </w:r>
      <w:r>
        <w:t xml:space="preserve">” — </w:t>
      </w:r>
    </w:p>
    <w:p>
      <w:pPr>
        <w:pStyle w:val="nzSubsection"/>
        <w:ind w:right="433"/>
      </w:pPr>
      <w:r>
        <w:tab/>
      </w:r>
      <w:r>
        <w:tab/>
        <w:t xml:space="preserve">“    and section 32(3)(b) of the </w:t>
      </w:r>
      <w:r>
        <w:rPr>
          <w:i/>
        </w:rPr>
        <w:t>Contaminated Sites Act 2003</w:t>
      </w:r>
      <w:r>
        <w:t xml:space="preserve">    ”.</w:t>
      </w:r>
    </w:p>
    <w:p>
      <w:pPr>
        <w:pStyle w:val="MiscClose"/>
      </w:pPr>
      <w:bookmarkStart w:id="1980" w:name="UpToHere"/>
      <w:r>
        <w:t>”.</w:t>
      </w:r>
    </w:p>
    <w:bookmarkEnd w:id="1972"/>
    <w:bookmarkEnd w:id="1973"/>
    <w:bookmarkEnd w:id="1974"/>
    <w:bookmarkEnd w:id="1980"/>
    <w:p>
      <w:pPr>
        <w:pStyle w:val="nSubsection"/>
        <w:keepLines/>
        <w:spacing w:before="0"/>
        <w:rPr>
          <w:iCs/>
          <w:snapToGrid w:val="0"/>
        </w:rPr>
      </w:pPr>
      <w:r>
        <w:rPr>
          <w:snapToGrid w:val="0"/>
          <w:vertAlign w:val="superscript"/>
        </w:rPr>
        <w:t>24</w:t>
      </w:r>
      <w:r>
        <w:rPr>
          <w:snapToGrid w:val="0"/>
        </w:rPr>
        <w:tab/>
      </w:r>
      <w:r>
        <w:t xml:space="preserve">On the date as at which this compilation was prepared, </w:t>
      </w:r>
      <w:r>
        <w:rPr>
          <w:snapToGrid w:val="0"/>
        </w:rPr>
        <w:t xml:space="preserve">the </w:t>
      </w:r>
      <w:r>
        <w:rPr>
          <w:i/>
          <w:snapToGrid w:val="0"/>
        </w:rPr>
        <w:t>Oaths, Affidavits and Statutory Declarations (Consequential Provisions) Act 2005</w:t>
      </w:r>
      <w:r>
        <w:rPr>
          <w:iCs/>
          <w:snapToGrid w:val="0"/>
        </w:rPr>
        <w:t xml:space="preserve"> s. 63, which gives effect to Sch. 1, had not come into operation.  It reads as follows:</w:t>
      </w:r>
    </w:p>
    <w:p>
      <w:pPr>
        <w:pStyle w:val="MiscOpen"/>
        <w:keepNext w:val="0"/>
        <w:spacing w:before="60"/>
        <w:rPr>
          <w:sz w:val="20"/>
        </w:rPr>
      </w:pPr>
      <w:r>
        <w:rPr>
          <w:sz w:val="20"/>
        </w:rPr>
        <w:t>“</w:t>
      </w:r>
    </w:p>
    <w:p>
      <w:pPr>
        <w:pStyle w:val="nzHeading5"/>
      </w:pPr>
      <w:bookmarkStart w:id="1981" w:name="_Toc71478949"/>
      <w:bookmarkStart w:id="1982" w:name="_Toc120952520"/>
      <w:r>
        <w:rPr>
          <w:rStyle w:val="CharSectno"/>
        </w:rPr>
        <w:t>63</w:t>
      </w:r>
      <w:r>
        <w:t>.</w:t>
      </w:r>
      <w:r>
        <w:tab/>
        <w:t>Various Acts amended</w:t>
      </w:r>
      <w:bookmarkEnd w:id="1981"/>
      <w:bookmarkEnd w:id="1982"/>
    </w:p>
    <w:p>
      <w:pPr>
        <w:pStyle w:val="nzSubsection"/>
      </w:pPr>
      <w:r>
        <w:tab/>
      </w:r>
      <w:r>
        <w:tab/>
        <w:t>Each Act listed in Schedule 1 is amended as set out in that Schedule below the short title of the Act.</w:t>
      </w:r>
    </w:p>
    <w:p>
      <w:pPr>
        <w:pStyle w:val="nzSubsection"/>
      </w:pPr>
      <w:r>
        <w:t>Schedule 1 it. 17 reads as follows:</w:t>
      </w:r>
    </w:p>
    <w:p>
      <w:pPr>
        <w:pStyle w:val="nzHeading2"/>
      </w:pPr>
      <w:bookmarkStart w:id="1983" w:name="_Toc120952521"/>
      <w:r>
        <w:rPr>
          <w:rStyle w:val="CharSchNo"/>
        </w:rPr>
        <w:t>Schedule 1</w:t>
      </w:r>
      <w:r>
        <w:rPr>
          <w:rStyle w:val="CharSDivNo"/>
        </w:rPr>
        <w:t> </w:t>
      </w:r>
      <w:r>
        <w:t>—</w:t>
      </w:r>
      <w:r>
        <w:rPr>
          <w:rStyle w:val="CharSDivText"/>
        </w:rPr>
        <w:t> </w:t>
      </w:r>
      <w:r>
        <w:rPr>
          <w:rStyle w:val="CharSchText"/>
        </w:rPr>
        <w:t>Amendments to various Acts</w:t>
      </w:r>
      <w:bookmarkEnd w:id="1983"/>
    </w:p>
    <w:p>
      <w:pPr>
        <w:pStyle w:val="nzMiscellaneousBody"/>
        <w:jc w:val="right"/>
      </w:pPr>
      <w:r>
        <w:t>[s. 63]</w:t>
      </w:r>
    </w:p>
    <w:p>
      <w:pPr>
        <w:pStyle w:val="nzHeading5"/>
      </w:pPr>
      <w:bookmarkStart w:id="1984" w:name="_Toc71478966"/>
      <w:bookmarkStart w:id="1985" w:name="_Toc120952538"/>
      <w:r>
        <w:rPr>
          <w:rStyle w:val="CharSClsNo"/>
        </w:rPr>
        <w:t>17.</w:t>
      </w:r>
      <w:r>
        <w:tab/>
      </w:r>
      <w:r>
        <w:rPr>
          <w:i/>
        </w:rPr>
        <w:t>Transfer of Land Act 1893</w:t>
      </w:r>
      <w:bookmarkEnd w:id="1984"/>
      <w:bookmarkEnd w:id="1985"/>
    </w:p>
    <w:tbl>
      <w:tblPr>
        <w:tblW w:w="0" w:type="auto"/>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4560"/>
      </w:tblGrid>
      <w:tr>
        <w:trPr>
          <w:cantSplit/>
        </w:trPr>
        <w:tc>
          <w:tcPr>
            <w:tcW w:w="1680" w:type="dxa"/>
          </w:tcPr>
          <w:p>
            <w:pPr>
              <w:pStyle w:val="nzTable"/>
            </w:pPr>
            <w:r>
              <w:t>Second Schedule</w:t>
            </w:r>
          </w:p>
          <w:p>
            <w:pPr>
              <w:pStyle w:val="nzTable"/>
            </w:pPr>
            <w:r>
              <w:t>Fourth Schedule</w:t>
            </w:r>
          </w:p>
          <w:p>
            <w:pPr>
              <w:pStyle w:val="nzTable"/>
            </w:pPr>
            <w:r>
              <w:t>Twenty</w:t>
            </w:r>
            <w:r>
              <w:noBreakHyphen/>
              <w:t>eighth Schedule</w:t>
            </w:r>
          </w:p>
        </w:tc>
        <w:tc>
          <w:tcPr>
            <w:tcW w:w="4560" w:type="dxa"/>
          </w:tcPr>
          <w:p>
            <w:pPr>
              <w:pStyle w:val="nzTable"/>
            </w:pPr>
            <w:r>
              <w:t xml:space="preserve">In each Schedule, delete “(The applicant if within the State to sign before the Registrar or an Assistant Registrar or a notary public, justice of the peace, commissioner for taking affidavits in the Supreme Court of Western Australia or legal practitioner; if out of the State, before a notary public, justice of the peace, or a commissioner for taking affidavits in the Supreme Court of Western Australia).” and insert instead — </w:t>
            </w:r>
          </w:p>
          <w:p>
            <w:pPr>
              <w:pStyle w:val="nzTable"/>
            </w:pPr>
            <w:r>
              <w:t xml:space="preserve">“    </w:t>
            </w:r>
          </w:p>
          <w:p>
            <w:pPr>
              <w:pStyle w:val="nzTable"/>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nzTable"/>
            </w:pPr>
            <w:r>
              <w:t>”.</w:t>
            </w:r>
          </w:p>
        </w:tc>
      </w:tr>
    </w:tbl>
    <w:p>
      <w:pPr>
        <w:pStyle w:val="MiscClose"/>
      </w:pPr>
      <w:r>
        <w:t>”.</w:t>
      </w:r>
    </w:p>
    <w:p>
      <w:pPr>
        <w:pStyle w:val="nSubsection"/>
        <w:rPr>
          <w:snapToGrid w:val="0"/>
        </w:rPr>
      </w:pPr>
      <w:r>
        <w:rPr>
          <w:vertAlign w:val="superscript"/>
        </w:rPr>
        <w:t>25</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1986" w:name="_Toc476631191"/>
      <w:bookmarkStart w:id="1987" w:name="_Toc477066412"/>
      <w:bookmarkStart w:id="1988" w:name="_Toc497301942"/>
      <w:bookmarkStart w:id="1989" w:name="_Toc83657956"/>
      <w:bookmarkStart w:id="1990" w:name="_Toc122243710"/>
      <w:bookmarkStart w:id="1991" w:name="_Toc122425166"/>
      <w:r>
        <w:rPr>
          <w:rStyle w:val="CharSectno"/>
        </w:rPr>
        <w:t>15</w:t>
      </w:r>
      <w:r>
        <w:t>.</w:t>
      </w:r>
      <w:r>
        <w:tab/>
        <w:t>Acts in Schedule 2 amended</w:t>
      </w:r>
      <w:bookmarkEnd w:id="1986"/>
      <w:bookmarkEnd w:id="1987"/>
      <w:bookmarkEnd w:id="1988"/>
      <w:bookmarkEnd w:id="1989"/>
      <w:bookmarkEnd w:id="1990"/>
      <w:bookmarkEnd w:id="1991"/>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68 reads as follows:</w:t>
      </w:r>
    </w:p>
    <w:p>
      <w:pPr>
        <w:pStyle w:val="MiscOpen"/>
      </w:pPr>
      <w:r>
        <w:t>“</w:t>
      </w:r>
    </w:p>
    <w:p>
      <w:pPr>
        <w:pStyle w:val="nzHeading2"/>
      </w:pPr>
      <w:bookmarkStart w:id="1992" w:name="_Toc122243734"/>
      <w:bookmarkStart w:id="1993" w:name="_Toc122425190"/>
      <w:r>
        <w:rPr>
          <w:rStyle w:val="CharSchNo"/>
        </w:rPr>
        <w:t>Schedule 2</w:t>
      </w:r>
      <w:r>
        <w:rPr>
          <w:rStyle w:val="CharSDivNo"/>
        </w:rPr>
        <w:t> </w:t>
      </w:r>
      <w:r>
        <w:t>—</w:t>
      </w:r>
      <w:r>
        <w:rPr>
          <w:rStyle w:val="CharSDivText"/>
        </w:rPr>
        <w:t> </w:t>
      </w:r>
      <w:r>
        <w:rPr>
          <w:rStyle w:val="CharSchText"/>
        </w:rPr>
        <w:t>Consequential amendments</w:t>
      </w:r>
      <w:bookmarkEnd w:id="1992"/>
      <w:bookmarkEnd w:id="1993"/>
    </w:p>
    <w:p>
      <w:pPr>
        <w:pStyle w:val="nzMiscellaneousBody"/>
        <w:jc w:val="right"/>
      </w:pPr>
      <w:r>
        <w:t>[s.</w:t>
      </w:r>
      <w:bookmarkStart w:id="1994" w:name="_Hlt485012328"/>
      <w:r>
        <w:t> 15</w:t>
      </w:r>
      <w:bookmarkEnd w:id="1994"/>
      <w:r>
        <w:t>]</w:t>
      </w:r>
    </w:p>
    <w:p>
      <w:pPr>
        <w:pStyle w:val="nzHeading5"/>
      </w:pPr>
      <w:bookmarkStart w:id="1995" w:name="_Toc476631263"/>
      <w:bookmarkStart w:id="1996" w:name="_Toc477066483"/>
      <w:bookmarkStart w:id="1997" w:name="_Toc497302011"/>
      <w:bookmarkStart w:id="1998" w:name="_Toc83658077"/>
      <w:bookmarkStart w:id="1999" w:name="_Toc122243802"/>
      <w:bookmarkStart w:id="2000" w:name="_Toc122425258"/>
      <w:r>
        <w:rPr>
          <w:rStyle w:val="CharSClsNo"/>
        </w:rPr>
        <w:t>68</w:t>
      </w:r>
      <w:r>
        <w:t>.</w:t>
      </w:r>
      <w:r>
        <w:tab/>
      </w:r>
      <w:r>
        <w:rPr>
          <w:i/>
        </w:rPr>
        <w:t>Transfer of Land Act 1893</w:t>
      </w:r>
      <w:bookmarkEnd w:id="1995"/>
      <w:bookmarkEnd w:id="1996"/>
      <w:bookmarkEnd w:id="1997"/>
      <w:bookmarkEnd w:id="1998"/>
      <w:bookmarkEnd w:id="1999"/>
      <w:bookmarkEnd w:id="2000"/>
    </w:p>
    <w:p>
      <w:pPr>
        <w:pStyle w:val="nzSubsection"/>
      </w:pPr>
      <w:r>
        <w:tab/>
        <w:t>(1)</w:t>
      </w:r>
      <w:r>
        <w:tab/>
        <w:t xml:space="preserve">Section 4(1) is amended by deleting the definition of “Metropolitan region” and inserting instead — </w:t>
      </w:r>
    </w:p>
    <w:p>
      <w:pPr>
        <w:pStyle w:val="MiscOpen"/>
        <w:ind w:left="879"/>
        <w:rPr>
          <w:sz w:val="22"/>
        </w:rPr>
      </w:pPr>
      <w:r>
        <w:rPr>
          <w:sz w:val="22"/>
        </w:rPr>
        <w:t xml:space="preserve">“    </w:t>
      </w:r>
    </w:p>
    <w:p>
      <w:pPr>
        <w:pStyle w:val="nz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MiscClose"/>
        <w:rPr>
          <w:sz w:val="22"/>
        </w:rPr>
      </w:pPr>
      <w:r>
        <w:rPr>
          <w:sz w:val="22"/>
        </w:rPr>
        <w:t xml:space="preserve">    ”.</w:t>
      </w:r>
    </w:p>
    <w:p>
      <w:pPr>
        <w:pStyle w:val="nzSubsection"/>
      </w:pPr>
      <w:r>
        <w:tab/>
        <w:t>(2)</w:t>
      </w:r>
      <w:r>
        <w:tab/>
        <w:t xml:space="preserve">Section 166(3) is amended by deleting “section 295 of the </w:t>
      </w:r>
      <w:r>
        <w:rPr>
          <w:i/>
        </w:rPr>
        <w:t>Local Government (Miscellaneous Provisions) Act 1960</w:t>
      </w:r>
      <w:r>
        <w:t xml:space="preserve"> and to section 20(2) of the </w:t>
      </w:r>
      <w:r>
        <w:rPr>
          <w:i/>
        </w:rPr>
        <w:t>Town Planning and Development Act 1928</w:t>
      </w:r>
      <w:r>
        <w:t xml:space="preserve">” and inserting instead — </w:t>
      </w:r>
    </w:p>
    <w:p>
      <w:pPr>
        <w:pStyle w:val="MiscOpen"/>
        <w:ind w:left="880"/>
      </w:pPr>
      <w:r>
        <w:t xml:space="preserve">“    </w:t>
      </w:r>
    </w:p>
    <w:p>
      <w:pPr>
        <w:pStyle w:val="nzSubsection"/>
      </w:pPr>
      <w:r>
        <w:tab/>
      </w:r>
      <w:r>
        <w:tab/>
        <w:t xml:space="preserve">section 146(1) of the </w:t>
      </w:r>
      <w:r>
        <w:rPr>
          <w:i/>
        </w:rPr>
        <w:t>Planning and Development Act 2005</w:t>
      </w:r>
    </w:p>
    <w:p>
      <w:pPr>
        <w:pStyle w:val="MiscClose"/>
      </w:pPr>
      <w:r>
        <w:t xml:space="preserve">    ”.</w:t>
      </w:r>
    </w:p>
    <w:p>
      <w:pPr>
        <w:pStyle w:val="nzSubsection"/>
      </w:pPr>
      <w:r>
        <w:tab/>
        <w:t>(3)</w:t>
      </w:r>
      <w:r>
        <w:tab/>
        <w:t>Section 167A(2)(a) is amended by inserting after “</w:t>
      </w:r>
      <w:r>
        <w:rPr>
          <w:i/>
        </w:rPr>
        <w:t>Town Planning and Development Act 1928</w:t>
      </w:r>
      <w:r>
        <w:t xml:space="preserve">” — </w:t>
      </w:r>
    </w:p>
    <w:p>
      <w:pPr>
        <w:pStyle w:val="MiscOpen"/>
        <w:ind w:left="1616"/>
        <w:rPr>
          <w:sz w:val="22"/>
        </w:rPr>
      </w:pPr>
      <w:r>
        <w:rPr>
          <w:sz w:val="22"/>
        </w:rPr>
        <w:t xml:space="preserve">“    </w:t>
      </w:r>
    </w:p>
    <w:p>
      <w:pPr>
        <w:pStyle w:val="nzIndenta"/>
      </w:pPr>
      <w:r>
        <w:rPr>
          <w:sz w:val="22"/>
        </w:rPr>
        <w:tab/>
      </w:r>
      <w:r>
        <w:tab/>
        <w:t xml:space="preserve">or section 152 of the </w:t>
      </w:r>
      <w:r>
        <w:rPr>
          <w:i/>
        </w:rPr>
        <w:t>Planning and Development Act 2005</w:t>
      </w:r>
    </w:p>
    <w:p>
      <w:pPr>
        <w:pStyle w:val="MiscClose"/>
        <w:ind w:right="256"/>
        <w:rPr>
          <w:sz w:val="22"/>
        </w:rPr>
      </w:pPr>
      <w:r>
        <w:rPr>
          <w:sz w:val="22"/>
        </w:rPr>
        <w:t xml:space="preserve">    ”.</w:t>
      </w:r>
    </w:p>
    <w:p>
      <w:pPr>
        <w:pStyle w:val="MiscClose"/>
        <w:rPr>
          <w:sz w:val="22"/>
        </w:rPr>
      </w:pPr>
      <w:r>
        <w:rPr>
          <w:sz w:val="22"/>
        </w:rPr>
        <w:t xml:space="preserve">    ”.</w:t>
      </w: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Transfer of Land Act 1893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624"/>
      <w:gridCol w:w="4639"/>
    </w:tblGrid>
    <w:tr>
      <w:trPr>
        <w:cantSplit/>
      </w:trPr>
      <w:tc>
        <w:tcPr>
          <w:tcW w:w="7263" w:type="dxa"/>
          <w:gridSpan w:val="2"/>
        </w:tcPr>
        <w:p>
          <w:pPr>
            <w:pStyle w:val="HeaderActNameLeft"/>
          </w:pPr>
          <w:fldSimple w:instr=" Styleref &quot;Name of Act/Reg&quot; ">
            <w:r>
              <w:rPr>
                <w:noProof/>
              </w:rPr>
              <w:t>Transfer of Land Act 1893</w:t>
            </w:r>
          </w:fldSimple>
        </w:p>
      </w:tc>
    </w:tr>
    <w:tr>
      <w:tc>
        <w:tcPr>
          <w:tcW w:w="2624" w:type="dxa"/>
        </w:tcPr>
        <w:p>
          <w:pPr>
            <w:pStyle w:val="HeaderNumberLeft"/>
          </w:pPr>
        </w:p>
      </w:tc>
      <w:tc>
        <w:tcPr>
          <w:tcW w:w="4639" w:type="dxa"/>
        </w:tcPr>
        <w:p>
          <w:pPr>
            <w:pStyle w:val="HeaderTextLeft"/>
          </w:pPr>
        </w:p>
      </w:tc>
    </w:tr>
    <w:tr>
      <w:tc>
        <w:tcPr>
          <w:tcW w:w="2624" w:type="dxa"/>
        </w:tcPr>
        <w:p>
          <w:pPr>
            <w:pStyle w:val="HeaderNumberLeft"/>
          </w:pPr>
        </w:p>
      </w:tc>
      <w:tc>
        <w:tcPr>
          <w:tcW w:w="4639" w:type="dxa"/>
        </w:tcPr>
        <w:p>
          <w:pPr>
            <w:pStyle w:val="HeaderTextLeft"/>
          </w:pPr>
        </w:p>
      </w:tc>
    </w:tr>
    <w:tr>
      <w:trPr>
        <w:cantSplit/>
      </w:trPr>
      <w:tc>
        <w:tcPr>
          <w:tcW w:w="2624" w:type="dxa"/>
        </w:tcPr>
        <w:p>
          <w:pPr>
            <w:pStyle w:val="HeaderSectionRight"/>
            <w:ind w:right="17"/>
            <w:jc w:val="left"/>
          </w:pPr>
          <w:r>
            <w:fldChar w:fldCharType="begin"/>
          </w:r>
          <w:r>
            <w:instrText xml:space="preserve"> STYLEREF CharSchNo \* MERGEFORMAT </w:instrText>
          </w:r>
          <w:r>
            <w:fldChar w:fldCharType="end"/>
          </w:r>
        </w:p>
      </w:tc>
      <w:tc>
        <w:tcPr>
          <w:tcW w:w="4639"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467"/>
      <w:gridCol w:w="2796"/>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467" w:type="dxa"/>
        </w:tcPr>
        <w:p>
          <w:pPr>
            <w:pStyle w:val="HeaderTextRight"/>
          </w:pPr>
        </w:p>
      </w:tc>
      <w:tc>
        <w:tcPr>
          <w:tcW w:w="2796" w:type="dxa"/>
        </w:tcPr>
        <w:p>
          <w:pPr>
            <w:pStyle w:val="HeaderNumberRight"/>
            <w:ind w:right="17"/>
          </w:pPr>
        </w:p>
      </w:tc>
    </w:tr>
    <w:tr>
      <w:tc>
        <w:tcPr>
          <w:tcW w:w="4467" w:type="dxa"/>
        </w:tcPr>
        <w:p>
          <w:pPr>
            <w:pStyle w:val="HeaderTextRight"/>
          </w:pPr>
        </w:p>
      </w:tc>
      <w:tc>
        <w:tcPr>
          <w:tcW w:w="2796" w:type="dxa"/>
        </w:tcPr>
        <w:p>
          <w:pPr>
            <w:pStyle w:val="HeaderNumberRight"/>
            <w:ind w:right="17"/>
          </w:pPr>
        </w:p>
      </w:tc>
    </w:tr>
    <w:tr>
      <w:trPr>
        <w:cantSplit/>
      </w:trPr>
      <w:tc>
        <w:tcPr>
          <w:tcW w:w="4467" w:type="dxa"/>
        </w:tcPr>
        <w:p>
          <w:pPr>
            <w:pStyle w:val="HeaderSectionRight"/>
            <w:ind w:right="17"/>
          </w:pPr>
          <w:r>
            <w:fldChar w:fldCharType="begin"/>
          </w:r>
          <w:r>
            <w:instrText xml:space="preserve"> STYLEREF CharSchText \* MERGEFORMAT </w:instrText>
          </w:r>
          <w:r>
            <w:fldChar w:fldCharType="end"/>
          </w:r>
        </w:p>
      </w:tc>
      <w:tc>
        <w:tcPr>
          <w:tcW w:w="279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Transfer of Land Act 1893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Transfer of Land Act 1893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96620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1EC9A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CB2A9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C7E3C7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1E24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8A462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598235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B0E63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6922ED6"/>
    <w:lvl w:ilvl="0">
      <w:start w:val="1"/>
      <w:numFmt w:val="decimal"/>
      <w:pStyle w:val="ListNumber"/>
      <w:lvlText w:val="%1."/>
      <w:lvlJc w:val="left"/>
      <w:pPr>
        <w:tabs>
          <w:tab w:val="num" w:pos="360"/>
        </w:tabs>
        <w:ind w:left="360" w:hanging="360"/>
      </w:pPr>
    </w:lvl>
  </w:abstractNum>
  <w:abstractNum w:abstractNumId="9">
    <w:nsid w:val="FFFFFF89"/>
    <w:multiLevelType w:val="singleLevel"/>
    <w:tmpl w:val="78F277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E308C5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D7AC0D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DB6F8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AF5E5F9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5"/>
  </w:num>
  <w:num w:numId="13">
    <w:abstractNumId w:val="16"/>
  </w:num>
  <w:num w:numId="14">
    <w:abstractNumId w:val="32"/>
  </w:num>
  <w:num w:numId="15">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401"/>
    <w:docVar w:name="WAFER_20151211085401" w:val="RemoveTrackChanges"/>
    <w:docVar w:name="WAFER_20151211085401_GUID" w:val="8d08f9e2-39b4-4538-94a4-94c0098cca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2.wmf"/><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image" Target="media/image3.wmf"/><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282</Pages>
  <Words>83168</Words>
  <Characters>390060</Characters>
  <Application>Microsoft Office Word</Application>
  <DocSecurity>0</DocSecurity>
  <Lines>9751</Lines>
  <Paragraphs>3943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469285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1893 - 07-b0-03</dc:title>
  <dc:subject/>
  <dc:creator/>
  <cp:keywords/>
  <dc:description/>
  <cp:lastModifiedBy>svcMRProcess</cp:lastModifiedBy>
  <cp:revision>4</cp:revision>
  <cp:lastPrinted>2005-05-13T07:57:00Z</cp:lastPrinted>
  <dcterms:created xsi:type="dcterms:W3CDTF">2020-02-20T21:53:00Z</dcterms:created>
  <dcterms:modified xsi:type="dcterms:W3CDTF">2020-02-20T21:53:00Z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829</vt:i4>
  </property>
  <property fmtid="{D5CDD505-2E9C-101B-9397-08002B2CF9AE}" pid="6" name="AsAtDate">
    <vt:lpwstr>12 Dec 2005</vt:lpwstr>
  </property>
  <property fmtid="{D5CDD505-2E9C-101B-9397-08002B2CF9AE}" pid="7" name="Suffix">
    <vt:lpwstr>07-b0-03</vt:lpwstr>
  </property>
</Properties>
</file>