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(Powerball) Rules 1996</w:t>
      </w:r>
      <w:r>
        <w:rPr>
          <w:sz w:val="48"/>
        </w:rPr>
        <w:fldChar w:fldCharType="end"/>
      </w:r>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 February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_Toc317253375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_Toc317253376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_Toc317253377 \h </w:instrText>
      </w:r>
      <w:r>
        <w:fldChar w:fldCharType="separate"/>
      </w:r>
      <w:r>
        <w:t>1</w:t>
      </w:r>
      <w:r>
        <w:fldChar w:fldCharType="end"/>
      </w:r>
    </w:p>
    <w:p>
      <w:pPr>
        <w:pStyle w:val="TOC2"/>
        <w:tabs>
          <w:tab w:val="right" w:leader="dot" w:pos="7078"/>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Playslips, information on</w:t>
      </w:r>
      <w:r>
        <w:tab/>
      </w:r>
      <w:r>
        <w:fldChar w:fldCharType="begin"/>
      </w:r>
      <w:r>
        <w:instrText xml:space="preserve"> PAGEREF _Toc317253379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_Toc317253380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_Toc317253381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entry may be made with powerball entry</w:t>
      </w:r>
      <w:r>
        <w:tab/>
      </w:r>
      <w:r>
        <w:fldChar w:fldCharType="begin"/>
      </w:r>
      <w:r>
        <w:instrText xml:space="preserve"> PAGEREF _Toc317253382 \h </w:instrText>
      </w:r>
      <w:r>
        <w:fldChar w:fldCharType="separate"/>
      </w:r>
      <w:r>
        <w:t>6</w:t>
      </w:r>
      <w:r>
        <w:fldChar w:fldCharType="end"/>
      </w:r>
    </w:p>
    <w:p>
      <w:pPr>
        <w:pStyle w:val="TOC8"/>
        <w:rPr>
          <w:sz w:val="24"/>
          <w:szCs w:val="24"/>
          <w:lang w:val="en-US"/>
        </w:rPr>
      </w:pPr>
      <w:r>
        <w:t>8</w:t>
      </w:r>
      <w:r>
        <w:rPr>
          <w:snapToGrid w:val="0"/>
        </w:rPr>
        <w:t>.</w:t>
      </w:r>
      <w:r>
        <w:rPr>
          <w:snapToGrid w:val="0"/>
        </w:rPr>
        <w:tab/>
        <w:t>Playslips, how to be filled out</w:t>
      </w:r>
      <w:r>
        <w:tab/>
      </w:r>
      <w:r>
        <w:fldChar w:fldCharType="begin"/>
      </w:r>
      <w:r>
        <w:instrText xml:space="preserve"> PAGEREF _Toc317253383 \h </w:instrText>
      </w:r>
      <w:r>
        <w:fldChar w:fldCharType="separate"/>
      </w:r>
      <w:r>
        <w:t>6</w:t>
      </w:r>
      <w:r>
        <w:fldChar w:fldCharType="end"/>
      </w:r>
    </w:p>
    <w:p>
      <w:pPr>
        <w:pStyle w:val="TOC8"/>
        <w:rPr>
          <w:sz w:val="24"/>
          <w:szCs w:val="24"/>
          <w:lang w:val="en-US"/>
        </w:rPr>
      </w:pPr>
      <w:r>
        <w:t>8A.</w:t>
      </w:r>
      <w:r>
        <w:tab/>
        <w:t>Ticket repeat method of entry</w:t>
      </w:r>
      <w:r>
        <w:tab/>
      </w:r>
      <w:r>
        <w:fldChar w:fldCharType="begin"/>
      </w:r>
      <w:r>
        <w:instrText xml:space="preserve"> PAGEREF _Toc317253384 \h </w:instrText>
      </w:r>
      <w:r>
        <w:fldChar w:fldCharType="separate"/>
      </w:r>
      <w:r>
        <w:t>8</w:t>
      </w:r>
      <w:r>
        <w:fldChar w:fldCharType="end"/>
      </w:r>
    </w:p>
    <w:p>
      <w:pPr>
        <w:pStyle w:val="TOC8"/>
        <w:rPr>
          <w:sz w:val="24"/>
          <w:szCs w:val="24"/>
          <w:lang w:val="en-US"/>
        </w:rPr>
      </w:pPr>
      <w:r>
        <w:t>8B.</w:t>
      </w:r>
      <w:r>
        <w:tab/>
        <w:t>Favourite numbers, use of</w:t>
      </w:r>
      <w:r>
        <w:tab/>
      </w:r>
      <w:r>
        <w:fldChar w:fldCharType="begin"/>
      </w:r>
      <w:r>
        <w:instrText xml:space="preserve"> PAGEREF _Toc317253385 \h </w:instrText>
      </w:r>
      <w:r>
        <w:fldChar w:fldCharType="separate"/>
      </w:r>
      <w:r>
        <w:t>9</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_Toc317253386 \h </w:instrText>
      </w:r>
      <w:r>
        <w:fldChar w:fldCharType="separate"/>
      </w:r>
      <w:r>
        <w:t>9</w:t>
      </w:r>
      <w:r>
        <w:fldChar w:fldCharType="end"/>
      </w:r>
    </w:p>
    <w:p>
      <w:pPr>
        <w:pStyle w:val="TOC8"/>
        <w:rPr>
          <w:sz w:val="24"/>
          <w:szCs w:val="24"/>
          <w:lang w:val="en-US"/>
        </w:rPr>
      </w:pPr>
      <w:r>
        <w:t>10</w:t>
      </w:r>
      <w:r>
        <w:rPr>
          <w:snapToGrid w:val="0"/>
        </w:rPr>
        <w:t>.</w:t>
      </w:r>
      <w:r>
        <w:rPr>
          <w:snapToGrid w:val="0"/>
        </w:rPr>
        <w:tab/>
        <w:t>Postal entry</w:t>
      </w:r>
      <w:r>
        <w:tab/>
      </w:r>
      <w:r>
        <w:fldChar w:fldCharType="begin"/>
      </w:r>
      <w:r>
        <w:instrText xml:space="preserve"> PAGEREF _Toc317253387 \h </w:instrText>
      </w:r>
      <w:r>
        <w:fldChar w:fldCharType="separate"/>
      </w:r>
      <w:r>
        <w:t>11</w:t>
      </w:r>
      <w:r>
        <w:fldChar w:fldCharType="end"/>
      </w:r>
    </w:p>
    <w:p>
      <w:pPr>
        <w:pStyle w:val="TOC8"/>
        <w:rPr>
          <w:sz w:val="24"/>
          <w:szCs w:val="24"/>
          <w:lang w:val="en-US"/>
        </w:rPr>
      </w:pPr>
      <w:r>
        <w:t>11</w:t>
      </w:r>
      <w:r>
        <w:rPr>
          <w:snapToGrid w:val="0"/>
        </w:rPr>
        <w:t>.</w:t>
      </w:r>
      <w:r>
        <w:rPr>
          <w:snapToGrid w:val="0"/>
        </w:rPr>
        <w:tab/>
        <w:t>Receipted tickets, issue of by agents etc.</w:t>
      </w:r>
      <w:r>
        <w:tab/>
      </w:r>
      <w:r>
        <w:fldChar w:fldCharType="begin"/>
      </w:r>
      <w:r>
        <w:instrText xml:space="preserve"> PAGEREF _Toc317253388 \h </w:instrText>
      </w:r>
      <w:r>
        <w:fldChar w:fldCharType="separate"/>
      </w:r>
      <w:r>
        <w:t>12</w:t>
      </w:r>
      <w:r>
        <w:fldChar w:fldCharType="end"/>
      </w:r>
    </w:p>
    <w:p>
      <w:pPr>
        <w:pStyle w:val="TOC8"/>
        <w:rPr>
          <w:sz w:val="24"/>
          <w:szCs w:val="24"/>
          <w:lang w:val="en-US"/>
        </w:rPr>
      </w:pPr>
      <w:r>
        <w:t>12</w:t>
      </w:r>
      <w:r>
        <w:rPr>
          <w:snapToGrid w:val="0"/>
        </w:rPr>
        <w:t>.</w:t>
      </w:r>
      <w:r>
        <w:rPr>
          <w:snapToGrid w:val="0"/>
        </w:rPr>
        <w:tab/>
        <w:t>Receipted tickets, surrender of</w:t>
      </w:r>
      <w:r>
        <w:tab/>
      </w:r>
      <w:r>
        <w:fldChar w:fldCharType="begin"/>
      </w:r>
      <w:r>
        <w:instrText xml:space="preserve"> PAGEREF _Toc317253389 \h </w:instrText>
      </w:r>
      <w:r>
        <w:fldChar w:fldCharType="separate"/>
      </w:r>
      <w:r>
        <w:t>13</w:t>
      </w:r>
      <w:r>
        <w:fldChar w:fldCharType="end"/>
      </w:r>
    </w:p>
    <w:p>
      <w:pPr>
        <w:pStyle w:val="TOC8"/>
        <w:rPr>
          <w:sz w:val="24"/>
          <w:szCs w:val="24"/>
          <w:lang w:val="en-US"/>
        </w:rPr>
      </w:pPr>
      <w:r>
        <w:t>13</w:t>
      </w:r>
      <w:r>
        <w:rPr>
          <w:snapToGrid w:val="0"/>
        </w:rPr>
        <w:t>.</w:t>
      </w:r>
      <w:r>
        <w:rPr>
          <w:snapToGrid w:val="0"/>
        </w:rPr>
        <w:tab/>
        <w:t>Receipted tickets, agents not required to check accuracy of</w:t>
      </w:r>
      <w:r>
        <w:tab/>
      </w:r>
      <w:r>
        <w:fldChar w:fldCharType="begin"/>
      </w:r>
      <w:r>
        <w:instrText xml:space="preserve"> PAGEREF _Toc317253390 \h </w:instrText>
      </w:r>
      <w:r>
        <w:fldChar w:fldCharType="separate"/>
      </w:r>
      <w:r>
        <w:t>14</w:t>
      </w:r>
      <w:r>
        <w:fldChar w:fldCharType="end"/>
      </w:r>
    </w:p>
    <w:p>
      <w:pPr>
        <w:pStyle w:val="TOC8"/>
        <w:rPr>
          <w:sz w:val="24"/>
          <w:szCs w:val="24"/>
          <w:lang w:val="en-US"/>
        </w:rPr>
      </w:pPr>
      <w:r>
        <w:t>14</w:t>
      </w:r>
      <w:r>
        <w:rPr>
          <w:snapToGrid w:val="0"/>
        </w:rPr>
        <w:t>.</w:t>
      </w:r>
      <w:r>
        <w:rPr>
          <w:snapToGrid w:val="0"/>
        </w:rPr>
        <w:tab/>
        <w:t>Receipted tickets, effect of</w:t>
      </w:r>
      <w:r>
        <w:tab/>
      </w:r>
      <w:r>
        <w:fldChar w:fldCharType="begin"/>
      </w:r>
      <w:r>
        <w:instrText xml:space="preserve"> PAGEREF _Toc317253391 \h </w:instrText>
      </w:r>
      <w:r>
        <w:fldChar w:fldCharType="separate"/>
      </w:r>
      <w:r>
        <w:t>14</w:t>
      </w:r>
      <w:r>
        <w:fldChar w:fldCharType="end"/>
      </w:r>
    </w:p>
    <w:p>
      <w:pPr>
        <w:pStyle w:val="TOC2"/>
        <w:tabs>
          <w:tab w:val="right" w:leader="dot" w:pos="7078"/>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Informal syndicate entries; application of this Part</w:t>
      </w:r>
      <w:r>
        <w:tab/>
      </w:r>
      <w:r>
        <w:fldChar w:fldCharType="begin"/>
      </w:r>
      <w:r>
        <w:instrText xml:space="preserve"> PAGEREF _Toc317253393 \h </w:instrText>
      </w:r>
      <w:r>
        <w:fldChar w:fldCharType="separate"/>
      </w:r>
      <w:r>
        <w:t>15</w:t>
      </w:r>
      <w:r>
        <w:fldChar w:fldCharType="end"/>
      </w:r>
    </w:p>
    <w:p>
      <w:pPr>
        <w:pStyle w:val="TOC8"/>
        <w:rPr>
          <w:sz w:val="24"/>
          <w:szCs w:val="24"/>
          <w:lang w:val="en-US"/>
        </w:rPr>
      </w:pPr>
      <w:r>
        <w:t>14B.</w:t>
      </w:r>
      <w:r>
        <w:tab/>
        <w:t>Establishing a syndicate</w:t>
      </w:r>
      <w:r>
        <w:tab/>
      </w:r>
      <w:r>
        <w:fldChar w:fldCharType="begin"/>
      </w:r>
      <w:r>
        <w:instrText xml:space="preserve"> PAGEREF _Toc317253394 \h </w:instrText>
      </w:r>
      <w:r>
        <w:fldChar w:fldCharType="separate"/>
      </w:r>
      <w:r>
        <w:t>15</w:t>
      </w:r>
      <w:r>
        <w:fldChar w:fldCharType="end"/>
      </w:r>
    </w:p>
    <w:p>
      <w:pPr>
        <w:pStyle w:val="TOC8"/>
        <w:rPr>
          <w:sz w:val="24"/>
          <w:szCs w:val="24"/>
          <w:lang w:val="en-US"/>
        </w:rPr>
      </w:pPr>
      <w:r>
        <w:lastRenderedPageBreak/>
        <w:t>14C.</w:t>
      </w:r>
      <w:r>
        <w:tab/>
        <w:t>Syndicate share numbers and cost parameters</w:t>
      </w:r>
      <w:r>
        <w:tab/>
      </w:r>
      <w:r>
        <w:fldChar w:fldCharType="begin"/>
      </w:r>
      <w:r>
        <w:instrText xml:space="preserve"> PAGEREF _Toc317253395 \h </w:instrText>
      </w:r>
      <w:r>
        <w:fldChar w:fldCharType="separate"/>
      </w:r>
      <w:r>
        <w:t>16</w:t>
      </w:r>
      <w:r>
        <w:fldChar w:fldCharType="end"/>
      </w:r>
    </w:p>
    <w:p>
      <w:pPr>
        <w:pStyle w:val="TOC8"/>
        <w:rPr>
          <w:sz w:val="24"/>
          <w:szCs w:val="24"/>
          <w:lang w:val="en-US"/>
        </w:rPr>
      </w:pPr>
      <w:r>
        <w:t>14D.</w:t>
      </w:r>
      <w:r>
        <w:tab/>
        <w:t>Agent’s component of syndicate share</w:t>
      </w:r>
      <w:r>
        <w:tab/>
      </w:r>
      <w:r>
        <w:fldChar w:fldCharType="begin"/>
      </w:r>
      <w:r>
        <w:instrText xml:space="preserve"> PAGEREF _Toc317253396 \h </w:instrText>
      </w:r>
      <w:r>
        <w:fldChar w:fldCharType="separate"/>
      </w:r>
      <w:r>
        <w:t>16</w:t>
      </w:r>
      <w:r>
        <w:fldChar w:fldCharType="end"/>
      </w:r>
    </w:p>
    <w:p>
      <w:pPr>
        <w:pStyle w:val="TOC8"/>
        <w:rPr>
          <w:sz w:val="24"/>
          <w:szCs w:val="24"/>
          <w:lang w:val="en-US"/>
        </w:rPr>
      </w:pPr>
      <w:r>
        <w:t>14E.</w:t>
      </w:r>
      <w:r>
        <w:tab/>
        <w:t>Syndicate participation parameters</w:t>
      </w:r>
      <w:r>
        <w:tab/>
      </w:r>
      <w:r>
        <w:fldChar w:fldCharType="begin"/>
      </w:r>
      <w:r>
        <w:instrText xml:space="preserve"> PAGEREF _Toc317253397 \h </w:instrText>
      </w:r>
      <w:r>
        <w:fldChar w:fldCharType="separate"/>
      </w:r>
      <w:r>
        <w:t>17</w:t>
      </w:r>
      <w:r>
        <w:fldChar w:fldCharType="end"/>
      </w:r>
    </w:p>
    <w:p>
      <w:pPr>
        <w:pStyle w:val="TOC8"/>
        <w:rPr>
          <w:sz w:val="24"/>
          <w:szCs w:val="24"/>
          <w:lang w:val="en-US"/>
        </w:rPr>
      </w:pPr>
      <w:r>
        <w:t>14F.</w:t>
      </w:r>
      <w:r>
        <w:tab/>
        <w:t>Types of syndicate entries</w:t>
      </w:r>
      <w:r>
        <w:tab/>
      </w:r>
      <w:r>
        <w:fldChar w:fldCharType="begin"/>
      </w:r>
      <w:r>
        <w:instrText xml:space="preserve"> PAGEREF _Toc317253398 \h </w:instrText>
      </w:r>
      <w:r>
        <w:fldChar w:fldCharType="separate"/>
      </w:r>
      <w:r>
        <w:t>17</w:t>
      </w:r>
      <w:r>
        <w:fldChar w:fldCharType="end"/>
      </w:r>
    </w:p>
    <w:p>
      <w:pPr>
        <w:pStyle w:val="TOC8"/>
        <w:rPr>
          <w:sz w:val="24"/>
          <w:szCs w:val="24"/>
          <w:lang w:val="en-US"/>
        </w:rPr>
      </w:pPr>
      <w:r>
        <w:t>14G.</w:t>
      </w:r>
      <w:r>
        <w:tab/>
        <w:t>Syndicate share receipted ticket</w:t>
      </w:r>
      <w:r>
        <w:tab/>
      </w:r>
      <w:r>
        <w:fldChar w:fldCharType="begin"/>
      </w:r>
      <w:r>
        <w:instrText xml:space="preserve"> PAGEREF _Toc317253399 \h </w:instrText>
      </w:r>
      <w:r>
        <w:fldChar w:fldCharType="separate"/>
      </w:r>
      <w:r>
        <w:t>17</w:t>
      </w:r>
      <w:r>
        <w:fldChar w:fldCharType="end"/>
      </w:r>
    </w:p>
    <w:p>
      <w:pPr>
        <w:pStyle w:val="TOC8"/>
        <w:rPr>
          <w:sz w:val="24"/>
          <w:szCs w:val="24"/>
          <w:lang w:val="en-US"/>
        </w:rPr>
      </w:pPr>
      <w:r>
        <w:t>14H.</w:t>
      </w:r>
      <w:r>
        <w:tab/>
        <w:t>Unsold shares in some syndicates; syndicate master tickets</w:t>
      </w:r>
      <w:r>
        <w:tab/>
      </w:r>
      <w:r>
        <w:fldChar w:fldCharType="begin"/>
      </w:r>
      <w:r>
        <w:instrText xml:space="preserve"> PAGEREF _Toc317253400 \h </w:instrText>
      </w:r>
      <w:r>
        <w:fldChar w:fldCharType="separate"/>
      </w:r>
      <w:r>
        <w:t>18</w:t>
      </w:r>
      <w:r>
        <w:fldChar w:fldCharType="end"/>
      </w:r>
    </w:p>
    <w:p>
      <w:pPr>
        <w:pStyle w:val="TOC2"/>
        <w:tabs>
          <w:tab w:val="right" w:leader="dot" w:pos="7078"/>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Powerball draws to be numbered</w:t>
      </w:r>
      <w:r>
        <w:tab/>
      </w:r>
      <w:r>
        <w:fldChar w:fldCharType="begin"/>
      </w:r>
      <w:r>
        <w:instrText xml:space="preserve"> PAGEREF _Toc317253402 \h </w:instrText>
      </w:r>
      <w:r>
        <w:fldChar w:fldCharType="separate"/>
      </w:r>
      <w:r>
        <w:t>19</w:t>
      </w:r>
      <w:r>
        <w:fldChar w:fldCharType="end"/>
      </w:r>
    </w:p>
    <w:p>
      <w:pPr>
        <w:pStyle w:val="TOC8"/>
        <w:rPr>
          <w:sz w:val="24"/>
          <w:szCs w:val="24"/>
          <w:lang w:val="en-US"/>
        </w:rPr>
      </w:pPr>
      <w:r>
        <w:t>16.</w:t>
      </w:r>
      <w:r>
        <w:tab/>
        <w:t>Powerball to be supervised</w:t>
      </w:r>
      <w:r>
        <w:tab/>
      </w:r>
      <w:r>
        <w:fldChar w:fldCharType="begin"/>
      </w:r>
      <w:r>
        <w:instrText xml:space="preserve"> PAGEREF _Toc317253403 \h </w:instrText>
      </w:r>
      <w:r>
        <w:fldChar w:fldCharType="separate"/>
      </w:r>
      <w:r>
        <w:t>19</w:t>
      </w:r>
      <w:r>
        <w:fldChar w:fldCharType="end"/>
      </w:r>
    </w:p>
    <w:p>
      <w:pPr>
        <w:pStyle w:val="TOC8"/>
        <w:rPr>
          <w:sz w:val="24"/>
          <w:szCs w:val="24"/>
          <w:lang w:val="en-US"/>
        </w:rPr>
      </w:pPr>
      <w:r>
        <w:t>17</w:t>
      </w:r>
      <w:r>
        <w:rPr>
          <w:snapToGrid w:val="0"/>
        </w:rPr>
        <w:t>.</w:t>
      </w:r>
      <w:r>
        <w:rPr>
          <w:snapToGrid w:val="0"/>
        </w:rPr>
        <w:tab/>
        <w:t>Publication of results</w:t>
      </w:r>
      <w:r>
        <w:tab/>
      </w:r>
      <w:r>
        <w:fldChar w:fldCharType="begin"/>
      </w:r>
      <w:r>
        <w:instrText xml:space="preserve"> PAGEREF _Toc317253404 \h </w:instrText>
      </w:r>
      <w:r>
        <w:fldChar w:fldCharType="separate"/>
      </w:r>
      <w:r>
        <w:t>19</w:t>
      </w:r>
      <w:r>
        <w:fldChar w:fldCharType="end"/>
      </w:r>
    </w:p>
    <w:p>
      <w:pPr>
        <w:pStyle w:val="TOC8"/>
        <w:rPr>
          <w:sz w:val="24"/>
          <w:szCs w:val="24"/>
          <w:lang w:val="en-US"/>
        </w:rPr>
      </w:pPr>
      <w:r>
        <w:t>18</w:t>
      </w:r>
      <w:r>
        <w:rPr>
          <w:snapToGrid w:val="0"/>
        </w:rPr>
        <w:t>.</w:t>
      </w:r>
      <w:r>
        <w:rPr>
          <w:snapToGrid w:val="0"/>
        </w:rPr>
        <w:tab/>
        <w:t>Powerball Bloc prize pool and prize reserve fund</w:t>
      </w:r>
      <w:r>
        <w:tab/>
      </w:r>
      <w:r>
        <w:fldChar w:fldCharType="begin"/>
      </w:r>
      <w:r>
        <w:instrText xml:space="preserve"> PAGEREF _Toc317253405 \h </w:instrText>
      </w:r>
      <w:r>
        <w:fldChar w:fldCharType="separate"/>
      </w:r>
      <w:r>
        <w:t>20</w:t>
      </w:r>
      <w:r>
        <w:fldChar w:fldCharType="end"/>
      </w:r>
    </w:p>
    <w:p>
      <w:pPr>
        <w:pStyle w:val="TOC2"/>
        <w:tabs>
          <w:tab w:val="right" w:leader="dot" w:pos="7078"/>
        </w:tabs>
        <w:rPr>
          <w:b w:val="0"/>
          <w:sz w:val="24"/>
          <w:szCs w:val="24"/>
          <w:lang w:val="en-US"/>
        </w:rPr>
      </w:pPr>
      <w:r>
        <w:t>Part 4 — Powerball draw</w:t>
      </w:r>
    </w:p>
    <w:p>
      <w:pPr>
        <w:pStyle w:val="TOC8"/>
        <w:rPr>
          <w:sz w:val="24"/>
          <w:szCs w:val="24"/>
          <w:lang w:val="en-US"/>
        </w:rPr>
      </w:pPr>
      <w:r>
        <w:t>19</w:t>
      </w:r>
      <w:r>
        <w:rPr>
          <w:snapToGrid w:val="0"/>
        </w:rPr>
        <w:t>.</w:t>
      </w:r>
      <w:r>
        <w:rPr>
          <w:snapToGrid w:val="0"/>
        </w:rPr>
        <w:tab/>
        <w:t>Powerball draw, manner of making</w:t>
      </w:r>
      <w:r>
        <w:tab/>
      </w:r>
      <w:r>
        <w:fldChar w:fldCharType="begin"/>
      </w:r>
      <w:r>
        <w:instrText xml:space="preserve"> PAGEREF _Toc317253407 \h </w:instrText>
      </w:r>
      <w:r>
        <w:fldChar w:fldCharType="separate"/>
      </w:r>
      <w:r>
        <w:t>21</w:t>
      </w:r>
      <w:r>
        <w:fldChar w:fldCharType="end"/>
      </w:r>
    </w:p>
    <w:p>
      <w:pPr>
        <w:pStyle w:val="TOC8"/>
        <w:rPr>
          <w:sz w:val="24"/>
          <w:szCs w:val="24"/>
          <w:lang w:val="en-US"/>
        </w:rPr>
      </w:pPr>
      <w:r>
        <w:t>20</w:t>
      </w:r>
      <w:r>
        <w:rPr>
          <w:snapToGrid w:val="0"/>
        </w:rPr>
        <w:t>.</w:t>
      </w:r>
      <w:r>
        <w:rPr>
          <w:snapToGrid w:val="0"/>
        </w:rPr>
        <w:tab/>
        <w:t>Criteria for winning</w:t>
      </w:r>
      <w:r>
        <w:tab/>
      </w:r>
      <w:r>
        <w:fldChar w:fldCharType="begin"/>
      </w:r>
      <w:r>
        <w:instrText xml:space="preserve"> PAGEREF _Toc317253408 \h </w:instrText>
      </w:r>
      <w:r>
        <w:fldChar w:fldCharType="separate"/>
      </w:r>
      <w:r>
        <w:t>21</w:t>
      </w:r>
      <w:r>
        <w:fldChar w:fldCharType="end"/>
      </w:r>
    </w:p>
    <w:p>
      <w:pPr>
        <w:pStyle w:val="TOC8"/>
        <w:rPr>
          <w:sz w:val="24"/>
          <w:szCs w:val="24"/>
          <w:lang w:val="en-US"/>
        </w:rPr>
      </w:pPr>
      <w:r>
        <w:t>21</w:t>
      </w:r>
      <w:r>
        <w:rPr>
          <w:snapToGrid w:val="0"/>
        </w:rPr>
        <w:t>.</w:t>
      </w:r>
      <w:r>
        <w:rPr>
          <w:snapToGrid w:val="0"/>
        </w:rPr>
        <w:tab/>
        <w:t>Only systems entry or Powerpik systems entry can win in more than one division</w:t>
      </w:r>
      <w:r>
        <w:tab/>
      </w:r>
      <w:r>
        <w:fldChar w:fldCharType="begin"/>
      </w:r>
      <w:r>
        <w:instrText xml:space="preserve"> PAGEREF _Toc317253409 \h </w:instrText>
      </w:r>
      <w:r>
        <w:fldChar w:fldCharType="separate"/>
      </w:r>
      <w:r>
        <w:t>22</w:t>
      </w:r>
      <w:r>
        <w:fldChar w:fldCharType="end"/>
      </w:r>
    </w:p>
    <w:p>
      <w:pPr>
        <w:pStyle w:val="TOC8"/>
        <w:rPr>
          <w:sz w:val="24"/>
          <w:szCs w:val="24"/>
          <w:lang w:val="en-US"/>
        </w:rPr>
      </w:pPr>
      <w:r>
        <w:t>22</w:t>
      </w:r>
      <w:r>
        <w:rPr>
          <w:snapToGrid w:val="0"/>
        </w:rPr>
        <w:t>.</w:t>
      </w:r>
      <w:r>
        <w:rPr>
          <w:snapToGrid w:val="0"/>
        </w:rPr>
        <w:tab/>
        <w:t>Distribution of prize pool</w:t>
      </w:r>
      <w:r>
        <w:tab/>
      </w:r>
      <w:r>
        <w:fldChar w:fldCharType="begin"/>
      </w:r>
      <w:r>
        <w:instrText xml:space="preserve"> PAGEREF _Toc317253410 \h </w:instrText>
      </w:r>
      <w:r>
        <w:fldChar w:fldCharType="separate"/>
      </w:r>
      <w:r>
        <w:t>22</w:t>
      </w:r>
      <w:r>
        <w:fldChar w:fldCharType="end"/>
      </w:r>
    </w:p>
    <w:p>
      <w:pPr>
        <w:pStyle w:val="TOC8"/>
        <w:rPr>
          <w:sz w:val="24"/>
          <w:szCs w:val="24"/>
          <w:lang w:val="en-US"/>
        </w:rPr>
      </w:pPr>
      <w:r>
        <w:t>23</w:t>
      </w:r>
      <w:r>
        <w:rPr>
          <w:snapToGrid w:val="0"/>
        </w:rPr>
        <w:t>.</w:t>
      </w:r>
      <w:r>
        <w:rPr>
          <w:snapToGrid w:val="0"/>
        </w:rPr>
        <w:tab/>
        <w:t>Division 1 prize not won, application of prize pool in case of</w:t>
      </w:r>
      <w:r>
        <w:tab/>
      </w:r>
      <w:r>
        <w:fldChar w:fldCharType="begin"/>
      </w:r>
      <w:r>
        <w:instrText xml:space="preserve"> PAGEREF _Toc317253411 \h </w:instrText>
      </w:r>
      <w:r>
        <w:fldChar w:fldCharType="separate"/>
      </w:r>
      <w:r>
        <w:t>23</w:t>
      </w:r>
      <w:r>
        <w:fldChar w:fldCharType="end"/>
      </w:r>
    </w:p>
    <w:p>
      <w:pPr>
        <w:pStyle w:val="TOC8"/>
        <w:rPr>
          <w:sz w:val="24"/>
          <w:szCs w:val="24"/>
          <w:lang w:val="en-US"/>
        </w:rPr>
      </w:pPr>
      <w:r>
        <w:t>24</w:t>
      </w:r>
      <w:r>
        <w:rPr>
          <w:snapToGrid w:val="0"/>
        </w:rPr>
        <w:t>.</w:t>
      </w:r>
      <w:r>
        <w:rPr>
          <w:snapToGrid w:val="0"/>
        </w:rPr>
        <w:tab/>
        <w:t>Division 2 to 6 prize not won, application of prize pool in case of</w:t>
      </w:r>
      <w:r>
        <w:tab/>
      </w:r>
      <w:r>
        <w:fldChar w:fldCharType="begin"/>
      </w:r>
      <w:r>
        <w:instrText xml:space="preserve"> PAGEREF _Toc317253412 \h </w:instrText>
      </w:r>
      <w:r>
        <w:fldChar w:fldCharType="separate"/>
      </w:r>
      <w:r>
        <w:t>24</w:t>
      </w:r>
      <w:r>
        <w:fldChar w:fldCharType="end"/>
      </w:r>
    </w:p>
    <w:p>
      <w:pPr>
        <w:pStyle w:val="TOC8"/>
        <w:rPr>
          <w:sz w:val="24"/>
          <w:szCs w:val="24"/>
          <w:lang w:val="en-US"/>
        </w:rPr>
      </w:pPr>
      <w:r>
        <w:t>25</w:t>
      </w:r>
      <w:r>
        <w:rPr>
          <w:snapToGrid w:val="0"/>
        </w:rPr>
        <w:t>.</w:t>
      </w:r>
      <w:r>
        <w:rPr>
          <w:snapToGrid w:val="0"/>
        </w:rPr>
        <w:tab/>
        <w:t>Bonus draws and guaranteed prize pools for division 1</w:t>
      </w:r>
      <w:r>
        <w:tab/>
      </w:r>
      <w:r>
        <w:fldChar w:fldCharType="begin"/>
      </w:r>
      <w:r>
        <w:instrText xml:space="preserve"> PAGEREF _Toc317253413 \h </w:instrText>
      </w:r>
      <w:r>
        <w:fldChar w:fldCharType="separate"/>
      </w:r>
      <w:r>
        <w:t>24</w:t>
      </w:r>
      <w:r>
        <w:fldChar w:fldCharType="end"/>
      </w:r>
    </w:p>
    <w:p>
      <w:pPr>
        <w:pStyle w:val="TOC8"/>
        <w:rPr>
          <w:sz w:val="24"/>
          <w:szCs w:val="24"/>
          <w:lang w:val="en-US"/>
        </w:rPr>
      </w:pPr>
      <w:r>
        <w:t>26</w:t>
      </w:r>
      <w:r>
        <w:rPr>
          <w:snapToGrid w:val="0"/>
        </w:rPr>
        <w:t>.</w:t>
      </w:r>
      <w:r>
        <w:rPr>
          <w:snapToGrid w:val="0"/>
        </w:rPr>
        <w:tab/>
        <w:t>Division 1 prizes, claims for and payment of</w:t>
      </w:r>
      <w:r>
        <w:tab/>
      </w:r>
      <w:r>
        <w:fldChar w:fldCharType="begin"/>
      </w:r>
      <w:r>
        <w:instrText xml:space="preserve"> PAGEREF _Toc317253414 \h </w:instrText>
      </w:r>
      <w:r>
        <w:fldChar w:fldCharType="separate"/>
      </w:r>
      <w:r>
        <w:t>25</w:t>
      </w:r>
      <w:r>
        <w:fldChar w:fldCharType="end"/>
      </w:r>
    </w:p>
    <w:p>
      <w:pPr>
        <w:pStyle w:val="TOC8"/>
        <w:rPr>
          <w:sz w:val="24"/>
          <w:szCs w:val="24"/>
          <w:lang w:val="en-US"/>
        </w:rPr>
      </w:pPr>
      <w:r>
        <w:t>27</w:t>
      </w:r>
      <w:r>
        <w:rPr>
          <w:snapToGrid w:val="0"/>
        </w:rPr>
        <w:t>.</w:t>
      </w:r>
      <w:r>
        <w:rPr>
          <w:snapToGrid w:val="0"/>
        </w:rPr>
        <w:tab/>
        <w:t>Division 2 prizes, claims for and payment of</w:t>
      </w:r>
      <w:r>
        <w:tab/>
      </w:r>
      <w:r>
        <w:fldChar w:fldCharType="begin"/>
      </w:r>
      <w:r>
        <w:instrText xml:space="preserve"> PAGEREF _Toc317253415 \h </w:instrText>
      </w:r>
      <w:r>
        <w:fldChar w:fldCharType="separate"/>
      </w:r>
      <w:r>
        <w:t>26</w:t>
      </w:r>
      <w:r>
        <w:fldChar w:fldCharType="end"/>
      </w:r>
    </w:p>
    <w:p>
      <w:pPr>
        <w:pStyle w:val="TOC8"/>
        <w:rPr>
          <w:sz w:val="24"/>
          <w:szCs w:val="24"/>
          <w:lang w:val="en-US"/>
        </w:rPr>
      </w:pPr>
      <w:r>
        <w:t>28</w:t>
      </w:r>
      <w:r>
        <w:rPr>
          <w:snapToGrid w:val="0"/>
        </w:rPr>
        <w:t>.</w:t>
      </w:r>
      <w:r>
        <w:rPr>
          <w:snapToGrid w:val="0"/>
        </w:rPr>
        <w:tab/>
        <w:t>Division 3 to 7 prizes, claims for and payment of</w:t>
      </w:r>
      <w:r>
        <w:tab/>
      </w:r>
      <w:r>
        <w:fldChar w:fldCharType="begin"/>
      </w:r>
      <w:r>
        <w:instrText xml:space="preserve"> PAGEREF _Toc317253416 \h </w:instrText>
      </w:r>
      <w:r>
        <w:fldChar w:fldCharType="separate"/>
      </w:r>
      <w:r>
        <w:t>26</w:t>
      </w:r>
      <w:r>
        <w:fldChar w:fldCharType="end"/>
      </w:r>
    </w:p>
    <w:p>
      <w:pPr>
        <w:pStyle w:val="TOC8"/>
        <w:rPr>
          <w:sz w:val="24"/>
          <w:szCs w:val="24"/>
          <w:lang w:val="en-US"/>
        </w:rPr>
      </w:pPr>
      <w:r>
        <w:t>28A.</w:t>
      </w:r>
      <w:r>
        <w:tab/>
        <w:t>Syndicate share prizes, claims for and payment of</w:t>
      </w:r>
      <w:r>
        <w:tab/>
      </w:r>
      <w:r>
        <w:fldChar w:fldCharType="begin"/>
      </w:r>
      <w:r>
        <w:instrText xml:space="preserve"> PAGEREF _Toc317253417 \h </w:instrText>
      </w:r>
      <w:r>
        <w:fldChar w:fldCharType="separate"/>
      </w:r>
      <w:r>
        <w:t>27</w:t>
      </w:r>
      <w:r>
        <w:fldChar w:fldCharType="end"/>
      </w:r>
    </w:p>
    <w:p>
      <w:pPr>
        <w:pStyle w:val="TOC8"/>
        <w:rPr>
          <w:sz w:val="24"/>
          <w:szCs w:val="24"/>
          <w:lang w:val="en-US"/>
        </w:rPr>
      </w:pPr>
      <w:r>
        <w:t>29</w:t>
      </w:r>
      <w:r>
        <w:rPr>
          <w:snapToGrid w:val="0"/>
        </w:rPr>
        <w:t>.</w:t>
      </w:r>
      <w:r>
        <w:rPr>
          <w:snapToGrid w:val="0"/>
        </w:rPr>
        <w:tab/>
        <w:t>Commission may require statutory declaration</w:t>
      </w:r>
      <w:r>
        <w:tab/>
      </w:r>
      <w:r>
        <w:fldChar w:fldCharType="begin"/>
      </w:r>
      <w:r>
        <w:instrText xml:space="preserve"> PAGEREF _Toc317253418 \h </w:instrText>
      </w:r>
      <w:r>
        <w:fldChar w:fldCharType="separate"/>
      </w:r>
      <w:r>
        <w:t>28</w:t>
      </w:r>
      <w:r>
        <w:fldChar w:fldCharType="end"/>
      </w:r>
    </w:p>
    <w:p>
      <w:pPr>
        <w:pStyle w:val="TOC8"/>
        <w:rPr>
          <w:sz w:val="24"/>
          <w:szCs w:val="24"/>
          <w:lang w:val="en-US"/>
        </w:rPr>
      </w:pPr>
      <w:r>
        <w:t>30</w:t>
      </w:r>
      <w:r>
        <w:rPr>
          <w:snapToGrid w:val="0"/>
        </w:rPr>
        <w:t>.</w:t>
      </w:r>
      <w:r>
        <w:rPr>
          <w:snapToGrid w:val="0"/>
        </w:rPr>
        <w:tab/>
        <w:t>Names and addresses of prize winners, publishing</w:t>
      </w:r>
      <w:r>
        <w:tab/>
      </w:r>
      <w:r>
        <w:fldChar w:fldCharType="begin"/>
      </w:r>
      <w:r>
        <w:instrText xml:space="preserve"> PAGEREF _Toc317253419 \h </w:instrText>
      </w:r>
      <w:r>
        <w:fldChar w:fldCharType="separate"/>
      </w:r>
      <w:r>
        <w:t>29</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_Toc317253420 \h </w:instrText>
      </w:r>
      <w:r>
        <w:fldChar w:fldCharType="separate"/>
      </w:r>
      <w:r>
        <w:t>29</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_Toc317253421 \h </w:instrText>
      </w:r>
      <w:r>
        <w:fldChar w:fldCharType="separate"/>
      </w:r>
      <w:r>
        <w:t>30</w:t>
      </w:r>
      <w:r>
        <w:fldChar w:fldCharType="end"/>
      </w:r>
    </w:p>
    <w:p>
      <w:pPr>
        <w:pStyle w:val="TOC8"/>
        <w:rPr>
          <w:sz w:val="24"/>
          <w:szCs w:val="24"/>
          <w:lang w:val="en-US"/>
        </w:rPr>
      </w:pPr>
      <w:r>
        <w:t>31B.</w:t>
      </w:r>
      <w:r>
        <w:tab/>
        <w:t>Favourite numbers, registering by subscribers</w:t>
      </w:r>
      <w:r>
        <w:tab/>
      </w:r>
      <w:r>
        <w:fldChar w:fldCharType="begin"/>
      </w:r>
      <w:r>
        <w:instrText xml:space="preserve"> PAGEREF _Toc317253422 \h </w:instrText>
      </w:r>
      <w:r>
        <w:fldChar w:fldCharType="separate"/>
      </w:r>
      <w:r>
        <w:t>30</w:t>
      </w:r>
      <w:r>
        <w:fldChar w:fldCharType="end"/>
      </w:r>
    </w:p>
    <w:p>
      <w:pPr>
        <w:pStyle w:val="TOC2"/>
        <w:tabs>
          <w:tab w:val="right" w:leader="dot" w:pos="7078"/>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 on payslip’s etc., status of</w:t>
      </w:r>
      <w:r>
        <w:tab/>
      </w:r>
      <w:r>
        <w:fldChar w:fldCharType="begin"/>
      </w:r>
      <w:r>
        <w:instrText xml:space="preserve"> PAGEREF _Toc317253424 \h </w:instrText>
      </w:r>
      <w:r>
        <w:fldChar w:fldCharType="separate"/>
      </w:r>
      <w:r>
        <w:t>31</w:t>
      </w:r>
      <w:r>
        <w:fldChar w:fldCharType="end"/>
      </w:r>
    </w:p>
    <w:p>
      <w:pPr>
        <w:pStyle w:val="TOC8"/>
        <w:rPr>
          <w:sz w:val="24"/>
          <w:szCs w:val="24"/>
          <w:lang w:val="en-US"/>
        </w:rPr>
      </w:pPr>
      <w:r>
        <w:lastRenderedPageBreak/>
        <w:t>33</w:t>
      </w:r>
      <w:r>
        <w:rPr>
          <w:snapToGrid w:val="0"/>
        </w:rPr>
        <w:t>.</w:t>
      </w:r>
      <w:r>
        <w:rPr>
          <w:snapToGrid w:val="0"/>
        </w:rPr>
        <w:tab/>
        <w:t>These rules to be made available etc.</w:t>
      </w:r>
      <w:r>
        <w:tab/>
      </w:r>
      <w:r>
        <w:fldChar w:fldCharType="begin"/>
      </w:r>
      <w:r>
        <w:instrText xml:space="preserve"> PAGEREF _Toc317253425 \h </w:instrText>
      </w:r>
      <w:r>
        <w:fldChar w:fldCharType="separate"/>
      </w:r>
      <w:r>
        <w:t>31</w:t>
      </w:r>
      <w:r>
        <w:fldChar w:fldCharType="end"/>
      </w:r>
    </w:p>
    <w:p>
      <w:pPr>
        <w:pStyle w:val="TOC8"/>
        <w:rPr>
          <w:sz w:val="24"/>
          <w:szCs w:val="24"/>
          <w:lang w:val="en-US"/>
        </w:rPr>
      </w:pPr>
      <w:r>
        <w:t>34</w:t>
      </w:r>
      <w:r>
        <w:rPr>
          <w:snapToGrid w:val="0"/>
        </w:rPr>
        <w:t>.</w:t>
      </w:r>
      <w:r>
        <w:rPr>
          <w:snapToGrid w:val="0"/>
        </w:rPr>
        <w:tab/>
        <w:t>Commission’s decisions are final</w:t>
      </w:r>
      <w:r>
        <w:tab/>
      </w:r>
      <w:r>
        <w:fldChar w:fldCharType="begin"/>
      </w:r>
      <w:r>
        <w:instrText xml:space="preserve"> PAGEREF _Toc317253426 \h </w:instrText>
      </w:r>
      <w:r>
        <w:fldChar w:fldCharType="separate"/>
      </w:r>
      <w:r>
        <w:t>31</w:t>
      </w:r>
      <w:r>
        <w:fldChar w:fldCharType="end"/>
      </w:r>
    </w:p>
    <w:p>
      <w:pPr>
        <w:pStyle w:val="TOC2"/>
        <w:tabs>
          <w:tab w:val="right" w:leader="dot" w:pos="7078"/>
        </w:tabs>
        <w:rPr>
          <w:b w:val="0"/>
          <w:sz w:val="24"/>
          <w:szCs w:val="24"/>
          <w:lang w:val="en-US"/>
        </w:rPr>
      </w:pPr>
      <w:r>
        <w:t>Schedule 1 — Calculating the total cost of entry — Powerball draw</w:t>
      </w:r>
    </w:p>
    <w:p>
      <w:pPr>
        <w:pStyle w:val="TOC2"/>
        <w:tabs>
          <w:tab w:val="right" w:leader="dot" w:pos="7078"/>
        </w:tabs>
        <w:rPr>
          <w:b w:val="0"/>
          <w:sz w:val="24"/>
          <w:szCs w:val="24"/>
          <w:lang w:val="en-US"/>
        </w:rPr>
      </w:pPr>
      <w:r>
        <w:t>Schedule 2A — Calculating the total cost of entry — Powerball draw</w:t>
      </w:r>
    </w:p>
    <w:p>
      <w:pPr>
        <w:pStyle w:val="TOC2"/>
        <w:tabs>
          <w:tab w:val="right" w:leader="dot" w:pos="7078"/>
        </w:tabs>
        <w:rPr>
          <w:b w:val="0"/>
          <w:sz w:val="24"/>
          <w:szCs w:val="24"/>
          <w:lang w:val="en-US"/>
        </w:rPr>
      </w:pPr>
      <w:r>
        <w:t>Schedule 2 — System entries, Powerpik selections and game equivalents</w:t>
      </w:r>
    </w:p>
    <w:p>
      <w:pPr>
        <w:pStyle w:val="TOC2"/>
        <w:tabs>
          <w:tab w:val="right" w:leader="dot" w:pos="7078"/>
        </w:tabs>
        <w:rPr>
          <w:b w:val="0"/>
          <w:sz w:val="24"/>
          <w:szCs w:val="24"/>
          <w:lang w:val="en-US"/>
        </w:rPr>
      </w:pPr>
      <w:r>
        <w:t>Schedule 3 — </w:t>
      </w:r>
      <w:r>
        <w:rPr>
          <w:rStyle w:val="CharSchText"/>
          <w:noProof/>
        </w:rPr>
        <w:t>Systems entry prize schedule</w:t>
      </w:r>
    </w:p>
    <w:p>
      <w:pPr>
        <w:pStyle w:val="TOC2"/>
        <w:tabs>
          <w:tab w:val="right" w:leader="dot" w:pos="7078"/>
        </w:tabs>
        <w:rPr>
          <w:b w:val="0"/>
          <w:sz w:val="24"/>
          <w:szCs w:val="24"/>
          <w:lang w:val="en-US"/>
        </w:rPr>
      </w:pPr>
      <w:r>
        <w:t>Schedule 4 — Summary of parameters within which powerball is conducted</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_Toc317253433 \h </w:instrText>
      </w:r>
      <w:r>
        <w:fldChar w:fldCharType="separate"/>
      </w:r>
      <w:r>
        <w:t>45</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w:t>
            </w:r>
            <w:r>
              <w:rPr>
                <w:b/>
                <w:snapToGrid w:val="0"/>
                <w:sz w:val="22"/>
              </w:rPr>
              <w:t xml:space="preserve"> February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bookmarkStart w:id="25" w:name="_Toc254266202"/>
      <w:bookmarkStart w:id="26" w:name="_Toc254274065"/>
      <w:bookmarkStart w:id="27" w:name="_Toc256151863"/>
      <w:bookmarkStart w:id="28" w:name="_Toc277943951"/>
      <w:bookmarkStart w:id="29" w:name="_Toc294860870"/>
      <w:bookmarkStart w:id="30" w:name="_Toc295989122"/>
      <w:bookmarkStart w:id="31" w:name="_Toc314125174"/>
      <w:bookmarkStart w:id="32" w:name="_Toc314126661"/>
      <w:bookmarkStart w:id="33" w:name="_Toc315768010"/>
      <w:bookmarkStart w:id="34" w:name="_Toc317252852"/>
      <w:bookmarkStart w:id="35" w:name="_Toc3172533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072243"/>
      <w:bookmarkStart w:id="37" w:name="_Toc5072434"/>
      <w:bookmarkStart w:id="38" w:name="_Toc7410310"/>
      <w:bookmarkStart w:id="39" w:name="_Toc88446264"/>
      <w:bookmarkStart w:id="40" w:name="_Toc317253375"/>
      <w:r>
        <w:rPr>
          <w:rStyle w:val="CharSectno"/>
        </w:rPr>
        <w:t>1</w:t>
      </w:r>
      <w:r>
        <w:rPr>
          <w:snapToGrid w:val="0"/>
        </w:rPr>
        <w:t>.</w:t>
      </w:r>
      <w:r>
        <w:rPr>
          <w:snapToGrid w:val="0"/>
        </w:rPr>
        <w:tab/>
        <w:t>Citation</w:t>
      </w:r>
      <w:bookmarkEnd w:id="36"/>
      <w:bookmarkEnd w:id="37"/>
      <w:bookmarkEnd w:id="38"/>
      <w:bookmarkEnd w:id="39"/>
      <w:bookmarkEnd w:id="40"/>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41" w:name="_Toc5072244"/>
      <w:bookmarkStart w:id="42" w:name="_Toc5072435"/>
      <w:bookmarkStart w:id="43" w:name="_Toc7410311"/>
      <w:bookmarkStart w:id="44" w:name="_Toc88446265"/>
      <w:bookmarkStart w:id="45" w:name="_Toc317253376"/>
      <w:r>
        <w:rPr>
          <w:rStyle w:val="CharSectno"/>
        </w:rPr>
        <w:t>2</w:t>
      </w:r>
      <w:r>
        <w:rPr>
          <w:snapToGrid w:val="0"/>
        </w:rPr>
        <w:t>.</w:t>
      </w:r>
      <w:r>
        <w:rPr>
          <w:snapToGrid w:val="0"/>
        </w:rPr>
        <w:tab/>
        <w:t>Commencement</w:t>
      </w:r>
      <w:bookmarkEnd w:id="41"/>
      <w:bookmarkEnd w:id="42"/>
      <w:bookmarkEnd w:id="43"/>
      <w:bookmarkEnd w:id="44"/>
      <w:bookmarkEnd w:id="45"/>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6" w:name="_Toc5072245"/>
      <w:bookmarkStart w:id="47" w:name="_Toc5072436"/>
      <w:bookmarkStart w:id="48" w:name="_Toc7410312"/>
      <w:bookmarkStart w:id="49" w:name="_Toc88446266"/>
      <w:bookmarkStart w:id="50" w:name="_Toc317253377"/>
      <w:r>
        <w:rPr>
          <w:rStyle w:val="CharSectno"/>
        </w:rPr>
        <w:t>3</w:t>
      </w:r>
      <w:r>
        <w:rPr>
          <w:snapToGrid w:val="0"/>
        </w:rPr>
        <w:t>.</w:t>
      </w:r>
      <w:r>
        <w:rPr>
          <w:snapToGrid w:val="0"/>
        </w:rPr>
        <w:tab/>
      </w:r>
      <w:bookmarkEnd w:id="46"/>
      <w:bookmarkEnd w:id="47"/>
      <w:bookmarkEnd w:id="48"/>
      <w:bookmarkEnd w:id="49"/>
      <w:r>
        <w:rPr>
          <w:snapToGrid w:val="0"/>
        </w:rPr>
        <w:t>Terms used</w:t>
      </w:r>
      <w:bookmarkEnd w:id="50"/>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p>
    <w:p>
      <w:pPr>
        <w:pStyle w:val="Defpara"/>
      </w:pPr>
      <w:r>
        <w:tab/>
        <w:t>(a)</w:t>
      </w:r>
      <w:r>
        <w:tab/>
        <w:t>selected in the left group of numbers of a game board (labelled “PICK 5”); or</w:t>
      </w:r>
    </w:p>
    <w:p>
      <w:pPr>
        <w:pStyle w:val="Defpara"/>
      </w:pPr>
      <w:r>
        <w:tab/>
        <w:t>(b)</w:t>
      </w:r>
      <w:r>
        <w:tab/>
        <w:t>shown on the receipted ticket as a barrel A selection;</w:t>
      </w:r>
    </w:p>
    <w:p>
      <w:pPr>
        <w:pStyle w:val="Defstart"/>
      </w:pPr>
      <w:r>
        <w:rPr>
          <w:b/>
        </w:rPr>
        <w:tab/>
      </w:r>
      <w:r>
        <w:rPr>
          <w:rStyle w:val="CharDefText"/>
        </w:rPr>
        <w:t>entry</w:t>
      </w:r>
      <w:r>
        <w:t xml:space="preserve"> means an entry as described in rule 8(6) or (7), or 9(2) or (3)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5 barrel A selections and a powerball selection; and</w:t>
      </w:r>
    </w:p>
    <w:p>
      <w:pPr>
        <w:pStyle w:val="Defpara"/>
      </w:pPr>
      <w:r>
        <w:tab/>
        <w:t>(b)</w:t>
      </w:r>
      <w:r>
        <w:tab/>
        <w:t>in relation to a simple Powerpik entry, that part of an entry consisting of 5 barrel A selections; and</w:t>
      </w:r>
    </w:p>
    <w:p>
      <w:pPr>
        <w:pStyle w:val="Defpara"/>
      </w:pPr>
      <w:r>
        <w:tab/>
        <w:t>(c)</w:t>
      </w:r>
      <w:r>
        <w:tab/>
        <w:t>in relation to a Powerpik or other systems entry, one of the notional multiple games making up that systems entry;</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w:t>
      </w:r>
    </w:p>
    <w:p>
      <w:pPr>
        <w:pStyle w:val="Defstart"/>
      </w:pPr>
      <w:r>
        <w:rPr>
          <w:b/>
        </w:rPr>
        <w:tab/>
      </w:r>
      <w:r>
        <w:rPr>
          <w:rStyle w:val="CharDefText"/>
        </w:rPr>
        <w:t>powerball selection</w:t>
      </w:r>
      <w:r>
        <w:t xml:space="preserve"> means the number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w:t>
      </w:r>
    </w:p>
    <w:p>
      <w:pPr>
        <w:pStyle w:val="Ednotesection"/>
      </w:pPr>
      <w:bookmarkStart w:id="51" w:name="_Toc88368661"/>
      <w:bookmarkStart w:id="52" w:name="_Toc88383295"/>
      <w:bookmarkStart w:id="53" w:name="_Toc88446268"/>
      <w:bookmarkStart w:id="54" w:name="_Toc147227954"/>
      <w:bookmarkStart w:id="55" w:name="_Toc147288691"/>
      <w:r>
        <w:t>[</w:t>
      </w:r>
      <w:r>
        <w:rPr>
          <w:b/>
        </w:rPr>
        <w:t>3A.</w:t>
      </w:r>
      <w:r>
        <w:tab/>
        <w:t>Deleted in Gazette 13 Oct 2006 p. 4412.]</w:t>
      </w:r>
    </w:p>
    <w:p>
      <w:pPr>
        <w:pStyle w:val="Heading2"/>
      </w:pPr>
      <w:bookmarkStart w:id="56" w:name="_Toc150762470"/>
      <w:bookmarkStart w:id="57" w:name="_Toc150830508"/>
      <w:bookmarkStart w:id="58" w:name="_Toc158708844"/>
      <w:bookmarkStart w:id="59" w:name="_Toc159142597"/>
      <w:bookmarkStart w:id="60" w:name="_Toc159142645"/>
      <w:bookmarkStart w:id="61" w:name="_Toc159142710"/>
      <w:bookmarkStart w:id="62" w:name="_Toc161457316"/>
      <w:bookmarkStart w:id="63" w:name="_Toc170617545"/>
      <w:bookmarkStart w:id="64" w:name="_Toc173898306"/>
      <w:bookmarkStart w:id="65" w:name="_Toc173899477"/>
      <w:bookmarkStart w:id="66" w:name="_Toc200437189"/>
      <w:bookmarkStart w:id="67" w:name="_Toc200512569"/>
      <w:bookmarkStart w:id="68" w:name="_Toc200512628"/>
      <w:bookmarkStart w:id="69" w:name="_Toc202340776"/>
      <w:bookmarkStart w:id="70" w:name="_Toc202340836"/>
      <w:bookmarkStart w:id="71" w:name="_Toc205882902"/>
      <w:bookmarkStart w:id="72" w:name="_Toc208122850"/>
      <w:bookmarkStart w:id="73" w:name="_Toc210721042"/>
      <w:bookmarkStart w:id="74" w:name="_Toc230162517"/>
      <w:bookmarkStart w:id="75" w:name="_Toc254266206"/>
      <w:bookmarkStart w:id="76" w:name="_Toc254274069"/>
      <w:bookmarkStart w:id="77" w:name="_Toc256151867"/>
      <w:bookmarkStart w:id="78" w:name="_Toc277943955"/>
      <w:bookmarkStart w:id="79" w:name="_Toc294860874"/>
      <w:bookmarkStart w:id="80" w:name="_Toc295989126"/>
      <w:bookmarkStart w:id="81" w:name="_Toc314125178"/>
      <w:bookmarkStart w:id="82" w:name="_Toc314126665"/>
      <w:bookmarkStart w:id="83" w:name="_Toc315768014"/>
      <w:bookmarkStart w:id="84" w:name="_Toc317252856"/>
      <w:bookmarkStart w:id="85" w:name="_Toc317253378"/>
      <w:r>
        <w:rPr>
          <w:rStyle w:val="CharPartNo"/>
        </w:rPr>
        <w:t>Part 2</w:t>
      </w:r>
      <w:r>
        <w:rPr>
          <w:rStyle w:val="CharDivNo"/>
        </w:rPr>
        <w:t> </w:t>
      </w:r>
      <w:r>
        <w:t>—</w:t>
      </w:r>
      <w:r>
        <w:rPr>
          <w:rStyle w:val="CharDivText"/>
        </w:rPr>
        <w:t> </w:t>
      </w:r>
      <w:r>
        <w:rPr>
          <w:rStyle w:val="CharPartText"/>
        </w:rPr>
        <w:t>Requirements for entry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5072246"/>
      <w:bookmarkStart w:id="87" w:name="_Toc5072437"/>
      <w:bookmarkStart w:id="88" w:name="_Toc7410313"/>
      <w:bookmarkStart w:id="89" w:name="_Toc88446269"/>
      <w:bookmarkStart w:id="90" w:name="_Toc317253379"/>
      <w:r>
        <w:rPr>
          <w:rStyle w:val="CharSectno"/>
        </w:rPr>
        <w:t>4</w:t>
      </w:r>
      <w:r>
        <w:rPr>
          <w:snapToGrid w:val="0"/>
        </w:rPr>
        <w:t>.</w:t>
      </w:r>
      <w:r>
        <w:rPr>
          <w:snapToGrid w:val="0"/>
        </w:rPr>
        <w:tab/>
      </w:r>
      <w:bookmarkEnd w:id="86"/>
      <w:bookmarkEnd w:id="87"/>
      <w:bookmarkEnd w:id="88"/>
      <w:bookmarkEnd w:id="89"/>
      <w:r>
        <w:rPr>
          <w:snapToGrid w:val="0"/>
        </w:rPr>
        <w:t>Playslips, information on</w:t>
      </w:r>
      <w:bookmarkEnd w:id="90"/>
    </w:p>
    <w:p>
      <w:pPr>
        <w:pStyle w:val="Subsection"/>
        <w:spacing w:before="140"/>
        <w:rPr>
          <w:snapToGrid w:val="0"/>
        </w:rPr>
      </w:pPr>
      <w:r>
        <w:rPr>
          <w:snapToGrid w:val="0"/>
        </w:rPr>
        <w:tab/>
      </w:r>
      <w:r>
        <w:rPr>
          <w:snapToGrid w:val="0"/>
        </w:rPr>
        <w:tab/>
        <w:t>The Commission must ensure that a playslip for powerball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91" w:name="_Toc5072247"/>
      <w:bookmarkStart w:id="92" w:name="_Toc5072438"/>
      <w:bookmarkStart w:id="93" w:name="_Toc7410314"/>
      <w:bookmarkStart w:id="94" w:name="_Toc88446270"/>
      <w:bookmarkStart w:id="95" w:name="_Toc317253380"/>
      <w:r>
        <w:rPr>
          <w:rStyle w:val="CharSectno"/>
        </w:rPr>
        <w:t>5</w:t>
      </w:r>
      <w:r>
        <w:rPr>
          <w:snapToGrid w:val="0"/>
        </w:rPr>
        <w:t>.</w:t>
      </w:r>
      <w:r>
        <w:rPr>
          <w:snapToGrid w:val="0"/>
        </w:rPr>
        <w:tab/>
        <w:t>Methods of entry</w:t>
      </w:r>
      <w:bookmarkEnd w:id="91"/>
      <w:bookmarkEnd w:id="92"/>
      <w:bookmarkEnd w:id="93"/>
      <w:bookmarkEnd w:id="94"/>
      <w:bookmarkEnd w:id="95"/>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96" w:name="_Toc5072248"/>
      <w:bookmarkStart w:id="97" w:name="_Toc5072439"/>
      <w:bookmarkStart w:id="98" w:name="_Toc7410315"/>
      <w:bookmarkStart w:id="99" w:name="_Toc88446271"/>
      <w:bookmarkStart w:id="100" w:name="_Toc317253381"/>
      <w:r>
        <w:rPr>
          <w:rStyle w:val="CharSectno"/>
        </w:rPr>
        <w:t>6</w:t>
      </w:r>
      <w:r>
        <w:rPr>
          <w:snapToGrid w:val="0"/>
        </w:rPr>
        <w:t>.</w:t>
      </w:r>
      <w:r>
        <w:rPr>
          <w:snapToGrid w:val="0"/>
        </w:rPr>
        <w:tab/>
        <w:t>No limit to number of entries</w:t>
      </w:r>
      <w:bookmarkEnd w:id="96"/>
      <w:bookmarkEnd w:id="97"/>
      <w:bookmarkEnd w:id="98"/>
      <w:bookmarkEnd w:id="99"/>
      <w:bookmarkEnd w:id="100"/>
    </w:p>
    <w:p>
      <w:pPr>
        <w:pStyle w:val="Subsection"/>
        <w:spacing w:before="120"/>
        <w:rPr>
          <w:snapToGrid w:val="0"/>
        </w:rPr>
      </w:pPr>
      <w:r>
        <w:rPr>
          <w:snapToGrid w:val="0"/>
        </w:rPr>
        <w:tab/>
      </w:r>
      <w:r>
        <w:rPr>
          <w:snapToGrid w:val="0"/>
        </w:rPr>
        <w:tab/>
        <w:t>There is no limit on the number of entries a subscriber may make in a powerball draw.</w:t>
      </w:r>
    </w:p>
    <w:p>
      <w:pPr>
        <w:pStyle w:val="Footnotesection"/>
      </w:pPr>
      <w:r>
        <w:tab/>
        <w:t>[Rule 6 amended in Gazette 16 Nov 2004 p. 5065.]</w:t>
      </w:r>
    </w:p>
    <w:p>
      <w:pPr>
        <w:pStyle w:val="Heading5"/>
        <w:keepNext w:val="0"/>
        <w:keepLines w:val="0"/>
        <w:rPr>
          <w:snapToGrid w:val="0"/>
        </w:rPr>
      </w:pPr>
      <w:bookmarkStart w:id="101" w:name="_Toc5072249"/>
      <w:bookmarkStart w:id="102" w:name="_Toc5072440"/>
      <w:bookmarkStart w:id="103" w:name="_Toc7410316"/>
      <w:bookmarkStart w:id="104" w:name="_Toc88446272"/>
      <w:bookmarkStart w:id="105" w:name="_Toc317253382"/>
      <w:r>
        <w:rPr>
          <w:rStyle w:val="CharSectno"/>
        </w:rPr>
        <w:t>7</w:t>
      </w:r>
      <w:r>
        <w:rPr>
          <w:snapToGrid w:val="0"/>
        </w:rPr>
        <w:t>.</w:t>
      </w:r>
      <w:r>
        <w:rPr>
          <w:snapToGrid w:val="0"/>
        </w:rPr>
        <w:tab/>
        <w:t>Super 66 entry</w:t>
      </w:r>
      <w:bookmarkEnd w:id="101"/>
      <w:bookmarkEnd w:id="102"/>
      <w:bookmarkEnd w:id="103"/>
      <w:bookmarkEnd w:id="104"/>
      <w:r>
        <w:rPr>
          <w:snapToGrid w:val="0"/>
        </w:rPr>
        <w:t xml:space="preserve"> may be made with powerball entry</w:t>
      </w:r>
      <w:bookmarkEnd w:id="105"/>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p>
    <w:p>
      <w:pPr>
        <w:pStyle w:val="Heading5"/>
        <w:rPr>
          <w:snapToGrid w:val="0"/>
        </w:rPr>
      </w:pPr>
      <w:bookmarkStart w:id="106" w:name="_Toc5072250"/>
      <w:bookmarkStart w:id="107" w:name="_Toc5072441"/>
      <w:bookmarkStart w:id="108" w:name="_Toc7410317"/>
      <w:bookmarkStart w:id="109" w:name="_Toc88446273"/>
      <w:bookmarkStart w:id="110" w:name="_Toc317253383"/>
      <w:r>
        <w:rPr>
          <w:rStyle w:val="CharSectno"/>
        </w:rPr>
        <w:t>8</w:t>
      </w:r>
      <w:r>
        <w:rPr>
          <w:snapToGrid w:val="0"/>
        </w:rPr>
        <w:t>.</w:t>
      </w:r>
      <w:r>
        <w:rPr>
          <w:snapToGrid w:val="0"/>
        </w:rPr>
        <w:tab/>
      </w:r>
      <w:bookmarkEnd w:id="106"/>
      <w:bookmarkEnd w:id="107"/>
      <w:bookmarkEnd w:id="108"/>
      <w:bookmarkEnd w:id="109"/>
      <w:r>
        <w:rPr>
          <w:snapToGrid w:val="0"/>
        </w:rPr>
        <w:t>Playslips, how to be filled out</w:t>
      </w:r>
      <w:bookmarkEnd w:id="110"/>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14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p>
    <w:p>
      <w:pPr>
        <w:pStyle w:val="Indenta"/>
      </w:pPr>
      <w:r>
        <w:tab/>
        <w:t>(a)</w:t>
      </w:r>
      <w:r>
        <w:tab/>
        <w:t>whether the method of entry is a Powerpik entry; and</w:t>
      </w:r>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t>4 or a systems 6</w:t>
      </w:r>
      <w:r>
        <w:noBreakHyphen/>
        <w:t>20, depending on the number of barrel A selections in each completed game board.</w:t>
      </w:r>
    </w:p>
    <w:p>
      <w:pPr>
        <w:pStyle w:val="Subsection"/>
        <w:rPr>
          <w:snapToGrid w:val="0"/>
        </w:rPr>
      </w:pPr>
      <w:r>
        <w:rPr>
          <w:snapToGrid w:val="0"/>
        </w:rPr>
        <w:tab/>
        <w:t>(5)</w:t>
      </w:r>
      <w:r>
        <w:rPr>
          <w:snapToGrid w:val="0"/>
        </w:rPr>
        <w:tab/>
      </w:r>
      <w:r>
        <w:t xml:space="preserve">A playslip </w:t>
      </w:r>
      <w:r>
        <w:rPr>
          <w:snapToGrid w:val="0"/>
        </w:rPr>
        <w:t>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14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w:t>
      </w:r>
    </w:p>
    <w:p>
      <w:pPr>
        <w:pStyle w:val="Heading5"/>
      </w:pPr>
      <w:bookmarkStart w:id="111" w:name="_Toc317253384"/>
      <w:bookmarkStart w:id="112" w:name="_Toc5072251"/>
      <w:bookmarkStart w:id="113" w:name="_Toc5072442"/>
      <w:bookmarkStart w:id="114" w:name="_Toc7410318"/>
      <w:bookmarkStart w:id="115" w:name="_Toc88446274"/>
      <w:r>
        <w:rPr>
          <w:rStyle w:val="CharSectno"/>
        </w:rPr>
        <w:t>8A</w:t>
      </w:r>
      <w:r>
        <w:t>.</w:t>
      </w:r>
      <w:r>
        <w:tab/>
        <w:t>Ticket repeat method of entry</w:t>
      </w:r>
      <w:bookmarkEnd w:id="111"/>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1635.]</w:t>
      </w:r>
    </w:p>
    <w:p>
      <w:pPr>
        <w:pStyle w:val="Heading5"/>
      </w:pPr>
      <w:bookmarkStart w:id="116" w:name="_Toc317253385"/>
      <w:r>
        <w:rPr>
          <w:rStyle w:val="CharSectno"/>
        </w:rPr>
        <w:t>8B</w:t>
      </w:r>
      <w:r>
        <w:t>.</w:t>
      </w:r>
      <w:r>
        <w:tab/>
        <w:t>Favourite numbers, use of</w:t>
      </w:r>
      <w:bookmarkEnd w:id="116"/>
    </w:p>
    <w:p>
      <w:pPr>
        <w:pStyle w:val="Subsection"/>
      </w:pPr>
      <w:r>
        <w:tab/>
        <w:t>(1)</w:t>
      </w:r>
      <w:r>
        <w:tab/>
        <w:t>A person who has a player’s card may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p>
    <w:p>
      <w:pPr>
        <w:pStyle w:val="Heading5"/>
        <w:rPr>
          <w:snapToGrid w:val="0"/>
        </w:rPr>
      </w:pPr>
      <w:bookmarkStart w:id="117" w:name="_Toc317253386"/>
      <w:r>
        <w:rPr>
          <w:rStyle w:val="CharSectno"/>
        </w:rPr>
        <w:t>9</w:t>
      </w:r>
      <w:r>
        <w:rPr>
          <w:snapToGrid w:val="0"/>
        </w:rPr>
        <w:t>.</w:t>
      </w:r>
      <w:r>
        <w:rPr>
          <w:snapToGrid w:val="0"/>
        </w:rPr>
        <w:tab/>
        <w:t>Oral request for entry</w:t>
      </w:r>
      <w:bookmarkEnd w:id="112"/>
      <w:bookmarkEnd w:id="113"/>
      <w:bookmarkEnd w:id="114"/>
      <w:bookmarkEnd w:id="115"/>
      <w:bookmarkEnd w:id="11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if the subscriber selects 5 barrel A selections and a powerball selection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14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w:t>
      </w:r>
    </w:p>
    <w:p>
      <w:pPr>
        <w:pStyle w:val="Ednotesection"/>
      </w:pPr>
      <w:bookmarkStart w:id="118" w:name="_Toc5072252"/>
      <w:bookmarkStart w:id="119" w:name="_Toc5072443"/>
      <w:bookmarkStart w:id="120" w:name="_Toc7410319"/>
      <w:r>
        <w:t>[</w:t>
      </w:r>
      <w:r>
        <w:rPr>
          <w:b/>
        </w:rPr>
        <w:t>9A</w:t>
      </w:r>
      <w:r>
        <w:t>.</w:t>
      </w:r>
      <w:r>
        <w:tab/>
        <w:t>Deleted in Gazette 13 Oct 2006 p. 4412.]</w:t>
      </w:r>
    </w:p>
    <w:p>
      <w:pPr>
        <w:pStyle w:val="Heading5"/>
        <w:rPr>
          <w:snapToGrid w:val="0"/>
        </w:rPr>
      </w:pPr>
      <w:bookmarkStart w:id="121" w:name="_Toc88446276"/>
      <w:bookmarkStart w:id="122" w:name="_Toc317253387"/>
      <w:r>
        <w:rPr>
          <w:rStyle w:val="CharSectno"/>
        </w:rPr>
        <w:t>10</w:t>
      </w:r>
      <w:r>
        <w:rPr>
          <w:snapToGrid w:val="0"/>
        </w:rPr>
        <w:t>.</w:t>
      </w:r>
      <w:r>
        <w:rPr>
          <w:snapToGrid w:val="0"/>
        </w:rPr>
        <w:tab/>
      </w:r>
      <w:bookmarkEnd w:id="118"/>
      <w:bookmarkEnd w:id="119"/>
      <w:bookmarkEnd w:id="120"/>
      <w:bookmarkEnd w:id="121"/>
      <w:r>
        <w:rPr>
          <w:snapToGrid w:val="0"/>
        </w:rPr>
        <w:t>Postal entry</w:t>
      </w:r>
      <w:bookmarkEnd w:id="122"/>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23" w:name="_Toc5072253"/>
      <w:bookmarkStart w:id="124" w:name="_Toc5072444"/>
      <w:bookmarkStart w:id="125" w:name="_Toc7410320"/>
      <w:bookmarkStart w:id="126" w:name="_Toc88446277"/>
      <w:bookmarkStart w:id="127" w:name="_Toc317253388"/>
      <w:r>
        <w:rPr>
          <w:rStyle w:val="CharSectno"/>
        </w:rPr>
        <w:t>11</w:t>
      </w:r>
      <w:r>
        <w:rPr>
          <w:snapToGrid w:val="0"/>
        </w:rPr>
        <w:t>.</w:t>
      </w:r>
      <w:r>
        <w:rPr>
          <w:snapToGrid w:val="0"/>
        </w:rPr>
        <w:tab/>
        <w:t>Receipted tickets</w:t>
      </w:r>
      <w:bookmarkEnd w:id="123"/>
      <w:bookmarkEnd w:id="124"/>
      <w:bookmarkEnd w:id="125"/>
      <w:bookmarkEnd w:id="126"/>
      <w:r>
        <w:rPr>
          <w:snapToGrid w:val="0"/>
        </w:rPr>
        <w:t>, issue of by agents etc.</w:t>
      </w:r>
      <w:bookmarkEnd w:id="12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p>
    <w:p>
      <w:pPr>
        <w:pStyle w:val="Heading5"/>
        <w:rPr>
          <w:snapToGrid w:val="0"/>
        </w:rPr>
      </w:pPr>
      <w:bookmarkStart w:id="128" w:name="_Toc5072254"/>
      <w:bookmarkStart w:id="129" w:name="_Toc5072445"/>
      <w:bookmarkStart w:id="130" w:name="_Toc7410321"/>
      <w:bookmarkStart w:id="131" w:name="_Toc88446278"/>
      <w:bookmarkStart w:id="132" w:name="_Toc317253389"/>
      <w:r>
        <w:rPr>
          <w:rStyle w:val="CharSectno"/>
        </w:rPr>
        <w:t>12</w:t>
      </w:r>
      <w:r>
        <w:rPr>
          <w:snapToGrid w:val="0"/>
        </w:rPr>
        <w:t>.</w:t>
      </w:r>
      <w:r>
        <w:rPr>
          <w:snapToGrid w:val="0"/>
        </w:rPr>
        <w:tab/>
        <w:t>Receipted ticket</w:t>
      </w:r>
      <w:bookmarkEnd w:id="128"/>
      <w:bookmarkEnd w:id="129"/>
      <w:bookmarkEnd w:id="130"/>
      <w:bookmarkEnd w:id="131"/>
      <w:r>
        <w:rPr>
          <w:snapToGrid w:val="0"/>
        </w:rPr>
        <w:t>s, surrender of</w:t>
      </w:r>
      <w:bookmarkEnd w:id="132"/>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p>
    <w:p>
      <w:pPr>
        <w:pStyle w:val="Heading5"/>
        <w:rPr>
          <w:snapToGrid w:val="0"/>
        </w:rPr>
      </w:pPr>
      <w:bookmarkStart w:id="133" w:name="_Toc5072255"/>
      <w:bookmarkStart w:id="134" w:name="_Toc5072446"/>
      <w:bookmarkStart w:id="135" w:name="_Toc7410322"/>
      <w:bookmarkStart w:id="136" w:name="_Toc88446279"/>
      <w:bookmarkStart w:id="137" w:name="_Toc317253390"/>
      <w:r>
        <w:rPr>
          <w:rStyle w:val="CharSectno"/>
        </w:rPr>
        <w:t>13</w:t>
      </w:r>
      <w:r>
        <w:rPr>
          <w:snapToGrid w:val="0"/>
        </w:rPr>
        <w:t>.</w:t>
      </w:r>
      <w:r>
        <w:rPr>
          <w:snapToGrid w:val="0"/>
        </w:rPr>
        <w:tab/>
        <w:t>Receipted ticket</w:t>
      </w:r>
      <w:bookmarkEnd w:id="133"/>
      <w:bookmarkEnd w:id="134"/>
      <w:bookmarkEnd w:id="135"/>
      <w:bookmarkEnd w:id="136"/>
      <w:r>
        <w:rPr>
          <w:snapToGrid w:val="0"/>
        </w:rPr>
        <w:t>s, agents not required to check accuracy of</w:t>
      </w:r>
      <w:bookmarkEnd w:id="137"/>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38" w:name="_Toc5072256"/>
      <w:bookmarkStart w:id="139" w:name="_Toc5072447"/>
      <w:bookmarkStart w:id="140" w:name="_Toc7410323"/>
      <w:bookmarkStart w:id="141" w:name="_Toc88446280"/>
      <w:r>
        <w:tab/>
        <w:t>[Rule 13 amended in Gazette 6 Jun 2008 p. 2237.]</w:t>
      </w:r>
    </w:p>
    <w:p>
      <w:pPr>
        <w:pStyle w:val="Heading5"/>
        <w:rPr>
          <w:snapToGrid w:val="0"/>
        </w:rPr>
      </w:pPr>
      <w:bookmarkStart w:id="142" w:name="_Toc317253391"/>
      <w:r>
        <w:rPr>
          <w:rStyle w:val="CharSectno"/>
        </w:rPr>
        <w:t>14</w:t>
      </w:r>
      <w:r>
        <w:rPr>
          <w:snapToGrid w:val="0"/>
        </w:rPr>
        <w:t>.</w:t>
      </w:r>
      <w:r>
        <w:rPr>
          <w:snapToGrid w:val="0"/>
        </w:rPr>
        <w:tab/>
        <w:t>Receipted ticket</w:t>
      </w:r>
      <w:bookmarkEnd w:id="138"/>
      <w:bookmarkEnd w:id="139"/>
      <w:bookmarkEnd w:id="140"/>
      <w:bookmarkEnd w:id="141"/>
      <w:r>
        <w:rPr>
          <w:snapToGrid w:val="0"/>
        </w:rPr>
        <w:t>s, effect of</w:t>
      </w:r>
      <w:bookmarkEnd w:id="142"/>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p>
    <w:p>
      <w:pPr>
        <w:pStyle w:val="Heading2"/>
      </w:pPr>
      <w:bookmarkStart w:id="143" w:name="_Toc200437203"/>
      <w:bookmarkStart w:id="144" w:name="_Toc200512583"/>
      <w:bookmarkStart w:id="145" w:name="_Toc200512642"/>
      <w:bookmarkStart w:id="146" w:name="_Toc202340790"/>
      <w:bookmarkStart w:id="147" w:name="_Toc202340850"/>
      <w:bookmarkStart w:id="148" w:name="_Toc205882916"/>
      <w:bookmarkStart w:id="149" w:name="_Toc208122864"/>
      <w:bookmarkStart w:id="150" w:name="_Toc210721056"/>
      <w:bookmarkStart w:id="151" w:name="_Toc230162531"/>
      <w:bookmarkStart w:id="152" w:name="_Toc254266220"/>
      <w:bookmarkStart w:id="153" w:name="_Toc254274083"/>
      <w:bookmarkStart w:id="154" w:name="_Toc256151881"/>
      <w:bookmarkStart w:id="155" w:name="_Toc277943969"/>
      <w:bookmarkStart w:id="156" w:name="_Toc294860888"/>
      <w:bookmarkStart w:id="157" w:name="_Toc295989140"/>
      <w:bookmarkStart w:id="158" w:name="_Toc314125192"/>
      <w:bookmarkStart w:id="159" w:name="_Toc314126679"/>
      <w:bookmarkStart w:id="160" w:name="_Toc315768028"/>
      <w:bookmarkStart w:id="161" w:name="_Toc317252870"/>
      <w:bookmarkStart w:id="162" w:name="_Toc317253392"/>
      <w:bookmarkStart w:id="163" w:name="_Toc88368674"/>
      <w:bookmarkStart w:id="164" w:name="_Toc88383308"/>
      <w:bookmarkStart w:id="165" w:name="_Toc88446281"/>
      <w:bookmarkStart w:id="166" w:name="_Toc147227967"/>
      <w:bookmarkStart w:id="167" w:name="_Toc147288704"/>
      <w:bookmarkStart w:id="168" w:name="_Toc150762483"/>
      <w:bookmarkStart w:id="169" w:name="_Toc150830520"/>
      <w:bookmarkStart w:id="170" w:name="_Toc158708856"/>
      <w:bookmarkStart w:id="171" w:name="_Toc159142609"/>
      <w:bookmarkStart w:id="172" w:name="_Toc159142657"/>
      <w:bookmarkStart w:id="173" w:name="_Toc159142722"/>
      <w:bookmarkStart w:id="174" w:name="_Toc161457328"/>
      <w:bookmarkStart w:id="175" w:name="_Toc170617557"/>
      <w:bookmarkStart w:id="176" w:name="_Toc173898318"/>
      <w:bookmarkStart w:id="177" w:name="_Toc173899489"/>
      <w:r>
        <w:rPr>
          <w:rStyle w:val="CharPartNo"/>
        </w:rPr>
        <w:t>Part 2A</w:t>
      </w:r>
      <w:r>
        <w:rPr>
          <w:b w:val="0"/>
        </w:rPr>
        <w:t> </w:t>
      </w:r>
      <w:r>
        <w:t>—</w:t>
      </w:r>
      <w:r>
        <w:rPr>
          <w:b w:val="0"/>
        </w:rPr>
        <w:t> </w:t>
      </w:r>
      <w:r>
        <w:rPr>
          <w:rStyle w:val="CharPartText"/>
        </w:rPr>
        <w:t>Syndicate entries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6 Jun 2008 p. 2238.]</w:t>
      </w:r>
    </w:p>
    <w:p>
      <w:pPr>
        <w:pStyle w:val="Heading5"/>
      </w:pPr>
      <w:bookmarkStart w:id="178" w:name="_Toc317253393"/>
      <w:r>
        <w:rPr>
          <w:rStyle w:val="CharSectno"/>
        </w:rPr>
        <w:t>14A</w:t>
      </w:r>
      <w:r>
        <w:t>.</w:t>
      </w:r>
      <w:r>
        <w:tab/>
        <w:t>Informal syndicate entries; application of this Part</w:t>
      </w:r>
      <w:bookmarkEnd w:id="178"/>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p>
    <w:p>
      <w:pPr>
        <w:pStyle w:val="Heading5"/>
      </w:pPr>
      <w:bookmarkStart w:id="179" w:name="_Toc317253394"/>
      <w:r>
        <w:rPr>
          <w:rStyle w:val="CharSectno"/>
        </w:rPr>
        <w:t>14B</w:t>
      </w:r>
      <w:r>
        <w:t>.</w:t>
      </w:r>
      <w:r>
        <w:tab/>
        <w:t>Establishing a syndicate</w:t>
      </w:r>
      <w:bookmarkEnd w:id="17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p>
    <w:p>
      <w:pPr>
        <w:pStyle w:val="Heading5"/>
      </w:pPr>
      <w:bookmarkStart w:id="180" w:name="_Toc317253395"/>
      <w:r>
        <w:rPr>
          <w:rStyle w:val="CharSectno"/>
        </w:rPr>
        <w:t>14C</w:t>
      </w:r>
      <w:r>
        <w:t>.</w:t>
      </w:r>
      <w:r>
        <w:tab/>
        <w:t>Syndicate share numbers and cost parameters</w:t>
      </w:r>
      <w:bookmarkEnd w:id="18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p>
    <w:p>
      <w:pPr>
        <w:pStyle w:val="Heading5"/>
      </w:pPr>
      <w:bookmarkStart w:id="181" w:name="_Toc317253396"/>
      <w:r>
        <w:rPr>
          <w:rStyle w:val="CharSectno"/>
        </w:rPr>
        <w:t>14D</w:t>
      </w:r>
      <w:r>
        <w:t>.</w:t>
      </w:r>
      <w:r>
        <w:tab/>
        <w:t>Agent’s component of syndicate share</w:t>
      </w:r>
      <w:bookmarkEnd w:id="181"/>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82" w:name="_Toc317253397"/>
      <w:r>
        <w:rPr>
          <w:rStyle w:val="CharSectno"/>
        </w:rPr>
        <w:t>14E</w:t>
      </w:r>
      <w:r>
        <w:t>.</w:t>
      </w:r>
      <w:r>
        <w:tab/>
        <w:t>Syndicate participation parameters</w:t>
      </w:r>
      <w:bookmarkEnd w:id="182"/>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p>
    <w:p>
      <w:pPr>
        <w:pStyle w:val="Heading5"/>
      </w:pPr>
      <w:bookmarkStart w:id="183" w:name="_Toc317253398"/>
      <w:r>
        <w:rPr>
          <w:rStyle w:val="CharSectno"/>
        </w:rPr>
        <w:t>14F</w:t>
      </w:r>
      <w:r>
        <w:t>.</w:t>
      </w:r>
      <w:r>
        <w:tab/>
        <w:t>Types of syndicate entries</w:t>
      </w:r>
      <w:bookmarkEnd w:id="183"/>
    </w:p>
    <w:p>
      <w:pPr>
        <w:pStyle w:val="Subsection"/>
        <w:spacing w:before="130"/>
      </w:pPr>
      <w:r>
        <w:tab/>
        <w:t>(1)</w:t>
      </w:r>
      <w:r>
        <w:tab/>
        <w:t>A syndicate entry in a powerball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p>
    <w:p>
      <w:pPr>
        <w:pStyle w:val="Heading5"/>
      </w:pPr>
      <w:bookmarkStart w:id="184" w:name="_Toc317253399"/>
      <w:r>
        <w:rPr>
          <w:rStyle w:val="CharSectno"/>
        </w:rPr>
        <w:t>14G</w:t>
      </w:r>
      <w:r>
        <w:t>.</w:t>
      </w:r>
      <w:r>
        <w:tab/>
        <w:t>Syndicate share receipted ticket</w:t>
      </w:r>
      <w:bookmarkEnd w:id="184"/>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p>
    <w:p>
      <w:pPr>
        <w:pStyle w:val="Heading5"/>
      </w:pPr>
      <w:bookmarkStart w:id="185" w:name="_Toc317253400"/>
      <w:r>
        <w:rPr>
          <w:rStyle w:val="CharSectno"/>
        </w:rPr>
        <w:t>14H</w:t>
      </w:r>
      <w:r>
        <w:t>.</w:t>
      </w:r>
      <w:r>
        <w:tab/>
        <w:t>Unsold shares in some syndicates; syndicate master tickets</w:t>
      </w:r>
      <w:bookmarkEnd w:id="18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p>
    <w:p>
      <w:pPr>
        <w:pStyle w:val="Heading2"/>
      </w:pPr>
      <w:bookmarkStart w:id="186" w:name="_Toc200437212"/>
      <w:bookmarkStart w:id="187" w:name="_Toc200512592"/>
      <w:bookmarkStart w:id="188" w:name="_Toc200512651"/>
      <w:bookmarkStart w:id="189" w:name="_Toc202340799"/>
      <w:bookmarkStart w:id="190" w:name="_Toc202340859"/>
      <w:bookmarkStart w:id="191" w:name="_Toc205882925"/>
      <w:bookmarkStart w:id="192" w:name="_Toc208122873"/>
      <w:bookmarkStart w:id="193" w:name="_Toc210721065"/>
      <w:bookmarkStart w:id="194" w:name="_Toc230162540"/>
      <w:bookmarkStart w:id="195" w:name="_Toc254266229"/>
      <w:bookmarkStart w:id="196" w:name="_Toc254274092"/>
      <w:bookmarkStart w:id="197" w:name="_Toc256151890"/>
      <w:bookmarkStart w:id="198" w:name="_Toc277943978"/>
      <w:bookmarkStart w:id="199" w:name="_Toc294860897"/>
      <w:bookmarkStart w:id="200" w:name="_Toc295989149"/>
      <w:bookmarkStart w:id="201" w:name="_Toc314125201"/>
      <w:bookmarkStart w:id="202" w:name="_Toc314126688"/>
      <w:bookmarkStart w:id="203" w:name="_Toc315768037"/>
      <w:bookmarkStart w:id="204" w:name="_Toc317252879"/>
      <w:bookmarkStart w:id="205" w:name="_Toc317253401"/>
      <w:r>
        <w:rPr>
          <w:rStyle w:val="CharPartNo"/>
        </w:rPr>
        <w:t>Part 3</w:t>
      </w:r>
      <w:r>
        <w:rPr>
          <w:rStyle w:val="CharDivNo"/>
        </w:rPr>
        <w:t> </w:t>
      </w:r>
      <w:r>
        <w:t>—</w:t>
      </w:r>
      <w:r>
        <w:rPr>
          <w:rStyle w:val="CharDivText"/>
        </w:rPr>
        <w:t> </w:t>
      </w:r>
      <w:r>
        <w:rPr>
          <w:rStyle w:val="CharPartText"/>
        </w:rPr>
        <w:t>General duties of Commission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5072257"/>
      <w:bookmarkStart w:id="207" w:name="_Toc5072448"/>
      <w:bookmarkStart w:id="208" w:name="_Toc7410324"/>
      <w:bookmarkStart w:id="209" w:name="_Toc88446282"/>
      <w:bookmarkStart w:id="210" w:name="_Toc317253402"/>
      <w:r>
        <w:rPr>
          <w:rStyle w:val="CharSectno"/>
        </w:rPr>
        <w:t>15</w:t>
      </w:r>
      <w:r>
        <w:rPr>
          <w:snapToGrid w:val="0"/>
        </w:rPr>
        <w:t>.</w:t>
      </w:r>
      <w:r>
        <w:rPr>
          <w:snapToGrid w:val="0"/>
        </w:rPr>
        <w:tab/>
        <w:t>Powerball draws to be numbered</w:t>
      </w:r>
      <w:bookmarkEnd w:id="206"/>
      <w:bookmarkEnd w:id="207"/>
      <w:bookmarkEnd w:id="208"/>
      <w:bookmarkEnd w:id="209"/>
      <w:bookmarkEnd w:id="210"/>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p>
    <w:p>
      <w:pPr>
        <w:pStyle w:val="Heading5"/>
      </w:pPr>
      <w:bookmarkStart w:id="211" w:name="_Toc5072258"/>
      <w:bookmarkStart w:id="212" w:name="_Toc5072449"/>
      <w:bookmarkStart w:id="213" w:name="_Toc7410325"/>
      <w:bookmarkStart w:id="214" w:name="_Toc88446283"/>
      <w:bookmarkStart w:id="215" w:name="_Toc317253403"/>
      <w:r>
        <w:rPr>
          <w:rStyle w:val="CharSectno"/>
        </w:rPr>
        <w:t>16</w:t>
      </w:r>
      <w:r>
        <w:t>.</w:t>
      </w:r>
      <w:r>
        <w:tab/>
        <w:t>Powerball to be supervised</w:t>
      </w:r>
      <w:bookmarkEnd w:id="211"/>
      <w:bookmarkEnd w:id="212"/>
      <w:bookmarkEnd w:id="213"/>
      <w:bookmarkEnd w:id="214"/>
      <w:bookmarkEnd w:id="215"/>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16" w:name="_Toc5072259"/>
      <w:bookmarkStart w:id="217" w:name="_Toc5072450"/>
      <w:bookmarkStart w:id="218" w:name="_Toc7410326"/>
      <w:bookmarkStart w:id="219" w:name="_Toc88446284"/>
      <w:bookmarkStart w:id="220" w:name="_Toc317253404"/>
      <w:r>
        <w:rPr>
          <w:rStyle w:val="CharSectno"/>
        </w:rPr>
        <w:t>17</w:t>
      </w:r>
      <w:r>
        <w:rPr>
          <w:snapToGrid w:val="0"/>
        </w:rPr>
        <w:t>.</w:t>
      </w:r>
      <w:r>
        <w:rPr>
          <w:snapToGrid w:val="0"/>
        </w:rPr>
        <w:tab/>
        <w:t>Publication of results</w:t>
      </w:r>
      <w:bookmarkEnd w:id="216"/>
      <w:bookmarkEnd w:id="217"/>
      <w:bookmarkEnd w:id="218"/>
      <w:bookmarkEnd w:id="219"/>
      <w:bookmarkEnd w:id="220"/>
    </w:p>
    <w:p>
      <w:pPr>
        <w:pStyle w:val="Subsection"/>
        <w:rPr>
          <w:snapToGrid w:val="0"/>
        </w:rPr>
      </w:pPr>
      <w:r>
        <w:rPr>
          <w:snapToGrid w:val="0"/>
        </w:rPr>
        <w:tab/>
      </w:r>
      <w:r>
        <w:rPr>
          <w:snapToGrid w:val="0"/>
        </w:rPr>
        <w:tab/>
        <w:t>After each powerball draw the Commission must publish, in a daily newspaper in this State —</w:t>
      </w:r>
    </w:p>
    <w:p>
      <w:pPr>
        <w:pStyle w:val="Indenta"/>
        <w:rPr>
          <w:snapToGrid w:val="0"/>
        </w:rPr>
      </w:pPr>
      <w:r>
        <w:rPr>
          <w:snapToGrid w:val="0"/>
        </w:rPr>
        <w:tab/>
        <w:t>(a)</w:t>
      </w:r>
      <w:r>
        <w:rPr>
          <w:snapToGrid w:val="0"/>
        </w:rPr>
        <w:tab/>
        <w:t>the “draw number” for that powerball draw; and</w:t>
      </w:r>
    </w:p>
    <w:p>
      <w:pPr>
        <w:pStyle w:val="Indenta"/>
        <w:rPr>
          <w:snapToGrid w:val="0"/>
        </w:rPr>
      </w:pPr>
      <w:r>
        <w:rPr>
          <w:snapToGrid w:val="0"/>
        </w:rPr>
        <w:tab/>
        <w:t>(b)</w:t>
      </w:r>
      <w:r>
        <w:rPr>
          <w:snapToGrid w:val="0"/>
        </w:rPr>
        <w:tab/>
        <w:t>the 5 winning numbers drawn from barrel A and the powerball number;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the total prize pool for that powerball draw.</w:t>
      </w:r>
    </w:p>
    <w:p>
      <w:pPr>
        <w:pStyle w:val="Footnotesection"/>
      </w:pPr>
      <w:r>
        <w:tab/>
        <w:t>[Rule 17 amended in Gazette 16 Nov 2004 p. 5065.]</w:t>
      </w:r>
    </w:p>
    <w:p>
      <w:pPr>
        <w:pStyle w:val="Heading5"/>
        <w:rPr>
          <w:snapToGrid w:val="0"/>
        </w:rPr>
      </w:pPr>
      <w:bookmarkStart w:id="221" w:name="_Toc5072260"/>
      <w:bookmarkStart w:id="222" w:name="_Toc5072451"/>
      <w:bookmarkStart w:id="223" w:name="_Toc7410327"/>
      <w:bookmarkStart w:id="224" w:name="_Toc88446285"/>
      <w:bookmarkStart w:id="225" w:name="_Toc317253405"/>
      <w:r>
        <w:rPr>
          <w:rStyle w:val="CharSectno"/>
        </w:rPr>
        <w:t>18</w:t>
      </w:r>
      <w:r>
        <w:rPr>
          <w:snapToGrid w:val="0"/>
        </w:rPr>
        <w:t>.</w:t>
      </w:r>
      <w:r>
        <w:rPr>
          <w:snapToGrid w:val="0"/>
        </w:rPr>
        <w:tab/>
        <w:t>Powerball Bloc prize pool and prize reserve fund</w:t>
      </w:r>
      <w:bookmarkEnd w:id="221"/>
      <w:bookmarkEnd w:id="222"/>
      <w:bookmarkEnd w:id="223"/>
      <w:bookmarkEnd w:id="224"/>
      <w:bookmarkEnd w:id="225"/>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p>
    <w:p>
      <w:pPr>
        <w:pStyle w:val="Footnotesection"/>
      </w:pPr>
      <w:r>
        <w:tab/>
        <w:t>[Rule 18 amended in Gazette 16 Nov 2004 p. 5065; 29 Sep 2006 p. 4272; 26 Jun 2007 p. 3049.]</w:t>
      </w:r>
    </w:p>
    <w:p>
      <w:pPr>
        <w:pStyle w:val="Heading2"/>
      </w:pPr>
      <w:bookmarkStart w:id="226" w:name="_Toc88368679"/>
      <w:bookmarkStart w:id="227" w:name="_Toc88383313"/>
      <w:bookmarkStart w:id="228" w:name="_Toc88446286"/>
      <w:bookmarkStart w:id="229" w:name="_Toc147227972"/>
      <w:bookmarkStart w:id="230" w:name="_Toc147288709"/>
      <w:bookmarkStart w:id="231" w:name="_Toc150762488"/>
      <w:bookmarkStart w:id="232" w:name="_Toc150830525"/>
      <w:bookmarkStart w:id="233" w:name="_Toc158708861"/>
      <w:bookmarkStart w:id="234" w:name="_Toc159142614"/>
      <w:bookmarkStart w:id="235" w:name="_Toc159142662"/>
      <w:bookmarkStart w:id="236" w:name="_Toc159142727"/>
      <w:bookmarkStart w:id="237" w:name="_Toc161457333"/>
      <w:bookmarkStart w:id="238" w:name="_Toc170617562"/>
      <w:bookmarkStart w:id="239" w:name="_Toc173898323"/>
      <w:bookmarkStart w:id="240" w:name="_Toc173899494"/>
      <w:bookmarkStart w:id="241" w:name="_Toc200437217"/>
      <w:bookmarkStart w:id="242" w:name="_Toc200512597"/>
      <w:bookmarkStart w:id="243" w:name="_Toc200512656"/>
      <w:bookmarkStart w:id="244" w:name="_Toc202340804"/>
      <w:bookmarkStart w:id="245" w:name="_Toc202340864"/>
      <w:bookmarkStart w:id="246" w:name="_Toc205882930"/>
      <w:bookmarkStart w:id="247" w:name="_Toc208122878"/>
      <w:bookmarkStart w:id="248" w:name="_Toc210721070"/>
      <w:bookmarkStart w:id="249" w:name="_Toc230162545"/>
      <w:bookmarkStart w:id="250" w:name="_Toc254266234"/>
      <w:bookmarkStart w:id="251" w:name="_Toc254274097"/>
      <w:bookmarkStart w:id="252" w:name="_Toc256151895"/>
      <w:bookmarkStart w:id="253" w:name="_Toc277943983"/>
      <w:bookmarkStart w:id="254" w:name="_Toc294860902"/>
      <w:bookmarkStart w:id="255" w:name="_Toc295989154"/>
      <w:bookmarkStart w:id="256" w:name="_Toc314125206"/>
      <w:bookmarkStart w:id="257" w:name="_Toc314126693"/>
      <w:bookmarkStart w:id="258" w:name="_Toc315768042"/>
      <w:bookmarkStart w:id="259" w:name="_Toc317252884"/>
      <w:bookmarkStart w:id="260" w:name="_Toc317253406"/>
      <w:r>
        <w:rPr>
          <w:rStyle w:val="CharPartNo"/>
        </w:rPr>
        <w:t>Part 4</w:t>
      </w:r>
      <w:r>
        <w:rPr>
          <w:rStyle w:val="CharDivNo"/>
        </w:rPr>
        <w:t> </w:t>
      </w:r>
      <w:r>
        <w:t>—</w:t>
      </w:r>
      <w:r>
        <w:rPr>
          <w:rStyle w:val="CharDivText"/>
        </w:rPr>
        <w:t> </w:t>
      </w:r>
      <w:r>
        <w:rPr>
          <w:rStyle w:val="CharPartText"/>
        </w:rPr>
        <w:t>Powerball draw</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amended in Gazette 16 Nov 2004 p. 5060.]</w:t>
      </w:r>
    </w:p>
    <w:p>
      <w:pPr>
        <w:pStyle w:val="Heading5"/>
        <w:rPr>
          <w:snapToGrid w:val="0"/>
        </w:rPr>
      </w:pPr>
      <w:bookmarkStart w:id="261" w:name="_Toc5072261"/>
      <w:bookmarkStart w:id="262" w:name="_Toc5072452"/>
      <w:bookmarkStart w:id="263" w:name="_Toc7410328"/>
      <w:bookmarkStart w:id="264" w:name="_Toc88446287"/>
      <w:bookmarkStart w:id="265" w:name="_Toc317253407"/>
      <w:r>
        <w:rPr>
          <w:rStyle w:val="CharSectno"/>
        </w:rPr>
        <w:t>19</w:t>
      </w:r>
      <w:r>
        <w:rPr>
          <w:snapToGrid w:val="0"/>
        </w:rPr>
        <w:t>.</w:t>
      </w:r>
      <w:r>
        <w:rPr>
          <w:snapToGrid w:val="0"/>
        </w:rPr>
        <w:tab/>
        <w:t>Powerball draw</w:t>
      </w:r>
      <w:bookmarkEnd w:id="261"/>
      <w:bookmarkEnd w:id="262"/>
      <w:bookmarkEnd w:id="263"/>
      <w:bookmarkEnd w:id="264"/>
      <w:r>
        <w:rPr>
          <w:snapToGrid w:val="0"/>
        </w:rPr>
        <w:t>, manner of making</w:t>
      </w:r>
      <w:bookmarkEnd w:id="26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66" w:name="_Toc5072262"/>
      <w:bookmarkStart w:id="267" w:name="_Toc5072453"/>
      <w:bookmarkStart w:id="268" w:name="_Toc7410329"/>
      <w:bookmarkStart w:id="269" w:name="_Toc88446288"/>
      <w:bookmarkStart w:id="270" w:name="_Toc317253408"/>
      <w:r>
        <w:rPr>
          <w:rStyle w:val="CharSectno"/>
        </w:rPr>
        <w:t>20</w:t>
      </w:r>
      <w:r>
        <w:rPr>
          <w:snapToGrid w:val="0"/>
        </w:rPr>
        <w:t>.</w:t>
      </w:r>
      <w:r>
        <w:rPr>
          <w:snapToGrid w:val="0"/>
        </w:rPr>
        <w:tab/>
        <w:t xml:space="preserve">Criteria for </w:t>
      </w:r>
      <w:bookmarkEnd w:id="266"/>
      <w:bookmarkEnd w:id="267"/>
      <w:bookmarkEnd w:id="268"/>
      <w:bookmarkEnd w:id="269"/>
      <w:r>
        <w:rPr>
          <w:snapToGrid w:val="0"/>
        </w:rPr>
        <w:t>winning</w:t>
      </w:r>
      <w:bookmarkEnd w:id="270"/>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division 2, if 5 winning numbers from barrel A;</w:t>
      </w:r>
    </w:p>
    <w:p>
      <w:pPr>
        <w:pStyle w:val="Indenta"/>
        <w:rPr>
          <w:snapToGrid w:val="0"/>
        </w:rPr>
      </w:pPr>
      <w:r>
        <w:rPr>
          <w:snapToGrid w:val="0"/>
        </w:rPr>
        <w:tab/>
        <w:t>(c)</w:t>
      </w:r>
      <w:r>
        <w:rPr>
          <w:snapToGrid w:val="0"/>
        </w:rPr>
        <w:tab/>
        <w:t>division 3, if any 4 of the 5 winning numbers from barrel A and the powerball number;</w:t>
      </w:r>
    </w:p>
    <w:p>
      <w:pPr>
        <w:pStyle w:val="Indenta"/>
        <w:rPr>
          <w:snapToGrid w:val="0"/>
        </w:rPr>
      </w:pPr>
      <w:r>
        <w:rPr>
          <w:snapToGrid w:val="0"/>
        </w:rPr>
        <w:tab/>
        <w:t>(d)</w:t>
      </w:r>
      <w:r>
        <w:rPr>
          <w:snapToGrid w:val="0"/>
        </w:rPr>
        <w:tab/>
        <w:t>division 4, if any 3 of the 5 winning numbers from barrel A and the powerball number;</w:t>
      </w:r>
    </w:p>
    <w:p>
      <w:pPr>
        <w:pStyle w:val="Indenta"/>
        <w:rPr>
          <w:snapToGrid w:val="0"/>
        </w:rPr>
      </w:pPr>
      <w:r>
        <w:rPr>
          <w:snapToGrid w:val="0"/>
        </w:rPr>
        <w:tab/>
        <w:t>(e)</w:t>
      </w:r>
      <w:r>
        <w:rPr>
          <w:snapToGrid w:val="0"/>
        </w:rPr>
        <w:tab/>
        <w:t>division 5, if any 4 of the 5 winning numbers from barrel A;</w:t>
      </w:r>
    </w:p>
    <w:p>
      <w:pPr>
        <w:pStyle w:val="Indenta"/>
        <w:rPr>
          <w:snapToGrid w:val="0"/>
        </w:rPr>
      </w:pPr>
      <w:r>
        <w:rPr>
          <w:snapToGrid w:val="0"/>
        </w:rPr>
        <w:tab/>
        <w:t>(f)</w:t>
      </w:r>
      <w:r>
        <w:rPr>
          <w:snapToGrid w:val="0"/>
        </w:rPr>
        <w:tab/>
        <w:t>division 6, if any 2 of the 5 winning numbers from barrel A and the powerball number;</w:t>
      </w:r>
    </w:p>
    <w:p>
      <w:pPr>
        <w:pStyle w:val="Indenta"/>
        <w:keepNext/>
        <w:rPr>
          <w:snapToGrid w:val="0"/>
        </w:rPr>
      </w:pPr>
      <w:r>
        <w:rPr>
          <w:snapToGrid w:val="0"/>
        </w:rPr>
        <w:tab/>
        <w:t>(g)</w:t>
      </w:r>
      <w:r>
        <w:rPr>
          <w:snapToGrid w:val="0"/>
        </w:rPr>
        <w:tab/>
        <w:t>division 7, if any 3 of the winning numbers from barrel A,</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71" w:name="_Toc5072263"/>
      <w:bookmarkStart w:id="272" w:name="_Toc5072454"/>
      <w:bookmarkStart w:id="273" w:name="_Toc7410330"/>
      <w:bookmarkStart w:id="274" w:name="_Toc88446289"/>
      <w:bookmarkStart w:id="275" w:name="_Toc317253409"/>
      <w:r>
        <w:rPr>
          <w:rStyle w:val="CharSectno"/>
        </w:rPr>
        <w:t>21</w:t>
      </w:r>
      <w:r>
        <w:rPr>
          <w:snapToGrid w:val="0"/>
        </w:rPr>
        <w:t>.</w:t>
      </w:r>
      <w:r>
        <w:rPr>
          <w:snapToGrid w:val="0"/>
        </w:rPr>
        <w:tab/>
        <w:t>Only systems entry or Powerpik systems entry can win in more than one division</w:t>
      </w:r>
      <w:bookmarkEnd w:id="271"/>
      <w:bookmarkEnd w:id="272"/>
      <w:bookmarkEnd w:id="273"/>
      <w:bookmarkEnd w:id="274"/>
      <w:bookmarkEnd w:id="275"/>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76" w:name="_Toc5072264"/>
      <w:bookmarkStart w:id="277" w:name="_Toc5072455"/>
      <w:bookmarkStart w:id="278" w:name="_Toc7410331"/>
      <w:bookmarkStart w:id="279" w:name="_Toc88446290"/>
      <w:bookmarkStart w:id="280" w:name="_Toc317253410"/>
      <w:r>
        <w:rPr>
          <w:rStyle w:val="CharSectno"/>
        </w:rPr>
        <w:t>22</w:t>
      </w:r>
      <w:r>
        <w:rPr>
          <w:snapToGrid w:val="0"/>
        </w:rPr>
        <w:t>.</w:t>
      </w:r>
      <w:r>
        <w:rPr>
          <w:snapToGrid w:val="0"/>
        </w:rPr>
        <w:tab/>
        <w:t>Distribution of prize pool</w:t>
      </w:r>
      <w:bookmarkEnd w:id="276"/>
      <w:bookmarkEnd w:id="277"/>
      <w:bookmarkEnd w:id="278"/>
      <w:bookmarkEnd w:id="279"/>
      <w:bookmarkEnd w:id="28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81" w:name="_Toc5072265"/>
      <w:bookmarkStart w:id="282" w:name="_Toc5072456"/>
      <w:bookmarkStart w:id="283" w:name="_Toc7410332"/>
      <w:bookmarkStart w:id="284" w:name="_Toc88446291"/>
      <w:bookmarkStart w:id="285" w:name="_Toc317253411"/>
      <w:r>
        <w:rPr>
          <w:rStyle w:val="CharSectno"/>
        </w:rPr>
        <w:t>23</w:t>
      </w:r>
      <w:r>
        <w:rPr>
          <w:snapToGrid w:val="0"/>
        </w:rPr>
        <w:t>.</w:t>
      </w:r>
      <w:r>
        <w:rPr>
          <w:snapToGrid w:val="0"/>
        </w:rPr>
        <w:tab/>
        <w:t xml:space="preserve">Division 1 </w:t>
      </w:r>
      <w:bookmarkEnd w:id="281"/>
      <w:bookmarkEnd w:id="282"/>
      <w:bookmarkEnd w:id="283"/>
      <w:bookmarkEnd w:id="284"/>
      <w:r>
        <w:rPr>
          <w:snapToGrid w:val="0"/>
        </w:rPr>
        <w:t>prize not won, application of prize pool in case of</w:t>
      </w:r>
      <w:bookmarkEnd w:id="28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86" w:name="_Toc5072266"/>
      <w:bookmarkStart w:id="287" w:name="_Toc5072457"/>
      <w:bookmarkStart w:id="288" w:name="_Toc7410333"/>
      <w:bookmarkStart w:id="289" w:name="_Toc88446292"/>
      <w:bookmarkStart w:id="290" w:name="_Toc317253412"/>
      <w:r>
        <w:rPr>
          <w:rStyle w:val="CharSectno"/>
        </w:rPr>
        <w:t>24</w:t>
      </w:r>
      <w:r>
        <w:rPr>
          <w:snapToGrid w:val="0"/>
        </w:rPr>
        <w:t>.</w:t>
      </w:r>
      <w:r>
        <w:rPr>
          <w:snapToGrid w:val="0"/>
        </w:rPr>
        <w:tab/>
        <w:t xml:space="preserve">Division 2 to 6 prize </w:t>
      </w:r>
      <w:bookmarkEnd w:id="286"/>
      <w:bookmarkEnd w:id="287"/>
      <w:bookmarkEnd w:id="288"/>
      <w:bookmarkEnd w:id="289"/>
      <w:r>
        <w:rPr>
          <w:snapToGrid w:val="0"/>
        </w:rPr>
        <w:t>not won, application of prize pool in case of</w:t>
      </w:r>
      <w:bookmarkEnd w:id="290"/>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91" w:name="_Toc5072267"/>
      <w:bookmarkStart w:id="292" w:name="_Toc5072458"/>
      <w:bookmarkStart w:id="293" w:name="_Toc7410334"/>
      <w:bookmarkStart w:id="294" w:name="_Toc88446293"/>
      <w:bookmarkStart w:id="295" w:name="_Toc317253413"/>
      <w:r>
        <w:rPr>
          <w:rStyle w:val="CharSectno"/>
        </w:rPr>
        <w:t>25</w:t>
      </w:r>
      <w:r>
        <w:rPr>
          <w:snapToGrid w:val="0"/>
        </w:rPr>
        <w:t>.</w:t>
      </w:r>
      <w:r>
        <w:rPr>
          <w:snapToGrid w:val="0"/>
        </w:rPr>
        <w:tab/>
        <w:t>Bonus draws and guaranteed prize pools</w:t>
      </w:r>
      <w:bookmarkEnd w:id="291"/>
      <w:bookmarkEnd w:id="292"/>
      <w:bookmarkEnd w:id="293"/>
      <w:bookmarkEnd w:id="294"/>
      <w:r>
        <w:rPr>
          <w:snapToGrid w:val="0"/>
        </w:rPr>
        <w:t xml:space="preserve"> for division 1</w:t>
      </w:r>
      <w:bookmarkEnd w:id="29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96" w:name="_Toc5072268"/>
      <w:bookmarkStart w:id="297" w:name="_Toc5072459"/>
      <w:bookmarkStart w:id="298" w:name="_Toc7410335"/>
      <w:bookmarkStart w:id="299" w:name="_Toc88446294"/>
      <w:bookmarkStart w:id="300" w:name="_Toc317253414"/>
      <w:r>
        <w:rPr>
          <w:rStyle w:val="CharSectno"/>
        </w:rPr>
        <w:t>26</w:t>
      </w:r>
      <w:r>
        <w:rPr>
          <w:snapToGrid w:val="0"/>
        </w:rPr>
        <w:t>.</w:t>
      </w:r>
      <w:r>
        <w:rPr>
          <w:snapToGrid w:val="0"/>
        </w:rPr>
        <w:tab/>
        <w:t>Division 1 prizes</w:t>
      </w:r>
      <w:bookmarkEnd w:id="296"/>
      <w:bookmarkEnd w:id="297"/>
      <w:bookmarkEnd w:id="298"/>
      <w:bookmarkEnd w:id="299"/>
      <w:r>
        <w:rPr>
          <w:snapToGrid w:val="0"/>
        </w:rPr>
        <w:t>, claims for and payment of</w:t>
      </w:r>
      <w:bookmarkEnd w:id="300"/>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spacing w:before="60"/>
        <w:rPr>
          <w:snapToGrid w:val="0"/>
        </w:rPr>
      </w:pPr>
      <w:r>
        <w:rPr>
          <w:snapToGrid w:val="0"/>
        </w:rPr>
        <w:tab/>
        <w:t>(a)</w:t>
      </w:r>
      <w:r>
        <w:rPr>
          <w:snapToGrid w:val="0"/>
        </w:rPr>
        <w:tab/>
        <w:t>the identity of the prize winner; and</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 (c); or</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301" w:name="_Toc5072269"/>
      <w:bookmarkStart w:id="302" w:name="_Toc5072460"/>
      <w:bookmarkStart w:id="303" w:name="_Toc7410336"/>
      <w:bookmarkStart w:id="304" w:name="_Toc88446295"/>
      <w:bookmarkStart w:id="305" w:name="_Toc317253415"/>
      <w:r>
        <w:rPr>
          <w:rStyle w:val="CharSectno"/>
        </w:rPr>
        <w:t>27</w:t>
      </w:r>
      <w:r>
        <w:rPr>
          <w:snapToGrid w:val="0"/>
        </w:rPr>
        <w:t>.</w:t>
      </w:r>
      <w:r>
        <w:rPr>
          <w:snapToGrid w:val="0"/>
        </w:rPr>
        <w:tab/>
        <w:t>Division 2 prizes</w:t>
      </w:r>
      <w:bookmarkEnd w:id="301"/>
      <w:bookmarkEnd w:id="302"/>
      <w:bookmarkEnd w:id="303"/>
      <w:bookmarkEnd w:id="304"/>
      <w:r>
        <w:rPr>
          <w:snapToGrid w:val="0"/>
        </w:rPr>
        <w:t>, claims for and payment of</w:t>
      </w:r>
      <w:bookmarkEnd w:id="305"/>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16 Nov 2004 p. 5065</w:t>
      </w:r>
      <w:r>
        <w:noBreakHyphen/>
        <w:t>6; 6 Jun 2008 p. 2243; 19 Nov 2010 p. 5728.]</w:t>
      </w:r>
    </w:p>
    <w:p>
      <w:pPr>
        <w:pStyle w:val="Heading5"/>
        <w:rPr>
          <w:snapToGrid w:val="0"/>
        </w:rPr>
      </w:pPr>
      <w:bookmarkStart w:id="306" w:name="_Toc5072270"/>
      <w:bookmarkStart w:id="307" w:name="_Toc5072461"/>
      <w:bookmarkStart w:id="308" w:name="_Toc7410337"/>
      <w:bookmarkStart w:id="309" w:name="_Toc88446296"/>
      <w:bookmarkStart w:id="310" w:name="_Toc317253416"/>
      <w:r>
        <w:rPr>
          <w:rStyle w:val="CharSectno"/>
        </w:rPr>
        <w:t>28</w:t>
      </w:r>
      <w:r>
        <w:rPr>
          <w:snapToGrid w:val="0"/>
        </w:rPr>
        <w:t>.</w:t>
      </w:r>
      <w:r>
        <w:rPr>
          <w:snapToGrid w:val="0"/>
        </w:rPr>
        <w:tab/>
        <w:t>Division 3 to 7 prizes</w:t>
      </w:r>
      <w:bookmarkEnd w:id="306"/>
      <w:bookmarkEnd w:id="307"/>
      <w:bookmarkEnd w:id="308"/>
      <w:bookmarkEnd w:id="309"/>
      <w:r>
        <w:rPr>
          <w:snapToGrid w:val="0"/>
        </w:rPr>
        <w:t>, claims for and payment of</w:t>
      </w:r>
      <w:bookmarkEnd w:id="310"/>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16 Nov 2004 p. 5065</w:t>
      </w:r>
      <w:r>
        <w:noBreakHyphen/>
        <w:t>6; 6 Jun 2008 p. 2243; 19 Nov 2010 p. 5729.]</w:t>
      </w:r>
    </w:p>
    <w:p>
      <w:pPr>
        <w:pStyle w:val="Heading5"/>
      </w:pPr>
      <w:bookmarkStart w:id="311" w:name="_Toc317253417"/>
      <w:bookmarkStart w:id="312" w:name="_Toc5072271"/>
      <w:bookmarkStart w:id="313" w:name="_Toc5072462"/>
      <w:bookmarkStart w:id="314" w:name="_Toc7410338"/>
      <w:bookmarkStart w:id="315" w:name="_Toc88446297"/>
      <w:r>
        <w:rPr>
          <w:rStyle w:val="CharSectno"/>
        </w:rPr>
        <w:t>28A</w:t>
      </w:r>
      <w:r>
        <w:t>.</w:t>
      </w:r>
      <w:r>
        <w:tab/>
        <w:t>Syndicate share prizes, claims for and payment of</w:t>
      </w:r>
      <w:bookmarkEnd w:id="311"/>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p>
    <w:p>
      <w:pPr>
        <w:pStyle w:val="Heading5"/>
        <w:rPr>
          <w:snapToGrid w:val="0"/>
        </w:rPr>
      </w:pPr>
      <w:bookmarkStart w:id="316" w:name="_Toc317253418"/>
      <w:r>
        <w:rPr>
          <w:rStyle w:val="CharSectno"/>
        </w:rPr>
        <w:t>29</w:t>
      </w:r>
      <w:r>
        <w:rPr>
          <w:snapToGrid w:val="0"/>
        </w:rPr>
        <w:t>.</w:t>
      </w:r>
      <w:r>
        <w:rPr>
          <w:snapToGrid w:val="0"/>
        </w:rPr>
        <w:tab/>
        <w:t>Commission may require statutory declaration</w:t>
      </w:r>
      <w:bookmarkEnd w:id="312"/>
      <w:bookmarkEnd w:id="313"/>
      <w:bookmarkEnd w:id="314"/>
      <w:bookmarkEnd w:id="315"/>
      <w:bookmarkEnd w:id="316"/>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17" w:name="_Toc5072272"/>
      <w:bookmarkStart w:id="318" w:name="_Toc5072463"/>
      <w:bookmarkStart w:id="319" w:name="_Toc7410339"/>
      <w:bookmarkStart w:id="320" w:name="_Toc88446298"/>
      <w:r>
        <w:tab/>
        <w:t>[Rule 29 amended in Gazette 6 Jun 2008 p. 2245.]</w:t>
      </w:r>
    </w:p>
    <w:p>
      <w:pPr>
        <w:pStyle w:val="Heading5"/>
        <w:rPr>
          <w:snapToGrid w:val="0"/>
        </w:rPr>
      </w:pPr>
      <w:bookmarkStart w:id="321" w:name="_Toc317253419"/>
      <w:r>
        <w:rPr>
          <w:rStyle w:val="CharSectno"/>
        </w:rPr>
        <w:t>30</w:t>
      </w:r>
      <w:r>
        <w:rPr>
          <w:snapToGrid w:val="0"/>
        </w:rPr>
        <w:t>.</w:t>
      </w:r>
      <w:r>
        <w:rPr>
          <w:snapToGrid w:val="0"/>
        </w:rPr>
        <w:tab/>
        <w:t>Names and addresses of prize winners</w:t>
      </w:r>
      <w:bookmarkEnd w:id="317"/>
      <w:bookmarkEnd w:id="318"/>
      <w:bookmarkEnd w:id="319"/>
      <w:bookmarkEnd w:id="320"/>
      <w:r>
        <w:rPr>
          <w:snapToGrid w:val="0"/>
        </w:rPr>
        <w:t>, publishing</w:t>
      </w:r>
      <w:bookmarkEnd w:id="321"/>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322" w:name="_Toc5072273"/>
      <w:bookmarkStart w:id="323" w:name="_Toc5072464"/>
      <w:bookmarkStart w:id="324" w:name="_Toc7410340"/>
      <w:bookmarkStart w:id="325" w:name="_Toc88446299"/>
      <w:bookmarkStart w:id="326" w:name="_Toc317253420"/>
      <w:r>
        <w:rPr>
          <w:rStyle w:val="CharSectno"/>
        </w:rPr>
        <w:t>31</w:t>
      </w:r>
      <w:r>
        <w:rPr>
          <w:snapToGrid w:val="0"/>
        </w:rPr>
        <w:t>.</w:t>
      </w:r>
      <w:r>
        <w:rPr>
          <w:snapToGrid w:val="0"/>
        </w:rPr>
        <w:tab/>
        <w:t>Player Registration Service</w:t>
      </w:r>
      <w:bookmarkEnd w:id="322"/>
      <w:bookmarkEnd w:id="323"/>
      <w:bookmarkEnd w:id="324"/>
      <w:bookmarkEnd w:id="325"/>
      <w:bookmarkEnd w:id="326"/>
    </w:p>
    <w:p>
      <w:pPr>
        <w:pStyle w:val="Subsection"/>
        <w:spacing w:before="120"/>
        <w:rPr>
          <w:snapToGrid w:val="0"/>
        </w:rPr>
      </w:pPr>
      <w:r>
        <w:rPr>
          <w:snapToGrid w:val="0"/>
        </w:rPr>
        <w:tab/>
        <w:t>(1)</w:t>
      </w:r>
      <w:r>
        <w:rPr>
          <w:snapToGrid w:val="0"/>
        </w:rPr>
        <w:tab/>
        <w:t>A “Player Registration Service” (PRS) number —</w:t>
      </w:r>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p>
    <w:p>
      <w:pPr>
        <w:pStyle w:val="Heading5"/>
      </w:pPr>
      <w:bookmarkStart w:id="327" w:name="_Toc317253421"/>
      <w:bookmarkStart w:id="328" w:name="_Toc88368693"/>
      <w:bookmarkStart w:id="329" w:name="_Toc88383327"/>
      <w:bookmarkStart w:id="330" w:name="_Toc88446300"/>
      <w:bookmarkStart w:id="331" w:name="_Toc147227986"/>
      <w:bookmarkStart w:id="332" w:name="_Toc147288723"/>
      <w:bookmarkStart w:id="333" w:name="_Toc150762502"/>
      <w:bookmarkStart w:id="334" w:name="_Toc150830539"/>
      <w:bookmarkStart w:id="335" w:name="_Toc158708875"/>
      <w:bookmarkStart w:id="336" w:name="_Toc159142628"/>
      <w:bookmarkStart w:id="337" w:name="_Toc159142676"/>
      <w:bookmarkStart w:id="338" w:name="_Toc159142741"/>
      <w:bookmarkStart w:id="339" w:name="_Toc161457347"/>
      <w:bookmarkStart w:id="340" w:name="_Toc170617576"/>
      <w:bookmarkStart w:id="341" w:name="_Toc173898337"/>
      <w:bookmarkStart w:id="342" w:name="_Toc173899508"/>
      <w:r>
        <w:rPr>
          <w:rStyle w:val="CharSectno"/>
        </w:rPr>
        <w:t>31A</w:t>
      </w:r>
      <w:r>
        <w:t>.</w:t>
      </w:r>
      <w:r>
        <w:tab/>
        <w:t>Player’s card holders may request direct credit of prizes</w:t>
      </w:r>
      <w:bookmarkEnd w:id="327"/>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p>
    <w:p>
      <w:pPr>
        <w:pStyle w:val="Heading5"/>
      </w:pPr>
      <w:bookmarkStart w:id="343" w:name="_Toc317253422"/>
      <w:r>
        <w:rPr>
          <w:rStyle w:val="CharSectno"/>
        </w:rPr>
        <w:t>31B</w:t>
      </w:r>
      <w:r>
        <w:t>.</w:t>
      </w:r>
      <w:r>
        <w:tab/>
        <w:t>Favourite numbers, registering by subscribers</w:t>
      </w:r>
      <w:bookmarkEnd w:id="343"/>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p>
    <w:p>
      <w:pPr>
        <w:pStyle w:val="Heading2"/>
      </w:pPr>
      <w:bookmarkStart w:id="344" w:name="_Toc200437234"/>
      <w:bookmarkStart w:id="345" w:name="_Toc200512614"/>
      <w:bookmarkStart w:id="346" w:name="_Toc200512673"/>
      <w:bookmarkStart w:id="347" w:name="_Toc202340821"/>
      <w:bookmarkStart w:id="348" w:name="_Toc202340881"/>
      <w:bookmarkStart w:id="349" w:name="_Toc205882947"/>
      <w:bookmarkStart w:id="350" w:name="_Toc208122895"/>
      <w:bookmarkStart w:id="351" w:name="_Toc210721087"/>
      <w:bookmarkStart w:id="352" w:name="_Toc230162562"/>
      <w:bookmarkStart w:id="353" w:name="_Toc254266251"/>
      <w:bookmarkStart w:id="354" w:name="_Toc254274114"/>
      <w:bookmarkStart w:id="355" w:name="_Toc256151912"/>
      <w:bookmarkStart w:id="356" w:name="_Toc277944000"/>
      <w:bookmarkStart w:id="357" w:name="_Toc294860919"/>
      <w:bookmarkStart w:id="358" w:name="_Toc295989171"/>
      <w:bookmarkStart w:id="359" w:name="_Toc314125223"/>
      <w:bookmarkStart w:id="360" w:name="_Toc314126710"/>
      <w:bookmarkStart w:id="361" w:name="_Toc315768059"/>
      <w:bookmarkStart w:id="362" w:name="_Toc317252901"/>
      <w:bookmarkStart w:id="363" w:name="_Toc317253423"/>
      <w:r>
        <w:rPr>
          <w:rStyle w:val="CharPartNo"/>
        </w:rPr>
        <w:t>Part 5</w:t>
      </w:r>
      <w:r>
        <w:rPr>
          <w:rStyle w:val="CharDivNo"/>
        </w:rPr>
        <w:t> </w:t>
      </w:r>
      <w:r>
        <w:t>—</w:t>
      </w:r>
      <w:r>
        <w:rPr>
          <w:rStyle w:val="CharDivText"/>
        </w:rPr>
        <w:t> </w:t>
      </w:r>
      <w:r>
        <w:rPr>
          <w:rStyle w:val="CharPartText"/>
        </w:rPr>
        <w:t>Miscellaneous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5072274"/>
      <w:bookmarkStart w:id="365" w:name="_Toc5072465"/>
      <w:bookmarkStart w:id="366" w:name="_Toc7410341"/>
      <w:bookmarkStart w:id="367" w:name="_Toc88446301"/>
      <w:bookmarkStart w:id="368" w:name="_Toc317253424"/>
      <w:r>
        <w:rPr>
          <w:rStyle w:val="CharSectno"/>
        </w:rPr>
        <w:t>32</w:t>
      </w:r>
      <w:r>
        <w:rPr>
          <w:snapToGrid w:val="0"/>
        </w:rPr>
        <w:t>.</w:t>
      </w:r>
      <w:r>
        <w:rPr>
          <w:snapToGrid w:val="0"/>
        </w:rPr>
        <w:tab/>
        <w:t>Instructions</w:t>
      </w:r>
      <w:bookmarkEnd w:id="364"/>
      <w:bookmarkEnd w:id="365"/>
      <w:bookmarkEnd w:id="366"/>
      <w:bookmarkEnd w:id="367"/>
      <w:r>
        <w:rPr>
          <w:snapToGrid w:val="0"/>
        </w:rPr>
        <w:t xml:space="preserve"> on payslip’s etc., status of</w:t>
      </w:r>
      <w:bookmarkEnd w:id="368"/>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69" w:name="_Toc5072275"/>
      <w:bookmarkStart w:id="370" w:name="_Toc5072466"/>
      <w:bookmarkStart w:id="371" w:name="_Toc7410342"/>
      <w:bookmarkStart w:id="372" w:name="_Toc88446302"/>
      <w:r>
        <w:tab/>
        <w:t>[Rule 32 amended in Gazette 6 Jun 2008 p. 2247.]</w:t>
      </w:r>
    </w:p>
    <w:p>
      <w:pPr>
        <w:pStyle w:val="Heading5"/>
        <w:rPr>
          <w:snapToGrid w:val="0"/>
        </w:rPr>
      </w:pPr>
      <w:bookmarkStart w:id="373" w:name="_Toc317253425"/>
      <w:r>
        <w:rPr>
          <w:rStyle w:val="CharSectno"/>
        </w:rPr>
        <w:t>33</w:t>
      </w:r>
      <w:r>
        <w:rPr>
          <w:snapToGrid w:val="0"/>
        </w:rPr>
        <w:t>.</w:t>
      </w:r>
      <w:r>
        <w:rPr>
          <w:snapToGrid w:val="0"/>
        </w:rPr>
        <w:tab/>
        <w:t>These rules to be made available</w:t>
      </w:r>
      <w:bookmarkEnd w:id="369"/>
      <w:bookmarkEnd w:id="370"/>
      <w:bookmarkEnd w:id="371"/>
      <w:bookmarkEnd w:id="372"/>
      <w:r>
        <w:rPr>
          <w:snapToGrid w:val="0"/>
        </w:rPr>
        <w:t xml:space="preserve"> etc.</w:t>
      </w:r>
      <w:bookmarkEnd w:id="373"/>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74" w:name="_Toc5072276"/>
      <w:bookmarkStart w:id="375" w:name="_Toc5072467"/>
      <w:bookmarkStart w:id="376" w:name="_Toc7410343"/>
      <w:bookmarkStart w:id="377" w:name="_Toc88446303"/>
      <w:bookmarkStart w:id="378" w:name="_Toc317253426"/>
      <w:r>
        <w:rPr>
          <w:rStyle w:val="CharSectno"/>
        </w:rPr>
        <w:t>34</w:t>
      </w:r>
      <w:r>
        <w:rPr>
          <w:snapToGrid w:val="0"/>
        </w:rPr>
        <w:t>.</w:t>
      </w:r>
      <w:r>
        <w:rPr>
          <w:snapToGrid w:val="0"/>
        </w:rPr>
        <w:tab/>
        <w:t>Commission’s decisions are final</w:t>
      </w:r>
      <w:bookmarkEnd w:id="374"/>
      <w:bookmarkEnd w:id="375"/>
      <w:bookmarkEnd w:id="376"/>
      <w:bookmarkEnd w:id="377"/>
      <w:bookmarkEnd w:id="378"/>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379" w:name="_Toc295989175"/>
      <w:bookmarkStart w:id="380" w:name="_Toc314125227"/>
      <w:bookmarkStart w:id="381" w:name="_Toc314126714"/>
      <w:bookmarkStart w:id="382" w:name="_Toc315768063"/>
      <w:bookmarkStart w:id="383" w:name="_Toc317252905"/>
      <w:bookmarkStart w:id="384" w:name="_Toc317253427"/>
      <w:bookmarkStart w:id="385" w:name="_Toc254266256"/>
      <w:bookmarkStart w:id="386" w:name="_Toc254274119"/>
      <w:bookmarkStart w:id="387" w:name="_Toc256151917"/>
      <w:bookmarkStart w:id="388" w:name="_Toc277944005"/>
      <w:bookmarkStart w:id="389" w:name="_Toc294860924"/>
      <w:r>
        <w:rPr>
          <w:rStyle w:val="CharSchNo"/>
        </w:rPr>
        <w:t>Schedule 1</w:t>
      </w:r>
      <w:r>
        <w:rPr>
          <w:rStyle w:val="CharSDivNo"/>
        </w:rPr>
        <w:t> </w:t>
      </w:r>
      <w:r>
        <w:t>—</w:t>
      </w:r>
      <w:r>
        <w:rPr>
          <w:rStyle w:val="CharSDivText"/>
        </w:rPr>
        <w:t> </w:t>
      </w:r>
      <w:r>
        <w:rPr>
          <w:rStyle w:val="CharSchText"/>
        </w:rPr>
        <w:t>Calculating the total cost of entry — Powerball draw</w:t>
      </w:r>
      <w:bookmarkEnd w:id="379"/>
      <w:bookmarkEnd w:id="380"/>
      <w:bookmarkEnd w:id="381"/>
      <w:bookmarkEnd w:id="382"/>
      <w:bookmarkEnd w:id="383"/>
      <w:bookmarkEnd w:id="384"/>
    </w:p>
    <w:p>
      <w:pPr>
        <w:pStyle w:val="yShoulderClause"/>
        <w:spacing w:before="80"/>
      </w:pPr>
      <w:r>
        <w:t>[r. 3 and 5]</w:t>
      </w:r>
    </w:p>
    <w:p>
      <w:pPr>
        <w:pStyle w:val="yFootnotesection"/>
        <w:spacing w:before="80"/>
      </w:pPr>
      <w:r>
        <w:tab/>
        <w:t>[Heading inserted in Gazette 3 Jun 2011 p. 1986.]</w:t>
      </w:r>
    </w:p>
    <w:p>
      <w:pPr>
        <w:pStyle w:val="yMiscellaneousBody"/>
        <w:spacing w:before="240"/>
      </w:pPr>
      <w:r>
        <w:t>The unit cost of entering the powerball draw numbered 720 and all subsequent powerball draws up to and including draw number 787 is made up of a subscription of 65 cents per game and an agent’s component.</w:t>
      </w:r>
    </w:p>
    <w:p>
      <w:pPr>
        <w:pStyle w:val="yMiscellaneousBody"/>
        <w:spacing w:before="240"/>
      </w:pPr>
      <w:r>
        <w:t>The agent’s component is calculated as 9% of the total subscription amount for a particular week’s entry, rounded* (where necessary) to the nearest 5 cent multiple.</w:t>
      </w:r>
    </w:p>
    <w:p>
      <w:pPr>
        <w:pStyle w:val="yMiscellaneousBody"/>
        <w:spacing w:before="220"/>
        <w:rPr>
          <w:b/>
        </w:rPr>
      </w:pPr>
      <w:r>
        <w:rPr>
          <w:b/>
        </w:rPr>
        <w:t xml:space="preserve">((G x $0.65) x .09 </w:t>
      </w:r>
      <w:r>
        <w:rPr>
          <w:b/>
        </w:rPr>
        <w:sym w:font="Symbol" w:char="F0AE"/>
      </w:r>
      <w:r>
        <w:rPr>
          <w:b/>
        </w:rPr>
        <w:t xml:space="preserve"> rounded) x W = T</w:t>
      </w:r>
    </w:p>
    <w:p>
      <w:pPr>
        <w:pStyle w:val="yMiscellaneousBody"/>
        <w:spacing w:before="220"/>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MiscellaneousBody"/>
        <w:spacing w:before="240"/>
        <w:rPr>
          <w:b/>
        </w:rPr>
      </w:pPr>
      <w:r>
        <w:rPr>
          <w:b/>
        </w:rPr>
        <w:t>Examples:</w:t>
      </w:r>
    </w:p>
    <w:p>
      <w:pPr>
        <w:pStyle w:val="yMiscellaneousBody"/>
        <w:spacing w:before="240"/>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$0.65 each]</w:t>
      </w:r>
      <w:r>
        <w:tab/>
        <w:t>=</w:t>
      </w:r>
      <w:r>
        <w:tab/>
        <w:t>$16.25</w:t>
      </w:r>
    </w:p>
    <w:p>
      <w:pPr>
        <w:pStyle w:val="yMiscellaneousBody"/>
        <w:tabs>
          <w:tab w:val="left" w:pos="855"/>
          <w:tab w:val="left" w:pos="4820"/>
          <w:tab w:val="decimal" w:pos="5529"/>
        </w:tabs>
        <w:spacing w:before="120"/>
      </w:pPr>
      <w:r>
        <w:tab/>
        <w:t>9% of subscription [.09 x $16.25]</w:t>
      </w:r>
      <w:r>
        <w:tab/>
        <w:t>=</w:t>
      </w:r>
      <w:r>
        <w:tab/>
        <w:t>$1.462</w:t>
      </w:r>
    </w:p>
    <w:p>
      <w:pPr>
        <w:pStyle w:val="yMiscellaneousBody"/>
        <w:tabs>
          <w:tab w:val="left" w:pos="855"/>
          <w:tab w:val="left" w:pos="4820"/>
          <w:tab w:val="decimal" w:pos="5529"/>
        </w:tabs>
        <w:spacing w:before="120"/>
      </w:pPr>
      <w:r>
        <w:tab/>
        <w:t>Rounded using “bankers rounding”</w:t>
      </w:r>
      <w:r>
        <w:tab/>
        <w:t>=</w:t>
      </w:r>
      <w:r>
        <w:tab/>
        <w:t>$1.45</w:t>
      </w:r>
    </w:p>
    <w:p>
      <w:pPr>
        <w:pStyle w:val="yMiscellaneousBody"/>
        <w:tabs>
          <w:tab w:val="left" w:pos="855"/>
          <w:tab w:val="left" w:pos="4820"/>
          <w:tab w:val="decimal" w:pos="5529"/>
        </w:tabs>
        <w:spacing w:before="120"/>
        <w:rPr>
          <w:b/>
        </w:rPr>
      </w:pPr>
      <w:r>
        <w:rPr>
          <w:b/>
        </w:rPr>
        <w:tab/>
        <w:t>Total cost of entry</w:t>
      </w:r>
      <w:r>
        <w:rPr>
          <w:b/>
        </w:rPr>
        <w:tab/>
        <w:t>=</w:t>
      </w:r>
      <w:r>
        <w:rPr>
          <w:b/>
        </w:rPr>
        <w:tab/>
        <w:t>$17.70</w:t>
      </w:r>
    </w:p>
    <w:p>
      <w:pPr>
        <w:pStyle w:val="yMiscellaneousBody"/>
        <w:keepNext/>
        <w:spacing w:before="240"/>
      </w:pPr>
      <w:r>
        <w:t>The total cost of entry for a System 7 entry for a single powerball draw is calculated as follows —</w:t>
      </w:r>
    </w:p>
    <w:p>
      <w:pPr>
        <w:pStyle w:val="yMiscellaneousBody"/>
        <w:tabs>
          <w:tab w:val="left" w:pos="855"/>
          <w:tab w:val="left" w:pos="4820"/>
          <w:tab w:val="decimal" w:pos="5529"/>
        </w:tabs>
        <w:spacing w:before="120"/>
      </w:pPr>
      <w:r>
        <w:tab/>
        <w:t>Subscription [21 games @ $0.65 each]</w:t>
      </w:r>
      <w:r>
        <w:tab/>
        <w:t>=</w:t>
      </w:r>
      <w:r>
        <w:tab/>
        <w:t>$13.65</w:t>
      </w:r>
    </w:p>
    <w:p>
      <w:pPr>
        <w:pStyle w:val="yMiscellaneousBody"/>
        <w:tabs>
          <w:tab w:val="left" w:pos="855"/>
          <w:tab w:val="left" w:pos="4820"/>
          <w:tab w:val="decimal" w:pos="5529"/>
        </w:tabs>
        <w:spacing w:before="120"/>
      </w:pPr>
      <w:r>
        <w:tab/>
        <w:t>9% of subscription [.09 x $13.65]</w:t>
      </w:r>
      <w:r>
        <w:tab/>
        <w:t>=</w:t>
      </w:r>
      <w:r>
        <w:tab/>
        <w:t>$1.228</w:t>
      </w:r>
    </w:p>
    <w:p>
      <w:pPr>
        <w:pStyle w:val="yMiscellaneousBody"/>
        <w:tabs>
          <w:tab w:val="left" w:pos="855"/>
          <w:tab w:val="left" w:pos="4820"/>
          <w:tab w:val="decimal" w:pos="5529"/>
        </w:tabs>
        <w:spacing w:before="120"/>
      </w:pPr>
      <w:r>
        <w:tab/>
        <w:t>Rounded using “bankers rounding”</w:t>
      </w:r>
      <w:r>
        <w:tab/>
        <w:t>=</w:t>
      </w:r>
      <w:r>
        <w:tab/>
        <w:t>$1.25</w:t>
      </w:r>
    </w:p>
    <w:p>
      <w:pPr>
        <w:pStyle w:val="yMiscellaneousBody"/>
        <w:tabs>
          <w:tab w:val="left" w:pos="855"/>
          <w:tab w:val="left" w:pos="4820"/>
          <w:tab w:val="decimal" w:pos="5529"/>
        </w:tabs>
        <w:spacing w:before="120"/>
        <w:rPr>
          <w:b/>
        </w:rPr>
      </w:pPr>
      <w:r>
        <w:rPr>
          <w:b/>
        </w:rPr>
        <w:tab/>
        <w:t>Total cost of entry</w:t>
      </w:r>
      <w:r>
        <w:rPr>
          <w:b/>
        </w:rPr>
        <w:tab/>
        <w:t>=</w:t>
      </w:r>
      <w:r>
        <w:rPr>
          <w:b/>
        </w:rPr>
        <w:tab/>
        <w:t>$14.90</w:t>
      </w:r>
    </w:p>
    <w:p>
      <w:pPr>
        <w:pStyle w:val="yMiscellaneousBody"/>
        <w:spacing w:before="240" w:after="80"/>
      </w:pPr>
      <w:r>
        <w:t>The total cost of entry for a 6 game board System 9 entry for a single powerball draw is calculated as follows —</w:t>
      </w:r>
    </w:p>
    <w:p>
      <w:pPr>
        <w:pStyle w:val="yMiscellaneousBody"/>
        <w:tabs>
          <w:tab w:val="left" w:pos="855"/>
          <w:tab w:val="left" w:pos="4820"/>
          <w:tab w:val="decimal" w:pos="5529"/>
        </w:tabs>
        <w:spacing w:before="120" w:after="80"/>
      </w:pPr>
      <w:r>
        <w:tab/>
        <w:t>Subscription [6 x 126 games @ $0.65 each]</w:t>
      </w:r>
      <w:r>
        <w:tab/>
        <w:t>=</w:t>
      </w:r>
      <w:r>
        <w:tab/>
        <w:t>$491.40</w:t>
      </w:r>
    </w:p>
    <w:p>
      <w:pPr>
        <w:pStyle w:val="yMiscellaneousBody"/>
        <w:tabs>
          <w:tab w:val="left" w:pos="855"/>
          <w:tab w:val="left" w:pos="4820"/>
          <w:tab w:val="decimal" w:pos="5529"/>
        </w:tabs>
        <w:spacing w:before="120" w:after="80"/>
      </w:pPr>
      <w:r>
        <w:tab/>
        <w:t>9% of subscription [.09 x $491.40]</w:t>
      </w:r>
      <w:r>
        <w:tab/>
        <w:t>=</w:t>
      </w:r>
      <w:r>
        <w:tab/>
        <w:t>$44.226</w:t>
      </w:r>
    </w:p>
    <w:p>
      <w:pPr>
        <w:pStyle w:val="yMiscellaneousBody"/>
        <w:tabs>
          <w:tab w:val="left" w:pos="855"/>
          <w:tab w:val="left" w:pos="4820"/>
          <w:tab w:val="decimal" w:pos="5529"/>
        </w:tabs>
        <w:spacing w:before="120" w:after="80"/>
      </w:pPr>
      <w:r>
        <w:tab/>
        <w:t>Rounded using “bankers rounding”</w:t>
      </w:r>
      <w:r>
        <w:tab/>
        <w:t>=</w:t>
      </w:r>
      <w:r>
        <w:tab/>
        <w:t>$44.25</w:t>
      </w:r>
    </w:p>
    <w:p>
      <w:pPr>
        <w:pStyle w:val="yMiscellaneousBody"/>
        <w:tabs>
          <w:tab w:val="left" w:pos="855"/>
          <w:tab w:val="left" w:pos="4820"/>
          <w:tab w:val="decimal" w:pos="5529"/>
        </w:tabs>
        <w:spacing w:before="120" w:after="80"/>
        <w:rPr>
          <w:b/>
        </w:rPr>
      </w:pPr>
      <w:r>
        <w:rPr>
          <w:b/>
        </w:rPr>
        <w:tab/>
        <w:t>Total cost of entry</w:t>
      </w:r>
      <w:r>
        <w:rPr>
          <w:b/>
        </w:rPr>
        <w:tab/>
        <w:t>=</w:t>
      </w:r>
      <w:r>
        <w:rPr>
          <w:b/>
        </w:rPr>
        <w:tab/>
        <w:t>$535.65</w:t>
      </w:r>
    </w:p>
    <w:p>
      <w:pPr>
        <w:pStyle w:val="yMiscellaneousBody"/>
        <w:spacing w:before="240" w:after="80"/>
      </w:pPr>
      <w:r>
        <w:t>The total cost of entry for a Powerpik 6 entry for a single powerball entry is calculated as follows —</w:t>
      </w:r>
    </w:p>
    <w:p>
      <w:pPr>
        <w:pStyle w:val="yMiscellaneousBody"/>
        <w:tabs>
          <w:tab w:val="left" w:pos="855"/>
          <w:tab w:val="left" w:pos="4820"/>
          <w:tab w:val="decimal" w:pos="5529"/>
        </w:tabs>
        <w:spacing w:before="120" w:after="80"/>
      </w:pPr>
      <w:r>
        <w:tab/>
        <w:t>Subscription [270 games @ $0.65 each]</w:t>
      </w:r>
      <w:r>
        <w:tab/>
        <w:t>=</w:t>
      </w:r>
      <w:r>
        <w:tab/>
        <w:t>$175.50</w:t>
      </w:r>
    </w:p>
    <w:p>
      <w:pPr>
        <w:pStyle w:val="yMiscellaneousBody"/>
        <w:tabs>
          <w:tab w:val="left" w:pos="855"/>
          <w:tab w:val="left" w:pos="4820"/>
          <w:tab w:val="decimal" w:pos="5529"/>
        </w:tabs>
        <w:spacing w:before="120" w:after="80"/>
      </w:pPr>
      <w:r>
        <w:tab/>
        <w:t>9% of subscription [.09 x $175.50]</w:t>
      </w:r>
      <w:r>
        <w:tab/>
        <w:t>=</w:t>
      </w:r>
      <w:r>
        <w:tab/>
        <w:t>$15.795</w:t>
      </w:r>
    </w:p>
    <w:p>
      <w:pPr>
        <w:pStyle w:val="yMiscellaneousBody"/>
        <w:tabs>
          <w:tab w:val="left" w:pos="855"/>
          <w:tab w:val="left" w:pos="4820"/>
          <w:tab w:val="decimal" w:pos="5529"/>
        </w:tabs>
        <w:spacing w:before="120" w:after="80"/>
      </w:pPr>
      <w:r>
        <w:tab/>
        <w:t>Rounded using “bankers rounding”</w:t>
      </w:r>
      <w:r>
        <w:tab/>
        <w:t>=</w:t>
      </w:r>
      <w:r>
        <w:tab/>
        <w:t>$15.80</w:t>
      </w:r>
    </w:p>
    <w:p>
      <w:pPr>
        <w:pStyle w:val="yMiscellaneousBody"/>
        <w:tabs>
          <w:tab w:val="left" w:pos="855"/>
          <w:tab w:val="left" w:pos="4820"/>
          <w:tab w:val="decimal" w:pos="5529"/>
        </w:tabs>
        <w:spacing w:before="120" w:after="80"/>
        <w:rPr>
          <w:b/>
        </w:rPr>
      </w:pPr>
      <w:r>
        <w:rPr>
          <w:b/>
        </w:rPr>
        <w:tab/>
        <w:t>Total cost of entry</w:t>
      </w:r>
      <w:r>
        <w:rPr>
          <w:b/>
        </w:rPr>
        <w:tab/>
        <w:t>=</w:t>
      </w:r>
      <w:r>
        <w:rPr>
          <w:b/>
        </w:rPr>
        <w:tab/>
        <w:t>$191.30</w:t>
      </w:r>
    </w:p>
    <w:p>
      <w:pPr>
        <w:pStyle w:val="yMiscellaneousBody"/>
        <w:spacing w:before="240" w:after="80"/>
      </w:pPr>
      <w:r>
        <w:t>The total cost of entry for a Slikpik 25 entry spanning 10 weeks of powerball is calculated as follows —</w:t>
      </w:r>
    </w:p>
    <w:p>
      <w:pPr>
        <w:pStyle w:val="yMiscellaneousBody"/>
        <w:tabs>
          <w:tab w:val="left" w:pos="855"/>
          <w:tab w:val="left" w:pos="4820"/>
          <w:tab w:val="decimal" w:pos="5529"/>
        </w:tabs>
        <w:spacing w:before="120" w:after="80"/>
      </w:pPr>
      <w:r>
        <w:tab/>
        <w:t>Subscription [25 games @ $0.65 each]</w:t>
      </w:r>
      <w:r>
        <w:tab/>
        <w:t>=</w:t>
      </w:r>
      <w:r>
        <w:tab/>
        <w:t>$16.25</w:t>
      </w:r>
    </w:p>
    <w:p>
      <w:pPr>
        <w:pStyle w:val="yMiscellaneousBody"/>
        <w:tabs>
          <w:tab w:val="left" w:pos="855"/>
          <w:tab w:val="left" w:pos="4820"/>
          <w:tab w:val="decimal" w:pos="5529"/>
        </w:tabs>
        <w:spacing w:before="120" w:after="80"/>
      </w:pPr>
      <w:r>
        <w:tab/>
        <w:t>9% of subscription [.09 x $16.25]</w:t>
      </w:r>
      <w:r>
        <w:tab/>
        <w:t>=</w:t>
      </w:r>
      <w:r>
        <w:tab/>
        <w:t>$1.462</w:t>
      </w:r>
    </w:p>
    <w:p>
      <w:pPr>
        <w:pStyle w:val="yMiscellaneousBody"/>
        <w:tabs>
          <w:tab w:val="left" w:pos="855"/>
          <w:tab w:val="left" w:pos="4820"/>
          <w:tab w:val="decimal" w:pos="5529"/>
        </w:tabs>
        <w:spacing w:before="120" w:after="80"/>
      </w:pPr>
      <w:r>
        <w:tab/>
        <w:t>Rounded using “bankers rounding”</w:t>
      </w:r>
      <w:r>
        <w:tab/>
        <w:t>=</w:t>
      </w:r>
      <w:r>
        <w:tab/>
        <w:t>$1.45</w:t>
      </w:r>
    </w:p>
    <w:p>
      <w:pPr>
        <w:pStyle w:val="yMiscellaneousBody"/>
        <w:tabs>
          <w:tab w:val="left" w:pos="855"/>
          <w:tab w:val="left" w:pos="4820"/>
          <w:tab w:val="decimal" w:pos="5529"/>
        </w:tabs>
        <w:spacing w:before="120" w:after="80"/>
      </w:pPr>
      <w:r>
        <w:tab/>
        <w:t>Total cost of entry for one week</w:t>
      </w:r>
      <w:r>
        <w:tab/>
        <w:t>=</w:t>
      </w:r>
      <w:r>
        <w:tab/>
        <w:t>$17.70</w:t>
      </w:r>
    </w:p>
    <w:p>
      <w:pPr>
        <w:pStyle w:val="yMiscellaneousBody"/>
        <w:tabs>
          <w:tab w:val="left" w:pos="855"/>
          <w:tab w:val="left" w:pos="4820"/>
          <w:tab w:val="decimal" w:pos="5529"/>
        </w:tabs>
        <w:spacing w:before="120" w:after="80"/>
        <w:rPr>
          <w:b/>
        </w:rPr>
      </w:pPr>
      <w:r>
        <w:rPr>
          <w:b/>
        </w:rPr>
        <w:tab/>
        <w:t>Total cost of entry for 10 weeks</w:t>
      </w:r>
      <w:r>
        <w:rPr>
          <w:b/>
        </w:rPr>
        <w:tab/>
        <w:t>=</w:t>
      </w:r>
      <w:r>
        <w:rPr>
          <w:b/>
        </w:rPr>
        <w:tab/>
        <w:t>$177.00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3 Jun 2011 p. 1986-7.]</w:t>
      </w:r>
    </w:p>
    <w:p>
      <w:pPr>
        <w:pStyle w:val="yScheduleHeading"/>
      </w:pPr>
      <w:bookmarkStart w:id="390" w:name="_Toc295989176"/>
      <w:bookmarkStart w:id="391" w:name="_Toc314125228"/>
      <w:bookmarkStart w:id="392" w:name="_Toc314126715"/>
      <w:bookmarkStart w:id="393" w:name="_Toc315768064"/>
      <w:bookmarkStart w:id="394" w:name="_Toc317252906"/>
      <w:bookmarkStart w:id="395" w:name="_Toc317253428"/>
      <w:bookmarkStart w:id="396" w:name="_Toc200437241"/>
      <w:bookmarkStart w:id="397" w:name="_Toc200512619"/>
      <w:bookmarkStart w:id="398" w:name="_Toc200512678"/>
      <w:bookmarkStart w:id="399" w:name="_Toc202340826"/>
      <w:bookmarkStart w:id="400" w:name="_Toc202340886"/>
      <w:bookmarkStart w:id="401" w:name="_Toc205882952"/>
      <w:bookmarkStart w:id="402" w:name="_Toc208122900"/>
      <w:bookmarkStart w:id="403" w:name="_Toc210721092"/>
      <w:bookmarkStart w:id="404" w:name="_Toc230162567"/>
      <w:bookmarkStart w:id="405" w:name="_Toc254266257"/>
      <w:bookmarkStart w:id="406" w:name="_Toc254274120"/>
      <w:bookmarkStart w:id="407" w:name="_Toc256151918"/>
      <w:bookmarkStart w:id="408" w:name="_Toc277944006"/>
      <w:bookmarkStart w:id="409" w:name="_Toc294860925"/>
      <w:bookmarkEnd w:id="385"/>
      <w:bookmarkEnd w:id="386"/>
      <w:bookmarkEnd w:id="387"/>
      <w:bookmarkEnd w:id="388"/>
      <w:bookmarkEnd w:id="389"/>
      <w:r>
        <w:rPr>
          <w:rStyle w:val="CharSchNo"/>
        </w:rPr>
        <w:t>Schedule 2A</w:t>
      </w:r>
      <w:r>
        <w:rPr>
          <w:rStyle w:val="CharSDivNo"/>
        </w:rPr>
        <w:t> </w:t>
      </w:r>
      <w:r>
        <w:t>—</w:t>
      </w:r>
      <w:r>
        <w:rPr>
          <w:rStyle w:val="CharSDivText"/>
        </w:rPr>
        <w:t> </w:t>
      </w:r>
      <w:r>
        <w:rPr>
          <w:rStyle w:val="CharSchText"/>
        </w:rPr>
        <w:t>Calculating the total cost of entry — Powerball draw</w:t>
      </w:r>
      <w:bookmarkEnd w:id="390"/>
      <w:bookmarkEnd w:id="391"/>
      <w:bookmarkEnd w:id="392"/>
      <w:bookmarkEnd w:id="393"/>
      <w:bookmarkEnd w:id="394"/>
      <w:bookmarkEnd w:id="395"/>
    </w:p>
    <w:p>
      <w:pPr>
        <w:pStyle w:val="yShoulderClause"/>
        <w:spacing w:before="80"/>
      </w:pPr>
      <w:r>
        <w:t>[r. 3 and 5]</w:t>
      </w:r>
    </w:p>
    <w:p>
      <w:pPr>
        <w:pStyle w:val="yFootnotesection"/>
        <w:spacing w:before="80"/>
      </w:pPr>
      <w:r>
        <w:tab/>
        <w:t>[Heading inserted in Gazette 3 Jun 2011 p. 1987.]</w:t>
      </w:r>
    </w:p>
    <w:p>
      <w:pPr>
        <w:pStyle w:val="yMiscellaneousBody"/>
        <w:spacing w:before="240"/>
      </w:pPr>
      <w:r>
        <w:t>The unit cost of entering the powerball draw numbered 788 and subsequent powerball draws is made up of a subscription of 75 cents per game and an agent’s component.</w:t>
      </w:r>
    </w:p>
    <w:p>
      <w:pPr>
        <w:pStyle w:val="yMiscellaneousBody"/>
        <w:spacing w:before="240"/>
      </w:pPr>
      <w:r>
        <w:t>The agent’s component is calculated as 9% of the total subscription amount for a particular week’s entry, rounded* (where necessary) to the nearest 5 cent multiple.</w:t>
      </w:r>
    </w:p>
    <w:p>
      <w:pPr>
        <w:pStyle w:val="yMiscellaneousBody"/>
        <w:spacing w:before="240"/>
        <w:rPr>
          <w:b/>
        </w:rPr>
      </w:pPr>
      <w:r>
        <w:rPr>
          <w:b/>
        </w:rPr>
        <w:t xml:space="preserve">((G x $0.75) x .09 </w:t>
      </w:r>
      <w:r>
        <w:rPr>
          <w:b/>
        </w:rPr>
        <w:sym w:font="Symbol" w:char="F0AE"/>
      </w:r>
      <w:r>
        <w:rPr>
          <w:b/>
        </w:rPr>
        <w:t xml:space="preserve"> rounded) x W = T</w:t>
      </w:r>
    </w:p>
    <w:p>
      <w:pPr>
        <w:pStyle w:val="yMiscellaneousBody"/>
        <w:spacing w:before="240"/>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Subsection"/>
      </w:pPr>
      <w:r>
        <w:tab/>
      </w:r>
      <w:r>
        <w:rPr>
          <w:b/>
        </w:rPr>
        <w:t>Examples:</w:t>
      </w:r>
    </w:p>
    <w:p>
      <w:pPr>
        <w:pStyle w:val="yMiscellaneousBody"/>
        <w:spacing w:before="240"/>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$0.75 each]</w:t>
      </w:r>
      <w:r>
        <w:tab/>
        <w:t>=</w:t>
      </w:r>
      <w:r>
        <w:tab/>
        <w:t>$18.75</w:t>
      </w:r>
    </w:p>
    <w:p>
      <w:pPr>
        <w:pStyle w:val="yMiscellaneousBody"/>
        <w:tabs>
          <w:tab w:val="left" w:pos="855"/>
          <w:tab w:val="left" w:pos="4820"/>
          <w:tab w:val="decimal" w:pos="5529"/>
        </w:tabs>
        <w:spacing w:before="120"/>
      </w:pPr>
      <w:r>
        <w:tab/>
        <w:t>9% of subscription [.09 x $18.75]</w:t>
      </w:r>
      <w:r>
        <w:tab/>
        <w:t>=</w:t>
      </w:r>
      <w:r>
        <w:tab/>
        <w:t>$1.687</w:t>
      </w:r>
    </w:p>
    <w:p>
      <w:pPr>
        <w:pStyle w:val="yMiscellaneousBody"/>
        <w:tabs>
          <w:tab w:val="left" w:pos="855"/>
          <w:tab w:val="left" w:pos="4820"/>
          <w:tab w:val="decimal" w:pos="5529"/>
        </w:tabs>
        <w:spacing w:before="120"/>
      </w:pPr>
      <w:r>
        <w:tab/>
        <w:t>Rounded using “bankers rounding”</w:t>
      </w:r>
      <w:r>
        <w:tab/>
        <w:t>=</w:t>
      </w:r>
      <w:r>
        <w:tab/>
        <w:t>$1.70</w:t>
      </w:r>
    </w:p>
    <w:p>
      <w:pPr>
        <w:pStyle w:val="yMiscellaneousBody"/>
        <w:tabs>
          <w:tab w:val="left" w:pos="855"/>
          <w:tab w:val="left" w:pos="4820"/>
          <w:tab w:val="decimal" w:pos="5529"/>
        </w:tabs>
        <w:spacing w:before="120"/>
        <w:rPr>
          <w:b/>
        </w:rPr>
      </w:pPr>
      <w:r>
        <w:rPr>
          <w:b/>
        </w:rPr>
        <w:tab/>
        <w:t>Total cost of entry</w:t>
      </w:r>
      <w:r>
        <w:rPr>
          <w:b/>
        </w:rPr>
        <w:tab/>
        <w:t>=</w:t>
      </w:r>
      <w:r>
        <w:rPr>
          <w:b/>
        </w:rPr>
        <w:tab/>
        <w:t>$20.45</w:t>
      </w:r>
    </w:p>
    <w:p>
      <w:pPr>
        <w:pStyle w:val="yMiscellaneousBody"/>
        <w:spacing w:before="240"/>
      </w:pPr>
      <w:r>
        <w:t>The total cost of entry for a System 7 entry for a single powerball draw is calculated as follows —</w:t>
      </w:r>
    </w:p>
    <w:p>
      <w:pPr>
        <w:pStyle w:val="yMiscellaneousBody"/>
        <w:tabs>
          <w:tab w:val="left" w:pos="855"/>
          <w:tab w:val="left" w:pos="4820"/>
          <w:tab w:val="decimal" w:pos="5529"/>
        </w:tabs>
        <w:spacing w:before="120"/>
      </w:pPr>
      <w:r>
        <w:tab/>
        <w:t>Subscription [21 games @ $0.75 each]</w:t>
      </w:r>
      <w:r>
        <w:tab/>
        <w:t>=</w:t>
      </w:r>
      <w:r>
        <w:tab/>
        <w:t>$15.75</w:t>
      </w:r>
    </w:p>
    <w:p>
      <w:pPr>
        <w:pStyle w:val="yMiscellaneousBody"/>
        <w:tabs>
          <w:tab w:val="left" w:pos="855"/>
          <w:tab w:val="left" w:pos="4820"/>
          <w:tab w:val="decimal" w:pos="5529"/>
        </w:tabs>
        <w:spacing w:before="120"/>
      </w:pPr>
      <w:r>
        <w:tab/>
        <w:t>9% of subscription [.09 x $15.75]</w:t>
      </w:r>
      <w:r>
        <w:tab/>
        <w:t>=</w:t>
      </w:r>
      <w:r>
        <w:tab/>
        <w:t>$1.417</w:t>
      </w:r>
    </w:p>
    <w:p>
      <w:pPr>
        <w:pStyle w:val="yMiscellaneousBody"/>
        <w:tabs>
          <w:tab w:val="left" w:pos="855"/>
          <w:tab w:val="left" w:pos="4820"/>
          <w:tab w:val="decimal" w:pos="5529"/>
        </w:tabs>
        <w:spacing w:before="120"/>
      </w:pPr>
      <w:r>
        <w:tab/>
        <w:t>Rounded using “bankers rounding”</w:t>
      </w:r>
      <w:r>
        <w:tab/>
        <w:t>=</w:t>
      </w:r>
      <w:r>
        <w:tab/>
        <w:t>$1.40</w:t>
      </w:r>
    </w:p>
    <w:p>
      <w:pPr>
        <w:pStyle w:val="yMiscellaneousBody"/>
        <w:tabs>
          <w:tab w:val="left" w:pos="855"/>
          <w:tab w:val="left" w:pos="4820"/>
          <w:tab w:val="decimal" w:pos="5529"/>
        </w:tabs>
        <w:spacing w:before="120"/>
        <w:rPr>
          <w:b/>
        </w:rPr>
      </w:pPr>
      <w:r>
        <w:rPr>
          <w:b/>
        </w:rPr>
        <w:tab/>
        <w:t>Total cost of entry</w:t>
      </w:r>
      <w:r>
        <w:rPr>
          <w:b/>
        </w:rPr>
        <w:tab/>
        <w:t>=</w:t>
      </w:r>
      <w:r>
        <w:rPr>
          <w:b/>
        </w:rPr>
        <w:tab/>
        <w:t>$17.15</w:t>
      </w:r>
    </w:p>
    <w:p>
      <w:pPr>
        <w:pStyle w:val="yMiscellaneousBody"/>
        <w:spacing w:before="240" w:after="80"/>
      </w:pPr>
      <w:r>
        <w:t>The total cost of entry for a 6 game board System 9 entry for a single powerball draw is calculated as follows —</w:t>
      </w:r>
    </w:p>
    <w:p>
      <w:pPr>
        <w:pStyle w:val="yMiscellaneousBody"/>
        <w:tabs>
          <w:tab w:val="left" w:pos="855"/>
          <w:tab w:val="left" w:pos="4820"/>
          <w:tab w:val="decimal" w:pos="5529"/>
        </w:tabs>
        <w:spacing w:before="120" w:after="80"/>
      </w:pPr>
      <w:r>
        <w:tab/>
        <w:t>Subscription [6 x 126 games @ $0.75 each]</w:t>
      </w:r>
      <w:r>
        <w:tab/>
        <w:t>=</w:t>
      </w:r>
      <w:r>
        <w:tab/>
        <w:t>$567.00</w:t>
      </w:r>
    </w:p>
    <w:p>
      <w:pPr>
        <w:pStyle w:val="yMiscellaneousBody"/>
        <w:tabs>
          <w:tab w:val="left" w:pos="855"/>
          <w:tab w:val="left" w:pos="4820"/>
          <w:tab w:val="decimal" w:pos="5529"/>
        </w:tabs>
        <w:spacing w:before="120" w:after="80"/>
      </w:pPr>
      <w:r>
        <w:tab/>
        <w:t>9% of subscription [.09 x $567.00]</w:t>
      </w:r>
      <w:r>
        <w:tab/>
        <w:t>=</w:t>
      </w:r>
      <w:r>
        <w:tab/>
        <w:t>$51.03</w:t>
      </w:r>
    </w:p>
    <w:p>
      <w:pPr>
        <w:pStyle w:val="yMiscellaneousBody"/>
        <w:tabs>
          <w:tab w:val="left" w:pos="855"/>
          <w:tab w:val="left" w:pos="4820"/>
          <w:tab w:val="decimal" w:pos="5529"/>
        </w:tabs>
        <w:spacing w:before="120" w:after="80"/>
      </w:pPr>
      <w:r>
        <w:tab/>
        <w:t>Rounded using “bankers rounding”</w:t>
      </w:r>
      <w:r>
        <w:tab/>
        <w:t>=</w:t>
      </w:r>
      <w:r>
        <w:tab/>
        <w:t>$51.05</w:t>
      </w:r>
    </w:p>
    <w:p>
      <w:pPr>
        <w:pStyle w:val="yMiscellaneousBody"/>
        <w:tabs>
          <w:tab w:val="left" w:pos="855"/>
          <w:tab w:val="left" w:pos="4820"/>
          <w:tab w:val="decimal" w:pos="5529"/>
        </w:tabs>
        <w:spacing w:before="120" w:after="80"/>
        <w:rPr>
          <w:b/>
        </w:rPr>
      </w:pPr>
      <w:r>
        <w:rPr>
          <w:b/>
        </w:rPr>
        <w:tab/>
        <w:t>Total cost of entry</w:t>
      </w:r>
      <w:r>
        <w:rPr>
          <w:b/>
        </w:rPr>
        <w:tab/>
        <w:t>=</w:t>
      </w:r>
      <w:r>
        <w:rPr>
          <w:b/>
        </w:rPr>
        <w:tab/>
        <w:t>$618.05</w:t>
      </w:r>
    </w:p>
    <w:p>
      <w:pPr>
        <w:pStyle w:val="yMiscellaneousBody"/>
        <w:spacing w:before="240" w:after="80"/>
      </w:pPr>
      <w:r>
        <w:t>The total cost of entry for a Powerpik 6 entry for a single powerball entry is calculated as follows —</w:t>
      </w:r>
    </w:p>
    <w:p>
      <w:pPr>
        <w:pStyle w:val="yMiscellaneousBody"/>
        <w:tabs>
          <w:tab w:val="left" w:pos="855"/>
          <w:tab w:val="left" w:pos="4820"/>
          <w:tab w:val="decimal" w:pos="5529"/>
        </w:tabs>
        <w:spacing w:before="120" w:after="80"/>
      </w:pPr>
      <w:r>
        <w:tab/>
        <w:t>Subscription [270 games @ $0.75 each]</w:t>
      </w:r>
      <w:r>
        <w:tab/>
        <w:t>=</w:t>
      </w:r>
      <w:r>
        <w:tab/>
        <w:t>$202.50</w:t>
      </w:r>
    </w:p>
    <w:p>
      <w:pPr>
        <w:pStyle w:val="yMiscellaneousBody"/>
        <w:tabs>
          <w:tab w:val="left" w:pos="855"/>
          <w:tab w:val="left" w:pos="4820"/>
          <w:tab w:val="decimal" w:pos="5529"/>
        </w:tabs>
        <w:spacing w:before="120" w:after="80"/>
      </w:pPr>
      <w:r>
        <w:tab/>
        <w:t>9% of subscription [.09 x $202.50]</w:t>
      </w:r>
      <w:r>
        <w:tab/>
        <w:t>=</w:t>
      </w:r>
      <w:r>
        <w:tab/>
        <w:t>$18.225</w:t>
      </w:r>
    </w:p>
    <w:p>
      <w:pPr>
        <w:pStyle w:val="yMiscellaneousBody"/>
        <w:tabs>
          <w:tab w:val="left" w:pos="855"/>
          <w:tab w:val="left" w:pos="4820"/>
          <w:tab w:val="decimal" w:pos="5529"/>
        </w:tabs>
        <w:spacing w:before="120" w:after="80"/>
      </w:pPr>
      <w:r>
        <w:tab/>
        <w:t>Rounded using “bankers rounding”</w:t>
      </w:r>
      <w:r>
        <w:tab/>
        <w:t>=</w:t>
      </w:r>
      <w:r>
        <w:tab/>
        <w:t>$18.20</w:t>
      </w:r>
    </w:p>
    <w:p>
      <w:pPr>
        <w:pStyle w:val="yMiscellaneousBody"/>
        <w:tabs>
          <w:tab w:val="left" w:pos="855"/>
          <w:tab w:val="left" w:pos="4820"/>
          <w:tab w:val="decimal" w:pos="5529"/>
        </w:tabs>
        <w:spacing w:before="120" w:after="80"/>
        <w:rPr>
          <w:b/>
        </w:rPr>
      </w:pPr>
      <w:r>
        <w:rPr>
          <w:b/>
        </w:rPr>
        <w:tab/>
        <w:t>Total cost of entry</w:t>
      </w:r>
      <w:r>
        <w:rPr>
          <w:b/>
        </w:rPr>
        <w:tab/>
        <w:t>=</w:t>
      </w:r>
      <w:r>
        <w:rPr>
          <w:b/>
        </w:rPr>
        <w:tab/>
        <w:t>$220.70</w:t>
      </w:r>
    </w:p>
    <w:p>
      <w:pPr>
        <w:pStyle w:val="yMiscellaneousBody"/>
        <w:spacing w:before="240" w:after="80"/>
      </w:pPr>
      <w:r>
        <w:t>The total cost of entry for a Slikpik 25 entry spanning 10 weeks of powerball is calculated as follows —</w:t>
      </w:r>
    </w:p>
    <w:p>
      <w:pPr>
        <w:pStyle w:val="yMiscellaneousBody"/>
        <w:tabs>
          <w:tab w:val="left" w:pos="855"/>
          <w:tab w:val="left" w:pos="4820"/>
          <w:tab w:val="decimal" w:pos="5529"/>
        </w:tabs>
        <w:spacing w:before="120" w:after="80"/>
      </w:pPr>
      <w:r>
        <w:tab/>
        <w:t>Subscription [25 games @ $0.75 each]</w:t>
      </w:r>
      <w:r>
        <w:tab/>
        <w:t>=</w:t>
      </w:r>
      <w:r>
        <w:tab/>
        <w:t>$18.75</w:t>
      </w:r>
    </w:p>
    <w:p>
      <w:pPr>
        <w:pStyle w:val="yMiscellaneousBody"/>
        <w:tabs>
          <w:tab w:val="left" w:pos="855"/>
          <w:tab w:val="left" w:pos="4820"/>
          <w:tab w:val="decimal" w:pos="5529"/>
        </w:tabs>
        <w:spacing w:before="120" w:after="80"/>
      </w:pPr>
      <w:r>
        <w:tab/>
        <w:t>9% of subscription [.09 x $18.75]</w:t>
      </w:r>
      <w:r>
        <w:tab/>
        <w:t>=</w:t>
      </w:r>
      <w:r>
        <w:tab/>
        <w:t>$1.687</w:t>
      </w:r>
    </w:p>
    <w:p>
      <w:pPr>
        <w:pStyle w:val="yMiscellaneousBody"/>
        <w:tabs>
          <w:tab w:val="left" w:pos="855"/>
          <w:tab w:val="left" w:pos="4820"/>
          <w:tab w:val="decimal" w:pos="5529"/>
        </w:tabs>
        <w:spacing w:before="120" w:after="80"/>
      </w:pPr>
      <w:r>
        <w:tab/>
        <w:t>Rounded using “bankers rounding”</w:t>
      </w:r>
      <w:r>
        <w:tab/>
        <w:t>=</w:t>
      </w:r>
      <w:r>
        <w:tab/>
        <w:t>$1.70</w:t>
      </w:r>
    </w:p>
    <w:p>
      <w:pPr>
        <w:pStyle w:val="yMiscellaneousBody"/>
        <w:tabs>
          <w:tab w:val="left" w:pos="855"/>
          <w:tab w:val="left" w:pos="4820"/>
          <w:tab w:val="decimal" w:pos="5529"/>
        </w:tabs>
        <w:spacing w:before="120" w:after="80"/>
      </w:pPr>
      <w:r>
        <w:tab/>
        <w:t>Total cost of entry for one week</w:t>
      </w:r>
      <w:r>
        <w:tab/>
        <w:t>=</w:t>
      </w:r>
      <w:r>
        <w:tab/>
        <w:t>$20.45</w:t>
      </w:r>
    </w:p>
    <w:p>
      <w:pPr>
        <w:pStyle w:val="yMiscellaneousBody"/>
        <w:tabs>
          <w:tab w:val="left" w:pos="855"/>
          <w:tab w:val="left" w:pos="4820"/>
          <w:tab w:val="decimal" w:pos="5529"/>
        </w:tabs>
        <w:spacing w:before="120" w:after="80"/>
        <w:rPr>
          <w:b/>
        </w:rPr>
      </w:pPr>
      <w:r>
        <w:rPr>
          <w:b/>
        </w:rPr>
        <w:tab/>
        <w:t>Total cost of entry for 10 weeks</w:t>
      </w:r>
      <w:r>
        <w:rPr>
          <w:b/>
        </w:rPr>
        <w:tab/>
        <w:t>=</w:t>
      </w:r>
      <w:r>
        <w:rPr>
          <w:b/>
        </w:rPr>
        <w:tab/>
        <w:t>$204.50</w:t>
      </w:r>
    </w:p>
    <w:p>
      <w:pPr>
        <w:pStyle w:val="yMiscellaneousBody"/>
        <w:keepNext/>
        <w:keepLines/>
        <w:spacing w:before="240" w:after="80"/>
      </w:pPr>
      <w:r>
        <w:t>* Rounding is calculated using the method known as “bankers rounding” or “round</w:t>
      </w:r>
      <w:r>
        <w:noBreakHyphen/>
        <w:t>to</w:t>
      </w:r>
      <w:r>
        <w:noBreakHyphen/>
        <w:t>even” rounding.</w:t>
      </w:r>
    </w:p>
    <w:p>
      <w:pPr>
        <w:pStyle w:val="yFootnotesection"/>
      </w:pPr>
      <w:r>
        <w:tab/>
        <w:t>[Schedule 2A inserted in Gazette 3 Jun 2011 p. 1987-8.]</w:t>
      </w:r>
    </w:p>
    <w:p>
      <w:pPr>
        <w:pStyle w:val="yScheduleHeading"/>
      </w:pPr>
      <w:bookmarkStart w:id="410" w:name="_Toc295989177"/>
      <w:bookmarkStart w:id="411" w:name="_Toc314125229"/>
      <w:bookmarkStart w:id="412" w:name="_Toc314126716"/>
      <w:bookmarkStart w:id="413" w:name="_Toc315768065"/>
      <w:bookmarkStart w:id="414" w:name="_Toc317252907"/>
      <w:bookmarkStart w:id="415" w:name="_Toc317253429"/>
      <w:r>
        <w:rPr>
          <w:rStyle w:val="CharSchNo"/>
        </w:rPr>
        <w:t>Schedule 2</w:t>
      </w:r>
      <w:r>
        <w:t> — </w:t>
      </w:r>
      <w:r>
        <w:rPr>
          <w:rStyle w:val="CharSchText"/>
        </w:rPr>
        <w:t>System entries, Powerpik selections and game equivalents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keepNext/>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keepNext/>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bl>
    <w:p>
      <w:pPr>
        <w:pStyle w:val="yFootnotesection"/>
      </w:pPr>
      <w:r>
        <w:tab/>
        <w:t>[Schedule 2 inserted in Gazette 6 Jun 2008 p. 2250</w:t>
      </w:r>
      <w:r>
        <w:noBreakHyphen/>
        <w:t>1; amended in Gazette 3 Jun 2011 p. 1989.]</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416" w:name="_Toc88446306"/>
            <w:bookmarkStart w:id="417" w:name="_Toc147227992"/>
            <w:bookmarkStart w:id="418" w:name="_Toc147288729"/>
            <w:bookmarkStart w:id="419" w:name="_Toc150762508"/>
            <w:bookmarkStart w:id="420" w:name="_Toc150830545"/>
            <w:bookmarkStart w:id="421" w:name="_Toc158708883"/>
            <w:bookmarkStart w:id="422" w:name="_Toc159142636"/>
            <w:bookmarkStart w:id="423" w:name="_Toc159142684"/>
            <w:bookmarkStart w:id="424" w:name="_Toc159142749"/>
            <w:bookmarkStart w:id="425" w:name="_Toc161457353"/>
            <w:bookmarkStart w:id="426" w:name="_Toc170617582"/>
            <w:bookmarkStart w:id="427" w:name="_Toc173898343"/>
            <w:bookmarkStart w:id="428" w:name="_Toc173899514"/>
            <w:bookmarkStart w:id="429" w:name="_Toc200437242"/>
            <w:bookmarkStart w:id="430" w:name="_Toc200512620"/>
            <w:bookmarkStart w:id="431" w:name="_Toc200512679"/>
            <w:bookmarkStart w:id="432" w:name="_Toc202340827"/>
            <w:bookmarkStart w:id="433" w:name="_Toc202340887"/>
            <w:bookmarkStart w:id="434" w:name="_Toc205882953"/>
            <w:bookmarkStart w:id="435" w:name="_Toc208122901"/>
            <w:bookmarkStart w:id="436" w:name="_Toc210721093"/>
            <w:bookmarkStart w:id="437" w:name="_Toc230162568"/>
            <w:bookmarkStart w:id="438" w:name="_Toc254266258"/>
            <w:bookmarkStart w:id="439" w:name="_Toc254274121"/>
            <w:bookmarkStart w:id="440" w:name="_Toc256151919"/>
            <w:bookmarkStart w:id="441" w:name="_Toc277944007"/>
            <w:bookmarkStart w:id="442" w:name="_Toc294860926"/>
            <w:bookmarkStart w:id="443" w:name="_Toc295989178"/>
            <w:bookmarkStart w:id="444" w:name="_Toc314125230"/>
            <w:bookmarkStart w:id="445" w:name="_Toc314126717"/>
            <w:bookmarkStart w:id="446" w:name="_Toc315768066"/>
            <w:bookmarkStart w:id="447" w:name="_Toc317252908"/>
            <w:bookmarkStart w:id="448" w:name="_Toc317253430"/>
            <w:r>
              <w:rPr>
                <w:rStyle w:val="CharSchNo"/>
              </w:rPr>
              <w:t>Schedule 3</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49"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 P/Pik (up to Draw 787)</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 3 Jun 2011 p. 1989.]</w:t>
      </w:r>
    </w:p>
    <w:p>
      <w:pPr>
        <w:pStyle w:val="yScheduleHeading"/>
      </w:pPr>
      <w:bookmarkStart w:id="450" w:name="_Toc200437245"/>
      <w:bookmarkStart w:id="451" w:name="_Toc200512621"/>
      <w:bookmarkStart w:id="452" w:name="_Toc200512680"/>
      <w:bookmarkStart w:id="453" w:name="_Toc202340828"/>
      <w:bookmarkStart w:id="454" w:name="_Toc202340888"/>
      <w:bookmarkStart w:id="455" w:name="_Toc205882954"/>
      <w:bookmarkStart w:id="456" w:name="_Toc208122902"/>
      <w:bookmarkStart w:id="457" w:name="_Toc210721094"/>
      <w:bookmarkStart w:id="458" w:name="_Toc230162569"/>
      <w:bookmarkStart w:id="459" w:name="_Toc254266259"/>
      <w:bookmarkStart w:id="460" w:name="_Toc254274122"/>
      <w:bookmarkStart w:id="461" w:name="_Toc256151920"/>
      <w:bookmarkStart w:id="462" w:name="_Toc277944008"/>
      <w:bookmarkStart w:id="463" w:name="_Toc294860927"/>
      <w:bookmarkStart w:id="464" w:name="_Toc295989179"/>
      <w:bookmarkStart w:id="465" w:name="_Toc314125231"/>
      <w:bookmarkStart w:id="466" w:name="_Toc314126718"/>
      <w:bookmarkStart w:id="467" w:name="_Toc315768067"/>
      <w:bookmarkStart w:id="468" w:name="_Toc317252909"/>
      <w:bookmarkStart w:id="469" w:name="_Toc317253431"/>
      <w:bookmarkEnd w:id="449"/>
      <w:r>
        <w:rPr>
          <w:rStyle w:val="CharSchNo"/>
        </w:rPr>
        <w:t>Schedule 4</w:t>
      </w:r>
      <w:r>
        <w:t> — </w:t>
      </w:r>
      <w:r>
        <w:rPr>
          <w:rStyle w:val="CharSchText"/>
        </w:rPr>
        <w:t>Summary of parameters within which powerball is conducted</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Footnoteheading"/>
      </w:pPr>
      <w:r>
        <w:tab/>
        <w:t>[Heading inserted in Gazette 6 Jun 2008 p. 2251.]</w:t>
      </w:r>
    </w:p>
    <w:p/>
    <w:tbl>
      <w:tblPr>
        <w:tblW w:w="7088" w:type="dxa"/>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ind w:right="214"/>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ind w:right="214"/>
            </w:pPr>
            <w:r>
              <w:t>Unit cost for the powerball draw numbered 720 and all subsequent powerball draws up to and including draw number 787</w:t>
            </w:r>
          </w:p>
        </w:tc>
        <w:tc>
          <w:tcPr>
            <w:tcW w:w="2835" w:type="dxa"/>
          </w:tcPr>
          <w:p>
            <w:pPr>
              <w:pStyle w:val="yTableNAm"/>
            </w:pPr>
            <w:r>
              <w:t>$0.65 (+ 9% agent’s component)</w:t>
            </w:r>
          </w:p>
        </w:tc>
      </w:tr>
      <w:tr>
        <w:tc>
          <w:tcPr>
            <w:tcW w:w="4253" w:type="dxa"/>
          </w:tcPr>
          <w:p>
            <w:pPr>
              <w:pStyle w:val="yTableNAm"/>
              <w:ind w:right="214"/>
            </w:pPr>
            <w:r>
              <w:t>Unit cost for the powerball draw numbered 788 and subsequent powerball draws</w:t>
            </w:r>
          </w:p>
        </w:tc>
        <w:tc>
          <w:tcPr>
            <w:tcW w:w="2835" w:type="dxa"/>
          </w:tcPr>
          <w:p>
            <w:pPr>
              <w:pStyle w:val="yTableNAm"/>
            </w:pPr>
            <w:r>
              <w:t>$0.75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w:t>
            </w:r>
          </w:p>
          <w:p>
            <w:pPr>
              <w:pStyle w:val="yTableNAm"/>
            </w:pPr>
            <w:r>
              <w:t>division 1</w:t>
            </w:r>
          </w:p>
          <w:p>
            <w:pPr>
              <w:pStyle w:val="yTableNAm"/>
            </w:pPr>
            <w:r>
              <w:t>division 2</w:t>
            </w:r>
          </w:p>
          <w:p>
            <w:pPr>
              <w:pStyle w:val="yTableNAm"/>
              <w:rPr>
                <w:lang w:val="fr-FR"/>
              </w:rPr>
            </w:pPr>
            <w:r>
              <w:rPr>
                <w:lang w:val="fr-FR"/>
              </w:rPr>
              <w:t>division 3</w:t>
            </w:r>
          </w:p>
          <w:p>
            <w:pPr>
              <w:pStyle w:val="yTableNAm"/>
              <w:rPr>
                <w:lang w:val="fr-FR"/>
              </w:rPr>
            </w:pPr>
            <w:r>
              <w:rPr>
                <w:lang w:val="fr-FR"/>
              </w:rPr>
              <w:t>division 4</w:t>
            </w:r>
          </w:p>
          <w:p>
            <w:pPr>
              <w:pStyle w:val="yTableNAm"/>
              <w:rPr>
                <w:lang w:val="fr-FR"/>
              </w:rPr>
            </w:pPr>
            <w:r>
              <w:rPr>
                <w:lang w:val="fr-FR"/>
              </w:rPr>
              <w:t>division 5</w:t>
            </w:r>
          </w:p>
          <w:p>
            <w:pPr>
              <w:pStyle w:val="yTableNAm"/>
              <w:rPr>
                <w:lang w:val="fr-FR"/>
              </w:rPr>
            </w:pPr>
            <w:r>
              <w:rPr>
                <w:lang w:val="fr-FR"/>
              </w:rPr>
              <w:t>division 6</w:t>
            </w:r>
          </w:p>
          <w:p>
            <w:pPr>
              <w:pStyle w:val="yTableNAm"/>
              <w:rPr>
                <w:lang w:val="fr-FR"/>
              </w:rPr>
            </w:pPr>
            <w:r>
              <w:rPr>
                <w:lang w:val="fr-FR"/>
              </w:rPr>
              <w:t>division 7</w:t>
            </w:r>
          </w:p>
        </w:tc>
        <w:tc>
          <w:tcPr>
            <w:tcW w:w="2835" w:type="dxa"/>
          </w:tcPr>
          <w:p>
            <w:pPr>
              <w:pStyle w:val="yTableNAm"/>
              <w:rPr>
                <w:lang w:val="fr-FR"/>
              </w:rPr>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3-4/6-14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 3 Jun 2011 p. 1989.]</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pacing w:before="60"/>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70" w:name="_Toc88368703"/>
      <w:bookmarkStart w:id="471" w:name="_Toc88383335"/>
      <w:bookmarkStart w:id="472" w:name="_Toc88446308"/>
      <w:bookmarkStart w:id="473" w:name="_Toc147227994"/>
      <w:bookmarkStart w:id="474" w:name="_Toc147288731"/>
      <w:bookmarkStart w:id="475" w:name="_Toc150762510"/>
      <w:bookmarkStart w:id="476" w:name="_Toc150830547"/>
      <w:bookmarkStart w:id="477" w:name="_Toc158708886"/>
      <w:bookmarkStart w:id="478" w:name="_Toc159142639"/>
      <w:bookmarkStart w:id="479" w:name="_Toc159142687"/>
      <w:bookmarkStart w:id="480" w:name="_Toc159142752"/>
      <w:bookmarkStart w:id="481" w:name="_Toc161457356"/>
      <w:bookmarkStart w:id="482" w:name="_Toc170617585"/>
      <w:bookmarkStart w:id="483" w:name="_Toc173898346"/>
      <w:bookmarkStart w:id="484" w:name="_Toc173899517"/>
      <w:bookmarkStart w:id="485" w:name="_Toc200437246"/>
      <w:bookmarkStart w:id="486" w:name="_Toc200512622"/>
      <w:bookmarkStart w:id="487" w:name="_Toc200512681"/>
      <w:bookmarkStart w:id="488" w:name="_Toc202340829"/>
      <w:bookmarkStart w:id="489" w:name="_Toc202340889"/>
      <w:bookmarkStart w:id="490" w:name="_Toc205882955"/>
      <w:bookmarkStart w:id="491" w:name="_Toc208122903"/>
      <w:bookmarkStart w:id="492" w:name="_Toc210721095"/>
      <w:bookmarkStart w:id="493" w:name="_Toc230162570"/>
      <w:bookmarkStart w:id="494" w:name="_Toc254266260"/>
      <w:bookmarkStart w:id="495" w:name="_Toc254274123"/>
      <w:bookmarkStart w:id="496" w:name="_Toc256151921"/>
      <w:bookmarkStart w:id="497" w:name="_Toc277944009"/>
      <w:bookmarkStart w:id="498" w:name="_Toc294860928"/>
      <w:bookmarkStart w:id="499" w:name="_Toc295989180"/>
      <w:bookmarkStart w:id="500" w:name="_Toc314125232"/>
      <w:bookmarkStart w:id="501" w:name="_Toc314126719"/>
      <w:bookmarkStart w:id="502" w:name="_Toc315768068"/>
      <w:bookmarkStart w:id="503" w:name="_Toc317252910"/>
      <w:bookmarkStart w:id="504" w:name="_Toc317253432"/>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reprint is a compilation as at 3 February 2012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5" w:name="_Toc317253433"/>
      <w:r>
        <w:rPr>
          <w:snapToGrid w:val="0"/>
        </w:rP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Nov 2010 p. 5726</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9" w:type="dxa"/>
            <w:shd w:val="clear" w:color="auto" w:fill="auto"/>
          </w:tcPr>
          <w:p>
            <w:pPr>
              <w:pStyle w:val="nTable"/>
              <w:spacing w:after="40"/>
              <w:rPr>
                <w:i/>
                <w:sz w:val="19"/>
              </w:rPr>
            </w:pPr>
            <w:r>
              <w:rPr>
                <w:i/>
                <w:sz w:val="19"/>
              </w:rPr>
              <w:t>Lotteries Commission (Powerball) Amendment Rules 2011</w:t>
            </w:r>
          </w:p>
        </w:tc>
        <w:tc>
          <w:tcPr>
            <w:tcW w:w="1276" w:type="dxa"/>
            <w:shd w:val="clear" w:color="auto" w:fill="auto"/>
          </w:tcPr>
          <w:p>
            <w:pPr>
              <w:pStyle w:val="nTable"/>
              <w:spacing w:after="40"/>
              <w:rPr>
                <w:sz w:val="19"/>
              </w:rPr>
            </w:pPr>
            <w:r>
              <w:rPr>
                <w:sz w:val="19"/>
              </w:rPr>
              <w:t>3 Jun 2011 p. 1985-9</w:t>
            </w:r>
          </w:p>
        </w:tc>
        <w:tc>
          <w:tcPr>
            <w:tcW w:w="2693" w:type="dxa"/>
            <w:shd w:val="clear" w:color="auto" w:fill="auto"/>
          </w:tcPr>
          <w:p>
            <w:pPr>
              <w:pStyle w:val="nTable"/>
              <w:spacing w:after="40"/>
              <w:rPr>
                <w:snapToGrid w:val="0"/>
                <w:sz w:val="19"/>
                <w:lang w:val="en-US"/>
              </w:rPr>
            </w:pPr>
            <w:r>
              <w:rPr>
                <w:snapToGrid w:val="0"/>
                <w:sz w:val="19"/>
                <w:lang w:val="en-US"/>
              </w:rPr>
              <w:t>r. 1 and 2: 3 Jun 2011 (see r. 2(a));</w:t>
            </w:r>
            <w:r>
              <w:rPr>
                <w:snapToGrid w:val="0"/>
                <w:sz w:val="19"/>
                <w:lang w:val="en-US"/>
              </w:rPr>
              <w:br/>
              <w:t>Rules other than r. 1 and 2: 16 Jun 2011 (see r. 2(b))</w:t>
            </w:r>
          </w:p>
        </w:tc>
      </w:tr>
      <w:t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4: The </w:t>
            </w:r>
            <w:r>
              <w:rPr>
                <w:b/>
                <w:i/>
                <w:sz w:val="19"/>
              </w:rPr>
              <w:t>Lotteries Commission (Powerball) Rules 1996</w:t>
            </w:r>
            <w:r>
              <w:rPr>
                <w:b/>
                <w:sz w:val="19"/>
              </w:rPr>
              <w:t xml:space="preserve"> as at 3 Feb 2012</w:t>
            </w:r>
            <w:r>
              <w:rPr>
                <w:b/>
                <w:sz w:val="19"/>
              </w:rPr>
              <w:br/>
            </w:r>
            <w:r>
              <w:rPr>
                <w:sz w:val="19"/>
              </w:rPr>
              <w:t>(includes amendments listed above)</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506" w:name="_Toc202340831"/>
      <w:bookmarkStart w:id="507" w:name="_Toc202340891"/>
      <w:bookmarkStart w:id="508" w:name="_Toc205882957"/>
      <w:bookmarkStart w:id="509" w:name="_Toc208122905"/>
      <w:bookmarkStart w:id="510" w:name="_Toc210721097"/>
      <w:bookmarkStart w:id="511" w:name="_Toc230162572"/>
      <w:bookmarkStart w:id="512" w:name="_Toc254266262"/>
      <w:bookmarkStart w:id="513" w:name="_Toc254274125"/>
      <w:bookmarkStart w:id="514" w:name="_Toc256151923"/>
      <w:bookmarkStart w:id="515" w:name="_Toc277944011"/>
      <w:bookmarkStart w:id="516" w:name="_Toc294860931"/>
      <w:bookmarkStart w:id="517" w:name="_Toc295989182"/>
      <w:bookmarkStart w:id="518" w:name="_Toc314125234"/>
      <w:bookmarkStart w:id="519" w:name="_Toc314126721"/>
      <w:bookmarkStart w:id="520" w:name="_Toc315768070"/>
      <w:bookmarkStart w:id="521" w:name="_Toc317252912"/>
      <w:bookmarkStart w:id="522" w:name="_Toc317253434"/>
      <w:r>
        <w:rPr>
          <w:sz w:val="28"/>
        </w:rPr>
        <w:t>Defined Terms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3" w:name="DefinedTerms"/>
      <w:bookmarkEnd w:id="523"/>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Systems entry prize schedule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Systems entry prize schedule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6"/>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6"/>
    <w:docVar w:name="WAFER_20151208100236" w:val="RemoveTrackChanges"/>
    <w:docVar w:name="WAFER_20151208100236_GUID" w:val="c7cb9bf5-ed3f-4ff4-bb56-8a190b749e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13624</Words>
  <Characters>53543</Characters>
  <Application>Microsoft Office Word</Application>
  <DocSecurity>0</DocSecurity>
  <Lines>4867</Lines>
  <Paragraphs>1638</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1996 - 04-a0-02</dc:title>
  <dc:subject/>
  <dc:creator/>
  <cp:keywords/>
  <dc:description/>
  <cp:lastModifiedBy>svcMRProcess</cp:lastModifiedBy>
  <cp:revision>4</cp:revision>
  <cp:lastPrinted>2012-02-17T06:48:00Z</cp:lastPrinted>
  <dcterms:created xsi:type="dcterms:W3CDTF">2015-12-10T06:51:00Z</dcterms:created>
  <dcterms:modified xsi:type="dcterms:W3CDTF">2015-12-10T06:51:00Z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4606</vt:i4>
  </property>
  <property fmtid="{D5CDD505-2E9C-101B-9397-08002B2CF9AE}" pid="6" name="AsAtDate">
    <vt:lpwstr>03 Feb 2012</vt:lpwstr>
  </property>
  <property fmtid="{D5CDD505-2E9C-101B-9397-08002B2CF9AE}" pid="7" name="Suffix">
    <vt:lpwstr>04-a0-02</vt:lpwstr>
  </property>
  <property fmtid="{D5CDD505-2E9C-101B-9397-08002B2CF9AE}" pid="8" name="ReprintNo">
    <vt:lpwstr>4</vt:lpwstr>
  </property>
  <property fmtid="{D5CDD505-2E9C-101B-9397-08002B2CF9AE}" pid="9" name="ReprintedAsAt">
    <vt:filetime>2012-02-02T16:00:00Z</vt:filetime>
  </property>
</Properties>
</file>