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778" w:rsidRDefault="00FF5458">
      <w:pPr>
        <w:pStyle w:val="WA"/>
      </w:pPr>
      <w:bookmarkStart w:id="0" w:name="_GoBack"/>
      <w:bookmarkEnd w:id="0"/>
      <w:r>
        <w:t>Western Australia</w:t>
      </w:r>
    </w:p>
    <w:p w:rsidR="005F3778" w:rsidRDefault="00FF5458">
      <w:pPr>
        <w:pStyle w:val="NameofActRegPage1"/>
        <w:spacing w:before="3760" w:after="4200"/>
      </w:pPr>
      <w:r>
        <w:fldChar w:fldCharType="begin"/>
      </w:r>
      <w:r>
        <w:instrText xml:space="preserve"> STYLEREF "Name Of Act/Reg"</w:instrText>
      </w:r>
      <w:r>
        <w:fldChar w:fldCharType="separate"/>
      </w:r>
      <w:r w:rsidR="006D57F9">
        <w:rPr>
          <w:noProof/>
        </w:rPr>
        <w:t>University Buildings Act 1930</w:t>
      </w:r>
      <w:r>
        <w:fldChar w:fldCharType="end"/>
      </w:r>
    </w:p>
    <w:p w:rsidR="005F3778" w:rsidRDefault="005F3778">
      <w:pPr>
        <w:jc w:val="center"/>
        <w:rPr>
          <w:b/>
        </w:rPr>
        <w:sectPr w:rsidR="005F377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F3778" w:rsidRDefault="00FF5458">
      <w:pPr>
        <w:pStyle w:val="WA"/>
      </w:pPr>
      <w:r>
        <w:lastRenderedPageBreak/>
        <w:t>Western Australia</w:t>
      </w:r>
    </w:p>
    <w:p w:rsidR="005F3778" w:rsidRDefault="00FF5458">
      <w:pPr>
        <w:pStyle w:val="NameofActRegPage1"/>
      </w:pPr>
      <w:r>
        <w:fldChar w:fldCharType="begin"/>
      </w:r>
      <w:r>
        <w:instrText xml:space="preserve"> STYLEREF "Name Of Act/Reg"</w:instrText>
      </w:r>
      <w:r>
        <w:fldChar w:fldCharType="separate"/>
      </w:r>
      <w:r w:rsidR="006D57F9">
        <w:rPr>
          <w:noProof/>
        </w:rPr>
        <w:t>University Buildings Act 1930</w:t>
      </w:r>
      <w:r>
        <w:fldChar w:fldCharType="end"/>
      </w:r>
    </w:p>
    <w:p w:rsidR="005F3778" w:rsidRDefault="00FF5458">
      <w:pPr>
        <w:pStyle w:val="Arrangement"/>
      </w:pPr>
      <w:r>
        <w:t>CONTENTS</w:t>
      </w:r>
    </w:p>
    <w:p w:rsidR="005F3778" w:rsidRDefault="00FF545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_Toc411824719 \h </w:instrText>
      </w:r>
      <w:r>
        <w:rPr>
          <w:noProof/>
        </w:rPr>
      </w:r>
      <w:r>
        <w:rPr>
          <w:noProof/>
        </w:rPr>
        <w:fldChar w:fldCharType="separate"/>
      </w:r>
      <w:r w:rsidR="006D57F9">
        <w:rPr>
          <w:noProof/>
        </w:rPr>
        <w:t>2</w:t>
      </w:r>
      <w:r>
        <w:rPr>
          <w:noProof/>
        </w:rPr>
        <w:fldChar w:fldCharType="end"/>
      </w:r>
    </w:p>
    <w:p w:rsidR="005F3778" w:rsidRDefault="00FF5458">
      <w:pPr>
        <w:pStyle w:val="TOC4"/>
        <w:tabs>
          <w:tab w:val="left" w:pos="1483"/>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_Toc411824720 \h </w:instrText>
      </w:r>
      <w:r>
        <w:rPr>
          <w:noProof/>
        </w:rPr>
      </w:r>
      <w:r>
        <w:rPr>
          <w:noProof/>
        </w:rPr>
        <w:fldChar w:fldCharType="separate"/>
      </w:r>
      <w:r w:rsidR="006D57F9">
        <w:rPr>
          <w:noProof/>
        </w:rPr>
        <w:t>2</w:t>
      </w:r>
      <w:r>
        <w:rPr>
          <w:noProof/>
        </w:rPr>
        <w:fldChar w:fldCharType="end"/>
      </w:r>
    </w:p>
    <w:p w:rsidR="005F3778" w:rsidRDefault="00FF5458">
      <w:pPr>
        <w:pStyle w:val="TOC4"/>
        <w:tabs>
          <w:tab w:val="left" w:pos="1483"/>
        </w:tabs>
        <w:rPr>
          <w:noProof/>
        </w:rPr>
      </w:pPr>
      <w:r>
        <w:rPr>
          <w:noProof/>
        </w:rPr>
        <w:t>3</w:t>
      </w:r>
      <w:r>
        <w:rPr>
          <w:noProof/>
          <w:snapToGrid w:val="0"/>
        </w:rPr>
        <w:t>.</w:t>
      </w:r>
      <w:r>
        <w:rPr>
          <w:noProof/>
        </w:rPr>
        <w:tab/>
      </w:r>
      <w:r>
        <w:rPr>
          <w:noProof/>
          <w:snapToGrid w:val="0"/>
        </w:rPr>
        <w:t>Payment of £25,000 to University</w:t>
      </w:r>
      <w:r>
        <w:rPr>
          <w:noProof/>
        </w:rPr>
        <w:tab/>
      </w:r>
      <w:r>
        <w:rPr>
          <w:noProof/>
        </w:rPr>
        <w:fldChar w:fldCharType="begin"/>
      </w:r>
      <w:r>
        <w:rPr>
          <w:noProof/>
        </w:rPr>
        <w:instrText xml:space="preserve"> PAGEREF _Toc411824721 \h </w:instrText>
      </w:r>
      <w:r>
        <w:rPr>
          <w:noProof/>
        </w:rPr>
      </w:r>
      <w:r>
        <w:rPr>
          <w:noProof/>
        </w:rPr>
        <w:fldChar w:fldCharType="separate"/>
      </w:r>
      <w:r w:rsidR="006D57F9">
        <w:rPr>
          <w:noProof/>
        </w:rPr>
        <w:t>2</w:t>
      </w:r>
      <w:r>
        <w:rPr>
          <w:noProof/>
        </w:rPr>
        <w:fldChar w:fldCharType="end"/>
      </w:r>
    </w:p>
    <w:p w:rsidR="005F3778" w:rsidRDefault="00FF5458">
      <w:pPr>
        <w:pStyle w:val="TOC4"/>
        <w:tabs>
          <w:tab w:val="left" w:pos="1483"/>
        </w:tabs>
        <w:rPr>
          <w:noProof/>
        </w:rPr>
      </w:pPr>
      <w:r>
        <w:rPr>
          <w:noProof/>
        </w:rPr>
        <w:t>4</w:t>
      </w:r>
      <w:r>
        <w:rPr>
          <w:noProof/>
          <w:snapToGrid w:val="0"/>
        </w:rPr>
        <w:t>.</w:t>
      </w:r>
      <w:r>
        <w:rPr>
          <w:noProof/>
        </w:rPr>
        <w:tab/>
      </w:r>
      <w:r>
        <w:rPr>
          <w:noProof/>
          <w:snapToGrid w:val="0"/>
        </w:rPr>
        <w:t>University to erect building for accommodation of certain departments at Crawley</w:t>
      </w:r>
      <w:r>
        <w:rPr>
          <w:noProof/>
        </w:rPr>
        <w:tab/>
      </w:r>
      <w:r>
        <w:rPr>
          <w:noProof/>
        </w:rPr>
        <w:fldChar w:fldCharType="begin"/>
      </w:r>
      <w:r>
        <w:rPr>
          <w:noProof/>
        </w:rPr>
        <w:instrText xml:space="preserve"> PAGEREF _Toc411824722 \h </w:instrText>
      </w:r>
      <w:r>
        <w:rPr>
          <w:noProof/>
        </w:rPr>
      </w:r>
      <w:r>
        <w:rPr>
          <w:noProof/>
        </w:rPr>
        <w:fldChar w:fldCharType="separate"/>
      </w:r>
      <w:r w:rsidR="006D57F9">
        <w:rPr>
          <w:noProof/>
        </w:rPr>
        <w:t>2</w:t>
      </w:r>
      <w:r>
        <w:rPr>
          <w:noProof/>
        </w:rPr>
        <w:fldChar w:fldCharType="end"/>
      </w:r>
    </w:p>
    <w:p w:rsidR="005F3778" w:rsidRDefault="00FF5458">
      <w:pPr>
        <w:pStyle w:val="TOC4"/>
        <w:tabs>
          <w:tab w:val="left" w:pos="1483"/>
        </w:tabs>
        <w:rPr>
          <w:noProof/>
        </w:rPr>
      </w:pPr>
      <w:r>
        <w:rPr>
          <w:noProof/>
        </w:rPr>
        <w:t>5</w:t>
      </w:r>
      <w:r>
        <w:rPr>
          <w:noProof/>
          <w:snapToGrid w:val="0"/>
        </w:rPr>
        <w:t>.</w:t>
      </w:r>
      <w:r>
        <w:rPr>
          <w:noProof/>
        </w:rPr>
        <w:tab/>
      </w:r>
      <w:r>
        <w:rPr>
          <w:noProof/>
          <w:snapToGrid w:val="0"/>
        </w:rPr>
        <w:t>Cost of buildings to be paid to University by Government with interest</w:t>
      </w:r>
      <w:r>
        <w:rPr>
          <w:noProof/>
        </w:rPr>
        <w:tab/>
      </w:r>
      <w:r>
        <w:rPr>
          <w:noProof/>
        </w:rPr>
        <w:fldChar w:fldCharType="begin"/>
      </w:r>
      <w:r>
        <w:rPr>
          <w:noProof/>
        </w:rPr>
        <w:instrText xml:space="preserve"> PAGEREF _Toc411824723 \h </w:instrText>
      </w:r>
      <w:r>
        <w:rPr>
          <w:noProof/>
        </w:rPr>
      </w:r>
      <w:r>
        <w:rPr>
          <w:noProof/>
        </w:rPr>
        <w:fldChar w:fldCharType="separate"/>
      </w:r>
      <w:r w:rsidR="006D57F9">
        <w:rPr>
          <w:noProof/>
        </w:rPr>
        <w:t>3</w:t>
      </w:r>
      <w:r>
        <w:rPr>
          <w:noProof/>
        </w:rPr>
        <w:fldChar w:fldCharType="end"/>
      </w:r>
    </w:p>
    <w:p w:rsidR="005F3778" w:rsidRDefault="00FF5458">
      <w:pPr>
        <w:pStyle w:val="TOC4"/>
        <w:tabs>
          <w:tab w:val="left" w:pos="1483"/>
        </w:tabs>
        <w:rPr>
          <w:noProof/>
        </w:rPr>
      </w:pPr>
      <w:r>
        <w:rPr>
          <w:noProof/>
        </w:rPr>
        <w:t>6</w:t>
      </w:r>
      <w:r>
        <w:rPr>
          <w:noProof/>
          <w:snapToGrid w:val="0"/>
        </w:rPr>
        <w:t>.</w:t>
      </w:r>
      <w:r>
        <w:rPr>
          <w:noProof/>
        </w:rPr>
        <w:tab/>
      </w:r>
      <w:r>
        <w:rPr>
          <w:noProof/>
          <w:snapToGrid w:val="0"/>
        </w:rPr>
        <w:t>Reimbursement of University by the payment of an annuity</w:t>
      </w:r>
      <w:r>
        <w:rPr>
          <w:noProof/>
        </w:rPr>
        <w:tab/>
      </w:r>
      <w:r>
        <w:rPr>
          <w:noProof/>
        </w:rPr>
        <w:fldChar w:fldCharType="begin"/>
      </w:r>
      <w:r>
        <w:rPr>
          <w:noProof/>
        </w:rPr>
        <w:instrText xml:space="preserve"> PAGEREF _Toc411824724 \h </w:instrText>
      </w:r>
      <w:r>
        <w:rPr>
          <w:noProof/>
        </w:rPr>
      </w:r>
      <w:r>
        <w:rPr>
          <w:noProof/>
        </w:rPr>
        <w:fldChar w:fldCharType="separate"/>
      </w:r>
      <w:r w:rsidR="006D57F9">
        <w:rPr>
          <w:noProof/>
        </w:rPr>
        <w:t>3</w:t>
      </w:r>
      <w:r>
        <w:rPr>
          <w:noProof/>
        </w:rPr>
        <w:fldChar w:fldCharType="end"/>
      </w:r>
    </w:p>
    <w:p w:rsidR="005F3778" w:rsidRDefault="00FF5458">
      <w:pPr>
        <w:pStyle w:val="TOC4"/>
        <w:tabs>
          <w:tab w:val="left" w:pos="1483"/>
        </w:tabs>
        <w:rPr>
          <w:noProof/>
        </w:rPr>
      </w:pPr>
      <w:r>
        <w:rPr>
          <w:noProof/>
        </w:rPr>
        <w:t>7</w:t>
      </w:r>
      <w:r>
        <w:rPr>
          <w:noProof/>
          <w:snapToGrid w:val="0"/>
        </w:rPr>
        <w:t>.</w:t>
      </w:r>
      <w:r>
        <w:rPr>
          <w:noProof/>
        </w:rPr>
        <w:tab/>
      </w:r>
      <w:r>
        <w:rPr>
          <w:noProof/>
          <w:snapToGrid w:val="0"/>
        </w:rPr>
        <w:t>Power to realise funds and investments in Hackett Bequest</w:t>
      </w:r>
      <w:r>
        <w:rPr>
          <w:noProof/>
        </w:rPr>
        <w:tab/>
      </w:r>
      <w:r>
        <w:rPr>
          <w:noProof/>
        </w:rPr>
        <w:fldChar w:fldCharType="begin"/>
      </w:r>
      <w:r>
        <w:rPr>
          <w:noProof/>
        </w:rPr>
        <w:instrText xml:space="preserve"> PAGEREF _Toc411824725 \h </w:instrText>
      </w:r>
      <w:r>
        <w:rPr>
          <w:noProof/>
        </w:rPr>
      </w:r>
      <w:r>
        <w:rPr>
          <w:noProof/>
        </w:rPr>
        <w:fldChar w:fldCharType="separate"/>
      </w:r>
      <w:r w:rsidR="006D57F9">
        <w:rPr>
          <w:noProof/>
        </w:rPr>
        <w:t>4</w:t>
      </w:r>
      <w:r>
        <w:rPr>
          <w:noProof/>
        </w:rPr>
        <w:fldChar w:fldCharType="end"/>
      </w:r>
    </w:p>
    <w:p w:rsidR="005F3778" w:rsidRDefault="00FF5458">
      <w:pPr>
        <w:pStyle w:val="TOC2"/>
        <w:tabs>
          <w:tab w:val="right" w:pos="7086"/>
        </w:tabs>
        <w:rPr>
          <w:noProof/>
        </w:rPr>
      </w:pPr>
      <w:r>
        <w:rPr>
          <w:noProof/>
        </w:rPr>
        <w:t>NOTES</w:t>
      </w:r>
    </w:p>
    <w:p w:rsidR="005F3778" w:rsidRDefault="00FF5458">
      <w:pPr>
        <w:pStyle w:val="TOC2"/>
      </w:pPr>
      <w:r>
        <w:fldChar w:fldCharType="end"/>
      </w:r>
    </w:p>
    <w:p w:rsidR="005F3778" w:rsidRDefault="00FF545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F3778" w:rsidRDefault="005F3778">
      <w:pPr>
        <w:pStyle w:val="NoteHeading"/>
        <w:sectPr w:rsidR="005F377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F3778" w:rsidRDefault="00FF5458">
      <w:pPr>
        <w:pStyle w:val="WA"/>
      </w:pPr>
      <w:r>
        <w:t>Western Australia</w:t>
      </w:r>
    </w:p>
    <w:p w:rsidR="005F3778" w:rsidRDefault="00FF5458">
      <w:pPr>
        <w:pStyle w:val="NameofActReg"/>
      </w:pPr>
      <w:r>
        <w:t xml:space="preserve">University Buildings Act 1930 </w:t>
      </w:r>
    </w:p>
    <w:p w:rsidR="005F3778" w:rsidRDefault="00FF5458">
      <w:pPr>
        <w:pStyle w:val="LongTitle"/>
        <w:rPr>
          <w:snapToGrid w:val="0"/>
        </w:rPr>
      </w:pPr>
      <w:r>
        <w:rPr>
          <w:snapToGrid w:val="0"/>
        </w:rPr>
        <w:t xml:space="preserve">An Act to authorize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rsidR="005F3778" w:rsidRDefault="00FF5458">
      <w:pPr>
        <w:pStyle w:val="AssentNote"/>
      </w:pPr>
      <w:r>
        <w:t xml:space="preserve">[Assented to 22 December 1930.] </w:t>
      </w:r>
    </w:p>
    <w:p w:rsidR="005F3778" w:rsidRDefault="00FF5458">
      <w:pPr>
        <w:pStyle w:val="Preamble"/>
        <w:rPr>
          <w:snapToGrid w:val="0"/>
        </w:rPr>
      </w:pPr>
      <w:r>
        <w:rPr>
          <w:snapToGrid w:val="0"/>
        </w:rPr>
        <w:t>Preamble</w:t>
      </w:r>
    </w:p>
    <w:p w:rsidR="005F3778" w:rsidRDefault="00FF5458">
      <w:pPr>
        <w:pStyle w:val="MiscellaneousBody"/>
        <w:rPr>
          <w:snapToGrid w:val="0"/>
        </w:rPr>
      </w:pPr>
      <w:r>
        <w:rPr>
          <w:snapToGrid w:val="0"/>
        </w:rPr>
        <w:t xml:space="preserve">Whereas by reason of taxation imposed under the </w:t>
      </w:r>
      <w:r>
        <w:rPr>
          <w:i/>
          <w:snapToGrid w:val="0"/>
        </w:rPr>
        <w:t>Dividend Duties Act 1902</w:t>
      </w:r>
      <w:r>
        <w:rPr>
          <w:snapToGrid w:val="0"/>
        </w:rPr>
        <w:t>, the bequest made to the University of Western Australia by the late Sir John Winthrop Hackett, K.C.M.G., LL.D., was reduced by £21,000 or thereabouts, and for the purpose of compensating the University for that loss the Government of the State agreed that it would, on the 12th September, 1930, pay a sum of £25,000 towards the cost of completing buildings at Crawley known as the Hackett Buildings, and on the faith of that agreement the Senate of the University entered into a contract to complete such buildings:</w:t>
      </w:r>
    </w:p>
    <w:p w:rsidR="005F3778" w:rsidRDefault="00FF5458">
      <w:pPr>
        <w:pStyle w:val="MiscellaneousBody"/>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rsidR="005F3778" w:rsidRDefault="00FF5458">
      <w:pPr>
        <w:pStyle w:val="MiscellaneousBody"/>
        <w:rPr>
          <w:snapToGrid w:val="0"/>
        </w:rPr>
      </w:pPr>
      <w:r>
        <w:rPr>
          <w:snapToGrid w:val="0"/>
        </w:rPr>
        <w:t>And whereas it is now desired to make provision for the payment of the said sum of £25,000 to the University and to provide for the erection of the further building aforesaid.</w:t>
      </w:r>
    </w:p>
    <w:p w:rsidR="005F3778" w:rsidRDefault="00FF5458">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rsidR="005F3778" w:rsidRDefault="00FF5458">
      <w:pPr>
        <w:pStyle w:val="Heading5"/>
        <w:rPr>
          <w:snapToGrid w:val="0"/>
        </w:rPr>
      </w:pPr>
      <w:bookmarkStart w:id="1" w:name="_Toc411824719"/>
      <w:r>
        <w:rPr>
          <w:rStyle w:val="CharSectno"/>
        </w:rPr>
        <w:t>1</w:t>
      </w:r>
      <w:r>
        <w:rPr>
          <w:snapToGrid w:val="0"/>
        </w:rPr>
        <w:t>.</w:t>
      </w:r>
      <w:r>
        <w:rPr>
          <w:snapToGrid w:val="0"/>
        </w:rPr>
        <w:tab/>
        <w:t>Short title and commencement</w:t>
      </w:r>
      <w:bookmarkEnd w:id="1"/>
      <w:r>
        <w:rPr>
          <w:snapToGrid w:val="0"/>
        </w:rPr>
        <w:t xml:space="preserve"> </w:t>
      </w:r>
    </w:p>
    <w:p w:rsidR="005F3778" w:rsidRDefault="00FF5458">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p>
    <w:p w:rsidR="005F3778" w:rsidRDefault="00FF5458">
      <w:pPr>
        <w:pStyle w:val="Heading5"/>
        <w:rPr>
          <w:snapToGrid w:val="0"/>
        </w:rPr>
      </w:pPr>
      <w:bookmarkStart w:id="2" w:name="_Toc411824720"/>
      <w:r>
        <w:rPr>
          <w:rStyle w:val="CharSectno"/>
        </w:rPr>
        <w:t>2</w:t>
      </w:r>
      <w:r>
        <w:rPr>
          <w:snapToGrid w:val="0"/>
        </w:rPr>
        <w:t>.</w:t>
      </w:r>
      <w:r>
        <w:rPr>
          <w:snapToGrid w:val="0"/>
        </w:rPr>
        <w:tab/>
        <w:t>Definitions</w:t>
      </w:r>
      <w:bookmarkEnd w:id="2"/>
      <w:r>
        <w:rPr>
          <w:snapToGrid w:val="0"/>
        </w:rPr>
        <w:t xml:space="preserve"> </w:t>
      </w:r>
    </w:p>
    <w:p w:rsidR="005F3778" w:rsidRDefault="00FF5458">
      <w:pPr>
        <w:pStyle w:val="Subsection"/>
        <w:rPr>
          <w:snapToGrid w:val="0"/>
        </w:rPr>
      </w:pPr>
      <w:r>
        <w:rPr>
          <w:snapToGrid w:val="0"/>
        </w:rPr>
        <w:tab/>
      </w:r>
      <w:r>
        <w:rPr>
          <w:snapToGrid w:val="0"/>
        </w:rPr>
        <w:tab/>
        <w:t xml:space="preserve">In this Act </w:t>
      </w:r>
      <w:r>
        <w:rPr>
          <w:b/>
          <w:snapToGrid w:val="0"/>
        </w:rPr>
        <w:t>“Senate”</w:t>
      </w:r>
      <w:r>
        <w:rPr>
          <w:snapToGrid w:val="0"/>
        </w:rPr>
        <w:t xml:space="preserve"> means the Senate of the University and </w:t>
      </w:r>
      <w:r>
        <w:rPr>
          <w:b/>
          <w:snapToGrid w:val="0"/>
        </w:rPr>
        <w:t>“University”</w:t>
      </w:r>
      <w:r>
        <w:rPr>
          <w:snapToGrid w:val="0"/>
        </w:rPr>
        <w:t xml:space="preserve"> means the University of Western Australia.</w:t>
      </w:r>
    </w:p>
    <w:p w:rsidR="005F3778" w:rsidRDefault="00FF5458">
      <w:pPr>
        <w:pStyle w:val="Heading5"/>
        <w:rPr>
          <w:snapToGrid w:val="0"/>
        </w:rPr>
      </w:pPr>
      <w:bookmarkStart w:id="3" w:name="_Toc411824721"/>
      <w:r>
        <w:rPr>
          <w:rStyle w:val="CharSectno"/>
        </w:rPr>
        <w:t>3</w:t>
      </w:r>
      <w:r>
        <w:rPr>
          <w:snapToGrid w:val="0"/>
        </w:rPr>
        <w:t>.</w:t>
      </w:r>
      <w:r>
        <w:rPr>
          <w:snapToGrid w:val="0"/>
        </w:rPr>
        <w:tab/>
        <w:t>Payment of £25,000 to University</w:t>
      </w:r>
      <w:bookmarkEnd w:id="3"/>
      <w:r>
        <w:rPr>
          <w:snapToGrid w:val="0"/>
        </w:rPr>
        <w:t xml:space="preserve"> </w:t>
      </w:r>
    </w:p>
    <w:p w:rsidR="005F3778" w:rsidRDefault="00FF5458">
      <w:pPr>
        <w:pStyle w:val="Subsection"/>
        <w:rPr>
          <w:snapToGrid w:val="0"/>
        </w:rPr>
      </w:pPr>
      <w:r>
        <w:rPr>
          <w:snapToGrid w:val="0"/>
        </w:rPr>
        <w:tab/>
      </w:r>
      <w:r>
        <w:rPr>
          <w:snapToGrid w:val="0"/>
        </w:rPr>
        <w:tab/>
        <w:t>The Government shall, at the time and manner hereinafter provided, pay to the University the sum of £25,000, together with interest thereon at the rate of £5 per cent. per annum computed from the 12th day of September, 1930.</w:t>
      </w:r>
    </w:p>
    <w:p w:rsidR="005F3778" w:rsidRDefault="00FF5458">
      <w:pPr>
        <w:pStyle w:val="Heading5"/>
        <w:rPr>
          <w:snapToGrid w:val="0"/>
        </w:rPr>
      </w:pPr>
      <w:bookmarkStart w:id="4" w:name="_Toc411824722"/>
      <w:r>
        <w:rPr>
          <w:rStyle w:val="CharSectno"/>
        </w:rPr>
        <w:t>4</w:t>
      </w:r>
      <w:r>
        <w:rPr>
          <w:snapToGrid w:val="0"/>
        </w:rPr>
        <w:t>.</w:t>
      </w:r>
      <w:r>
        <w:rPr>
          <w:snapToGrid w:val="0"/>
        </w:rPr>
        <w:tab/>
        <w:t>University to erect building for accommodation of certain departments at Crawley</w:t>
      </w:r>
      <w:bookmarkEnd w:id="4"/>
      <w:r>
        <w:rPr>
          <w:snapToGrid w:val="0"/>
        </w:rPr>
        <w:t xml:space="preserve"> </w:t>
      </w:r>
    </w:p>
    <w:p w:rsidR="005F3778" w:rsidRDefault="00FF5458">
      <w:pPr>
        <w:pStyle w:val="Subsection"/>
        <w:rPr>
          <w:snapToGrid w:val="0"/>
        </w:rPr>
      </w:pPr>
      <w:r>
        <w:rPr>
          <w:snapToGrid w:val="0"/>
        </w:rPr>
        <w:tab/>
      </w:r>
      <w:r>
        <w:rPr>
          <w:snapToGrid w:val="0"/>
        </w:rPr>
        <w:tab/>
        <w:t>The University shall, within a period of two years from the commencement of this Act, or within such extended time as the Governor may allow, erect at Crawley a building sufficient to accommodate the physics, Chemistry, and Agricultural Science Departments of the University.</w:t>
      </w:r>
    </w:p>
    <w:p w:rsidR="005F3778" w:rsidRDefault="00FF5458">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rsidR="005F3778" w:rsidRDefault="00FF5458">
      <w:pPr>
        <w:pStyle w:val="Heading5"/>
        <w:rPr>
          <w:snapToGrid w:val="0"/>
        </w:rPr>
      </w:pPr>
      <w:bookmarkStart w:id="5" w:name="_Toc411824723"/>
      <w:r>
        <w:rPr>
          <w:rStyle w:val="CharSectno"/>
        </w:rPr>
        <w:t>5</w:t>
      </w:r>
      <w:r>
        <w:rPr>
          <w:snapToGrid w:val="0"/>
        </w:rPr>
        <w:t>.</w:t>
      </w:r>
      <w:r>
        <w:rPr>
          <w:snapToGrid w:val="0"/>
        </w:rPr>
        <w:tab/>
        <w:t>Cost of buildings to be paid to University by Government with interest</w:t>
      </w:r>
      <w:bookmarkEnd w:id="5"/>
      <w:r>
        <w:rPr>
          <w:snapToGrid w:val="0"/>
        </w:rPr>
        <w:t xml:space="preserve"> </w:t>
      </w:r>
    </w:p>
    <w:p w:rsidR="005F3778" w:rsidRDefault="00FF5458">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 — </w:t>
      </w:r>
    </w:p>
    <w:p w:rsidR="005F3778" w:rsidRDefault="00FF5458">
      <w:pPr>
        <w:pStyle w:val="Indenta"/>
        <w:rPr>
          <w:snapToGrid w:val="0"/>
        </w:rPr>
      </w:pPr>
      <w:r>
        <w:rPr>
          <w:snapToGrid w:val="0"/>
        </w:rPr>
        <w:tab/>
        <w:t>(a)</w:t>
      </w:r>
      <w:r>
        <w:rPr>
          <w:snapToGrid w:val="0"/>
        </w:rPr>
        <w:tab/>
        <w:t>The said sum of £25,000 and interest as mentioned in section three: such interest up to the date of such lodgment to be capitalised;</w:t>
      </w:r>
    </w:p>
    <w:p w:rsidR="005F3778" w:rsidRDefault="00FF5458">
      <w:pPr>
        <w:pStyle w:val="Indenta"/>
        <w:rPr>
          <w:snapToGrid w:val="0"/>
        </w:rPr>
      </w:pPr>
      <w:r>
        <w:rPr>
          <w:snapToGrid w:val="0"/>
        </w:rPr>
        <w:tab/>
        <w:t>(b)</w:t>
      </w:r>
      <w:r>
        <w:rPr>
          <w:snapToGrid w:val="0"/>
        </w:rPr>
        <w:tab/>
        <w:t>The amounts up to £60,000 expended by the University in the erection of the building referred to in section four, together with interest at £5 per cent. 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rsidR="005F3778" w:rsidRDefault="00FF5458">
      <w:pPr>
        <w:pStyle w:val="Heading5"/>
        <w:rPr>
          <w:snapToGrid w:val="0"/>
        </w:rPr>
      </w:pPr>
      <w:bookmarkStart w:id="6" w:name="_Toc411824724"/>
      <w:r>
        <w:rPr>
          <w:rStyle w:val="CharSectno"/>
        </w:rPr>
        <w:t>6</w:t>
      </w:r>
      <w:r>
        <w:rPr>
          <w:snapToGrid w:val="0"/>
        </w:rPr>
        <w:t>.</w:t>
      </w:r>
      <w:r>
        <w:rPr>
          <w:snapToGrid w:val="0"/>
        </w:rPr>
        <w:tab/>
        <w:t>Reimbursement of University by the payment of an annuity</w:t>
      </w:r>
      <w:bookmarkEnd w:id="6"/>
      <w:r>
        <w:rPr>
          <w:snapToGrid w:val="0"/>
        </w:rPr>
        <w:t xml:space="preserve"> </w:t>
      </w:r>
    </w:p>
    <w:p w:rsidR="005F3778" w:rsidRDefault="00FF5458">
      <w:pPr>
        <w:pStyle w:val="Subsection"/>
        <w:rPr>
          <w:snapToGrid w:val="0"/>
        </w:rPr>
      </w:pPr>
      <w:r>
        <w:rPr>
          <w:snapToGrid w:val="0"/>
        </w:rPr>
        <w:tab/>
      </w:r>
      <w:r>
        <w:rPr>
          <w:snapToGrid w:val="0"/>
        </w:rPr>
        <w:tab/>
        <w:t>The aggregate sum of principal and capitalised interest ascertained as mentioned in section five shall, together with interest thereon (or on so much thereof as shall for the time being remain unrepaid), at £5 per cent. per annum, computed from the date of the lodgment with the Minister for Works of the certificate mentioned in section four, be paid by the Government to the University, as follows: — </w:t>
      </w:r>
    </w:p>
    <w:p w:rsidR="005F3778" w:rsidRDefault="00FF5458">
      <w:pPr>
        <w:pStyle w:val="Indenta"/>
        <w:rPr>
          <w:snapToGrid w:val="0"/>
        </w:rPr>
      </w:pPr>
      <w:r>
        <w:rPr>
          <w:snapToGrid w:val="0"/>
        </w:rPr>
        <w:tab/>
        <w:t>(a)</w:t>
      </w:r>
      <w:r>
        <w:rPr>
          <w:snapToGrid w:val="0"/>
        </w:rPr>
        <w:tab/>
        <w:t>For a period of thirty years, the Government shall pay to the University an annual sum of such an amount as will at the end of thirty years completely discharge the said aggregate sum and all interest thereon in the meantime at the rate aforesaid;</w:t>
      </w:r>
    </w:p>
    <w:p w:rsidR="005F3778" w:rsidRDefault="00FF5458">
      <w:pPr>
        <w:pStyle w:val="Indenta"/>
        <w:rPr>
          <w:snapToGrid w:val="0"/>
        </w:rPr>
      </w:pPr>
      <w:r>
        <w:rPr>
          <w:snapToGrid w:val="0"/>
        </w:rPr>
        <w:tab/>
        <w:t>(b)</w:t>
      </w:r>
      <w:r>
        <w:rPr>
          <w:snapToGrid w:val="0"/>
        </w:rPr>
        <w:tab/>
        <w:t>Such annual sum shall be paid in equal half</w:t>
      </w:r>
      <w:r>
        <w:rPr>
          <w:snapToGrid w:val="0"/>
        </w:rPr>
        <w:noBreakHyphen/>
        <w:t>yearly instalments, and the first instalment shall be paid six months after the date of such lodgment;</w:t>
      </w:r>
    </w:p>
    <w:p w:rsidR="005F3778" w:rsidRDefault="00FF5458">
      <w:pPr>
        <w:pStyle w:val="Indenta"/>
        <w:rPr>
          <w:snapToGrid w:val="0"/>
        </w:rPr>
      </w:pPr>
      <w:r>
        <w:rPr>
          <w:snapToGrid w:val="0"/>
        </w:rPr>
        <w:tab/>
        <w:t>(c)</w:t>
      </w:r>
      <w:r>
        <w:rPr>
          <w:snapToGrid w:val="0"/>
        </w:rPr>
        <w:tab/>
        <w:t>Such annual sum is hereby charged on the Consolidated Fund, and that Fund to the extent required for the payment thereof is hereby permanently appropriated accordingly.</w:t>
      </w:r>
    </w:p>
    <w:p w:rsidR="005F3778" w:rsidRDefault="00FF5458">
      <w:pPr>
        <w:pStyle w:val="Footnotesection"/>
      </w:pPr>
      <w:r>
        <w:tab/>
        <w:t xml:space="preserve">[Section 6 amended by No. 6 of 1993 s.11.] </w:t>
      </w:r>
    </w:p>
    <w:p w:rsidR="005F3778" w:rsidRDefault="00FF5458">
      <w:pPr>
        <w:pStyle w:val="Heading5"/>
        <w:rPr>
          <w:snapToGrid w:val="0"/>
        </w:rPr>
      </w:pPr>
      <w:bookmarkStart w:id="7" w:name="_Toc411824725"/>
      <w:r>
        <w:rPr>
          <w:rStyle w:val="CharSectno"/>
        </w:rPr>
        <w:t>7</w:t>
      </w:r>
      <w:r>
        <w:rPr>
          <w:snapToGrid w:val="0"/>
        </w:rPr>
        <w:t>.</w:t>
      </w:r>
      <w:r>
        <w:rPr>
          <w:snapToGrid w:val="0"/>
        </w:rPr>
        <w:tab/>
        <w:t>Power to realise funds and investments in Hackett Bequest</w:t>
      </w:r>
      <w:bookmarkEnd w:id="7"/>
      <w:r>
        <w:rPr>
          <w:snapToGrid w:val="0"/>
        </w:rPr>
        <w:t xml:space="preserve"> </w:t>
      </w:r>
    </w:p>
    <w:p w:rsidR="005F3778" w:rsidRDefault="00FF5458">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 four of this Act, the Senate is hereby authorized to raise a sum of money equal to the aggregate sums of principal and capitalised interest mentioned in section five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firstly provided for in section six are made by the Government to the University, the Senate shall, as soon as practicable, use and apply such payments firstly to restore the moneys realised by such sales and realisation, and thereby make the same against subject to the present trusts applying to the Hackett Bequest and, secondly, to pay the amount of the principal sum and interest owing in respect of any loan raised as aforesaid.</w:t>
      </w:r>
    </w:p>
    <w:p w:rsidR="005F3778" w:rsidRDefault="00FF5458">
      <w:pPr>
        <w:pStyle w:val="Footnotesection"/>
      </w:pPr>
      <w:r>
        <w:tab/>
        <w:t xml:space="preserve">[Section 7 amended by No. 50 of 1931 s.2.] </w:t>
      </w:r>
    </w:p>
    <w:p w:rsidR="005F3778" w:rsidRDefault="005F3778">
      <w:pPr>
        <w:rPr>
          <w:rStyle w:val="CharDivText"/>
        </w:rPr>
        <w:sectPr w:rsidR="005F377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F3778" w:rsidRDefault="00FF5458">
      <w:pPr>
        <w:pStyle w:val="nHeading2"/>
      </w:pPr>
      <w:r>
        <w:t>Notes</w:t>
      </w:r>
    </w:p>
    <w:p w:rsidR="005F3778" w:rsidRDefault="00FF5458">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University Buildings Act 1930</w:t>
      </w:r>
      <w:r>
        <w:rPr>
          <w:snapToGrid w:val="0"/>
        </w:rPr>
        <w:t xml:space="preserve"> and includes all amendments effected by the other Acts referred to in the following Table.</w:t>
      </w:r>
    </w:p>
    <w:p w:rsidR="005F3778" w:rsidRDefault="00FF5458">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537"/>
        <w:gridCol w:w="1620"/>
        <w:gridCol w:w="1237"/>
      </w:tblGrid>
      <w:tr w:rsidR="005F3778">
        <w:trPr>
          <w:tblHeader/>
        </w:trPr>
        <w:tc>
          <w:tcPr>
            <w:tcW w:w="1701" w:type="dxa"/>
            <w:tcBorders>
              <w:top w:val="single" w:sz="4" w:space="0" w:color="auto"/>
              <w:bottom w:val="single" w:sz="4" w:space="0" w:color="auto"/>
            </w:tcBorders>
          </w:tcPr>
          <w:p w:rsidR="005F3778" w:rsidRDefault="00FF5458">
            <w:pPr>
              <w:pStyle w:val="nTable"/>
            </w:pPr>
            <w:r>
              <w:t>Act</w:t>
            </w:r>
          </w:p>
        </w:tc>
        <w:tc>
          <w:tcPr>
            <w:tcW w:w="992" w:type="dxa"/>
            <w:tcBorders>
              <w:top w:val="single" w:sz="4" w:space="0" w:color="auto"/>
              <w:bottom w:val="single" w:sz="4" w:space="0" w:color="auto"/>
            </w:tcBorders>
          </w:tcPr>
          <w:p w:rsidR="005F3778" w:rsidRDefault="00FF5458">
            <w:pPr>
              <w:pStyle w:val="nTable"/>
            </w:pPr>
            <w:r>
              <w:t>Number and Year</w:t>
            </w:r>
          </w:p>
        </w:tc>
        <w:tc>
          <w:tcPr>
            <w:tcW w:w="1537" w:type="dxa"/>
            <w:tcBorders>
              <w:top w:val="single" w:sz="4" w:space="0" w:color="auto"/>
              <w:bottom w:val="single" w:sz="4" w:space="0" w:color="auto"/>
            </w:tcBorders>
          </w:tcPr>
          <w:p w:rsidR="005F3778" w:rsidRDefault="00FF5458">
            <w:pPr>
              <w:pStyle w:val="nTable"/>
            </w:pPr>
            <w:r>
              <w:t>Assent</w:t>
            </w:r>
          </w:p>
        </w:tc>
        <w:tc>
          <w:tcPr>
            <w:tcW w:w="1620" w:type="dxa"/>
            <w:tcBorders>
              <w:top w:val="single" w:sz="4" w:space="0" w:color="auto"/>
              <w:bottom w:val="single" w:sz="4" w:space="0" w:color="auto"/>
            </w:tcBorders>
          </w:tcPr>
          <w:p w:rsidR="005F3778" w:rsidRDefault="00FF5458">
            <w:pPr>
              <w:pStyle w:val="nTable"/>
            </w:pPr>
            <w:r>
              <w:t>Commencement</w:t>
            </w:r>
          </w:p>
        </w:tc>
        <w:tc>
          <w:tcPr>
            <w:tcW w:w="1237" w:type="dxa"/>
            <w:tcBorders>
              <w:top w:val="single" w:sz="4" w:space="0" w:color="auto"/>
              <w:bottom w:val="single" w:sz="4" w:space="0" w:color="auto"/>
            </w:tcBorders>
          </w:tcPr>
          <w:p w:rsidR="005F3778" w:rsidRDefault="00FF5458">
            <w:pPr>
              <w:pStyle w:val="nTable"/>
            </w:pPr>
            <w:r>
              <w:t>Miscellaneous</w:t>
            </w:r>
          </w:p>
        </w:tc>
      </w:tr>
      <w:tr w:rsidR="005F3778">
        <w:tc>
          <w:tcPr>
            <w:tcW w:w="1701" w:type="dxa"/>
          </w:tcPr>
          <w:p w:rsidR="005F3778" w:rsidRDefault="00FF5458">
            <w:pPr>
              <w:pStyle w:val="nTable"/>
            </w:pPr>
            <w:r>
              <w:rPr>
                <w:i/>
              </w:rPr>
              <w:t>University Buildings Act 1930</w:t>
            </w:r>
          </w:p>
        </w:tc>
        <w:tc>
          <w:tcPr>
            <w:tcW w:w="992" w:type="dxa"/>
          </w:tcPr>
          <w:p w:rsidR="005F3778" w:rsidRDefault="00FF5458">
            <w:pPr>
              <w:pStyle w:val="nTable"/>
            </w:pPr>
            <w:r>
              <w:t>37 of 1930</w:t>
            </w:r>
          </w:p>
        </w:tc>
        <w:tc>
          <w:tcPr>
            <w:tcW w:w="1537" w:type="dxa"/>
          </w:tcPr>
          <w:p w:rsidR="005F3778" w:rsidRDefault="00FF5458">
            <w:pPr>
              <w:pStyle w:val="nTable"/>
            </w:pPr>
            <w:r>
              <w:t>22 December 1930</w:t>
            </w:r>
          </w:p>
        </w:tc>
        <w:tc>
          <w:tcPr>
            <w:tcW w:w="1620" w:type="dxa"/>
          </w:tcPr>
          <w:p w:rsidR="005F3778" w:rsidRDefault="00FF5458">
            <w:pPr>
              <w:pStyle w:val="nTable"/>
            </w:pPr>
            <w:r>
              <w:t xml:space="preserve">Proclaimed with </w:t>
            </w:r>
            <w:r>
              <w:br/>
              <w:t xml:space="preserve">Act No. 50 of 1931, operative 6 June 1934 (see </w:t>
            </w:r>
            <w:r>
              <w:rPr>
                <w:i/>
              </w:rPr>
              <w:t>Gazette</w:t>
            </w:r>
            <w:r>
              <w:t xml:space="preserve"> </w:t>
            </w:r>
            <w:r>
              <w:br/>
              <w:t xml:space="preserve">8 June 1934 </w:t>
            </w:r>
            <w:r>
              <w:br/>
              <w:t>p.809)</w:t>
            </w:r>
          </w:p>
        </w:tc>
        <w:tc>
          <w:tcPr>
            <w:tcW w:w="1237" w:type="dxa"/>
          </w:tcPr>
          <w:p w:rsidR="005F3778" w:rsidRDefault="005F3778">
            <w:pPr>
              <w:pStyle w:val="nTable"/>
            </w:pPr>
          </w:p>
        </w:tc>
      </w:tr>
      <w:tr w:rsidR="005F3778">
        <w:tc>
          <w:tcPr>
            <w:tcW w:w="1701" w:type="dxa"/>
          </w:tcPr>
          <w:p w:rsidR="005F3778" w:rsidRDefault="00FF5458">
            <w:pPr>
              <w:pStyle w:val="nTable"/>
            </w:pPr>
            <w:r>
              <w:rPr>
                <w:i/>
              </w:rPr>
              <w:t>University Building Act Amendment 1931</w:t>
            </w:r>
          </w:p>
        </w:tc>
        <w:tc>
          <w:tcPr>
            <w:tcW w:w="992" w:type="dxa"/>
          </w:tcPr>
          <w:p w:rsidR="005F3778" w:rsidRDefault="00FF5458">
            <w:pPr>
              <w:pStyle w:val="nTable"/>
            </w:pPr>
            <w:r>
              <w:t>50 of 1931</w:t>
            </w:r>
          </w:p>
        </w:tc>
        <w:tc>
          <w:tcPr>
            <w:tcW w:w="1537" w:type="dxa"/>
          </w:tcPr>
          <w:p w:rsidR="005F3778" w:rsidRDefault="00FF5458">
            <w:pPr>
              <w:pStyle w:val="nTable"/>
            </w:pPr>
            <w:r>
              <w:t>29 December 1931</w:t>
            </w:r>
          </w:p>
        </w:tc>
        <w:tc>
          <w:tcPr>
            <w:tcW w:w="1620" w:type="dxa"/>
          </w:tcPr>
          <w:p w:rsidR="005F3778" w:rsidRDefault="00FF5458">
            <w:pPr>
              <w:pStyle w:val="nTable"/>
            </w:pPr>
            <w:r>
              <w:t xml:space="preserve">Proclaimed with </w:t>
            </w:r>
            <w:r>
              <w:br/>
              <w:t xml:space="preserve">Act No. 37 of 1930, operative 6 June 1934 (see </w:t>
            </w:r>
            <w:r>
              <w:rPr>
                <w:i/>
              </w:rPr>
              <w:t>Gazette</w:t>
            </w:r>
            <w:r>
              <w:t xml:space="preserve"> </w:t>
            </w:r>
            <w:r>
              <w:br/>
              <w:t xml:space="preserve">8 June 1934 </w:t>
            </w:r>
            <w:r>
              <w:br/>
              <w:t>p.809)</w:t>
            </w:r>
          </w:p>
        </w:tc>
        <w:tc>
          <w:tcPr>
            <w:tcW w:w="1237" w:type="dxa"/>
          </w:tcPr>
          <w:p w:rsidR="005F3778" w:rsidRDefault="005F3778">
            <w:pPr>
              <w:pStyle w:val="nTable"/>
            </w:pPr>
          </w:p>
        </w:tc>
      </w:tr>
      <w:tr w:rsidR="005F3778">
        <w:tc>
          <w:tcPr>
            <w:tcW w:w="1701" w:type="dxa"/>
            <w:tcBorders>
              <w:bottom w:val="single" w:sz="4" w:space="0" w:color="auto"/>
            </w:tcBorders>
          </w:tcPr>
          <w:p w:rsidR="005F3778" w:rsidRDefault="00FF5458">
            <w:pPr>
              <w:pStyle w:val="nTable"/>
            </w:pPr>
            <w:r>
              <w:rPr>
                <w:i/>
              </w:rPr>
              <w:t>Financial Administration Legislation Amendment Act 1993</w:t>
            </w:r>
            <w:r>
              <w:t>,</w:t>
            </w:r>
            <w:r>
              <w:br/>
              <w:t>Part 4</w:t>
            </w:r>
          </w:p>
        </w:tc>
        <w:tc>
          <w:tcPr>
            <w:tcW w:w="992" w:type="dxa"/>
            <w:tcBorders>
              <w:bottom w:val="single" w:sz="4" w:space="0" w:color="auto"/>
            </w:tcBorders>
          </w:tcPr>
          <w:p w:rsidR="005F3778" w:rsidRDefault="00FF5458">
            <w:pPr>
              <w:pStyle w:val="nTable"/>
            </w:pPr>
            <w:r>
              <w:t>6 of 1993</w:t>
            </w:r>
          </w:p>
        </w:tc>
        <w:tc>
          <w:tcPr>
            <w:tcW w:w="1537" w:type="dxa"/>
            <w:tcBorders>
              <w:bottom w:val="single" w:sz="4" w:space="0" w:color="auto"/>
            </w:tcBorders>
          </w:tcPr>
          <w:p w:rsidR="005F3778" w:rsidRDefault="00FF5458">
            <w:pPr>
              <w:pStyle w:val="nTable"/>
            </w:pPr>
            <w:r>
              <w:t>27 August 1993</w:t>
            </w:r>
          </w:p>
        </w:tc>
        <w:tc>
          <w:tcPr>
            <w:tcW w:w="1620" w:type="dxa"/>
            <w:tcBorders>
              <w:bottom w:val="single" w:sz="4" w:space="0" w:color="auto"/>
            </w:tcBorders>
          </w:tcPr>
          <w:p w:rsidR="005F3778" w:rsidRDefault="00FF5458">
            <w:pPr>
              <w:pStyle w:val="nTable"/>
            </w:pPr>
            <w:r>
              <w:t>Deemed operative 1 July 1993</w:t>
            </w:r>
          </w:p>
        </w:tc>
        <w:tc>
          <w:tcPr>
            <w:tcW w:w="1237" w:type="dxa"/>
            <w:tcBorders>
              <w:bottom w:val="single" w:sz="4" w:space="0" w:color="auto"/>
            </w:tcBorders>
          </w:tcPr>
          <w:p w:rsidR="005F3778" w:rsidRDefault="005F3778">
            <w:pPr>
              <w:pStyle w:val="nTable"/>
            </w:pPr>
          </w:p>
        </w:tc>
      </w:tr>
    </w:tbl>
    <w:p w:rsidR="005F3778" w:rsidRDefault="005F3778">
      <w:pPr>
        <w:sectPr w:rsidR="005F3778">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5F3778" w:rsidRDefault="005F3778"/>
    <w:sectPr w:rsidR="005F3778">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778" w:rsidRDefault="00FF5458">
      <w:r>
        <w:separator/>
      </w:r>
    </w:p>
  </w:endnote>
  <w:endnote w:type="continuationSeparator" w:id="0">
    <w:p w:rsidR="005F3778" w:rsidRDefault="00FF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p>
  <w:p w:rsidR="005F3778" w:rsidRDefault="00FF54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5F3778" w:rsidRDefault="00FF54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5F3778" w:rsidRDefault="00FF54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p>
  <w:p w:rsidR="005F3778" w:rsidRDefault="00FF54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F3778" w:rsidRDefault="00FF54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57F9">
      <w:rPr>
        <w:rStyle w:val="PageNumber"/>
        <w:rFonts w:ascii="Arial" w:hAnsi="Arial" w:cs="Arial"/>
        <w:noProof/>
      </w:rPr>
      <w:t>i</w:t>
    </w:r>
    <w:r>
      <w:rPr>
        <w:rStyle w:val="PageNumber"/>
        <w:rFonts w:ascii="Arial" w:hAnsi="Arial" w:cs="Arial"/>
      </w:rPr>
      <w:fldChar w:fldCharType="end"/>
    </w:r>
  </w:p>
  <w:p w:rsidR="005F3778" w:rsidRDefault="00FF545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57F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F3778" w:rsidRDefault="00FF54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57F9">
      <w:rPr>
        <w:rStyle w:val="CharPageNo"/>
        <w:rFonts w:ascii="Arial" w:hAnsi="Arial"/>
        <w:noProof/>
      </w:rPr>
      <w:t>5</w:t>
    </w:r>
    <w:r>
      <w:rPr>
        <w:rStyle w:val="CharPageNo"/>
        <w:rFonts w:ascii="Arial" w:hAnsi="Arial"/>
      </w:rPr>
      <w:fldChar w:fldCharType="end"/>
    </w:r>
  </w:p>
  <w:p w:rsidR="005F3778" w:rsidRDefault="00FF54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Footer"/>
      <w:tabs>
        <w:tab w:val="clear" w:pos="4153"/>
        <w:tab w:val="right" w:pos="7088"/>
      </w:tabs>
      <w:rPr>
        <w:rStyle w:val="PageNumber"/>
      </w:rPr>
    </w:pPr>
  </w:p>
  <w:p w:rsidR="005F3778" w:rsidRDefault="00FF5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57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57F9">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57F9">
      <w:rPr>
        <w:rStyle w:val="CharPageNo"/>
        <w:rFonts w:ascii="Arial" w:hAnsi="Arial"/>
        <w:noProof/>
      </w:rPr>
      <w:t>1</w:t>
    </w:r>
    <w:r>
      <w:rPr>
        <w:rStyle w:val="CharPageNo"/>
        <w:rFonts w:ascii="Arial" w:hAnsi="Arial"/>
      </w:rPr>
      <w:fldChar w:fldCharType="end"/>
    </w:r>
  </w:p>
  <w:p w:rsidR="005F3778" w:rsidRDefault="00FF54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778" w:rsidRDefault="00FF5458">
      <w:r>
        <w:separator/>
      </w:r>
    </w:p>
  </w:footnote>
  <w:footnote w:type="continuationSeparator" w:id="0">
    <w:p w:rsidR="005F3778" w:rsidRDefault="00FF54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FF5458">
    <w:pPr>
      <w:pStyle w:val="headerpartodd"/>
      <w:ind w:left="0" w:firstLine="0"/>
      <w:rPr>
        <w:i/>
      </w:rPr>
    </w:pPr>
    <w:r>
      <w:rPr>
        <w:i/>
      </w:rPr>
      <w:fldChar w:fldCharType="begin"/>
    </w:r>
    <w:r>
      <w:rPr>
        <w:i/>
      </w:rPr>
      <w:instrText xml:space="preserve"> Styleref "Name of Act/Reg" </w:instrText>
    </w:r>
    <w:r>
      <w:rPr>
        <w:i/>
      </w:rPr>
      <w:fldChar w:fldCharType="separate"/>
    </w:r>
    <w:r w:rsidR="006D57F9">
      <w:rPr>
        <w:i/>
        <w:noProof/>
      </w:rPr>
      <w:t>University Buildings Act 1930</w:t>
    </w:r>
    <w:r>
      <w:rPr>
        <w:i/>
      </w:rPr>
      <w:fldChar w:fldCharType="end"/>
    </w:r>
  </w:p>
  <w:p w:rsidR="005F3778" w:rsidRDefault="00FF545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F3778" w:rsidRDefault="00FF545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F3778" w:rsidRDefault="005F3778">
    <w:pPr>
      <w:pStyle w:val="headerpart"/>
      <w:rPr>
        <w:sz w:val="24"/>
      </w:rPr>
    </w:pPr>
  </w:p>
  <w:p w:rsidR="005F3778" w:rsidRDefault="005F3778">
    <w:pPr>
      <w:pBdr>
        <w:bottom w:val="single" w:sz="6" w:space="1" w:color="auto"/>
      </w:pBdr>
      <w:rPr>
        <w:b/>
      </w:rPr>
    </w:pPr>
  </w:p>
  <w:p w:rsidR="005F3778" w:rsidRDefault="005F37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3778">
      <w:trPr>
        <w:cantSplit/>
      </w:trPr>
      <w:tc>
        <w:tcPr>
          <w:tcW w:w="7312" w:type="dxa"/>
          <w:gridSpan w:val="2"/>
        </w:tcPr>
        <w:p w:rsidR="005F3778" w:rsidRDefault="00FF5458">
          <w:pPr>
            <w:pStyle w:val="HeaderActNameLeft"/>
          </w:pPr>
          <w:r>
            <w:rPr>
              <w:i w:val="0"/>
            </w:rPr>
            <w:fldChar w:fldCharType="begin"/>
          </w:r>
          <w:r>
            <w:rPr>
              <w:i w:val="0"/>
            </w:rPr>
            <w:instrText xml:space="preserve"> Styleref "Name of Act/Reg" </w:instrText>
          </w:r>
          <w:r>
            <w:rPr>
              <w:i w:val="0"/>
            </w:rPr>
            <w:fldChar w:fldCharType="separate"/>
          </w:r>
          <w:r w:rsidR="006D57F9">
            <w:rPr>
              <w:i w:val="0"/>
              <w:noProof/>
            </w:rPr>
            <w:t>University Buildings Act 1930</w:t>
          </w:r>
          <w:r>
            <w:rPr>
              <w:i w:val="0"/>
            </w:rPr>
            <w:fldChar w:fldCharType="end"/>
          </w:r>
        </w:p>
      </w:tc>
    </w:tr>
    <w:tr w:rsidR="005F3778">
      <w:tc>
        <w:tcPr>
          <w:tcW w:w="1548" w:type="dxa"/>
        </w:tcPr>
        <w:p w:rsidR="005F3778" w:rsidRDefault="005F3778">
          <w:pPr>
            <w:pStyle w:val="HeaderNumberLeft"/>
          </w:pPr>
        </w:p>
      </w:tc>
      <w:tc>
        <w:tcPr>
          <w:tcW w:w="5764" w:type="dxa"/>
        </w:tcPr>
        <w:p w:rsidR="005F3778" w:rsidRDefault="005F3778">
          <w:pPr>
            <w:pStyle w:val="HeaderTextLeft"/>
          </w:pPr>
        </w:p>
      </w:tc>
    </w:tr>
    <w:tr w:rsidR="005F3778">
      <w:tc>
        <w:tcPr>
          <w:tcW w:w="1548" w:type="dxa"/>
        </w:tcPr>
        <w:p w:rsidR="005F3778" w:rsidRDefault="005F3778">
          <w:pPr>
            <w:pStyle w:val="HeaderNumberLeft"/>
          </w:pPr>
        </w:p>
      </w:tc>
      <w:tc>
        <w:tcPr>
          <w:tcW w:w="5764" w:type="dxa"/>
        </w:tcPr>
        <w:p w:rsidR="005F3778" w:rsidRDefault="005F3778">
          <w:pPr>
            <w:pStyle w:val="HeaderTextLeft"/>
          </w:pPr>
        </w:p>
      </w:tc>
    </w:tr>
    <w:tr w:rsidR="005F3778">
      <w:trPr>
        <w:cantSplit/>
      </w:trPr>
      <w:tc>
        <w:tcPr>
          <w:tcW w:w="7312" w:type="dxa"/>
          <w:gridSpan w:val="2"/>
        </w:tcPr>
        <w:p w:rsidR="005F3778" w:rsidRDefault="005F3778">
          <w:pPr>
            <w:pStyle w:val="HeaderSectionLeft"/>
          </w:pPr>
        </w:p>
      </w:tc>
    </w:tr>
  </w:tbl>
  <w:p w:rsidR="005F3778" w:rsidRDefault="005F377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3778">
      <w:trPr>
        <w:cantSplit/>
      </w:trPr>
      <w:tc>
        <w:tcPr>
          <w:tcW w:w="7312" w:type="dxa"/>
          <w:gridSpan w:val="2"/>
        </w:tcPr>
        <w:p w:rsidR="005F3778" w:rsidRDefault="00FF5458">
          <w:pPr>
            <w:pStyle w:val="HeaderActNameRight"/>
          </w:pPr>
          <w:fldSimple w:instr=" Styleref &quot;Name of Act/Reg&quot; ">
            <w:r w:rsidR="006D57F9">
              <w:rPr>
                <w:noProof/>
              </w:rPr>
              <w:t>University Buildings Act 1930</w:t>
            </w:r>
          </w:fldSimple>
        </w:p>
      </w:tc>
    </w:tr>
    <w:tr w:rsidR="005F3778">
      <w:tc>
        <w:tcPr>
          <w:tcW w:w="5760" w:type="dxa"/>
        </w:tcPr>
        <w:p w:rsidR="005F3778" w:rsidRDefault="005F3778">
          <w:pPr>
            <w:pStyle w:val="HeaderTextRight"/>
          </w:pPr>
        </w:p>
      </w:tc>
      <w:tc>
        <w:tcPr>
          <w:tcW w:w="1552" w:type="dxa"/>
        </w:tcPr>
        <w:p w:rsidR="005F3778" w:rsidRDefault="005F3778">
          <w:pPr>
            <w:pStyle w:val="HeaderNumberRight"/>
          </w:pPr>
        </w:p>
      </w:tc>
    </w:tr>
    <w:tr w:rsidR="005F3778">
      <w:tc>
        <w:tcPr>
          <w:tcW w:w="5760" w:type="dxa"/>
        </w:tcPr>
        <w:p w:rsidR="005F3778" w:rsidRDefault="005F3778">
          <w:pPr>
            <w:pStyle w:val="HeaderTextRight"/>
          </w:pPr>
        </w:p>
      </w:tc>
      <w:tc>
        <w:tcPr>
          <w:tcW w:w="1552" w:type="dxa"/>
        </w:tcPr>
        <w:p w:rsidR="005F3778" w:rsidRDefault="005F3778">
          <w:pPr>
            <w:pStyle w:val="HeaderNumberRight"/>
          </w:pPr>
        </w:p>
      </w:tc>
    </w:tr>
    <w:tr w:rsidR="005F3778">
      <w:trPr>
        <w:cantSplit/>
      </w:trPr>
      <w:tc>
        <w:tcPr>
          <w:tcW w:w="7312" w:type="dxa"/>
          <w:gridSpan w:val="2"/>
        </w:tcPr>
        <w:p w:rsidR="005F3778" w:rsidRDefault="005F3778">
          <w:pPr>
            <w:pStyle w:val="HeaderSectionRight"/>
          </w:pPr>
        </w:p>
      </w:tc>
    </w:tr>
  </w:tbl>
  <w:p w:rsidR="005F3778" w:rsidRDefault="005F377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F3778">
      <w:trPr>
        <w:cantSplit/>
      </w:trPr>
      <w:tc>
        <w:tcPr>
          <w:tcW w:w="7312" w:type="dxa"/>
          <w:gridSpan w:val="2"/>
        </w:tcPr>
        <w:p w:rsidR="005F3778" w:rsidRDefault="00FF5458">
          <w:pPr>
            <w:pStyle w:val="HeaderActNameLeft"/>
          </w:pPr>
          <w:fldSimple w:instr=" Styleref &quot;Name of Act/Reg&quot; ">
            <w:r w:rsidR="006D57F9">
              <w:rPr>
                <w:noProof/>
              </w:rPr>
              <w:t>University Buildings Act 1930</w:t>
            </w:r>
          </w:fldSimple>
        </w:p>
      </w:tc>
    </w:tr>
    <w:tr w:rsidR="005F3778">
      <w:tc>
        <w:tcPr>
          <w:tcW w:w="1305" w:type="dxa"/>
        </w:tcPr>
        <w:p w:rsidR="005F3778" w:rsidRDefault="00FF5458">
          <w:pPr>
            <w:pStyle w:val="HeaderNumberLeft"/>
          </w:pPr>
          <w:r>
            <w:fldChar w:fldCharType="begin"/>
          </w:r>
          <w:r>
            <w:instrText xml:space="preserve"> styleref CharPartNo </w:instrText>
          </w:r>
          <w:r>
            <w:fldChar w:fldCharType="end"/>
          </w:r>
        </w:p>
      </w:tc>
      <w:tc>
        <w:tcPr>
          <w:tcW w:w="6007" w:type="dxa"/>
        </w:tcPr>
        <w:p w:rsidR="005F3778" w:rsidRDefault="00FF5458">
          <w:pPr>
            <w:pStyle w:val="HeaderTextLeft"/>
          </w:pPr>
          <w:r>
            <w:fldChar w:fldCharType="begin"/>
          </w:r>
          <w:r>
            <w:instrText xml:space="preserve"> styleref CharPartText </w:instrText>
          </w:r>
          <w:r>
            <w:fldChar w:fldCharType="end"/>
          </w:r>
        </w:p>
      </w:tc>
    </w:tr>
    <w:tr w:rsidR="005F3778">
      <w:tc>
        <w:tcPr>
          <w:tcW w:w="1305" w:type="dxa"/>
        </w:tcPr>
        <w:p w:rsidR="005F3778" w:rsidRDefault="00FF5458">
          <w:pPr>
            <w:pStyle w:val="HeaderNumberLeft"/>
          </w:pPr>
          <w:r>
            <w:fldChar w:fldCharType="begin"/>
          </w:r>
          <w:r>
            <w:instrText xml:space="preserve"> styleref CharDivNo </w:instrText>
          </w:r>
          <w:r>
            <w:fldChar w:fldCharType="end"/>
          </w:r>
        </w:p>
      </w:tc>
      <w:tc>
        <w:tcPr>
          <w:tcW w:w="6007" w:type="dxa"/>
        </w:tcPr>
        <w:p w:rsidR="005F3778" w:rsidRDefault="00FF5458">
          <w:pPr>
            <w:pStyle w:val="HeaderTextLeft"/>
          </w:pPr>
          <w:r>
            <w:fldChar w:fldCharType="begin"/>
          </w:r>
          <w:r>
            <w:instrText xml:space="preserve"> styleref CharDivText </w:instrText>
          </w:r>
          <w:r>
            <w:fldChar w:fldCharType="end"/>
          </w:r>
        </w:p>
      </w:tc>
    </w:tr>
    <w:tr w:rsidR="005F3778">
      <w:trPr>
        <w:cantSplit/>
      </w:trPr>
      <w:tc>
        <w:tcPr>
          <w:tcW w:w="7312" w:type="dxa"/>
          <w:gridSpan w:val="2"/>
        </w:tcPr>
        <w:p w:rsidR="005F3778" w:rsidRDefault="00FF5458">
          <w:pPr>
            <w:pStyle w:val="HeaderSectionLeft"/>
          </w:pPr>
          <w:r>
            <w:t xml:space="preserve">s. </w:t>
          </w:r>
          <w:fldSimple w:instr=" styleref CharSectno ">
            <w:r w:rsidR="006D57F9">
              <w:rPr>
                <w:noProof/>
              </w:rPr>
              <w:t>1</w:t>
            </w:r>
          </w:fldSimple>
        </w:p>
      </w:tc>
    </w:tr>
  </w:tbl>
  <w:p w:rsidR="005F3778" w:rsidRDefault="005F377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F3778">
      <w:trPr>
        <w:cantSplit/>
      </w:trPr>
      <w:tc>
        <w:tcPr>
          <w:tcW w:w="7312" w:type="dxa"/>
          <w:gridSpan w:val="2"/>
        </w:tcPr>
        <w:p w:rsidR="005F3778" w:rsidRDefault="00FF5458">
          <w:pPr>
            <w:pStyle w:val="HeaderActNameRight"/>
          </w:pPr>
          <w:fldSimple w:instr=" Styleref &quot;Name of Act/Reg&quot; ">
            <w:r w:rsidR="006D57F9">
              <w:rPr>
                <w:noProof/>
              </w:rPr>
              <w:t>University Buildings Act 1930</w:t>
            </w:r>
          </w:fldSimple>
        </w:p>
      </w:tc>
    </w:tr>
    <w:tr w:rsidR="005F3778">
      <w:tc>
        <w:tcPr>
          <w:tcW w:w="5985" w:type="dxa"/>
        </w:tcPr>
        <w:p w:rsidR="005F3778" w:rsidRDefault="00FF5458">
          <w:pPr>
            <w:pStyle w:val="HeaderTextRight"/>
          </w:pPr>
          <w:r>
            <w:fldChar w:fldCharType="begin"/>
          </w:r>
          <w:r>
            <w:instrText xml:space="preserve"> styleref CharPartText </w:instrText>
          </w:r>
          <w:r>
            <w:fldChar w:fldCharType="end"/>
          </w:r>
        </w:p>
      </w:tc>
      <w:tc>
        <w:tcPr>
          <w:tcW w:w="1327" w:type="dxa"/>
        </w:tcPr>
        <w:p w:rsidR="005F3778" w:rsidRDefault="00FF5458">
          <w:pPr>
            <w:pStyle w:val="HeaderNumberRight"/>
          </w:pPr>
          <w:r>
            <w:fldChar w:fldCharType="begin"/>
          </w:r>
          <w:r>
            <w:instrText xml:space="preserve"> styleref CharPartNo </w:instrText>
          </w:r>
          <w:r>
            <w:fldChar w:fldCharType="end"/>
          </w:r>
        </w:p>
      </w:tc>
    </w:tr>
    <w:tr w:rsidR="005F3778">
      <w:tc>
        <w:tcPr>
          <w:tcW w:w="5985" w:type="dxa"/>
        </w:tcPr>
        <w:p w:rsidR="005F3778" w:rsidRDefault="00FF5458">
          <w:pPr>
            <w:pStyle w:val="HeaderTextRight"/>
          </w:pPr>
          <w:r>
            <w:fldChar w:fldCharType="begin"/>
          </w:r>
          <w:r>
            <w:instrText xml:space="preserve"> styleref CharDivText </w:instrText>
          </w:r>
          <w:r>
            <w:fldChar w:fldCharType="end"/>
          </w:r>
        </w:p>
      </w:tc>
      <w:tc>
        <w:tcPr>
          <w:tcW w:w="1327" w:type="dxa"/>
        </w:tcPr>
        <w:p w:rsidR="005F3778" w:rsidRDefault="00FF5458">
          <w:pPr>
            <w:pStyle w:val="HeaderNumberRight"/>
          </w:pPr>
          <w:r>
            <w:fldChar w:fldCharType="begin"/>
          </w:r>
          <w:r>
            <w:instrText xml:space="preserve"> styleref CharDivNo </w:instrText>
          </w:r>
          <w:r>
            <w:fldChar w:fldCharType="end"/>
          </w:r>
        </w:p>
      </w:tc>
    </w:tr>
    <w:tr w:rsidR="005F3778">
      <w:trPr>
        <w:cantSplit/>
      </w:trPr>
      <w:tc>
        <w:tcPr>
          <w:tcW w:w="7312" w:type="dxa"/>
          <w:gridSpan w:val="2"/>
        </w:tcPr>
        <w:p w:rsidR="005F3778" w:rsidRDefault="00FF5458">
          <w:pPr>
            <w:pStyle w:val="HeaderSectionRight"/>
          </w:pPr>
          <w:r>
            <w:t xml:space="preserve">s. </w:t>
          </w:r>
          <w:fldSimple w:instr=" styleref CharSectno ">
            <w:r w:rsidR="006D57F9">
              <w:rPr>
                <w:noProof/>
              </w:rPr>
              <w:t>1</w:t>
            </w:r>
          </w:fldSimple>
        </w:p>
      </w:tc>
    </w:tr>
  </w:tbl>
  <w:p w:rsidR="005F3778" w:rsidRDefault="005F377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3778">
      <w:trPr>
        <w:cantSplit/>
      </w:trPr>
      <w:tc>
        <w:tcPr>
          <w:tcW w:w="7312" w:type="dxa"/>
          <w:gridSpan w:val="2"/>
        </w:tcPr>
        <w:p w:rsidR="005F3778" w:rsidRDefault="00FF5458">
          <w:pPr>
            <w:pStyle w:val="HeaderActNameLeft"/>
          </w:pPr>
          <w:fldSimple w:instr=" Styleref &quot;Name of Act/Reg&quot; ">
            <w:r w:rsidR="006D57F9">
              <w:rPr>
                <w:noProof/>
              </w:rPr>
              <w:t>University Buildings Act 1930</w:t>
            </w:r>
          </w:fldSimple>
        </w:p>
      </w:tc>
    </w:tr>
    <w:tr w:rsidR="005F3778">
      <w:tc>
        <w:tcPr>
          <w:tcW w:w="1548" w:type="dxa"/>
        </w:tcPr>
        <w:p w:rsidR="005F3778" w:rsidRDefault="005F3778">
          <w:pPr>
            <w:pStyle w:val="HeaderNumberLeft"/>
          </w:pPr>
        </w:p>
      </w:tc>
      <w:tc>
        <w:tcPr>
          <w:tcW w:w="5764" w:type="dxa"/>
        </w:tcPr>
        <w:p w:rsidR="005F3778" w:rsidRDefault="005F3778">
          <w:pPr>
            <w:pStyle w:val="HeaderTextLeft"/>
          </w:pPr>
        </w:p>
      </w:tc>
    </w:tr>
    <w:tr w:rsidR="005F3778">
      <w:tc>
        <w:tcPr>
          <w:tcW w:w="1548" w:type="dxa"/>
        </w:tcPr>
        <w:p w:rsidR="005F3778" w:rsidRDefault="005F3778">
          <w:pPr>
            <w:pStyle w:val="HeaderNumberLeft"/>
          </w:pPr>
        </w:p>
      </w:tc>
      <w:tc>
        <w:tcPr>
          <w:tcW w:w="5764" w:type="dxa"/>
        </w:tcPr>
        <w:p w:rsidR="005F3778" w:rsidRDefault="005F3778">
          <w:pPr>
            <w:pStyle w:val="HeaderTextLeft"/>
          </w:pPr>
        </w:p>
      </w:tc>
    </w:tr>
    <w:tr w:rsidR="005F3778">
      <w:trPr>
        <w:cantSplit/>
      </w:trPr>
      <w:tc>
        <w:tcPr>
          <w:tcW w:w="7312" w:type="dxa"/>
          <w:gridSpan w:val="2"/>
        </w:tcPr>
        <w:p w:rsidR="005F3778" w:rsidRDefault="005F3778">
          <w:pPr>
            <w:pStyle w:val="HeaderSectionLeft"/>
          </w:pPr>
        </w:p>
      </w:tc>
    </w:tr>
  </w:tbl>
  <w:p w:rsidR="005F3778" w:rsidRDefault="005F377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3778">
      <w:trPr>
        <w:cantSplit/>
      </w:trPr>
      <w:tc>
        <w:tcPr>
          <w:tcW w:w="7312" w:type="dxa"/>
          <w:gridSpan w:val="2"/>
        </w:tcPr>
        <w:p w:rsidR="005F3778" w:rsidRDefault="00FF5458">
          <w:pPr>
            <w:pStyle w:val="HeaderActNameRight"/>
          </w:pPr>
          <w:fldSimple w:instr=" Styleref &quot;Name of Act/Reg&quot; ">
            <w:r w:rsidR="006D57F9">
              <w:rPr>
                <w:noProof/>
              </w:rPr>
              <w:t>University Buildings Act 1930</w:t>
            </w:r>
          </w:fldSimple>
        </w:p>
      </w:tc>
    </w:tr>
    <w:tr w:rsidR="005F3778">
      <w:tc>
        <w:tcPr>
          <w:tcW w:w="5760" w:type="dxa"/>
        </w:tcPr>
        <w:p w:rsidR="005F3778" w:rsidRDefault="005F3778">
          <w:pPr>
            <w:pStyle w:val="HeaderTextRight"/>
          </w:pPr>
        </w:p>
      </w:tc>
      <w:tc>
        <w:tcPr>
          <w:tcW w:w="1552" w:type="dxa"/>
        </w:tcPr>
        <w:p w:rsidR="005F3778" w:rsidRDefault="005F3778">
          <w:pPr>
            <w:pStyle w:val="HeaderNumberRight"/>
          </w:pPr>
        </w:p>
      </w:tc>
    </w:tr>
    <w:tr w:rsidR="005F3778">
      <w:tc>
        <w:tcPr>
          <w:tcW w:w="5760" w:type="dxa"/>
        </w:tcPr>
        <w:p w:rsidR="005F3778" w:rsidRDefault="005F3778">
          <w:pPr>
            <w:pStyle w:val="HeaderTextRight"/>
          </w:pPr>
        </w:p>
      </w:tc>
      <w:tc>
        <w:tcPr>
          <w:tcW w:w="1552" w:type="dxa"/>
        </w:tcPr>
        <w:p w:rsidR="005F3778" w:rsidRDefault="005F3778">
          <w:pPr>
            <w:pStyle w:val="HeaderNumberRight"/>
          </w:pPr>
        </w:p>
      </w:tc>
    </w:tr>
    <w:tr w:rsidR="005F3778">
      <w:trPr>
        <w:cantSplit/>
      </w:trPr>
      <w:tc>
        <w:tcPr>
          <w:tcW w:w="7312" w:type="dxa"/>
          <w:gridSpan w:val="2"/>
        </w:tcPr>
        <w:p w:rsidR="005F3778" w:rsidRDefault="005F3778">
          <w:pPr>
            <w:pStyle w:val="HeaderSectionRight"/>
          </w:pPr>
        </w:p>
      </w:tc>
    </w:tr>
  </w:tbl>
  <w:p w:rsidR="005F3778" w:rsidRDefault="005F377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5F377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FF5458">
    <w:pPr>
      <w:pStyle w:val="headerpartodd"/>
      <w:ind w:left="0" w:firstLine="0"/>
      <w:rPr>
        <w:i/>
      </w:rPr>
    </w:pPr>
    <w:r>
      <w:rPr>
        <w:i/>
      </w:rPr>
      <w:fldChar w:fldCharType="begin"/>
    </w:r>
    <w:r>
      <w:rPr>
        <w:i/>
      </w:rPr>
      <w:instrText xml:space="preserve"> Styleref "Name of Act/Reg" </w:instrText>
    </w:r>
    <w:r>
      <w:rPr>
        <w:i/>
      </w:rPr>
      <w:fldChar w:fldCharType="separate"/>
    </w:r>
    <w:r w:rsidR="006D57F9">
      <w:rPr>
        <w:i/>
        <w:noProof/>
      </w:rPr>
      <w:t>University Buildings Act 1930</w:t>
    </w:r>
    <w:r>
      <w:rPr>
        <w:i/>
      </w:rPr>
      <w:fldChar w:fldCharType="end"/>
    </w:r>
  </w:p>
  <w:p w:rsidR="005F3778" w:rsidRDefault="005F3778">
    <w:pPr>
      <w:pStyle w:val="headerpartodd"/>
      <w:ind w:left="0" w:firstLine="0"/>
      <w:rPr>
        <w:b w:val="0"/>
        <w:i/>
      </w:rPr>
    </w:pPr>
  </w:p>
  <w:p w:rsidR="005F3778" w:rsidRDefault="005F3778">
    <w:pPr>
      <w:pStyle w:val="headerpart"/>
    </w:pPr>
  </w:p>
  <w:p w:rsidR="005F3778" w:rsidRDefault="005F3778">
    <w:pPr>
      <w:pStyle w:val="headerpart"/>
    </w:pPr>
  </w:p>
  <w:p w:rsidR="005F3778" w:rsidRDefault="005F3778">
    <w:pPr>
      <w:pBdr>
        <w:bottom w:val="single" w:sz="6" w:space="1" w:color="auto"/>
      </w:pBdr>
      <w:rPr>
        <w:b/>
      </w:rPr>
    </w:pPr>
  </w:p>
  <w:p w:rsidR="005F3778" w:rsidRDefault="005F377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778" w:rsidRDefault="00FF5458">
    <w:pPr>
      <w:pStyle w:val="headerpartodd"/>
      <w:ind w:left="0" w:firstLine="0"/>
      <w:jc w:val="right"/>
      <w:rPr>
        <w:i/>
      </w:rPr>
    </w:pPr>
    <w:r>
      <w:rPr>
        <w:i/>
      </w:rPr>
      <w:fldChar w:fldCharType="begin"/>
    </w:r>
    <w:r>
      <w:rPr>
        <w:i/>
      </w:rPr>
      <w:instrText xml:space="preserve"> Styleref "Name of Act/Reg" </w:instrText>
    </w:r>
    <w:r>
      <w:rPr>
        <w:i/>
      </w:rPr>
      <w:fldChar w:fldCharType="separate"/>
    </w:r>
    <w:r w:rsidR="006D57F9">
      <w:rPr>
        <w:i/>
        <w:noProof/>
      </w:rPr>
      <w:t>University Buildings Act 1930</w:t>
    </w:r>
    <w:r>
      <w:rPr>
        <w:i/>
      </w:rPr>
      <w:fldChar w:fldCharType="end"/>
    </w:r>
  </w:p>
  <w:p w:rsidR="005F3778" w:rsidRDefault="005F3778">
    <w:pPr>
      <w:pStyle w:val="headerpartodd"/>
      <w:ind w:left="0" w:firstLine="0"/>
      <w:jc w:val="right"/>
      <w:rPr>
        <w:b w:val="0"/>
        <w:i/>
      </w:rPr>
    </w:pPr>
  </w:p>
  <w:p w:rsidR="005F3778" w:rsidRDefault="005F3778">
    <w:pPr>
      <w:pStyle w:val="headerpart"/>
      <w:jc w:val="right"/>
    </w:pPr>
  </w:p>
  <w:p w:rsidR="005F3778" w:rsidRDefault="005F3778">
    <w:pPr>
      <w:pStyle w:val="headerpart"/>
      <w:jc w:val="right"/>
      <w:rPr>
        <w:sz w:val="24"/>
      </w:rPr>
    </w:pPr>
  </w:p>
  <w:p w:rsidR="005F3778" w:rsidRDefault="005F3778">
    <w:pPr>
      <w:pBdr>
        <w:bottom w:val="single" w:sz="6" w:space="1" w:color="auto"/>
      </w:pBdr>
      <w:jc w:val="right"/>
      <w:rPr>
        <w:b/>
      </w:rPr>
    </w:pPr>
  </w:p>
  <w:p w:rsidR="005F3778" w:rsidRDefault="005F37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58"/>
    <w:rsid w:val="00541658"/>
    <w:rsid w:val="005F3778"/>
    <w:rsid w:val="006D57F9"/>
    <w:rsid w:val="00AB40A2"/>
    <w:rsid w:val="00FF54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1344</Words>
  <Characters>6563</Characters>
  <Application>Microsoft Office Word</Application>
  <DocSecurity>0</DocSecurity>
  <Lines>193</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1930 - 00-b0-05</dc:title>
  <dc:subject/>
  <dc:creator>harroldd</dc:creator>
  <cp:keywords/>
  <cp:lastModifiedBy>svcMRProcess</cp:lastModifiedBy>
  <cp:revision>4</cp:revision>
  <cp:lastPrinted>1997-12-01T07:04:00Z</cp:lastPrinted>
  <dcterms:created xsi:type="dcterms:W3CDTF">2013-02-20T19:57:00Z</dcterms:created>
  <dcterms:modified xsi:type="dcterms:W3CDTF">2013-02-20T19:57:00Z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00-b0-05</vt:lpwstr>
  </property>
</Properties>
</file>