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Restraining Orders Act 1997</w:t>
      </w:r>
    </w:p>
    <w:p>
      <w:pPr>
        <w:pStyle w:val="NameofActRegPage1"/>
        <w:spacing w:before="196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_Toc323821389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_Toc323821390 \h </w:instrText>
      </w:r>
      <w:r>
        <w:fldChar w:fldCharType="separate"/>
      </w:r>
      <w:r>
        <w:t>1</w:t>
      </w:r>
      <w:r>
        <w:fldChar w:fldCharType="end"/>
      </w:r>
    </w:p>
    <w:p>
      <w:pPr>
        <w:pStyle w:val="TOC8"/>
        <w:rPr>
          <w:sz w:val="24"/>
          <w:szCs w:val="24"/>
          <w:lang w:val="en-US"/>
        </w:rPr>
      </w:pPr>
      <w:r>
        <w:t>2A.</w:t>
      </w:r>
      <w:r>
        <w:tab/>
        <w:t>Terms used in these regulations</w:t>
      </w:r>
      <w:r>
        <w:tab/>
      </w:r>
      <w:r>
        <w:fldChar w:fldCharType="begin"/>
      </w:r>
      <w:r>
        <w:instrText xml:space="preserve"> PAGEREF _Toc323821391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_Toc323821392 \h </w:instrText>
      </w:r>
      <w:r>
        <w:fldChar w:fldCharType="separate"/>
      </w:r>
      <w:r>
        <w:t>2</w:t>
      </w:r>
      <w:r>
        <w:fldChar w:fldCharType="end"/>
      </w:r>
    </w:p>
    <w:p>
      <w:pPr>
        <w:pStyle w:val="TOC2"/>
        <w:tabs>
          <w:tab w:val="right" w:leader="dot" w:pos="7086"/>
        </w:tabs>
        <w:rPr>
          <w:b w:val="0"/>
          <w:sz w:val="24"/>
          <w:szCs w:val="24"/>
          <w:lang w:val="en-US"/>
        </w:rPr>
      </w:pPr>
      <w:r>
        <w:t>Part 2 — Firearms and other weapons</w:t>
      </w:r>
    </w:p>
    <w:p>
      <w:pPr>
        <w:pStyle w:val="TOC8"/>
        <w:rPr>
          <w:sz w:val="24"/>
          <w:szCs w:val="24"/>
          <w:lang w:val="en-US"/>
        </w:rPr>
      </w:pPr>
      <w:r>
        <w:t>4</w:t>
      </w:r>
      <w:r>
        <w:rPr>
          <w:snapToGrid w:val="0"/>
        </w:rPr>
        <w:t>.</w:t>
      </w:r>
      <w:r>
        <w:rPr>
          <w:snapToGrid w:val="0"/>
        </w:rPr>
        <w:tab/>
        <w:t>Giving up possession of firearms</w:t>
      </w:r>
      <w:r>
        <w:tab/>
      </w:r>
      <w:r>
        <w:fldChar w:fldCharType="begin"/>
      </w:r>
      <w:r>
        <w:instrText xml:space="preserve"> PAGEREF _Toc323821394 \h </w:instrText>
      </w:r>
      <w:r>
        <w:fldChar w:fldCharType="separate"/>
      </w:r>
      <w:r>
        <w:t>3</w:t>
      </w:r>
      <w:r>
        <w:fldChar w:fldCharType="end"/>
      </w:r>
    </w:p>
    <w:p>
      <w:pPr>
        <w:pStyle w:val="TOC8"/>
        <w:rPr>
          <w:sz w:val="24"/>
          <w:szCs w:val="24"/>
          <w:lang w:val="en-US"/>
        </w:rPr>
      </w:pPr>
      <w:r>
        <w:t>5</w:t>
      </w:r>
      <w:r>
        <w:rPr>
          <w:snapToGrid w:val="0"/>
        </w:rPr>
        <w:t>.</w:t>
      </w:r>
      <w:r>
        <w:rPr>
          <w:snapToGrid w:val="0"/>
        </w:rPr>
        <w:tab/>
        <w:t>Dealing with firearms surrendered under section 14 of the Act or seized under section 62E of the Act</w:t>
      </w:r>
      <w:r>
        <w:tab/>
      </w:r>
      <w:r>
        <w:fldChar w:fldCharType="begin"/>
      </w:r>
      <w:r>
        <w:instrText xml:space="preserve"> PAGEREF _Toc323821395 \h </w:instrText>
      </w:r>
      <w:r>
        <w:fldChar w:fldCharType="separate"/>
      </w:r>
      <w:r>
        <w:t>4</w:t>
      </w:r>
      <w:r>
        <w:fldChar w:fldCharType="end"/>
      </w:r>
    </w:p>
    <w:p>
      <w:pPr>
        <w:pStyle w:val="TOC8"/>
        <w:rPr>
          <w:sz w:val="24"/>
          <w:szCs w:val="24"/>
          <w:lang w:val="en-US"/>
        </w:rPr>
      </w:pPr>
      <w:r>
        <w:t>5A.</w:t>
      </w:r>
      <w:r>
        <w:tab/>
        <w:t>Dealing with firearms seized under section 62B(2)(c) of the Act</w:t>
      </w:r>
      <w:r>
        <w:tab/>
      </w:r>
      <w:r>
        <w:fldChar w:fldCharType="begin"/>
      </w:r>
      <w:r>
        <w:instrText xml:space="preserve"> PAGEREF _Toc323821396 \h </w:instrText>
      </w:r>
      <w:r>
        <w:fldChar w:fldCharType="separate"/>
      </w:r>
      <w:r>
        <w:t>5</w:t>
      </w:r>
      <w:r>
        <w:fldChar w:fldCharType="end"/>
      </w:r>
    </w:p>
    <w:p>
      <w:pPr>
        <w:pStyle w:val="TOC8"/>
        <w:rPr>
          <w:sz w:val="24"/>
          <w:szCs w:val="24"/>
          <w:lang w:val="en-US"/>
        </w:rPr>
      </w:pPr>
      <w:r>
        <w:t>5B.</w:t>
      </w:r>
      <w:r>
        <w:tab/>
        <w:t>Dealing with other weapons seized under section 62B(2)(c) of the Act</w:t>
      </w:r>
      <w:r>
        <w:tab/>
      </w:r>
      <w:r>
        <w:fldChar w:fldCharType="begin"/>
      </w:r>
      <w:r>
        <w:instrText xml:space="preserve"> PAGEREF _Toc323821397 \h </w:instrText>
      </w:r>
      <w:r>
        <w:fldChar w:fldCharType="separate"/>
      </w:r>
      <w:r>
        <w:t>5</w:t>
      </w:r>
      <w:r>
        <w:fldChar w:fldCharType="end"/>
      </w:r>
    </w:p>
    <w:p>
      <w:pPr>
        <w:pStyle w:val="TOC2"/>
        <w:tabs>
          <w:tab w:val="right" w:leader="dot" w:pos="7086"/>
        </w:tabs>
        <w:rPr>
          <w:b w:val="0"/>
          <w:sz w:val="24"/>
          <w:szCs w:val="24"/>
          <w:lang w:val="en-US"/>
        </w:rPr>
      </w:pPr>
      <w:r>
        <w:t>Part 3 — Practice and procedure</w:t>
      </w:r>
    </w:p>
    <w:p>
      <w:pPr>
        <w:pStyle w:val="TOC8"/>
        <w:rPr>
          <w:sz w:val="24"/>
          <w:szCs w:val="24"/>
          <w:lang w:val="en-US"/>
        </w:rPr>
      </w:pPr>
      <w:r>
        <w:t>6</w:t>
      </w:r>
      <w:r>
        <w:rPr>
          <w:snapToGrid w:val="0"/>
        </w:rPr>
        <w:t>.</w:t>
      </w:r>
      <w:r>
        <w:rPr>
          <w:snapToGrid w:val="0"/>
        </w:rPr>
        <w:tab/>
        <w:t>Record of telephone application</w:t>
      </w:r>
      <w:r>
        <w:tab/>
      </w:r>
      <w:r>
        <w:fldChar w:fldCharType="begin"/>
      </w:r>
      <w:r>
        <w:instrText xml:space="preserve"> PAGEREF _Toc323821399 \h </w:instrText>
      </w:r>
      <w:r>
        <w:fldChar w:fldCharType="separate"/>
      </w:r>
      <w:r>
        <w:t>6</w:t>
      </w:r>
      <w:r>
        <w:fldChar w:fldCharType="end"/>
      </w:r>
    </w:p>
    <w:p>
      <w:pPr>
        <w:pStyle w:val="TOC8"/>
        <w:rPr>
          <w:sz w:val="24"/>
          <w:szCs w:val="24"/>
          <w:lang w:val="en-US"/>
        </w:rPr>
      </w:pPr>
      <w:r>
        <w:t>6A.</w:t>
      </w:r>
      <w:r>
        <w:tab/>
        <w:t>Application to correct minor error in restraining orders — section 49A of the Act</w:t>
      </w:r>
      <w:r>
        <w:tab/>
      </w:r>
      <w:r>
        <w:fldChar w:fldCharType="begin"/>
      </w:r>
      <w:r>
        <w:instrText xml:space="preserve"> PAGEREF _Toc323821400 \h </w:instrText>
      </w:r>
      <w:r>
        <w:fldChar w:fldCharType="separate"/>
      </w:r>
      <w:r>
        <w:t>6</w:t>
      </w:r>
      <w:r>
        <w:fldChar w:fldCharType="end"/>
      </w:r>
    </w:p>
    <w:p>
      <w:pPr>
        <w:pStyle w:val="TOC8"/>
        <w:rPr>
          <w:sz w:val="24"/>
          <w:szCs w:val="24"/>
          <w:lang w:val="en-US"/>
        </w:rPr>
      </w:pPr>
      <w:r>
        <w:t>6B.</w:t>
      </w:r>
      <w:r>
        <w:tab/>
        <w:t>Order that child be allowed to give oral evidence — section 53A of the Act</w:t>
      </w:r>
      <w:r>
        <w:tab/>
      </w:r>
      <w:r>
        <w:fldChar w:fldCharType="begin"/>
      </w:r>
      <w:r>
        <w:instrText xml:space="preserve"> PAGEREF _Toc323821401 \h </w:instrText>
      </w:r>
      <w:r>
        <w:fldChar w:fldCharType="separate"/>
      </w:r>
      <w:r>
        <w:t>7</w:t>
      </w:r>
      <w:r>
        <w:fldChar w:fldCharType="end"/>
      </w:r>
    </w:p>
    <w:p>
      <w:pPr>
        <w:pStyle w:val="TOC8"/>
        <w:rPr>
          <w:sz w:val="24"/>
          <w:szCs w:val="24"/>
          <w:lang w:val="en-US"/>
        </w:rPr>
      </w:pPr>
      <w:r>
        <w:t>6C.</w:t>
      </w:r>
      <w:r>
        <w:tab/>
        <w:t>Attendance at hearings</w:t>
      </w:r>
      <w:r>
        <w:tab/>
      </w:r>
      <w:r>
        <w:fldChar w:fldCharType="begin"/>
      </w:r>
      <w:r>
        <w:instrText xml:space="preserve"> PAGEREF _Toc323821402 \h </w:instrText>
      </w:r>
      <w:r>
        <w:fldChar w:fldCharType="separate"/>
      </w:r>
      <w:r>
        <w:t>7</w:t>
      </w:r>
      <w:r>
        <w:fldChar w:fldCharType="end"/>
      </w:r>
    </w:p>
    <w:p>
      <w:pPr>
        <w:pStyle w:val="TOC8"/>
        <w:rPr>
          <w:sz w:val="24"/>
          <w:szCs w:val="24"/>
          <w:lang w:val="en-US"/>
        </w:rPr>
      </w:pPr>
      <w:r>
        <w:t>6D.</w:t>
      </w:r>
      <w:r>
        <w:tab/>
        <w:t xml:space="preserve">Certificate to the effect that the person who is bound by a restraining order was present in court </w:t>
      </w:r>
      <w:r>
        <w:lastRenderedPageBreak/>
        <w:t>when the order was made — section 55(3a) of the Act</w:t>
      </w:r>
      <w:r>
        <w:tab/>
      </w:r>
      <w:r>
        <w:fldChar w:fldCharType="begin"/>
      </w:r>
      <w:r>
        <w:instrText xml:space="preserve"> PAGEREF _Toc323821403 \h </w:instrText>
      </w:r>
      <w:r>
        <w:fldChar w:fldCharType="separate"/>
      </w:r>
      <w:r>
        <w:t>8</w:t>
      </w:r>
      <w:r>
        <w:fldChar w:fldCharType="end"/>
      </w:r>
    </w:p>
    <w:p>
      <w:pPr>
        <w:pStyle w:val="TOC8"/>
        <w:rPr>
          <w:sz w:val="24"/>
          <w:szCs w:val="24"/>
          <w:lang w:val="en-US"/>
        </w:rPr>
      </w:pPr>
      <w:r>
        <w:t>7</w:t>
      </w:r>
      <w:r>
        <w:rPr>
          <w:snapToGrid w:val="0"/>
        </w:rPr>
        <w:t>.</w:t>
      </w:r>
      <w:r>
        <w:rPr>
          <w:snapToGrid w:val="0"/>
        </w:rPr>
        <w:tab/>
        <w:t>Adjournment of telephone applications</w:t>
      </w:r>
      <w:r>
        <w:tab/>
      </w:r>
      <w:r>
        <w:fldChar w:fldCharType="begin"/>
      </w:r>
      <w:r>
        <w:instrText xml:space="preserve"> PAGEREF _Toc323821404 \h </w:instrText>
      </w:r>
      <w:r>
        <w:fldChar w:fldCharType="separate"/>
      </w:r>
      <w:r>
        <w:t>8</w:t>
      </w:r>
      <w:r>
        <w:fldChar w:fldCharType="end"/>
      </w:r>
    </w:p>
    <w:p>
      <w:pPr>
        <w:pStyle w:val="TOC8"/>
        <w:rPr>
          <w:sz w:val="24"/>
          <w:szCs w:val="24"/>
          <w:lang w:val="en-US"/>
        </w:rPr>
      </w:pPr>
      <w:r>
        <w:t>8</w:t>
      </w:r>
      <w:r>
        <w:rPr>
          <w:snapToGrid w:val="0"/>
        </w:rPr>
        <w:t>.</w:t>
      </w:r>
      <w:r>
        <w:rPr>
          <w:snapToGrid w:val="0"/>
        </w:rPr>
        <w:tab/>
        <w:t>Procedure when restraining order made during bail hearing</w:t>
      </w:r>
      <w:r>
        <w:tab/>
      </w:r>
      <w:r>
        <w:fldChar w:fldCharType="begin"/>
      </w:r>
      <w:r>
        <w:instrText xml:space="preserve"> PAGEREF _Toc323821405 \h </w:instrText>
      </w:r>
      <w:r>
        <w:fldChar w:fldCharType="separate"/>
      </w:r>
      <w:r>
        <w:t>8</w:t>
      </w:r>
      <w:r>
        <w:fldChar w:fldCharType="end"/>
      </w:r>
    </w:p>
    <w:p>
      <w:pPr>
        <w:pStyle w:val="TOC8"/>
        <w:rPr>
          <w:sz w:val="24"/>
          <w:szCs w:val="24"/>
          <w:lang w:val="en-US"/>
        </w:rPr>
      </w:pPr>
      <w:r>
        <w:t>9</w:t>
      </w:r>
      <w:r>
        <w:rPr>
          <w:snapToGrid w:val="0"/>
        </w:rPr>
        <w:t>.</w:t>
      </w:r>
      <w:r>
        <w:rPr>
          <w:snapToGrid w:val="0"/>
        </w:rPr>
        <w:tab/>
        <w:t>Procedure when restraining order made during other proceedings</w:t>
      </w:r>
      <w:r>
        <w:tab/>
      </w:r>
      <w:r>
        <w:fldChar w:fldCharType="begin"/>
      </w:r>
      <w:r>
        <w:instrText xml:space="preserve"> PAGEREF _Toc323821406 \h </w:instrText>
      </w:r>
      <w:r>
        <w:fldChar w:fldCharType="separate"/>
      </w:r>
      <w:r>
        <w:t>9</w:t>
      </w:r>
      <w:r>
        <w:fldChar w:fldCharType="end"/>
      </w:r>
    </w:p>
    <w:p>
      <w:pPr>
        <w:pStyle w:val="TOC8"/>
        <w:rPr>
          <w:sz w:val="24"/>
          <w:szCs w:val="24"/>
          <w:lang w:val="en-US"/>
        </w:rPr>
      </w:pPr>
      <w:r>
        <w:t>9A.</w:t>
      </w:r>
      <w:r>
        <w:tab/>
        <w:t>Procedure for applying for oral or substituted service</w:t>
      </w:r>
      <w:r>
        <w:tab/>
      </w:r>
      <w:r>
        <w:fldChar w:fldCharType="begin"/>
      </w:r>
      <w:r>
        <w:instrText xml:space="preserve"> PAGEREF _Toc323821407 \h </w:instrText>
      </w:r>
      <w:r>
        <w:fldChar w:fldCharType="separate"/>
      </w:r>
      <w:r>
        <w:t>9</w:t>
      </w:r>
      <w:r>
        <w:fldChar w:fldCharType="end"/>
      </w:r>
    </w:p>
    <w:p>
      <w:pPr>
        <w:pStyle w:val="TOC8"/>
        <w:rPr>
          <w:sz w:val="24"/>
          <w:szCs w:val="24"/>
          <w:lang w:val="en-US"/>
        </w:rPr>
      </w:pPr>
      <w:r>
        <w:t>10</w:t>
      </w:r>
      <w:r>
        <w:rPr>
          <w:snapToGrid w:val="0"/>
        </w:rPr>
        <w:t>.</w:t>
      </w:r>
      <w:r>
        <w:rPr>
          <w:snapToGrid w:val="0"/>
        </w:rPr>
        <w:tab/>
        <w:t>Service of documents</w:t>
      </w:r>
      <w:r>
        <w:tab/>
      </w:r>
      <w:r>
        <w:fldChar w:fldCharType="begin"/>
      </w:r>
      <w:r>
        <w:instrText xml:space="preserve"> PAGEREF _Toc323821408 \h </w:instrText>
      </w:r>
      <w:r>
        <w:fldChar w:fldCharType="separate"/>
      </w:r>
      <w:r>
        <w:t>10</w:t>
      </w:r>
      <w:r>
        <w:fldChar w:fldCharType="end"/>
      </w:r>
    </w:p>
    <w:p>
      <w:pPr>
        <w:pStyle w:val="TOC8"/>
        <w:rPr>
          <w:sz w:val="24"/>
          <w:szCs w:val="24"/>
          <w:lang w:val="en-US"/>
        </w:rPr>
      </w:pPr>
      <w:r>
        <w:t>10A</w:t>
      </w:r>
      <w:r>
        <w:rPr>
          <w:snapToGrid w:val="0"/>
        </w:rPr>
        <w:t>.</w:t>
      </w:r>
      <w:r>
        <w:rPr>
          <w:snapToGrid w:val="0"/>
        </w:rPr>
        <w:tab/>
        <w:t>Use of closed circuit television or screening arrangements</w:t>
      </w:r>
      <w:r>
        <w:tab/>
      </w:r>
      <w:r>
        <w:fldChar w:fldCharType="begin"/>
      </w:r>
      <w:r>
        <w:instrText xml:space="preserve"> PAGEREF _Toc323821409 \h </w:instrText>
      </w:r>
      <w:r>
        <w:fldChar w:fldCharType="separate"/>
      </w:r>
      <w:r>
        <w:t>11</w:t>
      </w:r>
      <w:r>
        <w:fldChar w:fldCharType="end"/>
      </w:r>
    </w:p>
    <w:p>
      <w:pPr>
        <w:pStyle w:val="TOC2"/>
        <w:tabs>
          <w:tab w:val="right" w:leader="dot" w:pos="7086"/>
        </w:tabs>
        <w:rPr>
          <w:b w:val="0"/>
          <w:sz w:val="24"/>
          <w:szCs w:val="24"/>
          <w:lang w:val="en-US"/>
        </w:rPr>
      </w:pPr>
      <w:r>
        <w:t>Part 4 — Interstate restraining orders</w:t>
      </w:r>
    </w:p>
    <w:p>
      <w:pPr>
        <w:pStyle w:val="TOC8"/>
        <w:rPr>
          <w:sz w:val="24"/>
          <w:szCs w:val="24"/>
          <w:lang w:val="en-US"/>
        </w:rPr>
      </w:pPr>
      <w:r>
        <w:t>12</w:t>
      </w:r>
      <w:r>
        <w:rPr>
          <w:snapToGrid w:val="0"/>
        </w:rPr>
        <w:t>.</w:t>
      </w:r>
      <w:r>
        <w:rPr>
          <w:snapToGrid w:val="0"/>
        </w:rPr>
        <w:tab/>
        <w:t>Application for registration of interstate order</w:t>
      </w:r>
      <w:r>
        <w:tab/>
      </w:r>
      <w:r>
        <w:fldChar w:fldCharType="begin"/>
      </w:r>
      <w:r>
        <w:instrText xml:space="preserve"> PAGEREF _Toc323821411 \h </w:instrText>
      </w:r>
      <w:r>
        <w:fldChar w:fldCharType="separate"/>
      </w:r>
      <w:r>
        <w:t>13</w:t>
      </w:r>
      <w:r>
        <w:fldChar w:fldCharType="end"/>
      </w:r>
    </w:p>
    <w:p>
      <w:pPr>
        <w:pStyle w:val="TOC2"/>
        <w:tabs>
          <w:tab w:val="right" w:leader="dot" w:pos="7086"/>
        </w:tabs>
        <w:rPr>
          <w:b w:val="0"/>
          <w:sz w:val="24"/>
          <w:szCs w:val="24"/>
          <w:lang w:val="en-US"/>
        </w:rPr>
      </w:pPr>
      <w:r>
        <w:t>Part 5</w:t>
      </w:r>
      <w:r>
        <w:rPr>
          <w:b w:val="0"/>
        </w:rPr>
        <w:t> </w:t>
      </w:r>
      <w:r>
        <w:t>—</w:t>
      </w:r>
      <w:r>
        <w:rPr>
          <w:b w:val="0"/>
        </w:rPr>
        <w:t> </w:t>
      </w:r>
      <w:r>
        <w:t>General</w:t>
      </w:r>
    </w:p>
    <w:p>
      <w:pPr>
        <w:pStyle w:val="TOC8"/>
        <w:rPr>
          <w:sz w:val="24"/>
          <w:szCs w:val="24"/>
          <w:lang w:val="en-US"/>
        </w:rPr>
      </w:pPr>
      <w:r>
        <w:t>13.</w:t>
      </w:r>
      <w:r>
        <w:tab/>
        <w:t>Property that may be recovered when restraining order made — section 13(5) of the Act</w:t>
      </w:r>
      <w:r>
        <w:tab/>
      </w:r>
      <w:r>
        <w:fldChar w:fldCharType="begin"/>
      </w:r>
      <w:r>
        <w:instrText xml:space="preserve"> PAGEREF _Toc323821413 \h </w:instrText>
      </w:r>
      <w:r>
        <w:fldChar w:fldCharType="separate"/>
      </w:r>
      <w:r>
        <w:t>14</w:t>
      </w:r>
      <w:r>
        <w:fldChar w:fldCharType="end"/>
      </w:r>
    </w:p>
    <w:p>
      <w:pPr>
        <w:pStyle w:val="TOC8"/>
        <w:rPr>
          <w:sz w:val="24"/>
          <w:szCs w:val="24"/>
          <w:lang w:val="en-US"/>
        </w:rPr>
      </w:pPr>
      <w:r>
        <w:t>14.</w:t>
      </w:r>
      <w:r>
        <w:tab/>
        <w:t>Procedures for recovering property under terms of a violence restraining order — section 13(5)(b) of the Act</w:t>
      </w:r>
      <w:r>
        <w:tab/>
      </w:r>
      <w:r>
        <w:fldChar w:fldCharType="begin"/>
      </w:r>
      <w:r>
        <w:instrText xml:space="preserve"> PAGEREF _Toc323821414 \h </w:instrText>
      </w:r>
      <w:r>
        <w:fldChar w:fldCharType="separate"/>
      </w:r>
      <w:r>
        <w:t>14</w:t>
      </w:r>
      <w:r>
        <w:fldChar w:fldCharType="end"/>
      </w:r>
    </w:p>
    <w:p>
      <w:pPr>
        <w:pStyle w:val="TOC8"/>
        <w:rPr>
          <w:sz w:val="24"/>
          <w:szCs w:val="24"/>
          <w:lang w:val="en-US"/>
        </w:rPr>
      </w:pPr>
      <w:r>
        <w:t>15.</w:t>
      </w:r>
      <w:r>
        <w:tab/>
        <w:t>Exchange of information — section 70A of the Act</w:t>
      </w:r>
      <w:r>
        <w:tab/>
      </w:r>
      <w:r>
        <w:fldChar w:fldCharType="begin"/>
      </w:r>
      <w:r>
        <w:instrText xml:space="preserve"> PAGEREF _Toc323821415 \h </w:instrText>
      </w:r>
      <w:r>
        <w:fldChar w:fldCharType="separate"/>
      </w:r>
      <w:r>
        <w:t>15</w:t>
      </w:r>
      <w:r>
        <w:fldChar w:fldCharType="end"/>
      </w:r>
    </w:p>
    <w:p>
      <w:pPr>
        <w:pStyle w:val="TOC8"/>
        <w:rPr>
          <w:sz w:val="24"/>
          <w:szCs w:val="24"/>
          <w:lang w:val="en-US"/>
        </w:rPr>
      </w:pPr>
      <w:r>
        <w:t>16.</w:t>
      </w:r>
      <w:r>
        <w:tab/>
        <w:t>Prescribed countries</w:t>
      </w:r>
      <w:r>
        <w:tab/>
      </w:r>
      <w:r>
        <w:fldChar w:fldCharType="begin"/>
      </w:r>
      <w:r>
        <w:instrText xml:space="preserve"> PAGEREF _Toc323821416 \h </w:instrText>
      </w:r>
      <w:r>
        <w:fldChar w:fldCharType="separate"/>
      </w:r>
      <w:r>
        <w:t>16</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_Toc323821419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pPr>
      <w:r>
        <w:t>Restraining Orders Act 1997</w:t>
      </w:r>
    </w:p>
    <w:p>
      <w:pPr>
        <w:pStyle w:val="NameofActReg"/>
        <w:spacing w:after="1080"/>
      </w:pPr>
      <w:r>
        <w:t>Restraining Orders Regulations 1997</w:t>
      </w:r>
    </w:p>
    <w:p>
      <w:pPr>
        <w:pStyle w:val="Heading2"/>
        <w:pageBreakBefore w:val="0"/>
      </w:pPr>
      <w:bookmarkStart w:id="1" w:name="_Toc67979101"/>
      <w:bookmarkStart w:id="2" w:name="_Toc89583844"/>
      <w:bookmarkStart w:id="3" w:name="_Toc89666101"/>
      <w:bookmarkStart w:id="4" w:name="_Toc156037146"/>
      <w:bookmarkStart w:id="5" w:name="_Toc157403262"/>
      <w:bookmarkStart w:id="6" w:name="_Toc157483570"/>
      <w:bookmarkStart w:id="7" w:name="_Toc160965058"/>
      <w:bookmarkStart w:id="8" w:name="_Toc161025048"/>
      <w:bookmarkStart w:id="9" w:name="_Toc163291649"/>
      <w:bookmarkStart w:id="10" w:name="_Toc173654463"/>
      <w:bookmarkStart w:id="11" w:name="_Toc173654535"/>
      <w:bookmarkStart w:id="12" w:name="_Toc250971795"/>
      <w:bookmarkStart w:id="13" w:name="_Toc250973350"/>
      <w:bookmarkStart w:id="14" w:name="_Toc250973406"/>
      <w:bookmarkStart w:id="15" w:name="_Toc323820795"/>
      <w:bookmarkStart w:id="16" w:name="_Toc3238213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35050241"/>
      <w:bookmarkStart w:id="18" w:name="_Toc89666102"/>
      <w:bookmarkStart w:id="19" w:name="_Toc323821389"/>
      <w:r>
        <w:rPr>
          <w:rStyle w:val="CharSectno"/>
        </w:rPr>
        <w:t>1</w:t>
      </w:r>
      <w:r>
        <w:rPr>
          <w:snapToGrid w:val="0"/>
        </w:rPr>
        <w:t>.</w:t>
      </w:r>
      <w:r>
        <w:rPr>
          <w:snapToGrid w:val="0"/>
        </w:rPr>
        <w:tab/>
        <w:t>Citation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20" w:name="_Toc535050242"/>
      <w:bookmarkStart w:id="21" w:name="_Toc89666104"/>
      <w:bookmarkStart w:id="22" w:name="_Toc323821390"/>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23" w:name="_Toc323821391"/>
      <w:bookmarkStart w:id="24" w:name="_Toc535050243"/>
      <w:bookmarkStart w:id="25" w:name="_Toc89666105"/>
      <w:r>
        <w:rPr>
          <w:rStyle w:val="CharSectno"/>
        </w:rPr>
        <w:t>2A</w:t>
      </w:r>
      <w:r>
        <w:t>.</w:t>
      </w:r>
      <w:r>
        <w:tab/>
        <w:t>Terms used in these regulations</w:t>
      </w:r>
      <w:bookmarkEnd w:id="23"/>
    </w:p>
    <w:p>
      <w:pPr>
        <w:pStyle w:val="Subsection"/>
      </w:pPr>
      <w:r>
        <w:tab/>
      </w:r>
      <w:r>
        <w:tab/>
        <w:t xml:space="preserve">In these regulations —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lastRenderedPageBreak/>
        <w:tab/>
        <w:t>[Regulation 2A inserted in Gazette 26 Nov 2004 p. 5259</w:t>
      </w:r>
      <w:r>
        <w:noBreakHyphen/>
        <w:t>60.]</w:t>
      </w:r>
    </w:p>
    <w:p>
      <w:pPr>
        <w:pStyle w:val="Heading5"/>
        <w:rPr>
          <w:snapToGrid w:val="0"/>
        </w:rPr>
      </w:pPr>
      <w:bookmarkStart w:id="26" w:name="_Toc323821392"/>
      <w:r>
        <w:rPr>
          <w:rStyle w:val="CharSectno"/>
        </w:rPr>
        <w:t>3</w:t>
      </w:r>
      <w:r>
        <w:rPr>
          <w:snapToGrid w:val="0"/>
        </w:rPr>
        <w:t>.</w:t>
      </w:r>
      <w:r>
        <w:rPr>
          <w:snapToGrid w:val="0"/>
        </w:rPr>
        <w:tab/>
        <w:t>Forms</w:t>
      </w:r>
      <w:bookmarkEnd w:id="24"/>
      <w:bookmarkEnd w:id="25"/>
      <w:bookmarkEnd w:id="26"/>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27" w:name="_Toc67979105"/>
      <w:bookmarkStart w:id="28" w:name="_Toc89583849"/>
      <w:bookmarkStart w:id="29" w:name="_Toc89666106"/>
      <w:bookmarkStart w:id="30" w:name="_Toc156037151"/>
      <w:bookmarkStart w:id="31" w:name="_Toc157403267"/>
      <w:bookmarkStart w:id="32" w:name="_Toc157483576"/>
      <w:bookmarkStart w:id="33" w:name="_Toc160965063"/>
      <w:bookmarkStart w:id="34" w:name="_Toc161025053"/>
      <w:bookmarkStart w:id="35" w:name="_Toc163291654"/>
      <w:bookmarkStart w:id="36" w:name="_Toc173654468"/>
      <w:bookmarkStart w:id="37" w:name="_Toc173654540"/>
      <w:bookmarkStart w:id="38" w:name="_Toc250971800"/>
      <w:bookmarkStart w:id="39" w:name="_Toc250973355"/>
      <w:bookmarkStart w:id="40" w:name="_Toc250973411"/>
      <w:bookmarkStart w:id="41" w:name="_Toc323820800"/>
      <w:bookmarkStart w:id="42" w:name="_Toc323821393"/>
      <w:r>
        <w:rPr>
          <w:rStyle w:val="CharPartNo"/>
        </w:rPr>
        <w:lastRenderedPageBreak/>
        <w:t>Part 2</w:t>
      </w:r>
      <w:r>
        <w:rPr>
          <w:rStyle w:val="CharDivNo"/>
        </w:rPr>
        <w:t> </w:t>
      </w:r>
      <w:r>
        <w:t>—</w:t>
      </w:r>
      <w:r>
        <w:rPr>
          <w:rStyle w:val="CharDivText"/>
        </w:rPr>
        <w:t> </w:t>
      </w:r>
      <w:r>
        <w:rPr>
          <w:rStyle w:val="CharPartText"/>
        </w:rPr>
        <w:t>Firearms</w:t>
      </w:r>
      <w:bookmarkEnd w:id="27"/>
      <w:r>
        <w:rPr>
          <w:rStyle w:val="CharPartText"/>
        </w:rPr>
        <w:t xml:space="preserve"> and other weapons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43" w:name="_Toc535050244"/>
      <w:bookmarkStart w:id="44" w:name="_Toc89666107"/>
      <w:bookmarkStart w:id="45" w:name="_Toc323821394"/>
      <w:r>
        <w:rPr>
          <w:rStyle w:val="CharSectno"/>
        </w:rPr>
        <w:t>4</w:t>
      </w:r>
      <w:r>
        <w:rPr>
          <w:snapToGrid w:val="0"/>
        </w:rPr>
        <w:t>.</w:t>
      </w:r>
      <w:r>
        <w:rPr>
          <w:snapToGrid w:val="0"/>
        </w:rPr>
        <w:tab/>
        <w:t>Giving up possession of firearms</w:t>
      </w:r>
      <w:bookmarkEnd w:id="43"/>
      <w:bookmarkEnd w:id="44"/>
      <w:bookmarkEnd w:id="45"/>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46" w:name="_Toc535050245"/>
      <w:bookmarkStart w:id="47" w:name="_Toc89666108"/>
      <w:bookmarkStart w:id="48" w:name="_Toc323821395"/>
      <w:r>
        <w:rPr>
          <w:rStyle w:val="CharSectno"/>
        </w:rPr>
        <w:t>5</w:t>
      </w:r>
      <w:r>
        <w:rPr>
          <w:snapToGrid w:val="0"/>
        </w:rPr>
        <w:t>.</w:t>
      </w:r>
      <w:r>
        <w:rPr>
          <w:snapToGrid w:val="0"/>
        </w:rPr>
        <w:tab/>
        <w:t xml:space="preserve">Dealing with </w:t>
      </w:r>
      <w:bookmarkEnd w:id="46"/>
      <w:bookmarkEnd w:id="47"/>
      <w:r>
        <w:rPr>
          <w:snapToGrid w:val="0"/>
        </w:rPr>
        <w:t>firearms surrendered under section 14 of the Act or seized under section 62E of the Act</w:t>
      </w:r>
      <w:bookmarkEnd w:id="48"/>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49" w:name="_Toc89666109"/>
      <w:bookmarkStart w:id="50" w:name="_Toc323821396"/>
      <w:r>
        <w:rPr>
          <w:rStyle w:val="CharSectno"/>
        </w:rPr>
        <w:t>5A</w:t>
      </w:r>
      <w:r>
        <w:t>.</w:t>
      </w:r>
      <w:r>
        <w:tab/>
        <w:t>Dealing with firearms seized under section 62B(2)(c) of the Act</w:t>
      </w:r>
      <w:bookmarkEnd w:id="49"/>
      <w:bookmarkEnd w:id="50"/>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51" w:name="_Toc89666110"/>
      <w:bookmarkStart w:id="52" w:name="_Toc323821397"/>
      <w:r>
        <w:rPr>
          <w:rStyle w:val="CharSectno"/>
        </w:rPr>
        <w:t>5B</w:t>
      </w:r>
      <w:r>
        <w:t>.</w:t>
      </w:r>
      <w:r>
        <w:tab/>
        <w:t>Dealing with other weapons seized under section 62B(2)(c) of the Act</w:t>
      </w:r>
      <w:bookmarkEnd w:id="51"/>
      <w:bookmarkEnd w:id="52"/>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53" w:name="_Toc67979108"/>
      <w:bookmarkStart w:id="54" w:name="_Toc89583854"/>
      <w:bookmarkStart w:id="55" w:name="_Toc89666111"/>
      <w:bookmarkStart w:id="56" w:name="_Toc156037156"/>
      <w:bookmarkStart w:id="57" w:name="_Toc157403272"/>
      <w:bookmarkStart w:id="58" w:name="_Toc157483581"/>
      <w:bookmarkStart w:id="59" w:name="_Toc160965068"/>
      <w:bookmarkStart w:id="60" w:name="_Toc161025058"/>
      <w:bookmarkStart w:id="61" w:name="_Toc163291659"/>
      <w:bookmarkStart w:id="62" w:name="_Toc173654473"/>
      <w:bookmarkStart w:id="63" w:name="_Toc173654545"/>
      <w:bookmarkStart w:id="64" w:name="_Toc250971805"/>
      <w:bookmarkStart w:id="65" w:name="_Toc250973360"/>
      <w:bookmarkStart w:id="66" w:name="_Toc250973416"/>
      <w:bookmarkStart w:id="67" w:name="_Toc323820805"/>
      <w:bookmarkStart w:id="68" w:name="_Toc323821398"/>
      <w:r>
        <w:rPr>
          <w:rStyle w:val="CharPartNo"/>
        </w:rPr>
        <w:t>Part 3</w:t>
      </w:r>
      <w:r>
        <w:rPr>
          <w:rStyle w:val="CharDivNo"/>
        </w:rPr>
        <w:t> </w:t>
      </w:r>
      <w:r>
        <w:t>—</w:t>
      </w:r>
      <w:r>
        <w:rPr>
          <w:rStyle w:val="CharDivText"/>
        </w:rPr>
        <w:t> </w:t>
      </w:r>
      <w:r>
        <w:rPr>
          <w:rStyle w:val="CharPartText"/>
        </w:rPr>
        <w:t>Practice and procedure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535050246"/>
      <w:bookmarkStart w:id="70" w:name="_Toc89666112"/>
      <w:bookmarkStart w:id="71" w:name="_Toc323821399"/>
      <w:r>
        <w:rPr>
          <w:rStyle w:val="CharSectno"/>
        </w:rPr>
        <w:t>6</w:t>
      </w:r>
      <w:r>
        <w:rPr>
          <w:snapToGrid w:val="0"/>
        </w:rPr>
        <w:t>.</w:t>
      </w:r>
      <w:r>
        <w:rPr>
          <w:snapToGrid w:val="0"/>
        </w:rPr>
        <w:tab/>
        <w:t>Record of telephone application</w:t>
      </w:r>
      <w:bookmarkEnd w:id="69"/>
      <w:bookmarkEnd w:id="70"/>
      <w:bookmarkEnd w:id="71"/>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72" w:name="_Toc89666113"/>
      <w:bookmarkStart w:id="73" w:name="_Toc323821400"/>
      <w:bookmarkStart w:id="74" w:name="_Toc535050247"/>
      <w:r>
        <w:rPr>
          <w:rStyle w:val="CharSectno"/>
        </w:rPr>
        <w:t>6A</w:t>
      </w:r>
      <w:r>
        <w:t>.</w:t>
      </w:r>
      <w:r>
        <w:tab/>
        <w:t>Application to correct minor error in restraining orders — section 49A of the Act</w:t>
      </w:r>
      <w:bookmarkEnd w:id="72"/>
      <w:bookmarkEnd w:id="73"/>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75" w:name="_Toc89666114"/>
      <w:bookmarkStart w:id="76" w:name="_Toc323821401"/>
      <w:r>
        <w:rPr>
          <w:rStyle w:val="CharSectno"/>
        </w:rPr>
        <w:t>6B</w:t>
      </w:r>
      <w:r>
        <w:t>.</w:t>
      </w:r>
      <w:r>
        <w:tab/>
        <w:t>Order that child be allowed to give oral evidence — section 53A of the Act</w:t>
      </w:r>
      <w:bookmarkEnd w:id="75"/>
      <w:bookmarkEnd w:id="76"/>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 .]</w:t>
      </w:r>
    </w:p>
    <w:p>
      <w:pPr>
        <w:pStyle w:val="Heading5"/>
      </w:pPr>
      <w:bookmarkStart w:id="77" w:name="_Toc89666115"/>
      <w:bookmarkStart w:id="78" w:name="_Toc323821402"/>
      <w:r>
        <w:rPr>
          <w:rStyle w:val="CharSectno"/>
        </w:rPr>
        <w:t>6C</w:t>
      </w:r>
      <w:r>
        <w:t>.</w:t>
      </w:r>
      <w:r>
        <w:tab/>
        <w:t>Attendance at hearings</w:t>
      </w:r>
      <w:bookmarkEnd w:id="77"/>
      <w:bookmarkEnd w:id="78"/>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79" w:name="_Toc89666116"/>
      <w:bookmarkStart w:id="80" w:name="_Toc323821403"/>
      <w:r>
        <w:rPr>
          <w:rStyle w:val="CharSectno"/>
        </w:rPr>
        <w:t>6D</w:t>
      </w:r>
      <w:r>
        <w:t>.</w:t>
      </w:r>
      <w:r>
        <w:tab/>
        <w:t>Certificate to the effect that the person who is bound by a restraining order was present in court when the order was made — section 55(3a) of the Act</w:t>
      </w:r>
      <w:bookmarkEnd w:id="79"/>
      <w:bookmarkEnd w:id="80"/>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 .]</w:t>
      </w:r>
    </w:p>
    <w:p>
      <w:pPr>
        <w:pStyle w:val="Heading5"/>
        <w:rPr>
          <w:snapToGrid w:val="0"/>
        </w:rPr>
      </w:pPr>
      <w:bookmarkStart w:id="81" w:name="_Toc89666117"/>
      <w:bookmarkStart w:id="82" w:name="_Toc323821404"/>
      <w:r>
        <w:rPr>
          <w:rStyle w:val="CharSectno"/>
        </w:rPr>
        <w:t>7</w:t>
      </w:r>
      <w:r>
        <w:rPr>
          <w:snapToGrid w:val="0"/>
        </w:rPr>
        <w:t>.</w:t>
      </w:r>
      <w:r>
        <w:rPr>
          <w:snapToGrid w:val="0"/>
        </w:rPr>
        <w:tab/>
        <w:t>Adjournment of telephone applications</w:t>
      </w:r>
      <w:bookmarkEnd w:id="74"/>
      <w:bookmarkEnd w:id="81"/>
      <w:bookmarkEnd w:id="82"/>
      <w:r>
        <w:rPr>
          <w:snapToGrid w:val="0"/>
        </w:rPr>
        <w:t xml:space="preserve"> </w:t>
      </w:r>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83" w:name="_Toc535050248"/>
      <w:bookmarkStart w:id="84" w:name="_Toc89666118"/>
      <w:bookmarkStart w:id="85" w:name="_Toc323821405"/>
      <w:r>
        <w:rPr>
          <w:rStyle w:val="CharSectno"/>
        </w:rPr>
        <w:t>8</w:t>
      </w:r>
      <w:r>
        <w:rPr>
          <w:snapToGrid w:val="0"/>
        </w:rPr>
        <w:t>.</w:t>
      </w:r>
      <w:r>
        <w:rPr>
          <w:snapToGrid w:val="0"/>
        </w:rPr>
        <w:tab/>
        <w:t>Procedure when restraining order made during bail hearing</w:t>
      </w:r>
      <w:bookmarkEnd w:id="83"/>
      <w:bookmarkEnd w:id="84"/>
      <w:bookmarkEnd w:id="85"/>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86" w:name="_Toc535050249"/>
      <w:bookmarkStart w:id="87" w:name="_Toc89666119"/>
      <w:bookmarkStart w:id="88" w:name="_Toc323821406"/>
      <w:r>
        <w:rPr>
          <w:rStyle w:val="CharSectno"/>
        </w:rPr>
        <w:t>9</w:t>
      </w:r>
      <w:r>
        <w:rPr>
          <w:snapToGrid w:val="0"/>
        </w:rPr>
        <w:t>.</w:t>
      </w:r>
      <w:r>
        <w:rPr>
          <w:snapToGrid w:val="0"/>
        </w:rPr>
        <w:tab/>
        <w:t>Procedure when restraining order made during other proceedings</w:t>
      </w:r>
      <w:bookmarkEnd w:id="86"/>
      <w:bookmarkEnd w:id="87"/>
      <w:bookmarkEnd w:id="88"/>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 xml:space="preserve">the </w:t>
      </w:r>
      <w:smartTag w:uri="urn:schemas-microsoft-com:office:smarttags" w:element="address">
        <w:smartTag w:uri="urn:schemas-microsoft-com:office:smarttags" w:element="Street">
          <w:r>
            <w:rPr>
              <w:snapToGrid w:val="0"/>
            </w:rPr>
            <w:t>Magistrates Court</w:t>
          </w:r>
        </w:smartTag>
      </w:smartTag>
      <w:r>
        <w:rPr>
          <w:snapToGrid w:val="0"/>
          <w:vertAlign w:val="superscript"/>
        </w:rPr>
        <w:t> 3</w:t>
      </w:r>
      <w:r>
        <w:rPr>
          <w:snapToGrid w:val="0"/>
        </w:rPr>
        <w:t>;</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 xml:space="preserve">any other court when constituted so as not to include a judge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pPr>
      <w:bookmarkStart w:id="89" w:name="_Toc323821407"/>
      <w:bookmarkStart w:id="90" w:name="_Toc535050250"/>
      <w:bookmarkStart w:id="91" w:name="_Toc89666120"/>
      <w:r>
        <w:rPr>
          <w:rStyle w:val="CharSectno"/>
        </w:rPr>
        <w:t>9A</w:t>
      </w:r>
      <w:r>
        <w:t>.</w:t>
      </w:r>
      <w:r>
        <w:tab/>
        <w:t>Procedure for applying for oral or substituted service</w:t>
      </w:r>
      <w:bookmarkEnd w:id="89"/>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92" w:name="_Toc323821408"/>
      <w:r>
        <w:rPr>
          <w:rStyle w:val="CharSectno"/>
        </w:rPr>
        <w:t>10</w:t>
      </w:r>
      <w:r>
        <w:rPr>
          <w:snapToGrid w:val="0"/>
        </w:rPr>
        <w:t>.</w:t>
      </w:r>
      <w:r>
        <w:rPr>
          <w:snapToGrid w:val="0"/>
        </w:rPr>
        <w:tab/>
        <w:t>Service of documents</w:t>
      </w:r>
      <w:bookmarkEnd w:id="90"/>
      <w:bookmarkEnd w:id="91"/>
      <w:bookmarkEnd w:id="92"/>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 .]</w:t>
      </w:r>
    </w:p>
    <w:p>
      <w:pPr>
        <w:pStyle w:val="Heading5"/>
        <w:rPr>
          <w:snapToGrid w:val="0"/>
        </w:rPr>
      </w:pPr>
      <w:bookmarkStart w:id="93" w:name="_Toc535050251"/>
      <w:bookmarkStart w:id="94" w:name="_Toc89666121"/>
      <w:bookmarkStart w:id="95" w:name="_Toc323821409"/>
      <w:r>
        <w:rPr>
          <w:rStyle w:val="CharSectno"/>
        </w:rPr>
        <w:t>10A</w:t>
      </w:r>
      <w:r>
        <w:rPr>
          <w:snapToGrid w:val="0"/>
        </w:rPr>
        <w:t>.</w:t>
      </w:r>
      <w:r>
        <w:rPr>
          <w:snapToGrid w:val="0"/>
        </w:rPr>
        <w:tab/>
        <w:t>Use of closed circuit television or screening arrangements</w:t>
      </w:r>
      <w:bookmarkEnd w:id="93"/>
      <w:bookmarkEnd w:id="94"/>
      <w:bookmarkEnd w:id="95"/>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96" w:name="_Toc67979115"/>
      <w:bookmarkStart w:id="97" w:name="_Toc89583865"/>
      <w:bookmarkStart w:id="98" w:name="_Toc89666122"/>
      <w:bookmarkStart w:id="99" w:name="_Toc156037167"/>
      <w:bookmarkStart w:id="100" w:name="_Toc157403283"/>
      <w:bookmarkStart w:id="101" w:name="_Toc157483592"/>
      <w:bookmarkStart w:id="102" w:name="_Toc160965079"/>
      <w:bookmarkStart w:id="103" w:name="_Toc161025069"/>
      <w:bookmarkStart w:id="104" w:name="_Toc163291670"/>
      <w:bookmarkStart w:id="105" w:name="_Toc173654485"/>
      <w:bookmarkStart w:id="106" w:name="_Toc173654557"/>
      <w:bookmarkStart w:id="107" w:name="_Toc250971817"/>
      <w:bookmarkStart w:id="108" w:name="_Toc250973372"/>
      <w:bookmarkStart w:id="109" w:name="_Toc250973428"/>
      <w:bookmarkStart w:id="110" w:name="_Toc323820817"/>
      <w:bookmarkStart w:id="111" w:name="_Toc323821410"/>
      <w:r>
        <w:rPr>
          <w:rStyle w:val="CharPartNo"/>
        </w:rPr>
        <w:t>Part 4</w:t>
      </w:r>
      <w:r>
        <w:rPr>
          <w:rStyle w:val="CharDivNo"/>
        </w:rPr>
        <w:t> </w:t>
      </w:r>
      <w:r>
        <w:t>—</w:t>
      </w:r>
      <w:r>
        <w:rPr>
          <w:rStyle w:val="CharDivText"/>
        </w:rPr>
        <w:t> </w:t>
      </w:r>
      <w:r>
        <w:rPr>
          <w:rStyle w:val="CharPartText"/>
        </w:rPr>
        <w:t>Interstate restraining orders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Ednotesection"/>
      </w:pPr>
      <w:r>
        <w:t>[</w:t>
      </w:r>
      <w:r>
        <w:rPr>
          <w:b/>
        </w:rPr>
        <w:t>11.</w:t>
      </w:r>
      <w:r>
        <w:tab/>
        <w:t>Deleted in Gazette 26 Nov 2004 p. 5264.]</w:t>
      </w:r>
    </w:p>
    <w:p>
      <w:pPr>
        <w:pStyle w:val="Heading5"/>
        <w:rPr>
          <w:snapToGrid w:val="0"/>
        </w:rPr>
      </w:pPr>
      <w:bookmarkStart w:id="112" w:name="_Toc535050253"/>
      <w:bookmarkStart w:id="113" w:name="_Toc89666123"/>
      <w:bookmarkStart w:id="114" w:name="_Toc323821411"/>
      <w:r>
        <w:rPr>
          <w:rStyle w:val="CharSectno"/>
        </w:rPr>
        <w:t>12</w:t>
      </w:r>
      <w:r>
        <w:rPr>
          <w:snapToGrid w:val="0"/>
        </w:rPr>
        <w:t>.</w:t>
      </w:r>
      <w:r>
        <w:rPr>
          <w:snapToGrid w:val="0"/>
        </w:rPr>
        <w:tab/>
        <w:t>Application for registration of interstate order</w:t>
      </w:r>
      <w:bookmarkEnd w:id="112"/>
      <w:bookmarkEnd w:id="113"/>
      <w:bookmarkEnd w:id="114"/>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115" w:name="_Toc89583868"/>
      <w:bookmarkStart w:id="116" w:name="_Toc89666124"/>
      <w:bookmarkStart w:id="117" w:name="_Toc156037169"/>
      <w:bookmarkStart w:id="118" w:name="_Toc157403285"/>
      <w:bookmarkStart w:id="119" w:name="_Toc157483594"/>
      <w:bookmarkStart w:id="120" w:name="_Toc160965081"/>
      <w:bookmarkStart w:id="121" w:name="_Toc161025071"/>
      <w:bookmarkStart w:id="122" w:name="_Toc163291672"/>
      <w:bookmarkStart w:id="123" w:name="_Toc173654487"/>
      <w:bookmarkStart w:id="124" w:name="_Toc173654559"/>
      <w:bookmarkStart w:id="125" w:name="_Toc250971819"/>
      <w:bookmarkStart w:id="126" w:name="_Toc250973374"/>
      <w:bookmarkStart w:id="127" w:name="_Toc250973430"/>
      <w:bookmarkStart w:id="128" w:name="_Toc323820819"/>
      <w:bookmarkStart w:id="129" w:name="_Toc323821412"/>
      <w:r>
        <w:rPr>
          <w:rStyle w:val="CharPartNo"/>
        </w:rPr>
        <w:t>Part 5</w:t>
      </w:r>
      <w:r>
        <w:rPr>
          <w:b w:val="0"/>
        </w:rPr>
        <w:t> </w:t>
      </w:r>
      <w:r>
        <w:t>—</w:t>
      </w:r>
      <w:r>
        <w:rPr>
          <w:b w:val="0"/>
        </w:rPr>
        <w:t> </w:t>
      </w:r>
      <w:r>
        <w:rPr>
          <w:rStyle w:val="CharPartText"/>
        </w:rPr>
        <w:t>General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tabs>
          <w:tab w:val="left" w:pos="851"/>
        </w:tabs>
      </w:pPr>
      <w:r>
        <w:tab/>
        <w:t>[Heading inserted in Gazette 26 Nov 2004 p. 5264.]</w:t>
      </w:r>
    </w:p>
    <w:p>
      <w:pPr>
        <w:pStyle w:val="Heading5"/>
      </w:pPr>
      <w:bookmarkStart w:id="130" w:name="_Toc89666125"/>
      <w:bookmarkStart w:id="131" w:name="_Toc323821413"/>
      <w:r>
        <w:rPr>
          <w:rStyle w:val="CharSectno"/>
        </w:rPr>
        <w:t>13</w:t>
      </w:r>
      <w:r>
        <w:t>.</w:t>
      </w:r>
      <w:r>
        <w:tab/>
        <w:t>Property that may be recovered when restraining order made — section 13(5) of the Act</w:t>
      </w:r>
      <w:bookmarkEnd w:id="130"/>
      <w:bookmarkEnd w:id="131"/>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132" w:name="_Toc89666126"/>
      <w:bookmarkStart w:id="133" w:name="_Toc323821414"/>
      <w:r>
        <w:rPr>
          <w:rStyle w:val="CharSectno"/>
        </w:rPr>
        <w:t>14</w:t>
      </w:r>
      <w:r>
        <w:t>.</w:t>
      </w:r>
      <w:r>
        <w:tab/>
        <w:t>Procedures for recovering property under terms of a violence restraining order — section 13(5)(b) of the Act</w:t>
      </w:r>
      <w:bookmarkEnd w:id="132"/>
      <w:bookmarkEnd w:id="133"/>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134" w:name="_Toc89666127"/>
      <w:bookmarkStart w:id="135" w:name="_Toc323821415"/>
      <w:r>
        <w:rPr>
          <w:rStyle w:val="CharSectno"/>
        </w:rPr>
        <w:t>15</w:t>
      </w:r>
      <w:r>
        <w:t>.</w:t>
      </w:r>
      <w:r>
        <w:tab/>
        <w:t>Exchange of information — section 70A of the Act</w:t>
      </w:r>
      <w:bookmarkEnd w:id="134"/>
      <w:bookmarkEnd w:id="135"/>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pPr>
      <w:bookmarkStart w:id="136" w:name="_Toc323821416"/>
      <w:r>
        <w:t>16.</w:t>
      </w:r>
      <w:r>
        <w:tab/>
        <w:t>Prescribed countries</w:t>
      </w:r>
      <w:bookmarkEnd w:id="136"/>
    </w:p>
    <w:p>
      <w:pPr>
        <w:pStyle w:val="Subsection"/>
      </w:pPr>
      <w:r>
        <w:tab/>
      </w:r>
      <w:r>
        <w:tab/>
        <w:t xml:space="preserve">For the purposes of section 79A of the Act, the following countries are prescribed — </w:t>
      </w:r>
    </w:p>
    <w:tbl>
      <w:tblPr>
        <w:tblW w:w="0" w:type="auto"/>
        <w:tblInd w:w="1526" w:type="dxa"/>
        <w:tblLayout w:type="fixed"/>
        <w:tblCellMar>
          <w:bottom w:w="113" w:type="dxa"/>
        </w:tblCellMar>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7" w:name="_Toc89666128"/>
      <w:bookmarkStart w:id="138" w:name="_Toc156037173"/>
      <w:bookmarkStart w:id="139" w:name="_Toc157403289"/>
      <w:bookmarkStart w:id="140" w:name="_Toc157483598"/>
      <w:bookmarkStart w:id="141" w:name="_Toc160965085"/>
      <w:bookmarkStart w:id="142" w:name="_Toc161025075"/>
      <w:bookmarkStart w:id="143" w:name="_Toc163291676"/>
      <w:bookmarkStart w:id="144" w:name="_Toc173654491"/>
      <w:bookmarkStart w:id="145" w:name="_Toc173654563"/>
      <w:bookmarkStart w:id="146" w:name="_Toc250971824"/>
      <w:bookmarkStart w:id="147" w:name="_Toc250973379"/>
      <w:bookmarkStart w:id="148" w:name="_Toc250973435"/>
      <w:bookmarkStart w:id="149" w:name="_Toc323820824"/>
      <w:bookmarkStart w:id="150" w:name="_Toc323821417"/>
      <w:r>
        <w:rPr>
          <w:rStyle w:val="CharSchNo"/>
        </w:rPr>
        <w:t>Schedule 1 </w:t>
      </w:r>
      <w:r>
        <w:t xml:space="preserve">— </w:t>
      </w:r>
      <w:r>
        <w:rPr>
          <w:rStyle w:val="CharSchText"/>
        </w:rPr>
        <w:t>Forms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spacing w:before="0"/>
      </w:pPr>
      <w:r>
        <w:t>[r. 3]</w:t>
      </w:r>
    </w:p>
    <w:p>
      <w:pPr>
        <w:pStyle w:val="yFootnoteheading"/>
      </w:pPr>
      <w:r>
        <w:tab/>
        <w:t>[Heading inserted in Gazette 26 Nov 2004 p. 5267.]</w:t>
      </w:r>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14A.</w:t>
            </w:r>
          </w:p>
        </w:tc>
        <w:tc>
          <w:tcPr>
            <w:tcW w:w="4961" w:type="dxa"/>
            <w:gridSpan w:val="2"/>
          </w:tcPr>
          <w:p>
            <w:pPr>
              <w:pStyle w:val="yTable"/>
              <w:tabs>
                <w:tab w:val="left" w:pos="601"/>
              </w:tabs>
              <w:spacing w:before="0"/>
              <w:rPr>
                <w:sz w:val="15"/>
              </w:rPr>
            </w:pPr>
            <w:r>
              <w:rPr>
                <w:sz w:val="15"/>
              </w:rPr>
              <w:t>Application to have final order under section 32(2) of the Act set aside</w:t>
            </w:r>
          </w:p>
        </w:tc>
        <w:tc>
          <w:tcPr>
            <w:tcW w:w="1418" w:type="dxa"/>
          </w:tcPr>
          <w:p>
            <w:pPr>
              <w:pStyle w:val="yTable"/>
              <w:spacing w:before="0"/>
              <w:rPr>
                <w:sz w:val="15"/>
              </w:rPr>
            </w:pPr>
            <w:r>
              <w:rPr>
                <w:sz w:val="15"/>
              </w:rPr>
              <w:t>Section 32(5)</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 amended in Gazette 4 May 2012 p. 1848.]</w:t>
      </w:r>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t xml:space="preserve"> </w:t>
            </w:r>
            <w:r>
              <w:rPr>
                <w:sz w:val="14"/>
              </w:rPr>
              <w:t>where this application is made is to provide a copy of the affidavit to the person who made the request.</w:t>
            </w:r>
          </w:p>
        </w:tc>
      </w:tr>
    </w:tbl>
    <w:p>
      <w:pPr>
        <w:pStyle w:val="yFootnotesection"/>
        <w:tabs>
          <w:tab w:val="clear" w:pos="893"/>
        </w:tabs>
        <w:spacing w:before="80"/>
        <w:ind w:left="720" w:hanging="720"/>
      </w:pPr>
      <w:r>
        <w:tab/>
        <w:t>[Form 1 inserted in Gazette 26 Nov 2004 p. 5269; amended in Gazette 31 Jul 2007 p. 3801 and 3802.]</w:t>
      </w:r>
    </w:p>
    <w:p>
      <w:pPr>
        <w:pStyle w:val="yTHeadingNAm"/>
        <w:rPr>
          <w:b w:val="0"/>
          <w:sz w:val="20"/>
        </w:rPr>
      </w:pPr>
      <w:r>
        <w:rPr>
          <w:b w:val="0"/>
          <w:sz w:val="20"/>
        </w:rPr>
        <w:t>Form 2 — Violence restraining order</w:t>
      </w:r>
    </w:p>
    <w:p>
      <w:pPr>
        <w:pStyle w:val="yTHeadingNAm"/>
        <w:spacing w:before="0"/>
        <w:rPr>
          <w:b w:val="0"/>
          <w:sz w:val="20"/>
        </w:rPr>
      </w:pPr>
      <w:r>
        <w:rPr>
          <w:b w:val="0"/>
          <w:sz w:val="20"/>
        </w:rPr>
        <w:t>Part A — Violence restraining order</w:t>
      </w:r>
    </w:p>
    <w:p>
      <w:pPr>
        <w:pStyle w:val="yMiscellaneousBody"/>
        <w:spacing w:before="0"/>
        <w:jc w:val="right"/>
        <w:rPr>
          <w:sz w:val="12"/>
          <w:szCs w:val="12"/>
        </w:rPr>
      </w:pPr>
    </w:p>
    <w:tbl>
      <w:tblPr>
        <w:tblW w:w="680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2"/>
        <w:gridCol w:w="8"/>
        <w:gridCol w:w="1952"/>
        <w:gridCol w:w="561"/>
        <w:gridCol w:w="564"/>
        <w:gridCol w:w="1397"/>
        <w:gridCol w:w="14"/>
        <w:gridCol w:w="266"/>
        <w:gridCol w:w="1121"/>
        <w:gridCol w:w="79"/>
      </w:tblGrid>
      <w:tr>
        <w:trPr>
          <w:cantSplit/>
          <w:trHeight w:val="226"/>
        </w:trPr>
        <w:tc>
          <w:tcPr>
            <w:tcW w:w="2802"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s. 29, 32, 43, 49 and 63</w:t>
            </w:r>
          </w:p>
          <w:p>
            <w:pPr>
              <w:pStyle w:val="yTableNAm"/>
              <w:spacing w:before="0"/>
              <w:jc w:val="center"/>
              <w:rPr>
                <w:b/>
              </w:rPr>
            </w:pPr>
            <w:r>
              <w:rPr>
                <w:b/>
              </w:rPr>
              <w:t>Violence</w:t>
            </w:r>
          </w:p>
          <w:p>
            <w:pPr>
              <w:pStyle w:val="yTableNAm"/>
              <w:spacing w:before="0"/>
              <w:jc w:val="center"/>
              <w:rPr>
                <w:b/>
              </w:rPr>
            </w:pPr>
            <w:r>
              <w:rPr>
                <w:b/>
              </w:rPr>
              <w:t>Restraining Order</w:t>
            </w:r>
          </w:p>
        </w:tc>
        <w:tc>
          <w:tcPr>
            <w:tcW w:w="561" w:type="dxa"/>
            <w:vMerge w:val="restart"/>
            <w:tcBorders>
              <w:top w:val="nil"/>
              <w:left w:val="nil"/>
            </w:tcBorders>
          </w:tcPr>
          <w:p>
            <w:pPr>
              <w:pStyle w:val="yTableNAm"/>
            </w:pPr>
          </w:p>
        </w:tc>
        <w:tc>
          <w:tcPr>
            <w:tcW w:w="3441" w:type="dxa"/>
            <w:gridSpan w:val="6"/>
          </w:tcPr>
          <w:p>
            <w:pPr>
              <w:pStyle w:val="yTableNAm"/>
              <w:spacing w:before="0"/>
              <w:rPr>
                <w:sz w:val="14"/>
              </w:rPr>
            </w:pPr>
            <w:r>
              <w:rPr>
                <w:sz w:val="14"/>
              </w:rPr>
              <w:t>Number:</w:t>
            </w:r>
          </w:p>
        </w:tc>
      </w:tr>
      <w:tr>
        <w:trPr>
          <w:cantSplit/>
          <w:trHeight w:val="214"/>
        </w:trPr>
        <w:tc>
          <w:tcPr>
            <w:tcW w:w="28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tcBorders>
          </w:tcPr>
          <w:p>
            <w:pPr>
              <w:pStyle w:val="yTableNAm"/>
            </w:pPr>
          </w:p>
        </w:tc>
        <w:tc>
          <w:tcPr>
            <w:tcW w:w="3441" w:type="dxa"/>
            <w:gridSpan w:val="6"/>
            <w:tcBorders>
              <w:bottom w:val="nil"/>
            </w:tcBorders>
          </w:tcPr>
          <w:p>
            <w:pPr>
              <w:pStyle w:val="yTableNAm"/>
              <w:spacing w:before="0"/>
              <w:rPr>
                <w:sz w:val="14"/>
              </w:rPr>
            </w:pPr>
            <w:r>
              <w:rPr>
                <w:sz w:val="14"/>
              </w:rPr>
              <w:t>Jurisdiction:</w:t>
            </w:r>
          </w:p>
        </w:tc>
      </w:tr>
      <w:tr>
        <w:trPr>
          <w:cantSplit/>
          <w:trHeight w:val="203"/>
        </w:trPr>
        <w:tc>
          <w:tcPr>
            <w:tcW w:w="28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sz w:val="16"/>
              </w:rPr>
            </w:pPr>
          </w:p>
        </w:tc>
        <w:tc>
          <w:tcPr>
            <w:tcW w:w="561" w:type="dxa"/>
            <w:vMerge/>
            <w:tcBorders>
              <w:left w:val="nil"/>
              <w:bottom w:val="nil"/>
            </w:tcBorders>
          </w:tcPr>
          <w:p>
            <w:pPr>
              <w:pStyle w:val="yTableNAm"/>
            </w:pPr>
          </w:p>
        </w:tc>
        <w:tc>
          <w:tcPr>
            <w:tcW w:w="3441" w:type="dxa"/>
            <w:gridSpan w:val="6"/>
            <w:tcBorders>
              <w:bottom w:val="single" w:sz="4" w:space="0" w:color="auto"/>
            </w:tcBorders>
          </w:tcPr>
          <w:p>
            <w:pPr>
              <w:pStyle w:val="yTableNAm"/>
              <w:spacing w:before="0"/>
              <w:rPr>
                <w:sz w:val="14"/>
              </w:rPr>
            </w:pPr>
            <w:r>
              <w:rPr>
                <w:sz w:val="14"/>
              </w:rPr>
              <w:t>Location:</w:t>
            </w:r>
          </w:p>
        </w:tc>
      </w:tr>
      <w:tr>
        <w:tblPrEx>
          <w:tblCellMar>
            <w:left w:w="108" w:type="dxa"/>
            <w:right w:w="108" w:type="dxa"/>
          </w:tblCellMar>
        </w:tblPrEx>
        <w:trPr>
          <w:gridAfter w:val="1"/>
          <w:wAfter w:w="79" w:type="dxa"/>
        </w:trPr>
        <w:tc>
          <w:tcPr>
            <w:tcW w:w="6725" w:type="dxa"/>
            <w:gridSpan w:val="9"/>
            <w:tcBorders>
              <w:top w:val="nil"/>
              <w:left w:val="nil"/>
              <w:right w:val="nil"/>
            </w:tcBorders>
          </w:tcPr>
          <w:p>
            <w:pPr>
              <w:pStyle w:val="yTableNAm"/>
              <w:spacing w:before="0"/>
              <w:rPr>
                <w:sz w:val="10"/>
              </w:rPr>
            </w:pPr>
          </w:p>
        </w:tc>
      </w:tr>
      <w:tr>
        <w:trPr>
          <w:cantSplit/>
          <w:trHeight w:val="80"/>
        </w:trPr>
        <w:tc>
          <w:tcPr>
            <w:tcW w:w="842" w:type="dxa"/>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Person who is bound by this order</w:t>
            </w:r>
          </w:p>
        </w:tc>
        <w:tc>
          <w:tcPr>
            <w:tcW w:w="4496" w:type="dxa"/>
            <w:gridSpan w:val="6"/>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466"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466"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9"/>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822"/>
                <w:tab w:val="left" w:pos="3941"/>
              </w:tabs>
              <w:spacing w:before="0"/>
              <w:rPr>
                <w:sz w:val="14"/>
                <w:lang w:val="en-US"/>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9"/>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822"/>
                <w:tab w:val="left" w:pos="3941"/>
              </w:tabs>
              <w:spacing w:before="0"/>
              <w:rPr>
                <w:sz w:val="14"/>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5962" w:type="dxa"/>
            <w:gridSpan w:val="9"/>
            <w:tcBorders>
              <w:bottom w:val="single" w:sz="4" w:space="0" w:color="000000"/>
              <w:right w:val="single" w:sz="4" w:space="0" w:color="000000"/>
            </w:tcBorders>
          </w:tcPr>
          <w:p>
            <w:pPr>
              <w:pStyle w:val="yTableNAm"/>
              <w:tabs>
                <w:tab w:val="clear" w:pos="567"/>
                <w:tab w:val="left" w:pos="1106"/>
                <w:tab w:val="left" w:pos="2948"/>
              </w:tabs>
              <w:spacing w:before="0"/>
              <w:rPr>
                <w:sz w:val="14"/>
              </w:rPr>
            </w:pPr>
            <w:r>
              <w:rPr>
                <w:sz w:val="14"/>
              </w:rPr>
              <w:t>Phone nos.:</w:t>
            </w:r>
            <w:r>
              <w:rPr>
                <w:sz w:val="14"/>
              </w:rPr>
              <w:tab/>
              <w:t>work:</w:t>
            </w:r>
            <w:r>
              <w:rPr>
                <w:sz w:val="14"/>
              </w:rPr>
              <w:tab/>
              <w:t>home:</w:t>
            </w:r>
          </w:p>
        </w:tc>
      </w:tr>
      <w:tr>
        <w:trPr>
          <w:cantSplit/>
          <w:trHeight w:hRule="exact" w:val="80"/>
        </w:trPr>
        <w:tc>
          <w:tcPr>
            <w:tcW w:w="6804" w:type="dxa"/>
            <w:gridSpan w:val="10"/>
            <w:tcBorders>
              <w:top w:val="single" w:sz="4" w:space="0" w:color="000000"/>
              <w:left w:val="nil"/>
              <w:bottom w:val="nil"/>
              <w:right w:val="nil"/>
            </w:tcBorders>
          </w:tcPr>
          <w:p>
            <w:pPr>
              <w:pStyle w:val="yTableNAm"/>
              <w:spacing w:before="0"/>
              <w:rPr>
                <w:sz w:val="14"/>
              </w:rPr>
            </w:pPr>
          </w:p>
        </w:tc>
      </w:tr>
      <w:tr>
        <w:trPr>
          <w:cantSplit/>
          <w:trHeight w:val="80"/>
        </w:trPr>
        <w:tc>
          <w:tcPr>
            <w:tcW w:w="842"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Person protected</w:t>
            </w:r>
          </w:p>
        </w:tc>
        <w:tc>
          <w:tcPr>
            <w:tcW w:w="4482"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480" w:type="dxa"/>
            <w:gridSpan w:val="4"/>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4482"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480" w:type="dxa"/>
            <w:gridSpan w:val="4"/>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842"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5962" w:type="dxa"/>
            <w:gridSpan w:val="9"/>
            <w:tcBorders>
              <w:top w:val="single" w:sz="4" w:space="0" w:color="auto"/>
              <w:left w:val="nil"/>
              <w:bottom w:val="nil"/>
              <w:right w:val="nil"/>
            </w:tcBorders>
          </w:tcPr>
          <w:p>
            <w:pPr>
              <w:pStyle w:val="yTableNAm"/>
              <w:spacing w:before="0"/>
              <w:rPr>
                <w:sz w:val="14"/>
              </w:rPr>
            </w:pPr>
          </w:p>
        </w:tc>
      </w:tr>
      <w:tr>
        <w:trPr>
          <w:cantSplit/>
          <w:trHeight w:hRule="exact" w:val="240"/>
        </w:trPr>
        <w:tc>
          <w:tcPr>
            <w:tcW w:w="842"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Type of order</w:t>
            </w:r>
          </w:p>
          <w:p>
            <w:pPr>
              <w:pStyle w:val="yTableNAm"/>
              <w:spacing w:before="0"/>
              <w:rPr>
                <w:sz w:val="14"/>
              </w:rPr>
            </w:pPr>
          </w:p>
        </w:tc>
        <w:tc>
          <w:tcPr>
            <w:tcW w:w="5962"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842" w:type="dxa"/>
            <w:tcBorders>
              <w:top w:val="nil"/>
              <w:left w:val="nil"/>
              <w:bottom w:val="nil"/>
              <w:right w:val="nil"/>
            </w:tcBorders>
            <w:shd w:val="clear" w:color="auto" w:fill="FFFFFF"/>
          </w:tcPr>
          <w:p>
            <w:pPr>
              <w:pStyle w:val="yTableNAm"/>
              <w:spacing w:before="0"/>
              <w:rPr>
                <w:sz w:val="14"/>
              </w:rPr>
            </w:pPr>
          </w:p>
        </w:tc>
        <w:tc>
          <w:tcPr>
            <w:tcW w:w="5962" w:type="dxa"/>
            <w:gridSpan w:val="9"/>
            <w:tcBorders>
              <w:top w:val="nil"/>
              <w:left w:val="nil"/>
              <w:bottom w:val="nil"/>
              <w:right w:val="nil"/>
            </w:tcBorders>
          </w:tcPr>
          <w:p>
            <w:pPr>
              <w:pStyle w:val="yTableNAm"/>
              <w:spacing w:before="0"/>
              <w:rPr>
                <w:sz w:val="14"/>
              </w:rPr>
            </w:pPr>
          </w:p>
        </w:tc>
      </w:tr>
      <w:tr>
        <w:trPr>
          <w:cantSplit/>
          <w:trHeight w:val="3361"/>
        </w:trPr>
        <w:tc>
          <w:tcPr>
            <w:tcW w:w="842"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this</w:t>
            </w:r>
          </w:p>
          <w:p>
            <w:pPr>
              <w:pStyle w:val="yTableNAm"/>
              <w:spacing w:before="0"/>
              <w:rPr>
                <w:sz w:val="14"/>
              </w:rPr>
            </w:pPr>
            <w:r>
              <w:rPr>
                <w:sz w:val="14"/>
              </w:rPr>
              <w:t>order</w:t>
            </w:r>
          </w:p>
        </w:tc>
        <w:tc>
          <w:tcPr>
            <w:tcW w:w="5962" w:type="dxa"/>
            <w:gridSpan w:val="9"/>
            <w:tcBorders>
              <w:top w:val="single" w:sz="4" w:space="0" w:color="auto"/>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6804" w:type="dxa"/>
            <w:gridSpan w:val="10"/>
            <w:tcBorders>
              <w:top w:val="single" w:sz="4" w:space="0" w:color="000000"/>
              <w:left w:val="nil"/>
              <w:bottom w:val="nil"/>
              <w:right w:val="nil"/>
            </w:tcBorders>
          </w:tcPr>
          <w:p>
            <w:pPr>
              <w:pStyle w:val="yTableNAm"/>
              <w:spacing w:before="0"/>
              <w:rPr>
                <w:sz w:val="14"/>
              </w:rPr>
            </w:pPr>
          </w:p>
        </w:tc>
      </w:tr>
      <w:tr>
        <w:trPr>
          <w:cantSplit/>
          <w:trHeight w:val="2058"/>
        </w:trPr>
        <w:tc>
          <w:tcPr>
            <w:tcW w:w="842" w:type="dxa"/>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Information about unlawful behaviour and activities</w:t>
            </w:r>
          </w:p>
        </w:tc>
        <w:tc>
          <w:tcPr>
            <w:tcW w:w="5962" w:type="dxa"/>
            <w:gridSpan w:val="9"/>
            <w:tcBorders>
              <w:top w:val="single" w:sz="4" w:space="0" w:color="000000"/>
              <w:right w:val="single" w:sz="4" w:space="0" w:color="000000"/>
            </w:tcBorders>
          </w:tcPr>
          <w:p>
            <w:pPr>
              <w:pStyle w:val="yTableNAm"/>
              <w:spacing w:before="0"/>
              <w:rPr>
                <w:sz w:val="14"/>
              </w:rPr>
            </w:pPr>
            <w:r>
              <w:rPr>
                <w:sz w:val="14"/>
              </w:rPr>
              <w:t>In addition to the terms of this order, the court informs you that the following behaviour and activities are unlawful:</w:t>
            </w:r>
          </w:p>
        </w:tc>
      </w:tr>
      <w:tr>
        <w:trPr>
          <w:cantSplit/>
          <w:trHeight w:hRule="exact" w:val="80"/>
        </w:trPr>
        <w:tc>
          <w:tcPr>
            <w:tcW w:w="6804" w:type="dxa"/>
            <w:gridSpan w:val="10"/>
            <w:tcBorders>
              <w:top w:val="nil"/>
              <w:left w:val="nil"/>
              <w:bottom w:val="nil"/>
              <w:right w:val="nil"/>
            </w:tcBorders>
          </w:tcPr>
          <w:p>
            <w:pPr>
              <w:pStyle w:val="yTableNAm"/>
              <w:spacing w:before="0"/>
              <w:rPr>
                <w:sz w:val="14"/>
              </w:rPr>
            </w:pPr>
          </w:p>
        </w:tc>
      </w:tr>
      <w:tr>
        <w:trPr>
          <w:cantSplit/>
          <w:trHeight w:val="80"/>
        </w:trPr>
        <w:tc>
          <w:tcPr>
            <w:tcW w:w="850"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877" w:type="dxa"/>
            <w:gridSpan w:val="5"/>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hRule="exact" w:val="80"/>
        </w:trPr>
        <w:tc>
          <w:tcPr>
            <w:tcW w:w="6804" w:type="dxa"/>
            <w:gridSpan w:val="10"/>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80"/>
        </w:trPr>
        <w:tc>
          <w:tcPr>
            <w:tcW w:w="850"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sz w:val="14"/>
                <w:vertAlign w:val="superscript"/>
              </w:rPr>
            </w:pPr>
            <w:r>
              <w:rPr>
                <w:sz w:val="14"/>
                <w:vertAlign w:val="superscript"/>
              </w:rPr>
              <w:t xml:space="preserve"> </w:t>
            </w:r>
            <w:r>
              <w:rPr>
                <w:sz w:val="14"/>
              </w:rPr>
              <w:t>Registrar</w:t>
            </w:r>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sz w:val="14"/>
              </w:rPr>
            </w:pPr>
          </w:p>
        </w:tc>
        <w:tc>
          <w:tcPr>
            <w:tcW w:w="1200" w:type="dxa"/>
            <w:gridSpan w:val="2"/>
            <w:tcBorders>
              <w:top w:val="single" w:sz="4" w:space="0" w:color="auto"/>
              <w:left w:val="single" w:sz="4" w:space="0" w:color="000000"/>
              <w:bottom w:val="single" w:sz="4" w:space="0" w:color="000000"/>
              <w:right w:val="single" w:sz="4" w:space="0" w:color="auto"/>
            </w:tcBorders>
          </w:tcPr>
          <w:p>
            <w:pPr>
              <w:pStyle w:val="yTableNAm"/>
              <w:spacing w:before="0"/>
              <w:rPr>
                <w:sz w:val="14"/>
              </w:rPr>
            </w:pPr>
            <w:r>
              <w:rPr>
                <w:sz w:val="14"/>
              </w:rPr>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B — Information to be on the copy of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BOUND BY THIS ORDER</w:t>
      </w:r>
    </w:p>
    <w:p>
      <w:pPr>
        <w:pStyle w:val="yMiscellaneousBody"/>
        <w:spacing w:before="0"/>
        <w:jc w:val="right"/>
        <w:rPr>
          <w:sz w:val="12"/>
          <w:szCs w:val="12"/>
        </w:rPr>
      </w:pPr>
    </w:p>
    <w:tbl>
      <w:tblPr>
        <w:tblW w:w="6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2"/>
        <w:gridCol w:w="5875"/>
        <w:gridCol w:w="8"/>
      </w:tblGrid>
      <w:tr>
        <w:trPr>
          <w:trHeight w:hRule="exact" w:val="240"/>
        </w:trPr>
        <w:tc>
          <w:tcPr>
            <w:tcW w:w="6725" w:type="dxa"/>
            <w:gridSpan w:val="3"/>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6725" w:type="dxa"/>
            <w:gridSpan w:val="3"/>
            <w:tcBorders>
              <w:bottom w:val="nil"/>
            </w:tcBorders>
          </w:tcPr>
          <w:p>
            <w:pPr>
              <w:pStyle w:val="yTableNAm"/>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rPr>
                <w:sz w:val="14"/>
              </w:rPr>
            </w:pPr>
            <w:r>
              <w:rPr>
                <w:sz w:val="14"/>
              </w:rPr>
              <w:t>Counselling and support services may be of assistance to you.</w:t>
            </w:r>
          </w:p>
        </w:tc>
      </w:tr>
      <w:tr>
        <w:trPr>
          <w:trHeight w:hRule="exact" w:val="80"/>
        </w:trPr>
        <w:tc>
          <w:tcPr>
            <w:tcW w:w="6725" w:type="dxa"/>
            <w:gridSpan w:val="3"/>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725" w:type="dxa"/>
            <w:gridSpan w:val="3"/>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6725" w:type="dxa"/>
            <w:gridSpan w:val="3"/>
            <w:tcBorders>
              <w:top w:val="single" w:sz="4" w:space="0" w:color="auto"/>
              <w:bottom w:val="nil"/>
            </w:tcBorders>
          </w:tcPr>
          <w:p>
            <w:pPr>
              <w:pStyle w:val="yTableNAm"/>
              <w:spacing w:before="0"/>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4"/>
              </w:rPr>
            </w:pPr>
            <w:r>
              <w:rPr>
                <w:sz w:val="14"/>
              </w:rPr>
              <w:t>You have an opportunity to object to the order before it becomes a final order.</w:t>
            </w:r>
          </w:p>
          <w:p>
            <w:pPr>
              <w:pStyle w:val="yTableNAm"/>
              <w:spacing w:before="0"/>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4"/>
              </w:rPr>
            </w:pPr>
            <w:r>
              <w:rPr>
                <w:sz w:val="14"/>
              </w:rPr>
              <w:t xml:space="preserve">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 </w:t>
            </w:r>
          </w:p>
          <w:p>
            <w:pPr>
              <w:pStyle w:val="yTableNAm"/>
              <w:tabs>
                <w:tab w:val="clear" w:pos="567"/>
                <w:tab w:val="left" w:pos="459"/>
              </w:tabs>
              <w:spacing w:before="0"/>
              <w:ind w:left="480" w:hanging="318"/>
              <w:rPr>
                <w:sz w:val="14"/>
              </w:rPr>
            </w:pPr>
            <w:r>
              <w:rPr>
                <w:sz w:val="14"/>
              </w:rPr>
              <w:t>(a)</w:t>
            </w:r>
            <w:r>
              <w:rPr>
                <w:sz w:val="14"/>
              </w:rPr>
              <w:tab/>
              <w:t>if no period is specified and you are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you are a child, for 6 months,</w:t>
            </w:r>
          </w:p>
          <w:p>
            <w:pPr>
              <w:pStyle w:val="yTableNAm"/>
              <w:spacing w:before="0"/>
              <w:rPr>
                <w:sz w:val="14"/>
              </w:rPr>
            </w:pPr>
            <w:r>
              <w:rPr>
                <w:sz w:val="14"/>
              </w:rPr>
              <w:t>from the date this interim order was served on you.</w:t>
            </w:r>
          </w:p>
          <w:p>
            <w:pPr>
              <w:pStyle w:val="yTableNAm"/>
              <w:spacing w:before="0"/>
              <w:rPr>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sz w:val="14"/>
              </w:rPr>
              <w:t>.</w:t>
            </w:r>
          </w:p>
          <w:p>
            <w:pPr>
              <w:pStyle w:val="yTableNAm"/>
              <w:spacing w:before="0"/>
              <w:rPr>
                <w:b/>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6725" w:type="dxa"/>
            <w:gridSpan w:val="3"/>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725" w:type="dxa"/>
            <w:gridSpan w:val="3"/>
            <w:tcBorders>
              <w:top w:val="nil"/>
            </w:tcBorders>
            <w:shd w:val="pct10" w:color="auto" w:fill="auto"/>
          </w:tcPr>
          <w:p>
            <w:pPr>
              <w:pStyle w:val="yTableNAm"/>
              <w:spacing w:before="0"/>
              <w:jc w:val="center"/>
              <w:rPr>
                <w:b/>
                <w:sz w:val="20"/>
              </w:rPr>
            </w:pPr>
            <w:r>
              <w:rPr>
                <w:b/>
                <w:sz w:val="20"/>
              </w:rPr>
              <w:t>If the order is a final order</w:t>
            </w:r>
          </w:p>
        </w:tc>
      </w:tr>
      <w:tr>
        <w:trPr>
          <w:trHeight w:val="640"/>
        </w:trPr>
        <w:tc>
          <w:tcPr>
            <w:tcW w:w="6725" w:type="dxa"/>
            <w:gridSpan w:val="3"/>
            <w:tcBorders>
              <w:top w:val="single" w:sz="4" w:space="0" w:color="auto"/>
              <w:bottom w:val="single" w:sz="4" w:space="0" w:color="auto"/>
            </w:tcBorders>
          </w:tcPr>
          <w:p>
            <w:pPr>
              <w:pStyle w:val="yTableNAm"/>
              <w:spacing w:before="0"/>
              <w:rPr>
                <w:sz w:val="14"/>
              </w:rPr>
            </w:pPr>
            <w:r>
              <w:rPr>
                <w:sz w:val="14"/>
              </w:rPr>
              <w:t>A final violence restraining order has been made against you on the terms set out on the front of this order.</w:t>
            </w:r>
          </w:p>
          <w:p>
            <w:pPr>
              <w:pStyle w:val="yTableNAm"/>
              <w:spacing w:before="0"/>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 xml:space="preserve">if it was made at a final order hearing and —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you did not object, 3 months, or any shorter period specified in the order, after the telephone order was served on you.</w:t>
            </w:r>
          </w:p>
          <w:p>
            <w:pPr>
              <w:pStyle w:val="yTableNAm"/>
              <w:spacing w:before="0"/>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trHeight w:hRule="exact" w:val="80"/>
        </w:trPr>
        <w:tc>
          <w:tcPr>
            <w:tcW w:w="6725" w:type="dxa"/>
            <w:gridSpan w:val="3"/>
            <w:tcBorders>
              <w:top w:val="single" w:sz="4" w:space="0" w:color="auto"/>
              <w:left w:val="nil"/>
              <w:bottom w:val="single" w:sz="4" w:space="0" w:color="auto"/>
              <w:right w:val="nil"/>
            </w:tcBorders>
          </w:tcPr>
          <w:p>
            <w:pPr>
              <w:pStyle w:val="yTableNAm"/>
              <w:keepNext/>
              <w:spacing w:before="0"/>
              <w:rPr>
                <w:sz w:val="14"/>
              </w:rPr>
            </w:pPr>
          </w:p>
        </w:tc>
      </w:tr>
      <w:tr>
        <w:trPr>
          <w:trHeight w:hRule="exact" w:val="240"/>
        </w:trPr>
        <w:tc>
          <w:tcPr>
            <w:tcW w:w="6725" w:type="dxa"/>
            <w:gridSpan w:val="3"/>
            <w:tcBorders>
              <w:top w:val="nil"/>
            </w:tcBorders>
            <w:shd w:val="pct10" w:color="auto" w:fill="auto"/>
          </w:tcPr>
          <w:p>
            <w:pPr>
              <w:pStyle w:val="yTableNAm"/>
              <w:keepNext/>
              <w:spacing w:before="0"/>
              <w:jc w:val="center"/>
              <w:rPr>
                <w:b/>
                <w:sz w:val="20"/>
              </w:rPr>
            </w:pPr>
            <w:r>
              <w:rPr>
                <w:b/>
                <w:sz w:val="20"/>
              </w:rPr>
              <w:t>Additional information about conviction for breaching the order</w:t>
            </w:r>
          </w:p>
        </w:tc>
      </w:tr>
      <w:tr>
        <w:trPr>
          <w:trHeight w:val="640"/>
        </w:trPr>
        <w:tc>
          <w:tcPr>
            <w:tcW w:w="6725" w:type="dxa"/>
            <w:gridSpan w:val="3"/>
            <w:tcBorders>
              <w:top w:val="single" w:sz="4" w:space="0" w:color="auto"/>
              <w:bottom w:val="single" w:sz="4" w:space="0" w:color="auto"/>
            </w:tcBorders>
          </w:tcPr>
          <w:p>
            <w:pPr>
              <w:pStyle w:val="yTableNAm"/>
              <w:keepNext/>
              <w:spacing w:before="0"/>
              <w:rPr>
                <w:sz w:val="14"/>
              </w:rPr>
            </w:pPr>
            <w:r>
              <w:rPr>
                <w:b/>
                <w:sz w:val="14"/>
              </w:rPr>
              <w:t>Note 1:</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keepNext/>
              <w:spacing w:before="0"/>
              <w:rPr>
                <w:sz w:val="14"/>
              </w:rPr>
            </w:pPr>
            <w:r>
              <w:rPr>
                <w:b/>
                <w:sz w:val="14"/>
              </w:rPr>
              <w:t>Note 2:</w:t>
            </w:r>
            <w:r>
              <w:rPr>
                <w:sz w:val="14"/>
              </w:rPr>
              <w:t xml:space="preserve"> If you are convicted of breaching this order and you have been convicted of at least 2 other offences under the </w:t>
            </w:r>
            <w:r>
              <w:rPr>
                <w:i/>
                <w:sz w:val="14"/>
              </w:rPr>
              <w:t>Restraining Orders Act 1997</w:t>
            </w:r>
            <w:r>
              <w:rPr>
                <w:sz w:val="14"/>
              </w:rPr>
              <w:t xml:space="preserve"> section 61(1) or (2a) within the period of 2 years before your conviction for breaching this order, </w:t>
            </w:r>
            <w:r>
              <w:rPr>
                <w:b/>
                <w:sz w:val="14"/>
              </w:rPr>
              <w:t>you will face a penalty that is or includes imprisonment (or, if you are a child, detention)</w:t>
            </w:r>
            <w:r>
              <w:rPr>
                <w:sz w:val="14"/>
              </w:rPr>
              <w:t xml:space="preserve"> unless the court decides under section 61(6) of the Act not to impose such a penalty.</w:t>
            </w:r>
          </w:p>
        </w:tc>
      </w:tr>
      <w:tr>
        <w:trPr>
          <w:trHeight w:hRule="exact" w:val="80"/>
        </w:trPr>
        <w:tc>
          <w:tcPr>
            <w:tcW w:w="6725" w:type="dxa"/>
            <w:gridSpan w:val="3"/>
            <w:tcBorders>
              <w:top w:val="single" w:sz="4" w:space="0" w:color="auto"/>
              <w:left w:val="nil"/>
              <w:bottom w:val="single" w:sz="4" w:space="0" w:color="auto"/>
              <w:right w:val="nil"/>
            </w:tcBorders>
          </w:tcPr>
          <w:p>
            <w:pPr>
              <w:pStyle w:val="yTableNAm"/>
              <w:spacing w:before="0"/>
              <w:rPr>
                <w:sz w:val="14"/>
              </w:rPr>
            </w:pPr>
          </w:p>
        </w:tc>
      </w:tr>
      <w:tr>
        <w:tblPrEx>
          <w:tblCellMar>
            <w:left w:w="28" w:type="dxa"/>
            <w:right w:w="28" w:type="dxa"/>
          </w:tblCellMar>
        </w:tblPrEx>
        <w:trPr>
          <w:gridAfter w:val="1"/>
          <w:wAfter w:w="8" w:type="dxa"/>
          <w:cantSplit/>
          <w:trHeight w:val="80"/>
        </w:trPr>
        <w:tc>
          <w:tcPr>
            <w:tcW w:w="6717"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gridAfter w:val="1"/>
          <w:wAfter w:w="8" w:type="dxa"/>
          <w:cantSplit/>
          <w:trHeight w:val="80"/>
        </w:trPr>
        <w:tc>
          <w:tcPr>
            <w:tcW w:w="842" w:type="dxa"/>
            <w:shd w:val="pct10" w:color="auto" w:fill="FFFFFF"/>
          </w:tcPr>
          <w:p>
            <w:pPr>
              <w:pStyle w:val="yTableNAm"/>
              <w:spacing w:before="0"/>
              <w:rPr>
                <w:sz w:val="14"/>
              </w:rPr>
            </w:pPr>
          </w:p>
        </w:tc>
        <w:tc>
          <w:tcPr>
            <w:tcW w:w="5875" w:type="dxa"/>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gridAfter w:val="1"/>
          <w:wAfter w:w="8" w:type="dxa"/>
          <w:cantSplit/>
          <w:trHeight w:val="330"/>
        </w:trPr>
        <w:tc>
          <w:tcPr>
            <w:tcW w:w="6717" w:type="dxa"/>
            <w:gridSpan w:val="2"/>
            <w:tcBorders>
              <w:bottom w:val="single" w:sz="4" w:space="0" w:color="auto"/>
            </w:tcBorders>
            <w:shd w:val="pct10" w:color="auto" w:fill="FFFFFF"/>
          </w:tcPr>
          <w:p>
            <w:pPr>
              <w:pStyle w:val="yTableNAm"/>
              <w:spacing w:before="0"/>
              <w:jc w:val="center"/>
              <w:rPr>
                <w:b/>
                <w:sz w:val="20"/>
              </w:rPr>
            </w:pPr>
            <w:r>
              <w:rPr>
                <w:b/>
                <w:sz w:val="20"/>
              </w:rPr>
              <w:t xml:space="preserve">THIS ORDER COMES INTO FORCE IMMEDIATELY IF YOU WERE PRESENT IN COURT WHEN IT WAS MADE </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C — Information to be on the respondent’s endorsed copy of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ind w:left="567"/>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ind w:left="567"/>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ind w:left="567"/>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1560"/>
        <w:gridCol w:w="1417"/>
      </w:tblGrid>
      <w:tr>
        <w:tc>
          <w:tcPr>
            <w:tcW w:w="6804"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sz w:val="20"/>
              </w:rPr>
            </w:pPr>
            <w:r>
              <w:rPr>
                <w:sz w:val="20"/>
              </w:rPr>
              <w:t>Objection</w:t>
            </w:r>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trPr>
        <w:tc>
          <w:tcPr>
            <w:tcW w:w="709"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417"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417" w:type="dxa"/>
            <w:vMerge/>
            <w:tcBorders>
              <w:top w:val="single" w:sz="4" w:space="0" w:color="auto"/>
              <w:left w:val="nil"/>
              <w:bottom w:val="single" w:sz="4" w:space="0" w:color="auto"/>
              <w:right w:val="single" w:sz="12" w:space="0" w:color="auto"/>
            </w:tcBorders>
          </w:tcPr>
          <w:p>
            <w:pPr>
              <w:pStyle w:val="yTableNAm"/>
              <w:spacing w:before="0"/>
              <w:rPr>
                <w:sz w:val="18"/>
              </w:rPr>
            </w:pP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hRule="exac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6804" w:type="dxa"/>
            <w:gridSpan w:val="4"/>
            <w:tcBorders>
              <w:top w:val="single" w:sz="4" w:space="0" w:color="auto"/>
              <w:left w:val="single" w:sz="12" w:space="0" w:color="auto"/>
              <w:bottom w:val="single" w:sz="2"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6804" w:type="dxa"/>
            <w:gridSpan w:val="4"/>
            <w:tcBorders>
              <w:top w:val="single" w:sz="2" w:space="0" w:color="auto"/>
              <w:left w:val="single" w:sz="12" w:space="0" w:color="auto"/>
              <w:bottom w:val="single" w:sz="2"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6804" w:type="dxa"/>
            <w:gridSpan w:val="4"/>
            <w:tcBorders>
              <w:top w:val="single" w:sz="2" w:space="0" w:color="auto"/>
              <w:left w:val="single" w:sz="12" w:space="0" w:color="auto"/>
              <w:bottom w:val="single" w:sz="4" w:space="0" w:color="auto"/>
              <w:right w:val="single" w:sz="12" w:space="0" w:color="auto"/>
            </w:tcBorders>
          </w:tcPr>
          <w:p>
            <w:pPr>
              <w:pStyle w:val="yTableNAm"/>
              <w:spacing w:before="0"/>
              <w:rPr>
                <w:sz w:val="18"/>
              </w:rPr>
            </w:pPr>
            <w:r>
              <w:rPr>
                <w:sz w:val="18"/>
              </w:rPr>
              <w:t xml:space="preserve">Does this interim order prevent you from — </w:t>
            </w:r>
          </w:p>
          <w:p>
            <w:pPr>
              <w:pStyle w:val="yTableNAm"/>
              <w:tabs>
                <w:tab w:val="clear" w:pos="567"/>
                <w:tab w:val="left" w:pos="176"/>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ind w:left="176" w:hanging="142"/>
              <w:rPr>
                <w:sz w:val="18"/>
              </w:rPr>
            </w:pPr>
            <w:r>
              <w:rPr>
                <w:sz w:val="18"/>
              </w:rPr>
              <w:t>•</w:t>
            </w:r>
            <w:r>
              <w:rPr>
                <w:sz w:val="18"/>
              </w:rPr>
              <w:tab/>
              <w:t>going to where you work or otherwise prevent you from doing</w:t>
            </w:r>
            <w:r>
              <w:rPr>
                <w:sz w:val="18"/>
              </w:rPr>
              <w:br/>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176"/>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val="115"/>
        </w:trPr>
        <w:tc>
          <w:tcPr>
            <w:tcW w:w="6804"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sz w:val="18"/>
              </w:rPr>
            </w:pPr>
            <w:r>
              <w:rPr>
                <w:sz w:val="18"/>
              </w:rPr>
              <w:t>Signature:</w:t>
            </w:r>
            <w:r>
              <w:rPr>
                <w:sz w:val="18"/>
              </w:rPr>
              <w:tab/>
              <w:t>Date:</w:t>
            </w:r>
          </w:p>
        </w:tc>
      </w:tr>
    </w:tbl>
    <w:p>
      <w:pPr>
        <w:pStyle w:val="yMiscellaneousBody"/>
        <w:spacing w:before="0"/>
        <w:rPr>
          <w:sz w:val="12"/>
          <w:szCs w:val="12"/>
        </w:rPr>
      </w:pPr>
    </w:p>
    <w:p>
      <w:pPr>
        <w:pStyle w:val="yTHeadingNAm"/>
        <w:spacing w:before="0"/>
        <w:rPr>
          <w:sz w:val="20"/>
        </w:rPr>
      </w:pPr>
      <w:r>
        <w:rPr>
          <w:sz w:val="20"/>
        </w:rPr>
        <w:t>OR</w:t>
      </w:r>
    </w:p>
    <w:p>
      <w:pPr>
        <w:pStyle w:val="yMiscellaneousBody"/>
        <w:spacing w:before="0"/>
        <w:rPr>
          <w:sz w:val="12"/>
          <w:szCs w:val="12"/>
        </w:rPr>
      </w:pPr>
    </w:p>
    <w:tbl>
      <w:tblPr>
        <w:tblW w:w="6804" w:type="dxa"/>
        <w:tblInd w:w="25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09"/>
        <w:gridCol w:w="3118"/>
        <w:gridCol w:w="1560"/>
        <w:gridCol w:w="1417"/>
      </w:tblGrid>
      <w:tr>
        <w:tc>
          <w:tcPr>
            <w:tcW w:w="6804" w:type="dxa"/>
            <w:gridSpan w:val="4"/>
            <w:tcBorders>
              <w:top w:val="single" w:sz="12" w:space="0" w:color="auto"/>
              <w:bottom w:val="nil"/>
            </w:tcBorders>
            <w:shd w:val="pct10" w:color="auto" w:fill="auto"/>
          </w:tcPr>
          <w:p>
            <w:pPr>
              <w:pStyle w:val="yTableNAm"/>
              <w:spacing w:before="0"/>
              <w:jc w:val="center"/>
              <w:rPr>
                <w:sz w:val="20"/>
              </w:rPr>
            </w:pPr>
            <w:r>
              <w:rPr>
                <w:sz w:val="20"/>
              </w:rPr>
              <w:t>Consent</w:t>
            </w:r>
          </w:p>
        </w:tc>
      </w:tr>
      <w:tr>
        <w:trPr>
          <w:cantSplit/>
          <w:trHeight w:hRule="exact" w:val="240"/>
        </w:trPr>
        <w:tc>
          <w:tcPr>
            <w:tcW w:w="709" w:type="dxa"/>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Order</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417"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387"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417"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6804"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570"/>
              </w:tabs>
              <w:spacing w:before="0"/>
              <w:rPr>
                <w:sz w:val="18"/>
              </w:rPr>
            </w:pPr>
            <w:r>
              <w:rPr>
                <w:sz w:val="18"/>
              </w:rPr>
              <w:tab/>
              <w:t>suburb:</w:t>
            </w:r>
            <w:r>
              <w:rPr>
                <w:sz w:val="18"/>
              </w:rPr>
              <w:tab/>
              <w:t>postcode:</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 xml:space="preserve">I do not object to a final order being made on the same terms as this interim order. I understand that this interim order will automatically become a final order which will stay in force for the period specified in the order, or — </w:t>
            </w:r>
          </w:p>
          <w:p>
            <w:pPr>
              <w:pStyle w:val="yTableNAm"/>
              <w:tabs>
                <w:tab w:val="clear" w:pos="567"/>
                <w:tab w:val="left" w:pos="459"/>
              </w:tabs>
              <w:spacing w:before="0"/>
              <w:rPr>
                <w:sz w:val="18"/>
              </w:rPr>
            </w:pPr>
            <w:r>
              <w:rPr>
                <w:sz w:val="18"/>
              </w:rPr>
              <w:t>(a)</w:t>
            </w:r>
            <w:r>
              <w:rPr>
                <w:sz w:val="18"/>
              </w:rPr>
              <w:tab/>
              <w:t>if no period is specified and I am not a child, for 2 years; or</w:t>
            </w:r>
          </w:p>
          <w:p>
            <w:pPr>
              <w:pStyle w:val="yTableNAm"/>
              <w:tabs>
                <w:tab w:val="clear" w:pos="567"/>
                <w:tab w:val="left" w:pos="459"/>
              </w:tabs>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6804"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rPr>
          <w:b w:val="0"/>
          <w:sz w:val="20"/>
        </w:rPr>
      </w:pPr>
      <w:r>
        <w:rPr>
          <w:b w:val="0"/>
          <w:sz w:val="20"/>
        </w:rPr>
        <w:t>Form 2 — Violence restraining order</w:t>
      </w:r>
    </w:p>
    <w:p>
      <w:pPr>
        <w:pStyle w:val="yTHeadingNAm"/>
        <w:spacing w:before="0"/>
        <w:rPr>
          <w:b w:val="0"/>
          <w:sz w:val="20"/>
        </w:rPr>
      </w:pPr>
      <w:r>
        <w:rPr>
          <w:b w:val="0"/>
          <w:sz w:val="20"/>
        </w:rPr>
        <w:t>Part D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THIS ORDER</w:t>
      </w:r>
    </w:p>
    <w:p>
      <w:pPr>
        <w:pStyle w:val="yMiscellaneousBody"/>
        <w:spacing w:before="0"/>
        <w:jc w:val="right"/>
        <w:rPr>
          <w:sz w:val="12"/>
          <w:szCs w:val="12"/>
        </w:rPr>
      </w:pPr>
    </w:p>
    <w:tbl>
      <w:tblPr>
        <w:tblW w:w="67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2"/>
        <w:gridCol w:w="5875"/>
        <w:gridCol w:w="14"/>
      </w:tblGrid>
      <w:tr>
        <w:trPr>
          <w:trHeight w:hRule="exact" w:val="240"/>
        </w:trPr>
        <w:tc>
          <w:tcPr>
            <w:tcW w:w="6731" w:type="dxa"/>
            <w:gridSpan w:val="3"/>
            <w:shd w:val="pct10" w:color="auto" w:fill="auto"/>
          </w:tcPr>
          <w:p>
            <w:pPr>
              <w:pStyle w:val="yTableNAm"/>
              <w:spacing w:before="0"/>
              <w:jc w:val="center"/>
              <w:rPr>
                <w:b/>
                <w:sz w:val="20"/>
              </w:rPr>
            </w:pPr>
            <w:r>
              <w:rPr>
                <w:b/>
                <w:sz w:val="20"/>
              </w:rPr>
              <w:t>If the order is for 72 hours or less</w:t>
            </w:r>
          </w:p>
        </w:tc>
      </w:tr>
      <w:tr>
        <w:trPr>
          <w:trHeight w:val="640"/>
        </w:trPr>
        <w:tc>
          <w:tcPr>
            <w:tcW w:w="6731" w:type="dxa"/>
            <w:gridSpan w:val="3"/>
          </w:tcPr>
          <w:p>
            <w:pPr>
              <w:pStyle w:val="yTableNAm"/>
              <w:spacing w:before="0"/>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6731" w:type="dxa"/>
            <w:gridSpan w:val="3"/>
            <w:shd w:val="pct10" w:color="auto" w:fill="auto"/>
          </w:tcPr>
          <w:p>
            <w:pPr>
              <w:pStyle w:val="yTableNAm"/>
              <w:spacing w:before="0"/>
              <w:jc w:val="center"/>
              <w:rPr>
                <w:b/>
                <w:sz w:val="20"/>
              </w:rPr>
            </w:pPr>
            <w:r>
              <w:rPr>
                <w:b/>
                <w:sz w:val="20"/>
              </w:rPr>
              <w:t>If the order is an interim order</w:t>
            </w:r>
          </w:p>
        </w:tc>
      </w:tr>
      <w:tr>
        <w:trPr>
          <w:trHeight w:val="640"/>
        </w:trPr>
        <w:tc>
          <w:tcPr>
            <w:tcW w:w="6731" w:type="dxa"/>
            <w:gridSpan w:val="3"/>
          </w:tcPr>
          <w:p>
            <w:pPr>
              <w:pStyle w:val="yTableNAm"/>
              <w:spacing w:before="0"/>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4"/>
              </w:rPr>
            </w:pPr>
            <w:r>
              <w:rPr>
                <w:sz w:val="14"/>
              </w:rPr>
              <w:t>The person who is bound by this order has 21 days within which to object to the order before it becomes a final order.</w:t>
            </w:r>
          </w:p>
          <w:p>
            <w:pPr>
              <w:pStyle w:val="yTableNAm"/>
              <w:spacing w:before="0"/>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4"/>
              </w:rPr>
            </w:pPr>
            <w:r>
              <w:rPr>
                <w:sz w:val="14"/>
              </w:rPr>
              <w:t xml:space="preserve">If the person who is bound by this order does not object this order will automatically become a final order which remains in force for the period specified in the order, or — </w:t>
            </w:r>
          </w:p>
          <w:p>
            <w:pPr>
              <w:pStyle w:val="yTableNAm"/>
              <w:tabs>
                <w:tab w:val="clear" w:pos="567"/>
                <w:tab w:val="left" w:pos="459"/>
              </w:tabs>
              <w:spacing w:before="0"/>
              <w:ind w:left="480" w:hanging="318"/>
              <w:rPr>
                <w:sz w:val="14"/>
              </w:rPr>
            </w:pPr>
            <w:r>
              <w:rPr>
                <w:sz w:val="14"/>
              </w:rPr>
              <w:t>(a)</w:t>
            </w:r>
            <w:r>
              <w:rPr>
                <w:sz w:val="14"/>
              </w:rPr>
              <w:tab/>
              <w:t>if no period is specified and the person bound by the order is not a child, for 2 years; or</w:t>
            </w:r>
          </w:p>
          <w:p>
            <w:pPr>
              <w:pStyle w:val="yTableNAm"/>
              <w:tabs>
                <w:tab w:val="clear" w:pos="567"/>
                <w:tab w:val="left" w:pos="459"/>
              </w:tabs>
              <w:spacing w:before="0"/>
              <w:ind w:left="480" w:hanging="318"/>
              <w:rPr>
                <w:sz w:val="14"/>
              </w:rPr>
            </w:pPr>
            <w:r>
              <w:rPr>
                <w:sz w:val="14"/>
              </w:rPr>
              <w:t>(b)</w:t>
            </w:r>
            <w:r>
              <w:rPr>
                <w:sz w:val="14"/>
              </w:rPr>
              <w:tab/>
              <w:t>if no period is specified and the person bound by the order is a child, for 6 months,</w:t>
            </w:r>
          </w:p>
          <w:p>
            <w:pPr>
              <w:pStyle w:val="yTableNAm"/>
              <w:spacing w:before="0"/>
              <w:rPr>
                <w:b/>
                <w:sz w:val="14"/>
              </w:rPr>
            </w:pPr>
            <w:r>
              <w:rPr>
                <w:sz w:val="14"/>
              </w:rPr>
              <w:t>from the date this interim order was served on the person bound by this order. You will then not need to attend a final order hearing.</w:t>
            </w:r>
          </w:p>
          <w:p>
            <w:pPr>
              <w:pStyle w:val="yTableNAm"/>
              <w:spacing w:before="0"/>
              <w:rPr>
                <w:b/>
                <w:sz w:val="14"/>
              </w:rPr>
            </w:pP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6731" w:type="dxa"/>
            <w:gridSpan w:val="3"/>
            <w:shd w:val="pct10" w:color="auto" w:fill="auto"/>
          </w:tcPr>
          <w:p>
            <w:pPr>
              <w:pStyle w:val="yTableNAm"/>
              <w:spacing w:before="0"/>
              <w:jc w:val="center"/>
              <w:rPr>
                <w:b/>
                <w:sz w:val="20"/>
              </w:rPr>
            </w:pPr>
            <w:r>
              <w:rPr>
                <w:b/>
                <w:sz w:val="20"/>
              </w:rPr>
              <w:t>If the order is a final order</w:t>
            </w:r>
          </w:p>
        </w:tc>
      </w:tr>
      <w:tr>
        <w:trPr>
          <w:trHeight w:val="640"/>
        </w:trPr>
        <w:tc>
          <w:tcPr>
            <w:tcW w:w="6731" w:type="dxa"/>
            <w:gridSpan w:val="3"/>
          </w:tcPr>
          <w:p>
            <w:pPr>
              <w:pStyle w:val="yTableNAm"/>
              <w:spacing w:before="0"/>
              <w:rPr>
                <w:sz w:val="14"/>
              </w:rPr>
            </w:pPr>
            <w:r>
              <w:rPr>
                <w:sz w:val="14"/>
              </w:rPr>
              <w:t>A final violence restraining order has been made to protect you on the terms set out on the front of this order.</w:t>
            </w:r>
          </w:p>
          <w:p>
            <w:pPr>
              <w:pStyle w:val="yTableNAm"/>
              <w:spacing w:before="0"/>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w:t>
            </w:r>
          </w:p>
          <w:p>
            <w:pPr>
              <w:pStyle w:val="yTableNAm"/>
              <w:tabs>
                <w:tab w:val="clear" w:pos="567"/>
                <w:tab w:val="left" w:pos="162"/>
              </w:tabs>
              <w:spacing w:before="0"/>
              <w:rPr>
                <w:sz w:val="14"/>
              </w:rPr>
            </w:pPr>
            <w:r>
              <w:rPr>
                <w:sz w:val="14"/>
              </w:rPr>
              <w:t>•</w:t>
            </w:r>
            <w:r>
              <w:rPr>
                <w:sz w:val="14"/>
              </w:rPr>
              <w:tab/>
              <w:t xml:space="preserve">if it was made at a final order hearing and — </w:t>
            </w:r>
          </w:p>
          <w:p>
            <w:pPr>
              <w:pStyle w:val="yTableNAm"/>
              <w:tabs>
                <w:tab w:val="clear" w:pos="567"/>
                <w:tab w:val="left" w:pos="459"/>
              </w:tabs>
              <w:spacing w:before="0"/>
              <w:ind w:left="480" w:hanging="318"/>
              <w:rPr>
                <w:sz w:val="14"/>
              </w:rPr>
            </w:pPr>
            <w:r>
              <w:rPr>
                <w:sz w:val="14"/>
              </w:rPr>
              <w:t>(a)</w:t>
            </w:r>
            <w:r>
              <w:rPr>
                <w:sz w:val="14"/>
              </w:rPr>
              <w:tab/>
              <w:t>you are not a child, 2 years; or</w:t>
            </w:r>
          </w:p>
          <w:p>
            <w:pPr>
              <w:pStyle w:val="yTableNAm"/>
              <w:tabs>
                <w:tab w:val="clear" w:pos="567"/>
                <w:tab w:val="left" w:pos="459"/>
              </w:tabs>
              <w:spacing w:before="0"/>
              <w:ind w:left="480" w:hanging="318"/>
              <w:rPr>
                <w:sz w:val="14"/>
              </w:rPr>
            </w:pPr>
            <w:r>
              <w:rPr>
                <w:sz w:val="14"/>
              </w:rPr>
              <w:t>(b)</w:t>
            </w:r>
            <w:r>
              <w:rPr>
                <w:sz w:val="14"/>
              </w:rPr>
              <w:tab/>
              <w:t>you are a child, 6 months,</w:t>
            </w:r>
          </w:p>
          <w:p>
            <w:pPr>
              <w:pStyle w:val="yTableNAm"/>
              <w:spacing w:before="0"/>
              <w:rPr>
                <w:rStyle w:val="DraftersNotes"/>
                <w:b w:val="0"/>
                <w:i w:val="0"/>
                <w:sz w:val="14"/>
              </w:rPr>
            </w:pPr>
            <w:r>
              <w:rPr>
                <w:sz w:val="14"/>
              </w:rPr>
              <w:t>after this final order comes into force; or</w:t>
            </w:r>
          </w:p>
          <w:p>
            <w:pPr>
              <w:pStyle w:val="yTableNAm"/>
              <w:tabs>
                <w:tab w:val="clear" w:pos="567"/>
                <w:tab w:val="left" w:pos="162"/>
              </w:tabs>
              <w:spacing w:before="0"/>
              <w:ind w:left="176" w:hanging="176"/>
              <w:rPr>
                <w:sz w:val="14"/>
              </w:rPr>
            </w:pPr>
            <w:r>
              <w:rPr>
                <w:sz w:val="14"/>
              </w:rPr>
              <w:t>•</w:t>
            </w:r>
            <w:r>
              <w:rPr>
                <w:sz w:val="14"/>
              </w:rPr>
              <w:tab/>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4"/>
              </w:rPr>
            </w:pPr>
          </w:p>
          <w:p>
            <w:pPr>
              <w:pStyle w:val="yTableNAm"/>
              <w:spacing w:before="0"/>
              <w:rPr>
                <w:sz w:val="14"/>
              </w:rPr>
            </w:pPr>
            <w:r>
              <w:rPr>
                <w:sz w:val="14"/>
              </w:rPr>
              <w:t>Counselling and support services may be of assistance to you.</w:t>
            </w:r>
          </w:p>
        </w:tc>
      </w:tr>
      <w:tr>
        <w:trPr>
          <w:trHeight w:hRule="exact" w:val="240"/>
        </w:trPr>
        <w:tc>
          <w:tcPr>
            <w:tcW w:w="6731" w:type="dxa"/>
            <w:gridSpan w:val="3"/>
            <w:tcBorders>
              <w:top w:val="nil"/>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6731" w:type="dxa"/>
            <w:gridSpan w:val="3"/>
            <w:tcBorders>
              <w:top w:val="single" w:sz="4" w:space="0" w:color="auto"/>
              <w:bottom w:val="single" w:sz="4" w:space="0" w:color="auto"/>
            </w:tcBorders>
          </w:tcPr>
          <w:p>
            <w:pPr>
              <w:pStyle w:val="yTableNAm"/>
              <w:spacing w:before="0"/>
              <w:rPr>
                <w:sz w:val="14"/>
              </w:rPr>
            </w:pPr>
            <w:r>
              <w:rPr>
                <w:b/>
                <w:sz w:val="14"/>
              </w:rPr>
              <w:t>Note 1:</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r>
              <w:rPr>
                <w:b/>
                <w:sz w:val="14"/>
              </w:rPr>
              <w:t xml:space="preserve">Note 2: </w:t>
            </w:r>
            <w:r>
              <w:rPr>
                <w:sz w:val="14"/>
              </w:rPr>
              <w:t xml:space="preserve">If the person who is bound by this order is convicted of breaching the order and the person has been convicted of at least 2 other offences under the </w:t>
            </w:r>
            <w:r>
              <w:rPr>
                <w:i/>
                <w:sz w:val="14"/>
              </w:rPr>
              <w:t>Restraining Orders Act 1997</w:t>
            </w:r>
            <w:r>
              <w:rPr>
                <w:sz w:val="14"/>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tc>
      </w:tr>
      <w:tr>
        <w:tblPrEx>
          <w:tblCellMar>
            <w:left w:w="28" w:type="dxa"/>
            <w:right w:w="28" w:type="dxa"/>
          </w:tblCellMar>
        </w:tblPrEx>
        <w:trPr>
          <w:gridAfter w:val="1"/>
          <w:wAfter w:w="14" w:type="dxa"/>
          <w:cantSplit/>
          <w:trHeight w:val="80"/>
        </w:trPr>
        <w:tc>
          <w:tcPr>
            <w:tcW w:w="6717" w:type="dxa"/>
            <w:gridSpan w:val="2"/>
            <w:shd w:val="pct10" w:color="auto" w:fill="FFFFFF"/>
          </w:tcPr>
          <w:p>
            <w:pPr>
              <w:pStyle w:val="yTableNAm"/>
              <w:spacing w:before="0"/>
              <w:jc w:val="center"/>
              <w:rPr>
                <w:b/>
                <w:sz w:val="20"/>
              </w:rPr>
            </w:pPr>
            <w:r>
              <w:rPr>
                <w:b/>
                <w:sz w:val="20"/>
              </w:rPr>
              <w:t>Affidavit evidence may be provided on request</w:t>
            </w:r>
          </w:p>
        </w:tc>
      </w:tr>
      <w:tr>
        <w:tblPrEx>
          <w:tblCellMar>
            <w:left w:w="28" w:type="dxa"/>
            <w:right w:w="28" w:type="dxa"/>
          </w:tblCellMar>
        </w:tblPrEx>
        <w:trPr>
          <w:gridAfter w:val="1"/>
          <w:wAfter w:w="14" w:type="dxa"/>
          <w:cantSplit/>
          <w:trHeight w:val="80"/>
        </w:trPr>
        <w:tc>
          <w:tcPr>
            <w:tcW w:w="842" w:type="dxa"/>
            <w:tcBorders>
              <w:bottom w:val="single" w:sz="4" w:space="0" w:color="auto"/>
            </w:tcBorders>
            <w:shd w:val="clear" w:color="auto" w:fill="FFFFFF"/>
          </w:tcPr>
          <w:p>
            <w:pPr>
              <w:pStyle w:val="yTableNAm"/>
              <w:spacing w:before="0"/>
              <w:rPr>
                <w:sz w:val="14"/>
              </w:rPr>
            </w:pPr>
          </w:p>
        </w:tc>
        <w:tc>
          <w:tcPr>
            <w:tcW w:w="5875" w:type="dxa"/>
            <w:tcBorders>
              <w:bottom w:val="single" w:sz="4" w:space="0" w:color="auto"/>
            </w:tcBorders>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gridAfter w:val="1"/>
          <w:wAfter w:w="14" w:type="dxa"/>
          <w:cantSplit/>
          <w:trHeight w:val="80"/>
        </w:trPr>
        <w:tc>
          <w:tcPr>
            <w:tcW w:w="6717" w:type="dxa"/>
            <w:gridSpan w:val="2"/>
            <w:shd w:val="pct10" w:color="auto" w:fill="FFFFFF"/>
          </w:tcPr>
          <w:p>
            <w:pPr>
              <w:pStyle w:val="yTableNAm"/>
              <w:spacing w:before="0"/>
              <w:jc w:val="both"/>
              <w:rPr>
                <w:b/>
                <w:sz w:val="18"/>
              </w:rPr>
            </w:pPr>
            <w:r>
              <w:rPr>
                <w:b/>
                <w:sz w:val="18"/>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 4 May 2012 p. 1848-51.]</w:t>
      </w:r>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HeadingNAm"/>
        <w:rPr>
          <w:b w:val="0"/>
          <w:sz w:val="20"/>
        </w:rPr>
      </w:pPr>
      <w:r>
        <w:rPr>
          <w:b w:val="0"/>
          <w:sz w:val="20"/>
        </w:rPr>
        <w:t>Form 3 — Section 63A violence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6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7"/>
        <w:gridCol w:w="8"/>
      </w:tblGrid>
      <w:tr>
        <w:trPr>
          <w:trHeight w:hRule="exact" w:val="240"/>
        </w:trPr>
        <w:tc>
          <w:tcPr>
            <w:tcW w:w="6725" w:type="dxa"/>
            <w:gridSpan w:val="2"/>
            <w:tcBorders>
              <w:bottom w:val="nil"/>
            </w:tcBorders>
            <w:shd w:val="pct10" w:color="auto" w:fill="auto"/>
          </w:tcPr>
          <w:p>
            <w:pPr>
              <w:pStyle w:val="yTableNAm"/>
              <w:spacing w:before="0"/>
              <w:jc w:val="center"/>
              <w:rPr>
                <w:b/>
                <w:sz w:val="20"/>
              </w:rPr>
            </w:pPr>
            <w:r>
              <w:rPr>
                <w:b/>
                <w:sz w:val="20"/>
              </w:rPr>
              <w:t>Section 63A violence restraining order</w:t>
            </w:r>
          </w:p>
        </w:tc>
      </w:tr>
      <w:tr>
        <w:trPr>
          <w:trHeight w:val="640"/>
        </w:trPr>
        <w:tc>
          <w:tcPr>
            <w:tcW w:w="6725" w:type="dxa"/>
            <w:gridSpan w:val="2"/>
            <w:tcBorders>
              <w:bottom w:val="nil"/>
            </w:tcBorders>
          </w:tcPr>
          <w:p>
            <w:pPr>
              <w:pStyle w:val="yTableNAm"/>
              <w:rPr>
                <w:sz w:val="18"/>
              </w:rPr>
            </w:pPr>
            <w:r>
              <w:rPr>
                <w:sz w:val="18"/>
              </w:rPr>
              <w:t xml:space="preserve">A violence restraining order has been made against you under section 63A of the </w:t>
            </w:r>
            <w:r>
              <w:rPr>
                <w:i/>
                <w:sz w:val="18"/>
              </w:rPr>
              <w:t>Restraining Orders Act 1997</w:t>
            </w:r>
            <w:r>
              <w:rPr>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NAm"/>
              <w:spacing w:before="0"/>
              <w:rPr>
                <w:b/>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b/>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r>
        <w:tblPrEx>
          <w:tblCellMar>
            <w:left w:w="28" w:type="dxa"/>
            <w:right w:w="28" w:type="dxa"/>
          </w:tblCellMar>
        </w:tblPrEx>
        <w:trPr>
          <w:gridAfter w:val="1"/>
          <w:wAfter w:w="8" w:type="dxa"/>
          <w:cantSplit/>
          <w:trHeight w:val="330"/>
        </w:trPr>
        <w:tc>
          <w:tcPr>
            <w:tcW w:w="6717"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HeadingNAm"/>
        <w:rPr>
          <w:b w:val="0"/>
          <w:sz w:val="20"/>
        </w:rPr>
      </w:pPr>
      <w:r>
        <w:rPr>
          <w:b w:val="0"/>
          <w:sz w:val="20"/>
        </w:rPr>
        <w:t>Form 3 — Section 63A violence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PROTECTED BY THIS ORDER</w:t>
      </w:r>
    </w:p>
    <w:p>
      <w:pPr>
        <w:pStyle w:val="yMiscellaneousBody"/>
        <w:spacing w:before="0"/>
        <w:jc w:val="right"/>
        <w:rPr>
          <w:sz w:val="12"/>
          <w:szCs w:val="12"/>
        </w:rPr>
      </w:pPr>
    </w:p>
    <w:tbl>
      <w:tblPr>
        <w:tblW w:w="6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7"/>
        <w:gridCol w:w="8"/>
      </w:tblGrid>
      <w:tr>
        <w:trPr>
          <w:trHeight w:hRule="exact" w:val="240"/>
        </w:trPr>
        <w:tc>
          <w:tcPr>
            <w:tcW w:w="6725" w:type="dxa"/>
            <w:gridSpan w:val="2"/>
            <w:tcBorders>
              <w:bottom w:val="nil"/>
            </w:tcBorders>
            <w:shd w:val="pct10" w:color="auto" w:fill="auto"/>
          </w:tcPr>
          <w:p>
            <w:pPr>
              <w:pStyle w:val="yTableNAm"/>
              <w:keepNext/>
              <w:keepLines/>
              <w:spacing w:before="0"/>
              <w:jc w:val="center"/>
              <w:rPr>
                <w:b/>
                <w:sz w:val="20"/>
              </w:rPr>
            </w:pPr>
            <w:r>
              <w:rPr>
                <w:b/>
                <w:sz w:val="20"/>
              </w:rPr>
              <w:t>Section 63A violence restraining order</w:t>
            </w:r>
          </w:p>
        </w:tc>
      </w:tr>
      <w:tr>
        <w:trPr>
          <w:trHeight w:val="640"/>
        </w:trPr>
        <w:tc>
          <w:tcPr>
            <w:tcW w:w="6725" w:type="dxa"/>
            <w:gridSpan w:val="2"/>
            <w:tcBorders>
              <w:bottom w:val="nil"/>
            </w:tcBorders>
          </w:tcPr>
          <w:p>
            <w:pPr>
              <w:pStyle w:val="yTableNAm"/>
              <w:keepNext/>
              <w:keepLines/>
              <w:rPr>
                <w:sz w:val="18"/>
              </w:rPr>
            </w:pPr>
            <w:r>
              <w:rPr>
                <w:sz w:val="18"/>
              </w:rPr>
              <w:t xml:space="preserve">A violence restraining order has been made to protect you under section 63A of the </w:t>
            </w:r>
            <w:r>
              <w:rPr>
                <w:i/>
                <w:sz w:val="18"/>
              </w:rPr>
              <w:t>Restraining Orders Act 1997</w:t>
            </w:r>
            <w:r>
              <w:rPr>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NAm"/>
              <w:keepNext/>
              <w:keepLines/>
              <w:spacing w:before="0"/>
              <w:rPr>
                <w:sz w:val="18"/>
              </w:rPr>
            </w:pPr>
          </w:p>
          <w:p>
            <w:pPr>
              <w:pStyle w:val="yTableNAm"/>
              <w:keepNext/>
              <w:keepLines/>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keepNext/>
              <w:keepLines/>
              <w:spacing w:before="0"/>
              <w:rPr>
                <w:sz w:val="18"/>
              </w:rPr>
            </w:pPr>
          </w:p>
          <w:p>
            <w:pPr>
              <w:pStyle w:val="yTableNAm"/>
              <w:keepNext/>
              <w:keepLines/>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keepNext/>
              <w:keepLines/>
              <w:spacing w:before="0"/>
              <w:rPr>
                <w:sz w:val="18"/>
              </w:rPr>
            </w:pPr>
          </w:p>
          <w:p>
            <w:pPr>
              <w:pStyle w:val="yTableNAm"/>
              <w:keepNext/>
              <w:keepLines/>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keepNext/>
              <w:keepLines/>
              <w:spacing w:before="0"/>
              <w:rPr>
                <w:sz w:val="18"/>
              </w:rPr>
            </w:pPr>
          </w:p>
          <w:p>
            <w:pPr>
              <w:pStyle w:val="yTableNAm"/>
              <w:keepNext/>
              <w:keepLines/>
              <w:spacing w:before="0"/>
              <w:rPr>
                <w:sz w:val="18"/>
              </w:rPr>
            </w:pPr>
            <w:r>
              <w:rPr>
                <w:sz w:val="18"/>
              </w:rPr>
              <w:t>Counselling and support services may be of assistance to you.</w:t>
            </w:r>
          </w:p>
        </w:tc>
      </w:tr>
      <w:tr>
        <w:tblPrEx>
          <w:tblCellMar>
            <w:left w:w="28" w:type="dxa"/>
            <w:right w:w="28" w:type="dxa"/>
          </w:tblCellMar>
        </w:tblPrEx>
        <w:trPr>
          <w:gridAfter w:val="1"/>
          <w:wAfter w:w="8" w:type="dxa"/>
          <w:cantSplit/>
          <w:trHeight w:val="330"/>
        </w:trPr>
        <w:tc>
          <w:tcPr>
            <w:tcW w:w="6717"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Footnotesection"/>
      </w:pPr>
      <w:r>
        <w:tab/>
        <w:t>[Form 3 inserted in Gazette 26 Nov 2004 p. 5276</w:t>
      </w:r>
      <w:r>
        <w:noBreakHyphen/>
        <w:t>7; amended in Gazette 31 Jul 2007 p. 3802; 4 May 2012 p. 1851-2.]</w:t>
      </w:r>
    </w:p>
    <w:p>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szCs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szCs w:val="14"/>
              </w:rPr>
              <w:t>Registrar:</w:t>
            </w:r>
          </w:p>
        </w:tc>
      </w:tr>
    </w:tbl>
    <w:p>
      <w:pPr>
        <w:pStyle w:val="yFootnotesection"/>
        <w:tabs>
          <w:tab w:val="clear" w:pos="893"/>
        </w:tabs>
        <w:ind w:left="720" w:hanging="720"/>
      </w:pPr>
      <w:r>
        <w:tab/>
        <w:t>[Form 4 inserted in Gazette 26 Nov 2004 p. 5278; amended in Gazette 31 Jul 2007 p. 3802; 4 May 2012 p. 1853.]</w:t>
      </w:r>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HeadingNAm"/>
        <w:spacing w:before="0"/>
        <w:rPr>
          <w:b w:val="0"/>
          <w:sz w:val="20"/>
        </w:rPr>
      </w:pPr>
      <w:r>
        <w:rPr>
          <w:b w:val="0"/>
          <w:sz w:val="20"/>
        </w:rPr>
        <w:t>Form 5 — Misconduct restraining order</w:t>
      </w:r>
    </w:p>
    <w:p>
      <w:pPr>
        <w:pStyle w:val="yTHeadingNAm"/>
        <w:spacing w:before="0"/>
        <w:rPr>
          <w:b w:val="0"/>
          <w:sz w:val="20"/>
        </w:rPr>
      </w:pPr>
      <w:r>
        <w:rPr>
          <w:b w:val="0"/>
          <w:sz w:val="20"/>
        </w:rPr>
        <w:t>Part B — Information to be on the copy of the order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MiscellaneousBody"/>
        <w:spacing w:before="0"/>
        <w:jc w:val="right"/>
        <w:rPr>
          <w:sz w:val="12"/>
          <w:szCs w:val="12"/>
        </w:rPr>
      </w:pPr>
    </w:p>
    <w:tbl>
      <w:tblPr>
        <w:tblW w:w="676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6764"/>
      </w:tblGrid>
      <w:tr>
        <w:trPr>
          <w:trHeight w:hRule="exact" w:val="240"/>
        </w:trPr>
        <w:tc>
          <w:tcPr>
            <w:tcW w:w="6764" w:type="dxa"/>
            <w:shd w:val="pct10" w:color="auto" w:fill="auto"/>
          </w:tcPr>
          <w:p>
            <w:pPr>
              <w:pStyle w:val="yTableNAm"/>
              <w:spacing w:before="0"/>
              <w:jc w:val="center"/>
              <w:rPr>
                <w:b/>
                <w:sz w:val="20"/>
              </w:rPr>
            </w:pPr>
            <w:r>
              <w:rPr>
                <w:b/>
                <w:sz w:val="20"/>
              </w:rPr>
              <w:t>Misconduct Restraining Order</w:t>
            </w:r>
          </w:p>
        </w:tc>
      </w:tr>
      <w:tr>
        <w:trPr>
          <w:trHeight w:val="640"/>
        </w:trPr>
        <w:tc>
          <w:tcPr>
            <w:tcW w:w="6764" w:type="dxa"/>
          </w:tcPr>
          <w:p>
            <w:pPr>
              <w:pStyle w:val="yTableNAm"/>
              <w:spacing w:before="0"/>
              <w:rPr>
                <w:sz w:val="14"/>
              </w:rPr>
            </w:pPr>
            <w:r>
              <w:rPr>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you breach this order you may be arrested and on conviction will face a penalty of up to $1 000.</w:t>
            </w:r>
          </w:p>
          <w:p>
            <w:pPr>
              <w:pStyle w:val="yTableNAm"/>
              <w:spacing w:before="0"/>
              <w:rPr>
                <w:b/>
                <w:sz w:val="14"/>
              </w:rPr>
            </w:pPr>
            <w:r>
              <w:rPr>
                <w:b/>
                <w:sz w:val="14"/>
              </w:rPr>
              <w:t>Note:</w:t>
            </w:r>
            <w:r>
              <w:rPr>
                <w:sz w:val="14"/>
              </w:rPr>
              <w:t xml:space="preserve"> If you are convicted of breaching this order, the fact that the person protected by the order aided you in the breach is not a mitigating factor for the purposes of your sentencing (see the </w:t>
            </w:r>
            <w:r>
              <w:rPr>
                <w:i/>
                <w:sz w:val="14"/>
              </w:rPr>
              <w:t>Restraining Orders Act 1997</w:t>
            </w:r>
            <w:r>
              <w:rPr>
                <w:sz w:val="14"/>
              </w:rPr>
              <w:t xml:space="preserve"> section 61B(2)).</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6759"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6759" w:type="dxa"/>
            <w:shd w:val="clear" w:color="auto" w:fill="FFFFFF"/>
          </w:tcPr>
          <w:p>
            <w:pPr>
              <w:pStyle w:val="yTableNAm"/>
              <w:spacing w:before="0"/>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6759" w:type="dxa"/>
            <w:shd w:val="pct10" w:color="auto" w:fill="FFFFFF"/>
          </w:tcPr>
          <w:p>
            <w:pPr>
              <w:pStyle w:val="yTableNAm"/>
              <w:spacing w:before="0"/>
              <w:jc w:val="both"/>
              <w:rPr>
                <w:b/>
                <w:sz w:val="20"/>
              </w:rPr>
            </w:pPr>
            <w:r>
              <w:rPr>
                <w:b/>
                <w:sz w:val="20"/>
              </w:rPr>
              <w:t xml:space="preserve">THIS ORDER COMES INTO FORCE IMMEDIATELY IF THE PERSON WHO IS BOUND BY THE ORDER WAS PRESENT IN COURT WHEN IT WAS MADE </w:t>
            </w:r>
          </w:p>
        </w:tc>
      </w:tr>
    </w:tbl>
    <w:p>
      <w:pPr>
        <w:pStyle w:val="yTHeadingNAm"/>
        <w:rPr>
          <w:b w:val="0"/>
          <w:sz w:val="20"/>
        </w:rPr>
      </w:pPr>
      <w:r>
        <w:rPr>
          <w:b w:val="0"/>
          <w:sz w:val="20"/>
        </w:rPr>
        <w:t>Form 5 — Misconduct restraining order</w:t>
      </w:r>
    </w:p>
    <w:p>
      <w:pPr>
        <w:pStyle w:val="yTHeadingNAm"/>
        <w:spacing w:before="0"/>
        <w:rPr>
          <w:b w:val="0"/>
          <w:sz w:val="20"/>
        </w:rPr>
      </w:pPr>
      <w:r>
        <w:rPr>
          <w:b w:val="0"/>
          <w:sz w:val="20"/>
        </w:rPr>
        <w:t>Part C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THE PERSON PROTECTED BY THE ORDER</w:t>
      </w:r>
    </w:p>
    <w:p>
      <w:pPr>
        <w:pStyle w:val="yMiscellaneousBody"/>
        <w:spacing w:before="0"/>
        <w:jc w:val="right"/>
        <w:rPr>
          <w:sz w:val="12"/>
          <w:szCs w:val="12"/>
        </w:rPr>
      </w:pPr>
    </w:p>
    <w:tbl>
      <w:tblPr>
        <w:tblW w:w="676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6764"/>
      </w:tblGrid>
      <w:tr>
        <w:trPr>
          <w:trHeight w:hRule="exact" w:val="240"/>
        </w:trPr>
        <w:tc>
          <w:tcPr>
            <w:tcW w:w="6764" w:type="dxa"/>
            <w:tcBorders>
              <w:bottom w:val="nil"/>
            </w:tcBorders>
            <w:shd w:val="pct10" w:color="auto" w:fill="auto"/>
          </w:tcPr>
          <w:p>
            <w:pPr>
              <w:pStyle w:val="yTableNAm"/>
              <w:spacing w:before="0"/>
              <w:jc w:val="center"/>
              <w:rPr>
                <w:b/>
                <w:sz w:val="20"/>
              </w:rPr>
            </w:pPr>
            <w:r>
              <w:rPr>
                <w:b/>
                <w:sz w:val="20"/>
              </w:rPr>
              <w:t>Misconduct Restraining Order</w:t>
            </w:r>
          </w:p>
        </w:tc>
      </w:tr>
      <w:tr>
        <w:trPr>
          <w:trHeight w:val="640"/>
        </w:trPr>
        <w:tc>
          <w:tcPr>
            <w:tcW w:w="6764" w:type="dxa"/>
            <w:tcBorders>
              <w:bottom w:val="single" w:sz="4" w:space="0" w:color="000000"/>
            </w:tcBorders>
          </w:tcPr>
          <w:p>
            <w:pPr>
              <w:pStyle w:val="yTableNAm"/>
              <w:spacing w:before="0"/>
              <w:rPr>
                <w:sz w:val="14"/>
              </w:rPr>
            </w:pPr>
            <w:r>
              <w:rPr>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NAm"/>
              <w:spacing w:before="0"/>
              <w:rPr>
                <w:sz w:val="14"/>
              </w:rPr>
            </w:pPr>
            <w:r>
              <w:rPr>
                <w:sz w:val="14"/>
              </w:rPr>
              <w:t>If there is a duration specified in the order the order expires at the end of the specified period.</w:t>
            </w:r>
          </w:p>
          <w:p>
            <w:pPr>
              <w:pStyle w:val="yTableNAm"/>
              <w:spacing w:before="0"/>
              <w:rPr>
                <w:sz w:val="14"/>
              </w:rPr>
            </w:pPr>
            <w:r>
              <w:rPr>
                <w:sz w:val="14"/>
              </w:rPr>
              <w:t>If there is no duration specified in the order the order expires 12 months after it comes into force.</w:t>
            </w:r>
          </w:p>
          <w:p>
            <w:pPr>
              <w:pStyle w:val="yTableNAm"/>
              <w:spacing w:before="0"/>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NAm"/>
              <w:spacing w:before="0"/>
              <w:rPr>
                <w:sz w:val="14"/>
              </w:rPr>
            </w:pPr>
            <w:r>
              <w:rPr>
                <w:b/>
                <w:sz w:val="14"/>
              </w:rPr>
              <w:t>Penalty:</w:t>
            </w:r>
            <w:r>
              <w:rPr>
                <w:sz w:val="14"/>
              </w:rPr>
              <w:t xml:space="preserve"> It is an offence to breach a misconduct restraining order.  If the person bound by this order breaches this order he or she may be arrested and on conviction will face a penalty of up to $1 000.</w:t>
            </w:r>
          </w:p>
          <w:p>
            <w:pPr>
              <w:pStyle w:val="yTableNAm"/>
              <w:spacing w:before="0"/>
              <w:rPr>
                <w:b/>
                <w:sz w:val="14"/>
              </w:rPr>
            </w:pPr>
            <w:r>
              <w:rPr>
                <w:b/>
                <w:sz w:val="14"/>
              </w:rPr>
              <w:t>Note:</w:t>
            </w:r>
            <w:r>
              <w:rPr>
                <w:sz w:val="14"/>
              </w:rPr>
              <w:t xml:space="preserve"> If the person bound by this order breaches it and you aid the person in that breach, you will not commit an offence however the court might decide to vary or cancel the order (see the </w:t>
            </w:r>
            <w:r>
              <w:rPr>
                <w:i/>
                <w:sz w:val="14"/>
              </w:rPr>
              <w:t>Restraining Orders Act 1997</w:t>
            </w:r>
            <w:r>
              <w:rPr>
                <w:sz w:val="14"/>
              </w:rPr>
              <w:t xml:space="preserve"> section 61B(3) and (4)).</w:t>
            </w:r>
          </w:p>
          <w:p>
            <w:pPr>
              <w:pStyle w:val="yTableNAm"/>
              <w:spacing w:before="0"/>
              <w:rPr>
                <w:sz w:val="14"/>
              </w:rPr>
            </w:pPr>
          </w:p>
          <w:p>
            <w:pPr>
              <w:pStyle w:val="yTableNAm"/>
              <w:spacing w:before="0"/>
              <w:rPr>
                <w:sz w:val="14"/>
              </w:rPr>
            </w:pPr>
            <w:r>
              <w:rPr>
                <w:sz w:val="14"/>
              </w:rPr>
              <w:t>Counselling and support services may be of assistance to you.</w:t>
            </w:r>
          </w:p>
        </w:tc>
      </w:tr>
      <w:tr>
        <w:tblPrEx>
          <w:tblCellMar>
            <w:right w:w="28" w:type="dxa"/>
          </w:tblCellMar>
        </w:tblPrEx>
        <w:trPr>
          <w:cantSplit/>
          <w:trHeight w:val="80"/>
        </w:trPr>
        <w:tc>
          <w:tcPr>
            <w:tcW w:w="6759" w:type="dxa"/>
            <w:shd w:val="pct10" w:color="auto" w:fill="FFFFFF"/>
          </w:tcPr>
          <w:p>
            <w:pPr>
              <w:pStyle w:val="yTableNAm"/>
              <w:spacing w:before="0"/>
              <w:jc w:val="center"/>
              <w:rPr>
                <w:b/>
                <w:sz w:val="20"/>
              </w:rPr>
            </w:pPr>
            <w:r>
              <w:rPr>
                <w:b/>
                <w:sz w:val="20"/>
              </w:rPr>
              <w:t>Affidavit evidence may be provided on request</w:t>
            </w:r>
          </w:p>
        </w:tc>
      </w:tr>
      <w:tr>
        <w:tblPrEx>
          <w:tblCellMar>
            <w:right w:w="28" w:type="dxa"/>
          </w:tblCellMar>
        </w:tblPrEx>
        <w:trPr>
          <w:cantSplit/>
          <w:trHeight w:val="80"/>
        </w:trPr>
        <w:tc>
          <w:tcPr>
            <w:tcW w:w="6759" w:type="dxa"/>
            <w:shd w:val="clear" w:color="auto" w:fill="FFFFFF"/>
          </w:tcPr>
          <w:p>
            <w:pPr>
              <w:pStyle w:val="yTableNAm"/>
              <w:spacing w:before="0"/>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right w:w="28" w:type="dxa"/>
          </w:tblCellMar>
        </w:tblPrEx>
        <w:trPr>
          <w:cantSplit/>
          <w:trHeight w:val="330"/>
        </w:trPr>
        <w:tc>
          <w:tcPr>
            <w:tcW w:w="6759" w:type="dxa"/>
            <w:tcBorders>
              <w:bottom w:val="single" w:sz="4" w:space="0" w:color="auto"/>
            </w:tcBorders>
            <w:shd w:val="pct10" w:color="auto" w:fill="FFFFFF"/>
          </w:tcPr>
          <w:p>
            <w:pPr>
              <w:pStyle w:val="yTableNAm"/>
              <w:spacing w:before="0"/>
              <w:jc w:val="both"/>
              <w:rPr>
                <w:b/>
                <w:sz w:val="18"/>
              </w:rPr>
            </w:pPr>
            <w:r>
              <w:rPr>
                <w:b/>
                <w:sz w:val="18"/>
              </w:rPr>
              <w:t xml:space="preserve">THIS ORDER COMES INTO FORCE IMMEDIATELY IF THE PERSON WHO IS BOUND BY THE ORDER WAS PRESENT IN COURT WHEN IT WAS MADE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 4 May 2012 p. 1853.]</w:t>
      </w:r>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HeadingNAm"/>
        <w:spacing w:before="0"/>
        <w:rPr>
          <w:b w:val="0"/>
          <w:sz w:val="20"/>
        </w:rPr>
      </w:pPr>
      <w:r>
        <w:rPr>
          <w:b w:val="0"/>
          <w:sz w:val="20"/>
        </w:rPr>
        <w:t xml:space="preserve">Form 6 — Telephone order </w:t>
      </w:r>
    </w:p>
    <w:p>
      <w:pPr>
        <w:pStyle w:val="yTHeadingNAm"/>
        <w:spacing w:before="0"/>
        <w:rPr>
          <w:b w:val="0"/>
          <w:sz w:val="20"/>
        </w:rPr>
      </w:pPr>
      <w:r>
        <w:rPr>
          <w:b w:val="0"/>
          <w:sz w:val="20"/>
        </w:rPr>
        <w:t>Part C — Information to be on the copy of the order to be given to the person who is bound by the order</w:t>
      </w:r>
    </w:p>
    <w:p>
      <w:pPr>
        <w:pStyle w:val="yTHeadingNAm"/>
        <w:spacing w:before="0"/>
        <w:rPr>
          <w:sz w:val="20"/>
        </w:rPr>
      </w:pPr>
      <w:r>
        <w:rPr>
          <w:sz w:val="20"/>
        </w:rPr>
        <w:t>IMPORTANT INFORMATION</w:t>
      </w:r>
    </w:p>
    <w:p>
      <w:pPr>
        <w:pStyle w:val="yTHeadingNAm"/>
        <w:spacing w:before="0"/>
        <w:rPr>
          <w:sz w:val="20"/>
        </w:rPr>
      </w:pPr>
      <w:r>
        <w:rPr>
          <w:sz w:val="20"/>
        </w:rPr>
        <w:t>FOR PERSON WHO IS BOUND BY THIS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hRule="exact" w:val="240"/>
        </w:trPr>
        <w:tc>
          <w:tcPr>
            <w:tcW w:w="6804"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6804" w:type="dxa"/>
            <w:tcBorders>
              <w:bottom w:val="nil"/>
            </w:tcBorders>
          </w:tcPr>
          <w:p>
            <w:pPr>
              <w:pStyle w:val="yTableNAm"/>
              <w:spacing w:before="0"/>
              <w:rPr>
                <w:sz w:val="18"/>
              </w:rPr>
            </w:pPr>
            <w:r>
              <w:rPr>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NAm"/>
              <w:spacing w:before="0"/>
              <w:rPr>
                <w:sz w:val="18"/>
              </w:rPr>
            </w:pPr>
            <w:r>
              <w:rPr>
                <w:sz w:val="18"/>
              </w:rPr>
              <w:t>You have an opportunity to object to the order before it becomes a final order.</w:t>
            </w:r>
          </w:p>
          <w:p>
            <w:pPr>
              <w:pStyle w:val="yTableNAm"/>
              <w:spacing w:before="0"/>
              <w:rPr>
                <w:sz w:val="18"/>
              </w:rPr>
            </w:pPr>
            <w:r>
              <w:rPr>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NAm"/>
              <w:spacing w:before="0"/>
              <w:rPr>
                <w:sz w:val="18"/>
              </w:rPr>
            </w:pPr>
            <w:r>
              <w:rPr>
                <w:sz w:val="18"/>
              </w:rPr>
              <w:t xml:space="preserve">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 </w:t>
            </w:r>
          </w:p>
          <w:p>
            <w:pPr>
              <w:pStyle w:val="yTableNAm"/>
              <w:spacing w:before="0"/>
              <w:rPr>
                <w:sz w:val="18"/>
              </w:rPr>
            </w:pPr>
            <w:r>
              <w:rPr>
                <w:sz w:val="18"/>
              </w:rPr>
              <w:t>(a)</w:t>
            </w:r>
            <w:r>
              <w:rPr>
                <w:sz w:val="18"/>
              </w:rPr>
              <w:tab/>
              <w:t>if no period is specified and you are not a child, for 2 years; or</w:t>
            </w:r>
          </w:p>
          <w:p>
            <w:pPr>
              <w:pStyle w:val="yTableNAm"/>
              <w:spacing w:before="0"/>
              <w:rPr>
                <w:sz w:val="18"/>
              </w:rPr>
            </w:pPr>
            <w:r>
              <w:rPr>
                <w:sz w:val="18"/>
              </w:rPr>
              <w:t>(b)</w:t>
            </w:r>
            <w:r>
              <w:rPr>
                <w:sz w:val="18"/>
              </w:rPr>
              <w:tab/>
              <w:t>if no period is specified and you are a child, for 6 months,</w:t>
            </w:r>
          </w:p>
          <w:p>
            <w:pPr>
              <w:pStyle w:val="yTableNAm"/>
              <w:spacing w:before="0"/>
              <w:rPr>
                <w:sz w:val="18"/>
              </w:rPr>
            </w:pPr>
            <w:r>
              <w:rPr>
                <w:sz w:val="18"/>
              </w:rPr>
              <w:t>from the date this interim order was served on you.</w:t>
            </w:r>
          </w:p>
          <w:p>
            <w:pPr>
              <w:pStyle w:val="yTableNAm"/>
              <w:spacing w:before="0"/>
              <w:rPr>
                <w:bCs/>
                <w:sz w:val="18"/>
              </w:rPr>
            </w:pPr>
            <w:r>
              <w:rPr>
                <w:b/>
                <w:sz w:val="18"/>
              </w:rPr>
              <w:t>If you do nothing</w:t>
            </w:r>
            <w:r>
              <w:rPr>
                <w:sz w:val="18"/>
              </w:rPr>
              <w:t xml:space="preserve"> and do not fill in and return the other copy of this order within 21 days the court will assume that you do not object and the interim order </w:t>
            </w:r>
            <w:r>
              <w:rPr>
                <w:b/>
                <w:sz w:val="18"/>
              </w:rPr>
              <w:t>will automatically become a final order</w:t>
            </w:r>
            <w:r>
              <w:rPr>
                <w:bCs/>
                <w:sz w:val="18"/>
              </w:rPr>
              <w:t>.</w:t>
            </w:r>
          </w:p>
          <w:p>
            <w:pPr>
              <w:pStyle w:val="yTableNAm"/>
              <w:spacing w:before="0"/>
              <w:rPr>
                <w:sz w:val="18"/>
              </w:rPr>
            </w:pPr>
            <w:r>
              <w:rPr>
                <w:b/>
                <w:sz w:val="18"/>
              </w:rPr>
              <w:t>Penalty:</w:t>
            </w:r>
            <w:r>
              <w:rPr>
                <w:sz w:val="18"/>
              </w:rPr>
              <w:t xml:space="preserve"> It is an offence to breach a violence restraining order.  If you breach this order you may be arrested and on conviction will face a penalty of up to $6 000 or imprisonment for 2 years, or both</w:t>
            </w:r>
            <w:r>
              <w:rPr>
                <w:bCs/>
                <w:sz w:val="18"/>
              </w:rPr>
              <w:t>.</w:t>
            </w: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nil"/>
            </w:tcBorders>
            <w:shd w:val="pct10" w:color="auto" w:fill="auto"/>
          </w:tcPr>
          <w:p>
            <w:pPr>
              <w:pStyle w:val="yTableNAm"/>
              <w:spacing w:before="0"/>
              <w:jc w:val="center"/>
              <w:rPr>
                <w:b/>
                <w:sz w:val="20"/>
              </w:rPr>
            </w:pPr>
            <w:r>
              <w:rPr>
                <w:b/>
                <w:sz w:val="20"/>
              </w:rPr>
              <w:t>Additional information about conviction for breaching the order</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 xml:space="preserve">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HeadingNAm"/>
        <w:spacing w:before="0"/>
        <w:rPr>
          <w:b w:val="0"/>
          <w:sz w:val="20"/>
        </w:rPr>
      </w:pPr>
      <w:r>
        <w:rPr>
          <w:b w:val="0"/>
          <w:sz w:val="20"/>
        </w:rPr>
        <w:t xml:space="preserve">Form 6 — Telephone order </w:t>
      </w:r>
    </w:p>
    <w:p>
      <w:pPr>
        <w:pStyle w:val="yTHeadingNAm"/>
        <w:spacing w:before="0"/>
        <w:rPr>
          <w:b w:val="0"/>
          <w:sz w:val="20"/>
        </w:rPr>
      </w:pPr>
      <w:r>
        <w:rPr>
          <w:b w:val="0"/>
          <w:sz w:val="20"/>
        </w:rPr>
        <w:t>Part D — Information to be on the respondent’s endorsed copy</w:t>
      </w:r>
    </w:p>
    <w:p>
      <w:pPr>
        <w:pStyle w:val="yTHeadingNAm"/>
        <w:spacing w:before="0"/>
        <w:rPr>
          <w:sz w:val="20"/>
        </w:rPr>
      </w:pPr>
      <w:r>
        <w:rPr>
          <w:sz w:val="20"/>
        </w:rPr>
        <w:t>IMPORTANT INFORMATION</w:t>
      </w:r>
    </w:p>
    <w:p>
      <w:pPr>
        <w:pStyle w:val="yTHeadingNAm"/>
        <w:spacing w:before="0"/>
        <w:rPr>
          <w:sz w:val="20"/>
        </w:rPr>
      </w:pPr>
      <w:r>
        <w:rPr>
          <w:sz w:val="20"/>
        </w:rPr>
        <w:t>FOR THE PERSON WHO IS BOUND BY THIS ORDER</w:t>
      </w:r>
    </w:p>
    <w:p>
      <w:pPr>
        <w:pStyle w:val="yTHeadingNAm"/>
        <w:spacing w:before="0"/>
        <w:rPr>
          <w:b w:val="0"/>
          <w:sz w:val="20"/>
        </w:rPr>
      </w:pPr>
      <w:r>
        <w:rPr>
          <w:b w:val="0"/>
          <w:sz w:val="20"/>
        </w:rPr>
        <w:t>For interim orders only</w:t>
      </w:r>
    </w:p>
    <w:p>
      <w:pPr>
        <w:pStyle w:val="yMiscellaneousBody"/>
        <w:spacing w:before="0"/>
        <w:ind w:left="567"/>
        <w:rPr>
          <w:sz w:val="20"/>
        </w:rPr>
      </w:pPr>
      <w:r>
        <w:rPr>
          <w:sz w:val="20"/>
        </w:rPr>
        <w:t>If you object to this interim order being made final you must fill in the “Objection” section below and return this copy of the order to the court within 21 days of the date it was served on you.</w:t>
      </w:r>
    </w:p>
    <w:p>
      <w:pPr>
        <w:pStyle w:val="yMiscellaneousBody"/>
        <w:ind w:left="567"/>
        <w:rPr>
          <w:sz w:val="20"/>
        </w:rPr>
      </w:pPr>
      <w:r>
        <w:rPr>
          <w:sz w:val="20"/>
        </w:rPr>
        <w:t>If you do not object to this order being made final you must fill in the “Consent” section below and return this copy of the order to the court within 21 days of the date it was served on you.</w:t>
      </w:r>
    </w:p>
    <w:p>
      <w:pPr>
        <w:pStyle w:val="yMiscellaneousBody"/>
        <w:ind w:left="567"/>
        <w:rPr>
          <w:b/>
          <w:sz w:val="20"/>
        </w:rPr>
      </w:pPr>
      <w:r>
        <w:rPr>
          <w:b/>
          <w:sz w:val="20"/>
        </w:rPr>
        <w:t>Remember if you do nothing and do not fill in and return this copy of the order to the court within 21 days this interim order will automatically become a final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1701"/>
        <w:gridCol w:w="1276"/>
      </w:tblGrid>
      <w:tr>
        <w:tc>
          <w:tcPr>
            <w:tcW w:w="68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bCs/>
                <w:sz w:val="20"/>
              </w:rPr>
            </w:pPr>
            <w:r>
              <w:rPr>
                <w:bCs/>
                <w:sz w:val="20"/>
              </w:rPr>
              <w:t>Objection</w:t>
            </w:r>
          </w:p>
        </w:tc>
      </w:tr>
      <w:tr>
        <w:trPr>
          <w:cantSplit/>
          <w:trHeight w:hRule="exact" w:val="240"/>
        </w:trPr>
        <w:tc>
          <w:tcPr>
            <w:tcW w:w="709"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276" w:type="dxa"/>
            <w:vMerge w:val="restart"/>
            <w:tcBorders>
              <w:top w:val="single" w:sz="4" w:space="0" w:color="auto"/>
              <w:left w:val="nil"/>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276" w:type="dxa"/>
            <w:vMerge/>
            <w:tcBorders>
              <w:top w:val="single" w:sz="4" w:space="0" w:color="auto"/>
              <w:left w:val="nil"/>
              <w:bottom w:val="single" w:sz="4" w:space="0" w:color="auto"/>
              <w:right w:val="single" w:sz="12" w:space="0" w:color="auto"/>
            </w:tcBorders>
          </w:tcPr>
          <w:p>
            <w:pPr>
              <w:pStyle w:val="yTableNAm"/>
              <w:spacing w:before="0"/>
              <w:rPr>
                <w:rFonts w:ascii="Times" w:hAnsi="Times"/>
                <w:sz w:val="18"/>
              </w:rPr>
            </w:pP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hRule="exac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sz w:val="18"/>
              </w:rPr>
            </w:pPr>
            <w:r>
              <w:rPr>
                <w:sz w:val="18"/>
              </w:rPr>
              <w:t>Will you be represented by a lawyer at the final order hearing?</w:t>
            </w:r>
            <w:r>
              <w:rPr>
                <w:sz w:val="18"/>
              </w:rPr>
              <w:tab/>
            </w:r>
            <w:r>
              <w:rPr>
                <w:sz w:val="18"/>
              </w:rPr>
              <w:sym w:font="Wingdings" w:char="F072"/>
            </w:r>
            <w:r>
              <w:rPr>
                <w:sz w:val="18"/>
              </w:rPr>
              <w:t>  Yes</w:t>
            </w:r>
            <w:r>
              <w:rPr>
                <w:sz w:val="18"/>
              </w:rPr>
              <w:tab/>
            </w:r>
            <w:r>
              <w:rPr>
                <w:sz w:val="18"/>
              </w:rPr>
              <w:sym w:font="Wingdings" w:char="F072"/>
            </w:r>
            <w:r>
              <w:rPr>
                <w:sz w:val="18"/>
              </w:rPr>
              <w:t>  No</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If yes:</w:t>
            </w:r>
            <w:r>
              <w:rPr>
                <w:sz w:val="18"/>
              </w:rPr>
              <w:tab/>
              <w:t>Lawyer’s name:</w:t>
            </w:r>
          </w:p>
          <w:p>
            <w:pPr>
              <w:pStyle w:val="yTableNAm"/>
              <w:spacing w:before="0"/>
              <w:rPr>
                <w:sz w:val="18"/>
              </w:rPr>
            </w:pPr>
            <w:r>
              <w:rPr>
                <w:sz w:val="18"/>
              </w:rPr>
              <w:tab/>
              <w:t>Lawyer’s firm:</w:t>
            </w:r>
          </w:p>
        </w:tc>
      </w:tr>
      <w:tr>
        <w:trPr>
          <w:cantSplit/>
          <w:trHeight w:hRule="exac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How many witnesses (including yourself) do you intend to call? _________________</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 xml:space="preserve">Does this interim order prevent you from — </w:t>
            </w:r>
          </w:p>
          <w:p>
            <w:pPr>
              <w:pStyle w:val="yTableNAm"/>
              <w:tabs>
                <w:tab w:val="clear" w:pos="567"/>
                <w:tab w:val="left" w:pos="260"/>
                <w:tab w:val="left" w:pos="5279"/>
                <w:tab w:val="left" w:pos="5987"/>
              </w:tabs>
              <w:spacing w:before="0"/>
              <w:rPr>
                <w:sz w:val="18"/>
              </w:rPr>
            </w:pPr>
            <w:r>
              <w:rPr>
                <w:sz w:val="18"/>
              </w:rPr>
              <w:t>•</w:t>
            </w:r>
            <w:r>
              <w:rPr>
                <w:sz w:val="18"/>
              </w:rPr>
              <w:tab/>
              <w:t>going to where you normally live?</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having contact with your children?</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going to where you work or otherwise prevent you from doing</w:t>
            </w:r>
            <w:r>
              <w:rPr>
                <w:sz w:val="18"/>
              </w:rPr>
              <w:br/>
            </w:r>
            <w:r>
              <w:rPr>
                <w:sz w:val="18"/>
              </w:rPr>
              <w:tab/>
              <w:t>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tabs>
                <w:tab w:val="clear" w:pos="567"/>
                <w:tab w:val="left" w:pos="260"/>
                <w:tab w:val="left" w:pos="5279"/>
                <w:tab w:val="left" w:pos="5987"/>
              </w:tabs>
              <w:spacing w:before="0"/>
              <w:rPr>
                <w:sz w:val="18"/>
              </w:rPr>
            </w:pPr>
            <w:r>
              <w:rPr>
                <w:sz w:val="18"/>
              </w:rPr>
              <w:t>•</w:t>
            </w:r>
            <w:r>
              <w:rPr>
                <w:sz w:val="18"/>
              </w:rPr>
              <w:tab/>
              <w:t>being in possession of a firearm which is essential for your job?</w:t>
            </w:r>
            <w:r>
              <w:rPr>
                <w:sz w:val="18"/>
              </w:rPr>
              <w:tab/>
            </w:r>
            <w:r>
              <w:rPr>
                <w:sz w:val="18"/>
              </w:rPr>
              <w:sym w:font="Wingdings" w:char="F072"/>
            </w:r>
            <w:r>
              <w:rPr>
                <w:sz w:val="18"/>
              </w:rPr>
              <w:t>  Yes</w:t>
            </w:r>
            <w:r>
              <w:rPr>
                <w:sz w:val="18"/>
              </w:rPr>
              <w:tab/>
            </w:r>
            <w:r>
              <w:rPr>
                <w:sz w:val="18"/>
              </w:rPr>
              <w:sym w:font="Wingdings" w:char="F072"/>
            </w:r>
            <w:r>
              <w:rPr>
                <w:sz w:val="18"/>
              </w:rPr>
              <w:t>  No</w:t>
            </w:r>
          </w:p>
          <w:p>
            <w:pPr>
              <w:pStyle w:val="yTableNAm"/>
              <w:spacing w:before="0"/>
              <w:rPr>
                <w:sz w:val="18"/>
              </w:rPr>
            </w:pPr>
          </w:p>
        </w:tc>
      </w:tr>
      <w:tr>
        <w:trPr>
          <w:cantSplit/>
          <w:trHeight w:hRule="exact" w:val="240"/>
        </w:trPr>
        <w:tc>
          <w:tcPr>
            <w:tcW w:w="6804"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sz w:val="18"/>
              </w:rPr>
            </w:pPr>
            <w:r>
              <w:rPr>
                <w:sz w:val="18"/>
              </w:rPr>
              <w:t>Signature:</w:t>
            </w:r>
            <w:r>
              <w:rPr>
                <w:sz w:val="18"/>
              </w:rPr>
              <w:tab/>
              <w:t>Date:</w:t>
            </w:r>
          </w:p>
        </w:tc>
      </w:tr>
    </w:tbl>
    <w:p>
      <w:pPr>
        <w:pStyle w:val="yMiscellaneousHeading"/>
        <w:spacing w:after="120"/>
        <w:rPr>
          <w:b/>
          <w:sz w:val="20"/>
        </w:rPr>
      </w:pPr>
      <w:r>
        <w:rPr>
          <w:b/>
          <w:sz w:val="20"/>
        </w:rPr>
        <w:t>OR</w:t>
      </w:r>
    </w:p>
    <w:tbl>
      <w:tblPr>
        <w:tblW w:w="6804" w:type="dxa"/>
        <w:tblInd w:w="25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09"/>
        <w:gridCol w:w="3118"/>
        <w:gridCol w:w="1701"/>
        <w:gridCol w:w="1276"/>
      </w:tblGrid>
      <w:tr>
        <w:tc>
          <w:tcPr>
            <w:tcW w:w="6804" w:type="dxa"/>
            <w:gridSpan w:val="4"/>
            <w:tcBorders>
              <w:top w:val="single" w:sz="12" w:space="0" w:color="auto"/>
              <w:bottom w:val="nil"/>
            </w:tcBorders>
            <w:shd w:val="pct10" w:color="auto" w:fill="auto"/>
          </w:tcPr>
          <w:p>
            <w:pPr>
              <w:pStyle w:val="yTableNAm"/>
              <w:spacing w:before="0"/>
              <w:jc w:val="center"/>
              <w:rPr>
                <w:bCs/>
                <w:sz w:val="20"/>
              </w:rPr>
            </w:pPr>
            <w:r>
              <w:rPr>
                <w:bCs/>
                <w:sz w:val="20"/>
              </w:rPr>
              <w:t>Consent</w:t>
            </w:r>
          </w:p>
        </w:tc>
      </w:tr>
      <w:tr>
        <w:trPr>
          <w:cantSplit/>
          <w:trHeight w:hRule="exact" w:val="240"/>
        </w:trPr>
        <w:tc>
          <w:tcPr>
            <w:tcW w:w="709" w:type="dxa"/>
            <w:tcBorders>
              <w:top w:val="single" w:sz="4" w:space="0" w:color="auto"/>
              <w:left w:val="single" w:sz="12" w:space="0" w:color="auto"/>
              <w:bottom w:val="single" w:sz="4" w:space="0" w:color="auto"/>
              <w:right w:val="single" w:sz="2" w:space="0" w:color="auto"/>
            </w:tcBorders>
          </w:tcPr>
          <w:p>
            <w:pPr>
              <w:pStyle w:val="yTableNAm"/>
              <w:spacing w:before="0"/>
              <w:rPr>
                <w:sz w:val="18"/>
              </w:rPr>
            </w:pPr>
            <w:r>
              <w:rPr>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sz w:val="18"/>
              </w:rPr>
            </w:pPr>
            <w:r>
              <w:rPr>
                <w:sz w:val="18"/>
              </w:rPr>
              <w:t>Restraining Order No.:</w:t>
            </w:r>
          </w:p>
        </w:tc>
        <w:tc>
          <w:tcPr>
            <w:tcW w:w="2977" w:type="dxa"/>
            <w:gridSpan w:val="2"/>
            <w:tcBorders>
              <w:top w:val="single" w:sz="4" w:space="0" w:color="auto"/>
              <w:left w:val="single" w:sz="2" w:space="0" w:color="auto"/>
              <w:bottom w:val="single" w:sz="4" w:space="0" w:color="auto"/>
              <w:right w:val="single" w:sz="12" w:space="0" w:color="auto"/>
            </w:tcBorders>
          </w:tcPr>
          <w:p>
            <w:pPr>
              <w:pStyle w:val="yTableNAm"/>
              <w:spacing w:before="0"/>
              <w:rPr>
                <w:sz w:val="18"/>
              </w:rPr>
            </w:pPr>
            <w:r>
              <w:rPr>
                <w:sz w:val="18"/>
              </w:rPr>
              <w:t>Court of Issue:</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Family name:</w:t>
            </w:r>
          </w:p>
        </w:tc>
        <w:tc>
          <w:tcPr>
            <w:tcW w:w="1276" w:type="dxa"/>
            <w:vMerge w:val="restart"/>
            <w:tcBorders>
              <w:top w:val="single" w:sz="4" w:space="0" w:color="auto"/>
              <w:left w:val="single" w:sz="4" w:space="0" w:color="auto"/>
              <w:bottom w:val="single" w:sz="4" w:space="0" w:color="auto"/>
              <w:right w:val="single" w:sz="12" w:space="0" w:color="auto"/>
            </w:tcBorders>
          </w:tcPr>
          <w:p>
            <w:pPr>
              <w:pStyle w:val="yTableNAm"/>
              <w:spacing w:before="0"/>
              <w:rPr>
                <w:sz w:val="18"/>
              </w:rPr>
            </w:pPr>
            <w:r>
              <w:rPr>
                <w:sz w:val="18"/>
              </w:rPr>
              <w:t>Date of birth:</w:t>
            </w:r>
          </w:p>
        </w:tc>
      </w:tr>
      <w:tr>
        <w:trPr>
          <w:cantSplit/>
          <w:trHeight w:hRule="exact" w:val="240"/>
        </w:trPr>
        <w:tc>
          <w:tcPr>
            <w:tcW w:w="5528" w:type="dxa"/>
            <w:gridSpan w:val="3"/>
            <w:tcBorders>
              <w:top w:val="single" w:sz="4" w:space="0" w:color="auto"/>
              <w:left w:val="single" w:sz="12" w:space="0" w:color="auto"/>
              <w:bottom w:val="single" w:sz="4" w:space="0" w:color="auto"/>
              <w:right w:val="single" w:sz="4" w:space="0" w:color="auto"/>
            </w:tcBorders>
          </w:tcPr>
          <w:p>
            <w:pPr>
              <w:pStyle w:val="yTableNAm"/>
              <w:spacing w:before="0"/>
              <w:rPr>
                <w:sz w:val="18"/>
              </w:rPr>
            </w:pPr>
            <w:r>
              <w:rPr>
                <w:sz w:val="18"/>
              </w:rPr>
              <w:t>Other names:</w:t>
            </w:r>
          </w:p>
        </w:tc>
        <w:tc>
          <w:tcPr>
            <w:tcW w:w="1276" w:type="dxa"/>
            <w:vMerge/>
            <w:tcBorders>
              <w:top w:val="single" w:sz="4" w:space="0" w:color="auto"/>
              <w:left w:val="single" w:sz="4" w:space="0" w:color="auto"/>
              <w:bottom w:val="single" w:sz="4" w:space="0" w:color="auto"/>
              <w:right w:val="single" w:sz="12" w:space="0" w:color="auto"/>
            </w:tcBorders>
          </w:tcPr>
          <w:p>
            <w:pPr>
              <w:pStyle w:val="yTableNAm"/>
              <w:spacing w:before="0"/>
              <w:rPr>
                <w:sz w:val="18"/>
              </w:rPr>
            </w:pPr>
          </w:p>
        </w:tc>
      </w:tr>
      <w:tr>
        <w:trPr>
          <w:cantSplit/>
          <w:trHeight w:val="240"/>
        </w:trPr>
        <w:tc>
          <w:tcPr>
            <w:tcW w:w="6804"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sz w:val="18"/>
              </w:rPr>
            </w:pPr>
            <w:r>
              <w:rPr>
                <w:sz w:val="18"/>
              </w:rPr>
              <w:t>Address:</w:t>
            </w:r>
            <w:r>
              <w:rPr>
                <w:sz w:val="18"/>
              </w:rPr>
              <w:tab/>
              <w:t>street:</w:t>
            </w:r>
          </w:p>
          <w:p>
            <w:pPr>
              <w:pStyle w:val="yTableNAm"/>
              <w:tabs>
                <w:tab w:val="clear" w:pos="567"/>
                <w:tab w:val="left" w:pos="743"/>
                <w:tab w:val="left" w:pos="4712"/>
              </w:tabs>
              <w:spacing w:before="0"/>
              <w:rPr>
                <w:sz w:val="18"/>
              </w:rPr>
            </w:pPr>
            <w:r>
              <w:rPr>
                <w:sz w:val="18"/>
              </w:rPr>
              <w:tab/>
              <w:t>suburb:</w:t>
            </w:r>
            <w:r>
              <w:rPr>
                <w:sz w:val="18"/>
              </w:rPr>
              <w:tab/>
              <w:t>postcode:</w:t>
            </w:r>
          </w:p>
        </w:tc>
      </w:tr>
      <w:tr>
        <w:trPr>
          <w:cantSplit/>
          <w:trHeight w:val="240"/>
        </w:trPr>
        <w:tc>
          <w:tcPr>
            <w:tcW w:w="6804" w:type="dxa"/>
            <w:gridSpan w:val="4"/>
            <w:tcBorders>
              <w:top w:val="single" w:sz="4" w:space="0" w:color="auto"/>
              <w:left w:val="single" w:sz="12" w:space="0" w:color="auto"/>
              <w:bottom w:val="single" w:sz="4" w:space="0" w:color="auto"/>
              <w:right w:val="single" w:sz="12" w:space="0" w:color="auto"/>
            </w:tcBorders>
          </w:tcPr>
          <w:p>
            <w:pPr>
              <w:pStyle w:val="yTableNAm"/>
              <w:spacing w:before="0"/>
              <w:rPr>
                <w:sz w:val="18"/>
              </w:rPr>
            </w:pPr>
            <w:r>
              <w:rPr>
                <w:sz w:val="18"/>
              </w:rPr>
              <w:t xml:space="preserve">I do not object to a final order being made on the same terms as this interim order. I understand that this interim order will automatically become a final order which will stay in force for the period specified in the order, or — </w:t>
            </w:r>
          </w:p>
          <w:p>
            <w:pPr>
              <w:pStyle w:val="yTableNAm"/>
              <w:spacing w:before="0"/>
              <w:rPr>
                <w:sz w:val="18"/>
              </w:rPr>
            </w:pPr>
            <w:r>
              <w:rPr>
                <w:sz w:val="18"/>
              </w:rPr>
              <w:t>(a)</w:t>
            </w:r>
            <w:r>
              <w:rPr>
                <w:sz w:val="18"/>
              </w:rPr>
              <w:tab/>
              <w:t>if no period is specified and I am not a child, for 2 years; or</w:t>
            </w:r>
          </w:p>
          <w:p>
            <w:pPr>
              <w:pStyle w:val="yTableNAm"/>
              <w:spacing w:before="0"/>
              <w:rPr>
                <w:sz w:val="18"/>
              </w:rPr>
            </w:pPr>
            <w:r>
              <w:rPr>
                <w:sz w:val="18"/>
              </w:rPr>
              <w:t>(b)</w:t>
            </w:r>
            <w:r>
              <w:rPr>
                <w:sz w:val="18"/>
              </w:rPr>
              <w:tab/>
              <w:t>if no period is specified and I am a child, for 6 months,</w:t>
            </w:r>
          </w:p>
          <w:p>
            <w:pPr>
              <w:pStyle w:val="yTableNAm"/>
              <w:spacing w:before="0"/>
              <w:rPr>
                <w:sz w:val="18"/>
              </w:rPr>
            </w:pPr>
            <w:r>
              <w:rPr>
                <w:sz w:val="18"/>
              </w:rPr>
              <w:t>from the date on which this interim order was served on me.</w:t>
            </w:r>
          </w:p>
        </w:tc>
      </w:tr>
      <w:tr>
        <w:trPr>
          <w:cantSplit/>
          <w:trHeight w:hRule="exact" w:val="240"/>
        </w:trPr>
        <w:tc>
          <w:tcPr>
            <w:tcW w:w="6804" w:type="dxa"/>
            <w:gridSpan w:val="4"/>
            <w:tcBorders>
              <w:top w:val="nil"/>
            </w:tcBorders>
          </w:tcPr>
          <w:p>
            <w:pPr>
              <w:pStyle w:val="yTableNAm"/>
              <w:tabs>
                <w:tab w:val="clear" w:pos="567"/>
                <w:tab w:val="left" w:pos="4854"/>
              </w:tabs>
              <w:spacing w:before="0"/>
              <w:rPr>
                <w:sz w:val="18"/>
              </w:rPr>
            </w:pPr>
            <w:r>
              <w:rPr>
                <w:sz w:val="18"/>
              </w:rPr>
              <w:t>Signature:</w:t>
            </w:r>
            <w:r>
              <w:rPr>
                <w:sz w:val="18"/>
              </w:rPr>
              <w:tab/>
              <w:t>Date:</w:t>
            </w:r>
          </w:p>
        </w:tc>
      </w:tr>
    </w:tbl>
    <w:p>
      <w:pPr>
        <w:pStyle w:val="yTHeadingNAm"/>
        <w:rPr>
          <w:b w:val="0"/>
          <w:sz w:val="20"/>
        </w:rPr>
      </w:pPr>
      <w:r>
        <w:rPr>
          <w:b w:val="0"/>
          <w:sz w:val="20"/>
        </w:rPr>
        <w:t xml:space="preserve">Form 6 — Telephone order </w:t>
      </w:r>
    </w:p>
    <w:p>
      <w:pPr>
        <w:pStyle w:val="yTHeadingNAm"/>
        <w:spacing w:before="0"/>
        <w:rPr>
          <w:b w:val="0"/>
          <w:sz w:val="20"/>
        </w:rPr>
      </w:pPr>
      <w:r>
        <w:rPr>
          <w:b w:val="0"/>
          <w:sz w:val="20"/>
        </w:rPr>
        <w:t>Part E — Information to be on the copy of the order given to the person protected by the order</w:t>
      </w:r>
    </w:p>
    <w:p>
      <w:pPr>
        <w:pStyle w:val="yTHeadingNAm"/>
        <w:spacing w:before="0"/>
        <w:rPr>
          <w:sz w:val="20"/>
        </w:rPr>
      </w:pPr>
      <w:r>
        <w:rPr>
          <w:sz w:val="20"/>
        </w:rPr>
        <w:t>IMPORTANT INFORMATION</w:t>
      </w:r>
    </w:p>
    <w:p>
      <w:pPr>
        <w:pStyle w:val="yTHeadingNAm"/>
        <w:spacing w:before="0"/>
        <w:rPr>
          <w:sz w:val="20"/>
        </w:rPr>
      </w:pPr>
      <w:r>
        <w:rPr>
          <w:sz w:val="20"/>
        </w:rPr>
        <w:t>FOR PERSON PROTECTED BY THIS ORDER</w:t>
      </w:r>
    </w:p>
    <w:p>
      <w:pPr>
        <w:pStyle w:val="yMiscellaneousBody"/>
        <w:spacing w:before="0"/>
        <w:jc w:val="right"/>
        <w:rPr>
          <w:sz w:val="12"/>
          <w:szCs w:val="12"/>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hRule="exact" w:val="240"/>
        </w:trPr>
        <w:tc>
          <w:tcPr>
            <w:tcW w:w="6804" w:type="dxa"/>
            <w:tcBorders>
              <w:bottom w:val="nil"/>
            </w:tcBorders>
            <w:shd w:val="pct10" w:color="auto" w:fill="auto"/>
          </w:tcPr>
          <w:p>
            <w:pPr>
              <w:pStyle w:val="yTableNAm"/>
              <w:spacing w:before="0"/>
              <w:jc w:val="center"/>
              <w:rPr>
                <w:b/>
                <w:sz w:val="20"/>
              </w:rPr>
            </w:pPr>
            <w:r>
              <w:rPr>
                <w:b/>
                <w:sz w:val="20"/>
              </w:rPr>
              <w:t>If the order is for 72 hours or less</w:t>
            </w:r>
          </w:p>
        </w:tc>
      </w:tr>
      <w:tr>
        <w:trPr>
          <w:trHeight w:val="640"/>
        </w:trPr>
        <w:tc>
          <w:tcPr>
            <w:tcW w:w="6804" w:type="dxa"/>
            <w:tcBorders>
              <w:bottom w:val="nil"/>
            </w:tcBorders>
          </w:tcPr>
          <w:p>
            <w:pPr>
              <w:pStyle w:val="yTableNAm"/>
              <w:spacing w:before="0"/>
              <w:rPr>
                <w:sz w:val="18"/>
              </w:rPr>
            </w:pPr>
            <w:r>
              <w:rPr>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NAm"/>
              <w:spacing w:before="0"/>
              <w:rPr>
                <w:sz w:val="18"/>
              </w:rPr>
            </w:pPr>
            <w:r>
              <w:rPr>
                <w:b/>
                <w:sz w:val="18"/>
              </w:rPr>
              <w:t>Penalty:</w:t>
            </w:r>
            <w:r>
              <w:rPr>
                <w:sz w:val="18"/>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nil"/>
              <w:bottom w:val="single" w:sz="4" w:space="0" w:color="auto"/>
            </w:tcBorders>
            <w:shd w:val="pct10" w:color="auto" w:fill="auto"/>
          </w:tcPr>
          <w:p>
            <w:pPr>
              <w:pStyle w:val="yTableNAm"/>
              <w:spacing w:before="0"/>
              <w:jc w:val="center"/>
              <w:rPr>
                <w:b/>
                <w:sz w:val="20"/>
              </w:rPr>
            </w:pPr>
            <w:r>
              <w:rPr>
                <w:b/>
                <w:sz w:val="20"/>
              </w:rPr>
              <w:t>If the order is an interim order</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NAm"/>
              <w:spacing w:before="0"/>
              <w:rPr>
                <w:sz w:val="18"/>
              </w:rPr>
            </w:pPr>
            <w:r>
              <w:rPr>
                <w:sz w:val="18"/>
              </w:rPr>
              <w:t>The person who is bound by this order has 21 days within which to object to the order before it becomes a final order.</w:t>
            </w:r>
          </w:p>
          <w:p>
            <w:pPr>
              <w:pStyle w:val="yTableNAm"/>
              <w:spacing w:before="0"/>
              <w:rPr>
                <w:sz w:val="18"/>
              </w:rPr>
            </w:pPr>
            <w:r>
              <w:rPr>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NAm"/>
              <w:spacing w:before="0"/>
              <w:rPr>
                <w:sz w:val="18"/>
              </w:rPr>
            </w:pPr>
            <w:r>
              <w:rPr>
                <w:sz w:val="18"/>
              </w:rPr>
              <w:t xml:space="preserve">If the person who is bound by this order does not object this order will automatically become a final order which remains in force for the period specified in the order, or — </w:t>
            </w:r>
          </w:p>
          <w:p>
            <w:pPr>
              <w:pStyle w:val="yTableNAm"/>
              <w:tabs>
                <w:tab w:val="clear" w:pos="567"/>
                <w:tab w:val="left" w:pos="601"/>
              </w:tabs>
              <w:spacing w:before="0"/>
              <w:ind w:left="601" w:hanging="601"/>
              <w:rPr>
                <w:sz w:val="18"/>
              </w:rPr>
            </w:pPr>
            <w:r>
              <w:rPr>
                <w:sz w:val="18"/>
              </w:rPr>
              <w:t>(a)</w:t>
            </w:r>
            <w:r>
              <w:rPr>
                <w:sz w:val="18"/>
              </w:rPr>
              <w:tab/>
              <w:t>if no period is specified and the person bound by the order is not a child, for 2 years; or</w:t>
            </w:r>
          </w:p>
          <w:p>
            <w:pPr>
              <w:pStyle w:val="yTableNAm"/>
              <w:tabs>
                <w:tab w:val="clear" w:pos="567"/>
                <w:tab w:val="left" w:pos="601"/>
              </w:tabs>
              <w:spacing w:before="0"/>
              <w:ind w:left="601" w:hanging="601"/>
              <w:rPr>
                <w:sz w:val="18"/>
              </w:rPr>
            </w:pPr>
            <w:r>
              <w:rPr>
                <w:sz w:val="18"/>
              </w:rPr>
              <w:t>(b)</w:t>
            </w:r>
            <w:r>
              <w:rPr>
                <w:sz w:val="18"/>
              </w:rPr>
              <w:tab/>
              <w:t>if no period is specified and the person bound by the order is a child, for 6 months,</w:t>
            </w:r>
          </w:p>
          <w:p>
            <w:pPr>
              <w:pStyle w:val="yTableNAm"/>
              <w:spacing w:before="0"/>
              <w:rPr>
                <w:b/>
                <w:sz w:val="18"/>
              </w:rPr>
            </w:pPr>
            <w:r>
              <w:rPr>
                <w:sz w:val="18"/>
              </w:rPr>
              <w:t>from the date this interim order was served on the person bound by this order. You will then not need to attend a final order hearing.</w:t>
            </w:r>
          </w:p>
          <w:p>
            <w:pPr>
              <w:pStyle w:val="yTableNAm"/>
              <w:spacing w:before="0"/>
              <w:rPr>
                <w:sz w:val="18"/>
              </w:rPr>
            </w:pPr>
            <w:r>
              <w:rPr>
                <w:b/>
                <w:sz w:val="18"/>
              </w:rPr>
              <w:t>Penalty:</w:t>
            </w:r>
            <w:r>
              <w:rPr>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sz w:val="18"/>
              </w:rPr>
              <w:t>Counselling and support services may be of assistance to you.</w:t>
            </w:r>
          </w:p>
        </w:tc>
      </w:tr>
      <w:tr>
        <w:trPr>
          <w:trHeight w:hRule="exact" w:val="79"/>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nil"/>
            </w:tcBorders>
            <w:shd w:val="pct10" w:color="auto" w:fill="auto"/>
          </w:tcPr>
          <w:p>
            <w:pPr>
              <w:pStyle w:val="yTableNAm"/>
              <w:spacing w:before="0"/>
              <w:jc w:val="center"/>
              <w:rPr>
                <w:b/>
                <w:sz w:val="20"/>
              </w:rPr>
            </w:pPr>
            <w:r>
              <w:rPr>
                <w:b/>
                <w:sz w:val="20"/>
              </w:rPr>
              <w:t>Additional information about breaching the order</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 xml:space="preserve">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tc>
      </w:tr>
      <w:tr>
        <w:trPr>
          <w:trHeight w:hRule="exact" w:val="80"/>
        </w:trPr>
        <w:tc>
          <w:tcPr>
            <w:tcW w:w="6804" w:type="dxa"/>
            <w:tcBorders>
              <w:top w:val="single" w:sz="4" w:space="0" w:color="auto"/>
              <w:left w:val="nil"/>
              <w:bottom w:val="single" w:sz="4" w:space="0" w:color="auto"/>
              <w:right w:val="nil"/>
            </w:tcBorders>
          </w:tcPr>
          <w:p>
            <w:pPr>
              <w:pStyle w:val="yTableNAm"/>
              <w:spacing w:before="0"/>
              <w:rPr>
                <w:sz w:val="14"/>
              </w:rPr>
            </w:pPr>
          </w:p>
        </w:tc>
      </w:tr>
      <w:tr>
        <w:trPr>
          <w:trHeight w:hRule="exact" w:val="240"/>
        </w:trPr>
        <w:tc>
          <w:tcPr>
            <w:tcW w:w="6804" w:type="dxa"/>
            <w:tcBorders>
              <w:top w:val="single" w:sz="4" w:space="0" w:color="auto"/>
            </w:tcBorders>
            <w:shd w:val="pct10" w:color="auto" w:fill="auto"/>
          </w:tcPr>
          <w:p>
            <w:pPr>
              <w:pStyle w:val="yTableNAm"/>
              <w:spacing w:before="0"/>
              <w:jc w:val="center"/>
              <w:rPr>
                <w:b/>
                <w:sz w:val="20"/>
              </w:rPr>
            </w:pPr>
            <w:r>
              <w:rPr>
                <w:b/>
                <w:sz w:val="20"/>
              </w:rPr>
              <w:t>Affidavit evidence may be provided on request</w:t>
            </w:r>
          </w:p>
        </w:tc>
      </w:tr>
      <w:tr>
        <w:trPr>
          <w:trHeight w:val="640"/>
        </w:trPr>
        <w:tc>
          <w:tcPr>
            <w:tcW w:w="6804" w:type="dxa"/>
            <w:tcBorders>
              <w:top w:val="single" w:sz="4" w:space="0" w:color="auto"/>
              <w:bottom w:val="single" w:sz="4" w:space="0" w:color="auto"/>
            </w:tcBorders>
          </w:tcPr>
          <w:p>
            <w:pPr>
              <w:pStyle w:val="yTableNAm"/>
              <w:spacing w:before="0"/>
              <w:rPr>
                <w:sz w:val="18"/>
              </w:rPr>
            </w:pPr>
            <w:r>
              <w:rPr>
                <w:sz w:val="18"/>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 4 May 2012 p. 1854-6.]</w:t>
      </w:r>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 4 May 2012 p. 1856.]</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 4 May 2012 p. 1856.]</w:t>
      </w:r>
    </w:p>
    <w:p>
      <w:pPr>
        <w:pStyle w:val="yTHeadingNAm"/>
        <w:spacing w:before="0"/>
        <w:rPr>
          <w:b w:val="0"/>
          <w:sz w:val="20"/>
        </w:rPr>
      </w:pPr>
      <w:r>
        <w:rPr>
          <w:b w:val="0"/>
          <w:sz w:val="20"/>
        </w:rPr>
        <w:t>Form 10 — Police order</w:t>
      </w:r>
    </w:p>
    <w:p>
      <w:pPr>
        <w:pStyle w:val="yTHeadingNAm"/>
        <w:spacing w:before="0"/>
        <w:rPr>
          <w:b w:val="0"/>
          <w:sz w:val="20"/>
        </w:rPr>
      </w:pPr>
      <w:r>
        <w:rPr>
          <w:b w:val="0"/>
          <w:sz w:val="20"/>
        </w:rPr>
        <w:t>Part A — Police order</w:t>
      </w:r>
    </w:p>
    <w:tbl>
      <w:tblPr>
        <w:tblW w:w="680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2"/>
        <w:gridCol w:w="8"/>
        <w:gridCol w:w="1953"/>
        <w:gridCol w:w="1125"/>
        <w:gridCol w:w="1411"/>
        <w:gridCol w:w="54"/>
        <w:gridCol w:w="1332"/>
        <w:gridCol w:w="79"/>
      </w:tblGrid>
      <w:tr>
        <w:trPr>
          <w:gridAfter w:val="5"/>
          <w:wAfter w:w="4001" w:type="dxa"/>
          <w:cantSplit/>
          <w:trHeight w:val="226"/>
        </w:trPr>
        <w:tc>
          <w:tcPr>
            <w:tcW w:w="2803"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 Division 3A</w:t>
            </w:r>
          </w:p>
          <w:p>
            <w:pPr>
              <w:pStyle w:val="yTableNAm"/>
              <w:spacing w:before="0"/>
              <w:jc w:val="center"/>
              <w:rPr>
                <w:b/>
              </w:rPr>
            </w:pPr>
            <w:r>
              <w:rPr>
                <w:b/>
              </w:rPr>
              <w:t>Police Order</w:t>
            </w:r>
          </w:p>
        </w:tc>
      </w:tr>
      <w:tr>
        <w:tblPrEx>
          <w:tblCellMar>
            <w:left w:w="108" w:type="dxa"/>
            <w:right w:w="108" w:type="dxa"/>
          </w:tblCellMar>
        </w:tblPrEx>
        <w:trPr>
          <w:gridAfter w:val="1"/>
          <w:wAfter w:w="79" w:type="dxa"/>
        </w:trPr>
        <w:tc>
          <w:tcPr>
            <w:tcW w:w="6725" w:type="dxa"/>
            <w:gridSpan w:val="7"/>
            <w:tcBorders>
              <w:top w:val="nil"/>
              <w:left w:val="nil"/>
              <w:right w:val="nil"/>
            </w:tcBorders>
          </w:tcPr>
          <w:p>
            <w:pPr>
              <w:pStyle w:val="yTableNAm"/>
              <w:spacing w:before="0"/>
              <w:rPr>
                <w:sz w:val="10"/>
              </w:rPr>
            </w:pPr>
          </w:p>
        </w:tc>
      </w:tr>
      <w:tr>
        <w:trPr>
          <w:cantSplit/>
          <w:trHeight w:val="80"/>
        </w:trPr>
        <w:tc>
          <w:tcPr>
            <w:tcW w:w="842"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465"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465"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7"/>
            <w:tcBorders>
              <w:bottom w:val="single" w:sz="4" w:space="0" w:color="auto"/>
              <w:right w:val="single" w:sz="4" w:space="0" w:color="000000"/>
            </w:tcBorders>
          </w:tcPr>
          <w:p>
            <w:pPr>
              <w:pStyle w:val="yTableNAm"/>
              <w:spacing w:before="0"/>
              <w:rPr>
                <w:sz w:val="14"/>
              </w:rPr>
            </w:pPr>
            <w:r>
              <w:rPr>
                <w:sz w:val="14"/>
              </w:rPr>
              <w:t>Home</w:t>
            </w:r>
            <w:r>
              <w:rPr>
                <w:sz w:val="14"/>
              </w:rPr>
              <w:tab/>
              <w:t>street:</w:t>
            </w:r>
          </w:p>
          <w:p>
            <w:pPr>
              <w:pStyle w:val="yTableNAm"/>
              <w:tabs>
                <w:tab w:val="clear" w:pos="567"/>
                <w:tab w:val="left" w:pos="680"/>
                <w:tab w:val="left" w:pos="3941"/>
              </w:tabs>
              <w:spacing w:before="0"/>
              <w:rPr>
                <w:sz w:val="14"/>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auto"/>
            </w:tcBorders>
            <w:shd w:val="pct10" w:color="auto" w:fill="FFFFFF"/>
          </w:tcPr>
          <w:p>
            <w:pPr>
              <w:pStyle w:val="yTableNAm"/>
              <w:spacing w:before="0"/>
              <w:rPr>
                <w:sz w:val="14"/>
              </w:rPr>
            </w:pPr>
          </w:p>
        </w:tc>
        <w:tc>
          <w:tcPr>
            <w:tcW w:w="5962" w:type="dxa"/>
            <w:gridSpan w:val="7"/>
            <w:tcBorders>
              <w:bottom w:val="single" w:sz="4" w:space="0" w:color="auto"/>
              <w:right w:val="single" w:sz="4" w:space="0" w:color="000000"/>
            </w:tcBorders>
          </w:tcPr>
          <w:p>
            <w:pPr>
              <w:pStyle w:val="yTableNAm"/>
              <w:spacing w:before="0"/>
              <w:rPr>
                <w:sz w:val="14"/>
              </w:rPr>
            </w:pPr>
            <w:r>
              <w:rPr>
                <w:sz w:val="14"/>
              </w:rPr>
              <w:t>Work</w:t>
            </w:r>
            <w:r>
              <w:rPr>
                <w:sz w:val="14"/>
              </w:rPr>
              <w:tab/>
              <w:t>street:</w:t>
            </w:r>
          </w:p>
          <w:p>
            <w:pPr>
              <w:pStyle w:val="yTableNAm"/>
              <w:tabs>
                <w:tab w:val="clear" w:pos="567"/>
                <w:tab w:val="left" w:pos="680"/>
                <w:tab w:val="left" w:pos="3941"/>
              </w:tabs>
              <w:spacing w:before="0"/>
              <w:rPr>
                <w:sz w:val="14"/>
              </w:rPr>
            </w:pPr>
            <w:r>
              <w:rPr>
                <w:sz w:val="14"/>
              </w:rPr>
              <w:t>address:</w:t>
            </w:r>
            <w:r>
              <w:rPr>
                <w:sz w:val="14"/>
              </w:rPr>
              <w:tab/>
              <w:t>suburb:</w:t>
            </w:r>
            <w:r>
              <w:rPr>
                <w:sz w:val="14"/>
              </w:rPr>
              <w:tab/>
              <w:t>postcode:</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5962"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6804"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842"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411"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842"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411"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842"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5962"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842"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5962"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842" w:type="dxa"/>
            <w:tcBorders>
              <w:top w:val="nil"/>
              <w:left w:val="nil"/>
              <w:bottom w:val="nil"/>
              <w:right w:val="nil"/>
            </w:tcBorders>
            <w:shd w:val="clear" w:color="auto" w:fill="FFFFFF"/>
          </w:tcPr>
          <w:p>
            <w:pPr>
              <w:pStyle w:val="yTableNAm"/>
              <w:spacing w:before="0"/>
              <w:rPr>
                <w:sz w:val="14"/>
              </w:rPr>
            </w:pPr>
          </w:p>
        </w:tc>
        <w:tc>
          <w:tcPr>
            <w:tcW w:w="5962" w:type="dxa"/>
            <w:gridSpan w:val="7"/>
            <w:tcBorders>
              <w:top w:val="nil"/>
              <w:left w:val="nil"/>
              <w:bottom w:val="nil"/>
              <w:right w:val="nil"/>
            </w:tcBorders>
          </w:tcPr>
          <w:p>
            <w:pPr>
              <w:pStyle w:val="yTableNAm"/>
              <w:spacing w:before="0"/>
              <w:rPr>
                <w:sz w:val="14"/>
              </w:rPr>
            </w:pPr>
          </w:p>
        </w:tc>
      </w:tr>
      <w:tr>
        <w:trPr>
          <w:cantSplit/>
          <w:trHeight w:val="3440"/>
        </w:trPr>
        <w:tc>
          <w:tcPr>
            <w:tcW w:w="842"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5962"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6804" w:type="dxa"/>
            <w:gridSpan w:val="8"/>
            <w:tcBorders>
              <w:top w:val="nil"/>
              <w:left w:val="nil"/>
              <w:bottom w:val="nil"/>
              <w:right w:val="nil"/>
            </w:tcBorders>
          </w:tcPr>
          <w:p>
            <w:pPr>
              <w:pStyle w:val="yTableNAm"/>
              <w:spacing w:before="0"/>
              <w:rPr>
                <w:sz w:val="14"/>
              </w:rPr>
            </w:pPr>
          </w:p>
        </w:tc>
      </w:tr>
      <w:tr>
        <w:trPr>
          <w:cantSplit/>
          <w:trHeight w:val="80"/>
        </w:trPr>
        <w:tc>
          <w:tcPr>
            <w:tcW w:w="850"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876"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850"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5954"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 xml:space="preserve">This order will expire at              a.m./p.m. on the            day of                     20  </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850"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5954"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6804"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842" w:type="dxa"/>
            <w:vMerge w:val="restart"/>
            <w:tcBorders>
              <w:top w:val="single" w:sz="4" w:space="0" w:color="auto"/>
              <w:left w:val="single" w:sz="4" w:space="0" w:color="000000"/>
              <w:bottom w:val="nil"/>
              <w:right w:val="nil"/>
            </w:tcBorders>
            <w:shd w:val="pct10" w:color="auto" w:fill="auto"/>
          </w:tcPr>
          <w:p>
            <w:pPr>
              <w:pStyle w:val="yTableNAm"/>
              <w:spacing w:before="0"/>
              <w:rPr>
                <w:sz w:val="14"/>
              </w:rPr>
            </w:pPr>
            <w:r>
              <w:rPr>
                <w:sz w:val="14"/>
              </w:rPr>
              <w:t>Issuing police officer</w:t>
            </w:r>
          </w:p>
        </w:tc>
        <w:tc>
          <w:tcPr>
            <w:tcW w:w="5962"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Name and other identifying information:</w:t>
            </w:r>
          </w:p>
        </w:tc>
      </w:tr>
      <w:tr>
        <w:trPr>
          <w:cantSplit/>
          <w:trHeight w:val="270"/>
        </w:trPr>
        <w:tc>
          <w:tcPr>
            <w:tcW w:w="842"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5962"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6804" w:type="dxa"/>
            <w:gridSpan w:val="8"/>
            <w:tcBorders>
              <w:top w:val="nil"/>
              <w:left w:val="nil"/>
              <w:bottom w:val="nil"/>
              <w:right w:val="nil"/>
            </w:tcBorders>
          </w:tcPr>
          <w:p>
            <w:pPr>
              <w:pStyle w:val="yTableNAm"/>
              <w:spacing w:before="0"/>
              <w:rPr>
                <w:sz w:val="14"/>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680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18"/>
        <w:gridCol w:w="33"/>
        <w:gridCol w:w="2896"/>
        <w:gridCol w:w="3057"/>
      </w:tblGrid>
      <w:tr>
        <w:trPr>
          <w:cantSplit/>
          <w:trHeight w:val="240"/>
        </w:trPr>
        <w:tc>
          <w:tcPr>
            <w:tcW w:w="6804"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6804"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851"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5953"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851"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5953"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851"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5953"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851" w:type="dxa"/>
            <w:gridSpan w:val="2"/>
            <w:tcBorders>
              <w:top w:val="single" w:sz="4" w:space="0" w:color="000000"/>
              <w:left w:val="nil"/>
              <w:bottom w:val="nil"/>
              <w:right w:val="nil"/>
            </w:tcBorders>
            <w:shd w:val="clear" w:color="auto" w:fill="FFFFFF"/>
          </w:tcPr>
          <w:p>
            <w:pPr>
              <w:pStyle w:val="yTableNAm"/>
              <w:spacing w:before="0"/>
              <w:rPr>
                <w:sz w:val="14"/>
              </w:rPr>
            </w:pPr>
          </w:p>
        </w:tc>
        <w:tc>
          <w:tcPr>
            <w:tcW w:w="5953"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818"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5986"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818"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057"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818" w:type="dxa"/>
            <w:tcBorders>
              <w:top w:val="nil"/>
              <w:left w:val="nil"/>
              <w:bottom w:val="nil"/>
              <w:right w:val="nil"/>
            </w:tcBorders>
          </w:tcPr>
          <w:p>
            <w:pPr>
              <w:pStyle w:val="yTableNAm"/>
              <w:spacing w:before="0"/>
              <w:rPr>
                <w:sz w:val="14"/>
              </w:rPr>
            </w:pPr>
          </w:p>
          <w:p>
            <w:pPr>
              <w:pStyle w:val="yTableNAm"/>
              <w:spacing w:before="0"/>
              <w:rPr>
                <w:sz w:val="14"/>
              </w:rPr>
            </w:pPr>
          </w:p>
        </w:tc>
        <w:tc>
          <w:tcPr>
            <w:tcW w:w="5986" w:type="dxa"/>
            <w:gridSpan w:val="3"/>
            <w:tcBorders>
              <w:top w:val="nil"/>
              <w:left w:val="nil"/>
              <w:bottom w:val="nil"/>
              <w:right w:val="nil"/>
            </w:tcBorders>
          </w:tcPr>
          <w:p>
            <w:pPr>
              <w:pStyle w:val="yTableNAm"/>
              <w:spacing w:before="0"/>
              <w:rPr>
                <w:sz w:val="14"/>
              </w:rPr>
            </w:pPr>
          </w:p>
        </w:tc>
      </w:tr>
      <w:tr>
        <w:trPr>
          <w:cantSplit/>
          <w:trHeight w:val="1460"/>
        </w:trPr>
        <w:tc>
          <w:tcPr>
            <w:tcW w:w="818"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5986"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0"/>
        <w:rPr>
          <w:sz w:val="20"/>
        </w:rPr>
      </w:pPr>
      <w:r>
        <w:rPr>
          <w:sz w:val="20"/>
        </w:rPr>
        <w:t>ISSUING POLICE OFFICER</w:t>
      </w:r>
    </w:p>
    <w:p>
      <w:pPr>
        <w:pStyle w:val="yTHeadingNAm"/>
        <w:spacing w:before="0" w:after="120"/>
        <w:rPr>
          <w:sz w:val="20"/>
        </w:rPr>
      </w:pPr>
      <w:r>
        <w:rPr>
          <w:sz w:val="20"/>
        </w:rPr>
        <w:t>IMPORTANT INFORMATION: ORDERS AGAINST CHILDREN</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val="640"/>
        </w:trPr>
        <w:tc>
          <w:tcPr>
            <w:tcW w:w="6804"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and domestic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spacing w:before="12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val="640"/>
        </w:trPr>
        <w:tc>
          <w:tcPr>
            <w:tcW w:w="6804"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 xml:space="preserve">This police order has been issued to —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THeadingNAm"/>
        <w:spacing w:before="12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trHeight w:val="640"/>
        </w:trPr>
        <w:tc>
          <w:tcPr>
            <w:tcW w:w="6804"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 xml:space="preserve">This police order has been issued to —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a person is protected from acts of family and domestic violence;</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prevent behaviour that could reasonably be expected to cause fear that a person will have committed against them an act of family and domestic violence;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ensure that children are not exposed to acts of domestic violence.</w:t>
            </w:r>
          </w:p>
          <w:p>
            <w:pPr>
              <w:pStyle w:val="yTableNAm"/>
              <w:spacing w:before="0"/>
              <w:rPr>
                <w:sz w:val="18"/>
              </w:rPr>
            </w:pPr>
            <w:r>
              <w:rPr>
                <w:sz w:val="18"/>
              </w:rPr>
              <w:t xml:space="preserve">The person bound by this order commits an offence if he or she fails to comply with this order. </w:t>
            </w:r>
          </w:p>
          <w:p>
            <w:pPr>
              <w:pStyle w:val="yTableNAm"/>
              <w:spacing w:before="0"/>
              <w:rPr>
                <w:sz w:val="18"/>
              </w:rPr>
            </w:pPr>
          </w:p>
          <w:p>
            <w:pPr>
              <w:pStyle w:val="yTableNAm"/>
              <w:spacing w:before="0"/>
              <w:rPr>
                <w:sz w:val="18"/>
              </w:rPr>
            </w:pPr>
            <w:r>
              <w:rPr>
                <w:sz w:val="18"/>
              </w:rPr>
              <w:t xml:space="preserve">You must not —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 xml:space="preserve">invite or encourage the person bound by this order to breach this order; or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t>
            </w:r>
          </w:p>
          <w:p>
            <w:pPr>
              <w:pStyle w:val="yTableNAm"/>
              <w:spacing w:before="0"/>
              <w:rPr>
                <w:sz w:val="18"/>
              </w:rPr>
            </w:pPr>
          </w:p>
          <w:p>
            <w:pPr>
              <w:pStyle w:val="yTableNAm"/>
              <w:spacing w:before="0"/>
              <w:rPr>
                <w:sz w:val="18"/>
              </w:rPr>
            </w:pPr>
            <w:r>
              <w:rPr>
                <w:sz w:val="18"/>
              </w:rPr>
              <w:t>Counselling and support services may be of assistance to you.</w:t>
            </w:r>
          </w:p>
        </w:tc>
      </w:tr>
    </w:tbl>
    <w:p>
      <w:pPr>
        <w:pStyle w:val="yFootnotesection"/>
        <w:tabs>
          <w:tab w:val="clear" w:pos="893"/>
        </w:tabs>
        <w:ind w:left="720" w:hanging="720"/>
      </w:pPr>
      <w:r>
        <w:tab/>
        <w:t>[Form 10 inserted in Gazette 4 May 2012 p. 1856-9.]</w:t>
      </w:r>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120"/>
        <w:jc w:val="center"/>
        <w:rPr>
          <w:sz w:val="20"/>
        </w:rPr>
      </w:pPr>
      <w:r>
        <w:rPr>
          <w:sz w:val="20"/>
        </w:rPr>
        <w:t>Form 12 — Application to register an interstate restraining order </w:t>
      </w:r>
    </w:p>
    <w:p>
      <w:pPr>
        <w:pStyle w:val="yTable"/>
        <w:spacing w:before="0" w:after="60"/>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szCs w:val="14"/>
              </w:rPr>
              <w:t>Registrar:</w:t>
            </w:r>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szCs w:val="14"/>
              </w:rPr>
              <w:t>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120"/>
        <w:jc w:val="center"/>
        <w:rPr>
          <w:sz w:val="20"/>
        </w:rPr>
      </w:pPr>
      <w:r>
        <w:rPr>
          <w:sz w:val="20"/>
        </w:rPr>
        <w:t>Form 12 —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 xml:space="preserve">The interstate restraining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 </w:t>
      </w:r>
    </w:p>
    <w:p>
      <w:pPr>
        <w:pStyle w:val="yTable"/>
        <w:spacing w:before="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 xml:space="preserve">The interstate order described in this form has been registered in </w:t>
      </w:r>
      <w:smartTag w:uri="urn:schemas-microsoft-com:office:smarttags" w:element="State">
        <w:smartTag w:uri="urn:schemas-microsoft-com:office:smarttags" w:element="place">
          <w:r>
            <w:rPr>
              <w:sz w:val="20"/>
            </w:rPr>
            <w:t>Western Australia</w:t>
          </w:r>
        </w:smartTag>
      </w:smartTag>
      <w:r>
        <w:rPr>
          <w:sz w:val="20"/>
        </w:rPr>
        <w:t>.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t>
      </w:r>
      <w:smartTag w:uri="urn:schemas-microsoft-com:office:smarttags" w:element="State">
        <w:smartTag w:uri="urn:schemas-microsoft-com:office:smarttags" w:element="place">
          <w:r>
            <w:rPr>
              <w:rFonts w:ascii="Times" w:hAnsi="Times"/>
              <w:sz w:val="20"/>
            </w:rPr>
            <w:t>Western Australia</w:t>
          </w:r>
        </w:smartTag>
      </w:smartTag>
      <w:r>
        <w:rPr>
          <w:rFonts w:ascii="Times" w:hAnsi="Times"/>
          <w:sz w:val="20"/>
        </w:rPr>
        <w:t>.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 4 May 2012 p. 1859.]</w:t>
      </w:r>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szCs w:val="14"/>
              </w:rPr>
              <w:t>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 4 May 2012 p. 1859.]</w:t>
      </w:r>
    </w:p>
    <w:p>
      <w:pPr>
        <w:pStyle w:val="yTHeadingNAm"/>
        <w:spacing w:before="0"/>
        <w:rPr>
          <w:b w:val="0"/>
          <w:sz w:val="20"/>
        </w:rPr>
      </w:pPr>
      <w:r>
        <w:rPr>
          <w:b w:val="0"/>
          <w:sz w:val="20"/>
        </w:rPr>
        <w:t>Form 14A — Application to have final order under section 32(2) of the Act set aside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871"/>
        <w:gridCol w:w="80"/>
      </w:tblGrid>
      <w:tr>
        <w:trPr>
          <w:cantSplit/>
          <w:trHeight w:val="384"/>
          <w:jc w:val="center"/>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i/>
                <w:sz w:val="12"/>
              </w:rPr>
            </w:pPr>
            <w:r>
              <w:rPr>
                <w:i/>
                <w:sz w:val="12"/>
              </w:rPr>
              <w:t>Restraining Orders Act 1997</w:t>
            </w:r>
            <w:r>
              <w:rPr>
                <w:sz w:val="12"/>
              </w:rPr>
              <w:t xml:space="preserve"> s. 32(5)</w:t>
            </w:r>
          </w:p>
          <w:p>
            <w:pPr>
              <w:pStyle w:val="yTableNAm"/>
              <w:spacing w:before="0"/>
              <w:jc w:val="center"/>
            </w:pPr>
            <w:r>
              <w:rPr>
                <w:b/>
              </w:rPr>
              <w:t xml:space="preserve">Application to set aside final order under the </w:t>
            </w:r>
            <w:r>
              <w:rPr>
                <w:b/>
                <w:i/>
              </w:rPr>
              <w:t>Restraining Orders Act 1997</w:t>
            </w:r>
            <w:r>
              <w:rPr>
                <w:b/>
              </w:rPr>
              <w:t xml:space="preserve"> section 32(2)</w:t>
            </w:r>
          </w:p>
        </w:tc>
        <w:tc>
          <w:tcPr>
            <w:tcW w:w="557" w:type="dxa"/>
            <w:vMerge w:val="restart"/>
            <w:tcBorders>
              <w:top w:val="nil"/>
              <w:left w:val="nil"/>
            </w:tcBorders>
          </w:tcPr>
          <w:p>
            <w:pPr>
              <w:pStyle w:val="yTableNAm"/>
            </w:pPr>
          </w:p>
        </w:tc>
        <w:tc>
          <w:tcPr>
            <w:tcW w:w="3588" w:type="dxa"/>
            <w:gridSpan w:val="4"/>
            <w:vAlign w:val="center"/>
          </w:tcPr>
          <w:p>
            <w:pPr>
              <w:pStyle w:val="yTableNAm"/>
              <w:spacing w:before="0"/>
              <w:rPr>
                <w:sz w:val="14"/>
              </w:rPr>
            </w:pPr>
            <w:r>
              <w:rPr>
                <w:sz w:val="14"/>
              </w:rPr>
              <w:t>Number:</w:t>
            </w:r>
          </w:p>
        </w:tc>
      </w:tr>
      <w:tr>
        <w:trPr>
          <w:cantSplit/>
          <w:trHeight w:val="383"/>
          <w:jc w:val="center"/>
        </w:trPr>
        <w:tc>
          <w:tcPr>
            <w:tcW w:w="2776" w:type="dxa"/>
            <w:gridSpan w:val="4"/>
            <w:vMerge/>
            <w:tcBorders>
              <w:left w:val="single" w:sz="12" w:space="0" w:color="auto"/>
              <w:right w:val="single" w:sz="12" w:space="0" w:color="auto"/>
            </w:tcBorders>
            <w:shd w:val="pct10" w:color="auto" w:fill="FFFFFF"/>
          </w:tcPr>
          <w:p>
            <w:pPr>
              <w:pStyle w:val="yTableNAm"/>
            </w:pPr>
          </w:p>
        </w:tc>
        <w:tc>
          <w:tcPr>
            <w:tcW w:w="557" w:type="dxa"/>
            <w:vMerge/>
            <w:tcBorders>
              <w:left w:val="nil"/>
            </w:tcBorders>
          </w:tcPr>
          <w:p>
            <w:pPr>
              <w:pStyle w:val="yTableNAm"/>
            </w:pPr>
          </w:p>
        </w:tc>
        <w:tc>
          <w:tcPr>
            <w:tcW w:w="3588" w:type="dxa"/>
            <w:gridSpan w:val="4"/>
            <w:vAlign w:val="center"/>
          </w:tcPr>
          <w:p>
            <w:pPr>
              <w:pStyle w:val="yTableNAm"/>
              <w:spacing w:before="0"/>
              <w:rPr>
                <w:sz w:val="14"/>
              </w:rPr>
            </w:pPr>
            <w:r>
              <w:rPr>
                <w:sz w:val="14"/>
              </w:rPr>
              <w:t>Jurisdiction:</w:t>
            </w:r>
          </w:p>
        </w:tc>
      </w:tr>
      <w:tr>
        <w:trPr>
          <w:cantSplit/>
          <w:trHeight w:val="383"/>
          <w:jc w:val="center"/>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pPr>
          </w:p>
        </w:tc>
        <w:tc>
          <w:tcPr>
            <w:tcW w:w="557" w:type="dxa"/>
            <w:vMerge/>
            <w:tcBorders>
              <w:left w:val="nil"/>
              <w:bottom w:val="nil"/>
            </w:tcBorders>
          </w:tcPr>
          <w:p>
            <w:pPr>
              <w:pStyle w:val="yTableNAm"/>
            </w:pPr>
          </w:p>
        </w:tc>
        <w:tc>
          <w:tcPr>
            <w:tcW w:w="3588" w:type="dxa"/>
            <w:gridSpan w:val="4"/>
            <w:vAlign w:val="center"/>
          </w:tcPr>
          <w:p>
            <w:pPr>
              <w:pStyle w:val="yTableNAm"/>
              <w:spacing w:before="0"/>
              <w:rPr>
                <w:sz w:val="14"/>
              </w:rPr>
            </w:pPr>
            <w:r>
              <w:rPr>
                <w:sz w:val="14"/>
              </w:rPr>
              <w:t>Location:</w:t>
            </w:r>
          </w:p>
        </w:tc>
      </w:tr>
      <w:tr>
        <w:tblPrEx>
          <w:tblCellMar>
            <w:left w:w="108" w:type="dxa"/>
            <w:right w:w="108" w:type="dxa"/>
          </w:tblCellMar>
        </w:tblPrEx>
        <w:trPr>
          <w:gridAfter w:val="1"/>
          <w:wAfter w:w="80" w:type="dxa"/>
          <w:jc w:val="center"/>
        </w:trPr>
        <w:tc>
          <w:tcPr>
            <w:tcW w:w="6841" w:type="dxa"/>
            <w:gridSpan w:val="8"/>
            <w:tcBorders>
              <w:top w:val="nil"/>
              <w:left w:val="nil"/>
              <w:right w:val="nil"/>
            </w:tcBorders>
          </w:tcPr>
          <w:p>
            <w:pPr>
              <w:pStyle w:val="yTableNAm"/>
              <w:spacing w:before="0"/>
              <w:rPr>
                <w:sz w:val="14"/>
              </w:rPr>
            </w:pPr>
          </w:p>
        </w:tc>
      </w:tr>
      <w:tr>
        <w:trPr>
          <w:cantSplit/>
          <w:trHeight w:val="330"/>
          <w:jc w:val="center"/>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b/>
                <w:sz w:val="14"/>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Name:</w:t>
            </w:r>
          </w:p>
        </w:tc>
        <w:tc>
          <w:tcPr>
            <w:tcW w:w="1630" w:type="dxa"/>
            <w:gridSpan w:val="3"/>
            <w:tcBorders>
              <w:top w:val="single" w:sz="4" w:space="0" w:color="000000"/>
              <w:left w:val="single" w:sz="4" w:space="0" w:color="000000"/>
              <w:bottom w:val="single" w:sz="4" w:space="0" w:color="auto"/>
              <w:right w:val="single" w:sz="4" w:space="0" w:color="000000"/>
            </w:tcBorders>
          </w:tcPr>
          <w:p>
            <w:pPr>
              <w:pStyle w:val="yTableNAm"/>
              <w:spacing w:before="0"/>
              <w:rPr>
                <w:sz w:val="14"/>
              </w:rPr>
            </w:pPr>
            <w:r>
              <w:rPr>
                <w:sz w:val="14"/>
              </w:rPr>
              <w:t>Date of birth:</w:t>
            </w:r>
          </w:p>
        </w:tc>
      </w:tr>
      <w:tr>
        <w:trPr>
          <w:cantSplit/>
          <w:trHeight w:val="330"/>
          <w:jc w:val="center"/>
        </w:trPr>
        <w:tc>
          <w:tcPr>
            <w:tcW w:w="832" w:type="dxa"/>
            <w:gridSpan w:val="2"/>
            <w:vMerge/>
            <w:tcBorders>
              <w:left w:val="single" w:sz="4" w:space="0" w:color="000000"/>
              <w:bottom w:val="single" w:sz="4" w:space="0" w:color="auto"/>
            </w:tcBorders>
            <w:shd w:val="pct10" w:color="auto" w:fill="FFFFFF"/>
          </w:tcPr>
          <w:p>
            <w:pPr>
              <w:pStyle w:val="yTableNAm"/>
              <w:spacing w:before="0"/>
              <w:rPr>
                <w:sz w:val="14"/>
              </w:rPr>
            </w:pPr>
          </w:p>
        </w:tc>
        <w:tc>
          <w:tcPr>
            <w:tcW w:w="6089" w:type="dxa"/>
            <w:gridSpan w:val="7"/>
            <w:tcBorders>
              <w:bottom w:val="single" w:sz="4" w:space="0" w:color="auto"/>
              <w:right w:val="single" w:sz="4" w:space="0" w:color="000000"/>
            </w:tcBorders>
          </w:tcPr>
          <w:p>
            <w:pPr>
              <w:pStyle w:val="yTableNAm"/>
              <w:spacing w:before="0"/>
              <w:rPr>
                <w:sz w:val="14"/>
                <w:lang w:val="en-US"/>
              </w:rPr>
            </w:pPr>
            <w:r>
              <w:rPr>
                <w:sz w:val="14"/>
              </w:rPr>
              <w:t>Address:</w:t>
            </w:r>
          </w:p>
        </w:tc>
      </w:tr>
      <w:tr>
        <w:trPr>
          <w:cantSplit/>
          <w:trHeight w:val="80"/>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089" w:type="dxa"/>
            <w:gridSpan w:val="7"/>
            <w:tcBorders>
              <w:bottom w:val="single" w:sz="4" w:space="0" w:color="000000"/>
              <w:right w:val="single" w:sz="4" w:space="0" w:color="000000"/>
            </w:tcBorders>
          </w:tcPr>
          <w:p>
            <w:pPr>
              <w:pStyle w:val="yTableNAm"/>
              <w:tabs>
                <w:tab w:val="clear" w:pos="567"/>
                <w:tab w:val="left" w:pos="1106"/>
                <w:tab w:val="left" w:pos="2562"/>
                <w:tab w:val="left" w:pos="3980"/>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6921" w:type="dxa"/>
            <w:gridSpan w:val="9"/>
            <w:tcBorders>
              <w:top w:val="single" w:sz="4" w:space="0" w:color="000000"/>
              <w:left w:val="nil"/>
              <w:bottom w:val="nil"/>
              <w:right w:val="nil"/>
            </w:tcBorders>
          </w:tcPr>
          <w:p>
            <w:pPr>
              <w:pStyle w:val="yTableNAm"/>
              <w:spacing w:before="0"/>
              <w:rPr>
                <w:sz w:val="14"/>
              </w:rPr>
            </w:pPr>
          </w:p>
        </w:tc>
      </w:tr>
      <w:tr>
        <w:trPr>
          <w:cantSplit/>
          <w:trHeight w:val="161"/>
          <w:jc w:val="center"/>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Respondent’s details</w:t>
            </w:r>
          </w:p>
        </w:tc>
        <w:tc>
          <w:tcPr>
            <w:tcW w:w="6089" w:type="dxa"/>
            <w:gridSpan w:val="7"/>
            <w:vMerge w:val="restart"/>
            <w:tcBorders>
              <w:top w:val="single" w:sz="4" w:space="0" w:color="000000"/>
              <w:right w:val="single" w:sz="4" w:space="0" w:color="000000"/>
            </w:tcBorders>
          </w:tcPr>
          <w:p>
            <w:pPr>
              <w:pStyle w:val="yTableNAm"/>
              <w:spacing w:before="0"/>
              <w:rPr>
                <w:sz w:val="14"/>
              </w:rPr>
            </w:pPr>
            <w:r>
              <w:rPr>
                <w:sz w:val="14"/>
              </w:rPr>
              <w:t>Name:</w:t>
            </w:r>
          </w:p>
        </w:tc>
      </w:tr>
      <w:tr>
        <w:trPr>
          <w:cantSplit/>
          <w:trHeight w:val="161"/>
          <w:jc w:val="center"/>
        </w:trPr>
        <w:tc>
          <w:tcPr>
            <w:tcW w:w="832" w:type="dxa"/>
            <w:gridSpan w:val="2"/>
            <w:vMerge/>
            <w:tcBorders>
              <w:left w:val="single" w:sz="4" w:space="0" w:color="000000"/>
              <w:bottom w:val="single" w:sz="4" w:space="0" w:color="000000"/>
            </w:tcBorders>
            <w:shd w:val="pct10" w:color="auto" w:fill="FFFFFF"/>
          </w:tcPr>
          <w:p>
            <w:pPr>
              <w:pStyle w:val="yTableNAm"/>
              <w:spacing w:before="0"/>
              <w:rPr>
                <w:sz w:val="14"/>
              </w:rPr>
            </w:pPr>
          </w:p>
        </w:tc>
        <w:tc>
          <w:tcPr>
            <w:tcW w:w="6089" w:type="dxa"/>
            <w:gridSpan w:val="7"/>
            <w:vMerge/>
            <w:tcBorders>
              <w:right w:val="single" w:sz="4" w:space="0" w:color="000000"/>
            </w:tcBorders>
          </w:tcPr>
          <w:p>
            <w:pPr>
              <w:pStyle w:val="yTableNAm"/>
              <w:spacing w:before="0"/>
              <w:rPr>
                <w:sz w:val="14"/>
              </w:rPr>
            </w:pPr>
          </w:p>
        </w:tc>
      </w:tr>
      <w:tr>
        <w:trPr>
          <w:gridBefore w:val="1"/>
          <w:gridAfter w:val="2"/>
          <w:wBefore w:w="777" w:type="dxa"/>
          <w:wAfter w:w="951" w:type="dxa"/>
          <w:cantSplit/>
          <w:trHeight w:hRule="exact" w:val="80"/>
          <w:jc w:val="center"/>
        </w:trPr>
        <w:tc>
          <w:tcPr>
            <w:tcW w:w="5193" w:type="dxa"/>
            <w:gridSpan w:val="6"/>
            <w:tcBorders>
              <w:left w:val="nil"/>
              <w:bottom w:val="nil"/>
              <w:right w:val="nil"/>
            </w:tcBorders>
          </w:tcPr>
          <w:p>
            <w:pPr>
              <w:pStyle w:val="yTableNAm"/>
              <w:spacing w:before="0"/>
              <w:rPr>
                <w:sz w:val="14"/>
              </w:rPr>
            </w:pPr>
          </w:p>
        </w:tc>
      </w:tr>
      <w:tr>
        <w:trPr>
          <w:cantSplit/>
          <w:trHeight w:val="567"/>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Details of final order</w:t>
            </w:r>
          </w:p>
        </w:tc>
        <w:tc>
          <w:tcPr>
            <w:tcW w:w="6089"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Date of application</w:t>
            </w:r>
          </w:p>
        </w:tc>
        <w:tc>
          <w:tcPr>
            <w:tcW w:w="6089"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made</w:t>
            </w:r>
            <w:r>
              <w:rPr>
                <w:sz w:val="14"/>
              </w:rPr>
              <w:t xml:space="preserve"> within 21 days from the date that I was notified that the interim order had become a final order.</w:t>
            </w:r>
          </w:p>
          <w:p>
            <w:pPr>
              <w:pStyle w:val="yTableNAm"/>
              <w:tabs>
                <w:tab w:val="clear" w:pos="567"/>
                <w:tab w:val="left" w:pos="274"/>
              </w:tabs>
              <w:spacing w:before="0"/>
              <w:ind w:left="274" w:hanging="274"/>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was notified that the interim order had become a final order.</w:t>
            </w:r>
          </w:p>
          <w:p>
            <w:pPr>
              <w:pStyle w:val="yTableNAm"/>
              <w:spacing w:before="0"/>
              <w:rPr>
                <w:sz w:val="14"/>
              </w:rPr>
            </w:pPr>
          </w:p>
        </w:tc>
      </w:tr>
      <w:tr>
        <w:trPr>
          <w:cantSplit/>
          <w:trHeight w:val="851"/>
          <w:jc w:val="center"/>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r>
              <w:rPr>
                <w:sz w:val="14"/>
              </w:rPr>
              <w:t>Application</w:t>
            </w:r>
          </w:p>
        </w:tc>
        <w:tc>
          <w:tcPr>
            <w:tcW w:w="6089" w:type="dxa"/>
            <w:gridSpan w:val="7"/>
            <w:tcBorders>
              <w:top w:val="single" w:sz="4" w:space="0" w:color="auto"/>
              <w:left w:val="nil"/>
              <w:bottom w:val="single" w:sz="4" w:space="0" w:color="auto"/>
              <w:right w:val="single" w:sz="4" w:space="0" w:color="000000"/>
            </w:tcBorders>
          </w:tcPr>
          <w:p>
            <w:pPr>
              <w:pStyle w:val="yTableNAm"/>
              <w:spacing w:before="0"/>
              <w:rPr>
                <w:sz w:val="14"/>
              </w:rPr>
            </w:pPr>
            <w:r>
              <w:rPr>
                <w:sz w:val="14"/>
              </w:rPr>
              <w:t xml:space="preserve">I apply for the following orders — </w:t>
            </w:r>
          </w:p>
          <w:p>
            <w:pPr>
              <w:pStyle w:val="yTableNAm"/>
              <w:spacing w:before="0"/>
              <w:rPr>
                <w:sz w:val="14"/>
              </w:rPr>
            </w:pPr>
          </w:p>
          <w:p>
            <w:pPr>
              <w:pStyle w:val="yTableNAm"/>
              <w:tabs>
                <w:tab w:val="clear" w:pos="567"/>
                <w:tab w:val="left" w:pos="274"/>
              </w:tabs>
              <w:spacing w:before="0"/>
              <w:ind w:left="274" w:hanging="274"/>
              <w:rPr>
                <w:sz w:val="14"/>
              </w:rPr>
            </w:pPr>
            <w:r>
              <w:rPr>
                <w:sz w:val="14"/>
              </w:rPr>
              <w:sym w:font="Wingdings" w:char="F072"/>
            </w:r>
            <w:r>
              <w:rPr>
                <w:sz w:val="14"/>
              </w:rPr>
              <w:tab/>
              <w:t>Leave be granted to proceed with this application out of time.</w:t>
            </w:r>
          </w:p>
          <w:p>
            <w:pPr>
              <w:pStyle w:val="yTableNAm"/>
              <w:tabs>
                <w:tab w:val="clear" w:pos="567"/>
                <w:tab w:val="left" w:pos="274"/>
              </w:tabs>
              <w:spacing w:before="0"/>
              <w:ind w:left="274" w:hanging="274"/>
              <w:rPr>
                <w:sz w:val="14"/>
              </w:rPr>
            </w:pPr>
            <w:r>
              <w:rPr>
                <w:sz w:val="14"/>
              </w:rPr>
              <w:sym w:font="Wingdings" w:char="F072"/>
            </w:r>
            <w:r>
              <w:rPr>
                <w:sz w:val="14"/>
              </w:rPr>
              <w:tab/>
              <w:t>The final order be set aside.</w:t>
            </w:r>
          </w:p>
        </w:tc>
      </w:tr>
      <w:tr>
        <w:trPr>
          <w:cantSplit/>
          <w:trHeight w:hRule="exact" w:val="80"/>
          <w:jc w:val="center"/>
        </w:trPr>
        <w:tc>
          <w:tcPr>
            <w:tcW w:w="832" w:type="dxa"/>
            <w:gridSpan w:val="2"/>
            <w:tcBorders>
              <w:top w:val="nil"/>
              <w:left w:val="nil"/>
              <w:bottom w:val="nil"/>
              <w:right w:val="nil"/>
            </w:tcBorders>
            <w:shd w:val="clear" w:color="auto" w:fill="FFFFFF"/>
          </w:tcPr>
          <w:p>
            <w:pPr>
              <w:pStyle w:val="yTableNAm"/>
              <w:spacing w:before="0"/>
              <w:rPr>
                <w:sz w:val="14"/>
              </w:rPr>
            </w:pPr>
            <w:r>
              <w:rPr>
                <w:sz w:val="14"/>
              </w:rPr>
              <w:t xml:space="preserve">                 </w:t>
            </w:r>
          </w:p>
        </w:tc>
        <w:tc>
          <w:tcPr>
            <w:tcW w:w="6089" w:type="dxa"/>
            <w:gridSpan w:val="7"/>
            <w:tcBorders>
              <w:top w:val="nil"/>
              <w:left w:val="nil"/>
              <w:bottom w:val="nil"/>
              <w:right w:val="nil"/>
            </w:tcBorders>
          </w:tcPr>
          <w:p>
            <w:pPr>
              <w:pStyle w:val="yTableNAm"/>
              <w:spacing w:before="0"/>
              <w:rPr>
                <w:sz w:val="14"/>
              </w:rPr>
            </w:pPr>
          </w:p>
        </w:tc>
      </w:tr>
      <w:tr>
        <w:trPr>
          <w:cantSplit/>
          <w:trHeight w:val="1985"/>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Grounds for application</w:t>
            </w:r>
          </w:p>
          <w:p>
            <w:pPr>
              <w:pStyle w:val="yTableNAm"/>
              <w:spacing w:before="0"/>
              <w:rPr>
                <w:sz w:val="14"/>
              </w:rPr>
            </w:pPr>
          </w:p>
        </w:tc>
        <w:tc>
          <w:tcPr>
            <w:tcW w:w="6089"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r>
              <w:rPr>
                <w:sz w:val="14"/>
              </w:rPr>
              <w:t>I rely on the following grounds in support of this application.</w:t>
            </w:r>
          </w:p>
          <w:p>
            <w:pPr>
              <w:pStyle w:val="yTableNAm"/>
              <w:spacing w:before="0"/>
              <w:rPr>
                <w:sz w:val="14"/>
              </w:rPr>
            </w:pPr>
            <w:r>
              <w:rPr>
                <w:sz w:val="14"/>
              </w:rPr>
              <w:t>(Outline grounds, if insufficient space please attach further information.)</w:t>
            </w:r>
          </w:p>
        </w:tc>
      </w:tr>
      <w:tr>
        <w:trPr>
          <w:cantSplit/>
          <w:trHeight w:val="567"/>
          <w:jc w:val="center"/>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b/>
                <w:sz w:val="14"/>
              </w:rPr>
            </w:pPr>
            <w:r>
              <w:rPr>
                <w:sz w:val="14"/>
              </w:rPr>
              <w:t>Signature of applicant and date</w:t>
            </w:r>
          </w:p>
        </w:tc>
        <w:tc>
          <w:tcPr>
            <w:tcW w:w="6089"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jc w:val="center"/>
        </w:trPr>
        <w:tc>
          <w:tcPr>
            <w:tcW w:w="6921" w:type="dxa"/>
            <w:gridSpan w:val="9"/>
            <w:tcBorders>
              <w:top w:val="nil"/>
              <w:left w:val="nil"/>
              <w:bottom w:val="nil"/>
              <w:right w:val="nil"/>
            </w:tcBorders>
          </w:tcPr>
          <w:p>
            <w:pPr>
              <w:pStyle w:val="yTableNAm"/>
              <w:spacing w:before="0"/>
              <w:rPr>
                <w:sz w:val="14"/>
              </w:rPr>
            </w:pPr>
          </w:p>
        </w:tc>
      </w:tr>
      <w:tr>
        <w:trPr>
          <w:cantSplit/>
          <w:trHeight w:val="284"/>
          <w:jc w:val="center"/>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sz w:val="14"/>
              </w:rPr>
            </w:pPr>
            <w:r>
              <w:rPr>
                <w:sz w:val="14"/>
              </w:rPr>
              <w:t>Notice of court hearing</w:t>
            </w:r>
          </w:p>
        </w:tc>
        <w:tc>
          <w:tcPr>
            <w:tcW w:w="6081"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Court:</w:t>
            </w:r>
          </w:p>
          <w:p>
            <w:pPr>
              <w:pStyle w:val="yTableNAm"/>
              <w:spacing w:before="0"/>
              <w:rPr>
                <w:sz w:val="14"/>
              </w:rPr>
            </w:pPr>
            <w:r>
              <w:rPr>
                <w:sz w:val="14"/>
              </w:rPr>
              <w:t>Address:</w:t>
            </w:r>
          </w:p>
        </w:tc>
      </w:tr>
      <w:tr>
        <w:trPr>
          <w:cantSplit/>
          <w:trHeight w:val="198"/>
          <w:jc w:val="center"/>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sz w:val="14"/>
              </w:rPr>
            </w:pPr>
          </w:p>
        </w:tc>
        <w:tc>
          <w:tcPr>
            <w:tcW w:w="6081"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Date and time of hearing:</w:t>
            </w:r>
          </w:p>
        </w:tc>
      </w:tr>
    </w:tbl>
    <w:p>
      <w:pPr>
        <w:pStyle w:val="yFootnotesection"/>
        <w:tabs>
          <w:tab w:val="clear" w:pos="893"/>
        </w:tabs>
        <w:ind w:left="720" w:hanging="720"/>
      </w:pPr>
      <w:r>
        <w:tab/>
        <w:t>[Form 14A inserted in Gazette 4 May 2012 p. 1859-60.]</w:t>
      </w:r>
    </w:p>
    <w:p>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yTable"/>
        <w:spacing w:before="0"/>
        <w:jc w:val="right"/>
        <w:rPr>
          <w:sz w:val="12"/>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51" w:name="_Toc67979120"/>
      <w:bookmarkStart w:id="152" w:name="_Toc89583875"/>
      <w:bookmarkStart w:id="153" w:name="_Toc89666129"/>
      <w:bookmarkStart w:id="154" w:name="_Toc156037174"/>
      <w:bookmarkStart w:id="155" w:name="_Toc157403290"/>
      <w:bookmarkStart w:id="156" w:name="_Toc157483599"/>
      <w:bookmarkStart w:id="157" w:name="_Toc160965086"/>
      <w:bookmarkStart w:id="158" w:name="_Toc161025076"/>
      <w:bookmarkStart w:id="159" w:name="_Toc163291677"/>
      <w:bookmarkStart w:id="160" w:name="_Toc173654492"/>
      <w:bookmarkStart w:id="161" w:name="_Toc173654564"/>
      <w:bookmarkStart w:id="162" w:name="_Toc250971825"/>
      <w:bookmarkStart w:id="163" w:name="_Toc250973380"/>
      <w:bookmarkStart w:id="164" w:name="_Toc250973436"/>
      <w:bookmarkStart w:id="165" w:name="_Toc323820825"/>
      <w:bookmarkStart w:id="166" w:name="_Toc323821418"/>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323821419"/>
      <w:r>
        <w:rPr>
          <w:snapToGrid w:val="0"/>
        </w:rP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146 (correction 16 Sep 1997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 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r>
        <w:tc>
          <w:tcPr>
            <w:tcW w:w="3118" w:type="dxa"/>
          </w:tcPr>
          <w:p>
            <w:pPr>
              <w:pStyle w:val="nTable"/>
              <w:spacing w:after="40"/>
              <w:rPr>
                <w:i/>
                <w:sz w:val="19"/>
              </w:rPr>
            </w:pPr>
            <w:r>
              <w:rPr>
                <w:i/>
                <w:sz w:val="19"/>
              </w:rPr>
              <w:t>Restraining Orders Amendment Regulations 2007</w:t>
            </w:r>
          </w:p>
        </w:tc>
        <w:tc>
          <w:tcPr>
            <w:tcW w:w="1276" w:type="dxa"/>
          </w:tcPr>
          <w:p>
            <w:pPr>
              <w:pStyle w:val="nTable"/>
              <w:spacing w:after="40"/>
              <w:rPr>
                <w:sz w:val="19"/>
              </w:rPr>
            </w:pPr>
            <w:r>
              <w:rPr>
                <w:sz w:val="19"/>
              </w:rPr>
              <w:t>31 Jul 2007 p. 3800</w:t>
            </w:r>
            <w:r>
              <w:rPr>
                <w:sz w:val="19"/>
              </w:rPr>
              <w:noBreakHyphen/>
              <w:t>2</w:t>
            </w:r>
          </w:p>
        </w:tc>
        <w:tc>
          <w:tcPr>
            <w:tcW w:w="2693" w:type="dxa"/>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tc>
          <w:tcPr>
            <w:tcW w:w="3118" w:type="dxa"/>
          </w:tcPr>
          <w:p>
            <w:pPr>
              <w:pStyle w:val="nTable"/>
              <w:spacing w:after="40"/>
              <w:rPr>
                <w:i/>
                <w:sz w:val="19"/>
              </w:rPr>
            </w:pPr>
            <w:r>
              <w:rPr>
                <w:i/>
                <w:sz w:val="19"/>
              </w:rPr>
              <w:t>Restraining Orders Amendment Regulations 2009</w:t>
            </w:r>
          </w:p>
        </w:tc>
        <w:tc>
          <w:tcPr>
            <w:tcW w:w="1276" w:type="dxa"/>
          </w:tcPr>
          <w:p>
            <w:pPr>
              <w:pStyle w:val="nTable"/>
              <w:spacing w:after="40"/>
              <w:rPr>
                <w:sz w:val="19"/>
              </w:rPr>
            </w:pPr>
            <w:r>
              <w:rPr>
                <w:sz w:val="19"/>
              </w:rPr>
              <w:t>12 Jan 2010 p. 55-6</w:t>
            </w:r>
          </w:p>
        </w:tc>
        <w:tc>
          <w:tcPr>
            <w:tcW w:w="2693" w:type="dxa"/>
          </w:tcPr>
          <w:p>
            <w:pPr>
              <w:pStyle w:val="nTable"/>
              <w:spacing w:after="40"/>
              <w:rPr>
                <w:snapToGrid w:val="0"/>
                <w:sz w:val="19"/>
                <w:lang w:val="en-US"/>
              </w:rPr>
            </w:pPr>
            <w:r>
              <w:rPr>
                <w:snapToGrid w:val="0"/>
                <w:sz w:val="19"/>
                <w:lang w:val="en-US"/>
              </w:rPr>
              <w:t>r. 1 and 2: 12 Jan 2010 (see r. 2(a));</w:t>
            </w:r>
            <w:r>
              <w:rPr>
                <w:snapToGrid w:val="0"/>
                <w:sz w:val="19"/>
                <w:lang w:val="en-US"/>
              </w:rPr>
              <w:br/>
              <w:t>Regulations other than r. 1 and 2: 13 Jan 2010 (see r. 2(b))</w:t>
            </w:r>
          </w:p>
        </w:tc>
      </w:tr>
      <w:tr>
        <w:tc>
          <w:tcPr>
            <w:tcW w:w="3118" w:type="dxa"/>
            <w:tcBorders>
              <w:bottom w:val="single" w:sz="4" w:space="0" w:color="auto"/>
            </w:tcBorders>
          </w:tcPr>
          <w:p>
            <w:pPr>
              <w:pStyle w:val="nTable"/>
              <w:spacing w:after="40"/>
              <w:rPr>
                <w:i/>
                <w:sz w:val="19"/>
              </w:rPr>
            </w:pPr>
            <w:r>
              <w:rPr>
                <w:i/>
                <w:sz w:val="19"/>
              </w:rPr>
              <w:t>Restraining Orders Amendment Regulations 2012</w:t>
            </w:r>
          </w:p>
        </w:tc>
        <w:tc>
          <w:tcPr>
            <w:tcW w:w="1276" w:type="dxa"/>
            <w:tcBorders>
              <w:bottom w:val="single" w:sz="4" w:space="0" w:color="auto"/>
            </w:tcBorders>
          </w:tcPr>
          <w:p>
            <w:pPr>
              <w:pStyle w:val="nTable"/>
              <w:spacing w:after="40"/>
              <w:rPr>
                <w:sz w:val="19"/>
              </w:rPr>
            </w:pPr>
            <w:r>
              <w:rPr>
                <w:sz w:val="19"/>
              </w:rPr>
              <w:t>4 May 2012 p. 1847-60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May 2012 (see r. 2(a));</w:t>
            </w:r>
            <w:r>
              <w:rPr>
                <w:snapToGrid w:val="0"/>
                <w:sz w:val="19"/>
                <w:lang w:val="en-US"/>
              </w:rPr>
              <w:br/>
              <w:t>Regulations other than r. 1 and 2: 5 May 2012 (see r. 2(b))</w:t>
            </w:r>
          </w:p>
        </w:tc>
      </w:tr>
    </w:tbl>
    <w:p>
      <w:pPr>
        <w:pStyle w:val="nSubsection"/>
      </w:pPr>
      <w:r>
        <w:rPr>
          <w:vertAlign w:val="superscript"/>
        </w:rPr>
        <w:t>2</w:t>
      </w:r>
      <w:r>
        <w:tab/>
        <w:t>Footnote no longer applicable.</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Restraining Orders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2E5A1F"/>
    <w:multiLevelType w:val="hybridMultilevel"/>
    <w:tmpl w:val="56ECF2C2"/>
    <w:lvl w:ilvl="0" w:tplc="35B6F5CA">
      <w:start w:val="1"/>
      <w:numFmt w:val="bullet"/>
      <w:lvlText w:val=""/>
      <w:lvlJc w:val="left"/>
      <w:pPr>
        <w:tabs>
          <w:tab w:val="num" w:pos="720"/>
        </w:tabs>
        <w:ind w:left="720" w:hanging="360"/>
      </w:pPr>
      <w:rPr>
        <w:rFonts w:ascii="Symbol" w:hAnsi="Symbol" w:hint="default"/>
      </w:rPr>
    </w:lvl>
    <w:lvl w:ilvl="1" w:tplc="FB6AA3B2" w:tentative="1">
      <w:start w:val="1"/>
      <w:numFmt w:val="bullet"/>
      <w:lvlText w:val="o"/>
      <w:lvlJc w:val="left"/>
      <w:pPr>
        <w:tabs>
          <w:tab w:val="num" w:pos="1440"/>
        </w:tabs>
        <w:ind w:left="1440" w:hanging="360"/>
      </w:pPr>
      <w:rPr>
        <w:rFonts w:ascii="Courier New" w:hAnsi="Courier New" w:hint="default"/>
      </w:rPr>
    </w:lvl>
    <w:lvl w:ilvl="2" w:tplc="56CE9A86" w:tentative="1">
      <w:start w:val="1"/>
      <w:numFmt w:val="bullet"/>
      <w:lvlText w:val=""/>
      <w:lvlJc w:val="left"/>
      <w:pPr>
        <w:tabs>
          <w:tab w:val="num" w:pos="2160"/>
        </w:tabs>
        <w:ind w:left="2160" w:hanging="360"/>
      </w:pPr>
      <w:rPr>
        <w:rFonts w:ascii="Wingdings" w:hAnsi="Wingdings" w:hint="default"/>
      </w:rPr>
    </w:lvl>
    <w:lvl w:ilvl="3" w:tplc="A0962C78" w:tentative="1">
      <w:start w:val="1"/>
      <w:numFmt w:val="bullet"/>
      <w:lvlText w:val=""/>
      <w:lvlJc w:val="left"/>
      <w:pPr>
        <w:tabs>
          <w:tab w:val="num" w:pos="2880"/>
        </w:tabs>
        <w:ind w:left="2880" w:hanging="360"/>
      </w:pPr>
      <w:rPr>
        <w:rFonts w:ascii="Symbol" w:hAnsi="Symbol" w:hint="default"/>
      </w:rPr>
    </w:lvl>
    <w:lvl w:ilvl="4" w:tplc="3D7E61AC" w:tentative="1">
      <w:start w:val="1"/>
      <w:numFmt w:val="bullet"/>
      <w:lvlText w:val="o"/>
      <w:lvlJc w:val="left"/>
      <w:pPr>
        <w:tabs>
          <w:tab w:val="num" w:pos="3600"/>
        </w:tabs>
        <w:ind w:left="3600" w:hanging="360"/>
      </w:pPr>
      <w:rPr>
        <w:rFonts w:ascii="Courier New" w:hAnsi="Courier New" w:hint="default"/>
      </w:rPr>
    </w:lvl>
    <w:lvl w:ilvl="5" w:tplc="7F961B4E" w:tentative="1">
      <w:start w:val="1"/>
      <w:numFmt w:val="bullet"/>
      <w:lvlText w:val=""/>
      <w:lvlJc w:val="left"/>
      <w:pPr>
        <w:tabs>
          <w:tab w:val="num" w:pos="4320"/>
        </w:tabs>
        <w:ind w:left="4320" w:hanging="360"/>
      </w:pPr>
      <w:rPr>
        <w:rFonts w:ascii="Wingdings" w:hAnsi="Wingdings" w:hint="default"/>
      </w:rPr>
    </w:lvl>
    <w:lvl w:ilvl="6" w:tplc="F53A6620" w:tentative="1">
      <w:start w:val="1"/>
      <w:numFmt w:val="bullet"/>
      <w:lvlText w:val=""/>
      <w:lvlJc w:val="left"/>
      <w:pPr>
        <w:tabs>
          <w:tab w:val="num" w:pos="5040"/>
        </w:tabs>
        <w:ind w:left="5040" w:hanging="360"/>
      </w:pPr>
      <w:rPr>
        <w:rFonts w:ascii="Symbol" w:hAnsi="Symbol" w:hint="default"/>
      </w:rPr>
    </w:lvl>
    <w:lvl w:ilvl="7" w:tplc="3836BF14" w:tentative="1">
      <w:start w:val="1"/>
      <w:numFmt w:val="bullet"/>
      <w:lvlText w:val="o"/>
      <w:lvlJc w:val="left"/>
      <w:pPr>
        <w:tabs>
          <w:tab w:val="num" w:pos="5760"/>
        </w:tabs>
        <w:ind w:left="5760" w:hanging="360"/>
      </w:pPr>
      <w:rPr>
        <w:rFonts w:ascii="Courier New" w:hAnsi="Courier New" w:hint="default"/>
      </w:rPr>
    </w:lvl>
    <w:lvl w:ilvl="8" w:tplc="F33C09D0"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57690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163EC73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F271B4"/>
    <w:multiLevelType w:val="hybridMultilevel"/>
    <w:tmpl w:val="9254475C"/>
    <w:lvl w:ilvl="0" w:tplc="B7D87824">
      <w:start w:val="1"/>
      <w:numFmt w:val="bullet"/>
      <w:lvlText w:val=""/>
      <w:lvlJc w:val="left"/>
      <w:pPr>
        <w:tabs>
          <w:tab w:val="num" w:pos="760"/>
        </w:tabs>
        <w:ind w:left="760" w:hanging="360"/>
      </w:pPr>
      <w:rPr>
        <w:rFonts w:ascii="Symbol" w:hAnsi="Symbol" w:hint="default"/>
      </w:rPr>
    </w:lvl>
    <w:lvl w:ilvl="1" w:tplc="86DE8B2A" w:tentative="1">
      <w:start w:val="1"/>
      <w:numFmt w:val="bullet"/>
      <w:lvlText w:val="o"/>
      <w:lvlJc w:val="left"/>
      <w:pPr>
        <w:tabs>
          <w:tab w:val="num" w:pos="1480"/>
        </w:tabs>
        <w:ind w:left="1480" w:hanging="360"/>
      </w:pPr>
      <w:rPr>
        <w:rFonts w:ascii="Courier New" w:hAnsi="Courier New" w:hint="default"/>
      </w:rPr>
    </w:lvl>
    <w:lvl w:ilvl="2" w:tplc="5982529C" w:tentative="1">
      <w:start w:val="1"/>
      <w:numFmt w:val="bullet"/>
      <w:lvlText w:val=""/>
      <w:lvlJc w:val="left"/>
      <w:pPr>
        <w:tabs>
          <w:tab w:val="num" w:pos="2200"/>
        </w:tabs>
        <w:ind w:left="2200" w:hanging="360"/>
      </w:pPr>
      <w:rPr>
        <w:rFonts w:ascii="Wingdings" w:hAnsi="Wingdings" w:hint="default"/>
      </w:rPr>
    </w:lvl>
    <w:lvl w:ilvl="3" w:tplc="A8D44624" w:tentative="1">
      <w:start w:val="1"/>
      <w:numFmt w:val="bullet"/>
      <w:lvlText w:val=""/>
      <w:lvlJc w:val="left"/>
      <w:pPr>
        <w:tabs>
          <w:tab w:val="num" w:pos="2920"/>
        </w:tabs>
        <w:ind w:left="2920" w:hanging="360"/>
      </w:pPr>
      <w:rPr>
        <w:rFonts w:ascii="Symbol" w:hAnsi="Symbol" w:hint="default"/>
      </w:rPr>
    </w:lvl>
    <w:lvl w:ilvl="4" w:tplc="25F81658" w:tentative="1">
      <w:start w:val="1"/>
      <w:numFmt w:val="bullet"/>
      <w:lvlText w:val="o"/>
      <w:lvlJc w:val="left"/>
      <w:pPr>
        <w:tabs>
          <w:tab w:val="num" w:pos="3640"/>
        </w:tabs>
        <w:ind w:left="3640" w:hanging="360"/>
      </w:pPr>
      <w:rPr>
        <w:rFonts w:ascii="Courier New" w:hAnsi="Courier New" w:hint="default"/>
      </w:rPr>
    </w:lvl>
    <w:lvl w:ilvl="5" w:tplc="9522A70A" w:tentative="1">
      <w:start w:val="1"/>
      <w:numFmt w:val="bullet"/>
      <w:lvlText w:val=""/>
      <w:lvlJc w:val="left"/>
      <w:pPr>
        <w:tabs>
          <w:tab w:val="num" w:pos="4360"/>
        </w:tabs>
        <w:ind w:left="4360" w:hanging="360"/>
      </w:pPr>
      <w:rPr>
        <w:rFonts w:ascii="Wingdings" w:hAnsi="Wingdings" w:hint="default"/>
      </w:rPr>
    </w:lvl>
    <w:lvl w:ilvl="6" w:tplc="9942DFC2" w:tentative="1">
      <w:start w:val="1"/>
      <w:numFmt w:val="bullet"/>
      <w:lvlText w:val=""/>
      <w:lvlJc w:val="left"/>
      <w:pPr>
        <w:tabs>
          <w:tab w:val="num" w:pos="5080"/>
        </w:tabs>
        <w:ind w:left="5080" w:hanging="360"/>
      </w:pPr>
      <w:rPr>
        <w:rFonts w:ascii="Symbol" w:hAnsi="Symbol" w:hint="default"/>
      </w:rPr>
    </w:lvl>
    <w:lvl w:ilvl="7" w:tplc="B094AD28" w:tentative="1">
      <w:start w:val="1"/>
      <w:numFmt w:val="bullet"/>
      <w:lvlText w:val="o"/>
      <w:lvlJc w:val="left"/>
      <w:pPr>
        <w:tabs>
          <w:tab w:val="num" w:pos="5800"/>
        </w:tabs>
        <w:ind w:left="5800" w:hanging="360"/>
      </w:pPr>
      <w:rPr>
        <w:rFonts w:ascii="Courier New" w:hAnsi="Courier New" w:hint="default"/>
      </w:rPr>
    </w:lvl>
    <w:lvl w:ilvl="8" w:tplc="5F16356C" w:tentative="1">
      <w:start w:val="1"/>
      <w:numFmt w:val="bullet"/>
      <w:lvlText w:val=""/>
      <w:lvlJc w:val="left"/>
      <w:pPr>
        <w:tabs>
          <w:tab w:val="num" w:pos="6520"/>
        </w:tabs>
        <w:ind w:left="6520" w:hanging="360"/>
      </w:pPr>
      <w:rPr>
        <w:rFonts w:ascii="Wingdings" w:hAnsi="Wingdings"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41"/>
    <w:docVar w:name="WAFER_20151209114441" w:val="RemoveTrackChanges"/>
    <w:docVar w:name="WAFER_20151209114441_GUID" w:val="2db94bd0-96eb-4de5-9f66-c97de7ec13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18050</Words>
  <Characters>83030</Characters>
  <Application>Microsoft Office Word</Application>
  <DocSecurity>0</DocSecurity>
  <Lines>3321</Lines>
  <Paragraphs>2105</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98975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1997 - 02-d0-02</dc:title>
  <dc:subject/>
  <dc:creator/>
  <cp:keywords/>
  <dc:description/>
  <cp:lastModifiedBy>svcMRProcess</cp:lastModifiedBy>
  <cp:revision>4</cp:revision>
  <cp:lastPrinted>2007-03-07T02:10:00Z</cp:lastPrinted>
  <dcterms:created xsi:type="dcterms:W3CDTF">2015-12-15T09:27:00Z</dcterms:created>
  <dcterms:modified xsi:type="dcterms:W3CDTF">2015-12-15T09:27:00Z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20120505</vt:lpwstr>
  </property>
  <property fmtid="{D5CDD505-2E9C-101B-9397-08002B2CF9AE}" pid="4" name="ReprintedAsAt">
    <vt:filetime>2007-03-15T16:00:00Z</vt:filetime>
  </property>
  <property fmtid="{D5CDD505-2E9C-101B-9397-08002B2CF9AE}" pid="5" name="DocumentType">
    <vt:lpwstr>Reg</vt:lpwstr>
  </property>
  <property fmtid="{D5CDD505-2E9C-101B-9397-08002B2CF9AE}" pid="6" name="OwlsUID">
    <vt:i4>4745</vt:i4>
  </property>
  <property fmtid="{D5CDD505-2E9C-101B-9397-08002B2CF9AE}" pid="7" name="ReprintNo">
    <vt:lpwstr>2</vt:lpwstr>
  </property>
  <property fmtid="{D5CDD505-2E9C-101B-9397-08002B2CF9AE}" pid="8" name="AsAtDate">
    <vt:lpwstr>05 May 2012</vt:lpwstr>
  </property>
  <property fmtid="{D5CDD505-2E9C-101B-9397-08002B2CF9AE}" pid="9" name="Suffix">
    <vt:lpwstr>02-d0-02</vt:lpwstr>
  </property>
</Properties>
</file>