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Community Protection (Offender Reporting)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 matters</w:t>
      </w:r>
    </w:p>
    <w:p>
      <w:pPr>
        <w:pStyle w:val="TOC8"/>
        <w:rPr>
          <w:sz w:val="24"/>
          <w:szCs w:val="24"/>
          <w:lang w:val="en-US"/>
        </w:rPr>
      </w:pPr>
      <w:r>
        <w:t>1.</w:t>
      </w:r>
      <w:r>
        <w:tab/>
        <w:t>Short title</w:t>
      </w:r>
      <w:r>
        <w:tab/>
      </w:r>
      <w:r>
        <w:fldChar w:fldCharType="begin"/>
      </w:r>
      <w:r>
        <w:instrText xml:space="preserve"> PAGEREF _Toc328483060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_Toc328483061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_Toc328483062 \h </w:instrText>
      </w:r>
      <w:r>
        <w:fldChar w:fldCharType="separate"/>
      </w:r>
      <w:r>
        <w:t>2</w:t>
      </w:r>
      <w:r>
        <w:fldChar w:fldCharType="end"/>
      </w:r>
    </w:p>
    <w:p>
      <w:pPr>
        <w:pStyle w:val="TOC8"/>
        <w:rPr>
          <w:sz w:val="24"/>
          <w:szCs w:val="24"/>
          <w:lang w:val="en-US"/>
        </w:rPr>
      </w:pPr>
      <w:r>
        <w:t>4.</w:t>
      </w:r>
      <w:r>
        <w:tab/>
        <w:t>Meaning of finding of guilt</w:t>
      </w:r>
      <w:r>
        <w:tab/>
      </w:r>
      <w:r>
        <w:fldChar w:fldCharType="begin"/>
      </w:r>
      <w:r>
        <w:instrText xml:space="preserve"> PAGEREF _Toc328483063 \h </w:instrText>
      </w:r>
      <w:r>
        <w:fldChar w:fldCharType="separate"/>
      </w:r>
      <w:r>
        <w:t>7</w:t>
      </w:r>
      <w:r>
        <w:fldChar w:fldCharType="end"/>
      </w:r>
    </w:p>
    <w:p>
      <w:pPr>
        <w:pStyle w:val="TOC8"/>
        <w:rPr>
          <w:sz w:val="24"/>
          <w:szCs w:val="24"/>
          <w:lang w:val="en-US"/>
        </w:rPr>
      </w:pPr>
      <w:r>
        <w:t>5.</w:t>
      </w:r>
      <w:r>
        <w:tab/>
        <w:t>Other reference provisions</w:t>
      </w:r>
      <w:r>
        <w:tab/>
      </w:r>
      <w:r>
        <w:fldChar w:fldCharType="begin"/>
      </w:r>
      <w:r>
        <w:instrText xml:space="preserve"> PAGEREF _Toc328483064 \h </w:instrText>
      </w:r>
      <w:r>
        <w:fldChar w:fldCharType="separate"/>
      </w:r>
      <w:r>
        <w:t>7</w:t>
      </w:r>
      <w:r>
        <w:fldChar w:fldCharType="end"/>
      </w:r>
    </w:p>
    <w:p>
      <w:pPr>
        <w:pStyle w:val="TOC2"/>
        <w:tabs>
          <w:tab w:val="right" w:leader="dot" w:pos="7086"/>
        </w:tabs>
        <w:rPr>
          <w:b w:val="0"/>
          <w:sz w:val="24"/>
          <w:szCs w:val="24"/>
          <w:lang w:val="en-US"/>
        </w:rPr>
      </w:pPr>
      <w:r>
        <w:t>Part 2 — Offenders to whom Act applies</w:t>
      </w:r>
    </w:p>
    <w:p>
      <w:pPr>
        <w:pStyle w:val="TOC4"/>
        <w:tabs>
          <w:tab w:val="right" w:leader="dot" w:pos="7086"/>
        </w:tabs>
        <w:rPr>
          <w:b w:val="0"/>
          <w:sz w:val="24"/>
          <w:szCs w:val="24"/>
          <w:lang w:val="en-US"/>
        </w:rPr>
      </w:pPr>
      <w:r>
        <w:t>Division 1 — General</w:t>
      </w:r>
    </w:p>
    <w:p>
      <w:pPr>
        <w:pStyle w:val="TOC8"/>
        <w:rPr>
          <w:sz w:val="24"/>
          <w:szCs w:val="24"/>
          <w:lang w:val="en-US"/>
        </w:rPr>
      </w:pPr>
      <w:r>
        <w:t>6.</w:t>
      </w:r>
      <w:r>
        <w:tab/>
        <w:t>Reportable offenders</w:t>
      </w:r>
      <w:r>
        <w:tab/>
      </w:r>
      <w:r>
        <w:fldChar w:fldCharType="begin"/>
      </w:r>
      <w:r>
        <w:instrText xml:space="preserve"> PAGEREF _Toc328483067 \h </w:instrText>
      </w:r>
      <w:r>
        <w:fldChar w:fldCharType="separate"/>
      </w:r>
      <w:r>
        <w:t>8</w:t>
      </w:r>
      <w:r>
        <w:fldChar w:fldCharType="end"/>
      </w:r>
    </w:p>
    <w:p>
      <w:pPr>
        <w:pStyle w:val="TOC8"/>
        <w:rPr>
          <w:sz w:val="24"/>
          <w:szCs w:val="24"/>
          <w:lang w:val="en-US"/>
        </w:rPr>
      </w:pPr>
      <w:r>
        <w:t>7.</w:t>
      </w:r>
      <w:r>
        <w:tab/>
        <w:t>Corresponding reportable offenders</w:t>
      </w:r>
      <w:r>
        <w:tab/>
      </w:r>
      <w:r>
        <w:fldChar w:fldCharType="begin"/>
      </w:r>
      <w:r>
        <w:instrText xml:space="preserve"> PAGEREF _Toc328483068 \h </w:instrText>
      </w:r>
      <w:r>
        <w:fldChar w:fldCharType="separate"/>
      </w:r>
      <w:r>
        <w:t>9</w:t>
      </w:r>
      <w:r>
        <w:fldChar w:fldCharType="end"/>
      </w:r>
    </w:p>
    <w:p>
      <w:pPr>
        <w:pStyle w:val="TOC8"/>
        <w:rPr>
          <w:sz w:val="24"/>
          <w:szCs w:val="24"/>
          <w:lang w:val="en-US"/>
        </w:rPr>
      </w:pPr>
      <w:r>
        <w:t>8.</w:t>
      </w:r>
      <w:r>
        <w:tab/>
        <w:t>New South Wales reportable offenders</w:t>
      </w:r>
      <w:r>
        <w:tab/>
      </w:r>
      <w:r>
        <w:fldChar w:fldCharType="begin"/>
      </w:r>
      <w:r>
        <w:instrText xml:space="preserve"> PAGEREF _Toc328483069 \h </w:instrText>
      </w:r>
      <w:r>
        <w:fldChar w:fldCharType="separate"/>
      </w:r>
      <w:r>
        <w:t>10</w:t>
      </w:r>
      <w:r>
        <w:fldChar w:fldCharType="end"/>
      </w:r>
    </w:p>
    <w:p>
      <w:pPr>
        <w:pStyle w:val="TOC8"/>
        <w:rPr>
          <w:sz w:val="24"/>
          <w:szCs w:val="24"/>
          <w:lang w:val="en-US"/>
        </w:rPr>
      </w:pPr>
      <w:r>
        <w:t>9.</w:t>
      </w:r>
      <w:r>
        <w:tab/>
        <w:t>Reportable offences</w:t>
      </w:r>
      <w:r>
        <w:tab/>
      </w:r>
      <w:r>
        <w:fldChar w:fldCharType="begin"/>
      </w:r>
      <w:r>
        <w:instrText xml:space="preserve"> PAGEREF _Toc328483070 \h </w:instrText>
      </w:r>
      <w:r>
        <w:fldChar w:fldCharType="separate"/>
      </w:r>
      <w:r>
        <w:t>10</w:t>
      </w:r>
      <w:r>
        <w:fldChar w:fldCharType="end"/>
      </w:r>
    </w:p>
    <w:p>
      <w:pPr>
        <w:pStyle w:val="TOC8"/>
        <w:rPr>
          <w:sz w:val="24"/>
          <w:szCs w:val="24"/>
          <w:lang w:val="en-US"/>
        </w:rPr>
      </w:pPr>
      <w:r>
        <w:t>10.</w:t>
      </w:r>
      <w:r>
        <w:tab/>
        <w:t>Class 1 offences</w:t>
      </w:r>
      <w:r>
        <w:tab/>
      </w:r>
      <w:r>
        <w:fldChar w:fldCharType="begin"/>
      </w:r>
      <w:r>
        <w:instrText xml:space="preserve"> PAGEREF _Toc328483071 \h </w:instrText>
      </w:r>
      <w:r>
        <w:fldChar w:fldCharType="separate"/>
      </w:r>
      <w:r>
        <w:t>10</w:t>
      </w:r>
      <w:r>
        <w:fldChar w:fldCharType="end"/>
      </w:r>
    </w:p>
    <w:p>
      <w:pPr>
        <w:pStyle w:val="TOC8"/>
        <w:rPr>
          <w:sz w:val="24"/>
          <w:szCs w:val="24"/>
          <w:lang w:val="en-US"/>
        </w:rPr>
      </w:pPr>
      <w:r>
        <w:t>11.</w:t>
      </w:r>
      <w:r>
        <w:tab/>
        <w:t>Class 2 offences</w:t>
      </w:r>
      <w:r>
        <w:tab/>
      </w:r>
      <w:r>
        <w:fldChar w:fldCharType="begin"/>
      </w:r>
      <w:r>
        <w:instrText xml:space="preserve"> PAGEREF _Toc328483072 \h </w:instrText>
      </w:r>
      <w:r>
        <w:fldChar w:fldCharType="separate"/>
      </w:r>
      <w:r>
        <w:t>11</w:t>
      </w:r>
      <w:r>
        <w:fldChar w:fldCharType="end"/>
      </w:r>
    </w:p>
    <w:p>
      <w:pPr>
        <w:pStyle w:val="TOC8"/>
        <w:rPr>
          <w:sz w:val="24"/>
          <w:szCs w:val="24"/>
          <w:lang w:val="en-US"/>
        </w:rPr>
      </w:pPr>
      <w:r>
        <w:t>13.</w:t>
      </w:r>
      <w:r>
        <w:tab/>
        <w:t>Offender reporting orders</w:t>
      </w:r>
      <w:r>
        <w:tab/>
      </w:r>
      <w:r>
        <w:fldChar w:fldCharType="begin"/>
      </w:r>
      <w:r>
        <w:instrText xml:space="preserve"> PAGEREF _Toc328483073 \h </w:instrText>
      </w:r>
      <w:r>
        <w:fldChar w:fldCharType="separate"/>
      </w:r>
      <w:r>
        <w:t>12</w:t>
      </w:r>
      <w:r>
        <w:fldChar w:fldCharType="end"/>
      </w:r>
    </w:p>
    <w:p>
      <w:pPr>
        <w:pStyle w:val="TOC4"/>
        <w:tabs>
          <w:tab w:val="right" w:leader="dot" w:pos="7086"/>
        </w:tabs>
        <w:rPr>
          <w:b w:val="0"/>
          <w:sz w:val="24"/>
          <w:szCs w:val="24"/>
          <w:lang w:val="en-US"/>
        </w:rPr>
      </w:pPr>
      <w:r>
        <w:t>Division 2 — Past offender reporting orders</w:t>
      </w:r>
    </w:p>
    <w:p>
      <w:pPr>
        <w:pStyle w:val="TOC8"/>
        <w:rPr>
          <w:sz w:val="24"/>
          <w:szCs w:val="24"/>
          <w:lang w:val="en-US"/>
        </w:rPr>
      </w:pPr>
      <w:r>
        <w:t>14.</w:t>
      </w:r>
      <w:r>
        <w:tab/>
        <w:t>Terms used</w:t>
      </w:r>
      <w:r>
        <w:tab/>
      </w:r>
      <w:r>
        <w:fldChar w:fldCharType="begin"/>
      </w:r>
      <w:r>
        <w:instrText xml:space="preserve"> PAGEREF _Toc328483075 \h </w:instrText>
      </w:r>
      <w:r>
        <w:fldChar w:fldCharType="separate"/>
      </w:r>
      <w:r>
        <w:t>13</w:t>
      </w:r>
      <w:r>
        <w:fldChar w:fldCharType="end"/>
      </w:r>
    </w:p>
    <w:p>
      <w:pPr>
        <w:pStyle w:val="TOC8"/>
        <w:rPr>
          <w:sz w:val="24"/>
          <w:szCs w:val="24"/>
          <w:lang w:val="en-US"/>
        </w:rPr>
      </w:pPr>
      <w:r>
        <w:t>15.</w:t>
      </w:r>
      <w:r>
        <w:tab/>
        <w:t>Commissioner may apply for reporting orders</w:t>
      </w:r>
      <w:r>
        <w:tab/>
      </w:r>
      <w:r>
        <w:fldChar w:fldCharType="begin"/>
      </w:r>
      <w:r>
        <w:instrText xml:space="preserve"> PAGEREF _Toc328483076 \h </w:instrText>
      </w:r>
      <w:r>
        <w:fldChar w:fldCharType="separate"/>
      </w:r>
      <w:r>
        <w:t>13</w:t>
      </w:r>
      <w:r>
        <w:fldChar w:fldCharType="end"/>
      </w:r>
    </w:p>
    <w:p>
      <w:pPr>
        <w:pStyle w:val="TOC8"/>
        <w:rPr>
          <w:sz w:val="24"/>
          <w:szCs w:val="24"/>
          <w:lang w:val="en-US"/>
        </w:rPr>
      </w:pPr>
      <w:r>
        <w:t>16.</w:t>
      </w:r>
      <w:r>
        <w:tab/>
        <w:t>Fixing a hearing</w:t>
      </w:r>
      <w:r>
        <w:tab/>
      </w:r>
      <w:r>
        <w:fldChar w:fldCharType="begin"/>
      </w:r>
      <w:r>
        <w:instrText xml:space="preserve"> PAGEREF _Toc328483077 \h </w:instrText>
      </w:r>
      <w:r>
        <w:fldChar w:fldCharType="separate"/>
      </w:r>
      <w:r>
        <w:t>14</w:t>
      </w:r>
      <w:r>
        <w:fldChar w:fldCharType="end"/>
      </w:r>
    </w:p>
    <w:p>
      <w:pPr>
        <w:pStyle w:val="TOC8"/>
        <w:rPr>
          <w:sz w:val="24"/>
          <w:szCs w:val="24"/>
          <w:lang w:val="en-US"/>
        </w:rPr>
      </w:pPr>
      <w:r>
        <w:t>17.</w:t>
      </w:r>
      <w:r>
        <w:tab/>
        <w:t>Evidence</w:t>
      </w:r>
      <w:r>
        <w:tab/>
      </w:r>
      <w:r>
        <w:fldChar w:fldCharType="begin"/>
      </w:r>
      <w:r>
        <w:instrText xml:space="preserve"> PAGEREF _Toc328483078 \h </w:instrText>
      </w:r>
      <w:r>
        <w:fldChar w:fldCharType="separate"/>
      </w:r>
      <w:r>
        <w:t>14</w:t>
      </w:r>
      <w:r>
        <w:fldChar w:fldCharType="end"/>
      </w:r>
    </w:p>
    <w:p>
      <w:pPr>
        <w:pStyle w:val="TOC8"/>
        <w:rPr>
          <w:sz w:val="24"/>
          <w:szCs w:val="24"/>
          <w:lang w:val="en-US"/>
        </w:rPr>
      </w:pPr>
      <w:r>
        <w:t>18.</w:t>
      </w:r>
      <w:r>
        <w:tab/>
        <w:t>How application to be disposed of</w:t>
      </w:r>
      <w:r>
        <w:tab/>
      </w:r>
      <w:r>
        <w:fldChar w:fldCharType="begin"/>
      </w:r>
      <w:r>
        <w:instrText xml:space="preserve"> PAGEREF _Toc328483079 \h </w:instrText>
      </w:r>
      <w:r>
        <w:fldChar w:fldCharType="separate"/>
      </w:r>
      <w:r>
        <w:t>14</w:t>
      </w:r>
      <w:r>
        <w:fldChar w:fldCharType="end"/>
      </w:r>
    </w:p>
    <w:p>
      <w:pPr>
        <w:pStyle w:val="TOC8"/>
        <w:rPr>
          <w:sz w:val="24"/>
          <w:szCs w:val="24"/>
          <w:lang w:val="en-US"/>
        </w:rPr>
      </w:pPr>
      <w:r>
        <w:t>19.</w:t>
      </w:r>
      <w:r>
        <w:tab/>
        <w:t>Court may make reporting orders</w:t>
      </w:r>
      <w:r>
        <w:tab/>
      </w:r>
      <w:r>
        <w:fldChar w:fldCharType="begin"/>
      </w:r>
      <w:r>
        <w:instrText xml:space="preserve"> PAGEREF _Toc328483080 \h </w:instrText>
      </w:r>
      <w:r>
        <w:fldChar w:fldCharType="separate"/>
      </w:r>
      <w:r>
        <w:t>14</w:t>
      </w:r>
      <w:r>
        <w:fldChar w:fldCharType="end"/>
      </w:r>
    </w:p>
    <w:p>
      <w:pPr>
        <w:pStyle w:val="TOC8"/>
        <w:rPr>
          <w:sz w:val="24"/>
          <w:szCs w:val="24"/>
          <w:lang w:val="en-US"/>
        </w:rPr>
      </w:pPr>
      <w:r>
        <w:t>20.</w:t>
      </w:r>
      <w:r>
        <w:tab/>
        <w:t>Attendance at hearings</w:t>
      </w:r>
      <w:r>
        <w:tab/>
      </w:r>
      <w:r>
        <w:fldChar w:fldCharType="begin"/>
      </w:r>
      <w:r>
        <w:instrText xml:space="preserve"> PAGEREF _Toc328483081 \h </w:instrText>
      </w:r>
      <w:r>
        <w:fldChar w:fldCharType="separate"/>
      </w:r>
      <w:r>
        <w:t>15</w:t>
      </w:r>
      <w:r>
        <w:fldChar w:fldCharType="end"/>
      </w:r>
    </w:p>
    <w:p>
      <w:pPr>
        <w:pStyle w:val="TOC8"/>
        <w:rPr>
          <w:sz w:val="24"/>
          <w:szCs w:val="24"/>
          <w:lang w:val="en-US"/>
        </w:rPr>
      </w:pPr>
      <w:r>
        <w:t>21.</w:t>
      </w:r>
      <w:r>
        <w:tab/>
        <w:t>Notification of orders made in absence of respondent</w:t>
      </w:r>
      <w:r>
        <w:tab/>
      </w:r>
      <w:r>
        <w:fldChar w:fldCharType="begin"/>
      </w:r>
      <w:r>
        <w:instrText xml:space="preserve"> PAGEREF _Toc328483082 \h </w:instrText>
      </w:r>
      <w:r>
        <w:fldChar w:fldCharType="separate"/>
      </w:r>
      <w:r>
        <w:t>15</w:t>
      </w:r>
      <w:r>
        <w:fldChar w:fldCharType="end"/>
      </w:r>
    </w:p>
    <w:p>
      <w:pPr>
        <w:pStyle w:val="TOC8"/>
        <w:rPr>
          <w:sz w:val="24"/>
          <w:szCs w:val="24"/>
          <w:lang w:val="en-US"/>
        </w:rPr>
      </w:pPr>
      <w:r>
        <w:t>22.</w:t>
      </w:r>
      <w:r>
        <w:tab/>
        <w:t>Appeals</w:t>
      </w:r>
      <w:r>
        <w:tab/>
      </w:r>
      <w:r>
        <w:fldChar w:fldCharType="begin"/>
      </w:r>
      <w:r>
        <w:instrText xml:space="preserve"> PAGEREF _Toc328483083 \h </w:instrText>
      </w:r>
      <w:r>
        <w:fldChar w:fldCharType="separate"/>
      </w:r>
      <w:r>
        <w:t>15</w:t>
      </w:r>
      <w:r>
        <w:fldChar w:fldCharType="end"/>
      </w:r>
    </w:p>
    <w:p>
      <w:pPr>
        <w:pStyle w:val="TOC8"/>
        <w:rPr>
          <w:sz w:val="24"/>
          <w:szCs w:val="24"/>
          <w:lang w:val="en-US"/>
        </w:rPr>
      </w:pPr>
      <w:r>
        <w:t>23.</w:t>
      </w:r>
      <w:r>
        <w:tab/>
        <w:t>Appeal does not stay order</w:t>
      </w:r>
      <w:r>
        <w:tab/>
      </w:r>
      <w:r>
        <w:fldChar w:fldCharType="begin"/>
      </w:r>
      <w:r>
        <w:instrText xml:space="preserve"> PAGEREF _Toc328483084 \h </w:instrText>
      </w:r>
      <w:r>
        <w:fldChar w:fldCharType="separate"/>
      </w:r>
      <w:r>
        <w:t>16</w:t>
      </w:r>
      <w:r>
        <w:fldChar w:fldCharType="end"/>
      </w:r>
    </w:p>
    <w:p>
      <w:pPr>
        <w:pStyle w:val="TOC2"/>
        <w:tabs>
          <w:tab w:val="right" w:leader="dot" w:pos="7086"/>
        </w:tabs>
        <w:rPr>
          <w:b w:val="0"/>
          <w:sz w:val="24"/>
          <w:szCs w:val="24"/>
          <w:lang w:val="en-US"/>
        </w:rPr>
      </w:pPr>
      <w:r>
        <w:t>Part 3 — Reporting obligations</w:t>
      </w:r>
    </w:p>
    <w:p>
      <w:pPr>
        <w:pStyle w:val="TOC4"/>
        <w:tabs>
          <w:tab w:val="right" w:leader="dot" w:pos="7086"/>
        </w:tabs>
        <w:rPr>
          <w:b w:val="0"/>
          <w:sz w:val="24"/>
          <w:szCs w:val="24"/>
          <w:lang w:val="en-US"/>
        </w:rPr>
      </w:pPr>
      <w:r>
        <w:t>Division 1 — Initial report</w:t>
      </w:r>
    </w:p>
    <w:p>
      <w:pPr>
        <w:pStyle w:val="TOC8"/>
        <w:rPr>
          <w:sz w:val="24"/>
          <w:szCs w:val="24"/>
          <w:lang w:val="en-US"/>
        </w:rPr>
      </w:pPr>
      <w:r>
        <w:t>24.</w:t>
      </w:r>
      <w:r>
        <w:tab/>
        <w:t>When the report must be made</w:t>
      </w:r>
      <w:r>
        <w:tab/>
      </w:r>
      <w:r>
        <w:fldChar w:fldCharType="begin"/>
      </w:r>
      <w:r>
        <w:instrText xml:space="preserve"> PAGEREF _Toc328483087 \h </w:instrText>
      </w:r>
      <w:r>
        <w:fldChar w:fldCharType="separate"/>
      </w:r>
      <w:r>
        <w:t>17</w:t>
      </w:r>
      <w:r>
        <w:fldChar w:fldCharType="end"/>
      </w:r>
    </w:p>
    <w:p>
      <w:pPr>
        <w:pStyle w:val="TOC8"/>
        <w:rPr>
          <w:sz w:val="24"/>
          <w:szCs w:val="24"/>
          <w:lang w:val="en-US"/>
        </w:rPr>
      </w:pPr>
      <w:r>
        <w:t>25.</w:t>
      </w:r>
      <w:r>
        <w:tab/>
        <w:t>When new initial report must be made by offender whose previous reporting obligations have ceased</w:t>
      </w:r>
      <w:r>
        <w:tab/>
      </w:r>
      <w:r>
        <w:fldChar w:fldCharType="begin"/>
      </w:r>
      <w:r>
        <w:instrText xml:space="preserve"> PAGEREF _Toc328483088 \h </w:instrText>
      </w:r>
      <w:r>
        <w:fldChar w:fldCharType="separate"/>
      </w:r>
      <w:r>
        <w:t>19</w:t>
      </w:r>
      <w:r>
        <w:fldChar w:fldCharType="end"/>
      </w:r>
    </w:p>
    <w:p>
      <w:pPr>
        <w:pStyle w:val="TOC8"/>
        <w:rPr>
          <w:sz w:val="24"/>
          <w:szCs w:val="24"/>
          <w:lang w:val="en-US"/>
        </w:rPr>
      </w:pPr>
      <w:r>
        <w:t>26.</w:t>
      </w:r>
      <w:r>
        <w:tab/>
        <w:t>Initial report by reportable offender of personal details</w:t>
      </w:r>
      <w:r>
        <w:tab/>
      </w:r>
      <w:r>
        <w:fldChar w:fldCharType="begin"/>
      </w:r>
      <w:r>
        <w:instrText xml:space="preserve"> PAGEREF _Toc328483089 \h </w:instrText>
      </w:r>
      <w:r>
        <w:fldChar w:fldCharType="separate"/>
      </w:r>
      <w:r>
        <w:t>20</w:t>
      </w:r>
      <w:r>
        <w:fldChar w:fldCharType="end"/>
      </w:r>
    </w:p>
    <w:p>
      <w:pPr>
        <w:pStyle w:val="TOC8"/>
        <w:rPr>
          <w:sz w:val="24"/>
          <w:szCs w:val="24"/>
          <w:lang w:val="en-US"/>
        </w:rPr>
      </w:pPr>
      <w:r>
        <w:t>27.</w:t>
      </w:r>
      <w:r>
        <w:tab/>
        <w:t>Persons required to report under corresponding Act</w:t>
      </w:r>
      <w:r>
        <w:tab/>
      </w:r>
      <w:r>
        <w:fldChar w:fldCharType="begin"/>
      </w:r>
      <w:r>
        <w:instrText xml:space="preserve"> PAGEREF _Toc328483090 \h </w:instrText>
      </w:r>
      <w:r>
        <w:fldChar w:fldCharType="separate"/>
      </w:r>
      <w:r>
        <w:t>24</w:t>
      </w:r>
      <w:r>
        <w:fldChar w:fldCharType="end"/>
      </w:r>
    </w:p>
    <w:p>
      <w:pPr>
        <w:pStyle w:val="TOC4"/>
        <w:tabs>
          <w:tab w:val="right" w:leader="dot" w:pos="7086"/>
        </w:tabs>
        <w:rPr>
          <w:b w:val="0"/>
          <w:sz w:val="24"/>
          <w:szCs w:val="24"/>
          <w:lang w:val="en-US"/>
        </w:rPr>
      </w:pPr>
      <w:r>
        <w:t>Division 2 — Ongoing reporting obligations</w:t>
      </w:r>
    </w:p>
    <w:p>
      <w:pPr>
        <w:pStyle w:val="TOC8"/>
        <w:rPr>
          <w:sz w:val="24"/>
          <w:szCs w:val="24"/>
          <w:lang w:val="en-US"/>
        </w:rPr>
      </w:pPr>
      <w:r>
        <w:t>28.</w:t>
      </w:r>
      <w:r>
        <w:tab/>
        <w:t>Reportable offender to report annually and as required by Commissioner</w:t>
      </w:r>
      <w:r>
        <w:tab/>
      </w:r>
      <w:r>
        <w:fldChar w:fldCharType="begin"/>
      </w:r>
      <w:r>
        <w:instrText xml:space="preserve"> PAGEREF _Toc328483092 \h </w:instrText>
      </w:r>
      <w:r>
        <w:fldChar w:fldCharType="separate"/>
      </w:r>
      <w:r>
        <w:t>25</w:t>
      </w:r>
      <w:r>
        <w:fldChar w:fldCharType="end"/>
      </w:r>
    </w:p>
    <w:p>
      <w:pPr>
        <w:pStyle w:val="TOC8"/>
        <w:rPr>
          <w:sz w:val="24"/>
          <w:szCs w:val="24"/>
          <w:lang w:val="en-US"/>
        </w:rPr>
      </w:pPr>
      <w:r>
        <w:t>29.</w:t>
      </w:r>
      <w:r>
        <w:tab/>
        <w:t>Reportable offender to report changes to relevant personal details</w:t>
      </w:r>
      <w:r>
        <w:tab/>
      </w:r>
      <w:r>
        <w:fldChar w:fldCharType="begin"/>
      </w:r>
      <w:r>
        <w:instrText xml:space="preserve"> PAGEREF _Toc328483093 \h </w:instrText>
      </w:r>
      <w:r>
        <w:fldChar w:fldCharType="separate"/>
      </w:r>
      <w:r>
        <w:t>26</w:t>
      </w:r>
      <w:r>
        <w:fldChar w:fldCharType="end"/>
      </w:r>
    </w:p>
    <w:p>
      <w:pPr>
        <w:pStyle w:val="TOC8"/>
        <w:rPr>
          <w:sz w:val="24"/>
          <w:szCs w:val="24"/>
          <w:lang w:val="en-US"/>
        </w:rPr>
      </w:pPr>
      <w:r>
        <w:t>29A.</w:t>
      </w:r>
      <w:r>
        <w:tab/>
        <w:t>Intended absence from place of residence to be reported</w:t>
      </w:r>
      <w:r>
        <w:tab/>
      </w:r>
      <w:r>
        <w:fldChar w:fldCharType="begin"/>
      </w:r>
      <w:r>
        <w:instrText xml:space="preserve"> PAGEREF _Toc328483094 \h </w:instrText>
      </w:r>
      <w:r>
        <w:fldChar w:fldCharType="separate"/>
      </w:r>
      <w:r>
        <w:t>27</w:t>
      </w:r>
      <w:r>
        <w:fldChar w:fldCharType="end"/>
      </w:r>
    </w:p>
    <w:p>
      <w:pPr>
        <w:pStyle w:val="TOC8"/>
        <w:rPr>
          <w:sz w:val="24"/>
          <w:szCs w:val="24"/>
          <w:lang w:val="en-US"/>
        </w:rPr>
      </w:pPr>
      <w:r>
        <w:t>30.</w:t>
      </w:r>
      <w:r>
        <w:tab/>
        <w:t>Intended absence from Western Australia to be reported</w:t>
      </w:r>
      <w:r>
        <w:tab/>
      </w:r>
      <w:r>
        <w:fldChar w:fldCharType="begin"/>
      </w:r>
      <w:r>
        <w:instrText xml:space="preserve"> PAGEREF _Toc328483095 \h </w:instrText>
      </w:r>
      <w:r>
        <w:fldChar w:fldCharType="separate"/>
      </w:r>
      <w:r>
        <w:t>28</w:t>
      </w:r>
      <w:r>
        <w:fldChar w:fldCharType="end"/>
      </w:r>
    </w:p>
    <w:p>
      <w:pPr>
        <w:pStyle w:val="TOC8"/>
        <w:rPr>
          <w:sz w:val="24"/>
          <w:szCs w:val="24"/>
          <w:lang w:val="en-US"/>
        </w:rPr>
      </w:pPr>
      <w:r>
        <w:t>31.</w:t>
      </w:r>
      <w:r>
        <w:tab/>
        <w:t>Change of travel plans while out of Western Australia to be reported</w:t>
      </w:r>
      <w:r>
        <w:tab/>
      </w:r>
      <w:r>
        <w:fldChar w:fldCharType="begin"/>
      </w:r>
      <w:r>
        <w:instrText xml:space="preserve"> PAGEREF _Toc328483096 \h </w:instrText>
      </w:r>
      <w:r>
        <w:fldChar w:fldCharType="separate"/>
      </w:r>
      <w:r>
        <w:t>29</w:t>
      </w:r>
      <w:r>
        <w:fldChar w:fldCharType="end"/>
      </w:r>
    </w:p>
    <w:p>
      <w:pPr>
        <w:pStyle w:val="TOC8"/>
        <w:rPr>
          <w:sz w:val="24"/>
          <w:szCs w:val="24"/>
          <w:lang w:val="en-US"/>
        </w:rPr>
      </w:pPr>
      <w:r>
        <w:t>32.</w:t>
      </w:r>
      <w:r>
        <w:tab/>
        <w:t>Reportable offender to report return to Western Australia or decision not to leave</w:t>
      </w:r>
      <w:r>
        <w:tab/>
      </w:r>
      <w:r>
        <w:fldChar w:fldCharType="begin"/>
      </w:r>
      <w:r>
        <w:instrText xml:space="preserve"> PAGEREF _Toc328483097 \h </w:instrText>
      </w:r>
      <w:r>
        <w:fldChar w:fldCharType="separate"/>
      </w:r>
      <w:r>
        <w:t>30</w:t>
      </w:r>
      <w:r>
        <w:fldChar w:fldCharType="end"/>
      </w:r>
    </w:p>
    <w:p>
      <w:pPr>
        <w:pStyle w:val="TOC8"/>
        <w:rPr>
          <w:sz w:val="24"/>
          <w:szCs w:val="24"/>
          <w:lang w:val="en-US"/>
        </w:rPr>
      </w:pPr>
      <w:r>
        <w:t>33.</w:t>
      </w:r>
      <w:r>
        <w:tab/>
        <w:t>Report of other absences from Western Australia</w:t>
      </w:r>
      <w:r>
        <w:tab/>
      </w:r>
      <w:r>
        <w:fldChar w:fldCharType="begin"/>
      </w:r>
      <w:r>
        <w:instrText xml:space="preserve"> PAGEREF _Toc328483098 \h </w:instrText>
      </w:r>
      <w:r>
        <w:fldChar w:fldCharType="separate"/>
      </w:r>
      <w:r>
        <w:t>30</w:t>
      </w:r>
      <w:r>
        <w:fldChar w:fldCharType="end"/>
      </w:r>
    </w:p>
    <w:p>
      <w:pPr>
        <w:pStyle w:val="TOC4"/>
        <w:tabs>
          <w:tab w:val="right" w:leader="dot" w:pos="7086"/>
        </w:tabs>
        <w:rPr>
          <w:b w:val="0"/>
          <w:sz w:val="24"/>
          <w:szCs w:val="24"/>
          <w:lang w:val="en-US"/>
        </w:rPr>
      </w:pPr>
      <w:r>
        <w:t>Division 3 — Provisions applying to all reporting obligations</w:t>
      </w:r>
    </w:p>
    <w:p>
      <w:pPr>
        <w:pStyle w:val="TOC8"/>
        <w:rPr>
          <w:sz w:val="24"/>
          <w:szCs w:val="24"/>
          <w:lang w:val="en-US"/>
        </w:rPr>
      </w:pPr>
      <w:r>
        <w:t>34.</w:t>
      </w:r>
      <w:r>
        <w:tab/>
        <w:t>Where reports must be made</w:t>
      </w:r>
      <w:r>
        <w:tab/>
      </w:r>
      <w:r>
        <w:fldChar w:fldCharType="begin"/>
      </w:r>
      <w:r>
        <w:instrText xml:space="preserve"> PAGEREF _Toc328483100 \h </w:instrText>
      </w:r>
      <w:r>
        <w:fldChar w:fldCharType="separate"/>
      </w:r>
      <w:r>
        <w:t>31</w:t>
      </w:r>
      <w:r>
        <w:fldChar w:fldCharType="end"/>
      </w:r>
    </w:p>
    <w:p>
      <w:pPr>
        <w:pStyle w:val="TOC8"/>
        <w:rPr>
          <w:sz w:val="24"/>
          <w:szCs w:val="24"/>
          <w:lang w:val="en-US"/>
        </w:rPr>
      </w:pPr>
      <w:r>
        <w:t>35.</w:t>
      </w:r>
      <w:r>
        <w:tab/>
        <w:t>How reports must be made</w:t>
      </w:r>
      <w:r>
        <w:tab/>
      </w:r>
      <w:r>
        <w:fldChar w:fldCharType="begin"/>
      </w:r>
      <w:r>
        <w:instrText xml:space="preserve"> PAGEREF _Toc328483101 \h </w:instrText>
      </w:r>
      <w:r>
        <w:fldChar w:fldCharType="separate"/>
      </w:r>
      <w:r>
        <w:t>31</w:t>
      </w:r>
      <w:r>
        <w:fldChar w:fldCharType="end"/>
      </w:r>
    </w:p>
    <w:p>
      <w:pPr>
        <w:pStyle w:val="TOC8"/>
        <w:rPr>
          <w:sz w:val="24"/>
          <w:szCs w:val="24"/>
          <w:lang w:val="en-US"/>
        </w:rPr>
      </w:pPr>
      <w:r>
        <w:t>36.</w:t>
      </w:r>
      <w:r>
        <w:tab/>
        <w:t>Right to privacy and support when reporting</w:t>
      </w:r>
      <w:r>
        <w:tab/>
      </w:r>
      <w:r>
        <w:fldChar w:fldCharType="begin"/>
      </w:r>
      <w:r>
        <w:instrText xml:space="preserve"> PAGEREF _Toc328483102 \h </w:instrText>
      </w:r>
      <w:r>
        <w:fldChar w:fldCharType="separate"/>
      </w:r>
      <w:r>
        <w:t>32</w:t>
      </w:r>
      <w:r>
        <w:fldChar w:fldCharType="end"/>
      </w:r>
    </w:p>
    <w:p>
      <w:pPr>
        <w:pStyle w:val="TOC8"/>
        <w:rPr>
          <w:sz w:val="24"/>
          <w:szCs w:val="24"/>
          <w:lang w:val="en-US"/>
        </w:rPr>
      </w:pPr>
      <w:r>
        <w:t>37.</w:t>
      </w:r>
      <w:r>
        <w:tab/>
        <w:t>Receipt of information to be acknowledged</w:t>
      </w:r>
      <w:r>
        <w:tab/>
      </w:r>
      <w:r>
        <w:fldChar w:fldCharType="begin"/>
      </w:r>
      <w:r>
        <w:instrText xml:space="preserve"> PAGEREF _Toc328483103 \h </w:instrText>
      </w:r>
      <w:r>
        <w:fldChar w:fldCharType="separate"/>
      </w:r>
      <w:r>
        <w:t>33</w:t>
      </w:r>
      <w:r>
        <w:fldChar w:fldCharType="end"/>
      </w:r>
    </w:p>
    <w:p>
      <w:pPr>
        <w:pStyle w:val="TOC8"/>
        <w:rPr>
          <w:sz w:val="24"/>
          <w:szCs w:val="24"/>
          <w:lang w:val="en-US"/>
        </w:rPr>
      </w:pPr>
      <w:r>
        <w:t>38.</w:t>
      </w:r>
      <w:r>
        <w:tab/>
        <w:t>Additional matters to be provided</w:t>
      </w:r>
      <w:r>
        <w:tab/>
      </w:r>
      <w:r>
        <w:fldChar w:fldCharType="begin"/>
      </w:r>
      <w:r>
        <w:instrText xml:space="preserve"> PAGEREF _Toc328483104 \h </w:instrText>
      </w:r>
      <w:r>
        <w:fldChar w:fldCharType="separate"/>
      </w:r>
      <w:r>
        <w:t>34</w:t>
      </w:r>
      <w:r>
        <w:fldChar w:fldCharType="end"/>
      </w:r>
    </w:p>
    <w:p>
      <w:pPr>
        <w:pStyle w:val="TOC8"/>
        <w:rPr>
          <w:sz w:val="24"/>
          <w:szCs w:val="24"/>
          <w:lang w:val="en-US"/>
        </w:rPr>
      </w:pPr>
      <w:r>
        <w:t>39.</w:t>
      </w:r>
      <w:r>
        <w:tab/>
        <w:t>Power to take fingerprints</w:t>
      </w:r>
      <w:r>
        <w:tab/>
      </w:r>
      <w:r>
        <w:fldChar w:fldCharType="begin"/>
      </w:r>
      <w:r>
        <w:instrText xml:space="preserve"> PAGEREF _Toc328483105 \h </w:instrText>
      </w:r>
      <w:r>
        <w:fldChar w:fldCharType="separate"/>
      </w:r>
      <w:r>
        <w:t>35</w:t>
      </w:r>
      <w:r>
        <w:fldChar w:fldCharType="end"/>
      </w:r>
    </w:p>
    <w:p>
      <w:pPr>
        <w:pStyle w:val="TOC8"/>
        <w:rPr>
          <w:sz w:val="24"/>
          <w:szCs w:val="24"/>
          <w:lang w:val="en-US"/>
        </w:rPr>
      </w:pPr>
      <w:r>
        <w:t>40.</w:t>
      </w:r>
      <w:r>
        <w:tab/>
        <w:t>Power to take photographs</w:t>
      </w:r>
      <w:r>
        <w:tab/>
      </w:r>
      <w:r>
        <w:fldChar w:fldCharType="begin"/>
      </w:r>
      <w:r>
        <w:instrText xml:space="preserve"> PAGEREF _Toc328483106 \h </w:instrText>
      </w:r>
      <w:r>
        <w:fldChar w:fldCharType="separate"/>
      </w:r>
      <w:r>
        <w:t>35</w:t>
      </w:r>
      <w:r>
        <w:fldChar w:fldCharType="end"/>
      </w:r>
    </w:p>
    <w:p>
      <w:pPr>
        <w:pStyle w:val="TOC8"/>
        <w:rPr>
          <w:sz w:val="24"/>
          <w:szCs w:val="24"/>
          <w:lang w:val="en-US"/>
        </w:rPr>
      </w:pPr>
      <w:r>
        <w:t>41.</w:t>
      </w:r>
      <w:r>
        <w:tab/>
        <w:t>Reasonable force may be used to obtain fingerprints and photographs</w:t>
      </w:r>
      <w:r>
        <w:tab/>
      </w:r>
      <w:r>
        <w:fldChar w:fldCharType="begin"/>
      </w:r>
      <w:r>
        <w:instrText xml:space="preserve"> PAGEREF _Toc328483107 \h </w:instrText>
      </w:r>
      <w:r>
        <w:fldChar w:fldCharType="separate"/>
      </w:r>
      <w:r>
        <w:t>36</w:t>
      </w:r>
      <w:r>
        <w:fldChar w:fldCharType="end"/>
      </w:r>
    </w:p>
    <w:p>
      <w:pPr>
        <w:pStyle w:val="TOC8"/>
        <w:rPr>
          <w:sz w:val="24"/>
          <w:szCs w:val="24"/>
          <w:lang w:val="en-US"/>
        </w:rPr>
      </w:pPr>
      <w:r>
        <w:t>42.</w:t>
      </w:r>
      <w:r>
        <w:tab/>
        <w:t>Retention of material for certain purposes</w:t>
      </w:r>
      <w:r>
        <w:tab/>
      </w:r>
      <w:r>
        <w:fldChar w:fldCharType="begin"/>
      </w:r>
      <w:r>
        <w:instrText xml:space="preserve"> PAGEREF _Toc328483108 \h </w:instrText>
      </w:r>
      <w:r>
        <w:fldChar w:fldCharType="separate"/>
      </w:r>
      <w:r>
        <w:t>37</w:t>
      </w:r>
      <w:r>
        <w:fldChar w:fldCharType="end"/>
      </w:r>
    </w:p>
    <w:p>
      <w:pPr>
        <w:pStyle w:val="TOC8"/>
        <w:rPr>
          <w:sz w:val="24"/>
          <w:szCs w:val="24"/>
          <w:lang w:val="en-US"/>
        </w:rPr>
      </w:pPr>
      <w:r>
        <w:t>43.</w:t>
      </w:r>
      <w:r>
        <w:tab/>
        <w:t>Reporting by remote offenders</w:t>
      </w:r>
      <w:r>
        <w:tab/>
      </w:r>
      <w:r>
        <w:fldChar w:fldCharType="begin"/>
      </w:r>
      <w:r>
        <w:instrText xml:space="preserve"> PAGEREF _Toc328483109 \h </w:instrText>
      </w:r>
      <w:r>
        <w:fldChar w:fldCharType="separate"/>
      </w:r>
      <w:r>
        <w:t>37</w:t>
      </w:r>
      <w:r>
        <w:fldChar w:fldCharType="end"/>
      </w:r>
    </w:p>
    <w:p>
      <w:pPr>
        <w:pStyle w:val="TOC4"/>
        <w:tabs>
          <w:tab w:val="right" w:leader="dot" w:pos="7086"/>
        </w:tabs>
        <w:rPr>
          <w:b w:val="0"/>
          <w:sz w:val="24"/>
          <w:szCs w:val="24"/>
          <w:lang w:val="en-US"/>
        </w:rPr>
      </w:pPr>
      <w:r>
        <w:t>Division 4 — Suspension and extension of reporting obligations</w:t>
      </w:r>
    </w:p>
    <w:p>
      <w:pPr>
        <w:pStyle w:val="TOC8"/>
        <w:rPr>
          <w:sz w:val="24"/>
          <w:szCs w:val="24"/>
          <w:lang w:val="en-US"/>
        </w:rPr>
      </w:pPr>
      <w:r>
        <w:t>44.</w:t>
      </w:r>
      <w:r>
        <w:tab/>
        <w:t>Suspension and extension of reporting obligations</w:t>
      </w:r>
      <w:r>
        <w:tab/>
      </w:r>
      <w:r>
        <w:fldChar w:fldCharType="begin"/>
      </w:r>
      <w:r>
        <w:instrText xml:space="preserve"> PAGEREF _Toc328483111 \h </w:instrText>
      </w:r>
      <w:r>
        <w:fldChar w:fldCharType="separate"/>
      </w:r>
      <w:r>
        <w:t>38</w:t>
      </w:r>
      <w:r>
        <w:fldChar w:fldCharType="end"/>
      </w:r>
    </w:p>
    <w:p>
      <w:pPr>
        <w:pStyle w:val="TOC4"/>
        <w:tabs>
          <w:tab w:val="right" w:leader="dot" w:pos="7086"/>
        </w:tabs>
        <w:rPr>
          <w:b w:val="0"/>
          <w:sz w:val="24"/>
          <w:szCs w:val="24"/>
          <w:lang w:val="en-US"/>
        </w:rPr>
      </w:pPr>
      <w:r>
        <w:t>Division 5 — Reporting period</w:t>
      </w:r>
    </w:p>
    <w:p>
      <w:pPr>
        <w:pStyle w:val="TOC8"/>
        <w:rPr>
          <w:sz w:val="24"/>
          <w:szCs w:val="24"/>
          <w:lang w:val="en-US"/>
        </w:rPr>
      </w:pPr>
      <w:r>
        <w:t>45.</w:t>
      </w:r>
      <w:r>
        <w:tab/>
        <w:t>When reporting obligations begin</w:t>
      </w:r>
      <w:r>
        <w:tab/>
      </w:r>
      <w:r>
        <w:fldChar w:fldCharType="begin"/>
      </w:r>
      <w:r>
        <w:instrText xml:space="preserve"> PAGEREF _Toc328483113 \h </w:instrText>
      </w:r>
      <w:r>
        <w:fldChar w:fldCharType="separate"/>
      </w:r>
      <w:r>
        <w:t>39</w:t>
      </w:r>
      <w:r>
        <w:fldChar w:fldCharType="end"/>
      </w:r>
    </w:p>
    <w:p>
      <w:pPr>
        <w:pStyle w:val="TOC8"/>
        <w:rPr>
          <w:sz w:val="24"/>
          <w:szCs w:val="24"/>
          <w:lang w:val="en-US"/>
        </w:rPr>
      </w:pPr>
      <w:r>
        <w:t>46.</w:t>
      </w:r>
      <w:r>
        <w:tab/>
        <w:t>Length of reporting period</w:t>
      </w:r>
      <w:r>
        <w:tab/>
      </w:r>
      <w:r>
        <w:fldChar w:fldCharType="begin"/>
      </w:r>
      <w:r>
        <w:instrText xml:space="preserve"> PAGEREF _Toc328483114 \h </w:instrText>
      </w:r>
      <w:r>
        <w:fldChar w:fldCharType="separate"/>
      </w:r>
      <w:r>
        <w:t>40</w:t>
      </w:r>
      <w:r>
        <w:fldChar w:fldCharType="end"/>
      </w:r>
    </w:p>
    <w:p>
      <w:pPr>
        <w:pStyle w:val="TOC8"/>
        <w:rPr>
          <w:sz w:val="24"/>
          <w:szCs w:val="24"/>
          <w:lang w:val="en-US"/>
        </w:rPr>
      </w:pPr>
      <w:r>
        <w:t>47.</w:t>
      </w:r>
      <w:r>
        <w:tab/>
        <w:t>Reduced period applies for young reportable offenders</w:t>
      </w:r>
      <w:r>
        <w:tab/>
      </w:r>
      <w:r>
        <w:fldChar w:fldCharType="begin"/>
      </w:r>
      <w:r>
        <w:instrText xml:space="preserve"> PAGEREF _Toc328483115 \h </w:instrText>
      </w:r>
      <w:r>
        <w:fldChar w:fldCharType="separate"/>
      </w:r>
      <w:r>
        <w:t>41</w:t>
      </w:r>
      <w:r>
        <w:fldChar w:fldCharType="end"/>
      </w:r>
    </w:p>
    <w:p>
      <w:pPr>
        <w:pStyle w:val="TOC8"/>
        <w:rPr>
          <w:sz w:val="24"/>
          <w:szCs w:val="24"/>
          <w:lang w:val="en-US"/>
        </w:rPr>
      </w:pPr>
      <w:r>
        <w:t>48.</w:t>
      </w:r>
      <w:r>
        <w:tab/>
        <w:t>Extended reporting period if reportable offender still on parole</w:t>
      </w:r>
      <w:r>
        <w:tab/>
      </w:r>
      <w:r>
        <w:fldChar w:fldCharType="begin"/>
      </w:r>
      <w:r>
        <w:instrText xml:space="preserve"> PAGEREF _Toc328483116 \h </w:instrText>
      </w:r>
      <w:r>
        <w:fldChar w:fldCharType="separate"/>
      </w:r>
      <w:r>
        <w:t>41</w:t>
      </w:r>
      <w:r>
        <w:fldChar w:fldCharType="end"/>
      </w:r>
    </w:p>
    <w:p>
      <w:pPr>
        <w:pStyle w:val="TOC8"/>
        <w:rPr>
          <w:sz w:val="24"/>
          <w:szCs w:val="24"/>
          <w:lang w:val="en-US"/>
        </w:rPr>
      </w:pPr>
      <w:r>
        <w:t>49.</w:t>
      </w:r>
      <w:r>
        <w:tab/>
        <w:t>Reporting period for corresponding reportable offenders</w:t>
      </w:r>
      <w:r>
        <w:tab/>
      </w:r>
      <w:r>
        <w:fldChar w:fldCharType="begin"/>
      </w:r>
      <w:r>
        <w:instrText xml:space="preserve"> PAGEREF _Toc328483117 \h </w:instrText>
      </w:r>
      <w:r>
        <w:fldChar w:fldCharType="separate"/>
      </w:r>
      <w:r>
        <w:t>42</w:t>
      </w:r>
      <w:r>
        <w:fldChar w:fldCharType="end"/>
      </w:r>
    </w:p>
    <w:p>
      <w:pPr>
        <w:pStyle w:val="TOC8"/>
        <w:rPr>
          <w:sz w:val="24"/>
          <w:szCs w:val="24"/>
          <w:lang w:val="en-US"/>
        </w:rPr>
      </w:pPr>
      <w:r>
        <w:t>50.</w:t>
      </w:r>
      <w:r>
        <w:tab/>
        <w:t>Reporting period for New South Wales reportable offenders</w:t>
      </w:r>
      <w:r>
        <w:tab/>
      </w:r>
      <w:r>
        <w:fldChar w:fldCharType="begin"/>
      </w:r>
      <w:r>
        <w:instrText xml:space="preserve"> PAGEREF _Toc328483118 \h </w:instrText>
      </w:r>
      <w:r>
        <w:fldChar w:fldCharType="separate"/>
      </w:r>
      <w:r>
        <w:t>42</w:t>
      </w:r>
      <w:r>
        <w:fldChar w:fldCharType="end"/>
      </w:r>
    </w:p>
    <w:p>
      <w:pPr>
        <w:pStyle w:val="TOC4"/>
        <w:tabs>
          <w:tab w:val="right" w:leader="dot" w:pos="7086"/>
        </w:tabs>
        <w:rPr>
          <w:b w:val="0"/>
          <w:sz w:val="24"/>
          <w:szCs w:val="24"/>
          <w:lang w:val="en-US"/>
        </w:rPr>
      </w:pPr>
      <w:r>
        <w:t>Division 6 — Exemption from reporting obligations</w:t>
      </w:r>
    </w:p>
    <w:p>
      <w:pPr>
        <w:pStyle w:val="TOC8"/>
        <w:rPr>
          <w:sz w:val="24"/>
          <w:szCs w:val="24"/>
          <w:lang w:val="en-US"/>
        </w:rPr>
      </w:pPr>
      <w:r>
        <w:t>51.</w:t>
      </w:r>
      <w:r>
        <w:tab/>
        <w:t>Application of Division</w:t>
      </w:r>
      <w:r>
        <w:tab/>
      </w:r>
      <w:r>
        <w:fldChar w:fldCharType="begin"/>
      </w:r>
      <w:r>
        <w:instrText xml:space="preserve"> PAGEREF _Toc328483120 \h </w:instrText>
      </w:r>
      <w:r>
        <w:fldChar w:fldCharType="separate"/>
      </w:r>
      <w:r>
        <w:t>43</w:t>
      </w:r>
      <w:r>
        <w:fldChar w:fldCharType="end"/>
      </w:r>
    </w:p>
    <w:p>
      <w:pPr>
        <w:pStyle w:val="TOC8"/>
        <w:rPr>
          <w:sz w:val="24"/>
          <w:szCs w:val="24"/>
          <w:lang w:val="en-US"/>
        </w:rPr>
      </w:pPr>
      <w:r>
        <w:t>52.</w:t>
      </w:r>
      <w:r>
        <w:tab/>
        <w:t>District Court may exempt certain reportable offenders</w:t>
      </w:r>
      <w:r>
        <w:tab/>
      </w:r>
      <w:r>
        <w:fldChar w:fldCharType="begin"/>
      </w:r>
      <w:r>
        <w:instrText xml:space="preserve"> PAGEREF _Toc328483121 \h </w:instrText>
      </w:r>
      <w:r>
        <w:fldChar w:fldCharType="separate"/>
      </w:r>
      <w:r>
        <w:t>43</w:t>
      </w:r>
      <w:r>
        <w:fldChar w:fldCharType="end"/>
      </w:r>
    </w:p>
    <w:p>
      <w:pPr>
        <w:pStyle w:val="TOC8"/>
        <w:rPr>
          <w:sz w:val="24"/>
          <w:szCs w:val="24"/>
          <w:lang w:val="en-US"/>
        </w:rPr>
      </w:pPr>
      <w:r>
        <w:t>53.</w:t>
      </w:r>
      <w:r>
        <w:tab/>
        <w:t>Order for suspension</w:t>
      </w:r>
      <w:r>
        <w:tab/>
      </w:r>
      <w:r>
        <w:fldChar w:fldCharType="begin"/>
      </w:r>
      <w:r>
        <w:instrText xml:space="preserve"> PAGEREF _Toc328483122 \h </w:instrText>
      </w:r>
      <w:r>
        <w:fldChar w:fldCharType="separate"/>
      </w:r>
      <w:r>
        <w:t>44</w:t>
      </w:r>
      <w:r>
        <w:fldChar w:fldCharType="end"/>
      </w:r>
    </w:p>
    <w:p>
      <w:pPr>
        <w:pStyle w:val="TOC8"/>
        <w:rPr>
          <w:sz w:val="24"/>
          <w:szCs w:val="24"/>
          <w:lang w:val="en-US"/>
        </w:rPr>
      </w:pPr>
      <w:r>
        <w:t>54.</w:t>
      </w:r>
      <w:r>
        <w:tab/>
        <w:t>Commissioner and certain chief executive officers entitled to be parties to proceedings</w:t>
      </w:r>
      <w:r>
        <w:tab/>
      </w:r>
      <w:r>
        <w:fldChar w:fldCharType="begin"/>
      </w:r>
      <w:r>
        <w:instrText xml:space="preserve"> PAGEREF _Toc328483123 \h </w:instrText>
      </w:r>
      <w:r>
        <w:fldChar w:fldCharType="separate"/>
      </w:r>
      <w:r>
        <w:t>44</w:t>
      </w:r>
      <w:r>
        <w:fldChar w:fldCharType="end"/>
      </w:r>
    </w:p>
    <w:p>
      <w:pPr>
        <w:pStyle w:val="TOC8"/>
        <w:rPr>
          <w:sz w:val="24"/>
          <w:szCs w:val="24"/>
          <w:lang w:val="en-US"/>
        </w:rPr>
      </w:pPr>
      <w:r>
        <w:t>55.</w:t>
      </w:r>
      <w:r>
        <w:tab/>
        <w:t>Commissioner to be notified of order</w:t>
      </w:r>
      <w:r>
        <w:tab/>
      </w:r>
      <w:r>
        <w:fldChar w:fldCharType="begin"/>
      </w:r>
      <w:r>
        <w:instrText xml:space="preserve"> PAGEREF _Toc328483124 \h </w:instrText>
      </w:r>
      <w:r>
        <w:fldChar w:fldCharType="separate"/>
      </w:r>
      <w:r>
        <w:t>45</w:t>
      </w:r>
      <w:r>
        <w:fldChar w:fldCharType="end"/>
      </w:r>
    </w:p>
    <w:p>
      <w:pPr>
        <w:pStyle w:val="TOC8"/>
        <w:rPr>
          <w:sz w:val="24"/>
          <w:szCs w:val="24"/>
          <w:lang w:val="en-US"/>
        </w:rPr>
      </w:pPr>
      <w:r>
        <w:t>56.</w:t>
      </w:r>
      <w:r>
        <w:tab/>
        <w:t>No costs to be awarded</w:t>
      </w:r>
      <w:r>
        <w:tab/>
      </w:r>
      <w:r>
        <w:fldChar w:fldCharType="begin"/>
      </w:r>
      <w:r>
        <w:instrText xml:space="preserve"> PAGEREF _Toc328483125 \h </w:instrText>
      </w:r>
      <w:r>
        <w:fldChar w:fldCharType="separate"/>
      </w:r>
      <w:r>
        <w:t>45</w:t>
      </w:r>
      <w:r>
        <w:fldChar w:fldCharType="end"/>
      </w:r>
    </w:p>
    <w:p>
      <w:pPr>
        <w:pStyle w:val="TOC8"/>
        <w:rPr>
          <w:sz w:val="24"/>
          <w:szCs w:val="24"/>
          <w:lang w:val="en-US"/>
        </w:rPr>
      </w:pPr>
      <w:r>
        <w:t>57.</w:t>
      </w:r>
      <w:r>
        <w:tab/>
        <w:t>Applications not to be heard in public on application of party to proceedings</w:t>
      </w:r>
      <w:r>
        <w:tab/>
      </w:r>
      <w:r>
        <w:fldChar w:fldCharType="begin"/>
      </w:r>
      <w:r>
        <w:instrText xml:space="preserve"> PAGEREF _Toc328483126 \h </w:instrText>
      </w:r>
      <w:r>
        <w:fldChar w:fldCharType="separate"/>
      </w:r>
      <w:r>
        <w:t>46</w:t>
      </w:r>
      <w:r>
        <w:fldChar w:fldCharType="end"/>
      </w:r>
    </w:p>
    <w:p>
      <w:pPr>
        <w:pStyle w:val="TOC8"/>
        <w:rPr>
          <w:sz w:val="24"/>
          <w:szCs w:val="24"/>
          <w:lang w:val="en-US"/>
        </w:rPr>
      </w:pPr>
      <w:r>
        <w:t>58.</w:t>
      </w:r>
      <w:r>
        <w:tab/>
        <w:t>Restriction on right of unsuccessful applicant to re</w:t>
      </w:r>
      <w:r>
        <w:noBreakHyphen/>
        <w:t>apply for order</w:t>
      </w:r>
      <w:r>
        <w:tab/>
      </w:r>
      <w:r>
        <w:fldChar w:fldCharType="begin"/>
      </w:r>
      <w:r>
        <w:instrText xml:space="preserve"> PAGEREF _Toc328483127 \h </w:instrText>
      </w:r>
      <w:r>
        <w:fldChar w:fldCharType="separate"/>
      </w:r>
      <w:r>
        <w:t>46</w:t>
      </w:r>
      <w:r>
        <w:fldChar w:fldCharType="end"/>
      </w:r>
    </w:p>
    <w:p>
      <w:pPr>
        <w:pStyle w:val="TOC8"/>
        <w:rPr>
          <w:sz w:val="24"/>
          <w:szCs w:val="24"/>
          <w:lang w:val="en-US"/>
        </w:rPr>
      </w:pPr>
      <w:r>
        <w:t>59.</w:t>
      </w:r>
      <w:r>
        <w:tab/>
        <w:t>Cessation of order</w:t>
      </w:r>
      <w:r>
        <w:tab/>
      </w:r>
      <w:r>
        <w:fldChar w:fldCharType="begin"/>
      </w:r>
      <w:r>
        <w:instrText xml:space="preserve"> PAGEREF _Toc328483128 \h </w:instrText>
      </w:r>
      <w:r>
        <w:fldChar w:fldCharType="separate"/>
      </w:r>
      <w:r>
        <w:t>46</w:t>
      </w:r>
      <w:r>
        <w:fldChar w:fldCharType="end"/>
      </w:r>
    </w:p>
    <w:p>
      <w:pPr>
        <w:pStyle w:val="TOC8"/>
        <w:rPr>
          <w:sz w:val="24"/>
          <w:szCs w:val="24"/>
          <w:lang w:val="en-US"/>
        </w:rPr>
      </w:pPr>
      <w:r>
        <w:t>60.</w:t>
      </w:r>
      <w:r>
        <w:tab/>
        <w:t>Application for new order</w:t>
      </w:r>
      <w:r>
        <w:tab/>
      </w:r>
      <w:r>
        <w:fldChar w:fldCharType="begin"/>
      </w:r>
      <w:r>
        <w:instrText xml:space="preserve"> PAGEREF _Toc328483129 \h </w:instrText>
      </w:r>
      <w:r>
        <w:fldChar w:fldCharType="separate"/>
      </w:r>
      <w:r>
        <w:t>47</w:t>
      </w:r>
      <w:r>
        <w:fldChar w:fldCharType="end"/>
      </w:r>
    </w:p>
    <w:p>
      <w:pPr>
        <w:pStyle w:val="TOC4"/>
        <w:tabs>
          <w:tab w:val="right" w:leader="dot" w:pos="7086"/>
        </w:tabs>
        <w:rPr>
          <w:b w:val="0"/>
          <w:sz w:val="24"/>
          <w:szCs w:val="24"/>
          <w:lang w:val="en-US"/>
        </w:rPr>
      </w:pPr>
      <w:r>
        <w:t>Division 7 — Suspension of reporting obligations of certain reportable offenders</w:t>
      </w:r>
    </w:p>
    <w:p>
      <w:pPr>
        <w:pStyle w:val="TOC8"/>
        <w:rPr>
          <w:sz w:val="24"/>
          <w:szCs w:val="24"/>
          <w:lang w:val="en-US"/>
        </w:rPr>
      </w:pPr>
      <w:r>
        <w:t>61.</w:t>
      </w:r>
      <w:r>
        <w:tab/>
        <w:t>Commissioner may approve suspension of reporting obligations</w:t>
      </w:r>
      <w:r>
        <w:tab/>
      </w:r>
      <w:r>
        <w:fldChar w:fldCharType="begin"/>
      </w:r>
      <w:r>
        <w:instrText xml:space="preserve"> PAGEREF _Toc328483131 \h </w:instrText>
      </w:r>
      <w:r>
        <w:fldChar w:fldCharType="separate"/>
      </w:r>
      <w:r>
        <w:t>47</w:t>
      </w:r>
      <w:r>
        <w:fldChar w:fldCharType="end"/>
      </w:r>
    </w:p>
    <w:p>
      <w:pPr>
        <w:pStyle w:val="TOC8"/>
        <w:rPr>
          <w:sz w:val="24"/>
          <w:szCs w:val="24"/>
          <w:lang w:val="en-US"/>
        </w:rPr>
      </w:pPr>
      <w:r>
        <w:t>62.</w:t>
      </w:r>
      <w:r>
        <w:tab/>
        <w:t>Cessation of approval</w:t>
      </w:r>
      <w:r>
        <w:tab/>
      </w:r>
      <w:r>
        <w:fldChar w:fldCharType="begin"/>
      </w:r>
      <w:r>
        <w:instrText xml:space="preserve"> PAGEREF _Toc328483132 \h </w:instrText>
      </w:r>
      <w:r>
        <w:fldChar w:fldCharType="separate"/>
      </w:r>
      <w:r>
        <w:t>49</w:t>
      </w:r>
      <w:r>
        <w:fldChar w:fldCharType="end"/>
      </w:r>
    </w:p>
    <w:p>
      <w:pPr>
        <w:pStyle w:val="TOC4"/>
        <w:tabs>
          <w:tab w:val="right" w:leader="dot" w:pos="7086"/>
        </w:tabs>
        <w:rPr>
          <w:b w:val="0"/>
          <w:sz w:val="24"/>
          <w:szCs w:val="24"/>
          <w:lang w:val="en-US"/>
        </w:rPr>
      </w:pPr>
      <w:r>
        <w:t>Division 8 — Offences</w:t>
      </w:r>
    </w:p>
    <w:p>
      <w:pPr>
        <w:pStyle w:val="TOC8"/>
        <w:rPr>
          <w:sz w:val="24"/>
          <w:szCs w:val="24"/>
          <w:lang w:val="en-US"/>
        </w:rPr>
      </w:pPr>
      <w:r>
        <w:t>63.</w:t>
      </w:r>
      <w:r>
        <w:tab/>
        <w:t>Failure to comply with reporting obligations</w:t>
      </w:r>
      <w:r>
        <w:tab/>
      </w:r>
      <w:r>
        <w:fldChar w:fldCharType="begin"/>
      </w:r>
      <w:r>
        <w:instrText xml:space="preserve"> PAGEREF _Toc328483134 \h </w:instrText>
      </w:r>
      <w:r>
        <w:fldChar w:fldCharType="separate"/>
      </w:r>
      <w:r>
        <w:t>50</w:t>
      </w:r>
      <w:r>
        <w:fldChar w:fldCharType="end"/>
      </w:r>
    </w:p>
    <w:p>
      <w:pPr>
        <w:pStyle w:val="TOC8"/>
        <w:rPr>
          <w:sz w:val="24"/>
          <w:szCs w:val="24"/>
          <w:lang w:val="en-US"/>
        </w:rPr>
      </w:pPr>
      <w:r>
        <w:t>64.</w:t>
      </w:r>
      <w:r>
        <w:tab/>
        <w:t>Providing false or misleading information</w:t>
      </w:r>
      <w:r>
        <w:tab/>
      </w:r>
      <w:r>
        <w:fldChar w:fldCharType="begin"/>
      </w:r>
      <w:r>
        <w:instrText xml:space="preserve"> PAGEREF _Toc328483135 \h </w:instrText>
      </w:r>
      <w:r>
        <w:fldChar w:fldCharType="separate"/>
      </w:r>
      <w:r>
        <w:t>50</w:t>
      </w:r>
      <w:r>
        <w:fldChar w:fldCharType="end"/>
      </w:r>
    </w:p>
    <w:p>
      <w:pPr>
        <w:pStyle w:val="TOC8"/>
        <w:rPr>
          <w:sz w:val="24"/>
          <w:szCs w:val="24"/>
          <w:lang w:val="en-US"/>
        </w:rPr>
      </w:pPr>
      <w:r>
        <w:t>65.</w:t>
      </w:r>
      <w:r>
        <w:tab/>
        <w:t>No time limit for prosecutions</w:t>
      </w:r>
      <w:r>
        <w:tab/>
      </w:r>
      <w:r>
        <w:fldChar w:fldCharType="begin"/>
      </w:r>
      <w:r>
        <w:instrText xml:space="preserve"> PAGEREF _Toc328483136 \h </w:instrText>
      </w:r>
      <w:r>
        <w:fldChar w:fldCharType="separate"/>
      </w:r>
      <w:r>
        <w:t>51</w:t>
      </w:r>
      <w:r>
        <w:fldChar w:fldCharType="end"/>
      </w:r>
    </w:p>
    <w:p>
      <w:pPr>
        <w:pStyle w:val="TOC8"/>
        <w:rPr>
          <w:sz w:val="24"/>
          <w:szCs w:val="24"/>
          <w:lang w:val="en-US"/>
        </w:rPr>
      </w:pPr>
      <w:r>
        <w:t>66.</w:t>
      </w:r>
      <w:r>
        <w:tab/>
        <w:t>Bar to prosecution for failing to report leaving Western Australia</w:t>
      </w:r>
      <w:r>
        <w:tab/>
      </w:r>
      <w:r>
        <w:fldChar w:fldCharType="begin"/>
      </w:r>
      <w:r>
        <w:instrText xml:space="preserve"> PAGEREF _Toc328483137 \h </w:instrText>
      </w:r>
      <w:r>
        <w:fldChar w:fldCharType="separate"/>
      </w:r>
      <w:r>
        <w:t>51</w:t>
      </w:r>
      <w:r>
        <w:fldChar w:fldCharType="end"/>
      </w:r>
    </w:p>
    <w:p>
      <w:pPr>
        <w:pStyle w:val="TOC4"/>
        <w:tabs>
          <w:tab w:val="right" w:leader="dot" w:pos="7086"/>
        </w:tabs>
        <w:rPr>
          <w:b w:val="0"/>
          <w:sz w:val="24"/>
          <w:szCs w:val="24"/>
          <w:lang w:val="en-US"/>
        </w:rPr>
      </w:pPr>
      <w:r>
        <w:t>Division 9 — Notification of reporting obligations</w:t>
      </w:r>
    </w:p>
    <w:p>
      <w:pPr>
        <w:pStyle w:val="TOC8"/>
        <w:rPr>
          <w:sz w:val="24"/>
          <w:szCs w:val="24"/>
          <w:lang w:val="en-US"/>
        </w:rPr>
      </w:pPr>
      <w:r>
        <w:t>67.</w:t>
      </w:r>
      <w:r>
        <w:tab/>
        <w:t>Notice to be given to reportable offender</w:t>
      </w:r>
      <w:r>
        <w:tab/>
      </w:r>
      <w:r>
        <w:fldChar w:fldCharType="begin"/>
      </w:r>
      <w:r>
        <w:instrText xml:space="preserve"> PAGEREF _Toc328483139 \h </w:instrText>
      </w:r>
      <w:r>
        <w:fldChar w:fldCharType="separate"/>
      </w:r>
      <w:r>
        <w:t>51</w:t>
      </w:r>
      <w:r>
        <w:fldChar w:fldCharType="end"/>
      </w:r>
    </w:p>
    <w:p>
      <w:pPr>
        <w:pStyle w:val="TOC8"/>
        <w:rPr>
          <w:sz w:val="24"/>
          <w:szCs w:val="24"/>
          <w:lang w:val="en-US"/>
        </w:rPr>
      </w:pPr>
      <w:r>
        <w:t>68.</w:t>
      </w:r>
      <w:r>
        <w:tab/>
        <w:t>Courts to provide sentencing information to Commissioner</w:t>
      </w:r>
      <w:r>
        <w:tab/>
      </w:r>
      <w:r>
        <w:fldChar w:fldCharType="begin"/>
      </w:r>
      <w:r>
        <w:instrText xml:space="preserve"> PAGEREF _Toc328483140 \h </w:instrText>
      </w:r>
      <w:r>
        <w:fldChar w:fldCharType="separate"/>
      </w:r>
      <w:r>
        <w:t>52</w:t>
      </w:r>
      <w:r>
        <w:fldChar w:fldCharType="end"/>
      </w:r>
    </w:p>
    <w:p>
      <w:pPr>
        <w:pStyle w:val="TOC8"/>
        <w:rPr>
          <w:sz w:val="24"/>
          <w:szCs w:val="24"/>
          <w:lang w:val="en-US"/>
        </w:rPr>
      </w:pPr>
      <w:r>
        <w:t>69.</w:t>
      </w:r>
      <w:r>
        <w:tab/>
        <w:t>Notice to be given when reporting period changes</w:t>
      </w:r>
      <w:r>
        <w:tab/>
      </w:r>
      <w:r>
        <w:fldChar w:fldCharType="begin"/>
      </w:r>
      <w:r>
        <w:instrText xml:space="preserve"> PAGEREF _Toc328483141 \h </w:instrText>
      </w:r>
      <w:r>
        <w:fldChar w:fldCharType="separate"/>
      </w:r>
      <w:r>
        <w:t>53</w:t>
      </w:r>
      <w:r>
        <w:fldChar w:fldCharType="end"/>
      </w:r>
    </w:p>
    <w:p>
      <w:pPr>
        <w:pStyle w:val="TOC8"/>
        <w:rPr>
          <w:sz w:val="24"/>
          <w:szCs w:val="24"/>
          <w:lang w:val="en-US"/>
        </w:rPr>
      </w:pPr>
      <w:r>
        <w:t>70.</w:t>
      </w:r>
      <w:r>
        <w:tab/>
        <w:t>Supervising authority to notify Commissioner of certain events</w:t>
      </w:r>
      <w:r>
        <w:tab/>
      </w:r>
      <w:r>
        <w:fldChar w:fldCharType="begin"/>
      </w:r>
      <w:r>
        <w:instrText xml:space="preserve"> PAGEREF _Toc328483142 \h </w:instrText>
      </w:r>
      <w:r>
        <w:fldChar w:fldCharType="separate"/>
      </w:r>
      <w:r>
        <w:t>53</w:t>
      </w:r>
      <w:r>
        <w:fldChar w:fldCharType="end"/>
      </w:r>
    </w:p>
    <w:p>
      <w:pPr>
        <w:pStyle w:val="TOC8"/>
        <w:rPr>
          <w:sz w:val="24"/>
          <w:szCs w:val="24"/>
          <w:lang w:val="en-US"/>
        </w:rPr>
      </w:pPr>
      <w:r>
        <w:t>71.</w:t>
      </w:r>
      <w:r>
        <w:tab/>
        <w:t>Notices may be given by Commissioner</w:t>
      </w:r>
      <w:r>
        <w:tab/>
      </w:r>
      <w:r>
        <w:fldChar w:fldCharType="begin"/>
      </w:r>
      <w:r>
        <w:instrText xml:space="preserve"> PAGEREF _Toc328483143 \h </w:instrText>
      </w:r>
      <w:r>
        <w:fldChar w:fldCharType="separate"/>
      </w:r>
      <w:r>
        <w:t>54</w:t>
      </w:r>
      <w:r>
        <w:fldChar w:fldCharType="end"/>
      </w:r>
    </w:p>
    <w:p>
      <w:pPr>
        <w:pStyle w:val="TOC8"/>
        <w:rPr>
          <w:sz w:val="24"/>
          <w:szCs w:val="24"/>
          <w:lang w:val="en-US"/>
        </w:rPr>
      </w:pPr>
      <w:r>
        <w:t>72.</w:t>
      </w:r>
      <w:r>
        <w:tab/>
        <w:t>Power of detention to enable notice to be given</w:t>
      </w:r>
      <w:r>
        <w:tab/>
      </w:r>
      <w:r>
        <w:fldChar w:fldCharType="begin"/>
      </w:r>
      <w:r>
        <w:instrText xml:space="preserve"> PAGEREF _Toc328483144 \h </w:instrText>
      </w:r>
      <w:r>
        <w:fldChar w:fldCharType="separate"/>
      </w:r>
      <w:r>
        <w:t>54</w:t>
      </w:r>
      <w:r>
        <w:fldChar w:fldCharType="end"/>
      </w:r>
    </w:p>
    <w:p>
      <w:pPr>
        <w:pStyle w:val="TOC8"/>
        <w:rPr>
          <w:sz w:val="24"/>
          <w:szCs w:val="24"/>
          <w:lang w:val="en-US"/>
        </w:rPr>
      </w:pPr>
      <w:r>
        <w:t>73.</w:t>
      </w:r>
      <w:r>
        <w:tab/>
        <w:t>Failure to comply with procedural requirements does not affect reportable offender’s obligations</w:t>
      </w:r>
      <w:r>
        <w:tab/>
      </w:r>
      <w:r>
        <w:fldChar w:fldCharType="begin"/>
      </w:r>
      <w:r>
        <w:instrText xml:space="preserve"> PAGEREF _Toc328483145 \h </w:instrText>
      </w:r>
      <w:r>
        <w:fldChar w:fldCharType="separate"/>
      </w:r>
      <w:r>
        <w:t>55</w:t>
      </w:r>
      <w:r>
        <w:fldChar w:fldCharType="end"/>
      </w:r>
    </w:p>
    <w:p>
      <w:pPr>
        <w:pStyle w:val="TOC4"/>
        <w:tabs>
          <w:tab w:val="right" w:leader="dot" w:pos="7086"/>
        </w:tabs>
        <w:rPr>
          <w:b w:val="0"/>
          <w:sz w:val="24"/>
          <w:szCs w:val="24"/>
          <w:lang w:val="en-US"/>
        </w:rPr>
      </w:pPr>
      <w:r>
        <w:t>Division 10 — Modified reporting procedures for participants in witness protection programs</w:t>
      </w:r>
    </w:p>
    <w:p>
      <w:pPr>
        <w:pStyle w:val="TOC8"/>
        <w:rPr>
          <w:sz w:val="24"/>
          <w:szCs w:val="24"/>
          <w:lang w:val="en-US"/>
        </w:rPr>
      </w:pPr>
      <w:r>
        <w:t>74.</w:t>
      </w:r>
      <w:r>
        <w:tab/>
        <w:t>Term used: witness protection program</w:t>
      </w:r>
      <w:r>
        <w:tab/>
      </w:r>
      <w:r>
        <w:fldChar w:fldCharType="begin"/>
      </w:r>
      <w:r>
        <w:instrText xml:space="preserve"> PAGEREF _Toc328483147 \h </w:instrText>
      </w:r>
      <w:r>
        <w:fldChar w:fldCharType="separate"/>
      </w:r>
      <w:r>
        <w:t>55</w:t>
      </w:r>
      <w:r>
        <w:fldChar w:fldCharType="end"/>
      </w:r>
    </w:p>
    <w:p>
      <w:pPr>
        <w:pStyle w:val="TOC8"/>
        <w:rPr>
          <w:sz w:val="24"/>
          <w:szCs w:val="24"/>
          <w:lang w:val="en-US"/>
        </w:rPr>
      </w:pPr>
      <w:r>
        <w:t>75.</w:t>
      </w:r>
      <w:r>
        <w:tab/>
        <w:t>Application of this Division</w:t>
      </w:r>
      <w:r>
        <w:tab/>
      </w:r>
      <w:r>
        <w:fldChar w:fldCharType="begin"/>
      </w:r>
      <w:r>
        <w:instrText xml:space="preserve"> PAGEREF _Toc328483148 \h </w:instrText>
      </w:r>
      <w:r>
        <w:fldChar w:fldCharType="separate"/>
      </w:r>
      <w:r>
        <w:t>55</w:t>
      </w:r>
      <w:r>
        <w:fldChar w:fldCharType="end"/>
      </w:r>
    </w:p>
    <w:p>
      <w:pPr>
        <w:pStyle w:val="TOC8"/>
        <w:rPr>
          <w:sz w:val="24"/>
          <w:szCs w:val="24"/>
          <w:lang w:val="en-US"/>
        </w:rPr>
      </w:pPr>
      <w:r>
        <w:t>76.</w:t>
      </w:r>
      <w:r>
        <w:tab/>
        <w:t>Report need not be made in person</w:t>
      </w:r>
      <w:r>
        <w:tab/>
      </w:r>
      <w:r>
        <w:fldChar w:fldCharType="begin"/>
      </w:r>
      <w:r>
        <w:instrText xml:space="preserve"> PAGEREF _Toc328483149 \h </w:instrText>
      </w:r>
      <w:r>
        <w:fldChar w:fldCharType="separate"/>
      </w:r>
      <w:r>
        <w:t>56</w:t>
      </w:r>
      <w:r>
        <w:fldChar w:fldCharType="end"/>
      </w:r>
    </w:p>
    <w:p>
      <w:pPr>
        <w:pStyle w:val="TOC8"/>
        <w:rPr>
          <w:sz w:val="24"/>
          <w:szCs w:val="24"/>
          <w:lang w:val="en-US"/>
        </w:rPr>
      </w:pPr>
      <w:r>
        <w:t>77.</w:t>
      </w:r>
      <w:r>
        <w:tab/>
        <w:t>Determination as to whether this Division applies</w:t>
      </w:r>
      <w:r>
        <w:tab/>
      </w:r>
      <w:r>
        <w:fldChar w:fldCharType="begin"/>
      </w:r>
      <w:r>
        <w:instrText xml:space="preserve"> PAGEREF _Toc328483150 \h </w:instrText>
      </w:r>
      <w:r>
        <w:fldChar w:fldCharType="separate"/>
      </w:r>
      <w:r>
        <w:t>56</w:t>
      </w:r>
      <w:r>
        <w:fldChar w:fldCharType="end"/>
      </w:r>
    </w:p>
    <w:p>
      <w:pPr>
        <w:pStyle w:val="TOC8"/>
        <w:rPr>
          <w:sz w:val="24"/>
          <w:szCs w:val="24"/>
          <w:lang w:val="en-US"/>
        </w:rPr>
      </w:pPr>
      <w:r>
        <w:t>78.</w:t>
      </w:r>
      <w:r>
        <w:tab/>
        <w:t>When determination takes effect</w:t>
      </w:r>
      <w:r>
        <w:tab/>
      </w:r>
      <w:r>
        <w:fldChar w:fldCharType="begin"/>
      </w:r>
      <w:r>
        <w:instrText xml:space="preserve"> PAGEREF _Toc328483151 \h </w:instrText>
      </w:r>
      <w:r>
        <w:fldChar w:fldCharType="separate"/>
      </w:r>
      <w:r>
        <w:t>57</w:t>
      </w:r>
      <w:r>
        <w:fldChar w:fldCharType="end"/>
      </w:r>
    </w:p>
    <w:p>
      <w:pPr>
        <w:pStyle w:val="TOC8"/>
        <w:rPr>
          <w:sz w:val="24"/>
          <w:szCs w:val="24"/>
          <w:lang w:val="en-US"/>
        </w:rPr>
      </w:pPr>
      <w:r>
        <w:t>79.</w:t>
      </w:r>
      <w:r>
        <w:tab/>
        <w:t>Modification of reporting obligations</w:t>
      </w:r>
      <w:r>
        <w:tab/>
      </w:r>
      <w:r>
        <w:fldChar w:fldCharType="begin"/>
      </w:r>
      <w:r>
        <w:instrText xml:space="preserve"> PAGEREF _Toc328483152 \h </w:instrText>
      </w:r>
      <w:r>
        <w:fldChar w:fldCharType="separate"/>
      </w:r>
      <w:r>
        <w:t>58</w:t>
      </w:r>
      <w:r>
        <w:fldChar w:fldCharType="end"/>
      </w:r>
    </w:p>
    <w:p>
      <w:pPr>
        <w:pStyle w:val="TOC2"/>
        <w:tabs>
          <w:tab w:val="right" w:leader="dot" w:pos="7086"/>
        </w:tabs>
        <w:rPr>
          <w:b w:val="0"/>
          <w:sz w:val="24"/>
          <w:szCs w:val="24"/>
          <w:lang w:val="en-US"/>
        </w:rPr>
      </w:pPr>
      <w:r>
        <w:t>Part 4 — Community Protection Offender Register</w:t>
      </w:r>
    </w:p>
    <w:p>
      <w:pPr>
        <w:pStyle w:val="TOC8"/>
        <w:rPr>
          <w:sz w:val="24"/>
          <w:szCs w:val="24"/>
          <w:lang w:val="en-US"/>
        </w:rPr>
      </w:pPr>
      <w:r>
        <w:t>80.</w:t>
      </w:r>
      <w:r>
        <w:tab/>
        <w:t>Requirement to establish and maintain Community Protection Offender Register</w:t>
      </w:r>
      <w:r>
        <w:tab/>
      </w:r>
      <w:r>
        <w:fldChar w:fldCharType="begin"/>
      </w:r>
      <w:r>
        <w:instrText xml:space="preserve"> PAGEREF _Toc328483154 \h </w:instrText>
      </w:r>
      <w:r>
        <w:fldChar w:fldCharType="separate"/>
      </w:r>
      <w:r>
        <w:t>59</w:t>
      </w:r>
      <w:r>
        <w:fldChar w:fldCharType="end"/>
      </w:r>
    </w:p>
    <w:p>
      <w:pPr>
        <w:pStyle w:val="TOC8"/>
        <w:rPr>
          <w:sz w:val="24"/>
          <w:szCs w:val="24"/>
          <w:lang w:val="en-US"/>
        </w:rPr>
      </w:pPr>
      <w:r>
        <w:t>81.</w:t>
      </w:r>
      <w:r>
        <w:tab/>
        <w:t>Access to the Register to be restricted</w:t>
      </w:r>
      <w:r>
        <w:tab/>
      </w:r>
      <w:r>
        <w:fldChar w:fldCharType="begin"/>
      </w:r>
      <w:r>
        <w:instrText xml:space="preserve"> PAGEREF _Toc328483155 \h </w:instrText>
      </w:r>
      <w:r>
        <w:fldChar w:fldCharType="separate"/>
      </w:r>
      <w:r>
        <w:t>60</w:t>
      </w:r>
      <w:r>
        <w:fldChar w:fldCharType="end"/>
      </w:r>
    </w:p>
    <w:p>
      <w:pPr>
        <w:pStyle w:val="TOC8"/>
        <w:rPr>
          <w:sz w:val="24"/>
          <w:szCs w:val="24"/>
          <w:lang w:val="en-US"/>
        </w:rPr>
      </w:pPr>
      <w:r>
        <w:t>82.</w:t>
      </w:r>
      <w:r>
        <w:tab/>
        <w:t>Confidentiality</w:t>
      </w:r>
      <w:r>
        <w:tab/>
      </w:r>
      <w:r>
        <w:fldChar w:fldCharType="begin"/>
      </w:r>
      <w:r>
        <w:instrText xml:space="preserve"> PAGEREF _Toc328483156 \h </w:instrText>
      </w:r>
      <w:r>
        <w:fldChar w:fldCharType="separate"/>
      </w:r>
      <w:r>
        <w:t>61</w:t>
      </w:r>
      <w:r>
        <w:fldChar w:fldCharType="end"/>
      </w:r>
    </w:p>
    <w:p>
      <w:pPr>
        <w:pStyle w:val="TOC8"/>
        <w:rPr>
          <w:sz w:val="24"/>
          <w:szCs w:val="24"/>
          <w:lang w:val="en-US"/>
        </w:rPr>
      </w:pPr>
      <w:r>
        <w:t>83.</w:t>
      </w:r>
      <w:r>
        <w:tab/>
        <w:t>Restriction on who may access personal information on protected witnesses</w:t>
      </w:r>
      <w:r>
        <w:tab/>
      </w:r>
      <w:r>
        <w:fldChar w:fldCharType="begin"/>
      </w:r>
      <w:r>
        <w:instrText xml:space="preserve"> PAGEREF _Toc328483157 \h </w:instrText>
      </w:r>
      <w:r>
        <w:fldChar w:fldCharType="separate"/>
      </w:r>
      <w:r>
        <w:t>62</w:t>
      </w:r>
      <w:r>
        <w:fldChar w:fldCharType="end"/>
      </w:r>
    </w:p>
    <w:p>
      <w:pPr>
        <w:pStyle w:val="TOC8"/>
        <w:rPr>
          <w:sz w:val="24"/>
          <w:szCs w:val="24"/>
          <w:lang w:val="en-US"/>
        </w:rPr>
      </w:pPr>
      <w:r>
        <w:t>84.</w:t>
      </w:r>
      <w:r>
        <w:tab/>
        <w:t>Reportable offender’s rights in relation to Register</w:t>
      </w:r>
      <w:r>
        <w:tab/>
      </w:r>
      <w:r>
        <w:fldChar w:fldCharType="begin"/>
      </w:r>
      <w:r>
        <w:instrText xml:space="preserve"> PAGEREF _Toc328483158 \h </w:instrText>
      </w:r>
      <w:r>
        <w:fldChar w:fldCharType="separate"/>
      </w:r>
      <w:r>
        <w:t>62</w:t>
      </w:r>
      <w:r>
        <w:fldChar w:fldCharType="end"/>
      </w:r>
    </w:p>
    <w:p>
      <w:pPr>
        <w:pStyle w:val="TOC2"/>
        <w:tabs>
          <w:tab w:val="right" w:leader="dot" w:pos="7086"/>
        </w:tabs>
        <w:rPr>
          <w:b w:val="0"/>
          <w:sz w:val="24"/>
          <w:szCs w:val="24"/>
          <w:lang w:val="en-US"/>
        </w:rPr>
      </w:pPr>
      <w:r>
        <w:t>Part 5A</w:t>
      </w:r>
      <w:r>
        <w:rPr>
          <w:b w:val="0"/>
          <w:color w:val="000000"/>
        </w:rPr>
        <w:t> </w:t>
      </w:r>
      <w:r>
        <w:rPr>
          <w:color w:val="000000"/>
        </w:rPr>
        <w:t>—</w:t>
      </w:r>
      <w:r>
        <w:rPr>
          <w:b w:val="0"/>
          <w:color w:val="000000"/>
        </w:rPr>
        <w:t> </w:t>
      </w:r>
      <w:r>
        <w:t>Publication of information about offenders</w:t>
      </w:r>
    </w:p>
    <w:p>
      <w:pPr>
        <w:pStyle w:val="TOC4"/>
        <w:tabs>
          <w:tab w:val="right" w:leader="dot" w:pos="7086"/>
        </w:tabs>
        <w:rPr>
          <w:b w:val="0"/>
          <w:sz w:val="24"/>
          <w:szCs w:val="24"/>
          <w:lang w:val="en-US"/>
        </w:rPr>
      </w:pPr>
      <w:r>
        <w:t>Division 1</w:t>
      </w:r>
      <w:r>
        <w:rPr>
          <w:color w:val="000000"/>
        </w:rPr>
        <w:t> — </w:t>
      </w:r>
      <w:r>
        <w:t>Preliminary</w:t>
      </w:r>
    </w:p>
    <w:p>
      <w:pPr>
        <w:pStyle w:val="TOC8"/>
        <w:rPr>
          <w:sz w:val="24"/>
          <w:szCs w:val="24"/>
          <w:lang w:val="en-US"/>
        </w:rPr>
      </w:pPr>
      <w:r>
        <w:t>85A</w:t>
      </w:r>
      <w:r>
        <w:rPr>
          <w:color w:val="000000"/>
        </w:rPr>
        <w:t>.</w:t>
      </w:r>
      <w:r>
        <w:rPr>
          <w:color w:val="000000"/>
        </w:rPr>
        <w:tab/>
        <w:t>Terms used</w:t>
      </w:r>
      <w:r>
        <w:tab/>
      </w:r>
      <w:r>
        <w:fldChar w:fldCharType="begin"/>
      </w:r>
      <w:r>
        <w:instrText xml:space="preserve"> PAGEREF _Toc328483161 \h </w:instrText>
      </w:r>
      <w:r>
        <w:fldChar w:fldCharType="separate"/>
      </w:r>
      <w:r>
        <w:t>63</w:t>
      </w:r>
      <w:r>
        <w:fldChar w:fldCharType="end"/>
      </w:r>
    </w:p>
    <w:p>
      <w:pPr>
        <w:pStyle w:val="TOC8"/>
        <w:rPr>
          <w:sz w:val="24"/>
          <w:szCs w:val="24"/>
          <w:lang w:val="en-US"/>
        </w:rPr>
      </w:pPr>
      <w:r>
        <w:t>85B</w:t>
      </w:r>
      <w:r>
        <w:rPr>
          <w:color w:val="000000"/>
        </w:rPr>
        <w:t>.</w:t>
      </w:r>
      <w:r>
        <w:rPr>
          <w:color w:val="000000"/>
        </w:rPr>
        <w:tab/>
        <w:t>Delegation by Commissioner</w:t>
      </w:r>
      <w:r>
        <w:tab/>
      </w:r>
      <w:r>
        <w:fldChar w:fldCharType="begin"/>
      </w:r>
      <w:r>
        <w:instrText xml:space="preserve"> PAGEREF _Toc328483162 \h </w:instrText>
      </w:r>
      <w:r>
        <w:fldChar w:fldCharType="separate"/>
      </w:r>
      <w:r>
        <w:t>63</w:t>
      </w:r>
      <w:r>
        <w:fldChar w:fldCharType="end"/>
      </w:r>
    </w:p>
    <w:p>
      <w:pPr>
        <w:pStyle w:val="TOC8"/>
        <w:rPr>
          <w:sz w:val="24"/>
          <w:szCs w:val="24"/>
          <w:lang w:val="en-US"/>
        </w:rPr>
      </w:pPr>
      <w:r>
        <w:t>85C</w:t>
      </w:r>
      <w:r>
        <w:rPr>
          <w:color w:val="000000"/>
        </w:rPr>
        <w:t>.</w:t>
      </w:r>
      <w:r>
        <w:rPr>
          <w:color w:val="000000"/>
        </w:rPr>
        <w:tab/>
        <w:t>Commissioner not required to publish or provide information</w:t>
      </w:r>
      <w:r>
        <w:tab/>
      </w:r>
      <w:r>
        <w:fldChar w:fldCharType="begin"/>
      </w:r>
      <w:r>
        <w:instrText xml:space="preserve"> PAGEREF _Toc328483163 \h </w:instrText>
      </w:r>
      <w:r>
        <w:fldChar w:fldCharType="separate"/>
      </w:r>
      <w:r>
        <w:t>63</w:t>
      </w:r>
      <w:r>
        <w:fldChar w:fldCharType="end"/>
      </w:r>
    </w:p>
    <w:p>
      <w:pPr>
        <w:pStyle w:val="TOC8"/>
        <w:rPr>
          <w:sz w:val="24"/>
          <w:szCs w:val="24"/>
          <w:lang w:val="en-US"/>
        </w:rPr>
      </w:pPr>
      <w:r>
        <w:t>85D</w:t>
      </w:r>
      <w:r>
        <w:rPr>
          <w:color w:val="000000"/>
        </w:rPr>
        <w:t>.</w:t>
      </w:r>
      <w:r>
        <w:rPr>
          <w:color w:val="000000"/>
        </w:rPr>
        <w:tab/>
        <w:t>Restriction on information about protected witnesses</w:t>
      </w:r>
      <w:r>
        <w:tab/>
      </w:r>
      <w:r>
        <w:fldChar w:fldCharType="begin"/>
      </w:r>
      <w:r>
        <w:instrText xml:space="preserve"> PAGEREF _Toc328483164 \h </w:instrText>
      </w:r>
      <w:r>
        <w:fldChar w:fldCharType="separate"/>
      </w:r>
      <w:r>
        <w:t>64</w:t>
      </w:r>
      <w:r>
        <w:fldChar w:fldCharType="end"/>
      </w:r>
    </w:p>
    <w:p>
      <w:pPr>
        <w:pStyle w:val="TOC4"/>
        <w:tabs>
          <w:tab w:val="right" w:leader="dot" w:pos="7086"/>
        </w:tabs>
        <w:rPr>
          <w:b w:val="0"/>
          <w:sz w:val="24"/>
          <w:szCs w:val="24"/>
          <w:lang w:val="en-US"/>
        </w:rPr>
      </w:pPr>
      <w:r>
        <w:t>Division 2</w:t>
      </w:r>
      <w:r>
        <w:rPr>
          <w:color w:val="000000"/>
        </w:rPr>
        <w:t> — </w:t>
      </w:r>
      <w:r>
        <w:t>Commissioner may publish information</w:t>
      </w:r>
    </w:p>
    <w:p>
      <w:pPr>
        <w:pStyle w:val="TOC8"/>
        <w:rPr>
          <w:sz w:val="24"/>
          <w:szCs w:val="24"/>
          <w:lang w:val="en-US"/>
        </w:rPr>
      </w:pPr>
      <w:r>
        <w:t>85E</w:t>
      </w:r>
      <w:r>
        <w:rPr>
          <w:color w:val="000000"/>
        </w:rPr>
        <w:t>.</w:t>
      </w:r>
      <w:r>
        <w:rPr>
          <w:color w:val="000000"/>
        </w:rPr>
        <w:tab/>
        <w:t>Application</w:t>
      </w:r>
      <w:r>
        <w:tab/>
      </w:r>
      <w:r>
        <w:fldChar w:fldCharType="begin"/>
      </w:r>
      <w:r>
        <w:instrText xml:space="preserve"> PAGEREF _Toc328483166 \h </w:instrText>
      </w:r>
      <w:r>
        <w:fldChar w:fldCharType="separate"/>
      </w:r>
      <w:r>
        <w:t>64</w:t>
      </w:r>
      <w:r>
        <w:fldChar w:fldCharType="end"/>
      </w:r>
    </w:p>
    <w:p>
      <w:pPr>
        <w:pStyle w:val="TOC8"/>
        <w:rPr>
          <w:sz w:val="24"/>
          <w:szCs w:val="24"/>
          <w:lang w:val="en-US"/>
        </w:rPr>
      </w:pPr>
      <w:r>
        <w:t>85F</w:t>
      </w:r>
      <w:r>
        <w:rPr>
          <w:color w:val="000000"/>
        </w:rPr>
        <w:t>.</w:t>
      </w:r>
      <w:r>
        <w:rPr>
          <w:color w:val="000000"/>
        </w:rPr>
        <w:tab/>
        <w:t>Commissioner may publish personal details of certain reportable offenders</w:t>
      </w:r>
      <w:r>
        <w:tab/>
      </w:r>
      <w:r>
        <w:fldChar w:fldCharType="begin"/>
      </w:r>
      <w:r>
        <w:instrText xml:space="preserve"> PAGEREF _Toc328483167 \h </w:instrText>
      </w:r>
      <w:r>
        <w:fldChar w:fldCharType="separate"/>
      </w:r>
      <w:r>
        <w:t>64</w:t>
      </w:r>
      <w:r>
        <w:fldChar w:fldCharType="end"/>
      </w:r>
    </w:p>
    <w:p>
      <w:pPr>
        <w:pStyle w:val="TOC8"/>
        <w:rPr>
          <w:sz w:val="24"/>
          <w:szCs w:val="24"/>
          <w:lang w:val="en-US"/>
        </w:rPr>
      </w:pPr>
      <w:r>
        <w:t>85G</w:t>
      </w:r>
      <w:r>
        <w:rPr>
          <w:color w:val="000000"/>
        </w:rPr>
        <w:t>.</w:t>
      </w:r>
      <w:r>
        <w:rPr>
          <w:color w:val="000000"/>
        </w:rPr>
        <w:tab/>
        <w:t>Commissioner may publish photograph and locality of certain persons</w:t>
      </w:r>
      <w:r>
        <w:tab/>
      </w:r>
      <w:r>
        <w:fldChar w:fldCharType="begin"/>
      </w:r>
      <w:r>
        <w:instrText xml:space="preserve"> PAGEREF _Toc328483168 \h </w:instrText>
      </w:r>
      <w:r>
        <w:fldChar w:fldCharType="separate"/>
      </w:r>
      <w:r>
        <w:t>65</w:t>
      </w:r>
      <w:r>
        <w:fldChar w:fldCharType="end"/>
      </w:r>
    </w:p>
    <w:p>
      <w:pPr>
        <w:pStyle w:val="TOC8"/>
        <w:rPr>
          <w:sz w:val="24"/>
          <w:szCs w:val="24"/>
          <w:lang w:val="en-US"/>
        </w:rPr>
      </w:pPr>
      <w:r>
        <w:t>85H.</w:t>
      </w:r>
      <w:r>
        <w:tab/>
        <w:t>Removal of photograph and locality from website</w:t>
      </w:r>
      <w:r>
        <w:tab/>
      </w:r>
      <w:r>
        <w:fldChar w:fldCharType="begin"/>
      </w:r>
      <w:r>
        <w:instrText xml:space="preserve"> PAGEREF _Toc328483169 \h </w:instrText>
      </w:r>
      <w:r>
        <w:fldChar w:fldCharType="separate"/>
      </w:r>
      <w:r>
        <w:t>68</w:t>
      </w:r>
      <w:r>
        <w:fldChar w:fldCharType="end"/>
      </w:r>
    </w:p>
    <w:p>
      <w:pPr>
        <w:pStyle w:val="TOC8"/>
        <w:rPr>
          <w:sz w:val="24"/>
          <w:szCs w:val="24"/>
          <w:lang w:val="en-US"/>
        </w:rPr>
      </w:pPr>
      <w:r>
        <w:t>85I</w:t>
      </w:r>
      <w:r>
        <w:rPr>
          <w:color w:val="000000"/>
        </w:rPr>
        <w:t>.</w:t>
      </w:r>
      <w:r>
        <w:rPr>
          <w:color w:val="000000"/>
        </w:rPr>
        <w:tab/>
        <w:t>Commissioner may take into account certain matters</w:t>
      </w:r>
      <w:r>
        <w:tab/>
      </w:r>
      <w:r>
        <w:fldChar w:fldCharType="begin"/>
      </w:r>
      <w:r>
        <w:instrText xml:space="preserve"> PAGEREF _Toc328483170 \h </w:instrText>
      </w:r>
      <w:r>
        <w:fldChar w:fldCharType="separate"/>
      </w:r>
      <w:r>
        <w:t>69</w:t>
      </w:r>
      <w:r>
        <w:fldChar w:fldCharType="end"/>
      </w:r>
    </w:p>
    <w:p>
      <w:pPr>
        <w:pStyle w:val="TOC8"/>
        <w:rPr>
          <w:sz w:val="24"/>
          <w:szCs w:val="24"/>
          <w:lang w:val="en-US"/>
        </w:rPr>
      </w:pPr>
      <w:r>
        <w:t>85J</w:t>
      </w:r>
      <w:r>
        <w:rPr>
          <w:color w:val="000000"/>
        </w:rPr>
        <w:t>.</w:t>
      </w:r>
      <w:r>
        <w:rPr>
          <w:color w:val="000000"/>
        </w:rPr>
        <w:tab/>
        <w:t>Commissioner may inform child’s parent or guardian whether specified person is a reportable offender</w:t>
      </w:r>
      <w:r>
        <w:tab/>
      </w:r>
      <w:r>
        <w:fldChar w:fldCharType="begin"/>
      </w:r>
      <w:r>
        <w:instrText xml:space="preserve"> PAGEREF _Toc328483171 \h </w:instrText>
      </w:r>
      <w:r>
        <w:fldChar w:fldCharType="separate"/>
      </w:r>
      <w:r>
        <w:t>70</w:t>
      </w:r>
      <w:r>
        <w:fldChar w:fldCharType="end"/>
      </w:r>
    </w:p>
    <w:p>
      <w:pPr>
        <w:pStyle w:val="TOC8"/>
        <w:rPr>
          <w:sz w:val="24"/>
          <w:szCs w:val="24"/>
          <w:lang w:val="en-US"/>
        </w:rPr>
      </w:pPr>
      <w:r>
        <w:t>85K</w:t>
      </w:r>
      <w:r>
        <w:rPr>
          <w:color w:val="000000"/>
        </w:rPr>
        <w:t>.</w:t>
      </w:r>
      <w:r>
        <w:rPr>
          <w:color w:val="000000"/>
        </w:rPr>
        <w:tab/>
        <w:t>Protection as to publication and other provision of information</w:t>
      </w:r>
      <w:r>
        <w:tab/>
      </w:r>
      <w:r>
        <w:fldChar w:fldCharType="begin"/>
      </w:r>
      <w:r>
        <w:instrText xml:space="preserve"> PAGEREF _Toc328483172 \h </w:instrText>
      </w:r>
      <w:r>
        <w:fldChar w:fldCharType="separate"/>
      </w:r>
      <w:r>
        <w:t>71</w:t>
      </w:r>
      <w:r>
        <w:fldChar w:fldCharType="end"/>
      </w:r>
    </w:p>
    <w:p>
      <w:pPr>
        <w:pStyle w:val="TOC4"/>
        <w:tabs>
          <w:tab w:val="right" w:leader="dot" w:pos="7086"/>
        </w:tabs>
        <w:rPr>
          <w:b w:val="0"/>
          <w:sz w:val="24"/>
          <w:szCs w:val="24"/>
          <w:lang w:val="en-US"/>
        </w:rPr>
      </w:pPr>
      <w:r>
        <w:t>Division 3</w:t>
      </w:r>
      <w:r>
        <w:rPr>
          <w:color w:val="000000"/>
        </w:rPr>
        <w:t> — </w:t>
      </w:r>
      <w:r>
        <w:t>Offences</w:t>
      </w:r>
    </w:p>
    <w:p>
      <w:pPr>
        <w:pStyle w:val="TOC8"/>
        <w:rPr>
          <w:sz w:val="24"/>
          <w:szCs w:val="24"/>
          <w:lang w:val="en-US"/>
        </w:rPr>
      </w:pPr>
      <w:r>
        <w:t>85L</w:t>
      </w:r>
      <w:r>
        <w:rPr>
          <w:color w:val="000000"/>
        </w:rPr>
        <w:t>.</w:t>
      </w:r>
      <w:r>
        <w:rPr>
          <w:color w:val="000000"/>
        </w:rPr>
        <w:tab/>
        <w:t>Conduct intended to incite animosity towards or harassment of identified offenders</w:t>
      </w:r>
      <w:r>
        <w:tab/>
      </w:r>
      <w:r>
        <w:fldChar w:fldCharType="begin"/>
      </w:r>
      <w:r>
        <w:instrText xml:space="preserve"> PAGEREF _Toc328483174 \h </w:instrText>
      </w:r>
      <w:r>
        <w:fldChar w:fldCharType="separate"/>
      </w:r>
      <w:r>
        <w:t>72</w:t>
      </w:r>
      <w:r>
        <w:fldChar w:fldCharType="end"/>
      </w:r>
    </w:p>
    <w:p>
      <w:pPr>
        <w:pStyle w:val="TOC8"/>
        <w:rPr>
          <w:sz w:val="24"/>
          <w:szCs w:val="24"/>
          <w:lang w:val="en-US"/>
        </w:rPr>
      </w:pPr>
      <w:r>
        <w:t>85M</w:t>
      </w:r>
      <w:r>
        <w:rPr>
          <w:color w:val="000000"/>
        </w:rPr>
        <w:t>.</w:t>
      </w:r>
      <w:r>
        <w:rPr>
          <w:color w:val="000000"/>
        </w:rPr>
        <w:tab/>
        <w:t>Publication, display and distribution of identifying information</w:t>
      </w:r>
      <w:r>
        <w:tab/>
      </w:r>
      <w:r>
        <w:fldChar w:fldCharType="begin"/>
      </w:r>
      <w:r>
        <w:instrText xml:space="preserve"> PAGEREF _Toc328483175 \h </w:instrText>
      </w:r>
      <w:r>
        <w:fldChar w:fldCharType="separate"/>
      </w:r>
      <w:r>
        <w:t>73</w:t>
      </w:r>
      <w:r>
        <w:fldChar w:fldCharType="end"/>
      </w:r>
    </w:p>
    <w:p>
      <w:pPr>
        <w:pStyle w:val="TOC2"/>
        <w:tabs>
          <w:tab w:val="right" w:leader="dot" w:pos="7086"/>
        </w:tabs>
        <w:rPr>
          <w:b w:val="0"/>
          <w:sz w:val="24"/>
          <w:szCs w:val="24"/>
          <w:lang w:val="en-US"/>
        </w:rPr>
      </w:pPr>
      <w:r>
        <w:t>Part 5 — Prohibition orders</w:t>
      </w:r>
    </w:p>
    <w:p>
      <w:pPr>
        <w:pStyle w:val="TOC4"/>
        <w:tabs>
          <w:tab w:val="right" w:leader="dot" w:pos="7086"/>
        </w:tabs>
        <w:rPr>
          <w:b w:val="0"/>
          <w:sz w:val="24"/>
          <w:szCs w:val="24"/>
          <w:lang w:val="en-US"/>
        </w:rPr>
      </w:pPr>
      <w:r>
        <w:t>Division 1 — Preliminary</w:t>
      </w:r>
    </w:p>
    <w:p>
      <w:pPr>
        <w:pStyle w:val="TOC8"/>
        <w:rPr>
          <w:sz w:val="24"/>
          <w:szCs w:val="24"/>
          <w:lang w:val="en-US"/>
        </w:rPr>
      </w:pPr>
      <w:r>
        <w:t>85.</w:t>
      </w:r>
      <w:r>
        <w:tab/>
        <w:t>Terms used in this Part</w:t>
      </w:r>
      <w:r>
        <w:tab/>
      </w:r>
      <w:r>
        <w:fldChar w:fldCharType="begin"/>
      </w:r>
      <w:r>
        <w:instrText xml:space="preserve"> PAGEREF _Toc328483178 \h </w:instrText>
      </w:r>
      <w:r>
        <w:fldChar w:fldCharType="separate"/>
      </w:r>
      <w:r>
        <w:t>75</w:t>
      </w:r>
      <w:r>
        <w:fldChar w:fldCharType="end"/>
      </w:r>
    </w:p>
    <w:p>
      <w:pPr>
        <w:pStyle w:val="TOC8"/>
        <w:rPr>
          <w:sz w:val="24"/>
          <w:szCs w:val="24"/>
          <w:lang w:val="en-US"/>
        </w:rPr>
      </w:pPr>
      <w:r>
        <w:t>86.</w:t>
      </w:r>
      <w:r>
        <w:tab/>
        <w:t>Evidence</w:t>
      </w:r>
      <w:r>
        <w:tab/>
      </w:r>
      <w:r>
        <w:fldChar w:fldCharType="begin"/>
      </w:r>
      <w:r>
        <w:instrText xml:space="preserve"> PAGEREF _Toc328483179 \h </w:instrText>
      </w:r>
      <w:r>
        <w:fldChar w:fldCharType="separate"/>
      </w:r>
      <w:r>
        <w:t>76</w:t>
      </w:r>
      <w:r>
        <w:fldChar w:fldCharType="end"/>
      </w:r>
    </w:p>
    <w:p>
      <w:pPr>
        <w:pStyle w:val="TOC4"/>
        <w:tabs>
          <w:tab w:val="right" w:leader="dot" w:pos="7086"/>
        </w:tabs>
        <w:rPr>
          <w:b w:val="0"/>
          <w:sz w:val="24"/>
          <w:szCs w:val="24"/>
          <w:lang w:val="en-US"/>
        </w:rPr>
      </w:pPr>
      <w:r>
        <w:t>Division 2 — Orders</w:t>
      </w:r>
    </w:p>
    <w:p>
      <w:pPr>
        <w:pStyle w:val="TOC8"/>
        <w:rPr>
          <w:sz w:val="24"/>
          <w:szCs w:val="24"/>
          <w:lang w:val="en-US"/>
        </w:rPr>
      </w:pPr>
      <w:r>
        <w:t>87.</w:t>
      </w:r>
      <w:r>
        <w:tab/>
        <w:t>Commissioner may apply for orders</w:t>
      </w:r>
      <w:r>
        <w:tab/>
      </w:r>
      <w:r>
        <w:fldChar w:fldCharType="begin"/>
      </w:r>
      <w:r>
        <w:instrText xml:space="preserve"> PAGEREF _Toc328483181 \h </w:instrText>
      </w:r>
      <w:r>
        <w:fldChar w:fldCharType="separate"/>
      </w:r>
      <w:r>
        <w:t>76</w:t>
      </w:r>
      <w:r>
        <w:fldChar w:fldCharType="end"/>
      </w:r>
    </w:p>
    <w:p>
      <w:pPr>
        <w:pStyle w:val="TOC8"/>
        <w:rPr>
          <w:sz w:val="24"/>
          <w:szCs w:val="24"/>
          <w:lang w:val="en-US"/>
        </w:rPr>
      </w:pPr>
      <w:r>
        <w:t>88.</w:t>
      </w:r>
      <w:r>
        <w:tab/>
        <w:t>Fixing a hearing</w:t>
      </w:r>
      <w:r>
        <w:tab/>
      </w:r>
      <w:r>
        <w:fldChar w:fldCharType="begin"/>
      </w:r>
      <w:r>
        <w:instrText xml:space="preserve"> PAGEREF _Toc328483182 \h </w:instrText>
      </w:r>
      <w:r>
        <w:fldChar w:fldCharType="separate"/>
      </w:r>
      <w:r>
        <w:t>76</w:t>
      </w:r>
      <w:r>
        <w:fldChar w:fldCharType="end"/>
      </w:r>
    </w:p>
    <w:p>
      <w:pPr>
        <w:pStyle w:val="TOC8"/>
        <w:rPr>
          <w:sz w:val="24"/>
          <w:szCs w:val="24"/>
          <w:lang w:val="en-US"/>
        </w:rPr>
      </w:pPr>
      <w:r>
        <w:t>89.</w:t>
      </w:r>
      <w:r>
        <w:tab/>
        <w:t>How application to be disposed of</w:t>
      </w:r>
      <w:r>
        <w:tab/>
      </w:r>
      <w:r>
        <w:fldChar w:fldCharType="begin"/>
      </w:r>
      <w:r>
        <w:instrText xml:space="preserve"> PAGEREF _Toc328483183 \h </w:instrText>
      </w:r>
      <w:r>
        <w:fldChar w:fldCharType="separate"/>
      </w:r>
      <w:r>
        <w:t>76</w:t>
      </w:r>
      <w:r>
        <w:fldChar w:fldCharType="end"/>
      </w:r>
    </w:p>
    <w:p>
      <w:pPr>
        <w:pStyle w:val="TOC8"/>
        <w:rPr>
          <w:sz w:val="24"/>
          <w:szCs w:val="24"/>
          <w:lang w:val="en-US"/>
        </w:rPr>
      </w:pPr>
      <w:r>
        <w:t>90.</w:t>
      </w:r>
      <w:r>
        <w:tab/>
        <w:t>Court may make child protection prohibition orders</w:t>
      </w:r>
      <w:r>
        <w:tab/>
      </w:r>
      <w:r>
        <w:fldChar w:fldCharType="begin"/>
      </w:r>
      <w:r>
        <w:instrText xml:space="preserve"> PAGEREF _Toc328483184 \h </w:instrText>
      </w:r>
      <w:r>
        <w:fldChar w:fldCharType="separate"/>
      </w:r>
      <w:r>
        <w:t>76</w:t>
      </w:r>
      <w:r>
        <w:fldChar w:fldCharType="end"/>
      </w:r>
    </w:p>
    <w:p>
      <w:pPr>
        <w:pStyle w:val="TOC8"/>
        <w:rPr>
          <w:sz w:val="24"/>
          <w:szCs w:val="24"/>
          <w:lang w:val="en-US"/>
        </w:rPr>
      </w:pPr>
      <w:r>
        <w:t>91.</w:t>
      </w:r>
      <w:r>
        <w:tab/>
        <w:t>Term of child protection prohibition orders</w:t>
      </w:r>
      <w:r>
        <w:tab/>
      </w:r>
      <w:r>
        <w:fldChar w:fldCharType="begin"/>
      </w:r>
      <w:r>
        <w:instrText xml:space="preserve"> PAGEREF _Toc328483185 \h </w:instrText>
      </w:r>
      <w:r>
        <w:fldChar w:fldCharType="separate"/>
      </w:r>
      <w:r>
        <w:t>78</w:t>
      </w:r>
      <w:r>
        <w:fldChar w:fldCharType="end"/>
      </w:r>
    </w:p>
    <w:p>
      <w:pPr>
        <w:pStyle w:val="TOC8"/>
        <w:rPr>
          <w:sz w:val="24"/>
          <w:szCs w:val="24"/>
          <w:lang w:val="en-US"/>
        </w:rPr>
      </w:pPr>
      <w:r>
        <w:t>92.</w:t>
      </w:r>
      <w:r>
        <w:tab/>
        <w:t>Interim child protection prohibition orders</w:t>
      </w:r>
      <w:r>
        <w:tab/>
      </w:r>
      <w:r>
        <w:fldChar w:fldCharType="begin"/>
      </w:r>
      <w:r>
        <w:instrText xml:space="preserve"> PAGEREF _Toc328483186 \h </w:instrText>
      </w:r>
      <w:r>
        <w:fldChar w:fldCharType="separate"/>
      </w:r>
      <w:r>
        <w:t>78</w:t>
      </w:r>
      <w:r>
        <w:fldChar w:fldCharType="end"/>
      </w:r>
    </w:p>
    <w:p>
      <w:pPr>
        <w:pStyle w:val="TOC8"/>
        <w:rPr>
          <w:sz w:val="24"/>
          <w:szCs w:val="24"/>
          <w:lang w:val="en-US"/>
        </w:rPr>
      </w:pPr>
      <w:r>
        <w:t>93.</w:t>
      </w:r>
      <w:r>
        <w:tab/>
        <w:t>Conduct that may be the subject of orders</w:t>
      </w:r>
      <w:r>
        <w:tab/>
      </w:r>
      <w:r>
        <w:fldChar w:fldCharType="begin"/>
      </w:r>
      <w:r>
        <w:instrText xml:space="preserve"> PAGEREF _Toc328483187 \h </w:instrText>
      </w:r>
      <w:r>
        <w:fldChar w:fldCharType="separate"/>
      </w:r>
      <w:r>
        <w:t>79</w:t>
      </w:r>
      <w:r>
        <w:fldChar w:fldCharType="end"/>
      </w:r>
    </w:p>
    <w:p>
      <w:pPr>
        <w:pStyle w:val="TOC8"/>
        <w:rPr>
          <w:sz w:val="24"/>
          <w:szCs w:val="24"/>
          <w:lang w:val="en-US"/>
        </w:rPr>
      </w:pPr>
      <w:r>
        <w:t>94.</w:t>
      </w:r>
      <w:r>
        <w:tab/>
        <w:t>Explanation of orders</w:t>
      </w:r>
      <w:r>
        <w:tab/>
      </w:r>
      <w:r>
        <w:fldChar w:fldCharType="begin"/>
      </w:r>
      <w:r>
        <w:instrText xml:space="preserve"> PAGEREF _Toc328483188 \h </w:instrText>
      </w:r>
      <w:r>
        <w:fldChar w:fldCharType="separate"/>
      </w:r>
      <w:r>
        <w:t>80</w:t>
      </w:r>
      <w:r>
        <w:fldChar w:fldCharType="end"/>
      </w:r>
    </w:p>
    <w:p>
      <w:pPr>
        <w:pStyle w:val="TOC8"/>
        <w:rPr>
          <w:sz w:val="24"/>
          <w:szCs w:val="24"/>
          <w:lang w:val="en-US"/>
        </w:rPr>
      </w:pPr>
      <w:r>
        <w:t>95.</w:t>
      </w:r>
      <w:r>
        <w:tab/>
        <w:t>Consent orders</w:t>
      </w:r>
      <w:r>
        <w:tab/>
      </w:r>
      <w:r>
        <w:fldChar w:fldCharType="begin"/>
      </w:r>
      <w:r>
        <w:instrText xml:space="preserve"> PAGEREF _Toc328483189 \h </w:instrText>
      </w:r>
      <w:r>
        <w:fldChar w:fldCharType="separate"/>
      </w:r>
      <w:r>
        <w:t>80</w:t>
      </w:r>
      <w:r>
        <w:fldChar w:fldCharType="end"/>
      </w:r>
    </w:p>
    <w:p>
      <w:pPr>
        <w:pStyle w:val="TOC4"/>
        <w:tabs>
          <w:tab w:val="right" w:leader="dot" w:pos="7086"/>
        </w:tabs>
        <w:rPr>
          <w:b w:val="0"/>
          <w:sz w:val="24"/>
          <w:szCs w:val="24"/>
          <w:lang w:val="en-US"/>
        </w:rPr>
      </w:pPr>
      <w:r>
        <w:t>Division 3 — Variation or revocation</w:t>
      </w:r>
    </w:p>
    <w:p>
      <w:pPr>
        <w:pStyle w:val="TOC8"/>
        <w:rPr>
          <w:sz w:val="24"/>
          <w:szCs w:val="24"/>
          <w:lang w:val="en-US"/>
        </w:rPr>
      </w:pPr>
      <w:r>
        <w:t>96.</w:t>
      </w:r>
      <w:r>
        <w:tab/>
        <w:t>Variation or revocation of child protection prohibition orders</w:t>
      </w:r>
      <w:r>
        <w:tab/>
      </w:r>
      <w:r>
        <w:fldChar w:fldCharType="begin"/>
      </w:r>
      <w:r>
        <w:instrText xml:space="preserve"> PAGEREF _Toc328483191 \h </w:instrText>
      </w:r>
      <w:r>
        <w:fldChar w:fldCharType="separate"/>
      </w:r>
      <w:r>
        <w:t>81</w:t>
      </w:r>
      <w:r>
        <w:fldChar w:fldCharType="end"/>
      </w:r>
    </w:p>
    <w:p>
      <w:pPr>
        <w:pStyle w:val="TOC8"/>
        <w:rPr>
          <w:sz w:val="24"/>
          <w:szCs w:val="24"/>
          <w:lang w:val="en-US"/>
        </w:rPr>
      </w:pPr>
      <w:r>
        <w:t>97.</w:t>
      </w:r>
      <w:r>
        <w:tab/>
        <w:t>Fixing a hearing</w:t>
      </w:r>
      <w:r>
        <w:tab/>
      </w:r>
      <w:r>
        <w:fldChar w:fldCharType="begin"/>
      </w:r>
      <w:r>
        <w:instrText xml:space="preserve"> PAGEREF _Toc328483192 \h </w:instrText>
      </w:r>
      <w:r>
        <w:fldChar w:fldCharType="separate"/>
      </w:r>
      <w:r>
        <w:t>82</w:t>
      </w:r>
      <w:r>
        <w:fldChar w:fldCharType="end"/>
      </w:r>
    </w:p>
    <w:p>
      <w:pPr>
        <w:pStyle w:val="TOC8"/>
        <w:rPr>
          <w:sz w:val="24"/>
          <w:szCs w:val="24"/>
          <w:lang w:val="en-US"/>
        </w:rPr>
      </w:pPr>
      <w:r>
        <w:t>98.</w:t>
      </w:r>
      <w:r>
        <w:tab/>
        <w:t>How application to be disposed of</w:t>
      </w:r>
      <w:r>
        <w:tab/>
      </w:r>
      <w:r>
        <w:fldChar w:fldCharType="begin"/>
      </w:r>
      <w:r>
        <w:instrText xml:space="preserve"> PAGEREF _Toc328483193 \h </w:instrText>
      </w:r>
      <w:r>
        <w:fldChar w:fldCharType="separate"/>
      </w:r>
      <w:r>
        <w:t>82</w:t>
      </w:r>
      <w:r>
        <w:fldChar w:fldCharType="end"/>
      </w:r>
    </w:p>
    <w:p>
      <w:pPr>
        <w:pStyle w:val="TOC4"/>
        <w:tabs>
          <w:tab w:val="right" w:leader="dot" w:pos="7086"/>
        </w:tabs>
        <w:rPr>
          <w:b w:val="0"/>
          <w:sz w:val="24"/>
          <w:szCs w:val="24"/>
          <w:lang w:val="en-US"/>
        </w:rPr>
      </w:pPr>
      <w:r>
        <w:t>Division 4 — Attendance at hearings</w:t>
      </w:r>
    </w:p>
    <w:p>
      <w:pPr>
        <w:pStyle w:val="TOC8"/>
        <w:rPr>
          <w:sz w:val="24"/>
          <w:szCs w:val="24"/>
          <w:lang w:val="en-US"/>
        </w:rPr>
      </w:pPr>
      <w:r>
        <w:t>99.</w:t>
      </w:r>
      <w:r>
        <w:tab/>
        <w:t>Attendance at hearings</w:t>
      </w:r>
      <w:r>
        <w:tab/>
      </w:r>
      <w:r>
        <w:fldChar w:fldCharType="begin"/>
      </w:r>
      <w:r>
        <w:instrText xml:space="preserve"> PAGEREF _Toc328483195 \h </w:instrText>
      </w:r>
      <w:r>
        <w:fldChar w:fldCharType="separate"/>
      </w:r>
      <w:r>
        <w:t>83</w:t>
      </w:r>
      <w:r>
        <w:fldChar w:fldCharType="end"/>
      </w:r>
    </w:p>
    <w:p>
      <w:pPr>
        <w:pStyle w:val="TOC8"/>
        <w:rPr>
          <w:sz w:val="24"/>
          <w:szCs w:val="24"/>
          <w:lang w:val="en-US"/>
        </w:rPr>
      </w:pPr>
      <w:r>
        <w:t>100.</w:t>
      </w:r>
      <w:r>
        <w:tab/>
        <w:t>Notification of orders made in absence of respondent</w:t>
      </w:r>
      <w:r>
        <w:tab/>
      </w:r>
      <w:r>
        <w:fldChar w:fldCharType="begin"/>
      </w:r>
      <w:r>
        <w:instrText xml:space="preserve"> PAGEREF _Toc328483196 \h </w:instrText>
      </w:r>
      <w:r>
        <w:fldChar w:fldCharType="separate"/>
      </w:r>
      <w:r>
        <w:t>83</w:t>
      </w:r>
      <w:r>
        <w:fldChar w:fldCharType="end"/>
      </w:r>
    </w:p>
    <w:p>
      <w:pPr>
        <w:pStyle w:val="TOC4"/>
        <w:tabs>
          <w:tab w:val="right" w:leader="dot" w:pos="7086"/>
        </w:tabs>
        <w:rPr>
          <w:b w:val="0"/>
          <w:sz w:val="24"/>
          <w:szCs w:val="24"/>
          <w:lang w:val="en-US"/>
        </w:rPr>
      </w:pPr>
      <w:r>
        <w:t>Division 5 — Offence</w:t>
      </w:r>
    </w:p>
    <w:p>
      <w:pPr>
        <w:pStyle w:val="TOC8"/>
        <w:rPr>
          <w:sz w:val="24"/>
          <w:szCs w:val="24"/>
          <w:lang w:val="en-US"/>
        </w:rPr>
      </w:pPr>
      <w:r>
        <w:t>101.</w:t>
      </w:r>
      <w:r>
        <w:tab/>
        <w:t>Failure to comply with orders</w:t>
      </w:r>
      <w:r>
        <w:tab/>
      </w:r>
      <w:r>
        <w:fldChar w:fldCharType="begin"/>
      </w:r>
      <w:r>
        <w:instrText xml:space="preserve"> PAGEREF _Toc328483198 \h </w:instrText>
      </w:r>
      <w:r>
        <w:fldChar w:fldCharType="separate"/>
      </w:r>
      <w:r>
        <w:t>84</w:t>
      </w:r>
      <w:r>
        <w:fldChar w:fldCharType="end"/>
      </w:r>
    </w:p>
    <w:p>
      <w:pPr>
        <w:pStyle w:val="TOC4"/>
        <w:tabs>
          <w:tab w:val="right" w:leader="dot" w:pos="7086"/>
        </w:tabs>
        <w:rPr>
          <w:b w:val="0"/>
          <w:sz w:val="24"/>
          <w:szCs w:val="24"/>
          <w:lang w:val="en-US"/>
        </w:rPr>
      </w:pPr>
      <w:r>
        <w:t>Division 6 — Appeals</w:t>
      </w:r>
    </w:p>
    <w:p>
      <w:pPr>
        <w:pStyle w:val="TOC8"/>
        <w:rPr>
          <w:sz w:val="24"/>
          <w:szCs w:val="24"/>
          <w:lang w:val="en-US"/>
        </w:rPr>
      </w:pPr>
      <w:r>
        <w:t>102.</w:t>
      </w:r>
      <w:r>
        <w:tab/>
        <w:t>Appeals</w:t>
      </w:r>
      <w:r>
        <w:tab/>
      </w:r>
      <w:r>
        <w:fldChar w:fldCharType="begin"/>
      </w:r>
      <w:r>
        <w:instrText xml:space="preserve"> PAGEREF _Toc328483200 \h </w:instrText>
      </w:r>
      <w:r>
        <w:fldChar w:fldCharType="separate"/>
      </w:r>
      <w:r>
        <w:t>84</w:t>
      </w:r>
      <w:r>
        <w:fldChar w:fldCharType="end"/>
      </w:r>
    </w:p>
    <w:p>
      <w:pPr>
        <w:pStyle w:val="TOC8"/>
        <w:rPr>
          <w:sz w:val="24"/>
          <w:szCs w:val="24"/>
          <w:lang w:val="en-US"/>
        </w:rPr>
      </w:pPr>
      <w:r>
        <w:t>103.</w:t>
      </w:r>
      <w:r>
        <w:tab/>
        <w:t>Appeal does not stay order</w:t>
      </w:r>
      <w:r>
        <w:tab/>
      </w:r>
      <w:r>
        <w:fldChar w:fldCharType="begin"/>
      </w:r>
      <w:r>
        <w:instrText xml:space="preserve"> PAGEREF _Toc328483201 \h </w:instrText>
      </w:r>
      <w:r>
        <w:fldChar w:fldCharType="separate"/>
      </w:r>
      <w:r>
        <w:t>85</w:t>
      </w:r>
      <w:r>
        <w:fldChar w:fldCharType="end"/>
      </w:r>
    </w:p>
    <w:p>
      <w:pPr>
        <w:pStyle w:val="TOC4"/>
        <w:tabs>
          <w:tab w:val="right" w:leader="dot" w:pos="7086"/>
        </w:tabs>
        <w:rPr>
          <w:b w:val="0"/>
          <w:sz w:val="24"/>
          <w:szCs w:val="24"/>
          <w:lang w:val="en-US"/>
        </w:rPr>
      </w:pPr>
      <w:r>
        <w:t>Division 7 — Miscellaneous</w:t>
      </w:r>
    </w:p>
    <w:p>
      <w:pPr>
        <w:pStyle w:val="TOC8"/>
        <w:rPr>
          <w:sz w:val="24"/>
          <w:szCs w:val="24"/>
          <w:lang w:val="en-US"/>
        </w:rPr>
      </w:pPr>
      <w:r>
        <w:t>104.</w:t>
      </w:r>
      <w:r>
        <w:tab/>
        <w:t>Applications not to be heard in public</w:t>
      </w:r>
      <w:r>
        <w:tab/>
      </w:r>
      <w:r>
        <w:fldChar w:fldCharType="begin"/>
      </w:r>
      <w:r>
        <w:instrText xml:space="preserve"> PAGEREF _Toc328483203 \h </w:instrText>
      </w:r>
      <w:r>
        <w:fldChar w:fldCharType="separate"/>
      </w:r>
      <w:r>
        <w:t>85</w:t>
      </w:r>
      <w:r>
        <w:fldChar w:fldCharType="end"/>
      </w:r>
    </w:p>
    <w:p>
      <w:pPr>
        <w:pStyle w:val="TOC8"/>
        <w:rPr>
          <w:sz w:val="24"/>
          <w:szCs w:val="24"/>
          <w:lang w:val="en-US"/>
        </w:rPr>
      </w:pPr>
      <w:r>
        <w:t>105.</w:t>
      </w:r>
      <w:r>
        <w:tab/>
        <w:t>Commissioner to be given information relating to reportable offenders</w:t>
      </w:r>
      <w:r>
        <w:tab/>
      </w:r>
      <w:r>
        <w:fldChar w:fldCharType="begin"/>
      </w:r>
      <w:r>
        <w:instrText xml:space="preserve"> PAGEREF _Toc328483204 \h </w:instrText>
      </w:r>
      <w:r>
        <w:fldChar w:fldCharType="separate"/>
      </w:r>
      <w:r>
        <w:t>85</w:t>
      </w:r>
      <w:r>
        <w:fldChar w:fldCharType="end"/>
      </w:r>
    </w:p>
    <w:p>
      <w:pPr>
        <w:pStyle w:val="TOC8"/>
        <w:rPr>
          <w:sz w:val="24"/>
          <w:szCs w:val="24"/>
          <w:lang w:val="en-US"/>
        </w:rPr>
      </w:pPr>
      <w:r>
        <w:t>106.</w:t>
      </w:r>
      <w:r>
        <w:tab/>
        <w:t>Restriction on publication of identity of reportable offenders and victims</w:t>
      </w:r>
      <w:r>
        <w:tab/>
      </w:r>
      <w:r>
        <w:fldChar w:fldCharType="begin"/>
      </w:r>
      <w:r>
        <w:instrText xml:space="preserve"> PAGEREF _Toc328483205 \h </w:instrText>
      </w:r>
      <w:r>
        <w:fldChar w:fldCharType="separate"/>
      </w:r>
      <w:r>
        <w:t>86</w:t>
      </w:r>
      <w:r>
        <w:fldChar w:fldCharType="end"/>
      </w:r>
    </w:p>
    <w:p>
      <w:pPr>
        <w:pStyle w:val="TOC8"/>
        <w:rPr>
          <w:sz w:val="24"/>
          <w:szCs w:val="24"/>
          <w:lang w:val="en-US"/>
        </w:rPr>
      </w:pPr>
      <w:r>
        <w:t>107.</w:t>
      </w:r>
      <w:r>
        <w:tab/>
        <w:t>Prohibition orders have no effect to extent of inconsistency with certain other orders</w:t>
      </w:r>
      <w:r>
        <w:tab/>
      </w:r>
      <w:r>
        <w:fldChar w:fldCharType="begin"/>
      </w:r>
      <w:r>
        <w:instrText xml:space="preserve"> PAGEREF _Toc328483206 \h </w:instrText>
      </w:r>
      <w:r>
        <w:fldChar w:fldCharType="separate"/>
      </w:r>
      <w:r>
        <w:t>87</w:t>
      </w:r>
      <w:r>
        <w:fldChar w:fldCharType="end"/>
      </w:r>
    </w:p>
    <w:p>
      <w:pPr>
        <w:pStyle w:val="TOC8"/>
        <w:rPr>
          <w:sz w:val="24"/>
          <w:szCs w:val="24"/>
          <w:lang w:val="en-US"/>
        </w:rPr>
      </w:pPr>
      <w:r>
        <w:t>108.</w:t>
      </w:r>
      <w:r>
        <w:tab/>
        <w:t>Recognition of prohibition orders made in other jurisdictions</w:t>
      </w:r>
      <w:r>
        <w:tab/>
      </w:r>
      <w:r>
        <w:fldChar w:fldCharType="begin"/>
      </w:r>
      <w:r>
        <w:instrText xml:space="preserve"> PAGEREF _Toc328483207 \h </w:instrText>
      </w:r>
      <w:r>
        <w:fldChar w:fldCharType="separate"/>
      </w:r>
      <w:r>
        <w:t>87</w:t>
      </w:r>
      <w:r>
        <w:fldChar w:fldCharType="end"/>
      </w:r>
    </w:p>
    <w:p>
      <w:pPr>
        <w:pStyle w:val="TOC2"/>
        <w:tabs>
          <w:tab w:val="right" w:leader="dot" w:pos="7086"/>
        </w:tabs>
        <w:rPr>
          <w:b w:val="0"/>
          <w:sz w:val="24"/>
          <w:szCs w:val="24"/>
          <w:lang w:val="en-US"/>
        </w:rPr>
      </w:pPr>
      <w:r>
        <w:t>Part 6 — Other matters</w:t>
      </w:r>
    </w:p>
    <w:p>
      <w:pPr>
        <w:pStyle w:val="TOC8"/>
        <w:rPr>
          <w:sz w:val="24"/>
          <w:szCs w:val="24"/>
          <w:lang w:val="en-US"/>
        </w:rPr>
      </w:pPr>
      <w:r>
        <w:t>109.</w:t>
      </w:r>
      <w:r>
        <w:tab/>
        <w:t>Protection from liability</w:t>
      </w:r>
      <w:r>
        <w:tab/>
      </w:r>
      <w:r>
        <w:fldChar w:fldCharType="begin"/>
      </w:r>
      <w:r>
        <w:instrText xml:space="preserve"> PAGEREF _Toc328483209 \h </w:instrText>
      </w:r>
      <w:r>
        <w:fldChar w:fldCharType="separate"/>
      </w:r>
      <w:r>
        <w:t>89</w:t>
      </w:r>
      <w:r>
        <w:fldChar w:fldCharType="end"/>
      </w:r>
    </w:p>
    <w:p>
      <w:pPr>
        <w:pStyle w:val="TOC8"/>
        <w:rPr>
          <w:sz w:val="24"/>
          <w:szCs w:val="24"/>
          <w:lang w:val="en-US"/>
        </w:rPr>
      </w:pPr>
      <w:r>
        <w:t>110.</w:t>
      </w:r>
      <w:r>
        <w:tab/>
        <w:t>Delegation by Commissioner</w:t>
      </w:r>
      <w:r>
        <w:tab/>
      </w:r>
      <w:r>
        <w:fldChar w:fldCharType="begin"/>
      </w:r>
      <w:r>
        <w:instrText xml:space="preserve"> PAGEREF _Toc328483210 \h </w:instrText>
      </w:r>
      <w:r>
        <w:fldChar w:fldCharType="separate"/>
      </w:r>
      <w:r>
        <w:t>89</w:t>
      </w:r>
      <w:r>
        <w:fldChar w:fldCharType="end"/>
      </w:r>
    </w:p>
    <w:p>
      <w:pPr>
        <w:pStyle w:val="TOC8"/>
        <w:rPr>
          <w:sz w:val="24"/>
          <w:szCs w:val="24"/>
          <w:lang w:val="en-US"/>
        </w:rPr>
      </w:pPr>
      <w:r>
        <w:t>111.</w:t>
      </w:r>
      <w:r>
        <w:tab/>
        <w:t>Effect of spent convictions</w:t>
      </w:r>
      <w:r>
        <w:tab/>
      </w:r>
      <w:r>
        <w:fldChar w:fldCharType="begin"/>
      </w:r>
      <w:r>
        <w:instrText xml:space="preserve"> PAGEREF _Toc328483211 \h </w:instrText>
      </w:r>
      <w:r>
        <w:fldChar w:fldCharType="separate"/>
      </w:r>
      <w:r>
        <w:t>90</w:t>
      </w:r>
      <w:r>
        <w:fldChar w:fldCharType="end"/>
      </w:r>
    </w:p>
    <w:p>
      <w:pPr>
        <w:pStyle w:val="TOC8"/>
        <w:rPr>
          <w:sz w:val="24"/>
          <w:szCs w:val="24"/>
          <w:lang w:val="en-US"/>
        </w:rPr>
      </w:pPr>
      <w:r>
        <w:t>112.</w:t>
      </w:r>
      <w:r>
        <w:tab/>
        <w:t>Civil standard of proof</w:t>
      </w:r>
      <w:r>
        <w:tab/>
      </w:r>
      <w:r>
        <w:fldChar w:fldCharType="begin"/>
      </w:r>
      <w:r>
        <w:instrText xml:space="preserve"> PAGEREF _Toc328483212 \h </w:instrText>
      </w:r>
      <w:r>
        <w:fldChar w:fldCharType="separate"/>
      </w:r>
      <w:r>
        <w:t>90</w:t>
      </w:r>
      <w:r>
        <w:fldChar w:fldCharType="end"/>
      </w:r>
    </w:p>
    <w:p>
      <w:pPr>
        <w:pStyle w:val="TOC8"/>
        <w:rPr>
          <w:sz w:val="24"/>
          <w:szCs w:val="24"/>
          <w:lang w:val="en-US"/>
        </w:rPr>
      </w:pPr>
      <w:r>
        <w:t>113.</w:t>
      </w:r>
      <w:r>
        <w:tab/>
        <w:t>Certificate concerning evidence</w:t>
      </w:r>
      <w:r>
        <w:tab/>
      </w:r>
      <w:r>
        <w:fldChar w:fldCharType="begin"/>
      </w:r>
      <w:r>
        <w:instrText xml:space="preserve"> PAGEREF _Toc328483213 \h </w:instrText>
      </w:r>
      <w:r>
        <w:fldChar w:fldCharType="separate"/>
      </w:r>
      <w:r>
        <w:t>90</w:t>
      </w:r>
      <w:r>
        <w:fldChar w:fldCharType="end"/>
      </w:r>
    </w:p>
    <w:p>
      <w:pPr>
        <w:pStyle w:val="TOC8"/>
        <w:rPr>
          <w:sz w:val="24"/>
          <w:szCs w:val="24"/>
          <w:lang w:val="en-US"/>
        </w:rPr>
      </w:pPr>
      <w:r>
        <w:t>114.</w:t>
      </w:r>
      <w:r>
        <w:tab/>
        <w:t>Regulations</w:t>
      </w:r>
      <w:r>
        <w:tab/>
      </w:r>
      <w:r>
        <w:fldChar w:fldCharType="begin"/>
      </w:r>
      <w:r>
        <w:instrText xml:space="preserve"> PAGEREF _Toc328483214 \h </w:instrText>
      </w:r>
      <w:r>
        <w:fldChar w:fldCharType="separate"/>
      </w:r>
      <w:r>
        <w:t>91</w:t>
      </w:r>
      <w:r>
        <w:fldChar w:fldCharType="end"/>
      </w:r>
    </w:p>
    <w:p>
      <w:pPr>
        <w:pStyle w:val="TOC8"/>
        <w:rPr>
          <w:sz w:val="24"/>
          <w:szCs w:val="24"/>
          <w:lang w:val="en-US"/>
        </w:rPr>
      </w:pPr>
      <w:r>
        <w:t>115.</w:t>
      </w:r>
      <w:r>
        <w:tab/>
        <w:t>Minister to review and report on Act</w:t>
      </w:r>
      <w:r>
        <w:tab/>
      </w:r>
      <w:r>
        <w:fldChar w:fldCharType="begin"/>
      </w:r>
      <w:r>
        <w:instrText xml:space="preserve"> PAGEREF _Toc328483215 \h </w:instrText>
      </w:r>
      <w:r>
        <w:fldChar w:fldCharType="separate"/>
      </w:r>
      <w:r>
        <w:t>94</w:t>
      </w:r>
      <w:r>
        <w:fldChar w:fldCharType="end"/>
      </w:r>
    </w:p>
    <w:p>
      <w:pPr>
        <w:pStyle w:val="TOC8"/>
        <w:rPr>
          <w:sz w:val="24"/>
          <w:szCs w:val="24"/>
          <w:lang w:val="en-US"/>
        </w:rPr>
      </w:pPr>
      <w:r>
        <w:t>115A.</w:t>
      </w:r>
      <w:r>
        <w:tab/>
        <w:t>Transitional arrangements for certain offenders</w:t>
      </w:r>
      <w:r>
        <w:tab/>
      </w:r>
      <w:r>
        <w:fldChar w:fldCharType="begin"/>
      </w:r>
      <w:r>
        <w:instrText xml:space="preserve"> PAGEREF _Toc328483216 \h </w:instrText>
      </w:r>
      <w:r>
        <w:fldChar w:fldCharType="separate"/>
      </w:r>
      <w:r>
        <w:t>94</w:t>
      </w:r>
      <w:r>
        <w:fldChar w:fldCharType="end"/>
      </w:r>
    </w:p>
    <w:p>
      <w:pPr>
        <w:pStyle w:val="TOC2"/>
        <w:tabs>
          <w:tab w:val="right" w:leader="dot" w:pos="7086"/>
        </w:tabs>
        <w:rPr>
          <w:b w:val="0"/>
          <w:sz w:val="24"/>
          <w:szCs w:val="24"/>
          <w:lang w:val="en-US"/>
        </w:rPr>
      </w:pPr>
      <w:r>
        <w:t>Schedule 1 — Class 1 offences</w:t>
      </w:r>
    </w:p>
    <w:p>
      <w:pPr>
        <w:pStyle w:val="TOC2"/>
        <w:tabs>
          <w:tab w:val="right" w:leader="dot" w:pos="7086"/>
        </w:tabs>
        <w:rPr>
          <w:b w:val="0"/>
          <w:sz w:val="24"/>
          <w:szCs w:val="24"/>
          <w:lang w:val="en-US"/>
        </w:rPr>
      </w:pPr>
      <w:r>
        <w:t>Schedule 2 — Class 2 offences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_Toc328483220 \h </w:instrText>
      </w:r>
      <w:r>
        <w:fldChar w:fldCharType="separate"/>
      </w:r>
      <w:r>
        <w:t>100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_Toc328483221 \h </w:instrText>
      </w:r>
      <w:r>
        <w:fldChar w:fldCharType="separate"/>
      </w:r>
      <w:r>
        <w:t>101</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by No. 1 of 2012 s. 4.]</w:t>
      </w: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bookmarkStart w:id="180" w:name="_Toc205284236"/>
      <w:bookmarkStart w:id="181" w:name="_Toc205284424"/>
      <w:bookmarkStart w:id="182" w:name="_Toc205284572"/>
      <w:bookmarkStart w:id="183" w:name="_Toc210118896"/>
      <w:bookmarkStart w:id="184" w:name="_Toc211139396"/>
      <w:bookmarkStart w:id="185" w:name="_Toc211139725"/>
      <w:bookmarkStart w:id="186" w:name="_Toc212944474"/>
      <w:bookmarkStart w:id="187" w:name="_Toc212956966"/>
      <w:bookmarkStart w:id="188" w:name="_Toc213041828"/>
      <w:bookmarkStart w:id="189" w:name="_Toc213491452"/>
      <w:bookmarkStart w:id="190" w:name="_Toc214773719"/>
      <w:bookmarkStart w:id="191" w:name="_Toc214774850"/>
      <w:bookmarkStart w:id="192" w:name="_Toc266359198"/>
      <w:bookmarkStart w:id="193" w:name="_Toc266365252"/>
      <w:bookmarkStart w:id="194" w:name="_Toc270601858"/>
      <w:bookmarkStart w:id="195" w:name="_Toc270602107"/>
      <w:bookmarkStart w:id="196" w:name="_Toc307393883"/>
      <w:bookmarkStart w:id="197" w:name="_Toc307394030"/>
      <w:bookmarkStart w:id="198" w:name="_Toc319927119"/>
      <w:bookmarkStart w:id="199" w:name="_Toc319928281"/>
      <w:bookmarkStart w:id="200" w:name="_Toc328483059"/>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82513218"/>
      <w:bookmarkStart w:id="202" w:name="_Toc89512619"/>
      <w:bookmarkStart w:id="203" w:name="_Toc205284237"/>
      <w:bookmarkStart w:id="204" w:name="_Toc328483060"/>
      <w:r>
        <w:rPr>
          <w:rStyle w:val="CharSectno"/>
        </w:rPr>
        <w:t>1</w:t>
      </w:r>
      <w:r>
        <w:t>.</w:t>
      </w:r>
      <w:r>
        <w:tab/>
        <w:t>Short title</w:t>
      </w:r>
      <w:bookmarkEnd w:id="201"/>
      <w:bookmarkEnd w:id="202"/>
      <w:bookmarkEnd w:id="203"/>
      <w:bookmarkEnd w:id="204"/>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205" w:name="_Toc82513219"/>
      <w:bookmarkStart w:id="206" w:name="_Toc89512620"/>
      <w:bookmarkStart w:id="207" w:name="_Toc205284238"/>
      <w:bookmarkStart w:id="208" w:name="_Toc328483061"/>
      <w:r>
        <w:rPr>
          <w:rStyle w:val="CharSectno"/>
        </w:rPr>
        <w:t>2</w:t>
      </w:r>
      <w:r>
        <w:t>.</w:t>
      </w:r>
      <w:r>
        <w:tab/>
        <w:t>Commencement</w:t>
      </w:r>
      <w:bookmarkEnd w:id="205"/>
      <w:bookmarkEnd w:id="206"/>
      <w:bookmarkEnd w:id="207"/>
      <w:bookmarkEnd w:id="208"/>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09" w:name="_Toc328483062"/>
      <w:bookmarkStart w:id="210" w:name="_Toc205284239"/>
      <w:r>
        <w:rPr>
          <w:rStyle w:val="CharSectno"/>
        </w:rPr>
        <w:t>3</w:t>
      </w:r>
      <w:r>
        <w:t>.</w:t>
      </w:r>
      <w:r>
        <w:tab/>
        <w:t>Terms used</w:t>
      </w:r>
      <w:bookmarkEnd w:id="209"/>
      <w:r>
        <w:t xml:space="preserve"> </w:t>
      </w:r>
      <w:bookmarkEnd w:id="210"/>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w:t>
      </w:r>
      <w:smartTag w:uri="urn:schemas-microsoft-com:office:smarttags" w:element="place">
        <w:smartTag w:uri="urn:schemas-microsoft-com:office:smarttags" w:element="State">
          <w:r>
            <w:t>New South Wales</w:t>
          </w:r>
        </w:smartTag>
      </w:smartTag>
      <w:r>
        <w:t>;</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w:t>
      </w:r>
    </w:p>
    <w:p>
      <w:pPr>
        <w:pStyle w:val="Heading5"/>
      </w:pPr>
      <w:bookmarkStart w:id="211" w:name="_Toc205284240"/>
      <w:bookmarkStart w:id="212" w:name="_Toc328483063"/>
      <w:r>
        <w:rPr>
          <w:rStyle w:val="CharSectno"/>
        </w:rPr>
        <w:t>4</w:t>
      </w:r>
      <w:r>
        <w:t>.</w:t>
      </w:r>
      <w:r>
        <w:tab/>
        <w:t>Meaning of finding of guilt</w:t>
      </w:r>
      <w:bookmarkEnd w:id="211"/>
      <w:bookmarkEnd w:id="212"/>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13" w:name="_Toc205284241"/>
      <w:bookmarkStart w:id="214" w:name="_Toc328483064"/>
      <w:r>
        <w:rPr>
          <w:rStyle w:val="CharSectno"/>
        </w:rPr>
        <w:t>5</w:t>
      </w:r>
      <w:r>
        <w:t>.</w:t>
      </w:r>
      <w:r>
        <w:tab/>
        <w:t>Other reference provisions</w:t>
      </w:r>
      <w:bookmarkEnd w:id="213"/>
      <w:bookmarkEnd w:id="214"/>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15" w:name="_Toc94433595"/>
      <w:bookmarkStart w:id="216" w:name="_Toc196103715"/>
      <w:bookmarkStart w:id="217" w:name="_Toc196195733"/>
      <w:bookmarkStart w:id="218" w:name="_Toc196789172"/>
      <w:bookmarkStart w:id="219" w:name="_Toc202764523"/>
      <w:bookmarkStart w:id="220" w:name="_Toc202764668"/>
      <w:bookmarkStart w:id="221" w:name="_Toc202849382"/>
      <w:bookmarkStart w:id="222" w:name="_Toc203537881"/>
      <w:bookmarkStart w:id="223" w:name="_Toc205284242"/>
      <w:bookmarkStart w:id="224" w:name="_Toc205284430"/>
      <w:bookmarkStart w:id="225" w:name="_Toc205284578"/>
      <w:bookmarkStart w:id="226" w:name="_Toc210118902"/>
      <w:bookmarkStart w:id="227" w:name="_Toc211139402"/>
      <w:bookmarkStart w:id="228" w:name="_Toc211139731"/>
      <w:bookmarkStart w:id="229" w:name="_Toc212944480"/>
      <w:bookmarkStart w:id="230" w:name="_Toc212956972"/>
      <w:bookmarkStart w:id="231" w:name="_Toc213041834"/>
      <w:bookmarkStart w:id="232" w:name="_Toc213491458"/>
      <w:bookmarkStart w:id="233" w:name="_Toc214773725"/>
      <w:bookmarkStart w:id="234" w:name="_Toc214774856"/>
      <w:bookmarkStart w:id="235" w:name="_Toc266359204"/>
      <w:bookmarkStart w:id="236" w:name="_Toc266365258"/>
      <w:bookmarkStart w:id="237" w:name="_Toc270601864"/>
      <w:bookmarkStart w:id="238" w:name="_Toc270602113"/>
      <w:bookmarkStart w:id="239" w:name="_Toc307393889"/>
      <w:bookmarkStart w:id="240" w:name="_Toc307394036"/>
      <w:bookmarkStart w:id="241" w:name="_Toc319927125"/>
      <w:bookmarkStart w:id="242" w:name="_Toc319928287"/>
      <w:bookmarkStart w:id="243" w:name="_Toc328483065"/>
      <w:bookmarkStart w:id="244" w:name="_Toc91661587"/>
      <w:bookmarkStart w:id="245" w:name="_Toc91661611"/>
      <w:r>
        <w:rPr>
          <w:rStyle w:val="CharPartNo"/>
        </w:rPr>
        <w:t>Part 2</w:t>
      </w:r>
      <w:r>
        <w:t> — </w:t>
      </w:r>
      <w:r>
        <w:rPr>
          <w:rStyle w:val="CharPartText"/>
        </w:rPr>
        <w:t>Offenders to whom Act applies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3"/>
      </w:pPr>
      <w:bookmarkStart w:id="246" w:name="_Toc94433596"/>
      <w:bookmarkStart w:id="247" w:name="_Toc196103716"/>
      <w:bookmarkStart w:id="248" w:name="_Toc196195734"/>
      <w:bookmarkStart w:id="249" w:name="_Toc196789173"/>
      <w:bookmarkStart w:id="250" w:name="_Toc202764524"/>
      <w:bookmarkStart w:id="251" w:name="_Toc202764669"/>
      <w:bookmarkStart w:id="252" w:name="_Toc202849383"/>
      <w:bookmarkStart w:id="253" w:name="_Toc203537882"/>
      <w:bookmarkStart w:id="254" w:name="_Toc205284243"/>
      <w:bookmarkStart w:id="255" w:name="_Toc205284431"/>
      <w:bookmarkStart w:id="256" w:name="_Toc205284579"/>
      <w:bookmarkStart w:id="257" w:name="_Toc210118903"/>
      <w:bookmarkStart w:id="258" w:name="_Toc211139403"/>
      <w:bookmarkStart w:id="259" w:name="_Toc211139732"/>
      <w:bookmarkStart w:id="260" w:name="_Toc212944481"/>
      <w:bookmarkStart w:id="261" w:name="_Toc212956973"/>
      <w:bookmarkStart w:id="262" w:name="_Toc213041835"/>
      <w:bookmarkStart w:id="263" w:name="_Toc213491459"/>
      <w:bookmarkStart w:id="264" w:name="_Toc214773726"/>
      <w:bookmarkStart w:id="265" w:name="_Toc214774857"/>
      <w:bookmarkStart w:id="266" w:name="_Toc266359205"/>
      <w:bookmarkStart w:id="267" w:name="_Toc266365259"/>
      <w:bookmarkStart w:id="268" w:name="_Toc270601865"/>
      <w:bookmarkStart w:id="269" w:name="_Toc270602114"/>
      <w:bookmarkStart w:id="270" w:name="_Toc307393890"/>
      <w:bookmarkStart w:id="271" w:name="_Toc307394037"/>
      <w:bookmarkStart w:id="272" w:name="_Toc319927126"/>
      <w:bookmarkStart w:id="273" w:name="_Toc319928288"/>
      <w:bookmarkStart w:id="274" w:name="_Toc328483066"/>
      <w:r>
        <w:rPr>
          <w:rStyle w:val="CharDivNo"/>
        </w:rPr>
        <w:t>Division 1</w:t>
      </w:r>
      <w:r>
        <w:t> — </w:t>
      </w:r>
      <w:r>
        <w:rPr>
          <w:rStyle w:val="CharDivText"/>
        </w:rPr>
        <w:t>General</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205284244"/>
      <w:bookmarkStart w:id="276" w:name="_Toc328483067"/>
      <w:r>
        <w:rPr>
          <w:rStyle w:val="CharSectno"/>
        </w:rPr>
        <w:t>6</w:t>
      </w:r>
      <w:r>
        <w:t>.</w:t>
      </w:r>
      <w:r>
        <w:tab/>
        <w:t>Reportable offenders</w:t>
      </w:r>
      <w:bookmarkEnd w:id="275"/>
      <w:bookmarkEnd w:id="276"/>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77" w:name="_Toc205284245"/>
      <w:bookmarkStart w:id="278" w:name="_Toc328483068"/>
      <w:r>
        <w:rPr>
          <w:rStyle w:val="CharSectno"/>
        </w:rPr>
        <w:t>7</w:t>
      </w:r>
      <w:r>
        <w:t>.</w:t>
      </w:r>
      <w:r>
        <w:tab/>
        <w:t>Corresponding reportable offenders</w:t>
      </w:r>
      <w:bookmarkEnd w:id="277"/>
      <w:bookmarkEnd w:id="278"/>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79" w:name="_Toc205284246"/>
      <w:bookmarkStart w:id="280" w:name="_Toc328483069"/>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279"/>
      <w:bookmarkEnd w:id="280"/>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81" w:name="_Toc205284247"/>
      <w:bookmarkStart w:id="282" w:name="_Toc328483070"/>
      <w:r>
        <w:rPr>
          <w:rStyle w:val="CharSectno"/>
        </w:rPr>
        <w:t>9</w:t>
      </w:r>
      <w:r>
        <w:t>.</w:t>
      </w:r>
      <w:r>
        <w:tab/>
        <w:t>Reportable offences</w:t>
      </w:r>
      <w:bookmarkEnd w:id="281"/>
      <w:bookmarkEnd w:id="282"/>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83" w:name="_Toc205284248"/>
      <w:bookmarkStart w:id="284" w:name="_Toc328483071"/>
      <w:r>
        <w:rPr>
          <w:rStyle w:val="CharSectno"/>
        </w:rPr>
        <w:t>10</w:t>
      </w:r>
      <w:r>
        <w:t>.</w:t>
      </w:r>
      <w:r>
        <w:tab/>
        <w:t>Class 1 offences</w:t>
      </w:r>
      <w:bookmarkEnd w:id="283"/>
      <w:bookmarkEnd w:id="284"/>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85" w:name="_Toc205284249"/>
      <w:bookmarkStart w:id="286" w:name="_Toc328483072"/>
      <w:r>
        <w:rPr>
          <w:rStyle w:val="CharSectno"/>
        </w:rPr>
        <w:t>11</w:t>
      </w:r>
      <w:r>
        <w:t>.</w:t>
      </w:r>
      <w:r>
        <w:tab/>
        <w:t>Class 2 offences</w:t>
      </w:r>
      <w:bookmarkEnd w:id="285"/>
      <w:bookmarkEnd w:id="286"/>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287" w:name="_Toc205284250"/>
      <w:bookmarkStart w:id="288" w:name="_Toc328483073"/>
      <w:r>
        <w:rPr>
          <w:rStyle w:val="CharSectno"/>
        </w:rPr>
        <w:t>13</w:t>
      </w:r>
      <w:r>
        <w:t>.</w:t>
      </w:r>
      <w:r>
        <w:tab/>
        <w:t>Offender reporting orders</w:t>
      </w:r>
      <w:bookmarkEnd w:id="287"/>
      <w:bookmarkEnd w:id="288"/>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The court must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spacing w:before="120"/>
      </w:pPr>
      <w:r>
        <w:tab/>
        <w:t>(7)</w:t>
      </w:r>
      <w:r>
        <w:tab/>
        <w:t>For the purposes of Part 3 Division 5, a person subject to an order made under this section is taken to have been found guilty of a Class 2 offence.</w:t>
      </w:r>
    </w:p>
    <w:p>
      <w:pPr>
        <w:pStyle w:val="Heading3"/>
      </w:pPr>
      <w:bookmarkStart w:id="289" w:name="_Toc94433604"/>
      <w:bookmarkStart w:id="290" w:name="_Toc196103724"/>
      <w:bookmarkStart w:id="291" w:name="_Toc196195742"/>
      <w:bookmarkStart w:id="292" w:name="_Toc196789181"/>
      <w:bookmarkStart w:id="293" w:name="_Toc202764532"/>
      <w:bookmarkStart w:id="294" w:name="_Toc202764677"/>
      <w:bookmarkStart w:id="295" w:name="_Toc202849391"/>
      <w:bookmarkStart w:id="296" w:name="_Toc203537890"/>
      <w:bookmarkStart w:id="297" w:name="_Toc205284251"/>
      <w:bookmarkStart w:id="298" w:name="_Toc205284439"/>
      <w:bookmarkStart w:id="299" w:name="_Toc205284587"/>
      <w:bookmarkStart w:id="300" w:name="_Toc210118911"/>
      <w:bookmarkStart w:id="301" w:name="_Toc211139411"/>
      <w:bookmarkStart w:id="302" w:name="_Toc211139740"/>
      <w:bookmarkStart w:id="303" w:name="_Toc212944489"/>
      <w:bookmarkStart w:id="304" w:name="_Toc212956981"/>
      <w:bookmarkStart w:id="305" w:name="_Toc213041843"/>
      <w:bookmarkStart w:id="306" w:name="_Toc213491467"/>
      <w:bookmarkStart w:id="307" w:name="_Toc214773734"/>
      <w:bookmarkStart w:id="308" w:name="_Toc214774865"/>
      <w:bookmarkStart w:id="309" w:name="_Toc266359213"/>
      <w:bookmarkStart w:id="310" w:name="_Toc266365267"/>
      <w:bookmarkStart w:id="311" w:name="_Toc270601873"/>
      <w:bookmarkStart w:id="312" w:name="_Toc270602122"/>
      <w:bookmarkStart w:id="313" w:name="_Toc307393898"/>
      <w:bookmarkStart w:id="314" w:name="_Toc307394045"/>
      <w:bookmarkStart w:id="315" w:name="_Toc319927134"/>
      <w:bookmarkStart w:id="316" w:name="_Toc319928296"/>
      <w:bookmarkStart w:id="317" w:name="_Toc328483074"/>
      <w:r>
        <w:rPr>
          <w:rStyle w:val="CharDivNo"/>
        </w:rPr>
        <w:t>Division 2</w:t>
      </w:r>
      <w:r>
        <w:t> — </w:t>
      </w:r>
      <w:r>
        <w:rPr>
          <w:rStyle w:val="CharDivText"/>
        </w:rPr>
        <w:t>Past offender reporting orders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205284252"/>
      <w:bookmarkStart w:id="319" w:name="_Toc328483075"/>
      <w:r>
        <w:rPr>
          <w:rStyle w:val="CharSectno"/>
        </w:rPr>
        <w:t>14</w:t>
      </w:r>
      <w:r>
        <w:t>.</w:t>
      </w:r>
      <w:r>
        <w:tab/>
        <w:t>Terms used</w:t>
      </w:r>
      <w:bookmarkEnd w:id="318"/>
      <w:bookmarkEnd w:id="319"/>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20" w:name="_Toc205284253"/>
      <w:bookmarkStart w:id="321" w:name="_Toc328483076"/>
      <w:r>
        <w:rPr>
          <w:rStyle w:val="CharSectno"/>
        </w:rPr>
        <w:t>15</w:t>
      </w:r>
      <w:r>
        <w:t>.</w:t>
      </w:r>
      <w:r>
        <w:tab/>
        <w:t>Commissioner may apply for reporting orders</w:t>
      </w:r>
      <w:bookmarkEnd w:id="320"/>
      <w:bookmarkEnd w:id="321"/>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22" w:name="_Toc205284254"/>
      <w:bookmarkStart w:id="323" w:name="_Toc328483077"/>
      <w:r>
        <w:rPr>
          <w:rStyle w:val="CharSectno"/>
        </w:rPr>
        <w:t>16</w:t>
      </w:r>
      <w:r>
        <w:t>.</w:t>
      </w:r>
      <w:r>
        <w:tab/>
        <w:t>Fixing a hearing</w:t>
      </w:r>
      <w:bookmarkEnd w:id="322"/>
      <w:bookmarkEnd w:id="323"/>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324" w:name="_Toc205284255"/>
      <w:bookmarkStart w:id="325" w:name="_Toc328483078"/>
      <w:r>
        <w:rPr>
          <w:rStyle w:val="CharSectno"/>
        </w:rPr>
        <w:t>17</w:t>
      </w:r>
      <w:r>
        <w:t>.</w:t>
      </w:r>
      <w:r>
        <w:tab/>
        <w:t>Evidence</w:t>
      </w:r>
      <w:bookmarkEnd w:id="324"/>
      <w:bookmarkEnd w:id="325"/>
    </w:p>
    <w:p>
      <w:pPr>
        <w:pStyle w:val="Subsection"/>
      </w:pPr>
      <w:r>
        <w:tab/>
      </w:r>
      <w:r>
        <w:tab/>
        <w:t>Evidence may be given at a hearing orally or by affidavit.</w:t>
      </w:r>
    </w:p>
    <w:p>
      <w:pPr>
        <w:pStyle w:val="Heading5"/>
      </w:pPr>
      <w:bookmarkStart w:id="326" w:name="_Toc205284256"/>
      <w:bookmarkStart w:id="327" w:name="_Toc328483079"/>
      <w:r>
        <w:rPr>
          <w:rStyle w:val="CharSectno"/>
        </w:rPr>
        <w:t>18</w:t>
      </w:r>
      <w:r>
        <w:t>.</w:t>
      </w:r>
      <w:r>
        <w:tab/>
        <w:t>How application to be disposed of</w:t>
      </w:r>
      <w:bookmarkEnd w:id="326"/>
      <w:bookmarkEnd w:id="327"/>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28" w:name="_Toc205284257"/>
      <w:bookmarkStart w:id="329" w:name="_Toc328483080"/>
      <w:r>
        <w:rPr>
          <w:rStyle w:val="CharSectno"/>
        </w:rPr>
        <w:t>19</w:t>
      </w:r>
      <w:r>
        <w:t>.</w:t>
      </w:r>
      <w:r>
        <w:tab/>
        <w:t>Court may make reporting orders</w:t>
      </w:r>
      <w:bookmarkEnd w:id="328"/>
      <w:bookmarkEnd w:id="329"/>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spacing w:before="180"/>
      </w:pPr>
      <w:bookmarkStart w:id="330" w:name="_Toc205284258"/>
      <w:bookmarkStart w:id="331" w:name="_Toc328483081"/>
      <w:r>
        <w:rPr>
          <w:rStyle w:val="CharSectno"/>
        </w:rPr>
        <w:t>20</w:t>
      </w:r>
      <w:r>
        <w:t>.</w:t>
      </w:r>
      <w:r>
        <w:tab/>
        <w:t>Attendance at hearings</w:t>
      </w:r>
      <w:bookmarkEnd w:id="330"/>
      <w:bookmarkEnd w:id="331"/>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32" w:name="_Toc205284259"/>
      <w:bookmarkStart w:id="333" w:name="_Toc328483082"/>
      <w:r>
        <w:rPr>
          <w:rStyle w:val="CharSectno"/>
        </w:rPr>
        <w:t>21</w:t>
      </w:r>
      <w:r>
        <w:t>.</w:t>
      </w:r>
      <w:r>
        <w:tab/>
        <w:t>Notification of orders made in absence of respondent</w:t>
      </w:r>
      <w:bookmarkEnd w:id="332"/>
      <w:bookmarkEnd w:id="333"/>
    </w:p>
    <w:p>
      <w:pPr>
        <w:pStyle w:val="Subsection"/>
      </w:pPr>
      <w:r>
        <w:tab/>
      </w:r>
      <w:r>
        <w:tab/>
        <w:t>The registrar of a court that makes a reporting order in the absence of the respondent must cause a copy of the order to be served on the respondent.</w:t>
      </w:r>
    </w:p>
    <w:p>
      <w:pPr>
        <w:pStyle w:val="Heading5"/>
      </w:pPr>
      <w:bookmarkStart w:id="334" w:name="_Toc205284260"/>
      <w:bookmarkStart w:id="335" w:name="_Toc328483083"/>
      <w:r>
        <w:rPr>
          <w:rStyle w:val="CharSectno"/>
        </w:rPr>
        <w:t>22</w:t>
      </w:r>
      <w:r>
        <w:t>.</w:t>
      </w:r>
      <w:r>
        <w:tab/>
        <w:t>Appeals</w:t>
      </w:r>
      <w:bookmarkEnd w:id="334"/>
      <w:bookmarkEnd w:id="335"/>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w:t>
      </w:r>
    </w:p>
    <w:p>
      <w:pPr>
        <w:pStyle w:val="Heading5"/>
      </w:pPr>
      <w:bookmarkStart w:id="336" w:name="_Toc205284261"/>
      <w:bookmarkStart w:id="337" w:name="_Toc328483084"/>
      <w:r>
        <w:rPr>
          <w:rStyle w:val="CharSectno"/>
        </w:rPr>
        <w:t>23</w:t>
      </w:r>
      <w:r>
        <w:t>.</w:t>
      </w:r>
      <w:r>
        <w:tab/>
        <w:t>Appeal does not stay order</w:t>
      </w:r>
      <w:bookmarkEnd w:id="336"/>
      <w:bookmarkEnd w:id="337"/>
    </w:p>
    <w:p>
      <w:pPr>
        <w:pStyle w:val="Subsection"/>
      </w:pPr>
      <w:r>
        <w:tab/>
      </w:r>
      <w:r>
        <w:tab/>
        <w:t>An appeal against an order made under this Part does not operate to stay the operation of the order unless the court to which the appeal is made so orders.</w:t>
      </w:r>
    </w:p>
    <w:p>
      <w:pPr>
        <w:pStyle w:val="Heading2"/>
      </w:pPr>
      <w:bookmarkStart w:id="338" w:name="_Toc94433615"/>
      <w:bookmarkStart w:id="339" w:name="_Toc196103735"/>
      <w:bookmarkStart w:id="340" w:name="_Toc196195753"/>
      <w:bookmarkStart w:id="341" w:name="_Toc196789192"/>
      <w:bookmarkStart w:id="342" w:name="_Toc202764543"/>
      <w:bookmarkStart w:id="343" w:name="_Toc202764688"/>
      <w:bookmarkStart w:id="344" w:name="_Toc202849402"/>
      <w:bookmarkStart w:id="345" w:name="_Toc203537901"/>
      <w:bookmarkStart w:id="346" w:name="_Toc205284262"/>
      <w:bookmarkStart w:id="347" w:name="_Toc205284450"/>
      <w:bookmarkStart w:id="348" w:name="_Toc205284598"/>
      <w:bookmarkStart w:id="349" w:name="_Toc210118922"/>
      <w:bookmarkStart w:id="350" w:name="_Toc211139422"/>
      <w:bookmarkStart w:id="351" w:name="_Toc211139751"/>
      <w:bookmarkStart w:id="352" w:name="_Toc212944500"/>
      <w:bookmarkStart w:id="353" w:name="_Toc212956992"/>
      <w:bookmarkStart w:id="354" w:name="_Toc213041854"/>
      <w:bookmarkStart w:id="355" w:name="_Toc213491478"/>
      <w:bookmarkStart w:id="356" w:name="_Toc214773745"/>
      <w:bookmarkStart w:id="357" w:name="_Toc214774876"/>
      <w:bookmarkStart w:id="358" w:name="_Toc266359224"/>
      <w:bookmarkStart w:id="359" w:name="_Toc266365278"/>
      <w:bookmarkStart w:id="360" w:name="_Toc270601884"/>
      <w:bookmarkStart w:id="361" w:name="_Toc270602133"/>
      <w:bookmarkStart w:id="362" w:name="_Toc307393909"/>
      <w:bookmarkStart w:id="363" w:name="_Toc307394056"/>
      <w:bookmarkStart w:id="364" w:name="_Toc319927145"/>
      <w:bookmarkStart w:id="365" w:name="_Toc319928307"/>
      <w:bookmarkStart w:id="366" w:name="_Toc328483085"/>
      <w:r>
        <w:rPr>
          <w:rStyle w:val="CharPartNo"/>
        </w:rPr>
        <w:t>Part 3</w:t>
      </w:r>
      <w:r>
        <w:t> — </w:t>
      </w:r>
      <w:r>
        <w:rPr>
          <w:rStyle w:val="CharPartText"/>
        </w:rPr>
        <w:t>Reporting obligations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3"/>
      </w:pPr>
      <w:bookmarkStart w:id="367" w:name="_Toc94433616"/>
      <w:bookmarkStart w:id="368" w:name="_Toc196103736"/>
      <w:bookmarkStart w:id="369" w:name="_Toc196195754"/>
      <w:bookmarkStart w:id="370" w:name="_Toc196789193"/>
      <w:bookmarkStart w:id="371" w:name="_Toc202764544"/>
      <w:bookmarkStart w:id="372" w:name="_Toc202764689"/>
      <w:bookmarkStart w:id="373" w:name="_Toc202849403"/>
      <w:bookmarkStart w:id="374" w:name="_Toc203537902"/>
      <w:bookmarkStart w:id="375" w:name="_Toc205284263"/>
      <w:bookmarkStart w:id="376" w:name="_Toc205284451"/>
      <w:bookmarkStart w:id="377" w:name="_Toc205284599"/>
      <w:bookmarkStart w:id="378" w:name="_Toc210118923"/>
      <w:bookmarkStart w:id="379" w:name="_Toc211139423"/>
      <w:bookmarkStart w:id="380" w:name="_Toc211139752"/>
      <w:bookmarkStart w:id="381" w:name="_Toc212944501"/>
      <w:bookmarkStart w:id="382" w:name="_Toc212956993"/>
      <w:bookmarkStart w:id="383" w:name="_Toc213041855"/>
      <w:bookmarkStart w:id="384" w:name="_Toc213491479"/>
      <w:bookmarkStart w:id="385" w:name="_Toc214773746"/>
      <w:bookmarkStart w:id="386" w:name="_Toc214774877"/>
      <w:bookmarkStart w:id="387" w:name="_Toc266359225"/>
      <w:bookmarkStart w:id="388" w:name="_Toc266365279"/>
      <w:bookmarkStart w:id="389" w:name="_Toc270601885"/>
      <w:bookmarkStart w:id="390" w:name="_Toc270602134"/>
      <w:bookmarkStart w:id="391" w:name="_Toc307393910"/>
      <w:bookmarkStart w:id="392" w:name="_Toc307394057"/>
      <w:bookmarkStart w:id="393" w:name="_Toc319927146"/>
      <w:bookmarkStart w:id="394" w:name="_Toc319928308"/>
      <w:bookmarkStart w:id="395" w:name="_Toc328483086"/>
      <w:r>
        <w:rPr>
          <w:rStyle w:val="CharDivNo"/>
        </w:rPr>
        <w:t>Division 1</w:t>
      </w:r>
      <w:r>
        <w:t> — </w:t>
      </w:r>
      <w:r>
        <w:rPr>
          <w:rStyle w:val="CharDivText"/>
        </w:rPr>
        <w:t>Initial report</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205284264"/>
      <w:bookmarkStart w:id="397" w:name="_Toc328483087"/>
      <w:r>
        <w:rPr>
          <w:rStyle w:val="CharSectno"/>
        </w:rPr>
        <w:t>24</w:t>
      </w:r>
      <w:r>
        <w:t>.</w:t>
      </w:r>
      <w:r>
        <w:tab/>
        <w:t>When the report must be made</w:t>
      </w:r>
      <w:bookmarkEnd w:id="396"/>
      <w:bookmarkEnd w:id="397"/>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 xml:space="preserve">Despite subsection (1),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398" w:name="_Toc205284265"/>
      <w:bookmarkStart w:id="399" w:name="_Toc328483088"/>
      <w:r>
        <w:rPr>
          <w:rStyle w:val="CharSectno"/>
        </w:rPr>
        <w:t>25</w:t>
      </w:r>
      <w:r>
        <w:t>.</w:t>
      </w:r>
      <w:r>
        <w:tab/>
        <w:t>When new initial report must be made by offender whose previous reporting obligations have ceased</w:t>
      </w:r>
      <w:bookmarkEnd w:id="398"/>
      <w:bookmarkEnd w:id="399"/>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400" w:name="_Toc205284266"/>
      <w:bookmarkStart w:id="401" w:name="_Toc328483089"/>
      <w:r>
        <w:rPr>
          <w:rStyle w:val="CharSectno"/>
        </w:rPr>
        <w:t>26</w:t>
      </w:r>
      <w:r>
        <w:t>.</w:t>
      </w:r>
      <w:r>
        <w:tab/>
        <w:t>Initial report by reportable offender of personal details</w:t>
      </w:r>
      <w:bookmarkEnd w:id="400"/>
      <w:bookmarkEnd w:id="401"/>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spacing w:before="180"/>
      </w:pPr>
      <w:bookmarkStart w:id="402" w:name="_Toc205284267"/>
      <w:bookmarkStart w:id="403" w:name="_Toc328483090"/>
      <w:r>
        <w:rPr>
          <w:rStyle w:val="CharSectno"/>
        </w:rPr>
        <w:t>27</w:t>
      </w:r>
      <w:r>
        <w:t>.</w:t>
      </w:r>
      <w:r>
        <w:tab/>
        <w:t>Persons required to report under corresponding Act</w:t>
      </w:r>
      <w:bookmarkEnd w:id="402"/>
      <w:bookmarkEnd w:id="403"/>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04" w:name="_Toc94433621"/>
      <w:bookmarkStart w:id="405" w:name="_Toc196103741"/>
      <w:bookmarkStart w:id="406" w:name="_Toc196195759"/>
      <w:bookmarkStart w:id="407" w:name="_Toc196789198"/>
      <w:bookmarkStart w:id="408" w:name="_Toc202764549"/>
      <w:bookmarkStart w:id="409" w:name="_Toc202764694"/>
      <w:bookmarkStart w:id="410" w:name="_Toc202849408"/>
      <w:bookmarkStart w:id="411" w:name="_Toc203537907"/>
      <w:bookmarkStart w:id="412" w:name="_Toc205284268"/>
      <w:bookmarkStart w:id="413" w:name="_Toc205284456"/>
      <w:bookmarkStart w:id="414" w:name="_Toc205284604"/>
      <w:bookmarkStart w:id="415" w:name="_Toc210118928"/>
      <w:bookmarkStart w:id="416" w:name="_Toc211139428"/>
      <w:bookmarkStart w:id="417" w:name="_Toc211139757"/>
      <w:bookmarkStart w:id="418" w:name="_Toc212944506"/>
      <w:bookmarkStart w:id="419" w:name="_Toc212956998"/>
      <w:bookmarkStart w:id="420" w:name="_Toc213041860"/>
      <w:bookmarkStart w:id="421" w:name="_Toc213491484"/>
      <w:bookmarkStart w:id="422" w:name="_Toc214773751"/>
      <w:bookmarkStart w:id="423" w:name="_Toc214774882"/>
      <w:bookmarkStart w:id="424" w:name="_Toc266359230"/>
      <w:bookmarkStart w:id="425" w:name="_Toc266365284"/>
      <w:bookmarkStart w:id="426" w:name="_Toc270601890"/>
      <w:bookmarkStart w:id="427" w:name="_Toc270602139"/>
      <w:bookmarkStart w:id="428" w:name="_Toc307393915"/>
      <w:bookmarkStart w:id="429" w:name="_Toc307394062"/>
      <w:bookmarkStart w:id="430" w:name="_Toc319927151"/>
      <w:bookmarkStart w:id="431" w:name="_Toc319928313"/>
      <w:bookmarkStart w:id="432" w:name="_Toc328483091"/>
      <w:r>
        <w:rPr>
          <w:rStyle w:val="CharDivNo"/>
        </w:rPr>
        <w:t>Division 2</w:t>
      </w:r>
      <w:r>
        <w:t> — </w:t>
      </w:r>
      <w:r>
        <w:rPr>
          <w:rStyle w:val="CharDivText"/>
        </w:rPr>
        <w:t>Ongoing reporting obligations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205284269"/>
      <w:bookmarkStart w:id="434" w:name="_Toc328483092"/>
      <w:r>
        <w:rPr>
          <w:rStyle w:val="CharSectno"/>
        </w:rPr>
        <w:t>28</w:t>
      </w:r>
      <w:r>
        <w:t>.</w:t>
      </w:r>
      <w:r>
        <w:tab/>
        <w:t>Reportable offender to report annually and as required by Commissioner</w:t>
      </w:r>
      <w:bookmarkEnd w:id="433"/>
      <w:bookmarkEnd w:id="434"/>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435" w:name="_Toc205284270"/>
      <w:bookmarkStart w:id="436" w:name="_Toc328483093"/>
      <w:r>
        <w:rPr>
          <w:rStyle w:val="CharSectno"/>
        </w:rPr>
        <w:t>29</w:t>
      </w:r>
      <w:r>
        <w:t>.</w:t>
      </w:r>
      <w:r>
        <w:tab/>
        <w:t>Reportable offender to report changes to relevant personal details</w:t>
      </w:r>
      <w:bookmarkEnd w:id="435"/>
      <w:bookmarkEnd w:id="436"/>
    </w:p>
    <w:p>
      <w:pPr>
        <w:pStyle w:val="Subsection"/>
      </w:pPr>
      <w:r>
        <w:tab/>
        <w:t>(1)</w:t>
      </w:r>
      <w:r>
        <w:tab/>
        <w:t>A reportable offender must report to the Commissioner any change in his or her personal details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only on the expiry of the relevant 14 day period referred to in section 26(2).</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Heading5"/>
        <w:spacing w:before="240"/>
      </w:pPr>
      <w:bookmarkStart w:id="437" w:name="_Toc201567706"/>
      <w:bookmarkStart w:id="438" w:name="_Toc202754853"/>
      <w:bookmarkStart w:id="439" w:name="_Toc202773830"/>
      <w:bookmarkStart w:id="440" w:name="_Toc205284271"/>
      <w:bookmarkStart w:id="441" w:name="_Toc328483094"/>
      <w:r>
        <w:rPr>
          <w:rStyle w:val="CharSectno"/>
        </w:rPr>
        <w:t>29A</w:t>
      </w:r>
      <w:r>
        <w:t>.</w:t>
      </w:r>
      <w:r>
        <w:tab/>
        <w:t>Intended absence from place of residence to be reported</w:t>
      </w:r>
      <w:bookmarkEnd w:id="437"/>
      <w:bookmarkEnd w:id="438"/>
      <w:bookmarkEnd w:id="439"/>
      <w:bookmarkEnd w:id="440"/>
      <w:bookmarkEnd w:id="441"/>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442" w:name="_Toc205284272"/>
      <w:bookmarkStart w:id="443" w:name="_Toc328483095"/>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442"/>
      <w:bookmarkEnd w:id="443"/>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444" w:name="_Toc205284273"/>
      <w:bookmarkStart w:id="445" w:name="_Toc328483096"/>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444"/>
      <w:bookmarkEnd w:id="445"/>
      <w:r>
        <w:t xml:space="preserve"> </w:t>
      </w:r>
    </w:p>
    <w:p>
      <w:pPr>
        <w:pStyle w:val="Subsection"/>
        <w:spacing w:before="120"/>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446" w:name="_Toc205284274"/>
      <w:bookmarkStart w:id="447" w:name="_Toc328483097"/>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446"/>
      <w:bookmarkEnd w:id="447"/>
    </w:p>
    <w:p>
      <w:pPr>
        <w:pStyle w:val="Subsection"/>
        <w:spacing w:before="120"/>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448" w:name="_Toc205284275"/>
      <w:bookmarkStart w:id="449" w:name="_Toc328483098"/>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448"/>
      <w:bookmarkEnd w:id="449"/>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450" w:name="_Toc94433628"/>
      <w:bookmarkStart w:id="451" w:name="_Toc196103748"/>
      <w:bookmarkStart w:id="452" w:name="_Toc196195766"/>
      <w:bookmarkStart w:id="453" w:name="_Toc196789205"/>
      <w:bookmarkStart w:id="454" w:name="_Toc202764556"/>
      <w:bookmarkStart w:id="455" w:name="_Toc202764701"/>
      <w:bookmarkStart w:id="456" w:name="_Toc202849416"/>
      <w:bookmarkStart w:id="457" w:name="_Toc203537915"/>
      <w:bookmarkStart w:id="458" w:name="_Toc205284276"/>
      <w:bookmarkStart w:id="459" w:name="_Toc205284464"/>
      <w:bookmarkStart w:id="460" w:name="_Toc205284612"/>
      <w:bookmarkStart w:id="461" w:name="_Toc210118936"/>
      <w:bookmarkStart w:id="462" w:name="_Toc211139436"/>
      <w:bookmarkStart w:id="463" w:name="_Toc211139765"/>
      <w:bookmarkStart w:id="464" w:name="_Toc212944514"/>
      <w:bookmarkStart w:id="465" w:name="_Toc212957006"/>
      <w:bookmarkStart w:id="466" w:name="_Toc213041868"/>
      <w:bookmarkStart w:id="467" w:name="_Toc213491492"/>
      <w:bookmarkStart w:id="468" w:name="_Toc214773759"/>
      <w:bookmarkStart w:id="469" w:name="_Toc214774890"/>
      <w:bookmarkStart w:id="470" w:name="_Toc266359238"/>
      <w:bookmarkStart w:id="471" w:name="_Toc266365292"/>
      <w:bookmarkStart w:id="472" w:name="_Toc270601898"/>
      <w:bookmarkStart w:id="473" w:name="_Toc270602147"/>
      <w:bookmarkStart w:id="474" w:name="_Toc307393923"/>
      <w:bookmarkStart w:id="475" w:name="_Toc307394070"/>
      <w:bookmarkStart w:id="476" w:name="_Toc319927159"/>
      <w:bookmarkStart w:id="477" w:name="_Toc319928321"/>
      <w:bookmarkStart w:id="478" w:name="_Toc328483099"/>
      <w:r>
        <w:rPr>
          <w:rStyle w:val="CharDivNo"/>
        </w:rPr>
        <w:t>Division 3</w:t>
      </w:r>
      <w:r>
        <w:t> — </w:t>
      </w:r>
      <w:r>
        <w:rPr>
          <w:rStyle w:val="CharDivText"/>
        </w:rPr>
        <w:t>Provisions applying to all reporting obligations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205284277"/>
      <w:bookmarkStart w:id="480" w:name="_Toc328483100"/>
      <w:r>
        <w:rPr>
          <w:rStyle w:val="CharSectno"/>
        </w:rPr>
        <w:t>34</w:t>
      </w:r>
      <w:r>
        <w:t>.</w:t>
      </w:r>
      <w:r>
        <w:tab/>
        <w:t>Where reports must be made</w:t>
      </w:r>
      <w:bookmarkEnd w:id="479"/>
      <w:bookmarkEnd w:id="480"/>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pPr>
      <w:r>
        <w:tab/>
        <w:t>[Section 34. Modifications to be applied in order to give effect to Cross-border Justice Act 2008: section altered 1 Nov 2009. See endnote 1M.]</w:t>
      </w:r>
    </w:p>
    <w:p>
      <w:pPr>
        <w:pStyle w:val="Heading5"/>
      </w:pPr>
      <w:bookmarkStart w:id="481" w:name="_Toc205284278"/>
      <w:bookmarkStart w:id="482" w:name="_Toc328483101"/>
      <w:r>
        <w:rPr>
          <w:rStyle w:val="CharSectno"/>
        </w:rPr>
        <w:t>35</w:t>
      </w:r>
      <w:r>
        <w:t>.</w:t>
      </w:r>
      <w:r>
        <w:tab/>
        <w:t>How reports must be made</w:t>
      </w:r>
      <w:bookmarkEnd w:id="481"/>
      <w:bookmarkEnd w:id="482"/>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483" w:name="_Toc205284279"/>
      <w:bookmarkStart w:id="484" w:name="_Toc328483102"/>
      <w:r>
        <w:rPr>
          <w:rStyle w:val="CharSectno"/>
        </w:rPr>
        <w:t>36</w:t>
      </w:r>
      <w:r>
        <w:t>.</w:t>
      </w:r>
      <w:r>
        <w:tab/>
        <w:t>Right to privacy and support when reporting</w:t>
      </w:r>
      <w:bookmarkEnd w:id="483"/>
      <w:bookmarkEnd w:id="484"/>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485" w:name="_Toc205284280"/>
      <w:bookmarkStart w:id="486" w:name="_Toc328483103"/>
      <w:r>
        <w:rPr>
          <w:rStyle w:val="CharSectno"/>
        </w:rPr>
        <w:t>37</w:t>
      </w:r>
      <w:r>
        <w:t>.</w:t>
      </w:r>
      <w:r>
        <w:tab/>
        <w:t>Receipt of information to be acknowledged</w:t>
      </w:r>
      <w:bookmarkEnd w:id="485"/>
      <w:bookmarkEnd w:id="486"/>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487" w:name="_Toc205284281"/>
      <w:bookmarkStart w:id="488" w:name="_Toc328483104"/>
      <w:r>
        <w:rPr>
          <w:rStyle w:val="CharSectno"/>
        </w:rPr>
        <w:t>38</w:t>
      </w:r>
      <w:r>
        <w:t>.</w:t>
      </w:r>
      <w:r>
        <w:tab/>
        <w:t>Additional matters to be provided</w:t>
      </w:r>
      <w:bookmarkEnd w:id="487"/>
      <w:bookmarkEnd w:id="488"/>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489" w:name="_Toc205284282"/>
      <w:bookmarkStart w:id="490" w:name="_Toc328483105"/>
      <w:r>
        <w:rPr>
          <w:rStyle w:val="CharSectno"/>
        </w:rPr>
        <w:t>39</w:t>
      </w:r>
      <w:r>
        <w:t>.</w:t>
      </w:r>
      <w:r>
        <w:tab/>
        <w:t>Power to take fingerprints</w:t>
      </w:r>
      <w:bookmarkEnd w:id="489"/>
      <w:bookmarkEnd w:id="490"/>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491" w:name="_Toc205284283"/>
      <w:bookmarkStart w:id="492" w:name="_Toc328483106"/>
      <w:r>
        <w:rPr>
          <w:rStyle w:val="CharSectno"/>
        </w:rPr>
        <w:t>40</w:t>
      </w:r>
      <w:r>
        <w:t>.</w:t>
      </w:r>
      <w:r>
        <w:tab/>
        <w:t>Power to take photographs</w:t>
      </w:r>
      <w:bookmarkEnd w:id="491"/>
      <w:bookmarkEnd w:id="492"/>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493" w:name="_Toc205284284"/>
      <w:bookmarkStart w:id="494" w:name="_Toc328483107"/>
      <w:r>
        <w:rPr>
          <w:rStyle w:val="CharSectno"/>
        </w:rPr>
        <w:t>41</w:t>
      </w:r>
      <w:r>
        <w:t>.</w:t>
      </w:r>
      <w:r>
        <w:tab/>
        <w:t>Reasonable force may be used to obtain fingerprints and photographs</w:t>
      </w:r>
      <w:bookmarkEnd w:id="493"/>
      <w:bookmarkEnd w:id="494"/>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495" w:name="_Toc205284285"/>
      <w:bookmarkStart w:id="496" w:name="_Toc328483108"/>
      <w:r>
        <w:rPr>
          <w:rStyle w:val="CharSectno"/>
        </w:rPr>
        <w:t>42</w:t>
      </w:r>
      <w:r>
        <w:t>.</w:t>
      </w:r>
      <w:r>
        <w:tab/>
        <w:t>Retention of material for certain purposes</w:t>
      </w:r>
      <w:bookmarkEnd w:id="495"/>
      <w:bookmarkEnd w:id="496"/>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497" w:name="_Toc205284286"/>
      <w:bookmarkStart w:id="498" w:name="_Toc328483109"/>
      <w:r>
        <w:rPr>
          <w:rStyle w:val="CharSectno"/>
        </w:rPr>
        <w:t>43</w:t>
      </w:r>
      <w:r>
        <w:t>.</w:t>
      </w:r>
      <w:r>
        <w:tab/>
        <w:t>Reporting by remote offenders</w:t>
      </w:r>
      <w:bookmarkEnd w:id="497"/>
      <w:bookmarkEnd w:id="498"/>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499" w:name="_Toc94433639"/>
      <w:bookmarkStart w:id="500" w:name="_Toc196103759"/>
      <w:bookmarkStart w:id="501" w:name="_Toc196195777"/>
      <w:bookmarkStart w:id="502" w:name="_Toc196789216"/>
      <w:bookmarkStart w:id="503" w:name="_Toc202764567"/>
      <w:bookmarkStart w:id="504" w:name="_Toc202764712"/>
      <w:bookmarkStart w:id="505" w:name="_Toc202849427"/>
      <w:bookmarkStart w:id="506" w:name="_Toc203537926"/>
      <w:bookmarkStart w:id="507" w:name="_Toc205284287"/>
      <w:bookmarkStart w:id="508" w:name="_Toc205284475"/>
      <w:bookmarkStart w:id="509" w:name="_Toc205284623"/>
      <w:bookmarkStart w:id="510" w:name="_Toc210118947"/>
      <w:bookmarkStart w:id="511" w:name="_Toc211139447"/>
      <w:bookmarkStart w:id="512" w:name="_Toc211139776"/>
      <w:bookmarkStart w:id="513" w:name="_Toc212944525"/>
      <w:bookmarkStart w:id="514" w:name="_Toc212957017"/>
      <w:bookmarkStart w:id="515" w:name="_Toc213041879"/>
      <w:bookmarkStart w:id="516" w:name="_Toc213491503"/>
      <w:bookmarkStart w:id="517" w:name="_Toc214773770"/>
      <w:bookmarkStart w:id="518" w:name="_Toc214774901"/>
      <w:bookmarkStart w:id="519" w:name="_Toc266359249"/>
      <w:bookmarkStart w:id="520" w:name="_Toc266365303"/>
      <w:bookmarkStart w:id="521" w:name="_Toc270601909"/>
      <w:bookmarkStart w:id="522" w:name="_Toc270602158"/>
      <w:bookmarkStart w:id="523" w:name="_Toc307393934"/>
      <w:bookmarkStart w:id="524" w:name="_Toc307394081"/>
      <w:bookmarkStart w:id="525" w:name="_Toc319927170"/>
      <w:bookmarkStart w:id="526" w:name="_Toc319928332"/>
      <w:bookmarkStart w:id="527" w:name="_Toc328483110"/>
      <w:r>
        <w:rPr>
          <w:rStyle w:val="CharDivNo"/>
        </w:rPr>
        <w:t>Division 4</w:t>
      </w:r>
      <w:r>
        <w:t> — </w:t>
      </w:r>
      <w:r>
        <w:rPr>
          <w:rStyle w:val="CharDivText"/>
        </w:rPr>
        <w:t>Suspension and extension of reporting obligations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Toc205284288"/>
      <w:bookmarkStart w:id="529" w:name="_Toc328483111"/>
      <w:r>
        <w:rPr>
          <w:rStyle w:val="CharSectno"/>
        </w:rPr>
        <w:t>44</w:t>
      </w:r>
      <w:r>
        <w:t>.</w:t>
      </w:r>
      <w:r>
        <w:tab/>
        <w:t>Suspension and extension of reporting obligations</w:t>
      </w:r>
      <w:bookmarkEnd w:id="528"/>
      <w:bookmarkEnd w:id="529"/>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530" w:name="_Toc94433641"/>
      <w:bookmarkStart w:id="531" w:name="_Toc196103761"/>
      <w:bookmarkStart w:id="532" w:name="_Toc196195779"/>
      <w:bookmarkStart w:id="533" w:name="_Toc196789218"/>
      <w:bookmarkStart w:id="534" w:name="_Toc202764569"/>
      <w:bookmarkStart w:id="535" w:name="_Toc202764714"/>
      <w:bookmarkStart w:id="536" w:name="_Toc202849429"/>
      <w:bookmarkStart w:id="537" w:name="_Toc203537928"/>
      <w:bookmarkStart w:id="538" w:name="_Toc205284289"/>
      <w:bookmarkStart w:id="539" w:name="_Toc205284477"/>
      <w:bookmarkStart w:id="540" w:name="_Toc205284625"/>
      <w:bookmarkStart w:id="541" w:name="_Toc210118949"/>
      <w:bookmarkStart w:id="542" w:name="_Toc211139449"/>
      <w:bookmarkStart w:id="543" w:name="_Toc211139778"/>
      <w:bookmarkStart w:id="544" w:name="_Toc212944527"/>
      <w:bookmarkStart w:id="545" w:name="_Toc212957019"/>
      <w:bookmarkStart w:id="546" w:name="_Toc213041881"/>
      <w:bookmarkStart w:id="547" w:name="_Toc213491505"/>
      <w:bookmarkStart w:id="548" w:name="_Toc214773772"/>
      <w:bookmarkStart w:id="549" w:name="_Toc214774903"/>
      <w:bookmarkStart w:id="550" w:name="_Toc266359251"/>
      <w:bookmarkStart w:id="551" w:name="_Toc266365305"/>
      <w:bookmarkStart w:id="552" w:name="_Toc270601911"/>
      <w:bookmarkStart w:id="553" w:name="_Toc270602160"/>
      <w:bookmarkStart w:id="554" w:name="_Toc307393936"/>
      <w:bookmarkStart w:id="555" w:name="_Toc307394083"/>
      <w:bookmarkStart w:id="556" w:name="_Toc319927172"/>
      <w:bookmarkStart w:id="557" w:name="_Toc319928334"/>
      <w:bookmarkStart w:id="558" w:name="_Toc328483112"/>
      <w:r>
        <w:rPr>
          <w:rStyle w:val="CharDivNo"/>
        </w:rPr>
        <w:t>Division 5</w:t>
      </w:r>
      <w:r>
        <w:t> — </w:t>
      </w:r>
      <w:r>
        <w:rPr>
          <w:rStyle w:val="CharDivText"/>
        </w:rPr>
        <w:t>Reporting period</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205284290"/>
      <w:bookmarkStart w:id="560" w:name="_Toc328483113"/>
      <w:r>
        <w:rPr>
          <w:rStyle w:val="CharSectno"/>
        </w:rPr>
        <w:t>45</w:t>
      </w:r>
      <w:r>
        <w:t>.</w:t>
      </w:r>
      <w:r>
        <w:tab/>
        <w:t>When reporting obligations begin</w:t>
      </w:r>
      <w:bookmarkEnd w:id="559"/>
      <w:bookmarkEnd w:id="560"/>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561" w:name="_Toc205284291"/>
      <w:bookmarkStart w:id="562" w:name="_Toc328483114"/>
      <w:r>
        <w:rPr>
          <w:rStyle w:val="CharSectno"/>
        </w:rPr>
        <w:t>46</w:t>
      </w:r>
      <w:r>
        <w:t>.</w:t>
      </w:r>
      <w:r>
        <w:tab/>
        <w:t>Length of reporting period</w:t>
      </w:r>
      <w:bookmarkEnd w:id="561"/>
      <w:bookmarkEnd w:id="56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563" w:name="_Toc205284292"/>
      <w:bookmarkStart w:id="564" w:name="_Toc328483115"/>
      <w:r>
        <w:rPr>
          <w:rStyle w:val="CharSectno"/>
        </w:rPr>
        <w:t>47</w:t>
      </w:r>
      <w:r>
        <w:t>.</w:t>
      </w:r>
      <w:r>
        <w:tab/>
        <w:t>Reduced period applies for young reportable offenders</w:t>
      </w:r>
      <w:bookmarkEnd w:id="563"/>
      <w:bookmarkEnd w:id="564"/>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565" w:name="_Toc205284293"/>
      <w:bookmarkStart w:id="566" w:name="_Toc328483116"/>
      <w:r>
        <w:rPr>
          <w:rStyle w:val="CharSectno"/>
        </w:rPr>
        <w:t>48</w:t>
      </w:r>
      <w:r>
        <w:t>.</w:t>
      </w:r>
      <w:r>
        <w:tab/>
        <w:t>Extended reporting period if reportable offender still on parole</w:t>
      </w:r>
      <w:bookmarkEnd w:id="565"/>
      <w:bookmarkEnd w:id="566"/>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567" w:name="_Toc205284294"/>
      <w:bookmarkStart w:id="568" w:name="_Toc328483117"/>
      <w:r>
        <w:rPr>
          <w:rStyle w:val="CharSectno"/>
        </w:rPr>
        <w:t>49</w:t>
      </w:r>
      <w:r>
        <w:t>.</w:t>
      </w:r>
      <w:r>
        <w:tab/>
        <w:t>Reporting period for corresponding reportable offenders</w:t>
      </w:r>
      <w:bookmarkEnd w:id="567"/>
      <w:bookmarkEnd w:id="568"/>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569" w:name="_Toc205284295"/>
      <w:bookmarkStart w:id="570" w:name="_Toc328483118"/>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569"/>
      <w:bookmarkEnd w:id="570"/>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571" w:name="_Toc94433648"/>
      <w:bookmarkStart w:id="572" w:name="_Toc196103768"/>
      <w:bookmarkStart w:id="573" w:name="_Toc196195786"/>
      <w:bookmarkStart w:id="574" w:name="_Toc196789225"/>
      <w:bookmarkStart w:id="575" w:name="_Toc202764576"/>
      <w:bookmarkStart w:id="576" w:name="_Toc202764721"/>
      <w:bookmarkStart w:id="577" w:name="_Toc202849436"/>
      <w:bookmarkStart w:id="578" w:name="_Toc203537935"/>
      <w:bookmarkStart w:id="579" w:name="_Toc205284296"/>
      <w:bookmarkStart w:id="580" w:name="_Toc205284484"/>
      <w:bookmarkStart w:id="581" w:name="_Toc205284632"/>
      <w:bookmarkStart w:id="582" w:name="_Toc210118956"/>
      <w:bookmarkStart w:id="583" w:name="_Toc211139456"/>
      <w:bookmarkStart w:id="584" w:name="_Toc211139785"/>
      <w:bookmarkStart w:id="585" w:name="_Toc212944534"/>
      <w:bookmarkStart w:id="586" w:name="_Toc212957026"/>
      <w:bookmarkStart w:id="587" w:name="_Toc213041888"/>
      <w:bookmarkStart w:id="588" w:name="_Toc213491512"/>
      <w:bookmarkStart w:id="589" w:name="_Toc214773779"/>
      <w:bookmarkStart w:id="590" w:name="_Toc214774910"/>
      <w:bookmarkStart w:id="591" w:name="_Toc266359258"/>
      <w:bookmarkStart w:id="592" w:name="_Toc266365312"/>
      <w:bookmarkStart w:id="593" w:name="_Toc270601918"/>
      <w:bookmarkStart w:id="594" w:name="_Toc270602167"/>
      <w:bookmarkStart w:id="595" w:name="_Toc307393943"/>
      <w:bookmarkStart w:id="596" w:name="_Toc307394090"/>
      <w:bookmarkStart w:id="597" w:name="_Toc319927179"/>
      <w:bookmarkStart w:id="598" w:name="_Toc319928341"/>
      <w:bookmarkStart w:id="599" w:name="_Toc328483119"/>
      <w:r>
        <w:rPr>
          <w:rStyle w:val="CharDivNo"/>
        </w:rPr>
        <w:t>Division 6</w:t>
      </w:r>
      <w:r>
        <w:t> — </w:t>
      </w:r>
      <w:r>
        <w:rPr>
          <w:rStyle w:val="CharDivText"/>
        </w:rPr>
        <w:t>Exemption from reporting obligations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205284297"/>
      <w:bookmarkStart w:id="601" w:name="_Toc328483120"/>
      <w:r>
        <w:rPr>
          <w:rStyle w:val="CharSectno"/>
        </w:rPr>
        <w:t>51</w:t>
      </w:r>
      <w:r>
        <w:t>.</w:t>
      </w:r>
      <w:r>
        <w:tab/>
        <w:t>Application of Division</w:t>
      </w:r>
      <w:bookmarkEnd w:id="600"/>
      <w:bookmarkEnd w:id="601"/>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602" w:name="_Toc205284298"/>
      <w:bookmarkStart w:id="603" w:name="_Toc328483121"/>
      <w:r>
        <w:rPr>
          <w:rStyle w:val="CharSectno"/>
        </w:rPr>
        <w:t>52</w:t>
      </w:r>
      <w:r>
        <w:t>.</w:t>
      </w:r>
      <w:r>
        <w:tab/>
        <w:t>District Court may exempt certain reportable offenders</w:t>
      </w:r>
      <w:bookmarkEnd w:id="602"/>
      <w:bookmarkEnd w:id="603"/>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604" w:name="_Toc205284299"/>
      <w:bookmarkStart w:id="605" w:name="_Toc328483122"/>
      <w:r>
        <w:rPr>
          <w:rStyle w:val="CharSectno"/>
        </w:rPr>
        <w:t>53</w:t>
      </w:r>
      <w:r>
        <w:t>.</w:t>
      </w:r>
      <w:r>
        <w:tab/>
        <w:t>Order for suspension</w:t>
      </w:r>
      <w:bookmarkEnd w:id="604"/>
      <w:bookmarkEnd w:id="605"/>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606" w:name="_Toc205284300"/>
      <w:bookmarkStart w:id="607" w:name="_Toc328483123"/>
      <w:r>
        <w:rPr>
          <w:rStyle w:val="CharSectno"/>
        </w:rPr>
        <w:t>54</w:t>
      </w:r>
      <w:r>
        <w:t>.</w:t>
      </w:r>
      <w:r>
        <w:tab/>
        <w:t>Commissioner and certain chief executive officers entitled to be parties to proceedings</w:t>
      </w:r>
      <w:bookmarkEnd w:id="606"/>
      <w:bookmarkEnd w:id="607"/>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608" w:name="_Toc205284301"/>
      <w:bookmarkStart w:id="609" w:name="_Toc328483124"/>
      <w:r>
        <w:rPr>
          <w:rStyle w:val="CharSectno"/>
        </w:rPr>
        <w:t>55</w:t>
      </w:r>
      <w:r>
        <w:t>.</w:t>
      </w:r>
      <w:r>
        <w:tab/>
        <w:t>Commissioner to be notified of order</w:t>
      </w:r>
      <w:bookmarkEnd w:id="608"/>
      <w:bookmarkEnd w:id="609"/>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610" w:name="_Toc205284302"/>
      <w:bookmarkStart w:id="611" w:name="_Toc328483125"/>
      <w:r>
        <w:rPr>
          <w:rStyle w:val="CharSectno"/>
        </w:rPr>
        <w:t>56</w:t>
      </w:r>
      <w:r>
        <w:t>.</w:t>
      </w:r>
      <w:r>
        <w:tab/>
        <w:t>No costs to be awarded</w:t>
      </w:r>
      <w:bookmarkEnd w:id="610"/>
      <w:bookmarkEnd w:id="611"/>
    </w:p>
    <w:p>
      <w:pPr>
        <w:pStyle w:val="Subsection"/>
      </w:pPr>
      <w:r>
        <w:tab/>
      </w:r>
      <w:r>
        <w:tab/>
        <w:t>The District Court must not award costs in respect of proceedings under this Division.</w:t>
      </w:r>
    </w:p>
    <w:p>
      <w:pPr>
        <w:pStyle w:val="Heading5"/>
      </w:pPr>
      <w:bookmarkStart w:id="612" w:name="_Toc205284303"/>
      <w:bookmarkStart w:id="613" w:name="_Toc328483126"/>
      <w:r>
        <w:rPr>
          <w:rStyle w:val="CharSectno"/>
        </w:rPr>
        <w:t>57</w:t>
      </w:r>
      <w:r>
        <w:t>.</w:t>
      </w:r>
      <w:r>
        <w:tab/>
        <w:t>Applications not to be heard in public on application of party to proceedings</w:t>
      </w:r>
      <w:bookmarkEnd w:id="612"/>
      <w:bookmarkEnd w:id="613"/>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614" w:name="_Toc205284304"/>
      <w:bookmarkStart w:id="615" w:name="_Toc328483127"/>
      <w:r>
        <w:rPr>
          <w:rStyle w:val="CharSectno"/>
        </w:rPr>
        <w:t>58</w:t>
      </w:r>
      <w:r>
        <w:t>.</w:t>
      </w:r>
      <w:r>
        <w:tab/>
        <w:t>Restriction on right of unsuccessful applicant to re</w:t>
      </w:r>
      <w:r>
        <w:noBreakHyphen/>
        <w:t>apply for order</w:t>
      </w:r>
      <w:bookmarkEnd w:id="614"/>
      <w:bookmarkEnd w:id="615"/>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616" w:name="_Toc205284305"/>
      <w:bookmarkStart w:id="617" w:name="_Toc328483128"/>
      <w:r>
        <w:rPr>
          <w:rStyle w:val="CharSectno"/>
        </w:rPr>
        <w:t>59</w:t>
      </w:r>
      <w:r>
        <w:t>.</w:t>
      </w:r>
      <w:r>
        <w:tab/>
        <w:t>Cessation of order</w:t>
      </w:r>
      <w:bookmarkEnd w:id="616"/>
      <w:bookmarkEnd w:id="617"/>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618" w:name="_Toc205284306"/>
      <w:bookmarkStart w:id="619" w:name="_Toc328483129"/>
      <w:r>
        <w:rPr>
          <w:rStyle w:val="CharSectno"/>
        </w:rPr>
        <w:t>60</w:t>
      </w:r>
      <w:r>
        <w:t>.</w:t>
      </w:r>
      <w:r>
        <w:tab/>
        <w:t>Application for new order</w:t>
      </w:r>
      <w:bookmarkEnd w:id="618"/>
      <w:bookmarkEnd w:id="619"/>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620" w:name="_Toc94433659"/>
      <w:bookmarkStart w:id="621" w:name="_Toc196103779"/>
      <w:bookmarkStart w:id="622" w:name="_Toc196195797"/>
      <w:bookmarkStart w:id="623" w:name="_Toc196789236"/>
      <w:bookmarkStart w:id="624" w:name="_Toc202764587"/>
      <w:bookmarkStart w:id="625" w:name="_Toc202764732"/>
      <w:bookmarkStart w:id="626" w:name="_Toc202849447"/>
      <w:bookmarkStart w:id="627" w:name="_Toc203537946"/>
      <w:bookmarkStart w:id="628" w:name="_Toc205284307"/>
      <w:bookmarkStart w:id="629" w:name="_Toc205284495"/>
      <w:bookmarkStart w:id="630" w:name="_Toc205284643"/>
      <w:bookmarkStart w:id="631" w:name="_Toc210118967"/>
      <w:bookmarkStart w:id="632" w:name="_Toc211139467"/>
      <w:bookmarkStart w:id="633" w:name="_Toc211139796"/>
      <w:bookmarkStart w:id="634" w:name="_Toc212944545"/>
      <w:bookmarkStart w:id="635" w:name="_Toc212957037"/>
      <w:bookmarkStart w:id="636" w:name="_Toc213041899"/>
      <w:bookmarkStart w:id="637" w:name="_Toc213491523"/>
      <w:bookmarkStart w:id="638" w:name="_Toc214773790"/>
      <w:bookmarkStart w:id="639" w:name="_Toc214774921"/>
      <w:bookmarkStart w:id="640" w:name="_Toc266359269"/>
      <w:bookmarkStart w:id="641" w:name="_Toc266365323"/>
      <w:bookmarkStart w:id="642" w:name="_Toc270601929"/>
      <w:bookmarkStart w:id="643" w:name="_Toc270602178"/>
      <w:bookmarkStart w:id="644" w:name="_Toc307393954"/>
      <w:bookmarkStart w:id="645" w:name="_Toc307394101"/>
      <w:bookmarkStart w:id="646" w:name="_Toc319927190"/>
      <w:bookmarkStart w:id="647" w:name="_Toc319928352"/>
      <w:bookmarkStart w:id="648" w:name="_Toc328483130"/>
      <w:r>
        <w:rPr>
          <w:rStyle w:val="CharDivNo"/>
        </w:rPr>
        <w:t>Division 7</w:t>
      </w:r>
      <w:r>
        <w:t> — </w:t>
      </w:r>
      <w:r>
        <w:rPr>
          <w:rStyle w:val="CharDivText"/>
        </w:rPr>
        <w:t>Suspension of reporting obligations of certain reportable offenders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205284308"/>
      <w:bookmarkStart w:id="650" w:name="_Toc328483131"/>
      <w:r>
        <w:rPr>
          <w:rStyle w:val="CharSectno"/>
        </w:rPr>
        <w:t>61</w:t>
      </w:r>
      <w:r>
        <w:t>.</w:t>
      </w:r>
      <w:r>
        <w:tab/>
        <w:t>Commissioner may approve suspension of reporting obligations</w:t>
      </w:r>
      <w:bookmarkEnd w:id="649"/>
      <w:bookmarkEnd w:id="650"/>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651" w:name="_Toc205284309"/>
      <w:bookmarkStart w:id="652" w:name="_Toc328483132"/>
      <w:r>
        <w:rPr>
          <w:rStyle w:val="CharSectno"/>
        </w:rPr>
        <w:t>62</w:t>
      </w:r>
      <w:r>
        <w:t>.</w:t>
      </w:r>
      <w:r>
        <w:tab/>
        <w:t>Cessation of approval</w:t>
      </w:r>
      <w:bookmarkEnd w:id="651"/>
      <w:bookmarkEnd w:id="652"/>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653" w:name="_Toc94433662"/>
      <w:bookmarkStart w:id="654" w:name="_Toc196103782"/>
      <w:bookmarkStart w:id="655" w:name="_Toc196195800"/>
      <w:bookmarkStart w:id="656" w:name="_Toc196789239"/>
      <w:bookmarkStart w:id="657" w:name="_Toc202764590"/>
      <w:bookmarkStart w:id="658" w:name="_Toc202764735"/>
      <w:bookmarkStart w:id="659" w:name="_Toc202849450"/>
      <w:bookmarkStart w:id="660" w:name="_Toc203537949"/>
      <w:bookmarkStart w:id="661" w:name="_Toc205284310"/>
      <w:bookmarkStart w:id="662" w:name="_Toc205284498"/>
      <w:bookmarkStart w:id="663" w:name="_Toc205284646"/>
      <w:bookmarkStart w:id="664" w:name="_Toc210118970"/>
      <w:bookmarkStart w:id="665" w:name="_Toc211139470"/>
      <w:bookmarkStart w:id="666" w:name="_Toc211139799"/>
      <w:bookmarkStart w:id="667" w:name="_Toc212944548"/>
      <w:bookmarkStart w:id="668" w:name="_Toc212957040"/>
      <w:bookmarkStart w:id="669" w:name="_Toc213041902"/>
      <w:bookmarkStart w:id="670" w:name="_Toc213491526"/>
      <w:bookmarkStart w:id="671" w:name="_Toc214773793"/>
      <w:bookmarkStart w:id="672" w:name="_Toc214774924"/>
      <w:bookmarkStart w:id="673" w:name="_Toc266359272"/>
      <w:bookmarkStart w:id="674" w:name="_Toc266365326"/>
      <w:bookmarkStart w:id="675" w:name="_Toc270601932"/>
      <w:bookmarkStart w:id="676" w:name="_Toc270602181"/>
      <w:bookmarkStart w:id="677" w:name="_Toc307393957"/>
      <w:bookmarkStart w:id="678" w:name="_Toc307394104"/>
      <w:bookmarkStart w:id="679" w:name="_Toc319927193"/>
      <w:bookmarkStart w:id="680" w:name="_Toc319928355"/>
      <w:bookmarkStart w:id="681" w:name="_Toc328483133"/>
      <w:r>
        <w:rPr>
          <w:rStyle w:val="CharDivNo"/>
        </w:rPr>
        <w:t>Division 8</w:t>
      </w:r>
      <w:r>
        <w:t> — </w:t>
      </w:r>
      <w:r>
        <w:rPr>
          <w:rStyle w:val="CharDivText"/>
        </w:rPr>
        <w:t>Offences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spacing w:before="180"/>
      </w:pPr>
      <w:bookmarkStart w:id="682" w:name="_Toc205284311"/>
      <w:bookmarkStart w:id="683" w:name="_Toc328483134"/>
      <w:r>
        <w:rPr>
          <w:rStyle w:val="CharSectno"/>
        </w:rPr>
        <w:t>63</w:t>
      </w:r>
      <w:r>
        <w:t>.</w:t>
      </w:r>
      <w:r>
        <w:tab/>
        <w:t>Failure to comply with reporting obligations</w:t>
      </w:r>
      <w:bookmarkEnd w:id="682"/>
      <w:bookmarkEnd w:id="683"/>
    </w:p>
    <w:p>
      <w:pPr>
        <w:pStyle w:val="Subsection"/>
        <w:spacing w:before="120"/>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spacing w:before="180"/>
      </w:pPr>
      <w:bookmarkStart w:id="684" w:name="_Toc205284312"/>
      <w:bookmarkStart w:id="685" w:name="_Toc328483135"/>
      <w:r>
        <w:rPr>
          <w:rStyle w:val="CharSectno"/>
        </w:rPr>
        <w:t>64</w:t>
      </w:r>
      <w:r>
        <w:t>.</w:t>
      </w:r>
      <w:r>
        <w:tab/>
        <w:t>Providing false or misleading information</w:t>
      </w:r>
      <w:bookmarkEnd w:id="684"/>
      <w:bookmarkEnd w:id="685"/>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spacing w:before="180"/>
      </w:pPr>
      <w:bookmarkStart w:id="686" w:name="_Toc205284313"/>
      <w:bookmarkStart w:id="687" w:name="_Toc328483136"/>
      <w:r>
        <w:rPr>
          <w:rStyle w:val="CharSectno"/>
        </w:rPr>
        <w:t>65</w:t>
      </w:r>
      <w:r>
        <w:t>.</w:t>
      </w:r>
      <w:r>
        <w:tab/>
        <w:t>No time limit for prosecutions</w:t>
      </w:r>
      <w:bookmarkEnd w:id="686"/>
      <w:bookmarkEnd w:id="687"/>
    </w:p>
    <w:p>
      <w:pPr>
        <w:pStyle w:val="Subsection"/>
      </w:pPr>
      <w:r>
        <w:tab/>
      </w:r>
      <w:r>
        <w:tab/>
        <w:t>Proceedings for an offence against this Act may be commenced at any time.</w:t>
      </w:r>
    </w:p>
    <w:p>
      <w:pPr>
        <w:pStyle w:val="Heading5"/>
        <w:spacing w:before="180"/>
      </w:pPr>
      <w:bookmarkStart w:id="688" w:name="_Toc205284314"/>
      <w:bookmarkStart w:id="689" w:name="_Toc328483137"/>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688"/>
      <w:bookmarkEnd w:id="689"/>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690" w:name="_Toc94433667"/>
      <w:bookmarkStart w:id="691" w:name="_Toc196103787"/>
      <w:bookmarkStart w:id="692" w:name="_Toc196195805"/>
      <w:bookmarkStart w:id="693" w:name="_Toc196789244"/>
      <w:bookmarkStart w:id="694" w:name="_Toc202764595"/>
      <w:bookmarkStart w:id="695" w:name="_Toc202764740"/>
      <w:bookmarkStart w:id="696" w:name="_Toc202849455"/>
      <w:bookmarkStart w:id="697" w:name="_Toc203537954"/>
      <w:bookmarkStart w:id="698" w:name="_Toc205284315"/>
      <w:bookmarkStart w:id="699" w:name="_Toc205284503"/>
      <w:bookmarkStart w:id="700" w:name="_Toc205284651"/>
      <w:bookmarkStart w:id="701" w:name="_Toc210118975"/>
      <w:bookmarkStart w:id="702" w:name="_Toc211139475"/>
      <w:bookmarkStart w:id="703" w:name="_Toc211139804"/>
      <w:bookmarkStart w:id="704" w:name="_Toc212944553"/>
      <w:bookmarkStart w:id="705" w:name="_Toc212957045"/>
      <w:bookmarkStart w:id="706" w:name="_Toc213041907"/>
      <w:bookmarkStart w:id="707" w:name="_Toc213491531"/>
      <w:bookmarkStart w:id="708" w:name="_Toc214773798"/>
      <w:bookmarkStart w:id="709" w:name="_Toc214774929"/>
      <w:bookmarkStart w:id="710" w:name="_Toc266359277"/>
      <w:bookmarkStart w:id="711" w:name="_Toc266365331"/>
      <w:bookmarkStart w:id="712" w:name="_Toc270601937"/>
      <w:bookmarkStart w:id="713" w:name="_Toc270602186"/>
      <w:bookmarkStart w:id="714" w:name="_Toc307393962"/>
      <w:bookmarkStart w:id="715" w:name="_Toc307394109"/>
      <w:bookmarkStart w:id="716" w:name="_Toc319927198"/>
      <w:bookmarkStart w:id="717" w:name="_Toc319928360"/>
      <w:bookmarkStart w:id="718" w:name="_Toc328483138"/>
      <w:r>
        <w:rPr>
          <w:rStyle w:val="CharDivNo"/>
        </w:rPr>
        <w:t>Division 9</w:t>
      </w:r>
      <w:r>
        <w:t> — </w:t>
      </w:r>
      <w:r>
        <w:rPr>
          <w:rStyle w:val="CharDivText"/>
        </w:rPr>
        <w:t>Notification of reporting obligations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205284316"/>
      <w:bookmarkStart w:id="720" w:name="_Toc328483139"/>
      <w:r>
        <w:rPr>
          <w:rStyle w:val="CharSectno"/>
        </w:rPr>
        <w:t>67</w:t>
      </w:r>
      <w:r>
        <w:t>.</w:t>
      </w:r>
      <w:r>
        <w:tab/>
        <w:t>Notice to be given to reportable offender</w:t>
      </w:r>
      <w:bookmarkEnd w:id="719"/>
      <w:bookmarkEnd w:id="720"/>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721" w:name="_Toc205284317"/>
      <w:bookmarkStart w:id="722" w:name="_Toc328483140"/>
      <w:r>
        <w:rPr>
          <w:rStyle w:val="CharSectno"/>
        </w:rPr>
        <w:t>68</w:t>
      </w:r>
      <w:r>
        <w:t>.</w:t>
      </w:r>
      <w:r>
        <w:tab/>
        <w:t>Courts to provide sentencing information to Commissioner</w:t>
      </w:r>
      <w:bookmarkEnd w:id="721"/>
      <w:bookmarkEnd w:id="722"/>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723" w:name="_Toc205284318"/>
      <w:bookmarkStart w:id="724" w:name="_Toc328483141"/>
      <w:r>
        <w:rPr>
          <w:rStyle w:val="CharSectno"/>
        </w:rPr>
        <w:t>69</w:t>
      </w:r>
      <w:r>
        <w:t>.</w:t>
      </w:r>
      <w:r>
        <w:tab/>
        <w:t>Notice to be given when reporting period changes</w:t>
      </w:r>
      <w:bookmarkEnd w:id="723"/>
      <w:bookmarkEnd w:id="724"/>
    </w:p>
    <w:p>
      <w:pPr>
        <w:pStyle w:val="Subsection"/>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725" w:name="_Toc205284319"/>
      <w:bookmarkStart w:id="726" w:name="_Toc328483142"/>
      <w:r>
        <w:rPr>
          <w:rStyle w:val="CharSectno"/>
        </w:rPr>
        <w:t>70</w:t>
      </w:r>
      <w:r>
        <w:t>.</w:t>
      </w:r>
      <w:r>
        <w:tab/>
        <w:t>Supervising authority to notify Commissioner of certain events</w:t>
      </w:r>
      <w:bookmarkEnd w:id="725"/>
      <w:bookmarkEnd w:id="726"/>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727" w:name="_Toc205284320"/>
      <w:bookmarkStart w:id="728" w:name="_Toc328483143"/>
      <w:r>
        <w:rPr>
          <w:rStyle w:val="CharSectno"/>
        </w:rPr>
        <w:t>71</w:t>
      </w:r>
      <w:r>
        <w:t>.</w:t>
      </w:r>
      <w:r>
        <w:tab/>
        <w:t>Notices may be given by Commissioner</w:t>
      </w:r>
      <w:bookmarkEnd w:id="727"/>
      <w:bookmarkEnd w:id="728"/>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729" w:name="_Toc205284321"/>
      <w:bookmarkStart w:id="730" w:name="_Toc328483144"/>
      <w:r>
        <w:rPr>
          <w:rStyle w:val="CharSectno"/>
        </w:rPr>
        <w:t>72</w:t>
      </w:r>
      <w:r>
        <w:t>.</w:t>
      </w:r>
      <w:r>
        <w:tab/>
        <w:t>Power of detention to enable notice to be given</w:t>
      </w:r>
      <w:bookmarkEnd w:id="729"/>
      <w:bookmarkEnd w:id="730"/>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731" w:name="_Toc205284322"/>
      <w:bookmarkStart w:id="732" w:name="_Toc328483145"/>
      <w:r>
        <w:rPr>
          <w:rStyle w:val="CharSectno"/>
        </w:rPr>
        <w:t>73</w:t>
      </w:r>
      <w:r>
        <w:t>.</w:t>
      </w:r>
      <w:r>
        <w:tab/>
        <w:t>Failure to comply with procedural requirements does not affect reportable offender’s obligations</w:t>
      </w:r>
      <w:bookmarkEnd w:id="731"/>
      <w:bookmarkEnd w:id="732"/>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733" w:name="_Toc94433675"/>
      <w:bookmarkStart w:id="734" w:name="_Toc196103795"/>
      <w:bookmarkStart w:id="735" w:name="_Toc196195813"/>
      <w:bookmarkStart w:id="736" w:name="_Toc196789252"/>
      <w:bookmarkStart w:id="737" w:name="_Toc202764603"/>
      <w:bookmarkStart w:id="738" w:name="_Toc202764748"/>
      <w:bookmarkStart w:id="739" w:name="_Toc202849463"/>
      <w:bookmarkStart w:id="740" w:name="_Toc203537962"/>
      <w:bookmarkStart w:id="741" w:name="_Toc205284323"/>
      <w:bookmarkStart w:id="742" w:name="_Toc205284511"/>
      <w:bookmarkStart w:id="743" w:name="_Toc205284659"/>
      <w:bookmarkStart w:id="744" w:name="_Toc210118983"/>
      <w:bookmarkStart w:id="745" w:name="_Toc211139483"/>
      <w:bookmarkStart w:id="746" w:name="_Toc211139812"/>
      <w:bookmarkStart w:id="747" w:name="_Toc212944561"/>
      <w:bookmarkStart w:id="748" w:name="_Toc212957053"/>
      <w:bookmarkStart w:id="749" w:name="_Toc213041915"/>
      <w:bookmarkStart w:id="750" w:name="_Toc213491539"/>
      <w:bookmarkStart w:id="751" w:name="_Toc214773806"/>
      <w:bookmarkStart w:id="752" w:name="_Toc214774937"/>
      <w:bookmarkStart w:id="753" w:name="_Toc266359285"/>
      <w:bookmarkStart w:id="754" w:name="_Toc266365339"/>
      <w:bookmarkStart w:id="755" w:name="_Toc270601945"/>
      <w:bookmarkStart w:id="756" w:name="_Toc270602194"/>
      <w:bookmarkStart w:id="757" w:name="_Toc307393970"/>
      <w:bookmarkStart w:id="758" w:name="_Toc307394117"/>
      <w:bookmarkStart w:id="759" w:name="_Toc319927206"/>
      <w:bookmarkStart w:id="760" w:name="_Toc319928368"/>
      <w:bookmarkStart w:id="761" w:name="_Toc328483146"/>
      <w:r>
        <w:rPr>
          <w:rStyle w:val="CharDivNo"/>
        </w:rPr>
        <w:t>Division 10</w:t>
      </w:r>
      <w:r>
        <w:t> — </w:t>
      </w:r>
      <w:r>
        <w:rPr>
          <w:rStyle w:val="CharDivText"/>
        </w:rPr>
        <w:t>Modified reporting procedures for participants in witness protection programs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pPr>
      <w:bookmarkStart w:id="762" w:name="_Toc205284324"/>
      <w:bookmarkStart w:id="763" w:name="_Toc328483147"/>
      <w:r>
        <w:rPr>
          <w:rStyle w:val="CharSectno"/>
        </w:rPr>
        <w:t>74</w:t>
      </w:r>
      <w:r>
        <w:t>.</w:t>
      </w:r>
      <w:r>
        <w:tab/>
        <w:t>Term used</w:t>
      </w:r>
      <w:bookmarkEnd w:id="762"/>
      <w:r>
        <w:t>: witness protection program</w:t>
      </w:r>
      <w:bookmarkEnd w:id="763"/>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764" w:name="_Toc205284325"/>
      <w:bookmarkStart w:id="765" w:name="_Toc328483148"/>
      <w:r>
        <w:rPr>
          <w:rStyle w:val="CharSectno"/>
        </w:rPr>
        <w:t>75</w:t>
      </w:r>
      <w:r>
        <w:t>.</w:t>
      </w:r>
      <w:r>
        <w:tab/>
        <w:t>Application of this Division</w:t>
      </w:r>
      <w:bookmarkEnd w:id="764"/>
      <w:bookmarkEnd w:id="765"/>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766" w:name="_Toc205284326"/>
      <w:bookmarkStart w:id="767" w:name="_Toc328483149"/>
      <w:r>
        <w:rPr>
          <w:rStyle w:val="CharSectno"/>
        </w:rPr>
        <w:t>76</w:t>
      </w:r>
      <w:r>
        <w:t>.</w:t>
      </w:r>
      <w:r>
        <w:tab/>
        <w:t>Report need not be made in person</w:t>
      </w:r>
      <w:bookmarkEnd w:id="766"/>
      <w:bookmarkEnd w:id="767"/>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768" w:name="_Toc205284327"/>
      <w:bookmarkStart w:id="769" w:name="_Toc328483150"/>
      <w:r>
        <w:rPr>
          <w:rStyle w:val="CharSectno"/>
        </w:rPr>
        <w:t>77</w:t>
      </w:r>
      <w:r>
        <w:t>.</w:t>
      </w:r>
      <w:r>
        <w:tab/>
        <w:t>Determination as to whether this Division applies</w:t>
      </w:r>
      <w:bookmarkEnd w:id="768"/>
      <w:bookmarkEnd w:id="769"/>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770" w:name="_Toc205284328"/>
      <w:bookmarkStart w:id="771" w:name="_Toc328483151"/>
      <w:r>
        <w:rPr>
          <w:rStyle w:val="CharSectno"/>
        </w:rPr>
        <w:t>78</w:t>
      </w:r>
      <w:r>
        <w:t>.</w:t>
      </w:r>
      <w:r>
        <w:tab/>
        <w:t>When determination takes effect</w:t>
      </w:r>
      <w:bookmarkEnd w:id="770"/>
      <w:bookmarkEnd w:id="771"/>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772" w:name="_Toc205284329"/>
      <w:bookmarkStart w:id="773" w:name="_Toc328483152"/>
      <w:r>
        <w:rPr>
          <w:rStyle w:val="CharSectno"/>
        </w:rPr>
        <w:t>79</w:t>
      </w:r>
      <w:r>
        <w:t>.</w:t>
      </w:r>
      <w:r>
        <w:tab/>
        <w:t>Modification of reporting obligations</w:t>
      </w:r>
      <w:bookmarkEnd w:id="772"/>
      <w:bookmarkEnd w:id="773"/>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bookmarkStart w:id="774" w:name="_Toc94433682"/>
      <w:bookmarkStart w:id="775" w:name="_Toc196103802"/>
      <w:bookmarkStart w:id="776" w:name="_Toc196195820"/>
      <w:bookmarkStart w:id="777" w:name="_Toc196789259"/>
      <w:bookmarkStart w:id="778" w:name="_Toc202764610"/>
      <w:bookmarkStart w:id="779" w:name="_Toc202764755"/>
      <w:r>
        <w:tab/>
        <w:t>[Section 79 amended by No. 27 of 2008 s. 9.]</w:t>
      </w:r>
    </w:p>
    <w:p>
      <w:pPr>
        <w:pStyle w:val="Heading2"/>
      </w:pPr>
      <w:bookmarkStart w:id="780" w:name="_Toc202849470"/>
      <w:bookmarkStart w:id="781" w:name="_Toc203537969"/>
      <w:bookmarkStart w:id="782" w:name="_Toc205284330"/>
      <w:bookmarkStart w:id="783" w:name="_Toc205284518"/>
      <w:bookmarkStart w:id="784" w:name="_Toc205284666"/>
      <w:bookmarkStart w:id="785" w:name="_Toc210118990"/>
      <w:bookmarkStart w:id="786" w:name="_Toc211139490"/>
      <w:bookmarkStart w:id="787" w:name="_Toc211139819"/>
      <w:bookmarkStart w:id="788" w:name="_Toc212944568"/>
      <w:bookmarkStart w:id="789" w:name="_Toc212957060"/>
      <w:bookmarkStart w:id="790" w:name="_Toc213041922"/>
      <w:bookmarkStart w:id="791" w:name="_Toc213491546"/>
      <w:bookmarkStart w:id="792" w:name="_Toc214773813"/>
      <w:bookmarkStart w:id="793" w:name="_Toc214774944"/>
      <w:bookmarkStart w:id="794" w:name="_Toc266359292"/>
      <w:bookmarkStart w:id="795" w:name="_Toc266365346"/>
      <w:bookmarkStart w:id="796" w:name="_Toc270601952"/>
      <w:bookmarkStart w:id="797" w:name="_Toc270602201"/>
      <w:bookmarkStart w:id="798" w:name="_Toc307393977"/>
      <w:bookmarkStart w:id="799" w:name="_Toc307394124"/>
      <w:bookmarkStart w:id="800" w:name="_Toc319927213"/>
      <w:bookmarkStart w:id="801" w:name="_Toc319928375"/>
      <w:bookmarkStart w:id="802" w:name="_Toc328483153"/>
      <w:r>
        <w:rPr>
          <w:rStyle w:val="CharPartNo"/>
        </w:rPr>
        <w:t>Part 4</w:t>
      </w:r>
      <w:r>
        <w:rPr>
          <w:rStyle w:val="CharDivNo"/>
        </w:rPr>
        <w:t> </w:t>
      </w:r>
      <w:r>
        <w:t>—</w:t>
      </w:r>
      <w:r>
        <w:rPr>
          <w:rStyle w:val="CharDivText"/>
        </w:rPr>
        <w:t> </w:t>
      </w:r>
      <w:r>
        <w:rPr>
          <w:rStyle w:val="CharPartText"/>
        </w:rPr>
        <w:t>Community Protection Offender Register</w:t>
      </w:r>
      <w:bookmarkEnd w:id="244"/>
      <w:bookmarkEnd w:id="245"/>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205284331"/>
      <w:bookmarkStart w:id="804" w:name="_Toc328483154"/>
      <w:r>
        <w:rPr>
          <w:rStyle w:val="CharSectno"/>
        </w:rPr>
        <w:t>80</w:t>
      </w:r>
      <w:r>
        <w:t>.</w:t>
      </w:r>
      <w:r>
        <w:tab/>
        <w:t>Requirement to establish and maintain Community Protection Offender Register</w:t>
      </w:r>
      <w:bookmarkEnd w:id="803"/>
      <w:bookmarkEnd w:id="804"/>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805" w:name="_Toc205284332"/>
      <w:bookmarkStart w:id="806" w:name="_Toc328483155"/>
      <w:r>
        <w:rPr>
          <w:rStyle w:val="CharSectno"/>
        </w:rPr>
        <w:t>81</w:t>
      </w:r>
      <w:r>
        <w:t>.</w:t>
      </w:r>
      <w:r>
        <w:tab/>
        <w:t>Access to the Register to be restricted</w:t>
      </w:r>
      <w:bookmarkEnd w:id="805"/>
      <w:bookmarkEnd w:id="806"/>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807" w:name="_Toc205284333"/>
      <w:bookmarkStart w:id="808" w:name="_Toc328483156"/>
      <w:r>
        <w:rPr>
          <w:rStyle w:val="CharSectno"/>
        </w:rPr>
        <w:t>82</w:t>
      </w:r>
      <w:r>
        <w:t>.</w:t>
      </w:r>
      <w:r>
        <w:tab/>
        <w:t>Confidentiality</w:t>
      </w:r>
      <w:bookmarkEnd w:id="807"/>
      <w:bookmarkEnd w:id="808"/>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809" w:name="_Toc205284334"/>
      <w:bookmarkStart w:id="810" w:name="_Toc328483157"/>
      <w:r>
        <w:rPr>
          <w:rStyle w:val="CharSectno"/>
        </w:rPr>
        <w:t>83</w:t>
      </w:r>
      <w:r>
        <w:t>.</w:t>
      </w:r>
      <w:r>
        <w:tab/>
        <w:t>Restriction on who may access personal information on protected witnesses</w:t>
      </w:r>
      <w:bookmarkEnd w:id="809"/>
      <w:bookmarkEnd w:id="810"/>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811" w:name="_Toc205284335"/>
      <w:bookmarkStart w:id="812" w:name="_Toc328483158"/>
      <w:r>
        <w:rPr>
          <w:rStyle w:val="CharSectno"/>
        </w:rPr>
        <w:t>84</w:t>
      </w:r>
      <w:r>
        <w:t>.</w:t>
      </w:r>
      <w:r>
        <w:tab/>
        <w:t>Reportable offender’s rights in relation to Register</w:t>
      </w:r>
      <w:bookmarkEnd w:id="811"/>
      <w:bookmarkEnd w:id="812"/>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813" w:name="_Toc328467582"/>
      <w:bookmarkStart w:id="814" w:name="_Toc328483159"/>
      <w:bookmarkStart w:id="815" w:name="_Toc94433688"/>
      <w:bookmarkStart w:id="816" w:name="_Toc196103808"/>
      <w:bookmarkStart w:id="817" w:name="_Toc196195826"/>
      <w:bookmarkStart w:id="818" w:name="_Toc196789265"/>
      <w:bookmarkStart w:id="819" w:name="_Toc202764616"/>
      <w:bookmarkStart w:id="820" w:name="_Toc202764761"/>
      <w:bookmarkStart w:id="821" w:name="_Toc202849476"/>
      <w:bookmarkStart w:id="822" w:name="_Toc203537975"/>
      <w:bookmarkStart w:id="823" w:name="_Toc205284336"/>
      <w:bookmarkStart w:id="824" w:name="_Toc205284524"/>
      <w:bookmarkStart w:id="825" w:name="_Toc205284672"/>
      <w:bookmarkStart w:id="826" w:name="_Toc210118996"/>
      <w:bookmarkStart w:id="827" w:name="_Toc211139496"/>
      <w:bookmarkStart w:id="828" w:name="_Toc211139825"/>
      <w:bookmarkStart w:id="829" w:name="_Toc212944574"/>
      <w:bookmarkStart w:id="830" w:name="_Toc212957066"/>
      <w:bookmarkStart w:id="831" w:name="_Toc213041928"/>
      <w:bookmarkStart w:id="832" w:name="_Toc213491552"/>
      <w:bookmarkStart w:id="833" w:name="_Toc214773819"/>
      <w:bookmarkStart w:id="834" w:name="_Toc214774950"/>
      <w:bookmarkStart w:id="835" w:name="_Toc266359298"/>
      <w:bookmarkStart w:id="836" w:name="_Toc266365352"/>
      <w:bookmarkStart w:id="837" w:name="_Toc270601958"/>
      <w:bookmarkStart w:id="838" w:name="_Toc270602207"/>
      <w:bookmarkStart w:id="839" w:name="_Toc307393983"/>
      <w:bookmarkStart w:id="840" w:name="_Toc307394130"/>
      <w:bookmarkStart w:id="841" w:name="_Toc319927219"/>
      <w:bookmarkStart w:id="842" w:name="_Toc319928381"/>
      <w:bookmarkStart w:id="843" w:name="_Toc91661593"/>
      <w:bookmarkStart w:id="844" w:name="_Toc91661617"/>
      <w:r>
        <w:rPr>
          <w:rStyle w:val="CharPartNo"/>
        </w:rPr>
        <w:t>Part 5A</w:t>
      </w:r>
      <w:r>
        <w:rPr>
          <w:b w:val="0"/>
          <w:color w:val="000000"/>
        </w:rPr>
        <w:t> </w:t>
      </w:r>
      <w:r>
        <w:rPr>
          <w:color w:val="000000"/>
        </w:rPr>
        <w:t>—</w:t>
      </w:r>
      <w:r>
        <w:rPr>
          <w:b w:val="0"/>
          <w:color w:val="000000"/>
        </w:rPr>
        <w:t> </w:t>
      </w:r>
      <w:r>
        <w:rPr>
          <w:rStyle w:val="CharPartText"/>
        </w:rPr>
        <w:t>Publication of information about offenders</w:t>
      </w:r>
      <w:bookmarkEnd w:id="813"/>
      <w:bookmarkEnd w:id="814"/>
    </w:p>
    <w:p>
      <w:pPr>
        <w:pStyle w:val="Footnoteheading"/>
      </w:pPr>
      <w:r>
        <w:tab/>
        <w:t>[Heading inserted by No. 1 of 2012 s. 5.]</w:t>
      </w:r>
    </w:p>
    <w:p>
      <w:pPr>
        <w:pStyle w:val="Heading3"/>
        <w:rPr>
          <w:color w:val="000000"/>
        </w:rPr>
      </w:pPr>
      <w:bookmarkStart w:id="845" w:name="_Toc328467583"/>
      <w:bookmarkStart w:id="846" w:name="_Toc328483160"/>
      <w:r>
        <w:rPr>
          <w:rStyle w:val="CharDivNo"/>
        </w:rPr>
        <w:t>Division 1</w:t>
      </w:r>
      <w:r>
        <w:rPr>
          <w:color w:val="000000"/>
        </w:rPr>
        <w:t> — </w:t>
      </w:r>
      <w:r>
        <w:rPr>
          <w:rStyle w:val="CharDivText"/>
        </w:rPr>
        <w:t>Preliminary</w:t>
      </w:r>
      <w:bookmarkEnd w:id="845"/>
      <w:bookmarkEnd w:id="846"/>
    </w:p>
    <w:p>
      <w:pPr>
        <w:pStyle w:val="Footnoteheading"/>
      </w:pPr>
      <w:r>
        <w:tab/>
        <w:t>[Heading inserted by No. 1 of 2012 s. 5.]</w:t>
      </w:r>
    </w:p>
    <w:p>
      <w:pPr>
        <w:pStyle w:val="Heading5"/>
      </w:pPr>
      <w:bookmarkStart w:id="847" w:name="_Toc328467584"/>
      <w:bookmarkStart w:id="848" w:name="_Toc328483161"/>
      <w:r>
        <w:rPr>
          <w:rStyle w:val="CharSectno"/>
        </w:rPr>
        <w:t>85A</w:t>
      </w:r>
      <w:r>
        <w:rPr>
          <w:color w:val="000000"/>
        </w:rPr>
        <w:t>.</w:t>
      </w:r>
      <w:r>
        <w:rPr>
          <w:color w:val="000000"/>
        </w:rPr>
        <w:tab/>
        <w:t>Terms used</w:t>
      </w:r>
      <w:bookmarkEnd w:id="847"/>
      <w:bookmarkEnd w:id="848"/>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rPr>
          <w:color w:val="000000"/>
        </w:rPr>
      </w:pPr>
      <w:r>
        <w:rPr>
          <w:color w:val="000000"/>
        </w:rPr>
        <w:tab/>
      </w:r>
      <w:r>
        <w:rPr>
          <w:rStyle w:val="CharDefText"/>
          <w:color w:val="000000"/>
        </w:rPr>
        <w:t>locality</w:t>
      </w:r>
      <w:r>
        <w:rPr>
          <w:color w:val="000000"/>
        </w:rPr>
        <w:t>, of a person, means a description of the general locality, such as the town or suburb, in which the person resides;</w:t>
      </w:r>
    </w:p>
    <w:p>
      <w:pPr>
        <w:pStyle w:val="Defstart"/>
        <w:rPr>
          <w:color w:val="000000"/>
        </w:rPr>
      </w:pPr>
      <w:r>
        <w:rPr>
          <w:color w:val="000000"/>
        </w:rPr>
        <w:tab/>
      </w:r>
      <w:r>
        <w:rPr>
          <w:rStyle w:val="CharDefText"/>
          <w:color w:val="000000"/>
        </w:rPr>
        <w:t>publish</w:t>
      </w:r>
      <w:r>
        <w:rPr>
          <w:color w:val="000000"/>
        </w:rPr>
        <w:t>, except in section 85M, means make available for inspection by members of the public on a website maintained by the Commissioner.</w:t>
      </w:r>
    </w:p>
    <w:p>
      <w:pPr>
        <w:pStyle w:val="Footnotesection"/>
        <w:rPr>
          <w:color w:val="000000"/>
        </w:rPr>
      </w:pPr>
      <w:r>
        <w:tab/>
        <w:t>[Section 85A inserted by No. 1 of 2012 s. 5.]</w:t>
      </w:r>
    </w:p>
    <w:p>
      <w:pPr>
        <w:pStyle w:val="Heading5"/>
      </w:pPr>
      <w:bookmarkStart w:id="849" w:name="_Toc328467585"/>
      <w:bookmarkStart w:id="850" w:name="_Toc328483162"/>
      <w:r>
        <w:rPr>
          <w:rStyle w:val="CharSectno"/>
        </w:rPr>
        <w:t>85B</w:t>
      </w:r>
      <w:r>
        <w:rPr>
          <w:color w:val="000000"/>
        </w:rPr>
        <w:t>.</w:t>
      </w:r>
      <w:r>
        <w:rPr>
          <w:color w:val="000000"/>
        </w:rPr>
        <w:tab/>
        <w:t>Delegation by Commissioner</w:t>
      </w:r>
      <w:bookmarkEnd w:id="849"/>
      <w:bookmarkEnd w:id="850"/>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rPr>
          <w:color w:val="000000"/>
        </w:rPr>
      </w:pPr>
      <w:bookmarkStart w:id="851" w:name="_Toc328467586"/>
      <w:r>
        <w:tab/>
        <w:t>[Section 85B inserted by No. 1 of 2012 s. 5.]</w:t>
      </w:r>
    </w:p>
    <w:p>
      <w:pPr>
        <w:pStyle w:val="Heading5"/>
      </w:pPr>
      <w:bookmarkStart w:id="852" w:name="_Toc328483163"/>
      <w:r>
        <w:rPr>
          <w:rStyle w:val="CharSectno"/>
        </w:rPr>
        <w:t>85C</w:t>
      </w:r>
      <w:r>
        <w:rPr>
          <w:color w:val="000000"/>
        </w:rPr>
        <w:t>.</w:t>
      </w:r>
      <w:r>
        <w:rPr>
          <w:color w:val="000000"/>
        </w:rPr>
        <w:tab/>
        <w:t>Commissioner not required to publish or provide information</w:t>
      </w:r>
      <w:bookmarkEnd w:id="851"/>
      <w:bookmarkEnd w:id="852"/>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rPr>
          <w:color w:val="000000"/>
        </w:rPr>
      </w:pPr>
      <w:bookmarkStart w:id="853" w:name="_Toc328467587"/>
      <w:r>
        <w:tab/>
        <w:t>[Section 85C inserted by No. 1 of 2012 s. 5.]</w:t>
      </w:r>
    </w:p>
    <w:p>
      <w:pPr>
        <w:pStyle w:val="Heading5"/>
      </w:pPr>
      <w:bookmarkStart w:id="854" w:name="_Toc328483164"/>
      <w:r>
        <w:rPr>
          <w:rStyle w:val="CharSectno"/>
        </w:rPr>
        <w:t>85D</w:t>
      </w:r>
      <w:r>
        <w:rPr>
          <w:color w:val="000000"/>
        </w:rPr>
        <w:t>.</w:t>
      </w:r>
      <w:r>
        <w:rPr>
          <w:color w:val="000000"/>
        </w:rPr>
        <w:tab/>
        <w:t>Restriction on information about protected witnesses</w:t>
      </w:r>
      <w:bookmarkEnd w:id="853"/>
      <w:bookmarkEnd w:id="854"/>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rPr>
          <w:color w:val="000000"/>
        </w:rPr>
      </w:pPr>
      <w:bookmarkStart w:id="855" w:name="_Toc328467588"/>
      <w:r>
        <w:tab/>
        <w:t>[Section 85D inserted by No. 1 of 2012 s. 5.]</w:t>
      </w:r>
    </w:p>
    <w:p>
      <w:pPr>
        <w:pStyle w:val="Heading3"/>
        <w:rPr>
          <w:color w:val="000000"/>
        </w:rPr>
      </w:pPr>
      <w:bookmarkStart w:id="856" w:name="_Toc328483165"/>
      <w:r>
        <w:rPr>
          <w:rStyle w:val="CharDivNo"/>
        </w:rPr>
        <w:t>Division 2</w:t>
      </w:r>
      <w:r>
        <w:rPr>
          <w:color w:val="000000"/>
        </w:rPr>
        <w:t> — </w:t>
      </w:r>
      <w:r>
        <w:rPr>
          <w:rStyle w:val="CharDivText"/>
        </w:rPr>
        <w:t>Commissioner may publish information</w:t>
      </w:r>
      <w:bookmarkEnd w:id="855"/>
      <w:bookmarkEnd w:id="856"/>
    </w:p>
    <w:p>
      <w:pPr>
        <w:pStyle w:val="Footnoteheading"/>
      </w:pPr>
      <w:r>
        <w:tab/>
        <w:t>[Heading inserted by No. 1 of 2012 s. 5.]</w:t>
      </w:r>
    </w:p>
    <w:p>
      <w:pPr>
        <w:pStyle w:val="Heading5"/>
      </w:pPr>
      <w:bookmarkStart w:id="857" w:name="_Toc328467589"/>
      <w:bookmarkStart w:id="858" w:name="_Toc328483166"/>
      <w:r>
        <w:rPr>
          <w:rStyle w:val="CharSectno"/>
        </w:rPr>
        <w:t>85E</w:t>
      </w:r>
      <w:r>
        <w:rPr>
          <w:color w:val="000000"/>
        </w:rPr>
        <w:t>.</w:t>
      </w:r>
      <w:r>
        <w:rPr>
          <w:color w:val="000000"/>
        </w:rPr>
        <w:tab/>
        <w:t>Application</w:t>
      </w:r>
      <w:bookmarkEnd w:id="857"/>
      <w:bookmarkEnd w:id="858"/>
    </w:p>
    <w:p>
      <w:pPr>
        <w:pStyle w:val="Subsection"/>
        <w:rPr>
          <w:color w:val="000000"/>
        </w:rPr>
      </w:pPr>
      <w:r>
        <w:rPr>
          <w:color w:val="000000"/>
        </w:rPr>
        <w:tab/>
      </w:r>
      <w:r>
        <w:rPr>
          <w:color w:val="000000"/>
        </w:rPr>
        <w:tab/>
        <w:t>This Division has effect despite any written or other law to the contrary.</w:t>
      </w:r>
    </w:p>
    <w:p>
      <w:pPr>
        <w:pStyle w:val="Footnotesection"/>
        <w:rPr>
          <w:color w:val="000000"/>
        </w:rPr>
      </w:pPr>
      <w:bookmarkStart w:id="859" w:name="_Toc328467590"/>
      <w:r>
        <w:tab/>
        <w:t>[Section 85E inserted by No. 1 of 2012 s. 5.]</w:t>
      </w:r>
    </w:p>
    <w:p>
      <w:pPr>
        <w:pStyle w:val="Heading5"/>
      </w:pPr>
      <w:bookmarkStart w:id="860" w:name="_Toc328483167"/>
      <w:r>
        <w:rPr>
          <w:rStyle w:val="CharSectno"/>
        </w:rPr>
        <w:t>85F</w:t>
      </w:r>
      <w:r>
        <w:rPr>
          <w:color w:val="000000"/>
        </w:rPr>
        <w:t>.</w:t>
      </w:r>
      <w:r>
        <w:rPr>
          <w:color w:val="000000"/>
        </w:rPr>
        <w:tab/>
        <w:t>Commissioner may publish personal details of certain reportable offenders</w:t>
      </w:r>
      <w:bookmarkEnd w:id="859"/>
      <w:bookmarkEnd w:id="860"/>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rPr>
          <w:color w:val="000000"/>
        </w:rPr>
        <w:tab/>
        <w:t>(a)</w:t>
      </w:r>
      <w:r>
        <w:rPr>
          <w:color w:val="000000"/>
        </w:rPr>
        <w:tab/>
        <w:t xml:space="preserve">the Commissioner is satisfied that the reportable offender — </w:t>
      </w:r>
    </w:p>
    <w:p>
      <w:pPr>
        <w:pStyle w:val="Indenti"/>
      </w:pPr>
      <w:r>
        <w:rPr>
          <w:color w:val="000000"/>
        </w:rPr>
        <w:tab/>
        <w:t>(i)</w:t>
      </w:r>
      <w:r>
        <w:rPr>
          <w:color w:val="000000"/>
        </w:rPr>
        <w:tab/>
        <w:t>has failed to comply with any of his or her reporting obligations; or</w:t>
      </w:r>
    </w:p>
    <w:p>
      <w:pPr>
        <w:pStyle w:val="Indenti"/>
      </w:pPr>
      <w:r>
        <w:tab/>
        <w:t>(ii)</w:t>
      </w:r>
      <w:r>
        <w:tab/>
        <w:t>in purported compliance with Part 3, has provided information that is false or misleading in a material particular;</w:t>
      </w:r>
    </w:p>
    <w:p>
      <w:pPr>
        <w:pStyle w:val="Indenta"/>
      </w:pPr>
      <w:r>
        <w:rPr>
          <w:color w:val="000000"/>
        </w:rPr>
        <w:tab/>
      </w:r>
      <w:r>
        <w:rPr>
          <w:color w:val="000000"/>
        </w:rPr>
        <w:tab/>
        <w:t>and</w:t>
      </w:r>
    </w:p>
    <w:p>
      <w:pPr>
        <w:pStyle w:val="Indenta"/>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pPr>
      <w:r>
        <w:rPr>
          <w:color w:val="000000"/>
        </w:rPr>
        <w:tab/>
        <w:t>(a)</w:t>
      </w:r>
      <w:r>
        <w:rPr>
          <w:color w:val="000000"/>
        </w:rPr>
        <w:tab/>
        <w:t>remove any or all of the personal details of a reportable offender from the website on which they are published under subsection (2); or</w:t>
      </w:r>
    </w:p>
    <w:p>
      <w:pPr>
        <w:pStyle w:val="Indenta"/>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pPr>
      <w:r>
        <w:rPr>
          <w:color w:val="000000"/>
        </w:rPr>
        <w:tab/>
        <w:t>(a)</w:t>
      </w:r>
      <w:r>
        <w:rPr>
          <w:color w:val="000000"/>
        </w:rPr>
        <w:tab/>
        <w:t>the Commissioner has published any personal details of a reportable offender under subsection (2); and</w:t>
      </w:r>
    </w:p>
    <w:p>
      <w:pPr>
        <w:pStyle w:val="Indenta"/>
      </w:pPr>
      <w:r>
        <w:tab/>
        <w:t>(b)</w:t>
      </w:r>
      <w:r>
        <w:tab/>
        <w:t>the reportable offender subsequently reports his or her whereabouts to the Commissioner under Part 3,</w:t>
      </w:r>
    </w:p>
    <w:p>
      <w:pPr>
        <w:pStyle w:val="Subsection"/>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rPr>
          <w:color w:val="000000"/>
        </w:rPr>
      </w:pPr>
      <w:bookmarkStart w:id="861" w:name="_Toc328467591"/>
      <w:r>
        <w:tab/>
        <w:t>[Section 85F inserted by No. 1 of 2012 s. 5.]</w:t>
      </w:r>
    </w:p>
    <w:p>
      <w:pPr>
        <w:pStyle w:val="Heading5"/>
      </w:pPr>
      <w:bookmarkStart w:id="862" w:name="_Toc328483168"/>
      <w:r>
        <w:rPr>
          <w:rStyle w:val="CharSectno"/>
        </w:rPr>
        <w:t>85G</w:t>
      </w:r>
      <w:r>
        <w:rPr>
          <w:color w:val="000000"/>
        </w:rPr>
        <w:t>.</w:t>
      </w:r>
      <w:r>
        <w:rPr>
          <w:color w:val="000000"/>
        </w:rPr>
        <w:tab/>
        <w:t>Commissioner may publish photograph and locality of certain persons</w:t>
      </w:r>
      <w:bookmarkEnd w:id="861"/>
      <w:bookmarkEnd w:id="862"/>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rPr>
          <w:color w:val="000000"/>
        </w:rPr>
      </w:pPr>
      <w:r>
        <w:rPr>
          <w:color w:val="000000"/>
        </w:rPr>
        <w:tab/>
      </w:r>
      <w:r>
        <w:rPr>
          <w:rStyle w:val="CharDefText"/>
          <w:color w:val="000000"/>
        </w:rPr>
        <w:t>photograph</w:t>
      </w:r>
      <w:r>
        <w:rPr>
          <w:color w:val="000000"/>
        </w:rPr>
        <w:t xml:space="preserve"> includes a digital image;</w:t>
      </w:r>
    </w:p>
    <w:p>
      <w:pPr>
        <w:pStyle w:val="Defstart"/>
        <w:rPr>
          <w:color w:val="000000"/>
        </w:rPr>
      </w:pPr>
      <w:r>
        <w:rPr>
          <w:color w:val="000000"/>
        </w:rPr>
        <w:tab/>
      </w:r>
      <w:r>
        <w:rPr>
          <w:rStyle w:val="CharDefText"/>
          <w:color w:val="000000"/>
        </w:rPr>
        <w:t>prescribed offence</w:t>
      </w:r>
      <w:r>
        <w:rPr>
          <w:color w:val="000000"/>
        </w:rPr>
        <w:t xml:space="preserve"> means a Class 1 offence, a Class 2 offence or a sexual offence, as defined in the </w:t>
      </w:r>
      <w:r>
        <w:rPr>
          <w:i/>
          <w:color w:val="000000"/>
        </w:rPr>
        <w:t>Evidence Act 1906</w:t>
      </w:r>
      <w:r>
        <w:rPr>
          <w:color w:val="000000"/>
        </w:rP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rPr>
          <w:color w:val="000000"/>
        </w:rPr>
        <w:tab/>
        <w:t>(a)</w:t>
      </w:r>
      <w:r>
        <w:rPr>
          <w:color w:val="000000"/>
        </w:rP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rPr>
          <w:color w:val="000000"/>
        </w:rPr>
        <w:tab/>
        <w:t>(i)</w:t>
      </w:r>
      <w:r>
        <w:rPr>
          <w:color w:val="000000"/>
        </w:rP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rPr>
          <w:color w:val="000000"/>
        </w:rPr>
        <w:tab/>
      </w:r>
      <w:r>
        <w:rPr>
          <w:color w:val="000000"/>
        </w:rP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rPr>
          <w:color w:val="000000"/>
        </w:rPr>
        <w:tab/>
        <w:t>(a)</w:t>
      </w:r>
      <w:r>
        <w:rPr>
          <w:color w:val="000000"/>
        </w:rP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rPr>
          <w:color w:val="000000"/>
        </w:rPr>
      </w:pPr>
      <w:bookmarkStart w:id="863" w:name="_Toc328467592"/>
      <w:r>
        <w:tab/>
        <w:t>[Section 85G inserted by No. 1 of 2012 s. 5.]</w:t>
      </w:r>
    </w:p>
    <w:p>
      <w:pPr>
        <w:pStyle w:val="Heading5"/>
      </w:pPr>
      <w:bookmarkStart w:id="864" w:name="_Toc328483169"/>
      <w:r>
        <w:rPr>
          <w:rStyle w:val="CharSectno"/>
        </w:rPr>
        <w:t>85H</w:t>
      </w:r>
      <w:r>
        <w:t>.</w:t>
      </w:r>
      <w:r>
        <w:tab/>
        <w:t>Removal of photograph and locality from website</w:t>
      </w:r>
      <w:bookmarkEnd w:id="863"/>
      <w:bookmarkEnd w:id="864"/>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rPr>
          <w:color w:val="000000"/>
        </w:rPr>
        <w:tab/>
        <w:t>(a)</w:t>
      </w:r>
      <w:r>
        <w:rPr>
          <w:color w:val="000000"/>
        </w:rPr>
        <w:tab/>
        <w:t xml:space="preserve">the Commissioner </w:t>
      </w:r>
      <w:r>
        <w:t>has published a photograph and the locality of a person under section 85G(2)(a); and</w:t>
      </w:r>
    </w:p>
    <w:p>
      <w:pPr>
        <w:pStyle w:val="Indenta"/>
        <w:rPr>
          <w:color w:val="000000"/>
        </w:rPr>
      </w:pPr>
      <w:r>
        <w:tab/>
        <w:t>(b)</w:t>
      </w:r>
      <w:r>
        <w:tab/>
        <w:t>the person ceases to be subject to the DSO supervision order</w:t>
      </w:r>
      <w:r>
        <w:rPr>
          <w:color w:val="000000"/>
        </w:rPr>
        <w:t>; and</w:t>
      </w:r>
    </w:p>
    <w:p>
      <w:pPr>
        <w:pStyle w:val="Indenta"/>
      </w:pPr>
      <w:r>
        <w:tab/>
        <w:t>(c)</w:t>
      </w:r>
      <w:r>
        <w:tab/>
      </w:r>
      <w:r>
        <w:rPr>
          <w:color w:val="000000"/>
        </w:rPr>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 xml:space="preserve">neither section 85G(2)(a) nor (c) applies </w:t>
      </w:r>
      <w:r>
        <w:rPr>
          <w:color w:val="000000"/>
        </w:rPr>
        <w:t xml:space="preserve">in relation </w:t>
      </w:r>
      <w:r>
        <w:t>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rPr>
          <w:color w:val="000000"/>
        </w:rPr>
      </w:pPr>
      <w:bookmarkStart w:id="865" w:name="_Toc328467593"/>
      <w:r>
        <w:tab/>
        <w:t>[Section 85H inserted by No. 1 of 2012 s. 5.]</w:t>
      </w:r>
    </w:p>
    <w:p>
      <w:pPr>
        <w:pStyle w:val="Heading5"/>
      </w:pPr>
      <w:bookmarkStart w:id="866" w:name="_Toc328483170"/>
      <w:r>
        <w:rPr>
          <w:rStyle w:val="CharSectno"/>
        </w:rPr>
        <w:t>85I</w:t>
      </w:r>
      <w:r>
        <w:rPr>
          <w:color w:val="000000"/>
        </w:rPr>
        <w:t>.</w:t>
      </w:r>
      <w:r>
        <w:rPr>
          <w:color w:val="000000"/>
        </w:rPr>
        <w:tab/>
        <w:t>Commissioner may take into account certain matters</w:t>
      </w:r>
      <w:bookmarkEnd w:id="865"/>
      <w:bookmarkEnd w:id="866"/>
    </w:p>
    <w:p>
      <w:pPr>
        <w:pStyle w:val="Subsection"/>
      </w:pPr>
      <w:r>
        <w:rPr>
          <w:color w:val="000000"/>
        </w:rPr>
        <w:tab/>
        <w:t>(1)</w:t>
      </w:r>
      <w:r>
        <w:rPr>
          <w:color w:val="000000"/>
        </w:rPr>
        <w:tab/>
        <w:t xml:space="preserve">In determining whether or not — </w:t>
      </w:r>
    </w:p>
    <w:p>
      <w:pPr>
        <w:pStyle w:val="Indenta"/>
      </w:pPr>
      <w:r>
        <w:rPr>
          <w:color w:val="000000"/>
        </w:rPr>
        <w:tab/>
        <w:t>(a)</w:t>
      </w:r>
      <w:r>
        <w:rPr>
          <w:color w:val="000000"/>
        </w:rP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rPr>
          <w:color w:val="000000"/>
        </w:rP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rPr>
          <w:color w:val="000000"/>
        </w:rPr>
        <w:tab/>
        <w:t>(a)</w:t>
      </w:r>
      <w:r>
        <w:rPr>
          <w:color w:val="000000"/>
        </w:rPr>
        <w:tab/>
        <w:t xml:space="preserve">whether the publication of the identifying information about a person would interfere with — </w:t>
      </w:r>
    </w:p>
    <w:p>
      <w:pPr>
        <w:pStyle w:val="Indenti"/>
      </w:pPr>
      <w:r>
        <w:rPr>
          <w:color w:val="000000"/>
        </w:rPr>
        <w:tab/>
        <w:t>(i)</w:t>
      </w:r>
      <w:r>
        <w:rPr>
          <w:color w:val="000000"/>
        </w:rP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rPr>
          <w:color w:val="000000"/>
        </w:rPr>
        <w:tab/>
        <w:t>(b)</w:t>
      </w:r>
      <w:r>
        <w:rPr>
          <w:color w:val="000000"/>
        </w:rP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rPr>
          <w:color w:val="000000"/>
        </w:rPr>
      </w:pPr>
      <w:bookmarkStart w:id="867" w:name="_Toc328467594"/>
      <w:r>
        <w:tab/>
        <w:t>[Section 85I inserted by No. 1 of 2012 s. 5.]</w:t>
      </w:r>
    </w:p>
    <w:p>
      <w:pPr>
        <w:pStyle w:val="Heading5"/>
      </w:pPr>
      <w:bookmarkStart w:id="868" w:name="_Toc328483171"/>
      <w:r>
        <w:rPr>
          <w:rStyle w:val="CharSectno"/>
        </w:rPr>
        <w:t>85J</w:t>
      </w:r>
      <w:r>
        <w:rPr>
          <w:color w:val="000000"/>
        </w:rPr>
        <w:t>.</w:t>
      </w:r>
      <w:r>
        <w:rPr>
          <w:color w:val="000000"/>
        </w:rPr>
        <w:tab/>
        <w:t>Commissioner may inform child’s parent or guardian whether specified person is a reportable offender</w:t>
      </w:r>
      <w:bookmarkEnd w:id="867"/>
      <w:bookmarkEnd w:id="868"/>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rPr>
          <w:color w:val="000000"/>
        </w:rPr>
      </w:pPr>
      <w:bookmarkStart w:id="869" w:name="_Toc328467595"/>
      <w:r>
        <w:tab/>
        <w:t>[Section 85J inserted by No. 1 of 2012 s. 5.]</w:t>
      </w:r>
    </w:p>
    <w:p>
      <w:pPr>
        <w:pStyle w:val="Heading5"/>
      </w:pPr>
      <w:bookmarkStart w:id="870" w:name="_Toc328483172"/>
      <w:r>
        <w:rPr>
          <w:rStyle w:val="CharSectno"/>
        </w:rPr>
        <w:t>85K</w:t>
      </w:r>
      <w:r>
        <w:rPr>
          <w:color w:val="000000"/>
        </w:rPr>
        <w:t>.</w:t>
      </w:r>
      <w:r>
        <w:rPr>
          <w:color w:val="000000"/>
        </w:rPr>
        <w:tab/>
        <w:t>Protection as to publication and other provision of information</w:t>
      </w:r>
      <w:bookmarkEnd w:id="869"/>
      <w:bookmarkEnd w:id="870"/>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information</w:t>
      </w:r>
      <w:r>
        <w:rPr>
          <w:color w:val="000000"/>
        </w:rP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rPr>
          <w:color w:val="000000"/>
        </w:rPr>
        <w:tab/>
        <w:t>(a)</w:t>
      </w:r>
      <w:r>
        <w:rPr>
          <w:color w:val="000000"/>
        </w:rP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rPr>
          <w:color w:val="000000"/>
        </w:rPr>
        <w:tab/>
        <w:t>(a)</w:t>
      </w:r>
      <w:r>
        <w:rPr>
          <w:color w:val="000000"/>
        </w:rPr>
        <w:tab/>
        <w:t>as a breach of any duty of confidentiality or secrecy imposed by law; or</w:t>
      </w:r>
    </w:p>
    <w:p>
      <w:pPr>
        <w:pStyle w:val="Indenta"/>
      </w:pPr>
      <w:r>
        <w:tab/>
        <w:t>(b)</w:t>
      </w:r>
      <w:r>
        <w:tab/>
        <w:t>as a breach of professional ethics or standards or as unprofessional conduct.</w:t>
      </w:r>
    </w:p>
    <w:p>
      <w:pPr>
        <w:pStyle w:val="Footnotesection"/>
        <w:rPr>
          <w:color w:val="000000"/>
        </w:rPr>
      </w:pPr>
      <w:bookmarkStart w:id="871" w:name="_Toc328467596"/>
      <w:r>
        <w:tab/>
        <w:t>[Section 85K inserted by No. 1 of 2012 s. 5.]</w:t>
      </w:r>
    </w:p>
    <w:p>
      <w:pPr>
        <w:pStyle w:val="Heading3"/>
        <w:rPr>
          <w:color w:val="000000"/>
        </w:rPr>
      </w:pPr>
      <w:bookmarkStart w:id="872" w:name="_Toc328483173"/>
      <w:r>
        <w:rPr>
          <w:rStyle w:val="CharDivNo"/>
        </w:rPr>
        <w:t>Division 3</w:t>
      </w:r>
      <w:r>
        <w:rPr>
          <w:color w:val="000000"/>
        </w:rPr>
        <w:t> — </w:t>
      </w:r>
      <w:r>
        <w:rPr>
          <w:rStyle w:val="CharDivText"/>
        </w:rPr>
        <w:t>Offences</w:t>
      </w:r>
      <w:bookmarkEnd w:id="871"/>
      <w:bookmarkEnd w:id="872"/>
    </w:p>
    <w:p>
      <w:pPr>
        <w:pStyle w:val="Footnoteheading"/>
      </w:pPr>
      <w:bookmarkStart w:id="873" w:name="_Toc328467597"/>
      <w:r>
        <w:tab/>
        <w:t>[Heading inserted by No. 1 of 2012 s. 5.]</w:t>
      </w:r>
    </w:p>
    <w:p>
      <w:pPr>
        <w:pStyle w:val="Heading5"/>
      </w:pPr>
      <w:bookmarkStart w:id="874" w:name="_Toc328483174"/>
      <w:r>
        <w:rPr>
          <w:rStyle w:val="CharSectno"/>
        </w:rPr>
        <w:t>85L</w:t>
      </w:r>
      <w:r>
        <w:rPr>
          <w:color w:val="000000"/>
        </w:rPr>
        <w:t>.</w:t>
      </w:r>
      <w:r>
        <w:rPr>
          <w:color w:val="000000"/>
        </w:rPr>
        <w:tab/>
        <w:t>Conduct intended to incite animosity towards or harassment of identified offenders</w:t>
      </w:r>
      <w:bookmarkEnd w:id="873"/>
      <w:bookmarkEnd w:id="874"/>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animosity towards</w:t>
      </w:r>
      <w:r>
        <w:rPr>
          <w:color w:val="000000"/>
        </w:rP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rPr>
          <w:color w:val="000000"/>
        </w:rPr>
        <w:tab/>
      </w:r>
      <w:r>
        <w:rPr>
          <w:rStyle w:val="CharDefText"/>
          <w:color w:val="000000"/>
        </w:rPr>
        <w:t>public place</w:t>
      </w:r>
      <w:r>
        <w:rPr>
          <w:color w:val="000000"/>
        </w:rP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rPr>
          <w:color w:val="000000"/>
        </w:rPr>
        <w:tab/>
        <w:t>(a)</w:t>
      </w:r>
      <w:r>
        <w:rPr>
          <w:color w:val="000000"/>
        </w:rP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rPr>
          <w:color w:val="000000"/>
        </w:rP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rPr>
          <w:color w:val="000000"/>
        </w:rPr>
      </w:pPr>
      <w:r>
        <w:rPr>
          <w:color w:val="000000"/>
        </w:rPr>
        <w:tab/>
        <w:t>Penalty: imprisonment for 2 years.</w:t>
      </w:r>
    </w:p>
    <w:p>
      <w:pPr>
        <w:pStyle w:val="Footnotesection"/>
        <w:rPr>
          <w:color w:val="000000"/>
        </w:rPr>
      </w:pPr>
      <w:bookmarkStart w:id="875" w:name="_Toc328467598"/>
      <w:r>
        <w:tab/>
        <w:t>[Section 85L inserted by No. 1 of 2012 s. 5.]</w:t>
      </w:r>
    </w:p>
    <w:p>
      <w:pPr>
        <w:pStyle w:val="Heading5"/>
      </w:pPr>
      <w:bookmarkStart w:id="876" w:name="_Toc328483175"/>
      <w:r>
        <w:rPr>
          <w:rStyle w:val="CharSectno"/>
        </w:rPr>
        <w:t>85M</w:t>
      </w:r>
      <w:r>
        <w:rPr>
          <w:color w:val="000000"/>
        </w:rPr>
        <w:t>.</w:t>
      </w:r>
      <w:r>
        <w:rPr>
          <w:color w:val="000000"/>
        </w:rPr>
        <w:tab/>
        <w:t>Publication, display and distribution of identifying information</w:t>
      </w:r>
      <w:bookmarkEnd w:id="875"/>
      <w:bookmarkEnd w:id="876"/>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display</w:t>
      </w:r>
      <w:r>
        <w:rPr>
          <w:color w:val="000000"/>
        </w:rP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rPr>
          <w:color w:val="000000"/>
        </w:rPr>
        <w:tab/>
      </w:r>
      <w:r>
        <w:rPr>
          <w:rStyle w:val="CharDefText"/>
          <w:color w:val="000000"/>
        </w:rPr>
        <w:t>publish</w:t>
      </w:r>
      <w:r>
        <w:rPr>
          <w:color w:val="000000"/>
        </w:rP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rPr>
          <w:color w:val="000000"/>
        </w:rPr>
        <w:tab/>
        <w:t>Penalty: imprisonment for 2 years.</w:t>
      </w:r>
    </w:p>
    <w:p>
      <w:pPr>
        <w:pStyle w:val="Footnotesection"/>
        <w:rPr>
          <w:color w:val="000000"/>
        </w:rPr>
      </w:pPr>
      <w:r>
        <w:tab/>
        <w:t>[Section 85M inserted by No. 1 of 2012 s. 5.]</w:t>
      </w:r>
    </w:p>
    <w:p>
      <w:pPr>
        <w:pStyle w:val="Heading2"/>
      </w:pPr>
      <w:bookmarkStart w:id="877" w:name="_Toc328483176"/>
      <w:r>
        <w:rPr>
          <w:rStyle w:val="CharPartNo"/>
        </w:rPr>
        <w:t>Part 5</w:t>
      </w:r>
      <w:r>
        <w:t> — </w:t>
      </w:r>
      <w:r>
        <w:rPr>
          <w:rStyle w:val="CharPartText"/>
        </w:rPr>
        <w:t>Prohibition orders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77"/>
    </w:p>
    <w:p>
      <w:pPr>
        <w:pStyle w:val="Heading3"/>
      </w:pPr>
      <w:bookmarkStart w:id="878" w:name="_Toc94433689"/>
      <w:bookmarkStart w:id="879" w:name="_Toc196103809"/>
      <w:bookmarkStart w:id="880" w:name="_Toc196195827"/>
      <w:bookmarkStart w:id="881" w:name="_Toc196789266"/>
      <w:bookmarkStart w:id="882" w:name="_Toc202764617"/>
      <w:bookmarkStart w:id="883" w:name="_Toc202764762"/>
      <w:bookmarkStart w:id="884" w:name="_Toc202849477"/>
      <w:bookmarkStart w:id="885" w:name="_Toc203537976"/>
      <w:bookmarkStart w:id="886" w:name="_Toc205284337"/>
      <w:bookmarkStart w:id="887" w:name="_Toc205284525"/>
      <w:bookmarkStart w:id="888" w:name="_Toc205284673"/>
      <w:bookmarkStart w:id="889" w:name="_Toc210118997"/>
      <w:bookmarkStart w:id="890" w:name="_Toc211139497"/>
      <w:bookmarkStart w:id="891" w:name="_Toc211139826"/>
      <w:bookmarkStart w:id="892" w:name="_Toc212944575"/>
      <w:bookmarkStart w:id="893" w:name="_Toc212957067"/>
      <w:bookmarkStart w:id="894" w:name="_Toc213041929"/>
      <w:bookmarkStart w:id="895" w:name="_Toc213491553"/>
      <w:bookmarkStart w:id="896" w:name="_Toc214773820"/>
      <w:bookmarkStart w:id="897" w:name="_Toc214774951"/>
      <w:bookmarkStart w:id="898" w:name="_Toc266359299"/>
      <w:bookmarkStart w:id="899" w:name="_Toc266365353"/>
      <w:bookmarkStart w:id="900" w:name="_Toc270601959"/>
      <w:bookmarkStart w:id="901" w:name="_Toc270602208"/>
      <w:bookmarkStart w:id="902" w:name="_Toc307393984"/>
      <w:bookmarkStart w:id="903" w:name="_Toc307394131"/>
      <w:bookmarkStart w:id="904" w:name="_Toc319927220"/>
      <w:bookmarkStart w:id="905" w:name="_Toc319928382"/>
      <w:bookmarkStart w:id="906" w:name="_Toc328483177"/>
      <w:r>
        <w:rPr>
          <w:rStyle w:val="CharDivNo"/>
        </w:rPr>
        <w:t>Division 1</w:t>
      </w:r>
      <w:r>
        <w:t> — </w:t>
      </w:r>
      <w:r>
        <w:rPr>
          <w:rStyle w:val="CharDivText"/>
        </w:rPr>
        <w:t>Preliminary</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205284338"/>
      <w:bookmarkStart w:id="908" w:name="_Toc328483178"/>
      <w:r>
        <w:rPr>
          <w:rStyle w:val="CharSectno"/>
        </w:rPr>
        <w:t>85</w:t>
      </w:r>
      <w:r>
        <w:t>.</w:t>
      </w:r>
      <w:r>
        <w:tab/>
        <w:t>Terms used in this Part</w:t>
      </w:r>
      <w:bookmarkEnd w:id="907"/>
      <w:bookmarkEnd w:id="908"/>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909" w:name="_Toc205284339"/>
      <w:bookmarkStart w:id="910" w:name="_Toc328483179"/>
      <w:r>
        <w:rPr>
          <w:rStyle w:val="CharSectno"/>
        </w:rPr>
        <w:t>86</w:t>
      </w:r>
      <w:r>
        <w:t>.</w:t>
      </w:r>
      <w:r>
        <w:tab/>
        <w:t>Evidence</w:t>
      </w:r>
      <w:bookmarkEnd w:id="909"/>
      <w:bookmarkEnd w:id="910"/>
    </w:p>
    <w:p>
      <w:pPr>
        <w:pStyle w:val="Subsection"/>
        <w:spacing w:before="120"/>
      </w:pPr>
      <w:r>
        <w:tab/>
      </w:r>
      <w:r>
        <w:tab/>
        <w:t>Evidence may be given at a hearing under this Part (including a further hearing fixed under section 92) orally or by affidavit.</w:t>
      </w:r>
    </w:p>
    <w:p>
      <w:pPr>
        <w:pStyle w:val="Heading3"/>
        <w:spacing w:before="200"/>
      </w:pPr>
      <w:bookmarkStart w:id="911" w:name="_Toc94433692"/>
      <w:bookmarkStart w:id="912" w:name="_Toc196103812"/>
      <w:bookmarkStart w:id="913" w:name="_Toc196195830"/>
      <w:bookmarkStart w:id="914" w:name="_Toc196789269"/>
      <w:bookmarkStart w:id="915" w:name="_Toc202764620"/>
      <w:bookmarkStart w:id="916" w:name="_Toc202764765"/>
      <w:bookmarkStart w:id="917" w:name="_Toc202849480"/>
      <w:bookmarkStart w:id="918" w:name="_Toc203537979"/>
      <w:bookmarkStart w:id="919" w:name="_Toc205284340"/>
      <w:bookmarkStart w:id="920" w:name="_Toc205284528"/>
      <w:bookmarkStart w:id="921" w:name="_Toc205284676"/>
      <w:bookmarkStart w:id="922" w:name="_Toc210119000"/>
      <w:bookmarkStart w:id="923" w:name="_Toc211139500"/>
      <w:bookmarkStart w:id="924" w:name="_Toc211139829"/>
      <w:bookmarkStart w:id="925" w:name="_Toc212944578"/>
      <w:bookmarkStart w:id="926" w:name="_Toc212957070"/>
      <w:bookmarkStart w:id="927" w:name="_Toc213041932"/>
      <w:bookmarkStart w:id="928" w:name="_Toc213491556"/>
      <w:bookmarkStart w:id="929" w:name="_Toc214773823"/>
      <w:bookmarkStart w:id="930" w:name="_Toc214774954"/>
      <w:bookmarkStart w:id="931" w:name="_Toc266359302"/>
      <w:bookmarkStart w:id="932" w:name="_Toc266365356"/>
      <w:bookmarkStart w:id="933" w:name="_Toc270601962"/>
      <w:bookmarkStart w:id="934" w:name="_Toc270602211"/>
      <w:bookmarkStart w:id="935" w:name="_Toc307393987"/>
      <w:bookmarkStart w:id="936" w:name="_Toc307394134"/>
      <w:bookmarkStart w:id="937" w:name="_Toc319927223"/>
      <w:bookmarkStart w:id="938" w:name="_Toc319928385"/>
      <w:bookmarkStart w:id="939" w:name="_Toc328483180"/>
      <w:r>
        <w:rPr>
          <w:rStyle w:val="CharDivNo"/>
        </w:rPr>
        <w:t>Division 2</w:t>
      </w:r>
      <w:r>
        <w:t> — </w:t>
      </w:r>
      <w:r>
        <w:rPr>
          <w:rStyle w:val="CharDivText"/>
        </w:rPr>
        <w:t>Orders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spacing w:before="160"/>
      </w:pPr>
      <w:bookmarkStart w:id="940" w:name="_Toc205284341"/>
      <w:bookmarkStart w:id="941" w:name="_Toc328483181"/>
      <w:r>
        <w:rPr>
          <w:rStyle w:val="CharSectno"/>
        </w:rPr>
        <w:t>87</w:t>
      </w:r>
      <w:r>
        <w:t>.</w:t>
      </w:r>
      <w:r>
        <w:tab/>
        <w:t>Commissioner may apply for orders</w:t>
      </w:r>
      <w:bookmarkEnd w:id="940"/>
      <w:bookmarkEnd w:id="941"/>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942" w:name="_Toc205284342"/>
      <w:bookmarkStart w:id="943" w:name="_Toc328483182"/>
      <w:r>
        <w:rPr>
          <w:rStyle w:val="CharSectno"/>
        </w:rPr>
        <w:t>88</w:t>
      </w:r>
      <w:r>
        <w:t>.</w:t>
      </w:r>
      <w:r>
        <w:tab/>
        <w:t>Fixing a hearing</w:t>
      </w:r>
      <w:bookmarkEnd w:id="942"/>
      <w:bookmarkEnd w:id="943"/>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944" w:name="_Toc205284343"/>
      <w:bookmarkStart w:id="945" w:name="_Toc328483183"/>
      <w:r>
        <w:rPr>
          <w:rStyle w:val="CharSectno"/>
        </w:rPr>
        <w:t>89</w:t>
      </w:r>
      <w:r>
        <w:t>.</w:t>
      </w:r>
      <w:r>
        <w:tab/>
        <w:t>How application to be disposed of</w:t>
      </w:r>
      <w:bookmarkEnd w:id="944"/>
      <w:bookmarkEnd w:id="945"/>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946" w:name="_Toc205284344"/>
      <w:bookmarkStart w:id="947" w:name="_Toc328483184"/>
      <w:r>
        <w:rPr>
          <w:rStyle w:val="CharSectno"/>
        </w:rPr>
        <w:t>90</w:t>
      </w:r>
      <w:r>
        <w:t>.</w:t>
      </w:r>
      <w:r>
        <w:tab/>
        <w:t>Court may make child protection prohibition orders</w:t>
      </w:r>
      <w:bookmarkEnd w:id="946"/>
      <w:bookmarkEnd w:id="947"/>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948" w:name="_Toc205284345"/>
      <w:bookmarkStart w:id="949" w:name="_Toc328483185"/>
      <w:r>
        <w:rPr>
          <w:rStyle w:val="CharSectno"/>
        </w:rPr>
        <w:t>91</w:t>
      </w:r>
      <w:r>
        <w:t>.</w:t>
      </w:r>
      <w:r>
        <w:tab/>
        <w:t>Term of child protection prohibition orders</w:t>
      </w:r>
      <w:bookmarkEnd w:id="948"/>
      <w:bookmarkEnd w:id="949"/>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950" w:name="_Toc205284346"/>
      <w:bookmarkStart w:id="951" w:name="_Toc328483186"/>
      <w:r>
        <w:rPr>
          <w:rStyle w:val="CharSectno"/>
        </w:rPr>
        <w:t>92</w:t>
      </w:r>
      <w:r>
        <w:t>.</w:t>
      </w:r>
      <w:r>
        <w:tab/>
        <w:t>Interim child protection prohibition orders</w:t>
      </w:r>
      <w:bookmarkEnd w:id="950"/>
      <w:bookmarkEnd w:id="951"/>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952" w:name="_Toc205284347"/>
      <w:bookmarkStart w:id="953" w:name="_Toc328483187"/>
      <w:r>
        <w:rPr>
          <w:rStyle w:val="CharSectno"/>
        </w:rPr>
        <w:t>93</w:t>
      </w:r>
      <w:r>
        <w:t>.</w:t>
      </w:r>
      <w:r>
        <w:tab/>
        <w:t>Conduct that may be the subject of orders</w:t>
      </w:r>
      <w:bookmarkEnd w:id="952"/>
      <w:bookmarkEnd w:id="953"/>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954" w:name="_Toc205284348"/>
      <w:bookmarkStart w:id="955" w:name="_Toc328483188"/>
      <w:r>
        <w:rPr>
          <w:rStyle w:val="CharSectno"/>
        </w:rPr>
        <w:t>94</w:t>
      </w:r>
      <w:r>
        <w:t>.</w:t>
      </w:r>
      <w:r>
        <w:tab/>
        <w:t>Explanation of orders</w:t>
      </w:r>
      <w:bookmarkEnd w:id="954"/>
      <w:bookmarkEnd w:id="955"/>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956" w:name="_Toc205284349"/>
      <w:bookmarkStart w:id="957" w:name="_Toc328483189"/>
      <w:r>
        <w:rPr>
          <w:rStyle w:val="CharSectno"/>
        </w:rPr>
        <w:t>95</w:t>
      </w:r>
      <w:r>
        <w:t>.</w:t>
      </w:r>
      <w:r>
        <w:tab/>
        <w:t>Consent orders</w:t>
      </w:r>
      <w:bookmarkEnd w:id="956"/>
      <w:bookmarkEnd w:id="957"/>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958" w:name="_Toc94433702"/>
      <w:bookmarkStart w:id="959" w:name="_Toc196103822"/>
      <w:bookmarkStart w:id="960" w:name="_Toc196195840"/>
      <w:bookmarkStart w:id="961" w:name="_Toc196789279"/>
      <w:bookmarkStart w:id="962" w:name="_Toc202764630"/>
      <w:bookmarkStart w:id="963" w:name="_Toc202764775"/>
      <w:bookmarkStart w:id="964" w:name="_Toc202849490"/>
      <w:bookmarkStart w:id="965" w:name="_Toc203537989"/>
      <w:bookmarkStart w:id="966" w:name="_Toc205284350"/>
      <w:bookmarkStart w:id="967" w:name="_Toc205284538"/>
      <w:bookmarkStart w:id="968" w:name="_Toc205284686"/>
      <w:bookmarkStart w:id="969" w:name="_Toc210119010"/>
      <w:bookmarkStart w:id="970" w:name="_Toc211139510"/>
      <w:bookmarkStart w:id="971" w:name="_Toc211139839"/>
      <w:bookmarkStart w:id="972" w:name="_Toc212944588"/>
      <w:bookmarkStart w:id="973" w:name="_Toc212957080"/>
      <w:bookmarkStart w:id="974" w:name="_Toc213041942"/>
      <w:bookmarkStart w:id="975" w:name="_Toc213491566"/>
      <w:bookmarkStart w:id="976" w:name="_Toc214773833"/>
      <w:bookmarkStart w:id="977" w:name="_Toc214774964"/>
      <w:bookmarkStart w:id="978" w:name="_Toc266359312"/>
      <w:bookmarkStart w:id="979" w:name="_Toc266365366"/>
      <w:bookmarkStart w:id="980" w:name="_Toc270601972"/>
      <w:bookmarkStart w:id="981" w:name="_Toc270602221"/>
      <w:bookmarkStart w:id="982" w:name="_Toc307393997"/>
      <w:bookmarkStart w:id="983" w:name="_Toc307394144"/>
      <w:bookmarkStart w:id="984" w:name="_Toc319927233"/>
      <w:bookmarkStart w:id="985" w:name="_Toc319928395"/>
      <w:bookmarkStart w:id="986" w:name="_Toc328483190"/>
      <w:r>
        <w:rPr>
          <w:rStyle w:val="CharDivNo"/>
        </w:rPr>
        <w:t>Division 3</w:t>
      </w:r>
      <w:r>
        <w:t> — </w:t>
      </w:r>
      <w:r>
        <w:rPr>
          <w:rStyle w:val="CharDivText"/>
        </w:rPr>
        <w:t>Variation or revocation</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spacing w:before="180"/>
      </w:pPr>
      <w:bookmarkStart w:id="987" w:name="_Toc205284351"/>
      <w:bookmarkStart w:id="988" w:name="_Toc328483191"/>
      <w:r>
        <w:rPr>
          <w:rStyle w:val="CharSectno"/>
        </w:rPr>
        <w:t>96</w:t>
      </w:r>
      <w:r>
        <w:t>.</w:t>
      </w:r>
      <w:r>
        <w:tab/>
        <w:t>Variation or revocation of child protection prohibition orders</w:t>
      </w:r>
      <w:bookmarkEnd w:id="987"/>
      <w:bookmarkEnd w:id="988"/>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989" w:name="_Toc205284352"/>
      <w:bookmarkStart w:id="990" w:name="_Toc328483192"/>
      <w:r>
        <w:rPr>
          <w:rStyle w:val="CharSectno"/>
        </w:rPr>
        <w:t>97</w:t>
      </w:r>
      <w:r>
        <w:t>.</w:t>
      </w:r>
      <w:r>
        <w:tab/>
        <w:t>Fixing a hearing</w:t>
      </w:r>
      <w:bookmarkEnd w:id="989"/>
      <w:bookmarkEnd w:id="990"/>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991" w:name="_Toc205284353"/>
      <w:bookmarkStart w:id="992" w:name="_Toc328483193"/>
      <w:r>
        <w:rPr>
          <w:rStyle w:val="CharSectno"/>
        </w:rPr>
        <w:t>98</w:t>
      </w:r>
      <w:r>
        <w:t>.</w:t>
      </w:r>
      <w:r>
        <w:tab/>
        <w:t>How application to be disposed of</w:t>
      </w:r>
      <w:bookmarkEnd w:id="991"/>
      <w:bookmarkEnd w:id="992"/>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993" w:name="_Toc94433706"/>
      <w:bookmarkStart w:id="994" w:name="_Toc196103826"/>
      <w:bookmarkStart w:id="995" w:name="_Toc196195844"/>
      <w:bookmarkStart w:id="996" w:name="_Toc196789283"/>
      <w:bookmarkStart w:id="997" w:name="_Toc202764634"/>
      <w:bookmarkStart w:id="998" w:name="_Toc202764779"/>
      <w:bookmarkStart w:id="999" w:name="_Toc202849494"/>
      <w:bookmarkStart w:id="1000" w:name="_Toc203537993"/>
      <w:bookmarkStart w:id="1001" w:name="_Toc205284354"/>
      <w:bookmarkStart w:id="1002" w:name="_Toc205284542"/>
      <w:bookmarkStart w:id="1003" w:name="_Toc205284690"/>
      <w:bookmarkStart w:id="1004" w:name="_Toc210119014"/>
      <w:bookmarkStart w:id="1005" w:name="_Toc211139514"/>
      <w:bookmarkStart w:id="1006" w:name="_Toc211139843"/>
      <w:bookmarkStart w:id="1007" w:name="_Toc212944592"/>
      <w:bookmarkStart w:id="1008" w:name="_Toc212957084"/>
      <w:bookmarkStart w:id="1009" w:name="_Toc213041946"/>
      <w:bookmarkStart w:id="1010" w:name="_Toc213491570"/>
      <w:bookmarkStart w:id="1011" w:name="_Toc214773837"/>
      <w:bookmarkStart w:id="1012" w:name="_Toc214774968"/>
      <w:bookmarkStart w:id="1013" w:name="_Toc266359316"/>
      <w:bookmarkStart w:id="1014" w:name="_Toc266365370"/>
      <w:bookmarkStart w:id="1015" w:name="_Toc270601976"/>
      <w:bookmarkStart w:id="1016" w:name="_Toc270602225"/>
      <w:bookmarkStart w:id="1017" w:name="_Toc307394001"/>
      <w:bookmarkStart w:id="1018" w:name="_Toc307394148"/>
      <w:bookmarkStart w:id="1019" w:name="_Toc319927237"/>
      <w:bookmarkStart w:id="1020" w:name="_Toc319928399"/>
      <w:bookmarkStart w:id="1021" w:name="_Toc328483194"/>
      <w:r>
        <w:rPr>
          <w:rStyle w:val="CharDivNo"/>
        </w:rPr>
        <w:t>Division 4</w:t>
      </w:r>
      <w:r>
        <w:t> — </w:t>
      </w:r>
      <w:r>
        <w:rPr>
          <w:rStyle w:val="CharDivText"/>
        </w:rPr>
        <w:t>Attendance at hearings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pPr>
      <w:bookmarkStart w:id="1022" w:name="_Toc205284355"/>
      <w:bookmarkStart w:id="1023" w:name="_Toc328483195"/>
      <w:r>
        <w:rPr>
          <w:rStyle w:val="CharSectno"/>
        </w:rPr>
        <w:t>99</w:t>
      </w:r>
      <w:r>
        <w:t>.</w:t>
      </w:r>
      <w:r>
        <w:tab/>
        <w:t>Attendance at hearings</w:t>
      </w:r>
      <w:bookmarkEnd w:id="1022"/>
      <w:bookmarkEnd w:id="1023"/>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024" w:name="_Toc205284356"/>
      <w:bookmarkStart w:id="1025" w:name="_Toc328483196"/>
      <w:r>
        <w:rPr>
          <w:rStyle w:val="CharSectno"/>
        </w:rPr>
        <w:t>100</w:t>
      </w:r>
      <w:r>
        <w:t>.</w:t>
      </w:r>
      <w:r>
        <w:tab/>
        <w:t>Notification of orders made in absence of respondent</w:t>
      </w:r>
      <w:bookmarkEnd w:id="1024"/>
      <w:bookmarkEnd w:id="1025"/>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1026" w:name="_Toc94433709"/>
      <w:bookmarkStart w:id="1027" w:name="_Toc196103829"/>
      <w:bookmarkStart w:id="1028" w:name="_Toc196195847"/>
      <w:bookmarkStart w:id="1029" w:name="_Toc196789286"/>
      <w:bookmarkStart w:id="1030" w:name="_Toc202764637"/>
      <w:bookmarkStart w:id="1031" w:name="_Toc202764782"/>
      <w:bookmarkStart w:id="1032" w:name="_Toc202849497"/>
      <w:bookmarkStart w:id="1033" w:name="_Toc203537996"/>
      <w:bookmarkStart w:id="1034" w:name="_Toc205284357"/>
      <w:bookmarkStart w:id="1035" w:name="_Toc205284545"/>
      <w:bookmarkStart w:id="1036" w:name="_Toc205284693"/>
      <w:bookmarkStart w:id="1037" w:name="_Toc210119017"/>
      <w:bookmarkStart w:id="1038" w:name="_Toc211139517"/>
      <w:bookmarkStart w:id="1039" w:name="_Toc211139846"/>
      <w:bookmarkStart w:id="1040" w:name="_Toc212944595"/>
      <w:bookmarkStart w:id="1041" w:name="_Toc212957087"/>
      <w:bookmarkStart w:id="1042" w:name="_Toc213041949"/>
      <w:bookmarkStart w:id="1043" w:name="_Toc213491573"/>
      <w:bookmarkStart w:id="1044" w:name="_Toc214773840"/>
      <w:bookmarkStart w:id="1045" w:name="_Toc214774971"/>
      <w:bookmarkStart w:id="1046" w:name="_Toc266359319"/>
      <w:bookmarkStart w:id="1047" w:name="_Toc266365373"/>
      <w:bookmarkStart w:id="1048" w:name="_Toc270601979"/>
      <w:bookmarkStart w:id="1049" w:name="_Toc270602228"/>
      <w:bookmarkStart w:id="1050" w:name="_Toc307394004"/>
      <w:bookmarkStart w:id="1051" w:name="_Toc307394151"/>
      <w:bookmarkStart w:id="1052" w:name="_Toc319927240"/>
      <w:bookmarkStart w:id="1053" w:name="_Toc319928402"/>
      <w:bookmarkStart w:id="1054" w:name="_Toc328483197"/>
      <w:r>
        <w:rPr>
          <w:rStyle w:val="CharDivNo"/>
        </w:rPr>
        <w:t>Division 5</w:t>
      </w:r>
      <w:r>
        <w:t> — </w:t>
      </w:r>
      <w:r>
        <w:rPr>
          <w:rStyle w:val="CharDivText"/>
        </w:rPr>
        <w:t>Offence</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Heading5"/>
      </w:pPr>
      <w:bookmarkStart w:id="1055" w:name="_Toc205284358"/>
      <w:bookmarkStart w:id="1056" w:name="_Toc328483198"/>
      <w:r>
        <w:rPr>
          <w:rStyle w:val="CharSectno"/>
        </w:rPr>
        <w:t>101</w:t>
      </w:r>
      <w:r>
        <w:t>.</w:t>
      </w:r>
      <w:r>
        <w:tab/>
        <w:t>Failure to comply with orders</w:t>
      </w:r>
      <w:bookmarkEnd w:id="1055"/>
      <w:bookmarkEnd w:id="1056"/>
    </w:p>
    <w:p>
      <w:pPr>
        <w:pStyle w:val="Subsection"/>
        <w:keepNext/>
        <w:keepLines/>
        <w:spacing w:before="120"/>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Heading3"/>
      </w:pPr>
      <w:bookmarkStart w:id="1057" w:name="_Toc94433711"/>
      <w:bookmarkStart w:id="1058" w:name="_Toc196103831"/>
      <w:bookmarkStart w:id="1059" w:name="_Toc196195849"/>
      <w:bookmarkStart w:id="1060" w:name="_Toc196789288"/>
      <w:bookmarkStart w:id="1061" w:name="_Toc202764639"/>
      <w:bookmarkStart w:id="1062" w:name="_Toc202764784"/>
      <w:bookmarkStart w:id="1063" w:name="_Toc202849499"/>
      <w:bookmarkStart w:id="1064" w:name="_Toc203537998"/>
      <w:bookmarkStart w:id="1065" w:name="_Toc205284359"/>
      <w:bookmarkStart w:id="1066" w:name="_Toc205284547"/>
      <w:bookmarkStart w:id="1067" w:name="_Toc205284695"/>
      <w:bookmarkStart w:id="1068" w:name="_Toc210119019"/>
      <w:bookmarkStart w:id="1069" w:name="_Toc211139519"/>
      <w:bookmarkStart w:id="1070" w:name="_Toc211139848"/>
      <w:bookmarkStart w:id="1071" w:name="_Toc212944597"/>
      <w:bookmarkStart w:id="1072" w:name="_Toc212957089"/>
      <w:bookmarkStart w:id="1073" w:name="_Toc213041951"/>
      <w:bookmarkStart w:id="1074" w:name="_Toc213491575"/>
      <w:bookmarkStart w:id="1075" w:name="_Toc214773842"/>
      <w:bookmarkStart w:id="1076" w:name="_Toc214774973"/>
      <w:bookmarkStart w:id="1077" w:name="_Toc266359321"/>
      <w:bookmarkStart w:id="1078" w:name="_Toc266365375"/>
      <w:bookmarkStart w:id="1079" w:name="_Toc270601981"/>
      <w:bookmarkStart w:id="1080" w:name="_Toc270602230"/>
      <w:bookmarkStart w:id="1081" w:name="_Toc307394006"/>
      <w:bookmarkStart w:id="1082" w:name="_Toc307394153"/>
      <w:bookmarkStart w:id="1083" w:name="_Toc319927242"/>
      <w:bookmarkStart w:id="1084" w:name="_Toc319928404"/>
      <w:bookmarkStart w:id="1085" w:name="_Toc328483199"/>
      <w:r>
        <w:rPr>
          <w:rStyle w:val="CharDivNo"/>
        </w:rPr>
        <w:t>Division 6</w:t>
      </w:r>
      <w:r>
        <w:t> — </w:t>
      </w:r>
      <w:r>
        <w:rPr>
          <w:rStyle w:val="CharDivText"/>
        </w:rPr>
        <w:t>Appeals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pPr>
      <w:bookmarkStart w:id="1086" w:name="_Toc205284360"/>
      <w:bookmarkStart w:id="1087" w:name="_Toc328483200"/>
      <w:r>
        <w:rPr>
          <w:rStyle w:val="CharSectno"/>
        </w:rPr>
        <w:t>102</w:t>
      </w:r>
      <w:r>
        <w:t>.</w:t>
      </w:r>
      <w:r>
        <w:tab/>
        <w:t>Appeals</w:t>
      </w:r>
      <w:bookmarkEnd w:id="1086"/>
      <w:bookmarkEnd w:id="1087"/>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1088" w:name="_Toc205284361"/>
      <w:bookmarkStart w:id="1089" w:name="_Toc328483201"/>
      <w:r>
        <w:rPr>
          <w:rStyle w:val="CharSectno"/>
        </w:rPr>
        <w:t>103</w:t>
      </w:r>
      <w:r>
        <w:t>.</w:t>
      </w:r>
      <w:r>
        <w:tab/>
        <w:t>Appeal does not stay order</w:t>
      </w:r>
      <w:bookmarkEnd w:id="1088"/>
      <w:bookmarkEnd w:id="1089"/>
    </w:p>
    <w:p>
      <w:pPr>
        <w:pStyle w:val="Subsection"/>
      </w:pPr>
      <w:r>
        <w:tab/>
      </w:r>
      <w:r>
        <w:tab/>
        <w:t>An appeal against an order made under this Part does not operate to stay the operation of the order unless the court to which the appeal is made so orders.</w:t>
      </w:r>
    </w:p>
    <w:p>
      <w:pPr>
        <w:pStyle w:val="Heading3"/>
      </w:pPr>
      <w:bookmarkStart w:id="1090" w:name="_Toc94433714"/>
      <w:bookmarkStart w:id="1091" w:name="_Toc196103834"/>
      <w:bookmarkStart w:id="1092" w:name="_Toc196195852"/>
      <w:bookmarkStart w:id="1093" w:name="_Toc196789291"/>
      <w:bookmarkStart w:id="1094" w:name="_Toc202764642"/>
      <w:bookmarkStart w:id="1095" w:name="_Toc202764787"/>
      <w:bookmarkStart w:id="1096" w:name="_Toc202849502"/>
      <w:bookmarkStart w:id="1097" w:name="_Toc203538001"/>
      <w:bookmarkStart w:id="1098" w:name="_Toc205284362"/>
      <w:bookmarkStart w:id="1099" w:name="_Toc205284550"/>
      <w:bookmarkStart w:id="1100" w:name="_Toc205284698"/>
      <w:bookmarkStart w:id="1101" w:name="_Toc210119022"/>
      <w:bookmarkStart w:id="1102" w:name="_Toc211139522"/>
      <w:bookmarkStart w:id="1103" w:name="_Toc211139851"/>
      <w:bookmarkStart w:id="1104" w:name="_Toc212944600"/>
      <w:bookmarkStart w:id="1105" w:name="_Toc212957092"/>
      <w:bookmarkStart w:id="1106" w:name="_Toc213041954"/>
      <w:bookmarkStart w:id="1107" w:name="_Toc213491578"/>
      <w:bookmarkStart w:id="1108" w:name="_Toc214773845"/>
      <w:bookmarkStart w:id="1109" w:name="_Toc214774976"/>
      <w:bookmarkStart w:id="1110" w:name="_Toc266359324"/>
      <w:bookmarkStart w:id="1111" w:name="_Toc266365378"/>
      <w:bookmarkStart w:id="1112" w:name="_Toc270601984"/>
      <w:bookmarkStart w:id="1113" w:name="_Toc270602233"/>
      <w:bookmarkStart w:id="1114" w:name="_Toc307394009"/>
      <w:bookmarkStart w:id="1115" w:name="_Toc307394156"/>
      <w:bookmarkStart w:id="1116" w:name="_Toc319927245"/>
      <w:bookmarkStart w:id="1117" w:name="_Toc319928407"/>
      <w:bookmarkStart w:id="1118" w:name="_Toc328483202"/>
      <w:r>
        <w:rPr>
          <w:rStyle w:val="CharDivNo"/>
        </w:rPr>
        <w:t>Division 7</w:t>
      </w:r>
      <w:r>
        <w:t> — </w:t>
      </w:r>
      <w:r>
        <w:rPr>
          <w:rStyle w:val="CharDivText"/>
        </w:rPr>
        <w:t>Miscellaneous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pPr>
      <w:bookmarkStart w:id="1119" w:name="_Toc205284363"/>
      <w:bookmarkStart w:id="1120" w:name="_Toc328483203"/>
      <w:r>
        <w:rPr>
          <w:rStyle w:val="CharSectno"/>
        </w:rPr>
        <w:t>104</w:t>
      </w:r>
      <w:r>
        <w:t>.</w:t>
      </w:r>
      <w:r>
        <w:tab/>
        <w:t>Applications not to be heard in public</w:t>
      </w:r>
      <w:bookmarkEnd w:id="1119"/>
      <w:bookmarkEnd w:id="1120"/>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1121" w:name="_Toc205284364"/>
      <w:bookmarkStart w:id="1122" w:name="_Toc328483204"/>
      <w:r>
        <w:rPr>
          <w:rStyle w:val="CharSectno"/>
        </w:rPr>
        <w:t>105</w:t>
      </w:r>
      <w:r>
        <w:t>.</w:t>
      </w:r>
      <w:r>
        <w:tab/>
        <w:t>Commissioner to be given information relating to reportable offenders</w:t>
      </w:r>
      <w:bookmarkEnd w:id="1121"/>
      <w:bookmarkEnd w:id="1122"/>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1123" w:name="_Toc205284365"/>
      <w:bookmarkStart w:id="1124" w:name="_Toc328483205"/>
      <w:r>
        <w:rPr>
          <w:rStyle w:val="CharSectno"/>
        </w:rPr>
        <w:t>106</w:t>
      </w:r>
      <w:r>
        <w:t>.</w:t>
      </w:r>
      <w:r>
        <w:tab/>
        <w:t>Restriction on publication of identity of reportable offenders and victims</w:t>
      </w:r>
      <w:bookmarkEnd w:id="1123"/>
      <w:bookmarkEnd w:id="1124"/>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1125" w:name="_Toc205284366"/>
      <w:bookmarkStart w:id="1126" w:name="_Toc328483206"/>
      <w:r>
        <w:rPr>
          <w:rStyle w:val="CharSectno"/>
        </w:rPr>
        <w:t>107</w:t>
      </w:r>
      <w:r>
        <w:t>.</w:t>
      </w:r>
      <w:r>
        <w:tab/>
        <w:t>Prohibition orders have no effect to extent of inconsistency with certain other orders</w:t>
      </w:r>
      <w:bookmarkEnd w:id="1125"/>
      <w:bookmarkEnd w:id="1126"/>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1127" w:name="_Toc205284367"/>
      <w:bookmarkStart w:id="1128" w:name="_Toc328483207"/>
      <w:r>
        <w:rPr>
          <w:rStyle w:val="CharSectno"/>
        </w:rPr>
        <w:t>108</w:t>
      </w:r>
      <w:r>
        <w:t>.</w:t>
      </w:r>
      <w:r>
        <w:tab/>
        <w:t>Recognition of prohibition orders made in other jurisdictions</w:t>
      </w:r>
      <w:bookmarkEnd w:id="1127"/>
      <w:bookmarkEnd w:id="1128"/>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(c)</w:t>
      </w:r>
      <w:r>
        <w:tab/>
        <w:t xml:space="preserve">the modification of corresponding prohibition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1129" w:name="_Toc94433720"/>
      <w:bookmarkStart w:id="1130" w:name="_Toc196103840"/>
      <w:bookmarkStart w:id="1131" w:name="_Toc196195858"/>
      <w:bookmarkStart w:id="1132" w:name="_Toc196789297"/>
      <w:bookmarkStart w:id="1133" w:name="_Toc202764648"/>
      <w:bookmarkStart w:id="1134" w:name="_Toc202764793"/>
      <w:bookmarkStart w:id="1135" w:name="_Toc202849508"/>
      <w:bookmarkStart w:id="1136" w:name="_Toc203538007"/>
      <w:bookmarkStart w:id="1137" w:name="_Toc205284368"/>
      <w:bookmarkStart w:id="1138" w:name="_Toc205284556"/>
      <w:bookmarkStart w:id="1139" w:name="_Toc205284704"/>
      <w:bookmarkStart w:id="1140" w:name="_Toc210119028"/>
      <w:bookmarkStart w:id="1141" w:name="_Toc211139528"/>
      <w:bookmarkStart w:id="1142" w:name="_Toc211139857"/>
      <w:bookmarkStart w:id="1143" w:name="_Toc212944606"/>
      <w:bookmarkStart w:id="1144" w:name="_Toc212957098"/>
      <w:bookmarkStart w:id="1145" w:name="_Toc213041960"/>
      <w:bookmarkStart w:id="1146" w:name="_Toc213491584"/>
      <w:bookmarkStart w:id="1147" w:name="_Toc214773851"/>
      <w:bookmarkStart w:id="1148" w:name="_Toc214774982"/>
      <w:bookmarkStart w:id="1149" w:name="_Toc266359330"/>
      <w:bookmarkStart w:id="1150" w:name="_Toc266365384"/>
      <w:bookmarkStart w:id="1151" w:name="_Toc270601990"/>
      <w:bookmarkStart w:id="1152" w:name="_Toc270602239"/>
      <w:bookmarkStart w:id="1153" w:name="_Toc307394015"/>
      <w:bookmarkStart w:id="1154" w:name="_Toc307394162"/>
      <w:bookmarkStart w:id="1155" w:name="_Toc319927251"/>
      <w:bookmarkStart w:id="1156" w:name="_Toc319928413"/>
      <w:bookmarkStart w:id="1157" w:name="_Toc328483208"/>
      <w:r>
        <w:rPr>
          <w:rStyle w:val="CharPartNo"/>
        </w:rPr>
        <w:t>Part 6</w:t>
      </w:r>
      <w:r>
        <w:rPr>
          <w:rStyle w:val="CharDivNo"/>
        </w:rPr>
        <w:t> </w:t>
      </w:r>
      <w:r>
        <w:t>—</w:t>
      </w:r>
      <w:r>
        <w:rPr>
          <w:rStyle w:val="CharDivText"/>
        </w:rPr>
        <w:t> </w:t>
      </w:r>
      <w:r>
        <w:rPr>
          <w:rStyle w:val="CharPartText"/>
        </w:rPr>
        <w:t>Other matters</w:t>
      </w:r>
      <w:bookmarkEnd w:id="843"/>
      <w:bookmarkEnd w:id="844"/>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5"/>
      </w:pPr>
      <w:bookmarkStart w:id="1158" w:name="_Toc205284369"/>
      <w:bookmarkStart w:id="1159" w:name="_Toc328483209"/>
      <w:r>
        <w:rPr>
          <w:rStyle w:val="CharSectno"/>
        </w:rPr>
        <w:t>109</w:t>
      </w:r>
      <w:r>
        <w:t>.</w:t>
      </w:r>
      <w:r>
        <w:tab/>
        <w:t>Protection from liability</w:t>
      </w:r>
      <w:bookmarkEnd w:id="1158"/>
      <w:bookmarkEnd w:id="115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160" w:name="_Toc205284370"/>
      <w:bookmarkStart w:id="1161" w:name="_Toc328483210"/>
      <w:r>
        <w:rPr>
          <w:rStyle w:val="CharSectno"/>
        </w:rPr>
        <w:t>110</w:t>
      </w:r>
      <w:r>
        <w:t>.</w:t>
      </w:r>
      <w:r>
        <w:tab/>
        <w:t>Delegation by Commissioner</w:t>
      </w:r>
      <w:bookmarkEnd w:id="1160"/>
      <w:bookmarkEnd w:id="1161"/>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1162" w:name="_Toc205284371"/>
      <w:bookmarkStart w:id="1163" w:name="_Toc328483211"/>
      <w:r>
        <w:rPr>
          <w:rStyle w:val="CharSectno"/>
        </w:rPr>
        <w:t>111</w:t>
      </w:r>
      <w:r>
        <w:t>.</w:t>
      </w:r>
      <w:r>
        <w:tab/>
        <w:t>Effect of spent convictions</w:t>
      </w:r>
      <w:bookmarkEnd w:id="1162"/>
      <w:bookmarkEnd w:id="1163"/>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1164" w:name="_Toc205284372"/>
      <w:bookmarkStart w:id="1165" w:name="_Toc328483212"/>
      <w:r>
        <w:rPr>
          <w:rStyle w:val="CharSectno"/>
        </w:rPr>
        <w:t>112</w:t>
      </w:r>
      <w:r>
        <w:t>.</w:t>
      </w:r>
      <w:r>
        <w:tab/>
        <w:t>Civil standard of proof</w:t>
      </w:r>
      <w:bookmarkEnd w:id="1164"/>
      <w:bookmarkEnd w:id="1165"/>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166" w:name="_Toc205284373"/>
      <w:bookmarkStart w:id="1167" w:name="_Toc328483213"/>
      <w:r>
        <w:rPr>
          <w:rStyle w:val="CharSectno"/>
        </w:rPr>
        <w:t>113</w:t>
      </w:r>
      <w:r>
        <w:t>.</w:t>
      </w:r>
      <w:r>
        <w:tab/>
        <w:t>Certificate concerning evidence</w:t>
      </w:r>
      <w:bookmarkEnd w:id="1166"/>
      <w:bookmarkEnd w:id="1167"/>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168" w:name="_Toc205284374"/>
      <w:bookmarkStart w:id="1169" w:name="_Toc328483214"/>
      <w:r>
        <w:rPr>
          <w:rStyle w:val="CharSectno"/>
        </w:rPr>
        <w:t>114</w:t>
      </w:r>
      <w:r>
        <w:t>.</w:t>
      </w:r>
      <w:r>
        <w:tab/>
        <w:t>Regulations</w:t>
      </w:r>
      <w:bookmarkEnd w:id="1168"/>
      <w:bookmarkEnd w:id="1169"/>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1170" w:name="_Toc205284375"/>
      <w:bookmarkStart w:id="1171" w:name="_Toc328483215"/>
      <w:r>
        <w:rPr>
          <w:rStyle w:val="CharSectno"/>
        </w:rPr>
        <w:t>115</w:t>
      </w:r>
      <w:r>
        <w:t>.</w:t>
      </w:r>
      <w:r>
        <w:tab/>
        <w:t>Minister to review and report on Act</w:t>
      </w:r>
      <w:bookmarkEnd w:id="1170"/>
      <w:bookmarkEnd w:id="1171"/>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by No. 1 of 2012 s. 6.]</w:t>
      </w:r>
    </w:p>
    <w:p>
      <w:pPr>
        <w:pStyle w:val="Heading5"/>
      </w:pPr>
      <w:bookmarkStart w:id="1172" w:name="_Toc201567712"/>
      <w:bookmarkStart w:id="1173" w:name="_Toc202754859"/>
      <w:bookmarkStart w:id="1174" w:name="_Toc202773836"/>
      <w:bookmarkStart w:id="1175" w:name="_Toc205284376"/>
      <w:bookmarkStart w:id="1176" w:name="_Toc328483216"/>
      <w:r>
        <w:rPr>
          <w:rStyle w:val="CharSectno"/>
        </w:rPr>
        <w:t>115A</w:t>
      </w:r>
      <w:r>
        <w:t>.</w:t>
      </w:r>
      <w:r>
        <w:tab/>
        <w:t>Transitional arrangements for certain offenders</w:t>
      </w:r>
      <w:bookmarkEnd w:id="1172"/>
      <w:bookmarkEnd w:id="1173"/>
      <w:bookmarkEnd w:id="1174"/>
      <w:bookmarkEnd w:id="1175"/>
      <w:bookmarkEnd w:id="1176"/>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Ednotesection"/>
      </w:pPr>
      <w:r>
        <w:t>[</w:t>
      </w:r>
      <w:r>
        <w:rPr>
          <w:b/>
          <w:bCs/>
        </w:rPr>
        <w:t>116.</w:t>
      </w:r>
      <w:r>
        <w:t xml:space="preserve"> </w:t>
      </w:r>
      <w:r>
        <w:tab/>
        <w:t>Omitted under the Reprints Act 1984 s. 7(4)(e).]</w:t>
      </w:r>
      <w:bookmarkStart w:id="1177" w:name="_Toc205284378"/>
      <w:bookmarkStart w:id="1178" w:name="_Toc205284567"/>
      <w:bookmarkStart w:id="1179" w:name="_Toc205284715"/>
      <w:bookmarkStart w:id="1180" w:name="_Toc210119039"/>
      <w:bookmarkStart w:id="1181" w:name="_Toc211139538"/>
      <w:bookmarkStart w:id="1182" w:name="_Toc211139867"/>
      <w:bookmarkStart w:id="1183" w:name="_Toc212944615"/>
      <w:bookmarkStart w:id="1184" w:name="_Toc212957107"/>
    </w:p>
    <w:p>
      <w:pPr>
        <w:pStyle w:val="Ednotesection"/>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85" w:name="_Toc213041969"/>
      <w:bookmarkStart w:id="1186" w:name="_Toc213491593"/>
      <w:bookmarkStart w:id="1187" w:name="_Toc214773860"/>
      <w:bookmarkStart w:id="1188" w:name="_Toc214774991"/>
      <w:bookmarkStart w:id="1189" w:name="_Toc266359339"/>
      <w:bookmarkStart w:id="1190" w:name="_Toc266365393"/>
      <w:bookmarkStart w:id="1191" w:name="_Toc270601999"/>
      <w:bookmarkStart w:id="1192" w:name="_Toc270602248"/>
      <w:bookmarkStart w:id="1193" w:name="_Toc307394024"/>
      <w:bookmarkStart w:id="1194" w:name="_Toc307394171"/>
      <w:bookmarkStart w:id="1195" w:name="_Toc319927260"/>
      <w:bookmarkStart w:id="1196" w:name="_Toc319928422"/>
      <w:bookmarkStart w:id="1197" w:name="_Toc328483217"/>
      <w:r>
        <w:rPr>
          <w:rStyle w:val="CharSchNo"/>
        </w:rPr>
        <w:t>Schedule 1</w:t>
      </w:r>
      <w:r>
        <w:t xml:space="preserve"> — </w:t>
      </w:r>
      <w:r>
        <w:rPr>
          <w:rStyle w:val="CharSchText"/>
        </w:rPr>
        <w:t>Class 1 offences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1198" w:name="_Toc205284379"/>
      <w:bookmarkStart w:id="1199" w:name="_Toc205284568"/>
      <w:bookmarkStart w:id="1200" w:name="_Toc205284716"/>
      <w:bookmarkStart w:id="1201" w:name="_Toc210119040"/>
      <w:bookmarkStart w:id="1202" w:name="_Toc211139539"/>
      <w:bookmarkStart w:id="1203" w:name="_Toc211139868"/>
      <w:bookmarkStart w:id="1204" w:name="_Toc212944616"/>
      <w:bookmarkStart w:id="1205" w:name="_Toc212957108"/>
      <w:bookmarkStart w:id="1206" w:name="_Toc213041970"/>
      <w:bookmarkStart w:id="1207" w:name="_Toc213491594"/>
      <w:bookmarkStart w:id="1208" w:name="_Toc214773861"/>
      <w:bookmarkStart w:id="1209" w:name="_Toc214774992"/>
      <w:bookmarkStart w:id="1210" w:name="_Toc266359340"/>
      <w:bookmarkStart w:id="1211" w:name="_Toc266365394"/>
      <w:bookmarkStart w:id="1212" w:name="_Toc270602000"/>
      <w:bookmarkStart w:id="1213" w:name="_Toc270602249"/>
      <w:bookmarkStart w:id="1214" w:name="_Toc307394025"/>
      <w:bookmarkStart w:id="1215" w:name="_Toc307394172"/>
      <w:bookmarkStart w:id="1216" w:name="_Toc319927261"/>
      <w:bookmarkStart w:id="1217" w:name="_Toc319928423"/>
      <w:bookmarkStart w:id="1218" w:name="_Toc328483218"/>
      <w:r>
        <w:rPr>
          <w:rStyle w:val="CharSchNo"/>
        </w:rPr>
        <w:t>Schedule 2</w:t>
      </w:r>
      <w:r>
        <w:t> — </w:t>
      </w:r>
      <w:r>
        <w:rPr>
          <w:rStyle w:val="CharSchText"/>
        </w:rPr>
        <w:t>Class 2 offences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yShoulderClause"/>
        <w:spacing w:after="60"/>
      </w:pPr>
      <w:r>
        <w:t>[s. 11]</w:t>
      </w: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71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715" w:type="dxa"/>
          </w:tcPr>
          <w:p>
            <w:pPr>
              <w:pStyle w:val="yTableNAm"/>
              <w:jc w:val="center"/>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71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71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NAm"/>
            </w:pPr>
            <w:r>
              <w:rPr>
                <w:i/>
              </w:rPr>
              <w:t>Crimes Act 1914</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w:t>
      </w:r>
    </w:p>
    <w:p>
      <w:pPr>
        <w:pStyle w:val="yEdnotesection"/>
      </w:pPr>
      <w:r>
        <w:t>[Schedule 3 has not come into operation </w:t>
      </w:r>
      <w:r>
        <w:rPr>
          <w:i w:val="0"/>
          <w:vertAlign w:val="superscript"/>
        </w:rPr>
        <w:t>3</w:t>
      </w:r>
      <w:r>
        <w:rPr>
          <w:i w:val="0"/>
        </w:rPr>
        <w:t>.</w:t>
      </w:r>
      <w:r>
        <w:t>]</w:t>
      </w:r>
      <w:bookmarkStart w:id="1219" w:name="_Toc90696566"/>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220" w:name="_Toc90721090"/>
      <w:bookmarkStart w:id="1221" w:name="_Toc91661602"/>
      <w:bookmarkStart w:id="1222" w:name="_Toc91661626"/>
    </w:p>
    <w:p>
      <w:pPr>
        <w:pStyle w:val="nHeading2"/>
      </w:pPr>
      <w:bookmarkStart w:id="1223" w:name="_Toc94433731"/>
      <w:bookmarkStart w:id="1224" w:name="_Toc196103851"/>
      <w:bookmarkStart w:id="1225" w:name="_Toc196195869"/>
      <w:bookmarkStart w:id="1226" w:name="_Toc196789308"/>
      <w:bookmarkStart w:id="1227" w:name="_Toc202764659"/>
      <w:bookmarkStart w:id="1228" w:name="_Toc202764804"/>
      <w:bookmarkStart w:id="1229" w:name="_Toc202849520"/>
      <w:bookmarkStart w:id="1230" w:name="_Toc203538019"/>
      <w:bookmarkStart w:id="1231" w:name="_Toc205284380"/>
      <w:bookmarkStart w:id="1232" w:name="_Toc205284569"/>
      <w:bookmarkStart w:id="1233" w:name="_Toc205284717"/>
      <w:bookmarkStart w:id="1234" w:name="_Toc210119041"/>
      <w:bookmarkStart w:id="1235" w:name="_Toc211139540"/>
      <w:bookmarkStart w:id="1236" w:name="_Toc211139869"/>
      <w:bookmarkStart w:id="1237" w:name="_Toc212944617"/>
      <w:bookmarkStart w:id="1238" w:name="_Toc212957109"/>
      <w:bookmarkStart w:id="1239" w:name="_Toc213041971"/>
      <w:bookmarkStart w:id="1240" w:name="_Toc213491595"/>
      <w:bookmarkStart w:id="1241" w:name="_Toc214773862"/>
      <w:bookmarkStart w:id="1242" w:name="_Toc214774993"/>
      <w:bookmarkStart w:id="1243" w:name="_Toc266359341"/>
      <w:bookmarkStart w:id="1244" w:name="_Toc266365395"/>
      <w:bookmarkStart w:id="1245" w:name="_Toc270602001"/>
      <w:bookmarkStart w:id="1246" w:name="_Toc270602250"/>
      <w:bookmarkStart w:id="1247" w:name="_Toc307394026"/>
      <w:bookmarkStart w:id="1248" w:name="_Toc307394173"/>
      <w:bookmarkStart w:id="1249" w:name="_Toc319927262"/>
      <w:bookmarkStart w:id="1250" w:name="_Toc319928424"/>
      <w:bookmarkStart w:id="1251" w:name="_Toc328483219"/>
      <w:r>
        <w:t>Notes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252" w:name="_Toc328483220"/>
      <w:r>
        <w:rPr>
          <w:snapToGrid w:val="0"/>
        </w:rPr>
        <w:t>Compilation table</w:t>
      </w:r>
      <w:bookmarkEnd w:id="12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lang w:val="en-US"/>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lang w:val="en-US"/>
              </w:rPr>
            </w:pPr>
            <w:r>
              <w:rPr>
                <w:snapToGrid w:val="0"/>
                <w:spacing w:val="-2"/>
                <w:sz w:val="19"/>
                <w:lang w:val="en-US"/>
              </w:rPr>
              <w:t>2 Jul 2008 (see s. 2(b))</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p>
        </w:tc>
      </w:tr>
      <w:tr>
        <w:tc>
          <w:tcPr>
            <w:tcW w:w="2268" w:type="dxa"/>
          </w:tcPr>
          <w:p>
            <w:pPr>
              <w:pStyle w:val="nTable"/>
              <w:spacing w:after="40"/>
              <w:rPr>
                <w:i/>
                <w:snapToGrid w:val="0"/>
                <w:sz w:val="19"/>
              </w:rPr>
            </w:pPr>
            <w:r>
              <w:rPr>
                <w:i/>
                <w:iCs/>
                <w:sz w:val="19"/>
              </w:rPr>
              <w:t xml:space="preserve">Child Pornography and Exploitation Material and Classification Legislation Amendment Act 2010 </w:t>
            </w:r>
            <w:r>
              <w:rPr>
                <w:sz w:val="19"/>
              </w:rPr>
              <w:t>s. 13</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napToGrid w:val="0"/>
                <w:spacing w:val="-2"/>
                <w:sz w:val="19"/>
                <w:lang w:val="en-US"/>
              </w:rPr>
            </w:pPr>
            <w:r>
              <w:rPr>
                <w:snapToGrid w:val="0"/>
                <w:spacing w:val="-2"/>
                <w:sz w:val="19"/>
                <w:lang w:val="en-US"/>
              </w:rPr>
              <w:t xml:space="preserve">28 Aug 2010 (see s. 2(b) and </w:t>
            </w:r>
            <w:r>
              <w:rPr>
                <w:i/>
                <w:iCs/>
                <w:snapToGrid w:val="0"/>
                <w:spacing w:val="-2"/>
                <w:sz w:val="19"/>
                <w:lang w:val="en-US"/>
              </w:rPr>
              <w:t>Gazette</w:t>
            </w:r>
            <w:r>
              <w:rPr>
                <w:snapToGrid w:val="0"/>
                <w:spacing w:val="-2"/>
                <w:sz w:val="19"/>
                <w:lang w:val="en-US"/>
              </w:rPr>
              <w:t xml:space="preserve"> 27 Aug 2010 p. 4105)</w:t>
            </w:r>
          </w:p>
        </w:tc>
      </w:tr>
      <w:tr>
        <w:tc>
          <w:tcPr>
            <w:tcW w:w="2268" w:type="dxa"/>
          </w:tcPr>
          <w:p>
            <w:pPr>
              <w:pStyle w:val="nTable"/>
              <w:spacing w:after="40"/>
            </w:pPr>
            <w:r>
              <w:rPr>
                <w:i/>
                <w:iCs/>
                <w:snapToGrid w:val="0"/>
                <w:sz w:val="19"/>
                <w:lang w:val="en-US"/>
              </w:rPr>
              <w:t>Statutes (Repeals and Minor Amendments) Act 2011</w:t>
            </w:r>
            <w:r>
              <w:t xml:space="preserve"> s. 15</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napToGrid w:val="0"/>
                <w:spacing w:val="-2"/>
                <w:sz w:val="19"/>
                <w:lang w:val="en-US"/>
              </w:rPr>
            </w:pPr>
            <w:r>
              <w:rPr>
                <w:snapToGrid w:val="0"/>
                <w:spacing w:val="-2"/>
                <w:sz w:val="19"/>
                <w:lang w:val="en-US"/>
              </w:rPr>
              <w:t>26 Oct 2011 (see s. 2(b))</w:t>
            </w:r>
          </w:p>
        </w:tc>
      </w:tr>
      <w:tr>
        <w:tc>
          <w:tcPr>
            <w:tcW w:w="2268" w:type="dxa"/>
            <w:tcBorders>
              <w:bottom w:val="single" w:sz="4" w:space="0" w:color="auto"/>
            </w:tcBorders>
          </w:tcPr>
          <w:p>
            <w:pPr>
              <w:pStyle w:val="nTable"/>
              <w:keepNext/>
              <w:spacing w:after="40"/>
              <w:rPr>
                <w:i/>
                <w:iCs/>
                <w:snapToGrid w:val="0"/>
                <w:sz w:val="19"/>
                <w:lang w:val="en-US"/>
              </w:rPr>
            </w:pPr>
            <w:r>
              <w:rPr>
                <w:i/>
                <w:iCs/>
                <w:snapToGrid w:val="0"/>
                <w:sz w:val="19"/>
                <w:lang w:val="en-US"/>
              </w:rPr>
              <w:t xml:space="preserve">Community Protection (Offender Reporting) Amendment Act 2012 </w:t>
            </w:r>
            <w:r>
              <w:rPr>
                <w:iCs/>
                <w:snapToGrid w:val="0"/>
                <w:sz w:val="19"/>
                <w:lang w:val="en-US"/>
              </w:rPr>
              <w:t>Pt. 2 </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1 of 2012</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15 Mar 2012</w:t>
            </w:r>
          </w:p>
        </w:tc>
        <w:tc>
          <w:tcPr>
            <w:tcW w:w="2552" w:type="dxa"/>
            <w:tcBorders>
              <w:bottom w:val="single" w:sz="4" w:space="0" w:color="auto"/>
            </w:tcBorders>
          </w:tcPr>
          <w:p>
            <w:pPr>
              <w:pStyle w:val="nTable"/>
              <w:keepNext/>
              <w:spacing w:after="40"/>
              <w:rPr>
                <w:snapToGrid w:val="0"/>
                <w:spacing w:val="-2"/>
                <w:sz w:val="19"/>
                <w:lang w:val="en-US"/>
              </w:rPr>
            </w:pPr>
            <w:r>
              <w:rPr>
                <w:snapToGrid w:val="0"/>
                <w:spacing w:val="-2"/>
                <w:sz w:val="19"/>
                <w:lang w:val="en-US"/>
              </w:rPr>
              <w:t xml:space="preserve">1 Jul 2012 (see s. 2(b) and </w:t>
            </w:r>
            <w:r>
              <w:rPr>
                <w:i/>
                <w:snapToGrid w:val="0"/>
                <w:spacing w:val="-2"/>
                <w:sz w:val="19"/>
                <w:lang w:val="en-US"/>
              </w:rPr>
              <w:t>Gazette</w:t>
            </w:r>
            <w:r>
              <w:rPr>
                <w:snapToGrid w:val="0"/>
                <w:spacing w:val="-2"/>
                <w:sz w:val="19"/>
                <w:lang w:val="en-US"/>
              </w:rPr>
              <w:t xml:space="preserve"> 22 Jun 2012 p. 2777)</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253" w:name="_Hlt507390729"/>
      <w:bookmarkEnd w:id="125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54" w:name="_Toc534778309"/>
      <w:bookmarkStart w:id="1255" w:name="_Toc7405063"/>
      <w:bookmarkStart w:id="1256" w:name="_Toc205284382"/>
      <w:bookmarkStart w:id="1257" w:name="_Toc328483221"/>
      <w:r>
        <w:rPr>
          <w:snapToGrid w:val="0"/>
        </w:rPr>
        <w:t>Provisions that have not come into operation</w:t>
      </w:r>
      <w:bookmarkEnd w:id="1254"/>
      <w:bookmarkEnd w:id="1255"/>
      <w:bookmarkEnd w:id="1256"/>
      <w:bookmarkEnd w:id="125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 (see s. 2)</w:t>
            </w:r>
          </w:p>
        </w:tc>
      </w:tr>
      <w:tr>
        <w:trPr>
          <w:cantSplit/>
        </w:trPr>
        <w:tc>
          <w:tcPr>
            <w:tcW w:w="2268" w:type="dxa"/>
            <w:tcBorders>
              <w:top w:val="nil"/>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single" w:sz="4" w:space="0" w:color="auto"/>
            </w:tcBorders>
          </w:tcPr>
          <w:p>
            <w:pPr>
              <w:pStyle w:val="nTable"/>
              <w:spacing w:after="40"/>
              <w:rPr>
                <w:sz w:val="19"/>
              </w:rPr>
            </w:pPr>
            <w:r>
              <w:rPr>
                <w:sz w:val="19"/>
              </w:rPr>
              <w:t>13 of 2008</w:t>
            </w:r>
          </w:p>
        </w:tc>
        <w:tc>
          <w:tcPr>
            <w:tcW w:w="1134" w:type="dxa"/>
            <w:tcBorders>
              <w:top w:val="nil"/>
              <w:bottom w:val="single" w:sz="4" w:space="0" w:color="auto"/>
            </w:tcBorders>
          </w:tcPr>
          <w:p>
            <w:pPr>
              <w:pStyle w:val="nTable"/>
              <w:spacing w:after="40"/>
              <w:rPr>
                <w:sz w:val="19"/>
              </w:rPr>
            </w:pPr>
            <w:r>
              <w:rPr>
                <w:sz w:val="19"/>
              </w:rPr>
              <w:t>14 Apr 2008</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1258" w:name="_Toc82513231"/>
      <w:bookmarkStart w:id="1259" w:name="_Toc89512630"/>
      <w:r>
        <w:rPr>
          <w:rStyle w:val="CharSectno"/>
        </w:rPr>
        <w:t>12</w:t>
      </w:r>
      <w:r>
        <w:t>.</w:t>
      </w:r>
      <w:r>
        <w:tab/>
        <w:t>Class 3 offences</w:t>
      </w:r>
      <w:bookmarkEnd w:id="1258"/>
      <w:bookmarkEnd w:id="1259"/>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1260" w:name="_Toc82513360"/>
      <w:bookmarkStart w:id="1261" w:name="_Toc89512737"/>
      <w:r>
        <w:rPr>
          <w:rStyle w:val="CharSchNo"/>
        </w:rPr>
        <w:t>Schedule 3</w:t>
      </w:r>
      <w:r>
        <w:t> — </w:t>
      </w:r>
      <w:r>
        <w:rPr>
          <w:rStyle w:val="CharSchText"/>
        </w:rPr>
        <w:t>Class 3 offences</w:t>
      </w:r>
      <w:bookmarkEnd w:id="1260"/>
      <w:bookmarkEnd w:id="1261"/>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1262" w:name="_Toc161123084"/>
      <w:bookmarkStart w:id="1263" w:name="_Toc161123945"/>
      <w:bookmarkStart w:id="1264" w:name="_Toc161124510"/>
      <w:bookmarkStart w:id="1265" w:name="_Toc161125002"/>
      <w:bookmarkStart w:id="1266" w:name="_Toc161125105"/>
      <w:bookmarkStart w:id="1267" w:name="_Toc161125144"/>
      <w:bookmarkStart w:id="1268" w:name="_Toc161126025"/>
      <w:bookmarkStart w:id="1269" w:name="_Toc161128009"/>
      <w:bookmarkStart w:id="1270" w:name="_Toc161131375"/>
      <w:bookmarkStart w:id="1271" w:name="_Toc161133937"/>
      <w:bookmarkStart w:id="1272" w:name="_Toc166475205"/>
      <w:bookmarkStart w:id="1273" w:name="_Toc166475271"/>
      <w:bookmarkStart w:id="1274" w:name="_Toc166477767"/>
      <w:bookmarkStart w:id="1275" w:name="_Toc166478883"/>
      <w:bookmarkStart w:id="1276" w:name="_Toc166480429"/>
      <w:bookmarkStart w:id="1277" w:name="_Toc170718376"/>
      <w:bookmarkStart w:id="1278" w:name="_Toc170718504"/>
      <w:bookmarkStart w:id="1279" w:name="_Toc170720457"/>
      <w:bookmarkStart w:id="1280" w:name="_Toc170720749"/>
      <w:bookmarkStart w:id="1281" w:name="_Toc170783768"/>
      <w:bookmarkStart w:id="1282" w:name="_Toc170784233"/>
      <w:bookmarkStart w:id="1283" w:name="_Toc170785116"/>
      <w:bookmarkStart w:id="1284" w:name="_Toc170787572"/>
      <w:bookmarkStart w:id="1285" w:name="_Toc170788397"/>
      <w:bookmarkStart w:id="1286" w:name="_Toc170789315"/>
      <w:bookmarkStart w:id="1287" w:name="_Toc170789654"/>
      <w:bookmarkStart w:id="1288" w:name="_Toc170789769"/>
      <w:bookmarkStart w:id="1289" w:name="_Toc170789856"/>
      <w:bookmarkStart w:id="1290" w:name="_Toc170867413"/>
      <w:bookmarkStart w:id="1291" w:name="_Toc170867974"/>
      <w:bookmarkStart w:id="1292" w:name="_Toc170868250"/>
      <w:bookmarkStart w:id="1293" w:name="_Toc170868563"/>
      <w:bookmarkStart w:id="1294" w:name="_Toc170868829"/>
      <w:bookmarkStart w:id="1295" w:name="_Toc170869005"/>
      <w:bookmarkStart w:id="1296" w:name="_Toc170869557"/>
      <w:bookmarkStart w:id="1297" w:name="_Toc170869653"/>
      <w:bookmarkStart w:id="1298" w:name="_Toc170869790"/>
      <w:bookmarkStart w:id="1299" w:name="_Toc170870356"/>
      <w:bookmarkStart w:id="1300" w:name="_Toc170870789"/>
      <w:bookmarkStart w:id="1301" w:name="_Toc170870949"/>
      <w:bookmarkStart w:id="1302" w:name="_Toc170871923"/>
      <w:bookmarkStart w:id="1303" w:name="_Toc170872140"/>
      <w:bookmarkStart w:id="1304" w:name="_Toc170872337"/>
      <w:bookmarkStart w:id="1305" w:name="_Toc170872635"/>
      <w:bookmarkStart w:id="1306" w:name="_Toc170872896"/>
      <w:bookmarkStart w:id="1307" w:name="_Toc170873016"/>
      <w:bookmarkStart w:id="1308" w:name="_Toc170873499"/>
      <w:bookmarkStart w:id="1309" w:name="_Toc171125247"/>
      <w:bookmarkStart w:id="1310" w:name="_Toc171131228"/>
      <w:bookmarkStart w:id="1311" w:name="_Toc171131395"/>
      <w:bookmarkStart w:id="1312" w:name="_Toc171132092"/>
      <w:bookmarkStart w:id="1313" w:name="_Toc171319543"/>
      <w:bookmarkStart w:id="1314" w:name="_Toc171320253"/>
      <w:bookmarkStart w:id="1315" w:name="_Toc171398212"/>
      <w:bookmarkStart w:id="1316" w:name="_Toc171406180"/>
      <w:bookmarkStart w:id="1317" w:name="_Toc171406267"/>
      <w:bookmarkStart w:id="1318" w:name="_Toc171406354"/>
      <w:bookmarkStart w:id="1319" w:name="_Toc171406441"/>
      <w:bookmarkStart w:id="1320" w:name="_Toc171407336"/>
      <w:bookmarkStart w:id="1321" w:name="_Toc171407423"/>
      <w:bookmarkStart w:id="1322" w:name="_Toc171418629"/>
      <w:bookmarkStart w:id="1323" w:name="_Toc171476676"/>
      <w:bookmarkStart w:id="1324" w:name="_Toc171477230"/>
      <w:bookmarkStart w:id="1325" w:name="_Toc171477317"/>
      <w:bookmarkStart w:id="1326" w:name="_Toc171477909"/>
      <w:bookmarkStart w:id="1327" w:name="_Toc172949597"/>
      <w:bookmarkStart w:id="1328" w:name="_Toc172967043"/>
      <w:bookmarkStart w:id="1329" w:name="_Toc173031844"/>
      <w:bookmarkStart w:id="1330" w:name="_Toc173032314"/>
      <w:bookmarkStart w:id="1331" w:name="_Toc173032804"/>
      <w:bookmarkStart w:id="1332" w:name="_Toc173034311"/>
      <w:bookmarkStart w:id="1333" w:name="_Toc173035024"/>
      <w:bookmarkStart w:id="1334" w:name="_Toc173036084"/>
      <w:bookmarkStart w:id="1335" w:name="_Toc173036337"/>
      <w:bookmarkStart w:id="1336" w:name="_Toc173036468"/>
      <w:bookmarkStart w:id="1337" w:name="_Toc173036648"/>
      <w:bookmarkStart w:id="1338" w:name="_Toc173051024"/>
      <w:bookmarkStart w:id="1339" w:name="_Toc173051948"/>
      <w:bookmarkStart w:id="1340" w:name="_Toc173052041"/>
      <w:bookmarkStart w:id="1341" w:name="_Toc173052157"/>
      <w:bookmarkStart w:id="1342" w:name="_Toc173118695"/>
      <w:bookmarkStart w:id="1343" w:name="_Toc173119113"/>
      <w:bookmarkStart w:id="1344" w:name="_Toc173119722"/>
      <w:bookmarkStart w:id="1345" w:name="_Toc173119811"/>
      <w:bookmarkStart w:id="1346" w:name="_Toc173120050"/>
      <w:bookmarkStart w:id="1347" w:name="_Toc173226174"/>
      <w:bookmarkStart w:id="1348" w:name="_Toc173285845"/>
      <w:bookmarkStart w:id="1349" w:name="_Toc173286980"/>
      <w:bookmarkStart w:id="1350" w:name="_Toc173288061"/>
      <w:bookmarkStart w:id="1351" w:name="_Toc173289945"/>
      <w:bookmarkStart w:id="1352" w:name="_Toc173290080"/>
      <w:bookmarkStart w:id="1353" w:name="_Toc173291348"/>
      <w:bookmarkStart w:id="1354" w:name="_Toc173295160"/>
      <w:bookmarkStart w:id="1355" w:name="_Toc173297667"/>
      <w:bookmarkStart w:id="1356" w:name="_Toc173298320"/>
      <w:bookmarkStart w:id="1357" w:name="_Toc173301323"/>
      <w:bookmarkStart w:id="1358" w:name="_Toc173301412"/>
      <w:bookmarkStart w:id="1359" w:name="_Toc173304493"/>
      <w:bookmarkStart w:id="1360" w:name="_Toc173306866"/>
      <w:bookmarkStart w:id="1361" w:name="_Toc173307157"/>
      <w:bookmarkStart w:id="1362" w:name="_Toc173307529"/>
      <w:bookmarkStart w:id="1363" w:name="_Toc173307618"/>
      <w:bookmarkStart w:id="1364" w:name="_Toc173307707"/>
      <w:bookmarkStart w:id="1365" w:name="_Toc174769510"/>
      <w:bookmarkStart w:id="1366" w:name="_Toc174865867"/>
      <w:bookmarkStart w:id="1367" w:name="_Toc195072959"/>
      <w:bookmarkStart w:id="1368" w:name="_Toc195331591"/>
      <w:bookmarkStart w:id="1369"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1370" w:name="_Toc19534364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r>
        <w:rPr>
          <w:rStyle w:val="CharSectno"/>
        </w:rPr>
        <w:t>29</w:t>
      </w:r>
      <w:r>
        <w:t>.</w:t>
      </w:r>
      <w:r>
        <w:tab/>
      </w:r>
      <w:r>
        <w:rPr>
          <w:i/>
        </w:rPr>
        <w:t>Community Protection (Offender Reporting) Act </w:t>
      </w:r>
      <w:r>
        <w:rPr>
          <w:i/>
          <w:iCs/>
        </w:rPr>
        <w:t>2004</w:t>
      </w:r>
      <w:r>
        <w:t xml:space="preserve"> amended</w:t>
      </w:r>
      <w:bookmarkEnd w:id="1370"/>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BlankClose"/>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371" w:name="_Toc211139872"/>
      <w:bookmarkStart w:id="1372" w:name="_Toc212944620"/>
      <w:bookmarkStart w:id="1373" w:name="_Toc212957112"/>
      <w:bookmarkStart w:id="1374" w:name="_Toc213041974"/>
      <w:bookmarkStart w:id="1375" w:name="_Toc213491598"/>
      <w:bookmarkStart w:id="1376" w:name="_Toc214773865"/>
      <w:bookmarkStart w:id="1377" w:name="_Toc214774996"/>
      <w:bookmarkStart w:id="1378" w:name="_Toc266359344"/>
      <w:bookmarkStart w:id="1379" w:name="_Toc266365398"/>
      <w:bookmarkStart w:id="1380" w:name="_Toc270602004"/>
      <w:bookmarkStart w:id="1381" w:name="_Toc270602253"/>
      <w:bookmarkStart w:id="1382" w:name="_Toc307394029"/>
      <w:bookmarkStart w:id="1383" w:name="_Toc307394176"/>
      <w:bookmarkStart w:id="1384" w:name="_Toc319927265"/>
      <w:bookmarkStart w:id="1385" w:name="_Toc319928427"/>
      <w:bookmarkStart w:id="1386" w:name="_Toc328483222"/>
      <w:r>
        <w:rPr>
          <w:sz w:val="28"/>
        </w:rPr>
        <w:t>Defined Terms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87" w:name="DefinedTerms"/>
      <w:bookmarkEnd w:id="1387"/>
      <w:r>
        <w:t>animosity towards</w:t>
      </w:r>
      <w:r>
        <w:tab/>
        <w:t>85L</w:t>
      </w:r>
    </w:p>
    <w:p>
      <w:pPr>
        <w:pStyle w:val="DefinedTerms"/>
      </w:pPr>
      <w:r>
        <w:t>approved place</w:t>
      </w:r>
      <w:r>
        <w:tab/>
        <w:t>3</w:t>
      </w:r>
    </w:p>
    <w:p>
      <w:pPr>
        <w:pStyle w:val="DefinedTerms"/>
      </w:pPr>
      <w:r>
        <w:t>authorised person</w:t>
      </w:r>
      <w:r>
        <w:tab/>
        <w:t>3</w:t>
      </w:r>
    </w:p>
    <w:p>
      <w:pPr>
        <w:pStyle w:val="DefinedTerms"/>
      </w:pPr>
      <w:r>
        <w:t>child</w:t>
      </w:r>
      <w:r>
        <w:tab/>
        <w:t>3</w:t>
      </w:r>
    </w:p>
    <w:p>
      <w:pPr>
        <w:pStyle w:val="DefinedTerms"/>
      </w:pPr>
      <w:r>
        <w:t>child protection prohibition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prohibition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Department of Corrective Services</w:t>
      </w:r>
      <w:r>
        <w:tab/>
        <w:t>85G</w:t>
      </w:r>
    </w:p>
    <w:p>
      <w:pPr>
        <w:pStyle w:val="DefinedTerms"/>
      </w:pPr>
      <w:r>
        <w:t>detainee</w:t>
      </w:r>
      <w:r>
        <w:tab/>
        <w:t>3</w:t>
      </w:r>
    </w:p>
    <w:p>
      <w:pPr>
        <w:pStyle w:val="DefinedTerms"/>
      </w:pPr>
      <w:r>
        <w:t>disability</w:t>
      </w:r>
      <w:r>
        <w:tab/>
        <w:t>3</w:t>
      </w:r>
    </w:p>
    <w:p>
      <w:pPr>
        <w:pStyle w:val="DefinedTerms"/>
      </w:pPr>
      <w:r>
        <w:t>display</w:t>
      </w:r>
      <w:r>
        <w:tab/>
        <w:t>85M</w:t>
      </w:r>
    </w:p>
    <w:p>
      <w:pPr>
        <w:pStyle w:val="DefinedTerms"/>
      </w:pPr>
      <w:r>
        <w:t>distribute</w:t>
      </w:r>
      <w:r>
        <w:tab/>
        <w:t>85M</w:t>
      </w:r>
    </w:p>
    <w:p>
      <w:pPr>
        <w:pStyle w:val="DefinedTerms"/>
      </w:pPr>
      <w:r>
        <w:t>DSO supervision order</w:t>
      </w:r>
      <w:r>
        <w:tab/>
        <w:t>85A</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government custody</w:t>
      </w:r>
      <w:r>
        <w:tab/>
        <w:t>3</w:t>
      </w:r>
    </w:p>
    <w:p>
      <w:pPr>
        <w:pStyle w:val="DefinedTerms"/>
      </w:pPr>
      <w:r>
        <w:t>harassment</w:t>
      </w:r>
      <w:r>
        <w:tab/>
        <w:t>85L</w:t>
      </w:r>
    </w:p>
    <w:p>
      <w:pPr>
        <w:pStyle w:val="DefinedTerms"/>
      </w:pPr>
      <w:r>
        <w:t>identified offender</w:t>
      </w:r>
      <w:r>
        <w:tab/>
        <w:t>85L</w:t>
      </w:r>
    </w:p>
    <w:p>
      <w:pPr>
        <w:pStyle w:val="DefinedTerms"/>
      </w:pPr>
      <w:r>
        <w:t>identifying information</w:t>
      </w:r>
      <w:r>
        <w:tab/>
        <w:t>85I, 85M</w:t>
      </w:r>
    </w:p>
    <w:p>
      <w:pPr>
        <w:pStyle w:val="DefinedTerms"/>
      </w:pPr>
      <w:r>
        <w:t>information</w:t>
      </w:r>
      <w:r>
        <w:tab/>
        <w:t>85K</w:t>
      </w:r>
    </w:p>
    <w:p>
      <w:pPr>
        <w:pStyle w:val="DefinedTerms"/>
      </w:pPr>
      <w:r>
        <w:t>in person</w:t>
      </w:r>
      <w:r>
        <w:tab/>
        <w:t>5(2)</w:t>
      </w:r>
    </w:p>
    <w:p>
      <w:pPr>
        <w:pStyle w:val="DefinedTerms"/>
      </w:pPr>
      <w:r>
        <w:t>interim prohibition order</w:t>
      </w:r>
      <w:r>
        <w:tab/>
        <w:t>85</w:t>
      </w:r>
    </w:p>
    <w:p>
      <w:pPr>
        <w:pStyle w:val="DefinedTerms"/>
      </w:pPr>
      <w:r>
        <w:t>Internet carriage service</w:t>
      </w:r>
      <w:r>
        <w:tab/>
        <w:t>26(1a)</w:t>
      </w:r>
    </w:p>
    <w:p>
      <w:pPr>
        <w:pStyle w:val="DefinedTerms"/>
      </w:pPr>
      <w:r>
        <w:t>Internet service provider</w:t>
      </w:r>
      <w:r>
        <w:tab/>
        <w:t>26(1a)</w:t>
      </w:r>
    </w:p>
    <w:p>
      <w:pPr>
        <w:pStyle w:val="DefinedTerms"/>
      </w:pPr>
      <w:r>
        <w:t>law enforcement agency</w:t>
      </w:r>
      <w:r>
        <w:tab/>
        <w:t>81(3)</w:t>
      </w:r>
    </w:p>
    <w:p>
      <w:pPr>
        <w:pStyle w:val="DefinedTerms"/>
      </w:pPr>
      <w:r>
        <w:t>locality</w:t>
      </w:r>
      <w:r>
        <w:tab/>
        <w:t>85A</w:t>
      </w:r>
    </w:p>
    <w:p>
      <w:pPr>
        <w:pStyle w:val="DefinedTerms"/>
      </w:pPr>
      <w:r>
        <w:t>mentally impaired accused</w:t>
      </w:r>
      <w:r>
        <w:tab/>
        <w:t>3</w:t>
      </w:r>
    </w:p>
    <w:p>
      <w:pPr>
        <w:pStyle w:val="DefinedTerms"/>
      </w:pPr>
      <w:r>
        <w:t>misconduct restraining order</w:t>
      </w:r>
      <w:r>
        <w:tab/>
        <w:t>107(1)</w:t>
      </w:r>
    </w:p>
    <w:p>
      <w:pPr>
        <w:pStyle w:val="DefinedTerms"/>
      </w:pPr>
      <w:r>
        <w:t>new order</w:t>
      </w:r>
      <w:r>
        <w:tab/>
        <w:t>90(4)</w:t>
      </w:r>
    </w:p>
    <w:p>
      <w:pPr>
        <w:pStyle w:val="DefinedTerms"/>
      </w:pPr>
      <w:smartTag w:uri="urn:schemas-microsoft-com:office:smarttags" w:element="place">
        <w:smartTag w:uri="urn:schemas-microsoft-com:office:smarttags" w:element="State">
          <w:r>
            <w:t>New South Wales</w:t>
          </w:r>
        </w:smartTag>
      </w:smartTag>
      <w:r>
        <w:t xml:space="preserve"> Act</w:t>
      </w:r>
      <w:r>
        <w:tab/>
        <w:t>3</w:t>
      </w:r>
    </w:p>
    <w:p>
      <w:pPr>
        <w:pStyle w:val="DefinedTerms"/>
      </w:pPr>
      <w:smartTag w:uri="urn:schemas-microsoft-com:office:smarttags" w:element="place">
        <w:smartTag w:uri="urn:schemas-microsoft-com:office:smarttags" w:element="State">
          <w:r>
            <w:t>New South Wales</w:t>
          </w:r>
        </w:smartTag>
      </w:smartTag>
      <w:r>
        <w:t xml:space="preserve"> reportable offender</w:t>
      </w:r>
      <w:r>
        <w:tab/>
        <w:t>3</w:t>
      </w:r>
    </w:p>
    <w:p>
      <w:pPr>
        <w:pStyle w:val="DefinedTerms"/>
      </w:pPr>
      <w:r>
        <w:t>offender reporting order</w:t>
      </w:r>
      <w:r>
        <w:tab/>
        <w:t>3</w:t>
      </w:r>
    </w:p>
    <w:p>
      <w:pPr>
        <w:pStyle w:val="DefinedTerms"/>
      </w:pPr>
      <w:r>
        <w:t>parole</w:t>
      </w:r>
      <w:r>
        <w:tab/>
        <w:t>3</w:t>
      </w:r>
    </w:p>
    <w:p>
      <w:pPr>
        <w:pStyle w:val="DefinedTerms"/>
      </w:pPr>
      <w:r>
        <w:t>past offender reporting order</w:t>
      </w:r>
      <w:r>
        <w:tab/>
        <w:t>3</w:t>
      </w:r>
    </w:p>
    <w:p>
      <w:pPr>
        <w:pStyle w:val="DefinedTerms"/>
      </w:pPr>
      <w:r>
        <w:t>personal details</w:t>
      </w:r>
      <w:r>
        <w:tab/>
        <w:t>3, 85F</w:t>
      </w:r>
    </w:p>
    <w:p>
      <w:pPr>
        <w:pStyle w:val="DefinedTerms"/>
      </w:pPr>
      <w:r>
        <w:t>personal information</w:t>
      </w:r>
      <w:r>
        <w:tab/>
        <w:t>3</w:t>
      </w:r>
    </w:p>
    <w:p>
      <w:pPr>
        <w:pStyle w:val="DefinedTerms"/>
      </w:pPr>
      <w:r>
        <w:t>photograph</w:t>
      </w:r>
      <w:r>
        <w:tab/>
        <w:t>85G</w:t>
      </w:r>
    </w:p>
    <w:p>
      <w:pPr>
        <w:pStyle w:val="DefinedTerms"/>
      </w:pPr>
      <w:r>
        <w:t>police order</w:t>
      </w:r>
      <w:r>
        <w:tab/>
        <w:t>107(1)</w:t>
      </w:r>
    </w:p>
    <w:p>
      <w:pPr>
        <w:pStyle w:val="DefinedTerms"/>
      </w:pPr>
      <w:r>
        <w:t>prescribed offence</w:t>
      </w:r>
      <w:r>
        <w:tab/>
        <w:t>85G</w:t>
      </w:r>
    </w:p>
    <w:p>
      <w:pPr>
        <w:pStyle w:val="DefinedTerms"/>
      </w:pPr>
      <w:r>
        <w:t>prisoner</w:t>
      </w:r>
      <w:r>
        <w:tab/>
        <w:t>3</w:t>
      </w:r>
    </w:p>
    <w:p>
      <w:pPr>
        <w:pStyle w:val="DefinedTerms"/>
      </w:pPr>
      <w:r>
        <w:t>prohibition order</w:t>
      </w:r>
      <w:r>
        <w:tab/>
        <w:t>3, 85</w:t>
      </w:r>
    </w:p>
    <w:p>
      <w:pPr>
        <w:pStyle w:val="DefinedTerms"/>
      </w:pPr>
      <w:r>
        <w:t>public authority</w:t>
      </w:r>
      <w:r>
        <w:tab/>
        <w:t>3</w:t>
      </w:r>
    </w:p>
    <w:p>
      <w:pPr>
        <w:pStyle w:val="DefinedTerms"/>
      </w:pPr>
      <w:r>
        <w:t>public place</w:t>
      </w:r>
      <w:r>
        <w:tab/>
        <w:t>85L</w:t>
      </w:r>
    </w:p>
    <w:p>
      <w:pPr>
        <w:pStyle w:val="DefinedTerms"/>
      </w:pPr>
      <w:r>
        <w:t>publish</w:t>
      </w:r>
      <w:r>
        <w:tab/>
        <w:t>85A, 85M</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relevant authority</w:t>
      </w:r>
      <w:r>
        <w:tab/>
        <w:t>54(1)</w:t>
      </w:r>
    </w:p>
    <w:p>
      <w:pPr>
        <w:pStyle w:val="DefinedTerms"/>
      </w:pPr>
      <w:r>
        <w:t>relevant day</w:t>
      </w:r>
      <w:r>
        <w:tab/>
        <w:t>115A(1)</w:t>
      </w:r>
    </w:p>
    <w:p>
      <w:pPr>
        <w:pStyle w:val="DefinedTerms"/>
      </w:pPr>
      <w:r>
        <w:t>relevant offence</w:t>
      </w:r>
      <w:r>
        <w:tab/>
        <w:t>115A(1)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sentence</w:t>
      </w:r>
      <w:r>
        <w:tab/>
        <w:t>3</w:t>
      </w:r>
    </w:p>
    <w:p>
      <w:pPr>
        <w:pStyle w:val="DefinedTerms"/>
      </w:pPr>
      <w:r>
        <w:t>specified</w:t>
      </w:r>
      <w:r>
        <w:tab/>
        <w:t>113(1)</w:t>
      </w:r>
    </w:p>
    <w:p>
      <w:pPr>
        <w:pStyle w:val="DefinedTerms"/>
      </w:pPr>
      <w:r>
        <w:t>specified person</w:t>
      </w:r>
      <w:r>
        <w:tab/>
        <w:t>85J</w:t>
      </w:r>
    </w:p>
    <w:p>
      <w:pPr>
        <w:pStyle w:val="DefinedTerms"/>
      </w:pPr>
      <w:r>
        <w:t>strict government custody</w:t>
      </w:r>
      <w:r>
        <w:tab/>
        <w:t>3</w:t>
      </w:r>
    </w:p>
    <w:p>
      <w:pPr>
        <w:pStyle w:val="DefinedTerms"/>
      </w:pPr>
      <w:r>
        <w:t>supervising authority</w:t>
      </w:r>
      <w:r>
        <w:tab/>
        <w:t>3</w:t>
      </w:r>
    </w:p>
    <w:p>
      <w:pPr>
        <w:pStyle w:val="DefinedTerms"/>
      </w:pPr>
      <w:r>
        <w:t>violence restraining order</w:t>
      </w:r>
      <w:r>
        <w:tab/>
        <w:t>107(1)</w:t>
      </w:r>
    </w:p>
    <w:p>
      <w:pPr>
        <w:pStyle w:val="DefinedTerms"/>
      </w:pPr>
      <w:r>
        <w:t>witness protection program</w:t>
      </w:r>
      <w:r>
        <w:tab/>
        <w:t>74</w:t>
      </w:r>
    </w:p>
    <w:p>
      <w:pPr>
        <w:pStyle w:val="DefinedTerms"/>
      </w:pPr>
      <w:r>
        <w:t>young reportable offender</w:t>
      </w:r>
      <w:r>
        <w:tab/>
        <w:t>3</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B29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30EF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14BB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B257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903B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DE63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D92A61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26470</Words>
  <Characters>129177</Characters>
  <Application>Microsoft Office Word</Application>
  <DocSecurity>0</DocSecurity>
  <Lines>3588</Lines>
  <Paragraphs>2075</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Community Protection (Offender Reporting) Act 2004</vt:lpstr>
      <vt:lpstr>Western Australia</vt:lpstr>
      <vt:lpstr>Community Protection (Offender Reporting) Act 2004</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vector>
  </TitlesOfParts>
  <Manager/>
  <Company/>
  <LinksUpToDate>false</LinksUpToDate>
  <CharactersWithSpaces>153572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2004 - 01-g0-01</dc:title>
  <dc:subject/>
  <dc:creator/>
  <cp:keywords/>
  <dc:description/>
  <cp:lastModifiedBy>svcMRProcess</cp:lastModifiedBy>
  <cp:revision>4</cp:revision>
  <cp:lastPrinted>2008-11-04T02:22:00Z</cp:lastPrinted>
  <dcterms:created xsi:type="dcterms:W3CDTF">2018-08-21T16:57:00Z</dcterms:created>
  <dcterms:modified xsi:type="dcterms:W3CDTF">2018-08-21T16:57:00Z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9275</vt:i4>
  </property>
  <property fmtid="{D5CDD505-2E9C-101B-9397-08002B2CF9AE}" pid="6" name="AsAtDate">
    <vt:lpwstr>01 Jul 2012</vt:lpwstr>
  </property>
  <property fmtid="{D5CDD505-2E9C-101B-9397-08002B2CF9AE}" pid="7" name="Suffix">
    <vt:lpwstr>01-g0-01</vt:lpwstr>
  </property>
  <property fmtid="{D5CDD505-2E9C-101B-9397-08002B2CF9AE}" pid="8" name="ReprintNo">
    <vt:lpwstr>1</vt:lpwstr>
  </property>
</Properties>
</file>