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Magistrates Court Act 2004</w:t>
      </w:r>
    </w:p>
    <w:p>
      <w:pPr>
        <w:pStyle w:val="NameofActRegPage1"/>
        <w:spacing w:before="1980" w:after="4200"/>
        <w:ind w:left="573" w:right="59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Magistrates Court Regulations 2005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17 August 2012</w:t>
            </w:r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_Toc379268085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_Toc379268086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_Toc379268087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Metropolitan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_Toc379268089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_Toc379268090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_Toc379268091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_Toc379268092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Country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_Toc379268094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_Toc379268095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_Toc379268096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_Toc379268097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 — 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prescribed (Act s. 33(7)(i))</w:t>
      </w:r>
      <w:r>
        <w:tab/>
      </w:r>
      <w:r>
        <w:fldChar w:fldCharType="begin"/>
      </w:r>
      <w:r>
        <w:instrText xml:space="preserve"> PAGEREF _Toc379268099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_Toc379268101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TOC8"/>
        <w:keepNext/>
        <w:keepLines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17</w:t>
            </w:r>
            <w:r>
              <w:rPr>
                <w:b/>
                <w:snapToGrid w:val="0"/>
                <w:sz w:val="22"/>
              </w:rPr>
              <w:t xml:space="preserve"> August 2012</w:t>
            </w:r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37926808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</w:p>
    <w:p>
      <w:pPr>
        <w:pStyle w:val="Heading5"/>
      </w:pPr>
      <w:bookmarkStart w:id="2" w:name="_Toc37926808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3" w:name="_Toc3792680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</w:t>
      </w:r>
      <w:r>
        <w:rPr>
          <w:vertAlign w:val="superscript"/>
        </w:rPr>
        <w:t> 1</w:t>
      </w:r>
      <w:r>
        <w:rPr>
          <w:spacing w:val="-2"/>
        </w:rPr>
        <w:t>.</w:t>
      </w:r>
    </w:p>
    <w:p>
      <w:pPr>
        <w:pStyle w:val="Heading5"/>
      </w:pPr>
      <w:bookmarkStart w:id="4" w:name="_Toc379268087"/>
      <w:r>
        <w:rPr>
          <w:rStyle w:val="CharSectno"/>
        </w:rPr>
        <w:t>3</w:t>
      </w:r>
      <w:r>
        <w:t>.</w:t>
      </w:r>
      <w:r>
        <w:tab/>
        <w:t>Terms used</w:t>
      </w:r>
      <w:bookmarkEnd w:id="4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rPr>
          <w:vertAlign w:val="superscript"/>
        </w:rPr>
        <w:t> 2</w:t>
      </w:r>
      <w:r>
        <w:t>.</w:t>
      </w:r>
    </w:p>
    <w:p>
      <w:pPr>
        <w:pStyle w:val="Heading2"/>
      </w:pPr>
      <w:bookmarkStart w:id="5" w:name="_Toc37926808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5"/>
    </w:p>
    <w:p>
      <w:pPr>
        <w:pStyle w:val="Heading5"/>
      </w:pPr>
      <w:bookmarkStart w:id="6" w:name="_Toc379268089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6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7" w:name="_Toc379268090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7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lastRenderedPageBreak/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8" w:name="_Toc379268091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8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9" w:name="_Toc379268092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9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0" w:name="_Toc37926809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0"/>
    </w:p>
    <w:p>
      <w:pPr>
        <w:pStyle w:val="Heading5"/>
      </w:pPr>
      <w:bookmarkStart w:id="11" w:name="_Toc379268094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1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2" w:name="_Toc379268095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2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13" w:name="_Toc379268096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3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14" w:name="_Toc379268097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4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 in Gazette 27 Feb 2009 p. 519.]</w:t>
      </w:r>
    </w:p>
    <w:p>
      <w:pPr>
        <w:pStyle w:val="Heading2"/>
      </w:pPr>
      <w:bookmarkStart w:id="15" w:name="_Toc379268098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5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6" w:name="_Toc379268099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16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 in Gazette 22 Aug 2008 p. 3668-9; amended in Gazette 27 Apr 2012 p. 1767.]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9268100"/>
      <w:r>
        <w:t>Notes</w:t>
      </w:r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17 August 2012 of the </w:t>
      </w:r>
      <w:smartTag w:uri="urn:schemas-microsoft-com:office:smarttags" w:element="Street">
        <w:r>
          <w:rPr>
            <w:i/>
            <w:noProof/>
            <w:snapToGrid w:val="0"/>
          </w:rPr>
          <w:t>Magistrates Court</w:t>
        </w:r>
      </w:smartTag>
      <w:r>
        <w:rPr>
          <w:i/>
          <w:noProof/>
          <w:snapToGrid w:val="0"/>
        </w:rPr>
        <w:t xml:space="preserve">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8" w:name="_Toc379268101"/>
      <w:r>
        <w:t>Compilation table</w:t>
      </w:r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 xml:space="preserve">1 May 2005 (see r. 2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22 Aug 2008 (see r. 2(a));</w:t>
            </w:r>
            <w:r>
              <w:rPr>
                <w:rFonts w:ascii="Times" w:hAnsi="Times"/>
                <w:sz w:val="19"/>
              </w:rPr>
              <w:br/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27 Feb 2009 (see r. 2(a));</w:t>
            </w:r>
            <w:r>
              <w:rPr>
                <w:rFonts w:ascii="Times" w:hAnsi="Times"/>
                <w:sz w:val="19"/>
              </w:rPr>
              <w:br/>
              <w:t xml:space="preserve">Regulations other than r. 1 and 2: 1 Mar 2009 (see r. 2(b)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24 Jun 2011 (see r. 2(a));</w:t>
            </w:r>
            <w:r>
              <w:rPr>
                <w:rFonts w:ascii="Times" w:hAnsi="Times"/>
                <w:sz w:val="19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Apr 2012 p. 1766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 1 and 2: 27 Apr 2012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>Regulations other than r. 1 and 2: 28 Apr 2012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napToGrid w:val="0"/>
                <w:spacing w:val="-2"/>
                <w:sz w:val="19"/>
              </w:rPr>
              <w:t xml:space="preserve">Reprint 1: The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  <w:i/>
                    <w:sz w:val="19"/>
                  </w:rPr>
                  <w:t>Magistrates Court</w:t>
                </w:r>
              </w:smartTag>
            </w:smartTag>
            <w:r>
              <w:rPr>
                <w:b/>
                <w:i/>
                <w:sz w:val="19"/>
              </w:rPr>
              <w:t xml:space="preserve"> Regulations 2005</w:t>
            </w:r>
            <w:r>
              <w:rPr>
                <w:b/>
                <w:snapToGrid w:val="0"/>
                <w:spacing w:val="-2"/>
                <w:sz w:val="19"/>
              </w:rPr>
              <w:t xml:space="preserve"> as at 17 Aug 2012</w:t>
            </w:r>
            <w:r>
              <w:rPr>
                <w:snapToGrid w:val="0"/>
                <w:spacing w:val="-2"/>
                <w:sz w:val="19"/>
              </w:rPr>
              <w:t xml:space="preserve"> (includes amendments listed above)</w:t>
            </w:r>
          </w:p>
        </w:tc>
      </w:tr>
    </w:tbl>
    <w:p>
      <w:pPr>
        <w:pStyle w:val="nSubsection"/>
        <w:rPr>
          <w:rFonts w:ascii="Arial" w:hAnsi="Arial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9" w:name="_Toc379268102"/>
      <w:r>
        <w:rPr>
          <w:sz w:val="28"/>
        </w:rPr>
        <w:t>Defined Terms</w:t>
      </w:r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20" w:name="DefinedTerms"/>
      <w:bookmarkEnd w:id="20"/>
      <w:r>
        <w:t>country court</w:t>
      </w:r>
      <w:r>
        <w:tab/>
        <w:t>3</w:t>
      </w:r>
    </w:p>
    <w:p>
      <w:pPr>
        <w:pStyle w:val="DefinedTerms"/>
      </w:pPr>
      <w:r>
        <w:t>metropolitan court</w:t>
      </w:r>
      <w:r>
        <w:tab/>
        <w:t>3</w:t>
      </w:r>
    </w:p>
    <w:p>
      <w:pPr>
        <w:pStyle w:val="DefinedTerms"/>
      </w:pPr>
      <w:smartTag w:uri="urn:schemas-microsoft-com:office:smarttags" w:element="City">
        <w:smartTag w:uri="urn:schemas-microsoft-com:office:smarttags" w:element="place">
          <w:r>
            <w:t>Perth</w:t>
          </w:r>
        </w:smartTag>
      </w:smartTag>
      <w:r>
        <w:t xml:space="preserve"> metropolitan region</w:t>
      </w:r>
      <w:r>
        <w:tab/>
        <w:t>3</w:t>
      </w:r>
    </w:p>
    <w:p/>
    <w:p>
      <w:pPr>
        <w:sectPr>
          <w:headerReference w:type="even" r:id="rId31"/>
          <w:headerReference w:type="default" r:id="rId32"/>
          <w:headerReference w:type="first" r:id="rId33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17 Aug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05948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1208105948" w:val="RemoveTrackChanges"/>
    <w:docVar w:name="WAFER_20151208105948_GUID" w:val="cbd6beb8-e0aa-40cc-8ce1-a4ad0423aa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2401</Words>
  <Characters>11170</Characters>
  <Application>Microsoft Office Word</Application>
  <DocSecurity>0</DocSecurity>
  <Lines>360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Magistrates Court Regulations 2005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  <vt:lpstr>    Defined Terms</vt:lpstr>
    </vt:vector>
  </TitlesOfParts>
  <Manager/>
  <Company/>
  <LinksUpToDate>false</LinksUpToDate>
  <CharactersWithSpaces>13366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2005 - 01-a0-03</dc:title>
  <dc:subject/>
  <dc:creator/>
  <cp:keywords/>
  <dc:description/>
  <cp:lastModifiedBy>svcMRProcess</cp:lastModifiedBy>
  <cp:revision>4</cp:revision>
  <cp:lastPrinted>2012-08-28T02:49:00Z</cp:lastPrinted>
  <dcterms:created xsi:type="dcterms:W3CDTF">2015-12-10T09:58:00Z</dcterms:created>
  <dcterms:modified xsi:type="dcterms:W3CDTF">2015-12-10T09:58:00Z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20120817</vt:lpwstr>
  </property>
  <property fmtid="{D5CDD505-2E9C-101B-9397-08002B2CF9AE}" pid="4" name="OwlsUID">
    <vt:i4>37402</vt:i4>
  </property>
  <property fmtid="{D5CDD505-2E9C-101B-9397-08002B2CF9AE}" pid="5" name="AsAtDate">
    <vt:lpwstr>17 Aug 2012</vt:lpwstr>
  </property>
  <property fmtid="{D5CDD505-2E9C-101B-9397-08002B2CF9AE}" pid="6" name="Suffix">
    <vt:lpwstr>01-a0-03</vt:lpwstr>
  </property>
  <property fmtid="{D5CDD505-2E9C-101B-9397-08002B2CF9AE}" pid="7" name="DocumentType">
    <vt:lpwstr>Reg</vt:lpwstr>
  </property>
  <property fmtid="{D5CDD505-2E9C-101B-9397-08002B2CF9AE}" pid="8" name="ReprintNo">
    <vt:lpwstr>1</vt:lpwstr>
  </property>
  <property fmtid="{D5CDD505-2E9C-101B-9397-08002B2CF9AE}" pid="9" name="ReprintedAsAt">
    <vt:filetime>2012-08-16T16:00:00Z</vt:filetime>
  </property>
</Properties>
</file>