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ECA" w:rsidRDefault="0036286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EC6ECA">
            <w:t>Western Australia</w:t>
          </w:r>
        </w:smartTag>
      </w:smartTag>
    </w:p>
    <w:p w:rsidR="00EC6ECA" w:rsidRDefault="00EC6ECA" w:rsidP="00E97EBD">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8928EB">
        <w:rPr>
          <w:noProof/>
          <w:sz w:val="48"/>
        </w:rPr>
        <w:t>Litter Act 1979</w:t>
      </w:r>
      <w:r>
        <w:rPr>
          <w:sz w:val="48"/>
        </w:rPr>
        <w:fldChar w:fldCharType="end"/>
      </w:r>
    </w:p>
    <w:p w:rsidR="00966DEA" w:rsidRDefault="00966DEA">
      <w:pPr>
        <w:jc w:val="center"/>
        <w:rPr>
          <w:b/>
        </w:rPr>
        <w:sectPr w:rsidR="00966DEA" w:rsidSect="00E97EB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966DEA" w:rsidRDefault="00966DEA" w:rsidP="00EC6ECA">
      <w:pPr>
        <w:pStyle w:val="WA"/>
        <w:spacing w:before="120"/>
      </w:pPr>
      <w:smartTag w:uri="urn:schemas-microsoft-com:office:smarttags" w:element="State">
        <w:smartTag w:uri="urn:schemas-microsoft-com:office:smarttags" w:element="place">
          <w:r>
            <w:lastRenderedPageBreak/>
            <w:t>Western Australia</w:t>
          </w:r>
        </w:smartTag>
      </w:smartTag>
    </w:p>
    <w:p w:rsidR="00966DEA" w:rsidRDefault="00966DEA">
      <w:pPr>
        <w:pStyle w:val="NameofActRegPage1"/>
      </w:pPr>
      <w:r>
        <w:fldChar w:fldCharType="begin"/>
      </w:r>
      <w:r>
        <w:instrText xml:space="preserve"> STYLEREF "Name Of Act/Reg"</w:instrText>
      </w:r>
      <w:r>
        <w:fldChar w:fldCharType="separate"/>
      </w:r>
      <w:r w:rsidR="008928EB">
        <w:rPr>
          <w:noProof/>
        </w:rPr>
        <w:t>Litter Act 1979</w:t>
      </w:r>
      <w:r>
        <w:fldChar w:fldCharType="end"/>
      </w:r>
    </w:p>
    <w:p w:rsidR="00966DEA" w:rsidRDefault="00966DEA">
      <w:pPr>
        <w:pStyle w:val="Arrangement"/>
        <w:ind w:left="2302" w:right="2302"/>
      </w:pPr>
      <w:r>
        <w:t>CONTENTS</w:t>
      </w:r>
    </w:p>
    <w:p w:rsidR="00CF12A7" w:rsidRDefault="00966DEA">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CF12A7">
        <w:t>Part I — Preliminary</w:t>
      </w:r>
    </w:p>
    <w:p w:rsidR="00CF12A7" w:rsidRDefault="00CF12A7">
      <w:pPr>
        <w:pStyle w:val="TOC8"/>
        <w:rPr>
          <w:sz w:val="24"/>
          <w:szCs w:val="24"/>
          <w:lang w:val="en-US"/>
        </w:rPr>
      </w:pPr>
      <w:r>
        <w:t>1</w:t>
      </w:r>
      <w:r w:rsidRPr="00845042">
        <w:rPr>
          <w:snapToGrid w:val="0"/>
        </w:rPr>
        <w:t>.</w:t>
      </w:r>
      <w:r w:rsidRPr="00845042">
        <w:rPr>
          <w:snapToGrid w:val="0"/>
        </w:rPr>
        <w:tab/>
        <w:t>Short title</w:t>
      </w:r>
      <w:r>
        <w:tab/>
      </w:r>
      <w:r>
        <w:fldChar w:fldCharType="begin"/>
      </w:r>
      <w:r>
        <w:instrText xml:space="preserve"> PAGEREF _Toc334601796 \h </w:instrText>
      </w:r>
      <w:r>
        <w:fldChar w:fldCharType="separate"/>
      </w:r>
      <w:r w:rsidR="008928EB">
        <w:t>2</w:t>
      </w:r>
      <w:r>
        <w:fldChar w:fldCharType="end"/>
      </w:r>
    </w:p>
    <w:p w:rsidR="00CF12A7" w:rsidRDefault="00CF12A7">
      <w:pPr>
        <w:pStyle w:val="TOC8"/>
        <w:rPr>
          <w:sz w:val="24"/>
          <w:szCs w:val="24"/>
          <w:lang w:val="en-US"/>
        </w:rPr>
      </w:pPr>
      <w:r>
        <w:t>2</w:t>
      </w:r>
      <w:r w:rsidRPr="00845042">
        <w:rPr>
          <w:snapToGrid w:val="0"/>
        </w:rPr>
        <w:t>.</w:t>
      </w:r>
      <w:r w:rsidRPr="00845042">
        <w:rPr>
          <w:snapToGrid w:val="0"/>
        </w:rPr>
        <w:tab/>
        <w:t>Commencement</w:t>
      </w:r>
      <w:r>
        <w:tab/>
      </w:r>
      <w:r>
        <w:fldChar w:fldCharType="begin"/>
      </w:r>
      <w:r>
        <w:instrText xml:space="preserve"> PAGEREF _Toc334601797 \h </w:instrText>
      </w:r>
      <w:r>
        <w:fldChar w:fldCharType="separate"/>
      </w:r>
      <w:r w:rsidR="008928EB">
        <w:t>2</w:t>
      </w:r>
      <w:r>
        <w:fldChar w:fldCharType="end"/>
      </w:r>
    </w:p>
    <w:p w:rsidR="00CF12A7" w:rsidRDefault="00CF12A7">
      <w:pPr>
        <w:pStyle w:val="TOC8"/>
        <w:rPr>
          <w:sz w:val="24"/>
          <w:szCs w:val="24"/>
          <w:lang w:val="en-US"/>
        </w:rPr>
      </w:pPr>
      <w:r>
        <w:t>4</w:t>
      </w:r>
      <w:r w:rsidRPr="00845042">
        <w:rPr>
          <w:snapToGrid w:val="0"/>
        </w:rPr>
        <w:t>.</w:t>
      </w:r>
      <w:r w:rsidRPr="00845042">
        <w:rPr>
          <w:snapToGrid w:val="0"/>
        </w:rPr>
        <w:tab/>
        <w:t>Effect of Act on other laws</w:t>
      </w:r>
      <w:r>
        <w:tab/>
      </w:r>
      <w:r>
        <w:fldChar w:fldCharType="begin"/>
      </w:r>
      <w:r>
        <w:instrText xml:space="preserve"> PAGEREF _Toc334601798 \h </w:instrText>
      </w:r>
      <w:r>
        <w:fldChar w:fldCharType="separate"/>
      </w:r>
      <w:r w:rsidR="008928EB">
        <w:t>2</w:t>
      </w:r>
      <w:r>
        <w:fldChar w:fldCharType="end"/>
      </w:r>
    </w:p>
    <w:p w:rsidR="00CF12A7" w:rsidRDefault="00CF12A7">
      <w:pPr>
        <w:pStyle w:val="TOC8"/>
        <w:rPr>
          <w:sz w:val="24"/>
          <w:szCs w:val="24"/>
          <w:lang w:val="en-US"/>
        </w:rPr>
      </w:pPr>
      <w:r>
        <w:t>5</w:t>
      </w:r>
      <w:r w:rsidRPr="00845042">
        <w:rPr>
          <w:snapToGrid w:val="0"/>
        </w:rPr>
        <w:t>.</w:t>
      </w:r>
      <w:r w:rsidRPr="00845042">
        <w:rPr>
          <w:snapToGrid w:val="0"/>
        </w:rPr>
        <w:tab/>
        <w:t>Terms used</w:t>
      </w:r>
      <w:r>
        <w:tab/>
      </w:r>
      <w:r>
        <w:fldChar w:fldCharType="begin"/>
      </w:r>
      <w:r>
        <w:instrText xml:space="preserve"> PAGEREF _Toc334601799 \h </w:instrText>
      </w:r>
      <w:r>
        <w:fldChar w:fldCharType="separate"/>
      </w:r>
      <w:r w:rsidR="008928EB">
        <w:t>2</w:t>
      </w:r>
      <w:r>
        <w:fldChar w:fldCharType="end"/>
      </w:r>
    </w:p>
    <w:p w:rsidR="00CF12A7" w:rsidRDefault="00CF12A7">
      <w:pPr>
        <w:pStyle w:val="TOC2"/>
        <w:tabs>
          <w:tab w:val="right" w:leader="dot" w:pos="7086"/>
        </w:tabs>
        <w:rPr>
          <w:b w:val="0"/>
          <w:sz w:val="24"/>
          <w:szCs w:val="24"/>
          <w:lang w:val="en-US"/>
        </w:rPr>
      </w:pPr>
      <w:r>
        <w:t>Part II — The Keep Australia Beautiful Council (W.A.)</w:t>
      </w:r>
    </w:p>
    <w:p w:rsidR="00CF12A7" w:rsidRDefault="00CF12A7">
      <w:pPr>
        <w:pStyle w:val="TOC8"/>
        <w:rPr>
          <w:sz w:val="24"/>
          <w:szCs w:val="24"/>
          <w:lang w:val="en-US"/>
        </w:rPr>
      </w:pPr>
      <w:r>
        <w:t>6</w:t>
      </w:r>
      <w:r w:rsidRPr="00845042">
        <w:rPr>
          <w:snapToGrid w:val="0"/>
        </w:rPr>
        <w:t>.</w:t>
      </w:r>
      <w:r w:rsidRPr="00845042">
        <w:rPr>
          <w:snapToGrid w:val="0"/>
        </w:rPr>
        <w:tab/>
        <w:t>Council established etc.</w:t>
      </w:r>
      <w:r>
        <w:tab/>
      </w:r>
      <w:r>
        <w:fldChar w:fldCharType="begin"/>
      </w:r>
      <w:r>
        <w:instrText xml:space="preserve"> PAGEREF _Toc334601801 \h </w:instrText>
      </w:r>
      <w:r>
        <w:fldChar w:fldCharType="separate"/>
      </w:r>
      <w:r w:rsidR="008928EB">
        <w:t>5</w:t>
      </w:r>
      <w:r>
        <w:fldChar w:fldCharType="end"/>
      </w:r>
    </w:p>
    <w:p w:rsidR="00CF12A7" w:rsidRDefault="00CF12A7">
      <w:pPr>
        <w:pStyle w:val="TOC8"/>
        <w:rPr>
          <w:sz w:val="24"/>
          <w:szCs w:val="24"/>
          <w:lang w:val="en-US"/>
        </w:rPr>
      </w:pPr>
      <w:r>
        <w:t>7</w:t>
      </w:r>
      <w:r w:rsidRPr="00845042">
        <w:rPr>
          <w:snapToGrid w:val="0"/>
        </w:rPr>
        <w:t>.</w:t>
      </w:r>
      <w:r w:rsidRPr="00845042">
        <w:rPr>
          <w:snapToGrid w:val="0"/>
        </w:rPr>
        <w:tab/>
        <w:t>Objects and functions</w:t>
      </w:r>
      <w:r>
        <w:tab/>
      </w:r>
      <w:r>
        <w:fldChar w:fldCharType="begin"/>
      </w:r>
      <w:r>
        <w:instrText xml:space="preserve"> PAGEREF _Toc334601802 \h </w:instrText>
      </w:r>
      <w:r>
        <w:fldChar w:fldCharType="separate"/>
      </w:r>
      <w:r w:rsidR="008928EB">
        <w:t>5</w:t>
      </w:r>
      <w:r>
        <w:fldChar w:fldCharType="end"/>
      </w:r>
    </w:p>
    <w:p w:rsidR="00CF12A7" w:rsidRDefault="00CF12A7">
      <w:pPr>
        <w:pStyle w:val="TOC8"/>
        <w:rPr>
          <w:sz w:val="24"/>
          <w:szCs w:val="24"/>
          <w:lang w:val="en-US"/>
        </w:rPr>
      </w:pPr>
      <w:r>
        <w:t>8</w:t>
      </w:r>
      <w:r w:rsidRPr="00845042">
        <w:rPr>
          <w:snapToGrid w:val="0"/>
        </w:rPr>
        <w:t>.</w:t>
      </w:r>
      <w:r w:rsidRPr="00845042">
        <w:rPr>
          <w:snapToGrid w:val="0"/>
        </w:rPr>
        <w:tab/>
        <w:t>Powers</w:t>
      </w:r>
      <w:r>
        <w:tab/>
      </w:r>
      <w:r>
        <w:fldChar w:fldCharType="begin"/>
      </w:r>
      <w:r>
        <w:instrText xml:space="preserve"> PAGEREF _Toc334601803 \h </w:instrText>
      </w:r>
      <w:r>
        <w:fldChar w:fldCharType="separate"/>
      </w:r>
      <w:r w:rsidR="008928EB">
        <w:t>5</w:t>
      </w:r>
      <w:r>
        <w:fldChar w:fldCharType="end"/>
      </w:r>
    </w:p>
    <w:p w:rsidR="00CF12A7" w:rsidRDefault="00CF12A7">
      <w:pPr>
        <w:pStyle w:val="TOC8"/>
        <w:rPr>
          <w:sz w:val="24"/>
          <w:szCs w:val="24"/>
          <w:lang w:val="en-US"/>
        </w:rPr>
      </w:pPr>
      <w:r>
        <w:t>9</w:t>
      </w:r>
      <w:r w:rsidRPr="00845042">
        <w:rPr>
          <w:snapToGrid w:val="0"/>
        </w:rPr>
        <w:t>.</w:t>
      </w:r>
      <w:r w:rsidRPr="00845042">
        <w:rPr>
          <w:snapToGrid w:val="0"/>
        </w:rPr>
        <w:tab/>
        <w:t>Members of Council and appointment etc. of</w:t>
      </w:r>
      <w:r>
        <w:tab/>
      </w:r>
      <w:r>
        <w:fldChar w:fldCharType="begin"/>
      </w:r>
      <w:r>
        <w:instrText xml:space="preserve"> PAGEREF _Toc334601804 \h </w:instrText>
      </w:r>
      <w:r>
        <w:fldChar w:fldCharType="separate"/>
      </w:r>
      <w:r w:rsidR="008928EB">
        <w:t>6</w:t>
      </w:r>
      <w:r>
        <w:fldChar w:fldCharType="end"/>
      </w:r>
    </w:p>
    <w:p w:rsidR="00CF12A7" w:rsidRDefault="00CF12A7">
      <w:pPr>
        <w:pStyle w:val="TOC8"/>
        <w:rPr>
          <w:sz w:val="24"/>
          <w:szCs w:val="24"/>
          <w:lang w:val="en-US"/>
        </w:rPr>
      </w:pPr>
      <w:r>
        <w:t>10</w:t>
      </w:r>
      <w:r w:rsidRPr="00845042">
        <w:rPr>
          <w:snapToGrid w:val="0"/>
        </w:rPr>
        <w:t>.</w:t>
      </w:r>
      <w:r w:rsidRPr="00845042">
        <w:rPr>
          <w:snapToGrid w:val="0"/>
        </w:rPr>
        <w:tab/>
        <w:t>Chairman</w:t>
      </w:r>
      <w:r>
        <w:tab/>
      </w:r>
      <w:r>
        <w:fldChar w:fldCharType="begin"/>
      </w:r>
      <w:r>
        <w:instrText xml:space="preserve"> PAGEREF _Toc334601805 \h </w:instrText>
      </w:r>
      <w:r>
        <w:fldChar w:fldCharType="separate"/>
      </w:r>
      <w:r w:rsidR="008928EB">
        <w:t>8</w:t>
      </w:r>
      <w:r>
        <w:fldChar w:fldCharType="end"/>
      </w:r>
    </w:p>
    <w:p w:rsidR="00CF12A7" w:rsidRDefault="00CF12A7">
      <w:pPr>
        <w:pStyle w:val="TOC8"/>
        <w:rPr>
          <w:sz w:val="24"/>
          <w:szCs w:val="24"/>
          <w:lang w:val="en-US"/>
        </w:rPr>
      </w:pPr>
      <w:r>
        <w:t>11</w:t>
      </w:r>
      <w:r w:rsidRPr="00845042">
        <w:rPr>
          <w:snapToGrid w:val="0"/>
        </w:rPr>
        <w:t>.</w:t>
      </w:r>
      <w:r w:rsidRPr="00845042">
        <w:rPr>
          <w:snapToGrid w:val="0"/>
        </w:rPr>
        <w:tab/>
        <w:t>Deputy Chairman</w:t>
      </w:r>
      <w:r>
        <w:tab/>
      </w:r>
      <w:r>
        <w:fldChar w:fldCharType="begin"/>
      </w:r>
      <w:r>
        <w:instrText xml:space="preserve"> PAGEREF _Toc334601806 \h </w:instrText>
      </w:r>
      <w:r>
        <w:fldChar w:fldCharType="separate"/>
      </w:r>
      <w:r w:rsidR="008928EB">
        <w:t>8</w:t>
      </w:r>
      <w:r>
        <w:fldChar w:fldCharType="end"/>
      </w:r>
    </w:p>
    <w:p w:rsidR="00CF12A7" w:rsidRDefault="00CF12A7">
      <w:pPr>
        <w:pStyle w:val="TOC8"/>
        <w:rPr>
          <w:sz w:val="24"/>
          <w:szCs w:val="24"/>
          <w:lang w:val="en-US"/>
        </w:rPr>
      </w:pPr>
      <w:r>
        <w:t>12</w:t>
      </w:r>
      <w:r w:rsidRPr="00845042">
        <w:rPr>
          <w:snapToGrid w:val="0"/>
        </w:rPr>
        <w:t>.</w:t>
      </w:r>
      <w:r w:rsidRPr="00845042">
        <w:rPr>
          <w:snapToGrid w:val="0"/>
        </w:rPr>
        <w:tab/>
        <w:t>Members etc., application of other laws to</w:t>
      </w:r>
      <w:r>
        <w:tab/>
      </w:r>
      <w:r>
        <w:fldChar w:fldCharType="begin"/>
      </w:r>
      <w:r>
        <w:instrText xml:space="preserve"> PAGEREF _Toc334601807 \h </w:instrText>
      </w:r>
      <w:r>
        <w:fldChar w:fldCharType="separate"/>
      </w:r>
      <w:r w:rsidR="008928EB">
        <w:t>9</w:t>
      </w:r>
      <w:r>
        <w:fldChar w:fldCharType="end"/>
      </w:r>
    </w:p>
    <w:p w:rsidR="00CF12A7" w:rsidRDefault="00CF12A7">
      <w:pPr>
        <w:pStyle w:val="TOC8"/>
        <w:rPr>
          <w:sz w:val="24"/>
          <w:szCs w:val="24"/>
          <w:lang w:val="en-US"/>
        </w:rPr>
      </w:pPr>
      <w:r>
        <w:t>13</w:t>
      </w:r>
      <w:r w:rsidRPr="00845042">
        <w:rPr>
          <w:snapToGrid w:val="0"/>
        </w:rPr>
        <w:t>.</w:t>
      </w:r>
      <w:r w:rsidRPr="00845042">
        <w:rPr>
          <w:snapToGrid w:val="0"/>
        </w:rPr>
        <w:tab/>
        <w:t>Supporting members</w:t>
      </w:r>
      <w:r>
        <w:tab/>
      </w:r>
      <w:r>
        <w:fldChar w:fldCharType="begin"/>
      </w:r>
      <w:r>
        <w:instrText xml:space="preserve"> PAGEREF _Toc334601808 \h </w:instrText>
      </w:r>
      <w:r>
        <w:fldChar w:fldCharType="separate"/>
      </w:r>
      <w:r w:rsidR="008928EB">
        <w:t>9</w:t>
      </w:r>
      <w:r>
        <w:fldChar w:fldCharType="end"/>
      </w:r>
    </w:p>
    <w:p w:rsidR="00CF12A7" w:rsidRDefault="00CF12A7">
      <w:pPr>
        <w:pStyle w:val="TOC8"/>
        <w:rPr>
          <w:sz w:val="24"/>
          <w:szCs w:val="24"/>
          <w:lang w:val="en-US"/>
        </w:rPr>
      </w:pPr>
      <w:r>
        <w:t>14</w:t>
      </w:r>
      <w:r w:rsidRPr="00845042">
        <w:rPr>
          <w:snapToGrid w:val="0"/>
        </w:rPr>
        <w:t>.</w:t>
      </w:r>
      <w:r w:rsidRPr="00845042">
        <w:rPr>
          <w:snapToGrid w:val="0"/>
        </w:rPr>
        <w:tab/>
        <w:t>Committees</w:t>
      </w:r>
      <w:r>
        <w:tab/>
      </w:r>
      <w:r>
        <w:fldChar w:fldCharType="begin"/>
      </w:r>
      <w:r>
        <w:instrText xml:space="preserve"> PAGEREF _Toc334601809 \h </w:instrText>
      </w:r>
      <w:r>
        <w:fldChar w:fldCharType="separate"/>
      </w:r>
      <w:r w:rsidR="008928EB">
        <w:t>10</w:t>
      </w:r>
      <w:r>
        <w:fldChar w:fldCharType="end"/>
      </w:r>
    </w:p>
    <w:p w:rsidR="00CF12A7" w:rsidRDefault="00CF12A7">
      <w:pPr>
        <w:pStyle w:val="TOC8"/>
        <w:rPr>
          <w:sz w:val="24"/>
          <w:szCs w:val="24"/>
          <w:lang w:val="en-US"/>
        </w:rPr>
      </w:pPr>
      <w:r>
        <w:t>15</w:t>
      </w:r>
      <w:r w:rsidRPr="00845042">
        <w:rPr>
          <w:snapToGrid w:val="0"/>
        </w:rPr>
        <w:t>.</w:t>
      </w:r>
      <w:r w:rsidRPr="00845042">
        <w:rPr>
          <w:snapToGrid w:val="0"/>
        </w:rPr>
        <w:tab/>
        <w:t>Staff</w:t>
      </w:r>
      <w:r>
        <w:tab/>
      </w:r>
      <w:r>
        <w:fldChar w:fldCharType="begin"/>
      </w:r>
      <w:r>
        <w:instrText xml:space="preserve"> PAGEREF _Toc334601810 \h </w:instrText>
      </w:r>
      <w:r>
        <w:fldChar w:fldCharType="separate"/>
      </w:r>
      <w:r w:rsidR="008928EB">
        <w:t>11</w:t>
      </w:r>
      <w:r>
        <w:fldChar w:fldCharType="end"/>
      </w:r>
    </w:p>
    <w:p w:rsidR="00CF12A7" w:rsidRDefault="00CF12A7">
      <w:pPr>
        <w:pStyle w:val="TOC8"/>
        <w:rPr>
          <w:sz w:val="24"/>
          <w:szCs w:val="24"/>
          <w:lang w:val="en-US"/>
        </w:rPr>
      </w:pPr>
      <w:r>
        <w:t>16</w:t>
      </w:r>
      <w:r w:rsidRPr="00845042">
        <w:rPr>
          <w:snapToGrid w:val="0"/>
        </w:rPr>
        <w:t>.</w:t>
      </w:r>
      <w:r w:rsidRPr="00845042">
        <w:rPr>
          <w:snapToGrid w:val="0"/>
        </w:rPr>
        <w:tab/>
        <w:t>Staff and facilities of departments etc., use of</w:t>
      </w:r>
      <w:r>
        <w:tab/>
      </w:r>
      <w:r>
        <w:fldChar w:fldCharType="begin"/>
      </w:r>
      <w:r>
        <w:instrText xml:space="preserve"> PAGEREF _Toc334601811 \h </w:instrText>
      </w:r>
      <w:r>
        <w:fldChar w:fldCharType="separate"/>
      </w:r>
      <w:r w:rsidR="008928EB">
        <w:t>11</w:t>
      </w:r>
      <w:r>
        <w:fldChar w:fldCharType="end"/>
      </w:r>
    </w:p>
    <w:p w:rsidR="00CF12A7" w:rsidRDefault="00CF12A7">
      <w:pPr>
        <w:pStyle w:val="TOC8"/>
        <w:rPr>
          <w:sz w:val="24"/>
          <w:szCs w:val="24"/>
          <w:lang w:val="en-US"/>
        </w:rPr>
      </w:pPr>
      <w:r>
        <w:t>17</w:t>
      </w:r>
      <w:r w:rsidRPr="00845042">
        <w:rPr>
          <w:snapToGrid w:val="0"/>
        </w:rPr>
        <w:t>.</w:t>
      </w:r>
      <w:r w:rsidRPr="00845042">
        <w:rPr>
          <w:snapToGrid w:val="0"/>
        </w:rPr>
        <w:tab/>
        <w:t>Professional people, engagement of</w:t>
      </w:r>
      <w:r>
        <w:tab/>
      </w:r>
      <w:r>
        <w:fldChar w:fldCharType="begin"/>
      </w:r>
      <w:r>
        <w:instrText xml:space="preserve"> PAGEREF _Toc334601812 \h </w:instrText>
      </w:r>
      <w:r>
        <w:fldChar w:fldCharType="separate"/>
      </w:r>
      <w:r w:rsidR="008928EB">
        <w:t>12</w:t>
      </w:r>
      <w:r>
        <w:fldChar w:fldCharType="end"/>
      </w:r>
    </w:p>
    <w:p w:rsidR="00CF12A7" w:rsidRDefault="00CF12A7">
      <w:pPr>
        <w:pStyle w:val="TOC2"/>
        <w:tabs>
          <w:tab w:val="right" w:leader="dot" w:pos="7086"/>
        </w:tabs>
        <w:rPr>
          <w:b w:val="0"/>
          <w:sz w:val="24"/>
          <w:szCs w:val="24"/>
          <w:lang w:val="en-US"/>
        </w:rPr>
      </w:pPr>
      <w:r>
        <w:t>Part III — Finance and accounts</w:t>
      </w:r>
    </w:p>
    <w:p w:rsidR="00CF12A7" w:rsidRDefault="00CF12A7">
      <w:pPr>
        <w:pStyle w:val="TOC8"/>
        <w:rPr>
          <w:sz w:val="24"/>
          <w:szCs w:val="24"/>
          <w:lang w:val="en-US"/>
        </w:rPr>
      </w:pPr>
      <w:r>
        <w:t>18</w:t>
      </w:r>
      <w:r w:rsidRPr="00845042">
        <w:rPr>
          <w:snapToGrid w:val="0"/>
        </w:rPr>
        <w:t>.</w:t>
      </w:r>
      <w:r w:rsidRPr="00845042">
        <w:rPr>
          <w:snapToGrid w:val="0"/>
        </w:rPr>
        <w:tab/>
        <w:t>Keep Australia Beautiful Council (W.A.) Fund</w:t>
      </w:r>
      <w:r>
        <w:tab/>
      </w:r>
      <w:r>
        <w:fldChar w:fldCharType="begin"/>
      </w:r>
      <w:r>
        <w:instrText xml:space="preserve"> PAGEREF _Toc334601814 \h </w:instrText>
      </w:r>
      <w:r>
        <w:fldChar w:fldCharType="separate"/>
      </w:r>
      <w:r w:rsidR="008928EB">
        <w:t>13</w:t>
      </w:r>
      <w:r>
        <w:fldChar w:fldCharType="end"/>
      </w:r>
    </w:p>
    <w:p w:rsidR="00CF12A7" w:rsidRDefault="00CF12A7">
      <w:pPr>
        <w:pStyle w:val="TOC8"/>
        <w:rPr>
          <w:sz w:val="24"/>
          <w:szCs w:val="24"/>
          <w:lang w:val="en-US"/>
        </w:rPr>
      </w:pPr>
      <w:r>
        <w:t>19</w:t>
      </w:r>
      <w:r w:rsidRPr="00845042">
        <w:rPr>
          <w:snapToGrid w:val="0"/>
        </w:rPr>
        <w:t>.</w:t>
      </w:r>
      <w:r w:rsidRPr="00845042">
        <w:rPr>
          <w:snapToGrid w:val="0"/>
        </w:rPr>
        <w:tab/>
        <w:t>Investing part of Fund, powers as to</w:t>
      </w:r>
      <w:r>
        <w:tab/>
      </w:r>
      <w:r>
        <w:fldChar w:fldCharType="begin"/>
      </w:r>
      <w:r>
        <w:instrText xml:space="preserve"> PAGEREF _Toc334601815 \h </w:instrText>
      </w:r>
      <w:r>
        <w:fldChar w:fldCharType="separate"/>
      </w:r>
      <w:r w:rsidR="008928EB">
        <w:t>14</w:t>
      </w:r>
      <w:r>
        <w:fldChar w:fldCharType="end"/>
      </w:r>
    </w:p>
    <w:p w:rsidR="00CF12A7" w:rsidRDefault="00CF12A7">
      <w:pPr>
        <w:pStyle w:val="TOC8"/>
        <w:rPr>
          <w:sz w:val="24"/>
          <w:szCs w:val="24"/>
          <w:lang w:val="en-US"/>
        </w:rPr>
      </w:pPr>
      <w:r>
        <w:t>20</w:t>
      </w:r>
      <w:r w:rsidRPr="00845042">
        <w:rPr>
          <w:snapToGrid w:val="0"/>
        </w:rPr>
        <w:t>.</w:t>
      </w:r>
      <w:r w:rsidRPr="00845042">
        <w:rPr>
          <w:snapToGrid w:val="0"/>
        </w:rPr>
        <w:tab/>
        <w:t>Use of Fund</w:t>
      </w:r>
      <w:r>
        <w:tab/>
      </w:r>
      <w:r>
        <w:fldChar w:fldCharType="begin"/>
      </w:r>
      <w:r>
        <w:instrText xml:space="preserve"> PAGEREF _Toc334601816 \h </w:instrText>
      </w:r>
      <w:r>
        <w:fldChar w:fldCharType="separate"/>
      </w:r>
      <w:r w:rsidR="008928EB">
        <w:t>14</w:t>
      </w:r>
      <w:r>
        <w:fldChar w:fldCharType="end"/>
      </w:r>
    </w:p>
    <w:p w:rsidR="00CF12A7" w:rsidRDefault="00CF12A7">
      <w:pPr>
        <w:pStyle w:val="TOC8"/>
        <w:rPr>
          <w:sz w:val="24"/>
          <w:szCs w:val="24"/>
          <w:lang w:val="en-US"/>
        </w:rPr>
      </w:pPr>
      <w:r>
        <w:lastRenderedPageBreak/>
        <w:t>21</w:t>
      </w:r>
      <w:r w:rsidRPr="00845042">
        <w:rPr>
          <w:snapToGrid w:val="0"/>
        </w:rPr>
        <w:t>.</w:t>
      </w:r>
      <w:r w:rsidRPr="00845042">
        <w:rPr>
          <w:snapToGrid w:val="0"/>
        </w:rPr>
        <w:tab/>
      </w:r>
      <w:r w:rsidRPr="00845042">
        <w:rPr>
          <w:i/>
        </w:rPr>
        <w:t>Financial Management Act 2006</w:t>
      </w:r>
      <w:r>
        <w:t xml:space="preserve"> and </w:t>
      </w:r>
      <w:r w:rsidRPr="00845042">
        <w:rPr>
          <w:i/>
        </w:rPr>
        <w:t>Auditor General Act 2006</w:t>
      </w:r>
      <w:r>
        <w:t xml:space="preserve">, </w:t>
      </w:r>
      <w:r w:rsidRPr="00845042">
        <w:rPr>
          <w:snapToGrid w:val="0"/>
        </w:rPr>
        <w:t>application of</w:t>
      </w:r>
      <w:r>
        <w:tab/>
      </w:r>
      <w:r>
        <w:fldChar w:fldCharType="begin"/>
      </w:r>
      <w:r>
        <w:instrText xml:space="preserve"> PAGEREF _Toc334601817 \h </w:instrText>
      </w:r>
      <w:r>
        <w:fldChar w:fldCharType="separate"/>
      </w:r>
      <w:r w:rsidR="008928EB">
        <w:t>15</w:t>
      </w:r>
      <w:r>
        <w:fldChar w:fldCharType="end"/>
      </w:r>
    </w:p>
    <w:p w:rsidR="00CF12A7" w:rsidRDefault="00CF12A7">
      <w:pPr>
        <w:pStyle w:val="TOC2"/>
        <w:tabs>
          <w:tab w:val="right" w:leader="dot" w:pos="7086"/>
        </w:tabs>
        <w:rPr>
          <w:b w:val="0"/>
          <w:sz w:val="24"/>
          <w:szCs w:val="24"/>
          <w:lang w:val="en-US"/>
        </w:rPr>
      </w:pPr>
      <w:r>
        <w:t>Part IV — Prevention of litter</w:t>
      </w:r>
    </w:p>
    <w:p w:rsidR="00CF12A7" w:rsidRDefault="00CF12A7">
      <w:pPr>
        <w:pStyle w:val="TOC8"/>
        <w:rPr>
          <w:sz w:val="24"/>
          <w:szCs w:val="24"/>
          <w:lang w:val="en-US"/>
        </w:rPr>
      </w:pPr>
      <w:r>
        <w:t>23</w:t>
      </w:r>
      <w:r w:rsidRPr="00845042">
        <w:rPr>
          <w:snapToGrid w:val="0"/>
        </w:rPr>
        <w:t>.</w:t>
      </w:r>
      <w:r w:rsidRPr="00845042">
        <w:rPr>
          <w:snapToGrid w:val="0"/>
        </w:rPr>
        <w:tab/>
        <w:t>Littering, offence</w:t>
      </w:r>
      <w:r>
        <w:tab/>
      </w:r>
      <w:r>
        <w:fldChar w:fldCharType="begin"/>
      </w:r>
      <w:r>
        <w:instrText xml:space="preserve"> PAGEREF _Toc334601819 \h </w:instrText>
      </w:r>
      <w:r>
        <w:fldChar w:fldCharType="separate"/>
      </w:r>
      <w:r w:rsidR="008928EB">
        <w:t>16</w:t>
      </w:r>
      <w:r>
        <w:fldChar w:fldCharType="end"/>
      </w:r>
    </w:p>
    <w:p w:rsidR="00CF12A7" w:rsidRDefault="00CF12A7">
      <w:pPr>
        <w:pStyle w:val="TOC8"/>
        <w:rPr>
          <w:sz w:val="24"/>
          <w:szCs w:val="24"/>
          <w:lang w:val="en-US"/>
        </w:rPr>
      </w:pPr>
      <w:r>
        <w:t>24</w:t>
      </w:r>
      <w:r w:rsidRPr="00845042">
        <w:rPr>
          <w:snapToGrid w:val="0"/>
        </w:rPr>
        <w:t>.</w:t>
      </w:r>
      <w:r w:rsidRPr="00845042">
        <w:rPr>
          <w:snapToGrid w:val="0"/>
        </w:rPr>
        <w:tab/>
        <w:t>Breaking glass etc., offence</w:t>
      </w:r>
      <w:r>
        <w:tab/>
      </w:r>
      <w:r>
        <w:fldChar w:fldCharType="begin"/>
      </w:r>
      <w:r>
        <w:instrText xml:space="preserve"> PAGEREF _Toc334601820 \h </w:instrText>
      </w:r>
      <w:r>
        <w:fldChar w:fldCharType="separate"/>
      </w:r>
      <w:r w:rsidR="008928EB">
        <w:t>16</w:t>
      </w:r>
      <w:r>
        <w:fldChar w:fldCharType="end"/>
      </w:r>
    </w:p>
    <w:p w:rsidR="00CF12A7" w:rsidRDefault="00CF12A7">
      <w:pPr>
        <w:pStyle w:val="TOC8"/>
        <w:rPr>
          <w:sz w:val="24"/>
          <w:szCs w:val="24"/>
          <w:lang w:val="en-US"/>
        </w:rPr>
      </w:pPr>
      <w:r>
        <w:t>24A</w:t>
      </w:r>
      <w:r w:rsidRPr="00845042">
        <w:rPr>
          <w:snapToGrid w:val="0"/>
        </w:rPr>
        <w:t>.</w:t>
      </w:r>
      <w:r w:rsidRPr="00845042">
        <w:rPr>
          <w:snapToGrid w:val="0"/>
        </w:rPr>
        <w:tab/>
        <w:t>Bill posting, offence</w:t>
      </w:r>
      <w:r>
        <w:tab/>
      </w:r>
      <w:r>
        <w:fldChar w:fldCharType="begin"/>
      </w:r>
      <w:r>
        <w:instrText xml:space="preserve"> PAGEREF _Toc334601821 \h </w:instrText>
      </w:r>
      <w:r>
        <w:fldChar w:fldCharType="separate"/>
      </w:r>
      <w:r w:rsidR="008928EB">
        <w:t>16</w:t>
      </w:r>
      <w:r>
        <w:fldChar w:fldCharType="end"/>
      </w:r>
    </w:p>
    <w:p w:rsidR="00CF12A7" w:rsidRDefault="00CF12A7">
      <w:pPr>
        <w:pStyle w:val="TOC8"/>
        <w:rPr>
          <w:sz w:val="24"/>
          <w:szCs w:val="24"/>
          <w:lang w:val="en-US"/>
        </w:rPr>
      </w:pPr>
      <w:r>
        <w:t>24B</w:t>
      </w:r>
      <w:r w:rsidRPr="00845042">
        <w:rPr>
          <w:snapToGrid w:val="0"/>
        </w:rPr>
        <w:t>.</w:t>
      </w:r>
      <w:r w:rsidRPr="00845042">
        <w:rPr>
          <w:snapToGrid w:val="0"/>
        </w:rPr>
        <w:tab/>
        <w:t>Inciting etc. bill posting, offence</w:t>
      </w:r>
      <w:r>
        <w:tab/>
      </w:r>
      <w:r>
        <w:fldChar w:fldCharType="begin"/>
      </w:r>
      <w:r>
        <w:instrText xml:space="preserve"> PAGEREF _Toc334601822 \h </w:instrText>
      </w:r>
      <w:r>
        <w:fldChar w:fldCharType="separate"/>
      </w:r>
      <w:r w:rsidR="008928EB">
        <w:t>17</w:t>
      </w:r>
      <w:r>
        <w:fldChar w:fldCharType="end"/>
      </w:r>
    </w:p>
    <w:p w:rsidR="00CF12A7" w:rsidRDefault="00CF12A7">
      <w:pPr>
        <w:pStyle w:val="TOC8"/>
        <w:rPr>
          <w:sz w:val="24"/>
          <w:szCs w:val="24"/>
          <w:lang w:val="en-US"/>
        </w:rPr>
      </w:pPr>
      <w:r>
        <w:t>24C</w:t>
      </w:r>
      <w:r w:rsidRPr="00845042">
        <w:rPr>
          <w:snapToGrid w:val="0"/>
        </w:rPr>
        <w:t>.</w:t>
      </w:r>
      <w:r w:rsidRPr="00845042">
        <w:rPr>
          <w:snapToGrid w:val="0"/>
        </w:rPr>
        <w:tab/>
        <w:t>Offences by bodies corporate, liability of officers of in case of</w:t>
      </w:r>
      <w:r>
        <w:tab/>
      </w:r>
      <w:r>
        <w:fldChar w:fldCharType="begin"/>
      </w:r>
      <w:r>
        <w:instrText xml:space="preserve"> PAGEREF _Toc334601823 \h </w:instrText>
      </w:r>
      <w:r>
        <w:fldChar w:fldCharType="separate"/>
      </w:r>
      <w:r w:rsidR="008928EB">
        <w:t>17</w:t>
      </w:r>
      <w:r>
        <w:fldChar w:fldCharType="end"/>
      </w:r>
    </w:p>
    <w:p w:rsidR="00CF12A7" w:rsidRDefault="00CF12A7">
      <w:pPr>
        <w:pStyle w:val="TOC8"/>
        <w:rPr>
          <w:sz w:val="24"/>
          <w:szCs w:val="24"/>
          <w:lang w:val="en-US"/>
        </w:rPr>
      </w:pPr>
      <w:r>
        <w:t>25</w:t>
      </w:r>
      <w:r w:rsidRPr="00845042">
        <w:rPr>
          <w:snapToGrid w:val="0"/>
        </w:rPr>
        <w:t>.</w:t>
      </w:r>
      <w:r w:rsidRPr="00845042">
        <w:rPr>
          <w:snapToGrid w:val="0"/>
        </w:rPr>
        <w:tab/>
        <w:t>Rubbish bins etc., owner of certain land may be required to provide etc.</w:t>
      </w:r>
      <w:r>
        <w:tab/>
      </w:r>
      <w:r>
        <w:fldChar w:fldCharType="begin"/>
      </w:r>
      <w:r>
        <w:instrText xml:space="preserve"> PAGEREF _Toc334601824 \h </w:instrText>
      </w:r>
      <w:r>
        <w:fldChar w:fldCharType="separate"/>
      </w:r>
      <w:r w:rsidR="008928EB">
        <w:t>18</w:t>
      </w:r>
      <w:r>
        <w:fldChar w:fldCharType="end"/>
      </w:r>
    </w:p>
    <w:p w:rsidR="00CF12A7" w:rsidRDefault="00CF12A7">
      <w:pPr>
        <w:pStyle w:val="TOC2"/>
        <w:tabs>
          <w:tab w:val="right" w:leader="dot" w:pos="7086"/>
        </w:tabs>
        <w:rPr>
          <w:b w:val="0"/>
          <w:sz w:val="24"/>
          <w:szCs w:val="24"/>
          <w:lang w:val="en-US"/>
        </w:rPr>
      </w:pPr>
      <w:r>
        <w:t>Part V — Enforcement, proceedings and penalties</w:t>
      </w:r>
    </w:p>
    <w:p w:rsidR="00CF12A7" w:rsidRDefault="00CF12A7">
      <w:pPr>
        <w:pStyle w:val="TOC8"/>
        <w:rPr>
          <w:sz w:val="24"/>
          <w:szCs w:val="24"/>
          <w:lang w:val="en-US"/>
        </w:rPr>
      </w:pPr>
      <w:r>
        <w:t>26</w:t>
      </w:r>
      <w:r w:rsidRPr="00845042">
        <w:rPr>
          <w:snapToGrid w:val="0"/>
        </w:rPr>
        <w:t>.</w:t>
      </w:r>
      <w:r w:rsidRPr="00845042">
        <w:rPr>
          <w:snapToGrid w:val="0"/>
        </w:rPr>
        <w:tab/>
        <w:t>Authorised officers, appointment and jurisdiction of etc.</w:t>
      </w:r>
      <w:r>
        <w:tab/>
      </w:r>
      <w:r>
        <w:fldChar w:fldCharType="begin"/>
      </w:r>
      <w:r>
        <w:instrText xml:space="preserve"> PAGEREF _Toc334601826 \h </w:instrText>
      </w:r>
      <w:r>
        <w:fldChar w:fldCharType="separate"/>
      </w:r>
      <w:r w:rsidR="008928EB">
        <w:t>20</w:t>
      </w:r>
      <w:r>
        <w:fldChar w:fldCharType="end"/>
      </w:r>
    </w:p>
    <w:p w:rsidR="00CF12A7" w:rsidRDefault="00CF12A7">
      <w:pPr>
        <w:pStyle w:val="TOC8"/>
        <w:rPr>
          <w:sz w:val="24"/>
          <w:szCs w:val="24"/>
          <w:lang w:val="en-US"/>
        </w:rPr>
      </w:pPr>
      <w:r>
        <w:t>27</w:t>
      </w:r>
      <w:r w:rsidRPr="00845042">
        <w:rPr>
          <w:snapToGrid w:val="0"/>
        </w:rPr>
        <w:t>.</w:t>
      </w:r>
      <w:r w:rsidRPr="00845042">
        <w:rPr>
          <w:snapToGrid w:val="0"/>
        </w:rPr>
        <w:tab/>
        <w:t>Authorised officers, powers of</w:t>
      </w:r>
      <w:r>
        <w:tab/>
      </w:r>
      <w:r>
        <w:fldChar w:fldCharType="begin"/>
      </w:r>
      <w:r>
        <w:instrText xml:space="preserve"> PAGEREF _Toc334601827 \h </w:instrText>
      </w:r>
      <w:r>
        <w:fldChar w:fldCharType="separate"/>
      </w:r>
      <w:r w:rsidR="008928EB">
        <w:t>22</w:t>
      </w:r>
      <w:r>
        <w:fldChar w:fldCharType="end"/>
      </w:r>
    </w:p>
    <w:p w:rsidR="00CF12A7" w:rsidRDefault="00CF12A7">
      <w:pPr>
        <w:pStyle w:val="TOC8"/>
        <w:rPr>
          <w:sz w:val="24"/>
          <w:szCs w:val="24"/>
          <w:lang w:val="en-US"/>
        </w:rPr>
      </w:pPr>
      <w:r>
        <w:t>27A</w:t>
      </w:r>
      <w:r w:rsidRPr="00845042">
        <w:rPr>
          <w:snapToGrid w:val="0"/>
        </w:rPr>
        <w:t>.</w:t>
      </w:r>
      <w:r w:rsidRPr="00845042">
        <w:rPr>
          <w:snapToGrid w:val="0"/>
        </w:rPr>
        <w:tab/>
        <w:t>Offences involving vehicles, presumptions as to offender etc.</w:t>
      </w:r>
      <w:r>
        <w:tab/>
      </w:r>
      <w:r>
        <w:fldChar w:fldCharType="begin"/>
      </w:r>
      <w:r>
        <w:instrText xml:space="preserve"> PAGEREF _Toc334601828 \h </w:instrText>
      </w:r>
      <w:r>
        <w:fldChar w:fldCharType="separate"/>
      </w:r>
      <w:r w:rsidR="008928EB">
        <w:t>23</w:t>
      </w:r>
      <w:r>
        <w:fldChar w:fldCharType="end"/>
      </w:r>
    </w:p>
    <w:p w:rsidR="00CF12A7" w:rsidRDefault="00CF12A7">
      <w:pPr>
        <w:pStyle w:val="TOC8"/>
        <w:rPr>
          <w:sz w:val="24"/>
          <w:szCs w:val="24"/>
          <w:lang w:val="en-US"/>
        </w:rPr>
      </w:pPr>
      <w:r>
        <w:t>27AA</w:t>
      </w:r>
      <w:r w:rsidRPr="00845042">
        <w:rPr>
          <w:snapToGrid w:val="0"/>
        </w:rPr>
        <w:t>.</w:t>
      </w:r>
      <w:r w:rsidRPr="00845042">
        <w:rPr>
          <w:snapToGrid w:val="0"/>
        </w:rPr>
        <w:tab/>
        <w:t>Honorary inspectors, appointment of</w:t>
      </w:r>
      <w:r>
        <w:tab/>
      </w:r>
      <w:r>
        <w:fldChar w:fldCharType="begin"/>
      </w:r>
      <w:r>
        <w:instrText xml:space="preserve"> PAGEREF _Toc334601829 \h </w:instrText>
      </w:r>
      <w:r>
        <w:fldChar w:fldCharType="separate"/>
      </w:r>
      <w:r w:rsidR="008928EB">
        <w:t>24</w:t>
      </w:r>
      <w:r>
        <w:fldChar w:fldCharType="end"/>
      </w:r>
    </w:p>
    <w:p w:rsidR="00CF12A7" w:rsidRDefault="00CF12A7">
      <w:pPr>
        <w:pStyle w:val="TOC8"/>
        <w:rPr>
          <w:sz w:val="24"/>
          <w:szCs w:val="24"/>
          <w:lang w:val="en-US"/>
        </w:rPr>
      </w:pPr>
      <w:r>
        <w:t>28</w:t>
      </w:r>
      <w:r w:rsidRPr="00845042">
        <w:rPr>
          <w:snapToGrid w:val="0"/>
        </w:rPr>
        <w:t>.</w:t>
      </w:r>
      <w:r w:rsidRPr="00845042">
        <w:rPr>
          <w:snapToGrid w:val="0"/>
        </w:rPr>
        <w:tab/>
        <w:t>Court may order offender to remove litter etc.</w:t>
      </w:r>
      <w:r>
        <w:tab/>
      </w:r>
      <w:r>
        <w:fldChar w:fldCharType="begin"/>
      </w:r>
      <w:r>
        <w:instrText xml:space="preserve"> PAGEREF _Toc334601830 \h </w:instrText>
      </w:r>
      <w:r>
        <w:fldChar w:fldCharType="separate"/>
      </w:r>
      <w:r w:rsidR="008928EB">
        <w:t>25</w:t>
      </w:r>
      <w:r>
        <w:fldChar w:fldCharType="end"/>
      </w:r>
    </w:p>
    <w:p w:rsidR="00CF12A7" w:rsidRDefault="00CF12A7">
      <w:pPr>
        <w:pStyle w:val="TOC8"/>
        <w:rPr>
          <w:sz w:val="24"/>
          <w:szCs w:val="24"/>
          <w:lang w:val="en-US"/>
        </w:rPr>
      </w:pPr>
      <w:r>
        <w:t>29</w:t>
      </w:r>
      <w:r w:rsidRPr="00845042">
        <w:rPr>
          <w:snapToGrid w:val="0"/>
        </w:rPr>
        <w:t>.</w:t>
      </w:r>
      <w:r w:rsidRPr="00845042">
        <w:rPr>
          <w:snapToGrid w:val="0"/>
        </w:rPr>
        <w:tab/>
        <w:t>Court may order offender to pay costs of removing litter etc.</w:t>
      </w:r>
      <w:r>
        <w:tab/>
      </w:r>
      <w:r>
        <w:fldChar w:fldCharType="begin"/>
      </w:r>
      <w:r>
        <w:instrText xml:space="preserve"> PAGEREF _Toc334601831 \h </w:instrText>
      </w:r>
      <w:r>
        <w:fldChar w:fldCharType="separate"/>
      </w:r>
      <w:r w:rsidR="008928EB">
        <w:t>25</w:t>
      </w:r>
      <w:r>
        <w:fldChar w:fldCharType="end"/>
      </w:r>
    </w:p>
    <w:p w:rsidR="00CF12A7" w:rsidRDefault="00CF12A7">
      <w:pPr>
        <w:pStyle w:val="TOC8"/>
        <w:rPr>
          <w:sz w:val="24"/>
          <w:szCs w:val="24"/>
          <w:lang w:val="en-US"/>
        </w:rPr>
      </w:pPr>
      <w:r>
        <w:t>30</w:t>
      </w:r>
      <w:r w:rsidRPr="00845042">
        <w:rPr>
          <w:snapToGrid w:val="0"/>
        </w:rPr>
        <w:t>.</w:t>
      </w:r>
      <w:r w:rsidRPr="00845042">
        <w:rPr>
          <w:snapToGrid w:val="0"/>
        </w:rPr>
        <w:tab/>
        <w:t>Infringement notices</w:t>
      </w:r>
      <w:r>
        <w:tab/>
      </w:r>
      <w:r>
        <w:fldChar w:fldCharType="begin"/>
      </w:r>
      <w:r>
        <w:instrText xml:space="preserve"> PAGEREF _Toc334601832 \h </w:instrText>
      </w:r>
      <w:r>
        <w:fldChar w:fldCharType="separate"/>
      </w:r>
      <w:r w:rsidR="008928EB">
        <w:t>26</w:t>
      </w:r>
      <w:r>
        <w:fldChar w:fldCharType="end"/>
      </w:r>
    </w:p>
    <w:p w:rsidR="00CF12A7" w:rsidRDefault="00CF12A7">
      <w:pPr>
        <w:pStyle w:val="TOC8"/>
        <w:rPr>
          <w:sz w:val="24"/>
          <w:szCs w:val="24"/>
          <w:lang w:val="en-US"/>
        </w:rPr>
      </w:pPr>
      <w:r>
        <w:t>31</w:t>
      </w:r>
      <w:r w:rsidRPr="00845042">
        <w:rPr>
          <w:snapToGrid w:val="0"/>
        </w:rPr>
        <w:t>.</w:t>
      </w:r>
      <w:r w:rsidRPr="00845042">
        <w:rPr>
          <w:snapToGrid w:val="0"/>
        </w:rPr>
        <w:tab/>
        <w:t>Penalties, application of</w:t>
      </w:r>
      <w:r>
        <w:tab/>
      </w:r>
      <w:r>
        <w:fldChar w:fldCharType="begin"/>
      </w:r>
      <w:r>
        <w:instrText xml:space="preserve"> PAGEREF _Toc334601833 \h </w:instrText>
      </w:r>
      <w:r>
        <w:fldChar w:fldCharType="separate"/>
      </w:r>
      <w:r w:rsidR="008928EB">
        <w:t>28</w:t>
      </w:r>
      <w:r>
        <w:fldChar w:fldCharType="end"/>
      </w:r>
    </w:p>
    <w:p w:rsidR="00CF12A7" w:rsidRDefault="00CF12A7">
      <w:pPr>
        <w:pStyle w:val="TOC8"/>
        <w:rPr>
          <w:sz w:val="24"/>
          <w:szCs w:val="24"/>
          <w:lang w:val="en-US"/>
        </w:rPr>
      </w:pPr>
      <w:r>
        <w:t>32</w:t>
      </w:r>
      <w:r w:rsidRPr="00845042">
        <w:rPr>
          <w:snapToGrid w:val="0"/>
        </w:rPr>
        <w:t>.</w:t>
      </w:r>
      <w:r w:rsidRPr="00845042">
        <w:rPr>
          <w:snapToGrid w:val="0"/>
        </w:rPr>
        <w:tab/>
        <w:t>Defence of consent, proof of</w:t>
      </w:r>
      <w:r>
        <w:tab/>
      </w:r>
      <w:r>
        <w:fldChar w:fldCharType="begin"/>
      </w:r>
      <w:r>
        <w:instrText xml:space="preserve"> PAGEREF _Toc334601834 \h </w:instrText>
      </w:r>
      <w:r>
        <w:fldChar w:fldCharType="separate"/>
      </w:r>
      <w:r w:rsidR="008928EB">
        <w:t>29</w:t>
      </w:r>
      <w:r>
        <w:fldChar w:fldCharType="end"/>
      </w:r>
    </w:p>
    <w:p w:rsidR="00CF12A7" w:rsidRDefault="00CF12A7">
      <w:pPr>
        <w:pStyle w:val="TOC2"/>
        <w:tabs>
          <w:tab w:val="right" w:leader="dot" w:pos="7086"/>
        </w:tabs>
        <w:rPr>
          <w:b w:val="0"/>
          <w:sz w:val="24"/>
          <w:szCs w:val="24"/>
          <w:lang w:val="en-US"/>
        </w:rPr>
      </w:pPr>
      <w:r>
        <w:t>Part VI — Regulations and rules</w:t>
      </w:r>
    </w:p>
    <w:p w:rsidR="00CF12A7" w:rsidRDefault="00CF12A7">
      <w:pPr>
        <w:pStyle w:val="TOC8"/>
        <w:rPr>
          <w:sz w:val="24"/>
          <w:szCs w:val="24"/>
          <w:lang w:val="en-US"/>
        </w:rPr>
      </w:pPr>
      <w:r>
        <w:t>33</w:t>
      </w:r>
      <w:r w:rsidRPr="00845042">
        <w:rPr>
          <w:snapToGrid w:val="0"/>
        </w:rPr>
        <w:t>.</w:t>
      </w:r>
      <w:r w:rsidRPr="00845042">
        <w:rPr>
          <w:snapToGrid w:val="0"/>
        </w:rPr>
        <w:tab/>
        <w:t>Regulations</w:t>
      </w:r>
      <w:r>
        <w:tab/>
      </w:r>
      <w:r>
        <w:fldChar w:fldCharType="begin"/>
      </w:r>
      <w:r>
        <w:instrText xml:space="preserve"> PAGEREF _Toc334601836 \h </w:instrText>
      </w:r>
      <w:r>
        <w:fldChar w:fldCharType="separate"/>
      </w:r>
      <w:r w:rsidR="008928EB">
        <w:t>30</w:t>
      </w:r>
      <w:r>
        <w:fldChar w:fldCharType="end"/>
      </w:r>
    </w:p>
    <w:p w:rsidR="00CF12A7" w:rsidRDefault="00CF12A7">
      <w:pPr>
        <w:pStyle w:val="TOC8"/>
        <w:rPr>
          <w:sz w:val="24"/>
          <w:szCs w:val="24"/>
          <w:lang w:val="en-US"/>
        </w:rPr>
      </w:pPr>
      <w:r>
        <w:t>34</w:t>
      </w:r>
      <w:r w:rsidRPr="00845042">
        <w:rPr>
          <w:snapToGrid w:val="0"/>
        </w:rPr>
        <w:t>.</w:t>
      </w:r>
      <w:r w:rsidRPr="00845042">
        <w:rPr>
          <w:snapToGrid w:val="0"/>
        </w:rPr>
        <w:tab/>
        <w:t>Rules</w:t>
      </w:r>
      <w:r>
        <w:tab/>
      </w:r>
      <w:r>
        <w:fldChar w:fldCharType="begin"/>
      </w:r>
      <w:r>
        <w:instrText xml:space="preserve"> PAGEREF _Toc334601837 \h </w:instrText>
      </w:r>
      <w:r>
        <w:fldChar w:fldCharType="separate"/>
      </w:r>
      <w:r w:rsidR="008928EB">
        <w:t>32</w:t>
      </w:r>
      <w:r>
        <w:fldChar w:fldCharType="end"/>
      </w:r>
    </w:p>
    <w:p w:rsidR="00CF12A7" w:rsidRDefault="00CF12A7">
      <w:pPr>
        <w:pStyle w:val="TOC2"/>
        <w:tabs>
          <w:tab w:val="right" w:leader="dot" w:pos="7086"/>
        </w:tabs>
        <w:rPr>
          <w:b w:val="0"/>
          <w:sz w:val="24"/>
          <w:szCs w:val="24"/>
          <w:lang w:val="en-US"/>
        </w:rPr>
      </w:pPr>
      <w:r>
        <w:t>Part VII — Transitional</w:t>
      </w:r>
    </w:p>
    <w:p w:rsidR="00CF12A7" w:rsidRDefault="00CF12A7">
      <w:pPr>
        <w:pStyle w:val="TOC8"/>
        <w:rPr>
          <w:sz w:val="24"/>
          <w:szCs w:val="24"/>
          <w:lang w:val="en-US"/>
        </w:rPr>
      </w:pPr>
      <w:r>
        <w:t>35</w:t>
      </w:r>
      <w:r w:rsidRPr="00845042">
        <w:rPr>
          <w:snapToGrid w:val="0"/>
        </w:rPr>
        <w:t>.</w:t>
      </w:r>
      <w:r w:rsidRPr="00845042">
        <w:rPr>
          <w:snapToGrid w:val="0"/>
        </w:rPr>
        <w:tab/>
        <w:t>Commencement and interpretation</w:t>
      </w:r>
      <w:r>
        <w:tab/>
      </w:r>
      <w:r>
        <w:fldChar w:fldCharType="begin"/>
      </w:r>
      <w:r>
        <w:instrText xml:space="preserve"> PAGEREF _Toc334601839 \h </w:instrText>
      </w:r>
      <w:r>
        <w:fldChar w:fldCharType="separate"/>
      </w:r>
      <w:r w:rsidR="008928EB">
        <w:t>33</w:t>
      </w:r>
      <w:r>
        <w:fldChar w:fldCharType="end"/>
      </w:r>
    </w:p>
    <w:p w:rsidR="00CF12A7" w:rsidRDefault="00CF12A7">
      <w:pPr>
        <w:pStyle w:val="TOC8"/>
        <w:rPr>
          <w:sz w:val="24"/>
          <w:szCs w:val="24"/>
          <w:lang w:val="en-US"/>
        </w:rPr>
      </w:pPr>
      <w:r>
        <w:t>36</w:t>
      </w:r>
      <w:r w:rsidRPr="00845042">
        <w:rPr>
          <w:snapToGrid w:val="0"/>
        </w:rPr>
        <w:t>.</w:t>
      </w:r>
      <w:r w:rsidRPr="00845042">
        <w:rPr>
          <w:snapToGrid w:val="0"/>
        </w:rPr>
        <w:tab/>
        <w:t>Dissolution of former Association</w:t>
      </w:r>
      <w:r>
        <w:tab/>
      </w:r>
      <w:r>
        <w:fldChar w:fldCharType="begin"/>
      </w:r>
      <w:r>
        <w:instrText xml:space="preserve"> PAGEREF _Toc334601840 \h </w:instrText>
      </w:r>
      <w:r>
        <w:fldChar w:fldCharType="separate"/>
      </w:r>
      <w:r w:rsidR="008928EB">
        <w:t>33</w:t>
      </w:r>
      <w:r>
        <w:fldChar w:fldCharType="end"/>
      </w:r>
    </w:p>
    <w:p w:rsidR="00CF12A7" w:rsidRDefault="00CF12A7">
      <w:pPr>
        <w:pStyle w:val="TOC8"/>
        <w:rPr>
          <w:sz w:val="24"/>
          <w:szCs w:val="24"/>
          <w:lang w:val="en-US"/>
        </w:rPr>
      </w:pPr>
      <w:r>
        <w:t>37</w:t>
      </w:r>
      <w:r w:rsidRPr="00845042">
        <w:rPr>
          <w:snapToGrid w:val="0"/>
        </w:rPr>
        <w:t>.</w:t>
      </w:r>
      <w:r w:rsidRPr="00845042">
        <w:rPr>
          <w:snapToGrid w:val="0"/>
        </w:rPr>
        <w:tab/>
        <w:t>Property, proceedings etc.</w:t>
      </w:r>
      <w:r>
        <w:tab/>
      </w:r>
      <w:r>
        <w:fldChar w:fldCharType="begin"/>
      </w:r>
      <w:r>
        <w:instrText xml:space="preserve"> PAGEREF _Toc334601841 \h </w:instrText>
      </w:r>
      <w:r>
        <w:fldChar w:fldCharType="separate"/>
      </w:r>
      <w:r w:rsidR="008928EB">
        <w:t>33</w:t>
      </w:r>
      <w:r>
        <w:fldChar w:fldCharType="end"/>
      </w:r>
    </w:p>
    <w:p w:rsidR="00CF12A7" w:rsidRDefault="00CF12A7">
      <w:pPr>
        <w:pStyle w:val="TOC8"/>
        <w:rPr>
          <w:sz w:val="24"/>
          <w:szCs w:val="24"/>
          <w:lang w:val="en-US"/>
        </w:rPr>
      </w:pPr>
      <w:r>
        <w:t>38</w:t>
      </w:r>
      <w:r w:rsidRPr="00845042">
        <w:rPr>
          <w:snapToGrid w:val="0"/>
        </w:rPr>
        <w:t>.</w:t>
      </w:r>
      <w:r w:rsidRPr="00845042">
        <w:rPr>
          <w:snapToGrid w:val="0"/>
        </w:rPr>
        <w:tab/>
        <w:t>Membership</w:t>
      </w:r>
      <w:r>
        <w:tab/>
      </w:r>
      <w:r>
        <w:fldChar w:fldCharType="begin"/>
      </w:r>
      <w:r>
        <w:instrText xml:space="preserve"> PAGEREF _Toc334601842 \h </w:instrText>
      </w:r>
      <w:r>
        <w:fldChar w:fldCharType="separate"/>
      </w:r>
      <w:r w:rsidR="008928EB">
        <w:t>34</w:t>
      </w:r>
      <w:r>
        <w:fldChar w:fldCharType="end"/>
      </w:r>
    </w:p>
    <w:p w:rsidR="00CF12A7" w:rsidRDefault="00CF12A7">
      <w:pPr>
        <w:pStyle w:val="TOC2"/>
        <w:tabs>
          <w:tab w:val="right" w:leader="dot" w:pos="7086"/>
        </w:tabs>
        <w:rPr>
          <w:b w:val="0"/>
          <w:sz w:val="24"/>
          <w:szCs w:val="24"/>
          <w:lang w:val="en-US"/>
        </w:rPr>
      </w:pPr>
      <w:r>
        <w:lastRenderedPageBreak/>
        <w:t>First Schedule — Provisions relating to the constitution and proceedings of the Council</w:t>
      </w:r>
    </w:p>
    <w:p w:rsidR="00CF12A7" w:rsidRDefault="00CF12A7">
      <w:pPr>
        <w:pStyle w:val="TOC8"/>
        <w:rPr>
          <w:sz w:val="24"/>
          <w:szCs w:val="24"/>
          <w:lang w:val="en-US"/>
        </w:rPr>
      </w:pPr>
      <w:r>
        <w:t>1</w:t>
      </w:r>
      <w:r w:rsidRPr="00845042">
        <w:rPr>
          <w:snapToGrid w:val="0"/>
        </w:rPr>
        <w:t>.</w:t>
      </w:r>
      <w:r w:rsidRPr="00845042">
        <w:rPr>
          <w:snapToGrid w:val="0"/>
        </w:rPr>
        <w:tab/>
      </w:r>
      <w:r>
        <w:t xml:space="preserve">When </w:t>
      </w:r>
      <w:r w:rsidRPr="00845042">
        <w:rPr>
          <w:snapToGrid w:val="0"/>
        </w:rPr>
        <w:t>vacancies occur</w:t>
      </w:r>
      <w:r>
        <w:tab/>
      </w:r>
      <w:r>
        <w:fldChar w:fldCharType="begin"/>
      </w:r>
      <w:r>
        <w:instrText xml:space="preserve"> PAGEREF _Toc334601844 \h </w:instrText>
      </w:r>
      <w:r>
        <w:fldChar w:fldCharType="separate"/>
      </w:r>
      <w:r w:rsidR="008928EB">
        <w:t>35</w:t>
      </w:r>
      <w:r>
        <w:fldChar w:fldCharType="end"/>
      </w:r>
    </w:p>
    <w:p w:rsidR="00CF12A7" w:rsidRDefault="00CF12A7">
      <w:pPr>
        <w:pStyle w:val="TOC8"/>
        <w:rPr>
          <w:sz w:val="24"/>
          <w:szCs w:val="24"/>
          <w:lang w:val="en-US"/>
        </w:rPr>
      </w:pPr>
      <w:r>
        <w:t>2</w:t>
      </w:r>
      <w:r w:rsidRPr="00845042">
        <w:rPr>
          <w:snapToGrid w:val="0"/>
        </w:rPr>
        <w:t>.</w:t>
      </w:r>
      <w:r w:rsidRPr="00845042">
        <w:rPr>
          <w:snapToGrid w:val="0"/>
        </w:rPr>
        <w:tab/>
      </w:r>
      <w:r>
        <w:t>Deputies of members, appointment of etc.</w:t>
      </w:r>
      <w:r>
        <w:tab/>
      </w:r>
      <w:r>
        <w:fldChar w:fldCharType="begin"/>
      </w:r>
      <w:r>
        <w:instrText xml:space="preserve"> PAGEREF _Toc334601845 \h </w:instrText>
      </w:r>
      <w:r>
        <w:fldChar w:fldCharType="separate"/>
      </w:r>
      <w:r w:rsidR="008928EB">
        <w:t>35</w:t>
      </w:r>
      <w:r>
        <w:fldChar w:fldCharType="end"/>
      </w:r>
    </w:p>
    <w:p w:rsidR="00CF12A7" w:rsidRDefault="00CF12A7">
      <w:pPr>
        <w:pStyle w:val="TOC8"/>
        <w:rPr>
          <w:sz w:val="24"/>
          <w:szCs w:val="24"/>
          <w:lang w:val="en-US"/>
        </w:rPr>
      </w:pPr>
      <w:r>
        <w:t>3</w:t>
      </w:r>
      <w:r w:rsidRPr="00845042">
        <w:rPr>
          <w:snapToGrid w:val="0"/>
        </w:rPr>
        <w:t>.</w:t>
      </w:r>
      <w:r w:rsidRPr="00845042">
        <w:rPr>
          <w:snapToGrid w:val="0"/>
        </w:rPr>
        <w:tab/>
      </w:r>
      <w:r>
        <w:t>Who</w:t>
      </w:r>
      <w:r w:rsidRPr="00845042">
        <w:rPr>
          <w:snapToGrid w:val="0"/>
        </w:rPr>
        <w:t xml:space="preserve"> presides at meetings</w:t>
      </w:r>
      <w:r>
        <w:tab/>
      </w:r>
      <w:r>
        <w:fldChar w:fldCharType="begin"/>
      </w:r>
      <w:r>
        <w:instrText xml:space="preserve"> PAGEREF _Toc334601846 \h </w:instrText>
      </w:r>
      <w:r>
        <w:fldChar w:fldCharType="separate"/>
      </w:r>
      <w:r w:rsidR="008928EB">
        <w:t>36</w:t>
      </w:r>
      <w:r>
        <w:fldChar w:fldCharType="end"/>
      </w:r>
    </w:p>
    <w:p w:rsidR="00CF12A7" w:rsidRDefault="00CF12A7">
      <w:pPr>
        <w:pStyle w:val="TOC8"/>
        <w:rPr>
          <w:sz w:val="24"/>
          <w:szCs w:val="24"/>
          <w:lang w:val="en-US"/>
        </w:rPr>
      </w:pPr>
      <w:r>
        <w:t>4</w:t>
      </w:r>
      <w:r w:rsidRPr="00845042">
        <w:rPr>
          <w:snapToGrid w:val="0"/>
        </w:rPr>
        <w:t>.</w:t>
      </w:r>
      <w:r w:rsidRPr="00845042">
        <w:rPr>
          <w:snapToGrid w:val="0"/>
        </w:rPr>
        <w:tab/>
      </w:r>
      <w:r>
        <w:t>Meetings, convening</w:t>
      </w:r>
      <w:r>
        <w:tab/>
      </w:r>
      <w:r>
        <w:fldChar w:fldCharType="begin"/>
      </w:r>
      <w:r>
        <w:instrText xml:space="preserve"> PAGEREF _Toc334601847 \h </w:instrText>
      </w:r>
      <w:r>
        <w:fldChar w:fldCharType="separate"/>
      </w:r>
      <w:r w:rsidR="008928EB">
        <w:t>36</w:t>
      </w:r>
      <w:r>
        <w:fldChar w:fldCharType="end"/>
      </w:r>
    </w:p>
    <w:p w:rsidR="00CF12A7" w:rsidRDefault="00CF12A7">
      <w:pPr>
        <w:pStyle w:val="TOC8"/>
        <w:rPr>
          <w:sz w:val="24"/>
          <w:szCs w:val="24"/>
          <w:lang w:val="en-US"/>
        </w:rPr>
      </w:pPr>
      <w:r>
        <w:t>5</w:t>
      </w:r>
      <w:r w:rsidRPr="00845042">
        <w:rPr>
          <w:snapToGrid w:val="0"/>
        </w:rPr>
        <w:t>.</w:t>
      </w:r>
      <w:r w:rsidRPr="00845042">
        <w:rPr>
          <w:snapToGrid w:val="0"/>
        </w:rPr>
        <w:tab/>
      </w:r>
      <w:r>
        <w:t>Quorum</w:t>
      </w:r>
      <w:r>
        <w:tab/>
      </w:r>
      <w:r>
        <w:fldChar w:fldCharType="begin"/>
      </w:r>
      <w:r>
        <w:instrText xml:space="preserve"> PAGEREF _Toc334601848 \h </w:instrText>
      </w:r>
      <w:r>
        <w:fldChar w:fldCharType="separate"/>
      </w:r>
      <w:r w:rsidR="008928EB">
        <w:t>37</w:t>
      </w:r>
      <w:r>
        <w:fldChar w:fldCharType="end"/>
      </w:r>
    </w:p>
    <w:p w:rsidR="00CF12A7" w:rsidRDefault="00CF12A7">
      <w:pPr>
        <w:pStyle w:val="TOC8"/>
        <w:rPr>
          <w:sz w:val="24"/>
          <w:szCs w:val="24"/>
          <w:lang w:val="en-US"/>
        </w:rPr>
      </w:pPr>
      <w:r>
        <w:t>6</w:t>
      </w:r>
      <w:r w:rsidRPr="00845042">
        <w:rPr>
          <w:snapToGrid w:val="0"/>
        </w:rPr>
        <w:t>.</w:t>
      </w:r>
      <w:r w:rsidRPr="00845042">
        <w:rPr>
          <w:snapToGrid w:val="0"/>
        </w:rPr>
        <w:tab/>
      </w:r>
      <w:r>
        <w:t>Voting</w:t>
      </w:r>
      <w:r>
        <w:tab/>
      </w:r>
      <w:r>
        <w:fldChar w:fldCharType="begin"/>
      </w:r>
      <w:r>
        <w:instrText xml:space="preserve"> PAGEREF _Toc334601849 \h </w:instrText>
      </w:r>
      <w:r>
        <w:fldChar w:fldCharType="separate"/>
      </w:r>
      <w:r w:rsidR="008928EB">
        <w:t>37</w:t>
      </w:r>
      <w:r>
        <w:fldChar w:fldCharType="end"/>
      </w:r>
    </w:p>
    <w:p w:rsidR="00CF12A7" w:rsidRDefault="00CF12A7">
      <w:pPr>
        <w:pStyle w:val="TOC8"/>
        <w:rPr>
          <w:sz w:val="24"/>
          <w:szCs w:val="24"/>
          <w:lang w:val="en-US"/>
        </w:rPr>
      </w:pPr>
      <w:r>
        <w:t>7</w:t>
      </w:r>
      <w:r w:rsidRPr="00845042">
        <w:rPr>
          <w:snapToGrid w:val="0"/>
        </w:rPr>
        <w:t>.</w:t>
      </w:r>
      <w:r w:rsidRPr="00845042">
        <w:rPr>
          <w:snapToGrid w:val="0"/>
        </w:rPr>
        <w:tab/>
      </w:r>
      <w:r>
        <w:t>Minutes</w:t>
      </w:r>
      <w:r>
        <w:tab/>
      </w:r>
      <w:r>
        <w:fldChar w:fldCharType="begin"/>
      </w:r>
      <w:r>
        <w:instrText xml:space="preserve"> PAGEREF _Toc334601850 \h </w:instrText>
      </w:r>
      <w:r>
        <w:fldChar w:fldCharType="separate"/>
      </w:r>
      <w:r w:rsidR="008928EB">
        <w:t>37</w:t>
      </w:r>
      <w:r>
        <w:fldChar w:fldCharType="end"/>
      </w:r>
    </w:p>
    <w:p w:rsidR="00CF12A7" w:rsidRDefault="00CF12A7">
      <w:pPr>
        <w:pStyle w:val="TOC8"/>
        <w:rPr>
          <w:sz w:val="24"/>
          <w:szCs w:val="24"/>
          <w:lang w:val="en-US"/>
        </w:rPr>
      </w:pPr>
      <w:r>
        <w:t>8</w:t>
      </w:r>
      <w:r w:rsidRPr="00845042">
        <w:rPr>
          <w:snapToGrid w:val="0"/>
        </w:rPr>
        <w:t>.</w:t>
      </w:r>
      <w:r w:rsidRPr="00845042">
        <w:rPr>
          <w:snapToGrid w:val="0"/>
        </w:rPr>
        <w:tab/>
      </w:r>
      <w:r>
        <w:t>Pecuniary</w:t>
      </w:r>
      <w:r w:rsidRPr="00845042">
        <w:rPr>
          <w:snapToGrid w:val="0"/>
        </w:rPr>
        <w:t xml:space="preserve"> interests, disclosure of</w:t>
      </w:r>
      <w:r>
        <w:tab/>
      </w:r>
      <w:r>
        <w:fldChar w:fldCharType="begin"/>
      </w:r>
      <w:r>
        <w:instrText xml:space="preserve"> PAGEREF _Toc334601851 \h </w:instrText>
      </w:r>
      <w:r>
        <w:fldChar w:fldCharType="separate"/>
      </w:r>
      <w:r w:rsidR="008928EB">
        <w:t>37</w:t>
      </w:r>
      <w:r>
        <w:fldChar w:fldCharType="end"/>
      </w:r>
    </w:p>
    <w:p w:rsidR="00CF12A7" w:rsidRDefault="00CF12A7">
      <w:pPr>
        <w:pStyle w:val="TOC8"/>
        <w:rPr>
          <w:sz w:val="24"/>
          <w:szCs w:val="24"/>
          <w:lang w:val="en-US"/>
        </w:rPr>
      </w:pPr>
      <w:r>
        <w:t>9</w:t>
      </w:r>
      <w:r w:rsidRPr="00845042">
        <w:rPr>
          <w:snapToGrid w:val="0"/>
        </w:rPr>
        <w:t>.</w:t>
      </w:r>
      <w:r w:rsidRPr="00845042">
        <w:rPr>
          <w:snapToGrid w:val="0"/>
        </w:rPr>
        <w:tab/>
      </w:r>
      <w:r>
        <w:t>Vacancy etc. not to affect validity of Council’s acts etc.</w:t>
      </w:r>
      <w:r>
        <w:tab/>
      </w:r>
      <w:r>
        <w:fldChar w:fldCharType="begin"/>
      </w:r>
      <w:r>
        <w:instrText xml:space="preserve"> PAGEREF _Toc334601852 \h </w:instrText>
      </w:r>
      <w:r>
        <w:fldChar w:fldCharType="separate"/>
      </w:r>
      <w:r w:rsidR="008928EB">
        <w:t>37</w:t>
      </w:r>
      <w:r>
        <w:fldChar w:fldCharType="end"/>
      </w:r>
    </w:p>
    <w:p w:rsidR="00CF12A7" w:rsidRDefault="00CF12A7">
      <w:pPr>
        <w:pStyle w:val="TOC8"/>
        <w:rPr>
          <w:sz w:val="24"/>
          <w:szCs w:val="24"/>
          <w:lang w:val="en-US"/>
        </w:rPr>
      </w:pPr>
      <w:r>
        <w:t>10</w:t>
      </w:r>
      <w:r w:rsidRPr="00845042">
        <w:rPr>
          <w:snapToGrid w:val="0"/>
        </w:rPr>
        <w:t>.</w:t>
      </w:r>
      <w:r w:rsidRPr="00845042">
        <w:rPr>
          <w:snapToGrid w:val="0"/>
        </w:rPr>
        <w:tab/>
      </w:r>
      <w:r>
        <w:t>Common</w:t>
      </w:r>
      <w:r w:rsidRPr="00845042">
        <w:rPr>
          <w:snapToGrid w:val="0"/>
        </w:rPr>
        <w:t xml:space="preserve"> seal</w:t>
      </w:r>
      <w:r>
        <w:tab/>
      </w:r>
      <w:r>
        <w:fldChar w:fldCharType="begin"/>
      </w:r>
      <w:r>
        <w:instrText xml:space="preserve"> PAGEREF _Toc334601853 \h </w:instrText>
      </w:r>
      <w:r>
        <w:fldChar w:fldCharType="separate"/>
      </w:r>
      <w:r w:rsidR="008928EB">
        <w:t>38</w:t>
      </w:r>
      <w:r>
        <w:fldChar w:fldCharType="end"/>
      </w:r>
    </w:p>
    <w:p w:rsidR="00CF12A7" w:rsidRDefault="00CF12A7">
      <w:pPr>
        <w:pStyle w:val="TOC8"/>
        <w:rPr>
          <w:sz w:val="24"/>
          <w:szCs w:val="24"/>
          <w:lang w:val="en-US"/>
        </w:rPr>
      </w:pPr>
      <w:r>
        <w:t>11</w:t>
      </w:r>
      <w:r w:rsidRPr="00845042">
        <w:rPr>
          <w:snapToGrid w:val="0"/>
        </w:rPr>
        <w:t>.</w:t>
      </w:r>
      <w:r w:rsidRPr="00845042">
        <w:rPr>
          <w:snapToGrid w:val="0"/>
        </w:rPr>
        <w:tab/>
      </w:r>
      <w:r>
        <w:t>Procedure</w:t>
      </w:r>
      <w:r w:rsidRPr="00845042">
        <w:rPr>
          <w:snapToGrid w:val="0"/>
        </w:rPr>
        <w:t xml:space="preserve"> where none prescribed</w:t>
      </w:r>
      <w:r>
        <w:tab/>
      </w:r>
      <w:r>
        <w:fldChar w:fldCharType="begin"/>
      </w:r>
      <w:r>
        <w:instrText xml:space="preserve"> PAGEREF _Toc334601854 \h </w:instrText>
      </w:r>
      <w:r>
        <w:fldChar w:fldCharType="separate"/>
      </w:r>
      <w:r w:rsidR="008928EB">
        <w:t>38</w:t>
      </w:r>
      <w:r>
        <w:fldChar w:fldCharType="end"/>
      </w:r>
    </w:p>
    <w:p w:rsidR="00CF12A7" w:rsidRDefault="00CF12A7">
      <w:pPr>
        <w:pStyle w:val="TOC2"/>
        <w:tabs>
          <w:tab w:val="right" w:leader="dot" w:pos="7086"/>
        </w:tabs>
        <w:rPr>
          <w:b w:val="0"/>
          <w:sz w:val="24"/>
          <w:szCs w:val="24"/>
          <w:lang w:val="en-US"/>
        </w:rPr>
      </w:pPr>
      <w:r>
        <w:t>Second Schedule — Objects and functions of the Council</w:t>
      </w:r>
    </w:p>
    <w:p w:rsidR="00CF12A7" w:rsidRDefault="00CF12A7">
      <w:pPr>
        <w:pStyle w:val="TOC2"/>
        <w:tabs>
          <w:tab w:val="right" w:leader="dot" w:pos="7086"/>
        </w:tabs>
        <w:rPr>
          <w:b w:val="0"/>
          <w:sz w:val="24"/>
          <w:szCs w:val="24"/>
          <w:lang w:val="en-US"/>
        </w:rPr>
      </w:pPr>
      <w:r>
        <w:t>Third Schedule — Institutions of proceedings</w:t>
      </w:r>
    </w:p>
    <w:p w:rsidR="00CF12A7" w:rsidRDefault="00CF12A7">
      <w:pPr>
        <w:pStyle w:val="TOC2"/>
        <w:tabs>
          <w:tab w:val="right" w:leader="dot" w:pos="7086"/>
        </w:tabs>
        <w:rPr>
          <w:b w:val="0"/>
          <w:sz w:val="24"/>
          <w:szCs w:val="24"/>
          <w:lang w:val="en-US"/>
        </w:rPr>
      </w:pPr>
      <w:r>
        <w:t>Notes</w:t>
      </w:r>
    </w:p>
    <w:p w:rsidR="00CF12A7" w:rsidRDefault="00CF12A7" w:rsidP="00CF12A7">
      <w:pPr>
        <w:pStyle w:val="TOC8"/>
        <w:rPr>
          <w:sz w:val="24"/>
          <w:szCs w:val="24"/>
          <w:lang w:val="en-US"/>
        </w:rPr>
      </w:pPr>
      <w:r>
        <w:rPr>
          <w:snapToGrid w:val="0"/>
        </w:rPr>
        <w:tab/>
      </w:r>
      <w:r w:rsidRPr="00845042">
        <w:rPr>
          <w:snapToGrid w:val="0"/>
        </w:rPr>
        <w:t>Compilation table</w:t>
      </w:r>
      <w:r>
        <w:tab/>
      </w:r>
      <w:r>
        <w:fldChar w:fldCharType="begin"/>
      </w:r>
      <w:r>
        <w:instrText xml:space="preserve"> PAGEREF _Toc334601858 \h </w:instrText>
      </w:r>
      <w:r>
        <w:fldChar w:fldCharType="separate"/>
      </w:r>
      <w:r w:rsidR="008928EB">
        <w:t>43</w:t>
      </w:r>
      <w:r>
        <w:fldChar w:fldCharType="end"/>
      </w:r>
    </w:p>
    <w:p w:rsidR="00CF12A7" w:rsidRDefault="00CF12A7" w:rsidP="00CF12A7">
      <w:pPr>
        <w:pStyle w:val="TOC8"/>
        <w:rPr>
          <w:sz w:val="24"/>
          <w:szCs w:val="24"/>
          <w:lang w:val="en-US"/>
        </w:rPr>
      </w:pPr>
      <w:r>
        <w:tab/>
        <w:t>Provisions that have not come into operation</w:t>
      </w:r>
      <w:r>
        <w:tab/>
      </w:r>
      <w:r>
        <w:fldChar w:fldCharType="begin"/>
      </w:r>
      <w:r>
        <w:instrText xml:space="preserve"> PAGEREF _Toc334601859 \h </w:instrText>
      </w:r>
      <w:r>
        <w:fldChar w:fldCharType="separate"/>
      </w:r>
      <w:r w:rsidR="008928EB">
        <w:t>46</w:t>
      </w:r>
      <w:r>
        <w:fldChar w:fldCharType="end"/>
      </w:r>
    </w:p>
    <w:p w:rsidR="00CF12A7" w:rsidRDefault="00CF12A7">
      <w:pPr>
        <w:pStyle w:val="TOC2"/>
        <w:tabs>
          <w:tab w:val="right" w:leader="dot" w:pos="7086"/>
        </w:tabs>
        <w:rPr>
          <w:b w:val="0"/>
          <w:sz w:val="24"/>
          <w:szCs w:val="24"/>
          <w:lang w:val="en-US"/>
        </w:rPr>
      </w:pPr>
      <w:r>
        <w:t>Defined Terms</w:t>
      </w:r>
    </w:p>
    <w:p w:rsidR="00966DEA" w:rsidRDefault="00966DEA">
      <w:pPr>
        <w:pStyle w:val="TOC4"/>
      </w:pPr>
      <w:r>
        <w:fldChar w:fldCharType="end"/>
      </w:r>
    </w:p>
    <w:p w:rsidR="00966DEA" w:rsidRDefault="00966DEA">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66DEA" w:rsidRDefault="00966DEA">
      <w:pPr>
        <w:pStyle w:val="NoteHeading"/>
        <w:sectPr w:rsidR="00966DEA" w:rsidSect="00E97EB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966DEA" w:rsidRPr="008827EB" w:rsidRDefault="00966DEA" w:rsidP="00EC6ECA">
      <w:pPr>
        <w:pStyle w:val="WA"/>
        <w:spacing w:before="120"/>
      </w:pPr>
      <w:smartTag w:uri="urn:schemas-microsoft-com:office:smarttags" w:element="State">
        <w:smartTag w:uri="urn:schemas-microsoft-com:office:smarttags" w:element="place">
          <w:r w:rsidRPr="008827EB">
            <w:lastRenderedPageBreak/>
            <w:t>Western Australia</w:t>
          </w:r>
        </w:smartTag>
      </w:smartTag>
    </w:p>
    <w:p w:rsidR="00966DEA" w:rsidRPr="008827EB" w:rsidRDefault="00966DEA">
      <w:pPr>
        <w:pStyle w:val="NameofActReg"/>
      </w:pPr>
      <w:r w:rsidRPr="008827EB">
        <w:t>Litter Act 1979</w:t>
      </w:r>
    </w:p>
    <w:p w:rsidR="00966DEA" w:rsidRPr="008827EB" w:rsidRDefault="00966DEA">
      <w:pPr>
        <w:pStyle w:val="LongTitle"/>
        <w:rPr>
          <w:snapToGrid w:val="0"/>
        </w:rPr>
      </w:pPr>
      <w:r w:rsidRPr="008827EB">
        <w:rPr>
          <w:snapToGrid w:val="0"/>
        </w:rPr>
        <w:t xml:space="preserve">An Act to make provision for the abatement of litter, to establish, incorporate and confer powers upon the Keep </w:t>
      </w:r>
      <w:smartTag w:uri="urn:schemas-microsoft-com:office:smarttags" w:element="place">
        <w:smartTag w:uri="urn:schemas-microsoft-com:office:smarttags" w:element="country-region">
          <w:r w:rsidRPr="008827EB">
            <w:rPr>
              <w:snapToGrid w:val="0"/>
            </w:rPr>
            <w:t>Australia</w:t>
          </w:r>
        </w:smartTag>
      </w:smartTag>
      <w:r w:rsidRPr="008827EB">
        <w:rPr>
          <w:snapToGrid w:val="0"/>
        </w:rPr>
        <w:t xml:space="preserve"> Beautiful Council (W.A.), and for incidental and other purposes.</w:t>
      </w:r>
    </w:p>
    <w:p w:rsidR="00966DEA" w:rsidRPr="008827EB" w:rsidRDefault="00966DEA">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bookmarkStart w:id="26" w:name="_Toc278979675"/>
      <w:bookmarkStart w:id="27" w:name="_Toc320624256"/>
      <w:bookmarkStart w:id="28" w:name="_Toc320624630"/>
      <w:bookmarkStart w:id="29" w:name="_Toc320708946"/>
      <w:bookmarkStart w:id="30" w:name="_Toc321302767"/>
      <w:bookmarkStart w:id="31" w:name="_Toc321312455"/>
      <w:bookmarkStart w:id="32" w:name="_Toc324163625"/>
      <w:bookmarkStart w:id="33" w:name="_Toc324164823"/>
      <w:bookmarkStart w:id="34" w:name="_Toc324234391"/>
      <w:bookmarkStart w:id="35" w:name="_Toc325017468"/>
      <w:bookmarkStart w:id="36" w:name="_Toc325017533"/>
      <w:bookmarkStart w:id="37" w:name="_Toc334443147"/>
      <w:bookmarkStart w:id="38" w:name="_Toc334443254"/>
      <w:bookmarkStart w:id="39" w:name="_Toc334443325"/>
      <w:bookmarkStart w:id="40" w:name="_Toc334601795"/>
      <w:r w:rsidRPr="008827EB">
        <w:rPr>
          <w:rStyle w:val="CharPartNo"/>
        </w:rPr>
        <w:lastRenderedPageBreak/>
        <w:t>Part I</w:t>
      </w:r>
      <w:r w:rsidRPr="008827EB">
        <w:rPr>
          <w:rStyle w:val="CharDivNo"/>
        </w:rPr>
        <w:t> </w:t>
      </w:r>
      <w:r w:rsidRPr="008827EB">
        <w:t>—</w:t>
      </w:r>
      <w:r w:rsidRPr="008827EB">
        <w:rPr>
          <w:rStyle w:val="CharDivText"/>
        </w:rPr>
        <w:t> </w:t>
      </w:r>
      <w:r w:rsidRPr="008827EB">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rsidR="00966DEA" w:rsidRPr="008827EB" w:rsidRDefault="00966DEA" w:rsidP="00F72F58">
      <w:pPr>
        <w:pStyle w:val="Heading5"/>
        <w:rPr>
          <w:snapToGrid w:val="0"/>
        </w:rPr>
      </w:pPr>
      <w:bookmarkStart w:id="41" w:name="_Toc89568332"/>
      <w:bookmarkStart w:id="42" w:name="_Toc103067263"/>
      <w:bookmarkStart w:id="43" w:name="_Toc334601796"/>
      <w:r w:rsidRPr="008827EB">
        <w:rPr>
          <w:rStyle w:val="CharSectno"/>
        </w:rPr>
        <w:t>1</w:t>
      </w:r>
      <w:r w:rsidRPr="008827EB">
        <w:rPr>
          <w:snapToGrid w:val="0"/>
        </w:rPr>
        <w:t>.</w:t>
      </w:r>
      <w:r w:rsidRPr="008827EB">
        <w:rPr>
          <w:snapToGrid w:val="0"/>
        </w:rPr>
        <w:tab/>
        <w:t>Short title</w:t>
      </w:r>
      <w:bookmarkEnd w:id="41"/>
      <w:bookmarkEnd w:id="42"/>
      <w:bookmarkEnd w:id="43"/>
    </w:p>
    <w:p w:rsidR="00966DEA" w:rsidRPr="008827EB" w:rsidRDefault="00966DEA">
      <w:pPr>
        <w:pStyle w:val="Subsection"/>
        <w:rPr>
          <w:snapToGrid w:val="0"/>
        </w:rPr>
      </w:pPr>
      <w:r w:rsidRPr="008827EB">
        <w:rPr>
          <w:snapToGrid w:val="0"/>
        </w:rPr>
        <w:tab/>
      </w:r>
      <w:r w:rsidRPr="008827EB">
        <w:rPr>
          <w:snapToGrid w:val="0"/>
        </w:rPr>
        <w:tab/>
        <w:t xml:space="preserve">This Act may be cited as the </w:t>
      </w:r>
      <w:r w:rsidRPr="008827EB">
        <w:rPr>
          <w:i/>
          <w:snapToGrid w:val="0"/>
        </w:rPr>
        <w:t>Litter Act 1979</w:t>
      </w:r>
      <w:r w:rsidRPr="008827EB">
        <w:rPr>
          <w:snapToGrid w:val="0"/>
        </w:rPr>
        <w:t xml:space="preserve"> </w:t>
      </w:r>
      <w:r w:rsidRPr="008827EB">
        <w:rPr>
          <w:snapToGrid w:val="0"/>
          <w:vertAlign w:val="superscript"/>
        </w:rPr>
        <w:t>1</w:t>
      </w:r>
      <w:r w:rsidRPr="008827EB">
        <w:rPr>
          <w:snapToGrid w:val="0"/>
        </w:rPr>
        <w:t>.</w:t>
      </w:r>
    </w:p>
    <w:p w:rsidR="00966DEA" w:rsidRPr="008827EB" w:rsidRDefault="00966DEA">
      <w:pPr>
        <w:pStyle w:val="Heading5"/>
        <w:rPr>
          <w:snapToGrid w:val="0"/>
        </w:rPr>
      </w:pPr>
      <w:bookmarkStart w:id="44" w:name="_Toc89568333"/>
      <w:bookmarkStart w:id="45" w:name="_Toc103067264"/>
      <w:bookmarkStart w:id="46" w:name="_Toc334601797"/>
      <w:r w:rsidRPr="008827EB">
        <w:rPr>
          <w:rStyle w:val="CharSectno"/>
        </w:rPr>
        <w:t>2</w:t>
      </w:r>
      <w:r w:rsidRPr="008827EB">
        <w:rPr>
          <w:snapToGrid w:val="0"/>
        </w:rPr>
        <w:t>.</w:t>
      </w:r>
      <w:r w:rsidRPr="008827EB">
        <w:rPr>
          <w:snapToGrid w:val="0"/>
        </w:rPr>
        <w:tab/>
        <w:t>Commencement</w:t>
      </w:r>
      <w:bookmarkEnd w:id="44"/>
      <w:bookmarkEnd w:id="45"/>
      <w:bookmarkEnd w:id="46"/>
    </w:p>
    <w:p w:rsidR="00966DEA" w:rsidRPr="008827EB" w:rsidRDefault="00966DEA">
      <w:pPr>
        <w:pStyle w:val="Subsection"/>
        <w:rPr>
          <w:snapToGrid w:val="0"/>
        </w:rPr>
      </w:pPr>
      <w:r w:rsidRPr="008827EB">
        <w:rPr>
          <w:snapToGrid w:val="0"/>
        </w:rPr>
        <w:tab/>
      </w:r>
      <w:r w:rsidRPr="008827EB">
        <w:rPr>
          <w:snapToGrid w:val="0"/>
        </w:rPr>
        <w:tab/>
        <w:t>Subject to this Act the provisions of this Act shall come into operation on such date or dates as is or are respectively fixed by proclamation</w:t>
      </w:r>
      <w:r w:rsidRPr="008827EB">
        <w:rPr>
          <w:snapToGrid w:val="0"/>
          <w:vertAlign w:val="superscript"/>
        </w:rPr>
        <w:t xml:space="preserve"> 1</w:t>
      </w:r>
      <w:r w:rsidRPr="008827EB">
        <w:rPr>
          <w:snapToGrid w:val="0"/>
        </w:rPr>
        <w:t>.</w:t>
      </w:r>
    </w:p>
    <w:p w:rsidR="00966DEA" w:rsidRPr="008827EB" w:rsidRDefault="00966DEA">
      <w:pPr>
        <w:pStyle w:val="Ednotesection"/>
      </w:pPr>
      <w:r w:rsidRPr="008827EB">
        <w:t>[</w:t>
      </w:r>
      <w:r w:rsidRPr="008827EB">
        <w:rPr>
          <w:b/>
        </w:rPr>
        <w:t>3.</w:t>
      </w:r>
      <w:r w:rsidRPr="008827EB">
        <w:tab/>
        <w:t>Deleted by No. 49 of 1981 s. 3.]</w:t>
      </w:r>
    </w:p>
    <w:p w:rsidR="00966DEA" w:rsidRPr="008827EB" w:rsidRDefault="00966DEA">
      <w:pPr>
        <w:pStyle w:val="Heading5"/>
        <w:rPr>
          <w:snapToGrid w:val="0"/>
        </w:rPr>
      </w:pPr>
      <w:bookmarkStart w:id="47" w:name="_Toc89568334"/>
      <w:bookmarkStart w:id="48" w:name="_Toc103067265"/>
      <w:bookmarkStart w:id="49" w:name="_Toc334601798"/>
      <w:r w:rsidRPr="008827EB">
        <w:rPr>
          <w:rStyle w:val="CharSectno"/>
        </w:rPr>
        <w:t>4</w:t>
      </w:r>
      <w:r w:rsidRPr="008827EB">
        <w:rPr>
          <w:snapToGrid w:val="0"/>
        </w:rPr>
        <w:t>.</w:t>
      </w:r>
      <w:r w:rsidRPr="008827EB">
        <w:rPr>
          <w:snapToGrid w:val="0"/>
        </w:rPr>
        <w:tab/>
        <w:t xml:space="preserve">Effect </w:t>
      </w:r>
      <w:r w:rsidR="001070E3">
        <w:rPr>
          <w:snapToGrid w:val="0"/>
        </w:rPr>
        <w:t xml:space="preserve">of Act </w:t>
      </w:r>
      <w:r w:rsidRPr="008827EB">
        <w:rPr>
          <w:snapToGrid w:val="0"/>
        </w:rPr>
        <w:t>on other laws</w:t>
      </w:r>
      <w:bookmarkEnd w:id="47"/>
      <w:bookmarkEnd w:id="48"/>
      <w:bookmarkEnd w:id="49"/>
    </w:p>
    <w:p w:rsidR="00966DEA" w:rsidRPr="008827EB" w:rsidRDefault="00966DEA" w:rsidP="00F72F58">
      <w:pPr>
        <w:pStyle w:val="Subsection"/>
        <w:rPr>
          <w:snapToGrid w:val="0"/>
        </w:rPr>
      </w:pPr>
      <w:r w:rsidRPr="008827EB">
        <w:rPr>
          <w:snapToGrid w:val="0"/>
        </w:rPr>
        <w:tab/>
        <w:t>(1)</w:t>
      </w:r>
      <w:r w:rsidRPr="008827EB">
        <w:rPr>
          <w:snapToGrid w:val="0"/>
        </w:rPr>
        <w:tab/>
        <w:t>The provisions of this Act are complementary to and not in derogation of the provisions of any other law of the State.</w:t>
      </w:r>
    </w:p>
    <w:p w:rsidR="00966DEA" w:rsidRPr="008827EB" w:rsidRDefault="00966DEA" w:rsidP="00F72F58">
      <w:pPr>
        <w:pStyle w:val="Subsection"/>
        <w:rPr>
          <w:snapToGrid w:val="0"/>
        </w:rPr>
      </w:pPr>
      <w:r w:rsidRPr="008827EB">
        <w:rPr>
          <w:snapToGrid w:val="0"/>
        </w:rPr>
        <w:tab/>
        <w:t>(2)</w:t>
      </w:r>
      <w:r w:rsidRPr="008827EB">
        <w:rPr>
          <w:snapToGrid w:val="0"/>
        </w:rPr>
        <w:tab/>
        <w:t xml:space="preserve">Without limiting the generality of </w:t>
      </w:r>
      <w:r w:rsidR="00EC6ECA" w:rsidRPr="008827EB">
        <w:rPr>
          <w:snapToGrid w:val="0"/>
        </w:rPr>
        <w:t>subsection (</w:t>
      </w:r>
      <w:r w:rsidRPr="008827EB">
        <w:rPr>
          <w:snapToGrid w:val="0"/>
        </w:rPr>
        <w:t>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rsidR="00966DEA" w:rsidRPr="008827EB" w:rsidRDefault="00966DEA" w:rsidP="00F72F58">
      <w:pPr>
        <w:pStyle w:val="Subsection"/>
        <w:rPr>
          <w:snapToGrid w:val="0"/>
        </w:rPr>
      </w:pPr>
      <w:r w:rsidRPr="008827EB">
        <w:rPr>
          <w:snapToGrid w:val="0"/>
        </w:rPr>
        <w:tab/>
        <w:t>(3)</w:t>
      </w:r>
      <w:r w:rsidRPr="008827EB">
        <w:rPr>
          <w:snapToGrid w:val="0"/>
        </w:rPr>
        <w:tab/>
        <w:t xml:space="preserve">Nothing in this section affects the operation of section 11 of the </w:t>
      </w:r>
      <w:r w:rsidRPr="008827EB">
        <w:rPr>
          <w:i/>
          <w:snapToGrid w:val="0"/>
        </w:rPr>
        <w:t>Sentencing Act 1995</w:t>
      </w:r>
      <w:r w:rsidRPr="008827EB">
        <w:rPr>
          <w:snapToGrid w:val="0"/>
        </w:rPr>
        <w:t>.</w:t>
      </w:r>
    </w:p>
    <w:p w:rsidR="00966DEA" w:rsidRPr="008827EB" w:rsidRDefault="00966DEA" w:rsidP="00F72F58">
      <w:pPr>
        <w:pStyle w:val="Subsection"/>
        <w:rPr>
          <w:snapToGrid w:val="0"/>
        </w:rPr>
      </w:pPr>
      <w:r w:rsidRPr="008827EB">
        <w:rPr>
          <w:snapToGrid w:val="0"/>
        </w:rPr>
        <w:tab/>
        <w:t>(4)</w:t>
      </w:r>
      <w:r w:rsidRPr="008827EB">
        <w:rPr>
          <w:snapToGrid w:val="0"/>
        </w:rPr>
        <w:tab/>
        <w:t xml:space="preserve">In this section </w:t>
      </w:r>
      <w:r w:rsidRPr="008827EB">
        <w:rPr>
          <w:rStyle w:val="CharDefText"/>
        </w:rPr>
        <w:t>law of the State</w:t>
      </w:r>
      <w:r w:rsidRPr="008827EB">
        <w:rPr>
          <w:snapToGrid w:val="0"/>
        </w:rPr>
        <w:t xml:space="preserve"> means an Act or any regulations, rules, local laws, by</w:t>
      </w:r>
      <w:r w:rsidR="00EC6ECA" w:rsidRPr="008827EB">
        <w:rPr>
          <w:snapToGrid w:val="0"/>
        </w:rPr>
        <w:noBreakHyphen/>
      </w:r>
      <w:r w:rsidRPr="008827EB">
        <w:rPr>
          <w:snapToGrid w:val="0"/>
        </w:rPr>
        <w:t>laws or statute having effect by virtue of an Act.</w:t>
      </w:r>
    </w:p>
    <w:p w:rsidR="00966DEA" w:rsidRPr="008827EB" w:rsidRDefault="00966DEA">
      <w:pPr>
        <w:pStyle w:val="Footnotesection"/>
      </w:pPr>
      <w:r w:rsidRPr="008827EB">
        <w:tab/>
        <w:t>[Section 4 amended by No. 14 of 1996 s. 4; No. 78 of 1995 s. 67.]</w:t>
      </w:r>
    </w:p>
    <w:p w:rsidR="00966DEA" w:rsidRPr="008827EB" w:rsidRDefault="00966DEA">
      <w:pPr>
        <w:pStyle w:val="Heading5"/>
        <w:rPr>
          <w:snapToGrid w:val="0"/>
        </w:rPr>
      </w:pPr>
      <w:bookmarkStart w:id="50" w:name="_Toc89568335"/>
      <w:bookmarkStart w:id="51" w:name="_Toc103067266"/>
      <w:bookmarkStart w:id="52" w:name="_Toc334601799"/>
      <w:r w:rsidRPr="008827EB">
        <w:rPr>
          <w:rStyle w:val="CharSectno"/>
        </w:rPr>
        <w:t>5</w:t>
      </w:r>
      <w:r w:rsidRPr="008827EB">
        <w:rPr>
          <w:snapToGrid w:val="0"/>
        </w:rPr>
        <w:t>.</w:t>
      </w:r>
      <w:r w:rsidRPr="008827EB">
        <w:rPr>
          <w:snapToGrid w:val="0"/>
        </w:rPr>
        <w:tab/>
      </w:r>
      <w:bookmarkEnd w:id="50"/>
      <w:bookmarkEnd w:id="51"/>
      <w:r w:rsidR="00F72F58" w:rsidRPr="008827EB">
        <w:rPr>
          <w:snapToGrid w:val="0"/>
        </w:rPr>
        <w:t>Terms used</w:t>
      </w:r>
      <w:bookmarkEnd w:id="52"/>
    </w:p>
    <w:p w:rsidR="00966DEA" w:rsidRPr="008827EB" w:rsidRDefault="00966DEA">
      <w:pPr>
        <w:pStyle w:val="Subsection"/>
        <w:keepNext/>
        <w:rPr>
          <w:snapToGrid w:val="0"/>
        </w:rPr>
      </w:pPr>
      <w:r w:rsidRPr="008827EB">
        <w:rPr>
          <w:snapToGrid w:val="0"/>
        </w:rPr>
        <w:tab/>
        <w:t>(1)</w:t>
      </w:r>
      <w:r w:rsidRPr="008827EB">
        <w:rPr>
          <w:snapToGrid w:val="0"/>
        </w:rPr>
        <w:tab/>
        <w:t>In this Act, unless the contrary intention appears —</w:t>
      </w:r>
    </w:p>
    <w:p w:rsidR="00966DEA" w:rsidRPr="008827EB" w:rsidRDefault="00966DEA">
      <w:pPr>
        <w:pStyle w:val="Defstart"/>
      </w:pPr>
      <w:r w:rsidRPr="008827EB">
        <w:rPr>
          <w:b/>
        </w:rPr>
        <w:tab/>
      </w:r>
      <w:r w:rsidRPr="008827EB">
        <w:rPr>
          <w:rStyle w:val="CharDefText"/>
        </w:rPr>
        <w:t>appointed area</w:t>
      </w:r>
      <w:r w:rsidRPr="008827EB">
        <w:t xml:space="preserve"> means an area set aside by a public authority on land under its control as an area for the deposit of litter;</w:t>
      </w:r>
    </w:p>
    <w:p w:rsidR="00966DEA" w:rsidRPr="008827EB" w:rsidRDefault="00966DEA">
      <w:pPr>
        <w:pStyle w:val="Defstart"/>
      </w:pPr>
      <w:r w:rsidRPr="008827EB">
        <w:rPr>
          <w:b/>
        </w:rPr>
        <w:lastRenderedPageBreak/>
        <w:tab/>
      </w:r>
      <w:r w:rsidRPr="008827EB">
        <w:rPr>
          <w:rStyle w:val="CharDefText"/>
        </w:rPr>
        <w:t>authorised officer</w:t>
      </w:r>
      <w:r w:rsidRPr="008827EB">
        <w:t xml:space="preserve"> means a person to whom section 26(1) applies;</w:t>
      </w:r>
    </w:p>
    <w:p w:rsidR="00966DEA" w:rsidRPr="008827EB" w:rsidRDefault="00966DEA">
      <w:pPr>
        <w:pStyle w:val="Defstart"/>
      </w:pPr>
      <w:r w:rsidRPr="008827EB">
        <w:rPr>
          <w:b/>
        </w:rPr>
        <w:tab/>
      </w:r>
      <w:r w:rsidRPr="008827EB">
        <w:rPr>
          <w:rStyle w:val="CharDefText"/>
        </w:rPr>
        <w:t>bill</w:t>
      </w:r>
      <w:r w:rsidRPr="008827EB">
        <w:t xml:space="preserve"> means any poster, placard, handbill, sticker, or other material or object manufactured, printed, drawn or produced for the purpose of advertising or promoting any thing, cause, function, event or occasion of any kind;</w:t>
      </w:r>
    </w:p>
    <w:p w:rsidR="00966DEA" w:rsidRPr="008827EB" w:rsidRDefault="00966DEA">
      <w:pPr>
        <w:pStyle w:val="Defstart"/>
      </w:pPr>
      <w:r w:rsidRPr="008827EB">
        <w:rPr>
          <w:b/>
        </w:rPr>
        <w:tab/>
      </w:r>
      <w:r w:rsidRPr="008827EB">
        <w:rPr>
          <w:rStyle w:val="CharDefText"/>
        </w:rPr>
        <w:t>Chairman</w:t>
      </w:r>
      <w:r w:rsidRPr="008827EB">
        <w:t xml:space="preserve"> means the Chairman of the Council;</w:t>
      </w:r>
    </w:p>
    <w:p w:rsidR="00F72F58" w:rsidRPr="008827EB" w:rsidRDefault="00966DEA">
      <w:pPr>
        <w:pStyle w:val="Defstart"/>
        <w:rPr>
          <w:b/>
        </w:rPr>
      </w:pPr>
      <w:r w:rsidRPr="008827EB">
        <w:rPr>
          <w:b/>
        </w:rPr>
        <w:tab/>
      </w:r>
      <w:r w:rsidR="00F72F58" w:rsidRPr="008827EB">
        <w:rPr>
          <w:rStyle w:val="CharDefText"/>
        </w:rPr>
        <w:t>Council</w:t>
      </w:r>
      <w:r w:rsidR="00F72F58" w:rsidRPr="008827EB">
        <w:t xml:space="preserve"> means the Keep Australia Beautiful Council (W.A.) established by section 6;</w:t>
      </w:r>
    </w:p>
    <w:p w:rsidR="00966DEA" w:rsidRPr="008827EB" w:rsidRDefault="00F72F58">
      <w:pPr>
        <w:pStyle w:val="Defstart"/>
      </w:pPr>
      <w:r w:rsidRPr="008827EB">
        <w:tab/>
      </w:r>
      <w:r w:rsidR="00966DEA" w:rsidRPr="008827EB">
        <w:rPr>
          <w:rStyle w:val="CharDefText"/>
        </w:rPr>
        <w:t>Department</w:t>
      </w:r>
      <w:r w:rsidR="00966DEA" w:rsidRPr="008827EB">
        <w:t xml:space="preserve"> means a Department of the Public Service of the State;</w:t>
      </w:r>
    </w:p>
    <w:p w:rsidR="00F72F58" w:rsidRPr="008827EB" w:rsidRDefault="00F72F58" w:rsidP="00F72F58">
      <w:pPr>
        <w:pStyle w:val="Defstart"/>
      </w:pPr>
      <w:r w:rsidRPr="008827EB">
        <w:tab/>
      </w:r>
      <w:r w:rsidRPr="008827EB">
        <w:rPr>
          <w:rStyle w:val="CharDefText"/>
        </w:rPr>
        <w:t>Fund</w:t>
      </w:r>
      <w:r w:rsidRPr="008827EB">
        <w:t xml:space="preserve"> means the Keep Australia Beautiful Council (W.A.) Fund established under section 18;</w:t>
      </w:r>
    </w:p>
    <w:p w:rsidR="00966DEA" w:rsidRPr="008827EB" w:rsidRDefault="00966DEA">
      <w:pPr>
        <w:pStyle w:val="Defstart"/>
      </w:pPr>
      <w:r w:rsidRPr="008827EB">
        <w:rPr>
          <w:b/>
        </w:rPr>
        <w:tab/>
      </w:r>
      <w:r w:rsidRPr="008827EB">
        <w:rPr>
          <w:rStyle w:val="CharDefText"/>
        </w:rPr>
        <w:t>land</w:t>
      </w:r>
      <w:r w:rsidRPr="008827EB">
        <w:t xml:space="preserve"> means any land in the open air;</w:t>
      </w:r>
    </w:p>
    <w:p w:rsidR="00966DEA" w:rsidRPr="008827EB" w:rsidRDefault="00966DEA">
      <w:pPr>
        <w:pStyle w:val="Defstart"/>
        <w:keepNext/>
      </w:pPr>
      <w:r w:rsidRPr="008827EB">
        <w:rPr>
          <w:b/>
        </w:rPr>
        <w:tab/>
      </w:r>
      <w:r w:rsidRPr="008827EB">
        <w:rPr>
          <w:rStyle w:val="CharDefText"/>
        </w:rPr>
        <w:t>litter</w:t>
      </w:r>
      <w:r w:rsidRPr="008827EB">
        <w:t xml:space="preserve"> includes —</w:t>
      </w:r>
    </w:p>
    <w:p w:rsidR="00966DEA" w:rsidRPr="008827EB" w:rsidRDefault="00966DEA">
      <w:pPr>
        <w:pStyle w:val="Defpara"/>
        <w:rPr>
          <w:spacing w:val="-4"/>
        </w:rPr>
      </w:pPr>
      <w:r w:rsidRPr="008827EB">
        <w:rPr>
          <w:spacing w:val="-4"/>
        </w:rPr>
        <w:tab/>
        <w:t>(a)</w:t>
      </w:r>
      <w:r w:rsidRPr="008827EB">
        <w:rPr>
          <w:spacing w:val="-4"/>
        </w:rPr>
        <w:tab/>
        <w:t>all kinds of rubbish, refuse, junk, garbage or scrap; and</w:t>
      </w:r>
    </w:p>
    <w:p w:rsidR="00966DEA" w:rsidRPr="008827EB" w:rsidRDefault="00966DEA">
      <w:pPr>
        <w:pStyle w:val="Defpara"/>
      </w:pPr>
      <w:r w:rsidRPr="008827EB">
        <w:tab/>
        <w:t>(b)</w:t>
      </w:r>
      <w:r w:rsidRPr="008827EB">
        <w:tab/>
        <w:t>any articles or material abandoned or unwanted by the owner or the person in possession thereof,</w:t>
      </w:r>
    </w:p>
    <w:p w:rsidR="00966DEA" w:rsidRPr="008827EB" w:rsidRDefault="00966DEA">
      <w:pPr>
        <w:pStyle w:val="Defstart"/>
      </w:pPr>
      <w:r w:rsidRPr="008827EB">
        <w:tab/>
        <w:t>but does not include dust, smoke or other like products emitted or produced during the normal operations of any mining, extractive, primary or manufacturing industry;</w:t>
      </w:r>
    </w:p>
    <w:p w:rsidR="00966DEA" w:rsidRPr="008827EB" w:rsidRDefault="00966DEA">
      <w:pPr>
        <w:pStyle w:val="Defstart"/>
      </w:pPr>
      <w:r w:rsidRPr="008827EB">
        <w:rPr>
          <w:b/>
        </w:rPr>
        <w:tab/>
      </w:r>
      <w:r w:rsidRPr="008827EB">
        <w:rPr>
          <w:rStyle w:val="CharDefText"/>
        </w:rPr>
        <w:t>member of the Council</w:t>
      </w:r>
      <w:r w:rsidRPr="008827EB">
        <w:t xml:space="preserve"> means a member appointed under section 9;</w:t>
      </w:r>
    </w:p>
    <w:p w:rsidR="00966DEA" w:rsidRPr="008827EB" w:rsidRDefault="00966DEA">
      <w:pPr>
        <w:pStyle w:val="Defstart"/>
      </w:pPr>
      <w:r w:rsidRPr="008827EB">
        <w:rPr>
          <w:b/>
        </w:rPr>
        <w:tab/>
      </w:r>
      <w:r w:rsidRPr="008827EB">
        <w:rPr>
          <w:rStyle w:val="CharDefText"/>
        </w:rPr>
        <w:t>post</w:t>
      </w:r>
      <w:r w:rsidRPr="008827EB">
        <w:t>, in relation to a bill, means affix the bill by any means to an object;</w:t>
      </w:r>
    </w:p>
    <w:p w:rsidR="00966DEA" w:rsidRPr="008827EB" w:rsidRDefault="00966DEA">
      <w:pPr>
        <w:pStyle w:val="Defstart"/>
      </w:pPr>
      <w:r w:rsidRPr="008827EB">
        <w:rPr>
          <w:b/>
        </w:rPr>
        <w:tab/>
      </w:r>
      <w:r w:rsidRPr="008827EB">
        <w:rPr>
          <w:rStyle w:val="CharDefText"/>
        </w:rPr>
        <w:t>prescribed</w:t>
      </w:r>
      <w:r w:rsidRPr="008827EB">
        <w:t xml:space="preserve"> means prescribed in the regulations;</w:t>
      </w:r>
    </w:p>
    <w:p w:rsidR="00966DEA" w:rsidRPr="008827EB" w:rsidRDefault="00966DEA">
      <w:pPr>
        <w:pStyle w:val="Defstart"/>
      </w:pPr>
      <w:r w:rsidRPr="008827EB">
        <w:rPr>
          <w:b/>
        </w:rPr>
        <w:tab/>
      </w:r>
      <w:r w:rsidRPr="008827EB">
        <w:rPr>
          <w:rStyle w:val="CharDefText"/>
        </w:rPr>
        <w:t>private land</w:t>
      </w:r>
      <w:r w:rsidRPr="008827EB">
        <w:t xml:space="preserve"> means land that is used and held in accordance with the requirements of section 32;</w:t>
      </w:r>
    </w:p>
    <w:p w:rsidR="00966DEA" w:rsidRPr="008827EB" w:rsidRDefault="00966DEA">
      <w:pPr>
        <w:pStyle w:val="Defstart"/>
      </w:pPr>
      <w:r w:rsidRPr="008827EB">
        <w:rPr>
          <w:b/>
        </w:rPr>
        <w:tab/>
      </w:r>
      <w:r w:rsidRPr="008827EB">
        <w:rPr>
          <w:rStyle w:val="CharDefText"/>
        </w:rPr>
        <w:t>public authority</w:t>
      </w:r>
      <w:r w:rsidRPr="008827EB">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966DEA" w:rsidRPr="008827EB" w:rsidRDefault="00966DEA">
      <w:pPr>
        <w:pStyle w:val="Defstart"/>
      </w:pPr>
      <w:r w:rsidRPr="008827EB">
        <w:rPr>
          <w:b/>
        </w:rPr>
        <w:lastRenderedPageBreak/>
        <w:tab/>
      </w:r>
      <w:r w:rsidRPr="008827EB">
        <w:rPr>
          <w:rStyle w:val="CharDefText"/>
        </w:rPr>
        <w:t>public place</w:t>
      </w:r>
      <w:r w:rsidRPr="008827EB">
        <w:t xml:space="preserve"> means any thoroughfare, as defined in the </w:t>
      </w:r>
      <w:r w:rsidRPr="008827EB">
        <w:rPr>
          <w:i/>
        </w:rPr>
        <w:t>Local Government Act 1995</w:t>
      </w:r>
      <w:r w:rsidRPr="008827EB">
        <w:t>, and any other land which the public are allowed to use;</w:t>
      </w:r>
    </w:p>
    <w:p w:rsidR="00966DEA" w:rsidRPr="008827EB" w:rsidRDefault="00966DEA">
      <w:pPr>
        <w:pStyle w:val="Defstart"/>
      </w:pPr>
      <w:r w:rsidRPr="008827EB">
        <w:rPr>
          <w:b/>
        </w:rPr>
        <w:tab/>
      </w:r>
      <w:r w:rsidRPr="008827EB">
        <w:rPr>
          <w:rStyle w:val="CharDefText"/>
        </w:rPr>
        <w:t>supporting member</w:t>
      </w:r>
      <w:r w:rsidRPr="008827EB">
        <w:t xml:space="preserve"> means a person, body or organization affiliated with the Council under section 13;</w:t>
      </w:r>
    </w:p>
    <w:p w:rsidR="00966DEA" w:rsidRPr="008827EB" w:rsidRDefault="00966DEA" w:rsidP="006C1C71">
      <w:pPr>
        <w:pStyle w:val="Defstart"/>
      </w:pPr>
      <w:r w:rsidRPr="008827EB">
        <w:rPr>
          <w:b/>
        </w:rPr>
        <w:tab/>
      </w:r>
      <w:r w:rsidRPr="008827EB">
        <w:rPr>
          <w:rStyle w:val="CharDefText"/>
        </w:rPr>
        <w:t>waters</w:t>
      </w:r>
      <w:r w:rsidRPr="008827EB">
        <w:t xml:space="preserve"> includes —</w:t>
      </w:r>
    </w:p>
    <w:p w:rsidR="00966DEA" w:rsidRPr="008827EB" w:rsidRDefault="00966DEA">
      <w:pPr>
        <w:pStyle w:val="Defpara"/>
      </w:pPr>
      <w:r w:rsidRPr="008827EB">
        <w:tab/>
        <w:t>(a)</w:t>
      </w:r>
      <w:r w:rsidRPr="008827EB">
        <w:tab/>
        <w:t>any inland waters, whether running or still, permanent or temporary, or natural or artificially created; and</w:t>
      </w:r>
    </w:p>
    <w:p w:rsidR="00966DEA" w:rsidRPr="008827EB" w:rsidRDefault="00966DEA">
      <w:pPr>
        <w:pStyle w:val="Defpara"/>
      </w:pPr>
      <w:r w:rsidRPr="008827EB">
        <w:tab/>
        <w:t>(b)</w:t>
      </w:r>
      <w:r w:rsidRPr="008827EB">
        <w:tab/>
        <w:t>any part of the seas within the jurisdiction of the State.</w:t>
      </w:r>
    </w:p>
    <w:p w:rsidR="00966DEA" w:rsidRPr="008827EB" w:rsidRDefault="00966DEA">
      <w:pPr>
        <w:pStyle w:val="Subsection"/>
        <w:keepNext/>
        <w:rPr>
          <w:snapToGrid w:val="0"/>
        </w:rPr>
      </w:pPr>
      <w:r w:rsidRPr="008827EB">
        <w:rPr>
          <w:snapToGrid w:val="0"/>
        </w:rPr>
        <w:tab/>
        <w:t>(2)</w:t>
      </w:r>
      <w:r w:rsidRPr="008827EB">
        <w:rPr>
          <w:snapToGrid w:val="0"/>
        </w:rPr>
        <w:tab/>
        <w:t>For the purposes of this Act litter is deposited on land or on or in waters if —</w:t>
      </w:r>
    </w:p>
    <w:p w:rsidR="00966DEA" w:rsidRPr="008827EB" w:rsidRDefault="00966DEA">
      <w:pPr>
        <w:pStyle w:val="Indenta"/>
        <w:rPr>
          <w:snapToGrid w:val="0"/>
        </w:rPr>
      </w:pPr>
      <w:r w:rsidRPr="008827EB">
        <w:rPr>
          <w:snapToGrid w:val="0"/>
        </w:rPr>
        <w:tab/>
        <w:t>(a)</w:t>
      </w:r>
      <w:r w:rsidRPr="008827EB">
        <w:rPr>
          <w:snapToGrid w:val="0"/>
        </w:rPr>
        <w:tab/>
        <w:t>it is placed, put, left, dropped or thrown there; or</w:t>
      </w:r>
    </w:p>
    <w:p w:rsidR="00966DEA" w:rsidRPr="008827EB" w:rsidRDefault="00966DEA">
      <w:pPr>
        <w:pStyle w:val="Indenta"/>
        <w:rPr>
          <w:snapToGrid w:val="0"/>
        </w:rPr>
      </w:pPr>
      <w:r w:rsidRPr="008827EB">
        <w:rPr>
          <w:snapToGrid w:val="0"/>
        </w:rPr>
        <w:tab/>
        <w:t>(b)</w:t>
      </w:r>
      <w:r w:rsidRPr="008827EB">
        <w:rPr>
          <w:snapToGrid w:val="0"/>
        </w:rPr>
        <w:tab/>
        <w:t>it is allowed to fall there or be carried there by the action of wind or water, or both.</w:t>
      </w:r>
    </w:p>
    <w:p w:rsidR="00966DEA" w:rsidRPr="008827EB" w:rsidRDefault="00966DEA">
      <w:pPr>
        <w:pStyle w:val="Footnotesection"/>
      </w:pPr>
      <w:r w:rsidRPr="008827EB">
        <w:tab/>
        <w:t>[Section 5 amended by No. 18 of 1986 s. 4; No. 6 of 1996 s. 4; No. 14 of 1996 s. 4.]</w:t>
      </w:r>
    </w:p>
    <w:p w:rsidR="00966DEA" w:rsidRPr="008827EB" w:rsidRDefault="00966DEA">
      <w:pPr>
        <w:pStyle w:val="Heading2"/>
        <w:ind w:left="567" w:right="575"/>
      </w:pPr>
      <w:bookmarkStart w:id="53" w:name="_Toc89568336"/>
      <w:bookmarkStart w:id="54" w:name="_Toc89568647"/>
      <w:bookmarkStart w:id="55" w:name="_Toc89568712"/>
      <w:bookmarkStart w:id="56" w:name="_Toc92878014"/>
      <w:bookmarkStart w:id="57" w:name="_Toc97097093"/>
      <w:bookmarkStart w:id="58" w:name="_Toc100455874"/>
      <w:bookmarkStart w:id="59" w:name="_Toc100561766"/>
      <w:bookmarkStart w:id="60" w:name="_Toc100563926"/>
      <w:bookmarkStart w:id="61" w:name="_Toc102379729"/>
      <w:bookmarkStart w:id="62" w:name="_Toc103067267"/>
      <w:bookmarkStart w:id="63" w:name="_Toc139348698"/>
      <w:bookmarkStart w:id="64" w:name="_Toc139348762"/>
      <w:bookmarkStart w:id="65" w:name="_Toc139688701"/>
      <w:bookmarkStart w:id="66" w:name="_Toc139784754"/>
      <w:bookmarkStart w:id="67" w:name="_Toc139785339"/>
      <w:bookmarkStart w:id="68" w:name="_Toc141592724"/>
      <w:bookmarkStart w:id="69" w:name="_Toc141607352"/>
      <w:bookmarkStart w:id="70" w:name="_Toc143936887"/>
      <w:bookmarkStart w:id="71" w:name="_Toc145126390"/>
      <w:bookmarkStart w:id="72" w:name="_Toc157922117"/>
      <w:bookmarkStart w:id="73" w:name="_Toc241053981"/>
      <w:bookmarkStart w:id="74" w:name="_Toc241054048"/>
      <w:bookmarkStart w:id="75" w:name="_Toc268598303"/>
      <w:bookmarkStart w:id="76" w:name="_Toc272231186"/>
      <w:bookmarkStart w:id="77" w:name="_Toc274295127"/>
      <w:bookmarkStart w:id="78" w:name="_Toc278979680"/>
      <w:bookmarkStart w:id="79" w:name="_Toc320624261"/>
      <w:bookmarkStart w:id="80" w:name="_Toc320624635"/>
      <w:bookmarkStart w:id="81" w:name="_Toc320708951"/>
      <w:bookmarkStart w:id="82" w:name="_Toc321302772"/>
      <w:bookmarkStart w:id="83" w:name="_Toc321312460"/>
      <w:bookmarkStart w:id="84" w:name="_Toc324163630"/>
      <w:bookmarkStart w:id="85" w:name="_Toc324164828"/>
      <w:bookmarkStart w:id="86" w:name="_Toc324234396"/>
      <w:bookmarkStart w:id="87" w:name="_Toc325017473"/>
      <w:bookmarkStart w:id="88" w:name="_Toc325017538"/>
      <w:bookmarkStart w:id="89" w:name="_Toc334443152"/>
      <w:bookmarkStart w:id="90" w:name="_Toc334443259"/>
      <w:bookmarkStart w:id="91" w:name="_Toc334443330"/>
      <w:bookmarkStart w:id="92" w:name="_Toc334601800"/>
      <w:r w:rsidRPr="008827EB">
        <w:rPr>
          <w:rStyle w:val="CharPartNo"/>
        </w:rPr>
        <w:lastRenderedPageBreak/>
        <w:t>Part II</w:t>
      </w:r>
      <w:r w:rsidRPr="008827EB">
        <w:rPr>
          <w:rStyle w:val="CharDivNo"/>
        </w:rPr>
        <w:t> </w:t>
      </w:r>
      <w:r w:rsidRPr="008827EB">
        <w:t>—</w:t>
      </w:r>
      <w:r w:rsidRPr="008827EB">
        <w:rPr>
          <w:rStyle w:val="CharDivText"/>
        </w:rPr>
        <w:t> </w:t>
      </w:r>
      <w:r w:rsidRPr="008827EB">
        <w:rPr>
          <w:rStyle w:val="CharPartText"/>
        </w:rPr>
        <w:t xml:space="preserve">The Keep </w:t>
      </w:r>
      <w:smartTag w:uri="urn:schemas-microsoft-com:office:smarttags" w:element="place">
        <w:smartTag w:uri="urn:schemas-microsoft-com:office:smarttags" w:element="country-region">
          <w:r w:rsidRPr="008827EB">
            <w:rPr>
              <w:rStyle w:val="CharPartText"/>
            </w:rPr>
            <w:t>Australia</w:t>
          </w:r>
        </w:smartTag>
      </w:smartTag>
      <w:r w:rsidRPr="008827EB">
        <w:rPr>
          <w:rStyle w:val="CharPartText"/>
        </w:rPr>
        <w:t xml:space="preserve"> Beautiful Council (W.A.)</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rsidR="00966DEA" w:rsidRPr="008827EB" w:rsidRDefault="00966DEA">
      <w:pPr>
        <w:pStyle w:val="Heading5"/>
        <w:rPr>
          <w:snapToGrid w:val="0"/>
        </w:rPr>
      </w:pPr>
      <w:bookmarkStart w:id="93" w:name="_Toc89568337"/>
      <w:bookmarkStart w:id="94" w:name="_Toc103067268"/>
      <w:bookmarkStart w:id="95" w:name="_Toc334601801"/>
      <w:r w:rsidRPr="008827EB">
        <w:rPr>
          <w:rStyle w:val="CharSectno"/>
        </w:rPr>
        <w:t>6</w:t>
      </w:r>
      <w:r w:rsidRPr="008827EB">
        <w:rPr>
          <w:snapToGrid w:val="0"/>
        </w:rPr>
        <w:t>.</w:t>
      </w:r>
      <w:r w:rsidRPr="008827EB">
        <w:rPr>
          <w:snapToGrid w:val="0"/>
        </w:rPr>
        <w:tab/>
        <w:t>Council</w:t>
      </w:r>
      <w:bookmarkEnd w:id="93"/>
      <w:bookmarkEnd w:id="94"/>
      <w:r w:rsidR="001070E3">
        <w:rPr>
          <w:snapToGrid w:val="0"/>
        </w:rPr>
        <w:t xml:space="preserve"> established etc.</w:t>
      </w:r>
      <w:bookmarkEnd w:id="95"/>
    </w:p>
    <w:p w:rsidR="00966DEA" w:rsidRPr="008827EB" w:rsidRDefault="00966DEA" w:rsidP="00F72F58">
      <w:pPr>
        <w:pStyle w:val="Subsection"/>
        <w:rPr>
          <w:snapToGrid w:val="0"/>
        </w:rPr>
      </w:pPr>
      <w:r w:rsidRPr="008827EB">
        <w:rPr>
          <w:snapToGrid w:val="0"/>
        </w:rPr>
        <w:tab/>
        <w:t>(1)</w:t>
      </w:r>
      <w:r w:rsidRPr="008827EB">
        <w:rPr>
          <w:snapToGrid w:val="0"/>
        </w:rPr>
        <w:tab/>
        <w:t>A body corporate with perpetual succession is hereby established under the name “Keep Australia Beautiful Council (W.A.)”.</w:t>
      </w:r>
    </w:p>
    <w:p w:rsidR="00966DEA" w:rsidRPr="008827EB" w:rsidRDefault="00966DEA" w:rsidP="00F72F58">
      <w:pPr>
        <w:pStyle w:val="Subsection"/>
        <w:rPr>
          <w:snapToGrid w:val="0"/>
        </w:rPr>
      </w:pPr>
      <w:r w:rsidRPr="008827EB">
        <w:rPr>
          <w:snapToGrid w:val="0"/>
        </w:rPr>
        <w:tab/>
        <w:t>(2)</w:t>
      </w:r>
      <w:r w:rsidRPr="008827EB">
        <w:rPr>
          <w:snapToGrid w:val="0"/>
        </w:rPr>
        <w:tab/>
        <w:t>The Council shall have a common seal and all courts, judges and persons acting judicially shall take judicial notice of the common seal of the Council and shall presume that it was duly affixed.</w:t>
      </w:r>
    </w:p>
    <w:p w:rsidR="00966DEA" w:rsidRPr="008827EB" w:rsidRDefault="00966DEA">
      <w:pPr>
        <w:pStyle w:val="Subsection"/>
        <w:rPr>
          <w:snapToGrid w:val="0"/>
        </w:rPr>
      </w:pPr>
      <w:r w:rsidRPr="008827EB">
        <w:rPr>
          <w:snapToGrid w:val="0"/>
        </w:rPr>
        <w:tab/>
        <w:t>(3)</w:t>
      </w:r>
      <w:r w:rsidRPr="008827EB">
        <w:rPr>
          <w:snapToGrid w:val="0"/>
        </w:rPr>
        <w:tab/>
        <w:t>The provisions of the First Schedule shall have effect with respect to the constitution and proceedings of the Council.</w:t>
      </w:r>
    </w:p>
    <w:p w:rsidR="00966DEA" w:rsidRPr="008827EB" w:rsidRDefault="00966DEA">
      <w:pPr>
        <w:pStyle w:val="Heading5"/>
        <w:rPr>
          <w:snapToGrid w:val="0"/>
        </w:rPr>
      </w:pPr>
      <w:bookmarkStart w:id="96" w:name="_Toc89568338"/>
      <w:bookmarkStart w:id="97" w:name="_Toc103067269"/>
      <w:bookmarkStart w:id="98" w:name="_Toc334601802"/>
      <w:r w:rsidRPr="008827EB">
        <w:rPr>
          <w:rStyle w:val="CharSectno"/>
        </w:rPr>
        <w:t>7</w:t>
      </w:r>
      <w:r w:rsidRPr="008827EB">
        <w:rPr>
          <w:snapToGrid w:val="0"/>
        </w:rPr>
        <w:t>.</w:t>
      </w:r>
      <w:r w:rsidRPr="008827EB">
        <w:rPr>
          <w:snapToGrid w:val="0"/>
        </w:rPr>
        <w:tab/>
        <w:t>Objects</w:t>
      </w:r>
      <w:bookmarkEnd w:id="96"/>
      <w:bookmarkEnd w:id="97"/>
      <w:r w:rsidR="001070E3">
        <w:rPr>
          <w:snapToGrid w:val="0"/>
        </w:rPr>
        <w:t xml:space="preserve"> and functions</w:t>
      </w:r>
      <w:bookmarkEnd w:id="98"/>
    </w:p>
    <w:p w:rsidR="00966DEA" w:rsidRPr="008827EB" w:rsidRDefault="00966DEA">
      <w:pPr>
        <w:pStyle w:val="Subsection"/>
        <w:rPr>
          <w:snapToGrid w:val="0"/>
        </w:rPr>
      </w:pPr>
      <w:r w:rsidRPr="008827EB">
        <w:rPr>
          <w:snapToGrid w:val="0"/>
        </w:rPr>
        <w:tab/>
        <w:t>(1)</w:t>
      </w:r>
      <w:r w:rsidRPr="008827EB">
        <w:rPr>
          <w:snapToGrid w:val="0"/>
        </w:rPr>
        <w:tab/>
        <w:t>Subject to this Act, the objects and functions of the Council are those set out in the Second Schedule.</w:t>
      </w:r>
    </w:p>
    <w:p w:rsidR="00966DEA" w:rsidRPr="008827EB" w:rsidRDefault="00966DEA">
      <w:pPr>
        <w:pStyle w:val="Subsection"/>
        <w:rPr>
          <w:snapToGrid w:val="0"/>
        </w:rPr>
      </w:pPr>
      <w:r w:rsidRPr="008827EB">
        <w:rPr>
          <w:snapToGrid w:val="0"/>
        </w:rPr>
        <w:tab/>
        <w:t>(2)</w:t>
      </w:r>
      <w:r w:rsidRPr="008827EB">
        <w:rPr>
          <w:snapToGrid w:val="0"/>
        </w:rPr>
        <w:tab/>
        <w:t>The Governor may, by Order in Council, at the request of the Council amend by adding to, taking away from, varying or modifying any of the objects or functions contained in the Second Schedule.</w:t>
      </w:r>
    </w:p>
    <w:p w:rsidR="00966DEA" w:rsidRPr="008827EB" w:rsidRDefault="00966DEA">
      <w:pPr>
        <w:pStyle w:val="Heading5"/>
        <w:rPr>
          <w:snapToGrid w:val="0"/>
        </w:rPr>
      </w:pPr>
      <w:bookmarkStart w:id="99" w:name="_Toc89568339"/>
      <w:bookmarkStart w:id="100" w:name="_Toc103067270"/>
      <w:bookmarkStart w:id="101" w:name="_Toc334601803"/>
      <w:r w:rsidRPr="008827EB">
        <w:rPr>
          <w:rStyle w:val="CharSectno"/>
        </w:rPr>
        <w:t>8</w:t>
      </w:r>
      <w:r w:rsidRPr="008827EB">
        <w:rPr>
          <w:snapToGrid w:val="0"/>
        </w:rPr>
        <w:t>.</w:t>
      </w:r>
      <w:r w:rsidRPr="008827EB">
        <w:rPr>
          <w:snapToGrid w:val="0"/>
        </w:rPr>
        <w:tab/>
        <w:t>Powers</w:t>
      </w:r>
      <w:bookmarkEnd w:id="99"/>
      <w:bookmarkEnd w:id="100"/>
      <w:bookmarkEnd w:id="101"/>
    </w:p>
    <w:p w:rsidR="00966DEA" w:rsidRPr="008827EB" w:rsidRDefault="00966DEA">
      <w:pPr>
        <w:pStyle w:val="Subsection"/>
        <w:keepNext/>
        <w:rPr>
          <w:snapToGrid w:val="0"/>
        </w:rPr>
      </w:pPr>
      <w:r w:rsidRPr="008827EB">
        <w:rPr>
          <w:snapToGrid w:val="0"/>
        </w:rPr>
        <w:tab/>
      </w:r>
      <w:r w:rsidRPr="008827EB">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rsidR="00966DEA" w:rsidRPr="008827EB" w:rsidRDefault="00966DEA">
      <w:pPr>
        <w:pStyle w:val="Indenta"/>
        <w:rPr>
          <w:snapToGrid w:val="0"/>
        </w:rPr>
      </w:pPr>
      <w:r w:rsidRPr="008827EB">
        <w:rPr>
          <w:snapToGrid w:val="0"/>
        </w:rPr>
        <w:tab/>
        <w:t>(a)</w:t>
      </w:r>
      <w:r w:rsidRPr="008827EB">
        <w:rPr>
          <w:snapToGrid w:val="0"/>
        </w:rPr>
        <w:tab/>
        <w:t>acquire, hold and dispose of real and personal property;</w:t>
      </w:r>
    </w:p>
    <w:p w:rsidR="00966DEA" w:rsidRPr="008827EB" w:rsidRDefault="00966DEA">
      <w:pPr>
        <w:pStyle w:val="Indenta"/>
        <w:rPr>
          <w:snapToGrid w:val="0"/>
        </w:rPr>
      </w:pPr>
      <w:r w:rsidRPr="008827EB">
        <w:rPr>
          <w:snapToGrid w:val="0"/>
        </w:rPr>
        <w:tab/>
        <w:t>(b)</w:t>
      </w:r>
      <w:r w:rsidRPr="008827EB">
        <w:rPr>
          <w:snapToGrid w:val="0"/>
        </w:rPr>
        <w:tab/>
        <w:t xml:space="preserve">accept any gift, whether by will or </w:t>
      </w:r>
      <w:r w:rsidRPr="008827EB">
        <w:rPr>
          <w:i/>
          <w:snapToGrid w:val="0"/>
        </w:rPr>
        <w:t>inter vivos</w:t>
      </w:r>
      <w:r w:rsidRPr="008827EB">
        <w:rPr>
          <w:snapToGrid w:val="0"/>
        </w:rPr>
        <w:t>, of any real or personal property or any interest or estate therein, or disclaim the benefit of any such gift;</w:t>
      </w:r>
    </w:p>
    <w:p w:rsidR="00966DEA" w:rsidRPr="008827EB" w:rsidRDefault="00966DEA" w:rsidP="00D84007">
      <w:pPr>
        <w:pStyle w:val="Indenta"/>
        <w:keepNext/>
        <w:rPr>
          <w:snapToGrid w:val="0"/>
        </w:rPr>
      </w:pPr>
      <w:r w:rsidRPr="008827EB">
        <w:rPr>
          <w:snapToGrid w:val="0"/>
        </w:rPr>
        <w:lastRenderedPageBreak/>
        <w:tab/>
        <w:t>(c)</w:t>
      </w:r>
      <w:r w:rsidRPr="008827EB">
        <w:rPr>
          <w:snapToGrid w:val="0"/>
        </w:rPr>
        <w:tab/>
        <w:t>sue and be sued;</w:t>
      </w:r>
    </w:p>
    <w:p w:rsidR="00966DEA" w:rsidRPr="008827EB" w:rsidRDefault="00966DEA">
      <w:pPr>
        <w:pStyle w:val="Indenta"/>
        <w:rPr>
          <w:snapToGrid w:val="0"/>
        </w:rPr>
      </w:pPr>
      <w:r w:rsidRPr="008827EB">
        <w:rPr>
          <w:snapToGrid w:val="0"/>
        </w:rPr>
        <w:tab/>
        <w:t>(d)</w:t>
      </w:r>
      <w:r w:rsidRPr="008827EB">
        <w:rPr>
          <w:snapToGrid w:val="0"/>
        </w:rPr>
        <w:tab/>
        <w:t>do and suffer all that bodies corporate may do and suffer.</w:t>
      </w:r>
    </w:p>
    <w:p w:rsidR="00966DEA" w:rsidRPr="008827EB" w:rsidRDefault="00966DEA">
      <w:pPr>
        <w:pStyle w:val="Heading5"/>
        <w:rPr>
          <w:snapToGrid w:val="0"/>
        </w:rPr>
      </w:pPr>
      <w:bookmarkStart w:id="102" w:name="_Toc89568340"/>
      <w:bookmarkStart w:id="103" w:name="_Toc103067271"/>
      <w:bookmarkStart w:id="104" w:name="_Toc334601804"/>
      <w:r w:rsidRPr="008827EB">
        <w:rPr>
          <w:rStyle w:val="CharSectno"/>
        </w:rPr>
        <w:t>9</w:t>
      </w:r>
      <w:r w:rsidRPr="008827EB">
        <w:rPr>
          <w:snapToGrid w:val="0"/>
        </w:rPr>
        <w:t>.</w:t>
      </w:r>
      <w:r w:rsidRPr="008827EB">
        <w:rPr>
          <w:snapToGrid w:val="0"/>
        </w:rPr>
        <w:tab/>
        <w:t>Member</w:t>
      </w:r>
      <w:bookmarkEnd w:id="102"/>
      <w:bookmarkEnd w:id="103"/>
      <w:r w:rsidR="005C0674">
        <w:rPr>
          <w:snapToGrid w:val="0"/>
        </w:rPr>
        <w:t>s</w:t>
      </w:r>
      <w:r w:rsidR="001070E3">
        <w:rPr>
          <w:snapToGrid w:val="0"/>
        </w:rPr>
        <w:t xml:space="preserve"> of Council and appointment etc. of</w:t>
      </w:r>
      <w:bookmarkEnd w:id="104"/>
    </w:p>
    <w:p w:rsidR="00966DEA" w:rsidRPr="008827EB" w:rsidRDefault="00966DEA" w:rsidP="00D84007">
      <w:pPr>
        <w:pStyle w:val="Subsection"/>
        <w:keepNext/>
        <w:rPr>
          <w:snapToGrid w:val="0"/>
        </w:rPr>
      </w:pPr>
      <w:r w:rsidRPr="008827EB">
        <w:rPr>
          <w:snapToGrid w:val="0"/>
        </w:rPr>
        <w:tab/>
        <w:t>(1)</w:t>
      </w:r>
      <w:r w:rsidRPr="008827EB">
        <w:rPr>
          <w:snapToGrid w:val="0"/>
        </w:rPr>
        <w:tab/>
        <w:t>The Council shall consist of 15 members appointed by the Minister of whom —</w:t>
      </w:r>
    </w:p>
    <w:p w:rsidR="00966DEA" w:rsidRPr="008827EB" w:rsidRDefault="00966DEA" w:rsidP="00D84007">
      <w:pPr>
        <w:pStyle w:val="Indenta"/>
        <w:rPr>
          <w:snapToGrid w:val="0"/>
        </w:rPr>
      </w:pPr>
      <w:r w:rsidRPr="008827EB">
        <w:rPr>
          <w:snapToGrid w:val="0"/>
        </w:rPr>
        <w:tab/>
        <w:t>(a)</w:t>
      </w:r>
      <w:r w:rsidRPr="008827EB">
        <w:rPr>
          <w:snapToGrid w:val="0"/>
        </w:rPr>
        <w:tab/>
        <w:t>one shall be appointed on the nomination of the body known as The Soft Drink Manufacturers’ Association (W.A.);</w:t>
      </w:r>
    </w:p>
    <w:p w:rsidR="00966DEA" w:rsidRPr="008827EB" w:rsidRDefault="00966DEA" w:rsidP="00D84007">
      <w:pPr>
        <w:pStyle w:val="Indenta"/>
        <w:rPr>
          <w:snapToGrid w:val="0"/>
        </w:rPr>
      </w:pPr>
      <w:r w:rsidRPr="008827EB">
        <w:rPr>
          <w:snapToGrid w:val="0"/>
        </w:rPr>
        <w:tab/>
        <w:t>(b)</w:t>
      </w:r>
      <w:r w:rsidRPr="008827EB">
        <w:rPr>
          <w:snapToGrid w:val="0"/>
        </w:rPr>
        <w:tab/>
        <w:t xml:space="preserve">one shall be appointed on the nomination of </w:t>
      </w:r>
      <w:r w:rsidRPr="008827EB">
        <w:t>the Chamber of Commerce and Industry</w:t>
      </w:r>
      <w:r w:rsidRPr="008827EB">
        <w:rPr>
          <w:snapToGrid w:val="0"/>
        </w:rPr>
        <w:t xml:space="preserve"> to represent the brewing industry;</w:t>
      </w:r>
    </w:p>
    <w:p w:rsidR="00966DEA" w:rsidRPr="008827EB" w:rsidRDefault="00966DEA" w:rsidP="00D84007">
      <w:pPr>
        <w:pStyle w:val="Indenta"/>
        <w:rPr>
          <w:snapToGrid w:val="0"/>
        </w:rPr>
      </w:pPr>
      <w:r w:rsidRPr="008827EB">
        <w:rPr>
          <w:snapToGrid w:val="0"/>
        </w:rPr>
        <w:tab/>
        <w:t>(c)</w:t>
      </w:r>
      <w:r w:rsidRPr="008827EB">
        <w:rPr>
          <w:snapToGrid w:val="0"/>
        </w:rPr>
        <w:tab/>
        <w:t>one shall be appointed on the nomination of the body known as The Packaging Council of Australia (Western Australian Division);</w:t>
      </w:r>
    </w:p>
    <w:p w:rsidR="00966DEA" w:rsidRPr="008827EB" w:rsidRDefault="00966DEA" w:rsidP="00D84007">
      <w:pPr>
        <w:pStyle w:val="Indenta"/>
        <w:rPr>
          <w:snapToGrid w:val="0"/>
        </w:rPr>
      </w:pPr>
      <w:r w:rsidRPr="008827EB">
        <w:rPr>
          <w:snapToGrid w:val="0"/>
        </w:rPr>
        <w:tab/>
        <w:t>(d)</w:t>
      </w:r>
      <w:r w:rsidRPr="008827EB">
        <w:rPr>
          <w:snapToGrid w:val="0"/>
        </w:rPr>
        <w:tab/>
        <w:t xml:space="preserve">one shall be appointed on the nomination of </w:t>
      </w:r>
      <w:r w:rsidRPr="008827EB">
        <w:t>the Chamber of Commerce and Industry</w:t>
      </w:r>
      <w:r w:rsidRPr="008827EB">
        <w:rPr>
          <w:snapToGrid w:val="0"/>
        </w:rPr>
        <w:t xml:space="preserve"> to represent manufacturers of cans;</w:t>
      </w:r>
    </w:p>
    <w:p w:rsidR="00966DEA" w:rsidRPr="008827EB" w:rsidRDefault="00966DEA" w:rsidP="00D84007">
      <w:pPr>
        <w:pStyle w:val="Indenta"/>
        <w:rPr>
          <w:snapToGrid w:val="0"/>
        </w:rPr>
      </w:pPr>
      <w:r w:rsidRPr="008827EB">
        <w:rPr>
          <w:snapToGrid w:val="0"/>
        </w:rPr>
        <w:tab/>
        <w:t>(e)</w:t>
      </w:r>
      <w:r w:rsidRPr="008827EB">
        <w:rPr>
          <w:snapToGrid w:val="0"/>
        </w:rPr>
        <w:tab/>
        <w:t xml:space="preserve">one shall be appointed on the nomination of </w:t>
      </w:r>
      <w:r w:rsidRPr="008827EB">
        <w:t>the Chamber of Commerce and Industry</w:t>
      </w:r>
      <w:r w:rsidRPr="008827EB">
        <w:rPr>
          <w:snapToGrid w:val="0"/>
        </w:rPr>
        <w:t xml:space="preserve"> to represent manufacturers of glass;</w:t>
      </w:r>
    </w:p>
    <w:p w:rsidR="00966DEA" w:rsidRPr="008827EB" w:rsidRDefault="00966DEA" w:rsidP="00D84007">
      <w:pPr>
        <w:pStyle w:val="Indenta"/>
        <w:rPr>
          <w:snapToGrid w:val="0"/>
        </w:rPr>
      </w:pPr>
      <w:r w:rsidRPr="008827EB">
        <w:rPr>
          <w:snapToGrid w:val="0"/>
        </w:rPr>
        <w:tab/>
        <w:t>(f)</w:t>
      </w:r>
      <w:r w:rsidRPr="008827EB">
        <w:rPr>
          <w:snapToGrid w:val="0"/>
        </w:rPr>
        <w:tab/>
        <w:t xml:space="preserve">one shall be appointed on the nomination of </w:t>
      </w:r>
      <w:r w:rsidRPr="008827EB">
        <w:t>the Chamber of Commerce and Industry</w:t>
      </w:r>
      <w:r w:rsidRPr="008827EB">
        <w:rPr>
          <w:snapToGrid w:val="0"/>
        </w:rPr>
        <w:t xml:space="preserve"> to represent manufacturers of paper products;</w:t>
      </w:r>
    </w:p>
    <w:p w:rsidR="00966DEA" w:rsidRPr="008827EB" w:rsidRDefault="00966DEA" w:rsidP="00D84007">
      <w:pPr>
        <w:pStyle w:val="Indenta"/>
        <w:rPr>
          <w:snapToGrid w:val="0"/>
        </w:rPr>
      </w:pPr>
      <w:r w:rsidRPr="008827EB">
        <w:rPr>
          <w:snapToGrid w:val="0"/>
        </w:rPr>
        <w:tab/>
        <w:t>(g)</w:t>
      </w:r>
      <w:r w:rsidRPr="008827EB">
        <w:rPr>
          <w:snapToGrid w:val="0"/>
        </w:rPr>
        <w:tab/>
        <w:t xml:space="preserve">one shall be appointed on the nomination of the chief executive officer of the department referred to in section 228 of the </w:t>
      </w:r>
      <w:r w:rsidRPr="008827EB">
        <w:rPr>
          <w:i/>
          <w:snapToGrid w:val="0"/>
        </w:rPr>
        <w:t>School Education Act 1999</w:t>
      </w:r>
      <w:r w:rsidRPr="008827EB">
        <w:rPr>
          <w:snapToGrid w:val="0"/>
        </w:rPr>
        <w:t>;</w:t>
      </w:r>
    </w:p>
    <w:p w:rsidR="00966DEA" w:rsidRPr="008827EB" w:rsidRDefault="00966DEA" w:rsidP="00D84007">
      <w:pPr>
        <w:pStyle w:val="Indenta"/>
      </w:pPr>
      <w:r w:rsidRPr="008827EB">
        <w:tab/>
        <w:t>(h)</w:t>
      </w:r>
      <w:r w:rsidRPr="008827EB">
        <w:tab/>
        <w:t xml:space="preserve">one shall be appointed on the nomination of the Departmental CEO as defined in section 1.4 of the </w:t>
      </w:r>
      <w:r w:rsidRPr="008827EB">
        <w:rPr>
          <w:i/>
        </w:rPr>
        <w:t>Local Government Act 1995</w:t>
      </w:r>
      <w:r w:rsidRPr="008827EB">
        <w:t>;</w:t>
      </w:r>
    </w:p>
    <w:p w:rsidR="00966DEA" w:rsidRPr="008827EB" w:rsidRDefault="00966DEA" w:rsidP="00D84007">
      <w:pPr>
        <w:pStyle w:val="Indenta"/>
        <w:keepNext/>
      </w:pPr>
      <w:r w:rsidRPr="008827EB">
        <w:lastRenderedPageBreak/>
        <w:tab/>
        <w:t>(i)</w:t>
      </w:r>
      <w:r w:rsidRPr="008827EB">
        <w:tab/>
        <w:t xml:space="preserve">one shall be appointed on the nomination of the CEO as defined in section 3 of the </w:t>
      </w:r>
      <w:r w:rsidRPr="008827EB">
        <w:rPr>
          <w:i/>
        </w:rPr>
        <w:t>Conservation and Land Management Act 1984</w:t>
      </w:r>
      <w:r w:rsidRPr="008827EB">
        <w:t>;</w:t>
      </w:r>
    </w:p>
    <w:p w:rsidR="00966DEA" w:rsidRPr="008827EB" w:rsidRDefault="00966DEA">
      <w:pPr>
        <w:pStyle w:val="Indenta"/>
      </w:pPr>
      <w:r w:rsidRPr="008827EB">
        <w:tab/>
        <w:t>(j)</w:t>
      </w:r>
      <w:r w:rsidRPr="008827EB">
        <w:tab/>
        <w:t>2 shall be appointed on the nomination of the body known as the Western Australian Local Government Association;</w:t>
      </w:r>
    </w:p>
    <w:p w:rsidR="00432F85" w:rsidRPr="008827EB" w:rsidRDefault="00432F85" w:rsidP="00432F85">
      <w:pPr>
        <w:pStyle w:val="Indenta"/>
      </w:pPr>
      <w:r w:rsidRPr="008827EB">
        <w:tab/>
        <w:t>(k)</w:t>
      </w:r>
      <w:r w:rsidRPr="008827EB">
        <w:tab/>
        <w:t>one shall be appointed on the nomination of UnionsWA;</w:t>
      </w:r>
    </w:p>
    <w:p w:rsidR="009F2A11" w:rsidRPr="008827EB" w:rsidRDefault="009F2A11" w:rsidP="009F2A11">
      <w:pPr>
        <w:pStyle w:val="Ednotepara"/>
      </w:pPr>
      <w:r w:rsidRPr="008827EB">
        <w:tab/>
        <w:t>[(ka)</w:t>
      </w:r>
      <w:r w:rsidRPr="008827EB">
        <w:tab/>
        <w:t>deleted]</w:t>
      </w:r>
    </w:p>
    <w:p w:rsidR="00966DEA" w:rsidRPr="008827EB" w:rsidRDefault="00966DEA">
      <w:pPr>
        <w:pStyle w:val="Indenta"/>
        <w:rPr>
          <w:snapToGrid w:val="0"/>
        </w:rPr>
      </w:pPr>
      <w:r w:rsidRPr="008827EB">
        <w:rPr>
          <w:snapToGrid w:val="0"/>
        </w:rPr>
        <w:tab/>
        <w:t>(kb)</w:t>
      </w:r>
      <w:r w:rsidRPr="008827EB">
        <w:rPr>
          <w:snapToGrid w:val="0"/>
        </w:rPr>
        <w:tab/>
        <w:t>one shall be appointed on the nomination of the body known as The Conservation Council of Western Australia (Incorporated);</w:t>
      </w:r>
    </w:p>
    <w:p w:rsidR="00966DEA" w:rsidRPr="008827EB" w:rsidRDefault="00966DEA">
      <w:pPr>
        <w:pStyle w:val="Indenta"/>
        <w:rPr>
          <w:snapToGrid w:val="0"/>
        </w:rPr>
      </w:pPr>
      <w:r w:rsidRPr="008827EB">
        <w:rPr>
          <w:snapToGrid w:val="0"/>
        </w:rPr>
        <w:tab/>
        <w:t>(kc)</w:t>
      </w:r>
      <w:r w:rsidRPr="008827EB">
        <w:rPr>
          <w:snapToGrid w:val="0"/>
        </w:rPr>
        <w:tab/>
        <w:t>one shall be appointed to represent the interests of persons as consumers;</w:t>
      </w:r>
    </w:p>
    <w:p w:rsidR="00966DEA" w:rsidRPr="008827EB" w:rsidRDefault="00966DEA">
      <w:pPr>
        <w:pStyle w:val="Indenta"/>
        <w:rPr>
          <w:snapToGrid w:val="0"/>
        </w:rPr>
      </w:pPr>
      <w:r w:rsidRPr="008827EB">
        <w:rPr>
          <w:snapToGrid w:val="0"/>
        </w:rPr>
        <w:tab/>
        <w:t>(l)</w:t>
      </w:r>
      <w:r w:rsidRPr="008827EB">
        <w:rPr>
          <w:snapToGrid w:val="0"/>
        </w:rPr>
        <w:tab/>
        <w:t>one shall be a person with special knowledge of or experience in either litter prevention or environmental matters, or both.</w:t>
      </w:r>
    </w:p>
    <w:p w:rsidR="00966DEA" w:rsidRPr="008827EB" w:rsidRDefault="00966DEA" w:rsidP="00D84007">
      <w:pPr>
        <w:pStyle w:val="Subsection"/>
        <w:spacing w:before="180"/>
        <w:rPr>
          <w:snapToGrid w:val="0"/>
        </w:rPr>
      </w:pPr>
      <w:r w:rsidRPr="008827EB">
        <w:rPr>
          <w:snapToGrid w:val="0"/>
        </w:rPr>
        <w:tab/>
        <w:t>(2)</w:t>
      </w:r>
      <w:r w:rsidRPr="008827EB">
        <w:rPr>
          <w:snapToGrid w:val="0"/>
        </w:rPr>
        <w:tab/>
        <w:t xml:space="preserve">A nomination referred to in </w:t>
      </w:r>
      <w:r w:rsidR="00EC6ECA" w:rsidRPr="008827EB">
        <w:rPr>
          <w:snapToGrid w:val="0"/>
        </w:rPr>
        <w:t>subsection (</w:t>
      </w:r>
      <w:r w:rsidRPr="008827EB">
        <w:rPr>
          <w:snapToGrid w:val="0"/>
        </w:rPr>
        <w:t>1)(a), (b), (c), (d), (e), (f), (j), (k), (ka) or (kb) shall take the form of a panel of the names of at least 3 persons each of whom is willing to accept appointment as a member of the Council.</w:t>
      </w:r>
    </w:p>
    <w:p w:rsidR="00966DEA" w:rsidRPr="008827EB" w:rsidRDefault="00966DEA" w:rsidP="00D84007">
      <w:pPr>
        <w:pStyle w:val="Subsection"/>
        <w:spacing w:before="180"/>
        <w:rPr>
          <w:snapToGrid w:val="0"/>
        </w:rPr>
      </w:pPr>
      <w:r w:rsidRPr="008827EB">
        <w:rPr>
          <w:snapToGrid w:val="0"/>
        </w:rPr>
        <w:tab/>
        <w:t>(3)</w:t>
      </w:r>
      <w:r w:rsidRPr="008827EB">
        <w:rPr>
          <w:snapToGrid w:val="0"/>
        </w:rPr>
        <w:tab/>
        <w:t xml:space="preserve">An officer mentioned in </w:t>
      </w:r>
      <w:r w:rsidR="00EC6ECA" w:rsidRPr="008827EB">
        <w:rPr>
          <w:snapToGrid w:val="0"/>
        </w:rPr>
        <w:t>paragraph (</w:t>
      </w:r>
      <w:r w:rsidRPr="008827EB">
        <w:rPr>
          <w:snapToGrid w:val="0"/>
        </w:rPr>
        <w:t xml:space="preserve">g), (h) or (i) of </w:t>
      </w:r>
      <w:r w:rsidR="00EC6ECA" w:rsidRPr="008827EB">
        <w:rPr>
          <w:snapToGrid w:val="0"/>
        </w:rPr>
        <w:t>subsection (</w:t>
      </w:r>
      <w:r w:rsidRPr="008827EB">
        <w:rPr>
          <w:snapToGrid w:val="0"/>
        </w:rPr>
        <w:t>1) may, if he so wishes, nominate himself for appointment as a member of the Council pursuant to that paragraph.</w:t>
      </w:r>
    </w:p>
    <w:p w:rsidR="00966DEA" w:rsidRPr="008827EB" w:rsidRDefault="00966DEA" w:rsidP="00D84007">
      <w:pPr>
        <w:pStyle w:val="Subsection"/>
        <w:spacing w:before="180"/>
        <w:rPr>
          <w:snapToGrid w:val="0"/>
        </w:rPr>
      </w:pPr>
      <w:r w:rsidRPr="008827EB">
        <w:rPr>
          <w:snapToGrid w:val="0"/>
        </w:rPr>
        <w:tab/>
        <w:t>(4)</w:t>
      </w:r>
      <w:r w:rsidRPr="008827EB">
        <w:rPr>
          <w:snapToGrid w:val="0"/>
        </w:rPr>
        <w:tab/>
        <w:t>Subject to clause 1 of the First Schedule a member of the Council shall hold office for such period not exceeding 3 years as is specified in the instrument of his appointment and is eligible for re</w:t>
      </w:r>
      <w:r w:rsidR="00EC6ECA" w:rsidRPr="008827EB">
        <w:rPr>
          <w:snapToGrid w:val="0"/>
        </w:rPr>
        <w:noBreakHyphen/>
      </w:r>
      <w:r w:rsidRPr="008827EB">
        <w:rPr>
          <w:snapToGrid w:val="0"/>
        </w:rPr>
        <w:t>appointment.</w:t>
      </w:r>
    </w:p>
    <w:p w:rsidR="00966DEA" w:rsidRPr="008827EB" w:rsidRDefault="00966DEA" w:rsidP="00D84007">
      <w:pPr>
        <w:pStyle w:val="Subsection"/>
        <w:spacing w:before="180"/>
        <w:rPr>
          <w:snapToGrid w:val="0"/>
          <w:spacing w:val="-2"/>
        </w:rPr>
      </w:pPr>
      <w:r w:rsidRPr="008827EB">
        <w:rPr>
          <w:snapToGrid w:val="0"/>
          <w:spacing w:val="-2"/>
        </w:rPr>
        <w:tab/>
        <w:t>(5)</w:t>
      </w:r>
      <w:r w:rsidRPr="008827EB">
        <w:rPr>
          <w:snapToGrid w:val="0"/>
          <w:spacing w:val="-2"/>
        </w:rPr>
        <w:tab/>
        <w:t xml:space="preserve">The Minister shall cause notice of appointments to the respective offices of members of the Council to be published in the </w:t>
      </w:r>
      <w:r w:rsidRPr="008827EB">
        <w:rPr>
          <w:i/>
          <w:snapToGrid w:val="0"/>
          <w:spacing w:val="-2"/>
        </w:rPr>
        <w:t>Gazette</w:t>
      </w:r>
      <w:r w:rsidRPr="008827EB">
        <w:rPr>
          <w:snapToGrid w:val="0"/>
          <w:spacing w:val="-2"/>
        </w:rPr>
        <w:t>.</w:t>
      </w:r>
    </w:p>
    <w:p w:rsidR="00966DEA" w:rsidRPr="008827EB" w:rsidRDefault="00966DEA" w:rsidP="00D84007">
      <w:pPr>
        <w:pStyle w:val="Subsection"/>
        <w:keepNext/>
        <w:spacing w:before="180"/>
      </w:pPr>
      <w:r w:rsidRPr="008827EB">
        <w:lastRenderedPageBreak/>
        <w:tab/>
        <w:t>(6)</w:t>
      </w:r>
      <w:r w:rsidRPr="008827EB">
        <w:tab/>
        <w:t>In this section —</w:t>
      </w:r>
    </w:p>
    <w:p w:rsidR="00966DEA" w:rsidRPr="008827EB" w:rsidRDefault="00966DEA">
      <w:pPr>
        <w:pStyle w:val="Defstart"/>
      </w:pPr>
      <w:r w:rsidRPr="008827EB">
        <w:tab/>
      </w:r>
      <w:r w:rsidRPr="008827EB">
        <w:rPr>
          <w:rStyle w:val="CharDefText"/>
        </w:rPr>
        <w:t>Chamber of Commerce and Industry</w:t>
      </w:r>
      <w:r w:rsidRPr="008827EB">
        <w:t xml:space="preserve"> means the Chamber of Commerce and Industry of Western Australia (Inc).</w:t>
      </w:r>
    </w:p>
    <w:p w:rsidR="00966DEA" w:rsidRPr="008827EB" w:rsidRDefault="00966DEA" w:rsidP="00D84007">
      <w:pPr>
        <w:pStyle w:val="Footnotesection"/>
        <w:keepLines w:val="0"/>
        <w:spacing w:before="80"/>
        <w:ind w:left="890" w:hanging="890"/>
      </w:pPr>
      <w:r w:rsidRPr="008827EB">
        <w:tab/>
        <w:t>[Section 9 amended by No. 18 of 1986 s. 5; No. 7 of 1988 s. 21; No. 22 of 1996 s. 16(7); No. 36 of 1999 s. 247; No. 49 of 2004 s. 13; No. 28 of 2006 s. 213; No. 8 of 2009 s. 86</w:t>
      </w:r>
      <w:r w:rsidR="008B444A" w:rsidRPr="008827EB">
        <w:t xml:space="preserve">; </w:t>
      </w:r>
      <w:r w:rsidR="008827EB">
        <w:t>No. </w:t>
      </w:r>
      <w:r w:rsidR="008B444A" w:rsidRPr="008827EB">
        <w:t>53 of 2011 s.</w:t>
      </w:r>
      <w:r w:rsidR="00D84007" w:rsidRPr="008827EB">
        <w:t> </w:t>
      </w:r>
      <w:r w:rsidR="008B444A" w:rsidRPr="008827EB">
        <w:t>59</w:t>
      </w:r>
      <w:r w:rsidRPr="008827EB">
        <w:t>.]</w:t>
      </w:r>
    </w:p>
    <w:p w:rsidR="00966DEA" w:rsidRPr="008827EB" w:rsidRDefault="00966DEA" w:rsidP="00D84007">
      <w:pPr>
        <w:pStyle w:val="Heading5"/>
        <w:rPr>
          <w:snapToGrid w:val="0"/>
        </w:rPr>
      </w:pPr>
      <w:bookmarkStart w:id="105" w:name="_Toc89568341"/>
      <w:bookmarkStart w:id="106" w:name="_Toc103067272"/>
      <w:bookmarkStart w:id="107" w:name="_Toc334601805"/>
      <w:r w:rsidRPr="008827EB">
        <w:rPr>
          <w:rStyle w:val="CharSectno"/>
        </w:rPr>
        <w:t>10</w:t>
      </w:r>
      <w:r w:rsidRPr="008827EB">
        <w:rPr>
          <w:snapToGrid w:val="0"/>
        </w:rPr>
        <w:t>.</w:t>
      </w:r>
      <w:r w:rsidRPr="008827EB">
        <w:rPr>
          <w:snapToGrid w:val="0"/>
        </w:rPr>
        <w:tab/>
        <w:t>Chairman</w:t>
      </w:r>
      <w:bookmarkEnd w:id="105"/>
      <w:bookmarkEnd w:id="106"/>
      <w:bookmarkEnd w:id="107"/>
    </w:p>
    <w:p w:rsidR="00966DEA" w:rsidRPr="008827EB" w:rsidRDefault="00966DEA" w:rsidP="003602EA">
      <w:pPr>
        <w:pStyle w:val="Subsection"/>
        <w:rPr>
          <w:snapToGrid w:val="0"/>
        </w:rPr>
      </w:pPr>
      <w:r w:rsidRPr="008827EB">
        <w:rPr>
          <w:snapToGrid w:val="0"/>
        </w:rPr>
        <w:tab/>
        <w:t>(1)</w:t>
      </w:r>
      <w:r w:rsidRPr="008827EB">
        <w:rPr>
          <w:snapToGrid w:val="0"/>
        </w:rPr>
        <w:tab/>
        <w:t>The Minister shall appoint a member of the Council, not being a member who is an officer in the Public Service of the State, to be the Chairman of the Council.</w:t>
      </w:r>
    </w:p>
    <w:p w:rsidR="00966DEA" w:rsidRPr="008827EB" w:rsidRDefault="00966DEA" w:rsidP="003602EA">
      <w:pPr>
        <w:pStyle w:val="Subsection"/>
        <w:keepNext/>
        <w:rPr>
          <w:snapToGrid w:val="0"/>
        </w:rPr>
      </w:pPr>
      <w:r w:rsidRPr="008827EB">
        <w:rPr>
          <w:snapToGrid w:val="0"/>
        </w:rPr>
        <w:tab/>
        <w:t>(2)</w:t>
      </w:r>
      <w:r w:rsidRPr="008827EB">
        <w:rPr>
          <w:snapToGrid w:val="0"/>
        </w:rPr>
        <w:tab/>
        <w:t>The office of Chairman becomes vacant if —</w:t>
      </w:r>
    </w:p>
    <w:p w:rsidR="00966DEA" w:rsidRPr="008827EB" w:rsidRDefault="00966DEA">
      <w:pPr>
        <w:pStyle w:val="Indenta"/>
        <w:rPr>
          <w:snapToGrid w:val="0"/>
        </w:rPr>
      </w:pPr>
      <w:r w:rsidRPr="008827EB">
        <w:rPr>
          <w:snapToGrid w:val="0"/>
        </w:rPr>
        <w:tab/>
        <w:t>(a)</w:t>
      </w:r>
      <w:r w:rsidRPr="008827EB">
        <w:rPr>
          <w:snapToGrid w:val="0"/>
        </w:rPr>
        <w:tab/>
        <w:t>the person holding the office resigns the office by notice in writing to the Minister;</w:t>
      </w:r>
      <w:r w:rsidR="003602EA" w:rsidRPr="008827EB">
        <w:rPr>
          <w:snapToGrid w:val="0"/>
        </w:rPr>
        <w:t xml:space="preserve"> or</w:t>
      </w:r>
    </w:p>
    <w:p w:rsidR="00966DEA" w:rsidRPr="008827EB" w:rsidRDefault="00966DEA">
      <w:pPr>
        <w:pStyle w:val="Indenta"/>
        <w:rPr>
          <w:snapToGrid w:val="0"/>
        </w:rPr>
      </w:pPr>
      <w:r w:rsidRPr="008827EB">
        <w:rPr>
          <w:snapToGrid w:val="0"/>
        </w:rPr>
        <w:tab/>
        <w:t>(b)</w:t>
      </w:r>
      <w:r w:rsidRPr="008827EB">
        <w:rPr>
          <w:snapToGrid w:val="0"/>
        </w:rPr>
        <w:tab/>
        <w:t>the person holding the office ceases to be a member of the Council; or</w:t>
      </w:r>
    </w:p>
    <w:p w:rsidR="00966DEA" w:rsidRPr="008827EB" w:rsidRDefault="00966DEA">
      <w:pPr>
        <w:pStyle w:val="Indenta"/>
        <w:rPr>
          <w:snapToGrid w:val="0"/>
        </w:rPr>
      </w:pPr>
      <w:r w:rsidRPr="008827EB">
        <w:rPr>
          <w:snapToGrid w:val="0"/>
        </w:rPr>
        <w:tab/>
        <w:t>(c)</w:t>
      </w:r>
      <w:r w:rsidRPr="008827EB">
        <w:rPr>
          <w:snapToGrid w:val="0"/>
        </w:rPr>
        <w:tab/>
        <w:t>the Minister declares the office to be vacant.</w:t>
      </w:r>
    </w:p>
    <w:p w:rsidR="00966DEA" w:rsidRPr="008827EB" w:rsidRDefault="00966DEA">
      <w:pPr>
        <w:pStyle w:val="Subsection"/>
        <w:rPr>
          <w:snapToGrid w:val="0"/>
        </w:rPr>
      </w:pPr>
      <w:r w:rsidRPr="008827EB">
        <w:rPr>
          <w:snapToGrid w:val="0"/>
        </w:rPr>
        <w:tab/>
        <w:t>(3)</w:t>
      </w:r>
      <w:r w:rsidRPr="008827EB">
        <w:rPr>
          <w:snapToGrid w:val="0"/>
        </w:rPr>
        <w:tab/>
        <w:t>There shall be paid to the Chairman, from moneys standing to the credit of the Fund, such remuneration and allowances as the Governor determines.</w:t>
      </w:r>
    </w:p>
    <w:p w:rsidR="00966DEA" w:rsidRPr="008827EB" w:rsidRDefault="00966DEA">
      <w:pPr>
        <w:pStyle w:val="Footnotesection"/>
      </w:pPr>
      <w:r w:rsidRPr="008827EB">
        <w:tab/>
        <w:t>[Section 10 amended by No. 49 of 1996 s. 64.]</w:t>
      </w:r>
    </w:p>
    <w:p w:rsidR="00966DEA" w:rsidRPr="008827EB" w:rsidRDefault="00966DEA">
      <w:pPr>
        <w:pStyle w:val="Heading5"/>
        <w:rPr>
          <w:snapToGrid w:val="0"/>
        </w:rPr>
      </w:pPr>
      <w:bookmarkStart w:id="108" w:name="_Toc89568342"/>
      <w:bookmarkStart w:id="109" w:name="_Toc103067273"/>
      <w:bookmarkStart w:id="110" w:name="_Toc334601806"/>
      <w:r w:rsidRPr="008827EB">
        <w:rPr>
          <w:rStyle w:val="CharSectno"/>
        </w:rPr>
        <w:t>11</w:t>
      </w:r>
      <w:r w:rsidRPr="008827EB">
        <w:rPr>
          <w:snapToGrid w:val="0"/>
        </w:rPr>
        <w:t>.</w:t>
      </w:r>
      <w:r w:rsidRPr="008827EB">
        <w:rPr>
          <w:snapToGrid w:val="0"/>
        </w:rPr>
        <w:tab/>
        <w:t>Deputy Chairman</w:t>
      </w:r>
      <w:bookmarkEnd w:id="108"/>
      <w:bookmarkEnd w:id="109"/>
      <w:bookmarkEnd w:id="110"/>
    </w:p>
    <w:p w:rsidR="00966DEA" w:rsidRPr="008827EB" w:rsidRDefault="00966DEA" w:rsidP="003602EA">
      <w:pPr>
        <w:pStyle w:val="Subsection"/>
        <w:rPr>
          <w:snapToGrid w:val="0"/>
        </w:rPr>
      </w:pPr>
      <w:r w:rsidRPr="008827EB">
        <w:rPr>
          <w:snapToGrid w:val="0"/>
        </w:rPr>
        <w:tab/>
        <w:t>(1)</w:t>
      </w:r>
      <w:r w:rsidRPr="008827EB">
        <w:rPr>
          <w:snapToGrid w:val="0"/>
        </w:rPr>
        <w:tab/>
        <w:t>At the first meeting of the Council and thereafter at the first meeting of the Council held after 30 June in each year the members of the Council shall elect from among their number a Deputy Chairman.</w:t>
      </w:r>
    </w:p>
    <w:p w:rsidR="00966DEA" w:rsidRPr="008827EB" w:rsidRDefault="00966DEA" w:rsidP="003602EA">
      <w:pPr>
        <w:pStyle w:val="Subsection"/>
        <w:rPr>
          <w:snapToGrid w:val="0"/>
        </w:rPr>
      </w:pPr>
      <w:r w:rsidRPr="008827EB">
        <w:rPr>
          <w:snapToGrid w:val="0"/>
        </w:rPr>
        <w:tab/>
        <w:t>(2)</w:t>
      </w:r>
      <w:r w:rsidRPr="008827EB">
        <w:rPr>
          <w:snapToGrid w:val="0"/>
        </w:rPr>
        <w:tab/>
        <w:t xml:space="preserve">Subject to </w:t>
      </w:r>
      <w:r w:rsidR="00EC6ECA" w:rsidRPr="008827EB">
        <w:rPr>
          <w:snapToGrid w:val="0"/>
        </w:rPr>
        <w:t>subsection (</w:t>
      </w:r>
      <w:r w:rsidRPr="008827EB">
        <w:rPr>
          <w:snapToGrid w:val="0"/>
        </w:rPr>
        <w:t xml:space="preserve">3) a person elected to the office of Deputy Chairman of the Council shall hold office until the next election for that office is held under </w:t>
      </w:r>
      <w:r w:rsidR="00EC6ECA" w:rsidRPr="008827EB">
        <w:rPr>
          <w:snapToGrid w:val="0"/>
        </w:rPr>
        <w:t>subsection (</w:t>
      </w:r>
      <w:r w:rsidRPr="008827EB">
        <w:rPr>
          <w:snapToGrid w:val="0"/>
        </w:rPr>
        <w:t>1), but is eligible for re</w:t>
      </w:r>
      <w:r w:rsidR="00EC6ECA" w:rsidRPr="008827EB">
        <w:rPr>
          <w:snapToGrid w:val="0"/>
        </w:rPr>
        <w:noBreakHyphen/>
      </w:r>
      <w:r w:rsidRPr="008827EB">
        <w:rPr>
          <w:snapToGrid w:val="0"/>
        </w:rPr>
        <w:t>election.</w:t>
      </w:r>
    </w:p>
    <w:p w:rsidR="00966DEA" w:rsidRPr="008827EB" w:rsidRDefault="00966DEA" w:rsidP="003602EA">
      <w:pPr>
        <w:pStyle w:val="Subsection"/>
        <w:keepNext/>
        <w:rPr>
          <w:snapToGrid w:val="0"/>
        </w:rPr>
      </w:pPr>
      <w:r w:rsidRPr="008827EB">
        <w:rPr>
          <w:snapToGrid w:val="0"/>
        </w:rPr>
        <w:lastRenderedPageBreak/>
        <w:tab/>
        <w:t>(3)</w:t>
      </w:r>
      <w:r w:rsidRPr="008827EB">
        <w:rPr>
          <w:snapToGrid w:val="0"/>
        </w:rPr>
        <w:tab/>
        <w:t>The office of Deputy Chairman of the Council becomes vacant if —</w:t>
      </w:r>
    </w:p>
    <w:p w:rsidR="00966DEA" w:rsidRPr="008827EB" w:rsidRDefault="00966DEA">
      <w:pPr>
        <w:pStyle w:val="Indenta"/>
        <w:rPr>
          <w:snapToGrid w:val="0"/>
        </w:rPr>
      </w:pPr>
      <w:r w:rsidRPr="008827EB">
        <w:rPr>
          <w:snapToGrid w:val="0"/>
        </w:rPr>
        <w:tab/>
        <w:t>(a)</w:t>
      </w:r>
      <w:r w:rsidRPr="008827EB">
        <w:rPr>
          <w:snapToGrid w:val="0"/>
        </w:rPr>
        <w:tab/>
        <w:t>the person holding the office resigns the office by notice in writing to the Chairman;</w:t>
      </w:r>
    </w:p>
    <w:p w:rsidR="00966DEA" w:rsidRPr="008827EB" w:rsidRDefault="00966DEA">
      <w:pPr>
        <w:pStyle w:val="Indenta"/>
        <w:rPr>
          <w:snapToGrid w:val="0"/>
        </w:rPr>
      </w:pPr>
      <w:r w:rsidRPr="008827EB">
        <w:rPr>
          <w:snapToGrid w:val="0"/>
        </w:rPr>
        <w:tab/>
        <w:t>(b)</w:t>
      </w:r>
      <w:r w:rsidRPr="008827EB">
        <w:rPr>
          <w:snapToGrid w:val="0"/>
        </w:rPr>
        <w:tab/>
        <w:t>the person holding the office ceases to be a member of the Council;</w:t>
      </w:r>
    </w:p>
    <w:p w:rsidR="00966DEA" w:rsidRPr="008827EB" w:rsidRDefault="00966DEA">
      <w:pPr>
        <w:pStyle w:val="Indenta"/>
        <w:rPr>
          <w:snapToGrid w:val="0"/>
        </w:rPr>
      </w:pPr>
      <w:r w:rsidRPr="008827EB">
        <w:rPr>
          <w:snapToGrid w:val="0"/>
        </w:rPr>
        <w:tab/>
        <w:t>(c)</w:t>
      </w:r>
      <w:r w:rsidRPr="008827EB">
        <w:rPr>
          <w:snapToGrid w:val="0"/>
        </w:rPr>
        <w:tab/>
        <w:t>the person holding the office is appointed to be the Chairman.</w:t>
      </w:r>
    </w:p>
    <w:p w:rsidR="00966DEA" w:rsidRPr="008827EB" w:rsidRDefault="00966DEA">
      <w:pPr>
        <w:pStyle w:val="Subsection"/>
        <w:rPr>
          <w:snapToGrid w:val="0"/>
        </w:rPr>
      </w:pPr>
      <w:r w:rsidRPr="008827EB">
        <w:rPr>
          <w:snapToGrid w:val="0"/>
        </w:rPr>
        <w:tab/>
        <w:t>(4)</w:t>
      </w:r>
      <w:r w:rsidRPr="008827EB">
        <w:rPr>
          <w:snapToGrid w:val="0"/>
        </w:rPr>
        <w:tab/>
        <w:t xml:space="preserve">Where a casual vacancy occurs in the office of Deputy Chairman the members of the Council shall elect one of their number to hold the office until the next election is held under </w:t>
      </w:r>
      <w:r w:rsidR="00EC6ECA" w:rsidRPr="008827EB">
        <w:rPr>
          <w:snapToGrid w:val="0"/>
        </w:rPr>
        <w:t>subsection (</w:t>
      </w:r>
      <w:r w:rsidRPr="008827EB">
        <w:rPr>
          <w:snapToGrid w:val="0"/>
        </w:rPr>
        <w:t>1).</w:t>
      </w:r>
    </w:p>
    <w:p w:rsidR="00966DEA" w:rsidRPr="008827EB" w:rsidRDefault="00966DEA">
      <w:pPr>
        <w:pStyle w:val="Heading5"/>
        <w:rPr>
          <w:snapToGrid w:val="0"/>
        </w:rPr>
      </w:pPr>
      <w:bookmarkStart w:id="111" w:name="_Toc89568343"/>
      <w:bookmarkStart w:id="112" w:name="_Toc103067274"/>
      <w:bookmarkStart w:id="113" w:name="_Toc334601807"/>
      <w:r w:rsidRPr="008827EB">
        <w:rPr>
          <w:rStyle w:val="CharSectno"/>
        </w:rPr>
        <w:t>12</w:t>
      </w:r>
      <w:r w:rsidRPr="008827EB">
        <w:rPr>
          <w:snapToGrid w:val="0"/>
        </w:rPr>
        <w:t>.</w:t>
      </w:r>
      <w:r w:rsidRPr="008827EB">
        <w:rPr>
          <w:snapToGrid w:val="0"/>
        </w:rPr>
        <w:tab/>
      </w:r>
      <w:bookmarkEnd w:id="111"/>
      <w:bookmarkEnd w:id="112"/>
      <w:r w:rsidR="001070E3">
        <w:rPr>
          <w:snapToGrid w:val="0"/>
        </w:rPr>
        <w:t>Members etc., application of other laws to</w:t>
      </w:r>
      <w:bookmarkEnd w:id="113"/>
    </w:p>
    <w:p w:rsidR="00966DEA" w:rsidRPr="008827EB" w:rsidRDefault="00966DEA">
      <w:pPr>
        <w:pStyle w:val="Subsection"/>
        <w:rPr>
          <w:snapToGrid w:val="0"/>
        </w:rPr>
      </w:pPr>
      <w:r w:rsidRPr="008827EB">
        <w:rPr>
          <w:snapToGrid w:val="0"/>
        </w:rPr>
        <w:tab/>
      </w:r>
      <w:r w:rsidRPr="008827EB">
        <w:rPr>
          <w:snapToGrid w:val="0"/>
        </w:rPr>
        <w:tab/>
        <w:t xml:space="preserve">Acceptance of or acting in any office under section 9, 10 or 11 by any person does not of itself render the provisions of Part 3 of the </w:t>
      </w:r>
      <w:r w:rsidRPr="008827EB">
        <w:rPr>
          <w:i/>
          <w:snapToGrid w:val="0"/>
        </w:rPr>
        <w:t>Public Sector Management Act 1994</w:t>
      </w:r>
      <w:r w:rsidRPr="008827EB">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966DEA" w:rsidRPr="008827EB" w:rsidRDefault="00966DEA">
      <w:pPr>
        <w:pStyle w:val="Footnotesection"/>
      </w:pPr>
      <w:r w:rsidRPr="008827EB">
        <w:tab/>
        <w:t>[Section 12 amended by No. 32 of 1994 s. 19.]</w:t>
      </w:r>
    </w:p>
    <w:p w:rsidR="00966DEA" w:rsidRPr="008827EB" w:rsidRDefault="00966DEA">
      <w:pPr>
        <w:pStyle w:val="Heading5"/>
        <w:rPr>
          <w:snapToGrid w:val="0"/>
        </w:rPr>
      </w:pPr>
      <w:bookmarkStart w:id="114" w:name="_Toc89568344"/>
      <w:bookmarkStart w:id="115" w:name="_Toc103067275"/>
      <w:bookmarkStart w:id="116" w:name="_Toc334601808"/>
      <w:r w:rsidRPr="008827EB">
        <w:rPr>
          <w:rStyle w:val="CharSectno"/>
        </w:rPr>
        <w:t>13</w:t>
      </w:r>
      <w:r w:rsidRPr="008827EB">
        <w:rPr>
          <w:snapToGrid w:val="0"/>
        </w:rPr>
        <w:t>.</w:t>
      </w:r>
      <w:r w:rsidRPr="008827EB">
        <w:rPr>
          <w:snapToGrid w:val="0"/>
        </w:rPr>
        <w:tab/>
        <w:t>Supporting members</w:t>
      </w:r>
      <w:bookmarkEnd w:id="114"/>
      <w:bookmarkEnd w:id="115"/>
      <w:bookmarkEnd w:id="116"/>
    </w:p>
    <w:p w:rsidR="00966DEA" w:rsidRPr="008827EB" w:rsidRDefault="00966DEA">
      <w:pPr>
        <w:pStyle w:val="Subsection"/>
        <w:rPr>
          <w:snapToGrid w:val="0"/>
        </w:rPr>
      </w:pPr>
      <w:r w:rsidRPr="008827EB">
        <w:rPr>
          <w:snapToGrid w:val="0"/>
        </w:rPr>
        <w:tab/>
        <w:t>(1)</w:t>
      </w:r>
      <w:r w:rsidRPr="008827EB">
        <w:rPr>
          <w:snapToGrid w:val="0"/>
        </w:rPr>
        <w:tab/>
        <w:t>Any person, body or organization may become affiliated with the Council as a supporting member.</w:t>
      </w:r>
    </w:p>
    <w:p w:rsidR="00966DEA" w:rsidRPr="008827EB" w:rsidRDefault="00966DEA">
      <w:pPr>
        <w:pStyle w:val="Subsection"/>
        <w:keepNext/>
        <w:rPr>
          <w:snapToGrid w:val="0"/>
        </w:rPr>
      </w:pPr>
      <w:r w:rsidRPr="008827EB">
        <w:rPr>
          <w:snapToGrid w:val="0"/>
        </w:rPr>
        <w:tab/>
        <w:t>(2)</w:t>
      </w:r>
      <w:r w:rsidRPr="008827EB">
        <w:rPr>
          <w:snapToGrid w:val="0"/>
        </w:rPr>
        <w:tab/>
        <w:t>The Council shall make such arrangements as are necessary —</w:t>
      </w:r>
    </w:p>
    <w:p w:rsidR="00966DEA" w:rsidRPr="008827EB" w:rsidRDefault="00966DEA">
      <w:pPr>
        <w:pStyle w:val="Indenta"/>
        <w:rPr>
          <w:snapToGrid w:val="0"/>
        </w:rPr>
      </w:pPr>
      <w:r w:rsidRPr="008827EB">
        <w:rPr>
          <w:snapToGrid w:val="0"/>
        </w:rPr>
        <w:tab/>
        <w:t>(a)</w:t>
      </w:r>
      <w:r w:rsidRPr="008827EB">
        <w:rPr>
          <w:snapToGrid w:val="0"/>
        </w:rPr>
        <w:tab/>
        <w:t>to ensure that supporting members have the opportunity to participate in the work of the Council; and</w:t>
      </w:r>
    </w:p>
    <w:p w:rsidR="00966DEA" w:rsidRPr="008827EB" w:rsidRDefault="00966DEA">
      <w:pPr>
        <w:pStyle w:val="Indenta"/>
        <w:rPr>
          <w:snapToGrid w:val="0"/>
        </w:rPr>
      </w:pPr>
      <w:r w:rsidRPr="008827EB">
        <w:rPr>
          <w:snapToGrid w:val="0"/>
        </w:rPr>
        <w:tab/>
        <w:t>(b)</w:t>
      </w:r>
      <w:r w:rsidRPr="008827EB">
        <w:rPr>
          <w:snapToGrid w:val="0"/>
        </w:rPr>
        <w:tab/>
        <w:t>to enable supporting members to meet from time to time to discuss matters relating to the objects and functions of the Council and pass on their views to the Council.</w:t>
      </w:r>
    </w:p>
    <w:p w:rsidR="00966DEA" w:rsidRPr="008827EB" w:rsidRDefault="00966DEA" w:rsidP="003602EA">
      <w:pPr>
        <w:pStyle w:val="Heading5"/>
        <w:rPr>
          <w:snapToGrid w:val="0"/>
        </w:rPr>
      </w:pPr>
      <w:bookmarkStart w:id="117" w:name="_Toc89568345"/>
      <w:bookmarkStart w:id="118" w:name="_Toc103067276"/>
      <w:bookmarkStart w:id="119" w:name="_Toc334601809"/>
      <w:r w:rsidRPr="008827EB">
        <w:rPr>
          <w:rStyle w:val="CharSectno"/>
        </w:rPr>
        <w:lastRenderedPageBreak/>
        <w:t>14</w:t>
      </w:r>
      <w:r w:rsidRPr="008827EB">
        <w:rPr>
          <w:snapToGrid w:val="0"/>
        </w:rPr>
        <w:t>.</w:t>
      </w:r>
      <w:r w:rsidRPr="008827EB">
        <w:rPr>
          <w:snapToGrid w:val="0"/>
        </w:rPr>
        <w:tab/>
        <w:t>Committees</w:t>
      </w:r>
      <w:bookmarkEnd w:id="117"/>
      <w:bookmarkEnd w:id="118"/>
      <w:bookmarkEnd w:id="119"/>
    </w:p>
    <w:p w:rsidR="00966DEA" w:rsidRPr="008827EB" w:rsidRDefault="00966DEA" w:rsidP="003602EA">
      <w:pPr>
        <w:pStyle w:val="Subsection"/>
        <w:keepNext/>
        <w:rPr>
          <w:snapToGrid w:val="0"/>
        </w:rPr>
      </w:pPr>
      <w:r w:rsidRPr="008827EB">
        <w:rPr>
          <w:snapToGrid w:val="0"/>
        </w:rPr>
        <w:tab/>
        <w:t>(1)</w:t>
      </w:r>
      <w:r w:rsidRPr="008827EB">
        <w:rPr>
          <w:snapToGrid w:val="0"/>
        </w:rPr>
        <w:tab/>
        <w:t>The Council may from time to time —</w:t>
      </w:r>
    </w:p>
    <w:p w:rsidR="00966DEA" w:rsidRPr="008827EB" w:rsidRDefault="00966DEA" w:rsidP="003602EA">
      <w:pPr>
        <w:pStyle w:val="Indenta"/>
        <w:rPr>
          <w:snapToGrid w:val="0"/>
        </w:rPr>
      </w:pPr>
      <w:r w:rsidRPr="008827EB">
        <w:rPr>
          <w:snapToGrid w:val="0"/>
        </w:rPr>
        <w:tab/>
        <w:t>(a)</w:t>
      </w:r>
      <w:r w:rsidRPr="008827EB">
        <w:rPr>
          <w:snapToGrid w:val="0"/>
        </w:rPr>
        <w:tab/>
        <w:t xml:space="preserve">constitute </w:t>
      </w:r>
      <w:r w:rsidR="006507A8">
        <w:rPr>
          <w:snapToGrid w:val="0"/>
        </w:rPr>
        <w:t>c</w:t>
      </w:r>
      <w:r w:rsidRPr="008827EB">
        <w:rPr>
          <w:snapToGrid w:val="0"/>
        </w:rPr>
        <w:t xml:space="preserve">ommittees by appointing any number of persons to be members of the </w:t>
      </w:r>
      <w:r w:rsidR="006507A8">
        <w:rPr>
          <w:snapToGrid w:val="0"/>
        </w:rPr>
        <w:t>committees</w:t>
      </w:r>
      <w:r w:rsidRPr="008827EB">
        <w:rPr>
          <w:snapToGrid w:val="0"/>
        </w:rPr>
        <w:t xml:space="preserve">, and abolish a </w:t>
      </w:r>
      <w:r w:rsidR="006507A8">
        <w:rPr>
          <w:snapToGrid w:val="0"/>
        </w:rPr>
        <w:t>c</w:t>
      </w:r>
      <w:r w:rsidRPr="008827EB">
        <w:rPr>
          <w:snapToGrid w:val="0"/>
        </w:rPr>
        <w:t xml:space="preserve">ommittee so constituted by dismissing all the members of the </w:t>
      </w:r>
      <w:r w:rsidR="006507A8">
        <w:rPr>
          <w:snapToGrid w:val="0"/>
        </w:rPr>
        <w:t>c</w:t>
      </w:r>
      <w:r w:rsidRPr="008827EB">
        <w:rPr>
          <w:snapToGrid w:val="0"/>
        </w:rPr>
        <w:t>ommittee;</w:t>
      </w:r>
      <w:r w:rsidR="003602EA" w:rsidRPr="008827EB">
        <w:rPr>
          <w:snapToGrid w:val="0"/>
        </w:rPr>
        <w:t xml:space="preserve"> and</w:t>
      </w:r>
    </w:p>
    <w:p w:rsidR="00966DEA" w:rsidRPr="008827EB" w:rsidRDefault="00966DEA" w:rsidP="003602EA">
      <w:pPr>
        <w:pStyle w:val="Indenta"/>
        <w:rPr>
          <w:snapToGrid w:val="0"/>
        </w:rPr>
      </w:pPr>
      <w:r w:rsidRPr="008827EB">
        <w:rPr>
          <w:snapToGrid w:val="0"/>
        </w:rPr>
        <w:tab/>
        <w:t>(b)</w:t>
      </w:r>
      <w:r w:rsidRPr="008827EB">
        <w:rPr>
          <w:snapToGrid w:val="0"/>
        </w:rPr>
        <w:tab/>
        <w:t xml:space="preserve">assign names to the </w:t>
      </w:r>
      <w:r w:rsidR="006507A8">
        <w:rPr>
          <w:snapToGrid w:val="0"/>
        </w:rPr>
        <w:t>committees</w:t>
      </w:r>
      <w:r w:rsidRPr="008827EB">
        <w:rPr>
          <w:snapToGrid w:val="0"/>
        </w:rPr>
        <w:t xml:space="preserve"> so constituted;</w:t>
      </w:r>
      <w:r w:rsidR="003602EA" w:rsidRPr="008827EB">
        <w:rPr>
          <w:snapToGrid w:val="0"/>
        </w:rPr>
        <w:t xml:space="preserve"> and</w:t>
      </w:r>
    </w:p>
    <w:p w:rsidR="00966DEA" w:rsidRPr="008827EB" w:rsidRDefault="00966DEA" w:rsidP="003602EA">
      <w:pPr>
        <w:pStyle w:val="Indenta"/>
        <w:rPr>
          <w:snapToGrid w:val="0"/>
        </w:rPr>
      </w:pPr>
      <w:r w:rsidRPr="008827EB">
        <w:rPr>
          <w:snapToGrid w:val="0"/>
        </w:rPr>
        <w:tab/>
        <w:t>(c)</w:t>
      </w:r>
      <w:r w:rsidRPr="008827EB">
        <w:rPr>
          <w:snapToGrid w:val="0"/>
        </w:rPr>
        <w:tab/>
        <w:t xml:space="preserve">subject to the approval of the Minister, delegate to a </w:t>
      </w:r>
      <w:r w:rsidR="006507A8">
        <w:rPr>
          <w:snapToGrid w:val="0"/>
        </w:rPr>
        <w:t>c</w:t>
      </w:r>
      <w:r w:rsidRPr="008827EB">
        <w:rPr>
          <w:snapToGrid w:val="0"/>
        </w:rPr>
        <w:t xml:space="preserve">ommittee such of its functions, duties, discretions, and powers, except this power of delegation, for such time and subject to such conditions as the Council determines and the </w:t>
      </w:r>
      <w:r w:rsidR="006507A8">
        <w:rPr>
          <w:snapToGrid w:val="0"/>
        </w:rPr>
        <w:t>c</w:t>
      </w:r>
      <w:r w:rsidRPr="008827EB">
        <w:rPr>
          <w:snapToGrid w:val="0"/>
        </w:rPr>
        <w:t>ommittee shall exercise and perform the functions, duties, discretions, and may exercise the powers, so delegated to it;</w:t>
      </w:r>
      <w:r w:rsidR="003602EA" w:rsidRPr="008827EB">
        <w:rPr>
          <w:snapToGrid w:val="0"/>
        </w:rPr>
        <w:t xml:space="preserve"> and</w:t>
      </w:r>
    </w:p>
    <w:p w:rsidR="00966DEA" w:rsidRPr="008827EB" w:rsidRDefault="00966DEA">
      <w:pPr>
        <w:pStyle w:val="Indenta"/>
        <w:rPr>
          <w:snapToGrid w:val="0"/>
        </w:rPr>
      </w:pPr>
      <w:r w:rsidRPr="008827EB">
        <w:rPr>
          <w:snapToGrid w:val="0"/>
        </w:rPr>
        <w:tab/>
        <w:t>(d)</w:t>
      </w:r>
      <w:r w:rsidRPr="008827EB">
        <w:rPr>
          <w:snapToGrid w:val="0"/>
        </w:rPr>
        <w:tab/>
        <w:t xml:space="preserve">dismiss any member of a </w:t>
      </w:r>
      <w:r w:rsidR="006507A8">
        <w:rPr>
          <w:snapToGrid w:val="0"/>
        </w:rPr>
        <w:t>c</w:t>
      </w:r>
      <w:r w:rsidRPr="008827EB">
        <w:rPr>
          <w:snapToGrid w:val="0"/>
        </w:rPr>
        <w:t>ommittee and appoint another person to the office of the dismissed member; and</w:t>
      </w:r>
    </w:p>
    <w:p w:rsidR="00966DEA" w:rsidRPr="008827EB" w:rsidRDefault="00966DEA">
      <w:pPr>
        <w:pStyle w:val="Indenta"/>
        <w:rPr>
          <w:snapToGrid w:val="0"/>
        </w:rPr>
      </w:pPr>
      <w:r w:rsidRPr="008827EB">
        <w:rPr>
          <w:snapToGrid w:val="0"/>
        </w:rPr>
        <w:tab/>
        <w:t>(e)</w:t>
      </w:r>
      <w:r w:rsidRPr="008827EB">
        <w:rPr>
          <w:snapToGrid w:val="0"/>
        </w:rPr>
        <w:tab/>
        <w:t xml:space="preserve">appoint additional members to any </w:t>
      </w:r>
      <w:r w:rsidR="006507A8">
        <w:rPr>
          <w:snapToGrid w:val="0"/>
        </w:rPr>
        <w:t>c</w:t>
      </w:r>
      <w:r w:rsidRPr="008827EB">
        <w:rPr>
          <w:snapToGrid w:val="0"/>
        </w:rPr>
        <w:t>ommittee.</w:t>
      </w:r>
    </w:p>
    <w:p w:rsidR="00966DEA" w:rsidRPr="008827EB" w:rsidRDefault="00966DEA" w:rsidP="003602EA">
      <w:pPr>
        <w:pStyle w:val="Subsection"/>
        <w:keepNext/>
        <w:rPr>
          <w:snapToGrid w:val="0"/>
        </w:rPr>
      </w:pPr>
      <w:r w:rsidRPr="008827EB">
        <w:rPr>
          <w:snapToGrid w:val="0"/>
        </w:rPr>
        <w:tab/>
        <w:t>(2)</w:t>
      </w:r>
      <w:r w:rsidRPr="008827EB">
        <w:rPr>
          <w:snapToGrid w:val="0"/>
        </w:rPr>
        <w:tab/>
        <w:t xml:space="preserve">Any member of the Council, supporting member or other person may be a member of a </w:t>
      </w:r>
      <w:r w:rsidR="006507A8">
        <w:rPr>
          <w:snapToGrid w:val="0"/>
        </w:rPr>
        <w:t>c</w:t>
      </w:r>
      <w:r w:rsidRPr="008827EB">
        <w:rPr>
          <w:snapToGrid w:val="0"/>
        </w:rPr>
        <w:t>ommittee but the Council shall —</w:t>
      </w:r>
    </w:p>
    <w:p w:rsidR="00966DEA" w:rsidRPr="008827EB" w:rsidRDefault="00966DEA">
      <w:pPr>
        <w:pStyle w:val="Indenta"/>
        <w:rPr>
          <w:snapToGrid w:val="0"/>
        </w:rPr>
      </w:pPr>
      <w:r w:rsidRPr="008827EB">
        <w:rPr>
          <w:snapToGrid w:val="0"/>
        </w:rPr>
        <w:tab/>
        <w:t>(a)</w:t>
      </w:r>
      <w:r w:rsidRPr="008827EB">
        <w:rPr>
          <w:snapToGrid w:val="0"/>
        </w:rPr>
        <w:tab/>
        <w:t xml:space="preserve">appoint at least one member of the Council to be a member of each </w:t>
      </w:r>
      <w:r w:rsidR="006507A8">
        <w:rPr>
          <w:snapToGrid w:val="0"/>
        </w:rPr>
        <w:t>c</w:t>
      </w:r>
      <w:r w:rsidRPr="008827EB">
        <w:rPr>
          <w:snapToGrid w:val="0"/>
        </w:rPr>
        <w:t>ommittee; and</w:t>
      </w:r>
    </w:p>
    <w:p w:rsidR="00966DEA" w:rsidRPr="008827EB" w:rsidRDefault="00966DEA">
      <w:pPr>
        <w:pStyle w:val="Indenta"/>
        <w:rPr>
          <w:snapToGrid w:val="0"/>
        </w:rPr>
      </w:pPr>
      <w:r w:rsidRPr="008827EB">
        <w:rPr>
          <w:snapToGrid w:val="0"/>
        </w:rPr>
        <w:tab/>
        <w:t>(b)</w:t>
      </w:r>
      <w:r w:rsidRPr="008827EB">
        <w:rPr>
          <w:snapToGrid w:val="0"/>
        </w:rPr>
        <w:tab/>
        <w:t xml:space="preserve">appoint as Chairman of a </w:t>
      </w:r>
      <w:r w:rsidR="006507A8">
        <w:rPr>
          <w:snapToGrid w:val="0"/>
        </w:rPr>
        <w:t>c</w:t>
      </w:r>
      <w:r w:rsidRPr="008827EB">
        <w:rPr>
          <w:snapToGrid w:val="0"/>
        </w:rPr>
        <w:t xml:space="preserve">ommittee, a member of the Council appointed to that </w:t>
      </w:r>
      <w:r w:rsidR="006507A8">
        <w:rPr>
          <w:snapToGrid w:val="0"/>
        </w:rPr>
        <w:t>c</w:t>
      </w:r>
      <w:r w:rsidRPr="008827EB">
        <w:rPr>
          <w:snapToGrid w:val="0"/>
        </w:rPr>
        <w:t xml:space="preserve">ommittee pursuant to </w:t>
      </w:r>
      <w:r w:rsidR="00EC6ECA" w:rsidRPr="008827EB">
        <w:rPr>
          <w:snapToGrid w:val="0"/>
        </w:rPr>
        <w:t>paragraph (</w:t>
      </w:r>
      <w:r w:rsidRPr="008827EB">
        <w:rPr>
          <w:snapToGrid w:val="0"/>
        </w:rPr>
        <w:t>a).</w:t>
      </w:r>
    </w:p>
    <w:p w:rsidR="00966DEA" w:rsidRPr="008827EB" w:rsidRDefault="00966DEA" w:rsidP="003602EA">
      <w:pPr>
        <w:pStyle w:val="Subsection"/>
        <w:rPr>
          <w:snapToGrid w:val="0"/>
        </w:rPr>
      </w:pPr>
      <w:r w:rsidRPr="008827EB">
        <w:rPr>
          <w:snapToGrid w:val="0"/>
        </w:rPr>
        <w:tab/>
        <w:t>(3)</w:t>
      </w:r>
      <w:r w:rsidRPr="008827EB">
        <w:rPr>
          <w:snapToGrid w:val="0"/>
        </w:rPr>
        <w:tab/>
        <w:t xml:space="preserve">The Chairman of the Council shall be </w:t>
      </w:r>
      <w:r w:rsidRPr="008827EB">
        <w:rPr>
          <w:i/>
          <w:snapToGrid w:val="0"/>
        </w:rPr>
        <w:t>ex officio</w:t>
      </w:r>
      <w:r w:rsidRPr="008827EB">
        <w:rPr>
          <w:snapToGrid w:val="0"/>
        </w:rPr>
        <w:t xml:space="preserve"> a member of each </w:t>
      </w:r>
      <w:r w:rsidR="006507A8">
        <w:rPr>
          <w:snapToGrid w:val="0"/>
        </w:rPr>
        <w:t>c</w:t>
      </w:r>
      <w:r w:rsidRPr="008827EB">
        <w:rPr>
          <w:snapToGrid w:val="0"/>
        </w:rPr>
        <w:t>ommittee.</w:t>
      </w:r>
    </w:p>
    <w:p w:rsidR="00966DEA" w:rsidRPr="008827EB" w:rsidRDefault="00966DEA" w:rsidP="003602EA">
      <w:pPr>
        <w:pStyle w:val="Subsection"/>
        <w:rPr>
          <w:snapToGrid w:val="0"/>
        </w:rPr>
      </w:pPr>
      <w:r w:rsidRPr="008827EB">
        <w:rPr>
          <w:snapToGrid w:val="0"/>
        </w:rPr>
        <w:tab/>
        <w:t>(4)</w:t>
      </w:r>
      <w:r w:rsidRPr="008827EB">
        <w:rPr>
          <w:snapToGrid w:val="0"/>
        </w:rPr>
        <w:tab/>
        <w:t xml:space="preserve">Where the Chairman of the Council is unable to be present at a meeting of a </w:t>
      </w:r>
      <w:r w:rsidR="006507A8">
        <w:rPr>
          <w:snapToGrid w:val="0"/>
        </w:rPr>
        <w:t>c</w:t>
      </w:r>
      <w:r w:rsidRPr="008827EB">
        <w:rPr>
          <w:snapToGrid w:val="0"/>
        </w:rPr>
        <w:t>ommittee the Deputy Chairman of the Council may attend that meeting in place of the Chairman and act for the Chairman thereat.</w:t>
      </w:r>
    </w:p>
    <w:p w:rsidR="00966DEA" w:rsidRPr="008827EB" w:rsidRDefault="00966DEA" w:rsidP="003602EA">
      <w:pPr>
        <w:pStyle w:val="Subsection"/>
        <w:rPr>
          <w:snapToGrid w:val="0"/>
        </w:rPr>
      </w:pPr>
      <w:r w:rsidRPr="008827EB">
        <w:rPr>
          <w:snapToGrid w:val="0"/>
        </w:rPr>
        <w:tab/>
        <w:t>(5)</w:t>
      </w:r>
      <w:r w:rsidRPr="008827EB">
        <w:rPr>
          <w:snapToGrid w:val="0"/>
        </w:rPr>
        <w:tab/>
        <w:t xml:space="preserve">A delegation under </w:t>
      </w:r>
      <w:r w:rsidR="00EC6ECA" w:rsidRPr="008827EB">
        <w:rPr>
          <w:snapToGrid w:val="0"/>
        </w:rPr>
        <w:t>subsection (</w:t>
      </w:r>
      <w:r w:rsidRPr="008827EB">
        <w:rPr>
          <w:snapToGrid w:val="0"/>
        </w:rPr>
        <w:t xml:space="preserve">1) is revocable at will and the delegation does not prevent the exercise of performance by the </w:t>
      </w:r>
      <w:r w:rsidRPr="008827EB">
        <w:rPr>
          <w:snapToGrid w:val="0"/>
        </w:rPr>
        <w:lastRenderedPageBreak/>
        <w:t>Council of any of its functions, duties, discretions or powers under this Act.</w:t>
      </w:r>
    </w:p>
    <w:p w:rsidR="00966DEA" w:rsidRPr="008827EB" w:rsidRDefault="00966DEA">
      <w:pPr>
        <w:pStyle w:val="Heading5"/>
        <w:rPr>
          <w:snapToGrid w:val="0"/>
        </w:rPr>
      </w:pPr>
      <w:bookmarkStart w:id="120" w:name="_Toc89568346"/>
      <w:bookmarkStart w:id="121" w:name="_Toc103067277"/>
      <w:bookmarkStart w:id="122" w:name="_Toc334601810"/>
      <w:r w:rsidRPr="008827EB">
        <w:rPr>
          <w:rStyle w:val="CharSectno"/>
        </w:rPr>
        <w:t>15</w:t>
      </w:r>
      <w:r w:rsidRPr="008827EB">
        <w:rPr>
          <w:snapToGrid w:val="0"/>
        </w:rPr>
        <w:t>.</w:t>
      </w:r>
      <w:r w:rsidRPr="008827EB">
        <w:rPr>
          <w:snapToGrid w:val="0"/>
        </w:rPr>
        <w:tab/>
        <w:t>Staff</w:t>
      </w:r>
      <w:bookmarkEnd w:id="120"/>
      <w:bookmarkEnd w:id="121"/>
      <w:bookmarkEnd w:id="122"/>
    </w:p>
    <w:p w:rsidR="00966DEA" w:rsidRPr="008827EB" w:rsidRDefault="00966DEA" w:rsidP="006507A8">
      <w:pPr>
        <w:pStyle w:val="Subsection"/>
        <w:spacing w:before="180"/>
        <w:rPr>
          <w:snapToGrid w:val="0"/>
        </w:rPr>
      </w:pPr>
      <w:r w:rsidRPr="008827EB">
        <w:rPr>
          <w:snapToGrid w:val="0"/>
        </w:rPr>
        <w:tab/>
        <w:t>(1)</w:t>
      </w:r>
      <w:r w:rsidRPr="008827EB">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rsidR="00966DEA" w:rsidRPr="008827EB" w:rsidRDefault="00966DEA" w:rsidP="006507A8">
      <w:pPr>
        <w:pStyle w:val="Subsection"/>
        <w:spacing w:before="180"/>
        <w:rPr>
          <w:snapToGrid w:val="0"/>
        </w:rPr>
      </w:pPr>
      <w:r w:rsidRPr="008827EB">
        <w:rPr>
          <w:snapToGrid w:val="0"/>
        </w:rPr>
        <w:tab/>
        <w:t>(2)</w:t>
      </w:r>
      <w:r w:rsidRPr="008827EB">
        <w:rPr>
          <w:snapToGrid w:val="0"/>
        </w:rPr>
        <w:tab/>
        <w:t xml:space="preserve">Persons appointed or engaged under </w:t>
      </w:r>
      <w:r w:rsidR="00EC6ECA" w:rsidRPr="008827EB">
        <w:rPr>
          <w:snapToGrid w:val="0"/>
        </w:rPr>
        <w:t>subsection (</w:t>
      </w:r>
      <w:r w:rsidRPr="008827EB">
        <w:rPr>
          <w:snapToGrid w:val="0"/>
        </w:rPr>
        <w:t>1) may be employed on a full</w:t>
      </w:r>
      <w:r w:rsidR="00EC6ECA" w:rsidRPr="008827EB">
        <w:rPr>
          <w:snapToGrid w:val="0"/>
        </w:rPr>
        <w:noBreakHyphen/>
      </w:r>
      <w:r w:rsidRPr="008827EB">
        <w:rPr>
          <w:snapToGrid w:val="0"/>
        </w:rPr>
        <w:t>time or part</w:t>
      </w:r>
      <w:r w:rsidR="00EC6ECA" w:rsidRPr="008827EB">
        <w:rPr>
          <w:snapToGrid w:val="0"/>
        </w:rPr>
        <w:noBreakHyphen/>
      </w:r>
      <w:r w:rsidRPr="008827EB">
        <w:rPr>
          <w:snapToGrid w:val="0"/>
        </w:rPr>
        <w:t>time basis.</w:t>
      </w:r>
    </w:p>
    <w:p w:rsidR="00966DEA" w:rsidRPr="008827EB" w:rsidRDefault="00966DEA" w:rsidP="006507A8">
      <w:pPr>
        <w:pStyle w:val="Subsection"/>
        <w:spacing w:before="180"/>
        <w:rPr>
          <w:snapToGrid w:val="0"/>
        </w:rPr>
      </w:pPr>
      <w:r w:rsidRPr="008827EB">
        <w:rPr>
          <w:snapToGrid w:val="0"/>
        </w:rPr>
        <w:tab/>
        <w:t>(3)</w:t>
      </w:r>
      <w:r w:rsidRPr="008827EB">
        <w:rPr>
          <w:snapToGrid w:val="0"/>
        </w:rPr>
        <w:tab/>
        <w:t xml:space="preserve">Subject to any relevant award or industrial agreement the terms and conditions of employment of persons appointed or engaged under </w:t>
      </w:r>
      <w:r w:rsidR="00EC6ECA" w:rsidRPr="008827EB">
        <w:rPr>
          <w:snapToGrid w:val="0"/>
        </w:rPr>
        <w:t>subsection (</w:t>
      </w:r>
      <w:r w:rsidRPr="008827EB">
        <w:rPr>
          <w:snapToGrid w:val="0"/>
        </w:rPr>
        <w:t xml:space="preserve">1), including the salary or wages payable, are such terms and conditions as the Council, on the recommendation of the </w:t>
      </w:r>
      <w:r w:rsidRPr="008827EB">
        <w:t>Public Sector Commissioner</w:t>
      </w:r>
      <w:r w:rsidRPr="008827EB">
        <w:rPr>
          <w:snapToGrid w:val="0"/>
        </w:rPr>
        <w:t xml:space="preserve"> and with the approval of the Minister, determines.</w:t>
      </w:r>
    </w:p>
    <w:p w:rsidR="00966DEA" w:rsidRPr="008827EB" w:rsidRDefault="00966DEA" w:rsidP="006507A8">
      <w:pPr>
        <w:pStyle w:val="Subsection"/>
        <w:spacing w:before="180"/>
        <w:rPr>
          <w:snapToGrid w:val="0"/>
        </w:rPr>
      </w:pPr>
      <w:r w:rsidRPr="008827EB">
        <w:rPr>
          <w:snapToGrid w:val="0"/>
        </w:rPr>
        <w:tab/>
        <w:t>(4)</w:t>
      </w:r>
      <w:r w:rsidRPr="008827EB">
        <w:rPr>
          <w:snapToGrid w:val="0"/>
        </w:rPr>
        <w:tab/>
        <w:t xml:space="preserve">Part 3 of the </w:t>
      </w:r>
      <w:r w:rsidRPr="008827EB">
        <w:rPr>
          <w:i/>
          <w:snapToGrid w:val="0"/>
        </w:rPr>
        <w:t>Public Sector Management Act 1994</w:t>
      </w:r>
      <w:r w:rsidRPr="008827EB">
        <w:rPr>
          <w:snapToGrid w:val="0"/>
        </w:rPr>
        <w:t xml:space="preserve"> does not apply to or in relation to persons appointed or engaged under </w:t>
      </w:r>
      <w:r w:rsidR="00EC6ECA" w:rsidRPr="008827EB">
        <w:rPr>
          <w:snapToGrid w:val="0"/>
        </w:rPr>
        <w:t>subsection (</w:t>
      </w:r>
      <w:r w:rsidRPr="008827EB">
        <w:rPr>
          <w:snapToGrid w:val="0"/>
        </w:rPr>
        <w:t>1).</w:t>
      </w:r>
    </w:p>
    <w:p w:rsidR="00966DEA" w:rsidRPr="008827EB" w:rsidRDefault="00966DEA" w:rsidP="006507A8">
      <w:pPr>
        <w:pStyle w:val="Subsection"/>
        <w:spacing w:before="180"/>
        <w:rPr>
          <w:snapToGrid w:val="0"/>
        </w:rPr>
      </w:pPr>
      <w:r w:rsidRPr="008827EB">
        <w:rPr>
          <w:snapToGrid w:val="0"/>
        </w:rPr>
        <w:tab/>
        <w:t>(5)</w:t>
      </w:r>
      <w:r w:rsidRPr="008827EB">
        <w:rPr>
          <w:snapToGrid w:val="0"/>
        </w:rPr>
        <w:tab/>
        <w:t xml:space="preserve">Notwithstanding anything in this section, to the extent that there is in the case of a person who is appointed under </w:t>
      </w:r>
      <w:r w:rsidR="00EC6ECA" w:rsidRPr="008827EB">
        <w:rPr>
          <w:snapToGrid w:val="0"/>
        </w:rPr>
        <w:t>subsection (</w:t>
      </w:r>
      <w:r w:rsidRPr="008827EB">
        <w:rPr>
          <w:snapToGrid w:val="0"/>
        </w:rPr>
        <w:t xml:space="preserve">1) to be an officer and who is a member of the Senior Executive Service within the meaning of the </w:t>
      </w:r>
      <w:r w:rsidRPr="008827EB">
        <w:rPr>
          <w:i/>
        </w:rPr>
        <w:t>Public Sector Management Act 1994</w:t>
      </w:r>
      <w:r w:rsidRPr="008827EB">
        <w:t xml:space="preserve"> </w:t>
      </w:r>
      <w:r w:rsidRPr="008827EB">
        <w:rPr>
          <w:snapToGrid w:val="0"/>
        </w:rPr>
        <w:t>an inconsistency between this Act and that Act that Act shall prevail.</w:t>
      </w:r>
    </w:p>
    <w:p w:rsidR="00966DEA" w:rsidRPr="008827EB" w:rsidRDefault="00966DEA" w:rsidP="003602EA">
      <w:pPr>
        <w:pStyle w:val="Footnotesection"/>
        <w:ind w:left="890" w:hanging="890"/>
      </w:pPr>
      <w:r w:rsidRPr="008827EB">
        <w:tab/>
        <w:t>[Section 15 amended by No. 113 of 1987 s. 32; No. 32 of 1994 s. 19; No. 28 of 2006 s. 214; No. 39 of 2010 s. 89.]</w:t>
      </w:r>
    </w:p>
    <w:p w:rsidR="00966DEA" w:rsidRPr="008827EB" w:rsidRDefault="00966DEA" w:rsidP="003602EA">
      <w:pPr>
        <w:pStyle w:val="Heading5"/>
        <w:rPr>
          <w:snapToGrid w:val="0"/>
        </w:rPr>
      </w:pPr>
      <w:bookmarkStart w:id="123" w:name="_Toc89568347"/>
      <w:bookmarkStart w:id="124" w:name="_Toc103067278"/>
      <w:bookmarkStart w:id="125" w:name="_Toc334601811"/>
      <w:r w:rsidRPr="008827EB">
        <w:rPr>
          <w:rStyle w:val="CharSectno"/>
        </w:rPr>
        <w:t>16</w:t>
      </w:r>
      <w:r w:rsidRPr="008827EB">
        <w:rPr>
          <w:snapToGrid w:val="0"/>
        </w:rPr>
        <w:t>.</w:t>
      </w:r>
      <w:r w:rsidRPr="008827EB">
        <w:rPr>
          <w:snapToGrid w:val="0"/>
        </w:rPr>
        <w:tab/>
      </w:r>
      <w:bookmarkEnd w:id="123"/>
      <w:bookmarkEnd w:id="124"/>
      <w:r w:rsidR="001070E3">
        <w:rPr>
          <w:snapToGrid w:val="0"/>
        </w:rPr>
        <w:t>Staff and facilities of departments etc., use of</w:t>
      </w:r>
      <w:bookmarkEnd w:id="125"/>
    </w:p>
    <w:p w:rsidR="00966DEA" w:rsidRPr="008827EB" w:rsidRDefault="00966DEA" w:rsidP="006507A8">
      <w:pPr>
        <w:pStyle w:val="Subsection"/>
        <w:spacing w:before="180"/>
        <w:rPr>
          <w:snapToGrid w:val="0"/>
        </w:rPr>
      </w:pPr>
      <w:r w:rsidRPr="008827EB">
        <w:rPr>
          <w:snapToGrid w:val="0"/>
        </w:rPr>
        <w:tab/>
        <w:t>(1)</w:t>
      </w:r>
      <w:r w:rsidRPr="008827EB">
        <w:rPr>
          <w:snapToGrid w:val="0"/>
        </w:rPr>
        <w:tab/>
        <w:t xml:space="preserve">The Council may by arrangement with the Minister concerned and upon such terms and conditions as may be mutually </w:t>
      </w:r>
      <w:r w:rsidRPr="008827EB">
        <w:rPr>
          <w:snapToGrid w:val="0"/>
        </w:rPr>
        <w:lastRenderedPageBreak/>
        <w:t>arranged with such Minister, make use, either full</w:t>
      </w:r>
      <w:r w:rsidR="00EC6ECA" w:rsidRPr="008827EB">
        <w:rPr>
          <w:snapToGrid w:val="0"/>
        </w:rPr>
        <w:noBreakHyphen/>
      </w:r>
      <w:r w:rsidRPr="008827EB">
        <w:rPr>
          <w:snapToGrid w:val="0"/>
        </w:rPr>
        <w:t>time or part</w:t>
      </w:r>
      <w:r w:rsidR="00EC6ECA" w:rsidRPr="008827EB">
        <w:rPr>
          <w:snapToGrid w:val="0"/>
        </w:rPr>
        <w:noBreakHyphen/>
      </w:r>
      <w:r w:rsidRPr="008827EB">
        <w:rPr>
          <w:snapToGrid w:val="0"/>
        </w:rPr>
        <w:t>time of —</w:t>
      </w:r>
    </w:p>
    <w:p w:rsidR="00966DEA" w:rsidRPr="008827EB" w:rsidRDefault="00966DEA" w:rsidP="003602EA">
      <w:pPr>
        <w:pStyle w:val="Indenta"/>
        <w:rPr>
          <w:snapToGrid w:val="0"/>
        </w:rPr>
      </w:pPr>
      <w:r w:rsidRPr="008827EB">
        <w:rPr>
          <w:snapToGrid w:val="0"/>
        </w:rPr>
        <w:tab/>
        <w:t>(a)</w:t>
      </w:r>
      <w:r w:rsidRPr="008827EB">
        <w:rPr>
          <w:snapToGrid w:val="0"/>
        </w:rPr>
        <w:tab/>
        <w:t>the services of any officer or employee employed in the Public Service of the State or in a State instrumentality or otherwise in the service of the Crown in this State; or</w:t>
      </w:r>
    </w:p>
    <w:p w:rsidR="00966DEA" w:rsidRPr="008827EB" w:rsidRDefault="00966DEA" w:rsidP="003602EA">
      <w:pPr>
        <w:pStyle w:val="Indenta"/>
        <w:rPr>
          <w:snapToGrid w:val="0"/>
        </w:rPr>
      </w:pPr>
      <w:r w:rsidRPr="008827EB">
        <w:rPr>
          <w:snapToGrid w:val="0"/>
        </w:rPr>
        <w:tab/>
        <w:t>(b)</w:t>
      </w:r>
      <w:r w:rsidRPr="008827EB">
        <w:rPr>
          <w:snapToGrid w:val="0"/>
        </w:rPr>
        <w:tab/>
        <w:t>any facilities of a Department or of a State instrumentality.</w:t>
      </w:r>
    </w:p>
    <w:p w:rsidR="00966DEA" w:rsidRPr="008827EB" w:rsidRDefault="00966DEA" w:rsidP="00AF6CA8">
      <w:pPr>
        <w:pStyle w:val="Subsection"/>
        <w:rPr>
          <w:snapToGrid w:val="0"/>
        </w:rPr>
      </w:pPr>
      <w:r w:rsidRPr="008827EB">
        <w:rPr>
          <w:snapToGrid w:val="0"/>
        </w:rPr>
        <w:tab/>
        <w:t>(2)</w:t>
      </w:r>
      <w:r w:rsidRPr="008827EB">
        <w:rPr>
          <w:snapToGrid w:val="0"/>
        </w:rPr>
        <w:tab/>
        <w:t xml:space="preserve">An arrangement under </w:t>
      </w:r>
      <w:r w:rsidR="00EC6ECA" w:rsidRPr="008827EB">
        <w:rPr>
          <w:snapToGrid w:val="0"/>
        </w:rPr>
        <w:t>subsection (</w:t>
      </w:r>
      <w:r w:rsidRPr="008827EB">
        <w:rPr>
          <w:snapToGrid w:val="0"/>
        </w:rPr>
        <w:t xml:space="preserve">1) with regard to the services of an officer or employee does not affect his rights under the </w:t>
      </w:r>
      <w:r w:rsidRPr="008827EB">
        <w:rPr>
          <w:i/>
        </w:rPr>
        <w:t>Public Sector Management Act 1994</w:t>
      </w:r>
      <w:r w:rsidRPr="008827EB">
        <w:t xml:space="preserve"> </w:t>
      </w:r>
      <w:r w:rsidRPr="008827EB">
        <w:rPr>
          <w:snapToGrid w:val="0"/>
        </w:rPr>
        <w:t>or any other Act applying to him as a public servant.</w:t>
      </w:r>
    </w:p>
    <w:p w:rsidR="00966DEA" w:rsidRPr="008827EB" w:rsidRDefault="00966DEA">
      <w:pPr>
        <w:pStyle w:val="Footnotesection"/>
      </w:pPr>
      <w:r w:rsidRPr="008827EB">
        <w:tab/>
        <w:t>[Section 16 amended by No. 28 of 2006 s. 214.]</w:t>
      </w:r>
    </w:p>
    <w:p w:rsidR="00966DEA" w:rsidRPr="008827EB" w:rsidRDefault="00966DEA">
      <w:pPr>
        <w:pStyle w:val="Heading5"/>
        <w:rPr>
          <w:snapToGrid w:val="0"/>
        </w:rPr>
      </w:pPr>
      <w:bookmarkStart w:id="126" w:name="_Toc89568348"/>
      <w:bookmarkStart w:id="127" w:name="_Toc103067279"/>
      <w:bookmarkStart w:id="128" w:name="_Toc334601812"/>
      <w:r w:rsidRPr="008827EB">
        <w:rPr>
          <w:rStyle w:val="CharSectno"/>
        </w:rPr>
        <w:t>17</w:t>
      </w:r>
      <w:r w:rsidRPr="008827EB">
        <w:rPr>
          <w:snapToGrid w:val="0"/>
        </w:rPr>
        <w:t>.</w:t>
      </w:r>
      <w:r w:rsidRPr="008827EB">
        <w:rPr>
          <w:snapToGrid w:val="0"/>
        </w:rPr>
        <w:tab/>
        <w:t xml:space="preserve">Professional </w:t>
      </w:r>
      <w:bookmarkEnd w:id="126"/>
      <w:bookmarkEnd w:id="127"/>
      <w:r w:rsidR="001070E3">
        <w:rPr>
          <w:snapToGrid w:val="0"/>
        </w:rPr>
        <w:t>people, engagement of</w:t>
      </w:r>
      <w:bookmarkEnd w:id="128"/>
    </w:p>
    <w:p w:rsidR="00966DEA" w:rsidRPr="008827EB" w:rsidRDefault="00966DEA">
      <w:pPr>
        <w:pStyle w:val="Subsection"/>
        <w:rPr>
          <w:snapToGrid w:val="0"/>
        </w:rPr>
      </w:pPr>
      <w:r w:rsidRPr="008827EB">
        <w:rPr>
          <w:snapToGrid w:val="0"/>
        </w:rPr>
        <w:tab/>
      </w:r>
      <w:r w:rsidRPr="008827EB">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rsidR="00966DEA" w:rsidRPr="008827EB" w:rsidRDefault="00966DEA">
      <w:pPr>
        <w:pStyle w:val="Heading2"/>
      </w:pPr>
      <w:bookmarkStart w:id="129" w:name="_Toc89568349"/>
      <w:bookmarkStart w:id="130" w:name="_Toc89568660"/>
      <w:bookmarkStart w:id="131" w:name="_Toc89568725"/>
      <w:bookmarkStart w:id="132" w:name="_Toc92878027"/>
      <w:bookmarkStart w:id="133" w:name="_Toc97097106"/>
      <w:bookmarkStart w:id="134" w:name="_Toc100455887"/>
      <w:bookmarkStart w:id="135" w:name="_Toc100561779"/>
      <w:bookmarkStart w:id="136" w:name="_Toc100563939"/>
      <w:bookmarkStart w:id="137" w:name="_Toc102379742"/>
      <w:bookmarkStart w:id="138" w:name="_Toc103067280"/>
      <w:bookmarkStart w:id="139" w:name="_Toc139348711"/>
      <w:bookmarkStart w:id="140" w:name="_Toc139348775"/>
      <w:bookmarkStart w:id="141" w:name="_Toc139688714"/>
      <w:bookmarkStart w:id="142" w:name="_Toc139784767"/>
      <w:bookmarkStart w:id="143" w:name="_Toc139785352"/>
      <w:bookmarkStart w:id="144" w:name="_Toc141592737"/>
      <w:bookmarkStart w:id="145" w:name="_Toc141607365"/>
      <w:bookmarkStart w:id="146" w:name="_Toc143936900"/>
      <w:bookmarkStart w:id="147" w:name="_Toc145126403"/>
      <w:bookmarkStart w:id="148" w:name="_Toc157922130"/>
      <w:bookmarkStart w:id="149" w:name="_Toc241053994"/>
      <w:bookmarkStart w:id="150" w:name="_Toc241054061"/>
      <w:bookmarkStart w:id="151" w:name="_Toc268598316"/>
      <w:bookmarkStart w:id="152" w:name="_Toc272231199"/>
      <w:bookmarkStart w:id="153" w:name="_Toc274295140"/>
      <w:bookmarkStart w:id="154" w:name="_Toc278979693"/>
      <w:bookmarkStart w:id="155" w:name="_Toc320624274"/>
      <w:bookmarkStart w:id="156" w:name="_Toc320624648"/>
      <w:bookmarkStart w:id="157" w:name="_Toc320708964"/>
      <w:bookmarkStart w:id="158" w:name="_Toc321302785"/>
      <w:bookmarkStart w:id="159" w:name="_Toc321312473"/>
      <w:bookmarkStart w:id="160" w:name="_Toc324163643"/>
      <w:bookmarkStart w:id="161" w:name="_Toc324164841"/>
      <w:bookmarkStart w:id="162" w:name="_Toc324234409"/>
      <w:bookmarkStart w:id="163" w:name="_Toc325017486"/>
      <w:bookmarkStart w:id="164" w:name="_Toc325017551"/>
      <w:bookmarkStart w:id="165" w:name="_Toc334443165"/>
      <w:bookmarkStart w:id="166" w:name="_Toc334443272"/>
      <w:bookmarkStart w:id="167" w:name="_Toc334443343"/>
      <w:bookmarkStart w:id="168" w:name="_Toc334601813"/>
      <w:r w:rsidRPr="008827EB">
        <w:rPr>
          <w:rStyle w:val="CharPartNo"/>
        </w:rPr>
        <w:lastRenderedPageBreak/>
        <w:t>Part III</w:t>
      </w:r>
      <w:r w:rsidRPr="008827EB">
        <w:rPr>
          <w:rStyle w:val="CharDivNo"/>
        </w:rPr>
        <w:t> </w:t>
      </w:r>
      <w:r w:rsidRPr="008827EB">
        <w:t>—</w:t>
      </w:r>
      <w:r w:rsidRPr="008827EB">
        <w:rPr>
          <w:rStyle w:val="CharDivText"/>
        </w:rPr>
        <w:t> </w:t>
      </w:r>
      <w:r w:rsidRPr="008827EB">
        <w:rPr>
          <w:rStyle w:val="CharPartText"/>
        </w:rPr>
        <w:t>Finance and accounts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rsidR="00966DEA" w:rsidRPr="00FE6D78" w:rsidRDefault="00966DEA" w:rsidP="00AF6CA8">
      <w:pPr>
        <w:pStyle w:val="Heading5"/>
        <w:rPr>
          <w:snapToGrid w:val="0"/>
        </w:rPr>
      </w:pPr>
      <w:bookmarkStart w:id="169" w:name="_Toc89568350"/>
      <w:bookmarkStart w:id="170" w:name="_Toc103067281"/>
      <w:bookmarkStart w:id="171" w:name="_Toc334601814"/>
      <w:r w:rsidRPr="008827EB">
        <w:rPr>
          <w:rStyle w:val="CharSectno"/>
        </w:rPr>
        <w:t>18</w:t>
      </w:r>
      <w:r w:rsidRPr="008827EB">
        <w:rPr>
          <w:snapToGrid w:val="0"/>
        </w:rPr>
        <w:t>.</w:t>
      </w:r>
      <w:r w:rsidRPr="008827EB">
        <w:rPr>
          <w:snapToGrid w:val="0"/>
        </w:rPr>
        <w:tab/>
      </w:r>
      <w:bookmarkEnd w:id="169"/>
      <w:bookmarkEnd w:id="170"/>
      <w:r w:rsidR="00FE6D78" w:rsidRPr="00FE6D78">
        <w:rPr>
          <w:snapToGrid w:val="0"/>
        </w:rPr>
        <w:t xml:space="preserve">Keep </w:t>
      </w:r>
      <w:smartTag w:uri="urn:schemas-microsoft-com:office:smarttags" w:element="country-region">
        <w:smartTag w:uri="urn:schemas-microsoft-com:office:smarttags" w:element="place">
          <w:r w:rsidR="00FE6D78" w:rsidRPr="00FE6D78">
            <w:rPr>
              <w:snapToGrid w:val="0"/>
            </w:rPr>
            <w:t>Australia</w:t>
          </w:r>
        </w:smartTag>
      </w:smartTag>
      <w:r w:rsidR="00FE6D78" w:rsidRPr="00FE6D78">
        <w:rPr>
          <w:snapToGrid w:val="0"/>
        </w:rPr>
        <w:t xml:space="preserve"> Beautiful Council (W.A.) Fund</w:t>
      </w:r>
      <w:bookmarkEnd w:id="171"/>
    </w:p>
    <w:p w:rsidR="00966DEA" w:rsidRPr="008827EB" w:rsidRDefault="00966DEA">
      <w:pPr>
        <w:pStyle w:val="Subsection"/>
        <w:rPr>
          <w:snapToGrid w:val="0"/>
        </w:rPr>
      </w:pPr>
      <w:r w:rsidRPr="008827EB">
        <w:rPr>
          <w:snapToGrid w:val="0"/>
        </w:rPr>
        <w:tab/>
        <w:t>(1)</w:t>
      </w:r>
      <w:r w:rsidRPr="008827EB">
        <w:rPr>
          <w:snapToGrid w:val="0"/>
        </w:rPr>
        <w:tab/>
        <w:t>For the purposes of this Act there shall be established a fund to be called the “Keep Australia Beautiful Council (W.A.) Fund”.</w:t>
      </w:r>
    </w:p>
    <w:p w:rsidR="00966DEA" w:rsidRPr="008827EB" w:rsidRDefault="00966DEA">
      <w:pPr>
        <w:pStyle w:val="Subsection"/>
      </w:pPr>
      <w:r w:rsidRPr="008827EB">
        <w:tab/>
        <w:t>(2)</w:t>
      </w:r>
      <w:r w:rsidRPr="008827EB">
        <w:tab/>
        <w:t xml:space="preserve">An account called the </w:t>
      </w:r>
      <w:r w:rsidRPr="008827EB">
        <w:rPr>
          <w:snapToGrid w:val="0"/>
        </w:rPr>
        <w:t>Keep Australia Beautiful Council (W.A.) Fund</w:t>
      </w:r>
      <w:r w:rsidRPr="008827EB">
        <w:t xml:space="preserve"> Account is to be established — </w:t>
      </w:r>
    </w:p>
    <w:p w:rsidR="00966DEA" w:rsidRPr="008827EB" w:rsidRDefault="00966DEA">
      <w:pPr>
        <w:pStyle w:val="Indenta"/>
      </w:pPr>
      <w:r w:rsidRPr="008827EB">
        <w:tab/>
        <w:t>(a)</w:t>
      </w:r>
      <w:r w:rsidRPr="008827EB">
        <w:tab/>
        <w:t xml:space="preserve">as an agency special purpose account under section 16 of the </w:t>
      </w:r>
      <w:r w:rsidRPr="008827EB">
        <w:rPr>
          <w:i/>
        </w:rPr>
        <w:t>Financial Management Act 2006</w:t>
      </w:r>
      <w:r w:rsidRPr="008827EB">
        <w:t>; or</w:t>
      </w:r>
    </w:p>
    <w:p w:rsidR="00966DEA" w:rsidRPr="008827EB" w:rsidRDefault="00966DEA">
      <w:pPr>
        <w:pStyle w:val="Indenta"/>
      </w:pPr>
      <w:r w:rsidRPr="008827EB">
        <w:tab/>
        <w:t>(b)</w:t>
      </w:r>
      <w:r w:rsidRPr="008827EB">
        <w:tab/>
        <w:t>with the approval of the Treasurer, at a bank as defined in section 3 of that Act,</w:t>
      </w:r>
    </w:p>
    <w:p w:rsidR="00966DEA" w:rsidRPr="008827EB" w:rsidRDefault="00966DEA" w:rsidP="00AF6CA8">
      <w:pPr>
        <w:pStyle w:val="Subsection"/>
      </w:pPr>
      <w:r w:rsidRPr="008827EB">
        <w:tab/>
      </w:r>
      <w:r w:rsidRPr="008827EB">
        <w:tab/>
        <w:t>to which all monies from time to time belonging to the Fund are to be credited.</w:t>
      </w:r>
    </w:p>
    <w:p w:rsidR="00966DEA" w:rsidRPr="008827EB" w:rsidRDefault="00966DEA" w:rsidP="00AF6CA8">
      <w:pPr>
        <w:pStyle w:val="Subsection"/>
        <w:keepNext/>
        <w:rPr>
          <w:snapToGrid w:val="0"/>
        </w:rPr>
      </w:pPr>
      <w:r w:rsidRPr="008827EB">
        <w:rPr>
          <w:snapToGrid w:val="0"/>
        </w:rPr>
        <w:tab/>
        <w:t>(3)</w:t>
      </w:r>
      <w:r w:rsidRPr="008827EB">
        <w:rPr>
          <w:snapToGrid w:val="0"/>
        </w:rPr>
        <w:tab/>
        <w:t>The Fund shall consist of —</w:t>
      </w:r>
    </w:p>
    <w:p w:rsidR="00966DEA" w:rsidRPr="008827EB" w:rsidRDefault="00966DEA" w:rsidP="00AF6CA8">
      <w:pPr>
        <w:pStyle w:val="Indenta"/>
        <w:rPr>
          <w:snapToGrid w:val="0"/>
        </w:rPr>
      </w:pPr>
      <w:r w:rsidRPr="008827EB">
        <w:rPr>
          <w:snapToGrid w:val="0"/>
        </w:rPr>
        <w:tab/>
        <w:t>(a)</w:t>
      </w:r>
      <w:r w:rsidRPr="008827EB">
        <w:rPr>
          <w:snapToGrid w:val="0"/>
        </w:rPr>
        <w:tab/>
        <w:t>moneys from time to time appropriated by Parliament for the purposes of this Act;</w:t>
      </w:r>
    </w:p>
    <w:p w:rsidR="00966DEA" w:rsidRPr="008827EB" w:rsidRDefault="00966DEA" w:rsidP="007A7F47">
      <w:pPr>
        <w:pStyle w:val="Indenta"/>
        <w:rPr>
          <w:snapToGrid w:val="0"/>
        </w:rPr>
      </w:pPr>
      <w:r w:rsidRPr="008827EB">
        <w:rPr>
          <w:snapToGrid w:val="0"/>
        </w:rPr>
        <w:tab/>
        <w:t>(b)</w:t>
      </w:r>
      <w:r w:rsidRPr="008827EB">
        <w:rPr>
          <w:snapToGrid w:val="0"/>
        </w:rPr>
        <w:tab/>
        <w:t>voluntary contributions from manufacturers and distributors of products that —</w:t>
      </w:r>
    </w:p>
    <w:p w:rsidR="00966DEA" w:rsidRPr="008827EB" w:rsidRDefault="00966DEA" w:rsidP="007A7F47">
      <w:pPr>
        <w:pStyle w:val="Indenti"/>
        <w:rPr>
          <w:snapToGrid w:val="0"/>
        </w:rPr>
      </w:pPr>
      <w:r w:rsidRPr="008827EB">
        <w:rPr>
          <w:snapToGrid w:val="0"/>
        </w:rPr>
        <w:tab/>
        <w:t>(i)</w:t>
      </w:r>
      <w:r w:rsidRPr="008827EB">
        <w:rPr>
          <w:snapToGrid w:val="0"/>
        </w:rPr>
        <w:tab/>
        <w:t>are capable of becoming litter; or</w:t>
      </w:r>
    </w:p>
    <w:p w:rsidR="00966DEA" w:rsidRPr="008827EB" w:rsidRDefault="00966DEA" w:rsidP="007A7F47">
      <w:pPr>
        <w:pStyle w:val="Indenti"/>
        <w:rPr>
          <w:snapToGrid w:val="0"/>
        </w:rPr>
      </w:pPr>
      <w:r w:rsidRPr="008827EB">
        <w:rPr>
          <w:snapToGrid w:val="0"/>
        </w:rPr>
        <w:tab/>
        <w:t>(ii)</w:t>
      </w:r>
      <w:r w:rsidRPr="008827EB">
        <w:rPr>
          <w:snapToGrid w:val="0"/>
        </w:rPr>
        <w:tab/>
        <w:t>are distributed in packaging or containers capable of becoming litter,</w:t>
      </w:r>
    </w:p>
    <w:p w:rsidR="00966DEA" w:rsidRPr="008827EB" w:rsidRDefault="00966DEA" w:rsidP="007A7F47">
      <w:pPr>
        <w:pStyle w:val="Indenta"/>
        <w:rPr>
          <w:snapToGrid w:val="0"/>
        </w:rPr>
      </w:pPr>
      <w:r w:rsidRPr="008827EB">
        <w:rPr>
          <w:snapToGrid w:val="0"/>
        </w:rPr>
        <w:tab/>
      </w:r>
      <w:r w:rsidRPr="008827EB">
        <w:rPr>
          <w:snapToGrid w:val="0"/>
        </w:rPr>
        <w:tab/>
        <w:t>or from agents of such manufacturers and distributors;</w:t>
      </w:r>
    </w:p>
    <w:p w:rsidR="00966DEA" w:rsidRPr="008827EB" w:rsidRDefault="00966DEA" w:rsidP="007A7F47">
      <w:pPr>
        <w:pStyle w:val="Indenta"/>
        <w:rPr>
          <w:snapToGrid w:val="0"/>
        </w:rPr>
      </w:pPr>
      <w:r w:rsidRPr="008827EB">
        <w:rPr>
          <w:snapToGrid w:val="0"/>
        </w:rPr>
        <w:tab/>
        <w:t>(c)</w:t>
      </w:r>
      <w:r w:rsidRPr="008827EB">
        <w:rPr>
          <w:snapToGrid w:val="0"/>
        </w:rPr>
        <w:tab/>
        <w:t>gifts of money made for the purposes of this Act, and the proceeds of other gifts made for those purposes;</w:t>
      </w:r>
    </w:p>
    <w:p w:rsidR="00966DEA" w:rsidRPr="008827EB" w:rsidRDefault="00966DEA" w:rsidP="007A7F47">
      <w:pPr>
        <w:pStyle w:val="Indenta"/>
        <w:rPr>
          <w:snapToGrid w:val="0"/>
        </w:rPr>
      </w:pPr>
      <w:r w:rsidRPr="008827EB">
        <w:rPr>
          <w:snapToGrid w:val="0"/>
        </w:rPr>
        <w:tab/>
        <w:t>(d)</w:t>
      </w:r>
      <w:r w:rsidRPr="008827EB">
        <w:rPr>
          <w:snapToGrid w:val="0"/>
        </w:rPr>
        <w:tab/>
        <w:t>the income derived from the investment of money forming part of the Fund;</w:t>
      </w:r>
    </w:p>
    <w:p w:rsidR="00966DEA" w:rsidRPr="008827EB" w:rsidRDefault="00966DEA" w:rsidP="007A7F47">
      <w:pPr>
        <w:pStyle w:val="Indenta"/>
        <w:rPr>
          <w:snapToGrid w:val="0"/>
        </w:rPr>
      </w:pPr>
      <w:r w:rsidRPr="008827EB">
        <w:rPr>
          <w:snapToGrid w:val="0"/>
        </w:rPr>
        <w:tab/>
        <w:t>(e)</w:t>
      </w:r>
      <w:r w:rsidRPr="008827EB">
        <w:rPr>
          <w:snapToGrid w:val="0"/>
        </w:rPr>
        <w:tab/>
        <w:t>the proceeds of disposal of property;</w:t>
      </w:r>
    </w:p>
    <w:p w:rsidR="00966DEA" w:rsidRPr="008827EB" w:rsidRDefault="00966DEA" w:rsidP="007A7F47">
      <w:pPr>
        <w:pStyle w:val="Indenta"/>
        <w:rPr>
          <w:snapToGrid w:val="0"/>
        </w:rPr>
      </w:pPr>
      <w:r w:rsidRPr="008827EB">
        <w:rPr>
          <w:snapToGrid w:val="0"/>
        </w:rPr>
        <w:tab/>
        <w:t>(f)</w:t>
      </w:r>
      <w:r w:rsidRPr="008827EB">
        <w:rPr>
          <w:snapToGrid w:val="0"/>
        </w:rPr>
        <w:tab/>
        <w:t>moneys from time to time derived by the Council from subscriptions and from penalties;</w:t>
      </w:r>
    </w:p>
    <w:p w:rsidR="00966DEA" w:rsidRPr="008827EB" w:rsidRDefault="00966DEA" w:rsidP="00604816">
      <w:pPr>
        <w:pStyle w:val="Indenta"/>
        <w:keepNext/>
        <w:rPr>
          <w:snapToGrid w:val="0"/>
        </w:rPr>
      </w:pPr>
      <w:r w:rsidRPr="008827EB">
        <w:rPr>
          <w:snapToGrid w:val="0"/>
        </w:rPr>
        <w:lastRenderedPageBreak/>
        <w:tab/>
        <w:t>(g)</w:t>
      </w:r>
      <w:r w:rsidRPr="008827EB">
        <w:rPr>
          <w:snapToGrid w:val="0"/>
        </w:rPr>
        <w:tab/>
        <w:t>any other moneys that may lawfully be received by the Council.</w:t>
      </w:r>
    </w:p>
    <w:p w:rsidR="00966DEA" w:rsidRPr="008827EB" w:rsidRDefault="00966DEA">
      <w:pPr>
        <w:pStyle w:val="Footnotesection"/>
        <w:ind w:left="890" w:hanging="890"/>
      </w:pPr>
      <w:r w:rsidRPr="008827EB">
        <w:tab/>
        <w:t xml:space="preserve">[Section 18 amended by No. 49 of 1996 s. 57; No. 77 of 2006 </w:t>
      </w:r>
      <w:r w:rsidR="00604816" w:rsidRPr="008827EB">
        <w:t>Sch. 1 cl.</w:t>
      </w:r>
      <w:r w:rsidR="001B7359" w:rsidRPr="008827EB">
        <w:t xml:space="preserve"> 100(1)</w:t>
      </w:r>
      <w:r w:rsidRPr="008827EB">
        <w:t>.]</w:t>
      </w:r>
    </w:p>
    <w:p w:rsidR="00966DEA" w:rsidRPr="008827EB" w:rsidRDefault="00966DEA" w:rsidP="007A7F47">
      <w:pPr>
        <w:pStyle w:val="Heading5"/>
        <w:spacing w:before="240"/>
        <w:rPr>
          <w:snapToGrid w:val="0"/>
        </w:rPr>
      </w:pPr>
      <w:bookmarkStart w:id="172" w:name="_Toc89568351"/>
      <w:bookmarkStart w:id="173" w:name="_Toc103067282"/>
      <w:bookmarkStart w:id="174" w:name="_Toc334601815"/>
      <w:r w:rsidRPr="008827EB">
        <w:rPr>
          <w:rStyle w:val="CharSectno"/>
        </w:rPr>
        <w:t>19</w:t>
      </w:r>
      <w:r w:rsidRPr="008827EB">
        <w:rPr>
          <w:snapToGrid w:val="0"/>
        </w:rPr>
        <w:t>.</w:t>
      </w:r>
      <w:r w:rsidRPr="008827EB">
        <w:rPr>
          <w:snapToGrid w:val="0"/>
        </w:rPr>
        <w:tab/>
      </w:r>
      <w:bookmarkEnd w:id="172"/>
      <w:bookmarkEnd w:id="173"/>
      <w:r w:rsidR="00FE6D78">
        <w:rPr>
          <w:snapToGrid w:val="0"/>
        </w:rPr>
        <w:t>Investing part of Fund, powers as to</w:t>
      </w:r>
      <w:bookmarkEnd w:id="174"/>
    </w:p>
    <w:p w:rsidR="00966DEA" w:rsidRPr="008827EB" w:rsidRDefault="00966DEA" w:rsidP="007A7F47">
      <w:pPr>
        <w:pStyle w:val="Subsection"/>
        <w:spacing w:before="180"/>
        <w:rPr>
          <w:snapToGrid w:val="0"/>
        </w:rPr>
      </w:pPr>
      <w:r w:rsidRPr="008827EB">
        <w:rPr>
          <w:snapToGrid w:val="0"/>
        </w:rPr>
        <w:tab/>
      </w:r>
      <w:r w:rsidRPr="008827EB">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sidRPr="008827EB">
        <w:rPr>
          <w:i/>
          <w:snapToGrid w:val="0"/>
        </w:rPr>
        <w:t>Trustees Amendment Act 1997</w:t>
      </w:r>
      <w:r w:rsidR="001B7359" w:rsidRPr="008827EB">
        <w:rPr>
          <w:i/>
          <w:snapToGrid w:val="0"/>
        </w:rPr>
        <w:t> </w:t>
      </w:r>
      <w:r w:rsidR="001B7359" w:rsidRPr="008827EB">
        <w:rPr>
          <w:snapToGrid w:val="0"/>
          <w:vertAlign w:val="superscript"/>
        </w:rPr>
        <w:t>1</w:t>
      </w:r>
      <w:r w:rsidRPr="008827EB">
        <w:rPr>
          <w:snapToGrid w:val="0"/>
        </w:rPr>
        <w:t xml:space="preserve"> as those in which trust funds may be invested.</w:t>
      </w:r>
    </w:p>
    <w:p w:rsidR="00966DEA" w:rsidRPr="008827EB" w:rsidRDefault="00966DEA" w:rsidP="001B7359">
      <w:pPr>
        <w:pStyle w:val="Footnotesection"/>
        <w:ind w:left="890" w:hanging="890"/>
      </w:pPr>
      <w:r w:rsidRPr="008827EB">
        <w:tab/>
        <w:t>[Section 19 amended by No. 1 of 1997 s. 18.]</w:t>
      </w:r>
    </w:p>
    <w:p w:rsidR="00966DEA" w:rsidRPr="008827EB" w:rsidRDefault="00966DEA" w:rsidP="007A7F47">
      <w:pPr>
        <w:pStyle w:val="Heading5"/>
        <w:spacing w:before="240"/>
        <w:rPr>
          <w:snapToGrid w:val="0"/>
        </w:rPr>
      </w:pPr>
      <w:bookmarkStart w:id="175" w:name="_Toc89568352"/>
      <w:bookmarkStart w:id="176" w:name="_Toc103067283"/>
      <w:bookmarkStart w:id="177" w:name="_Toc334601816"/>
      <w:r w:rsidRPr="008827EB">
        <w:rPr>
          <w:rStyle w:val="CharSectno"/>
        </w:rPr>
        <w:t>20</w:t>
      </w:r>
      <w:r w:rsidRPr="008827EB">
        <w:rPr>
          <w:snapToGrid w:val="0"/>
        </w:rPr>
        <w:t>.</w:t>
      </w:r>
      <w:r w:rsidRPr="008827EB">
        <w:rPr>
          <w:snapToGrid w:val="0"/>
        </w:rPr>
        <w:tab/>
      </w:r>
      <w:r w:rsidR="00FE6D78">
        <w:rPr>
          <w:snapToGrid w:val="0"/>
        </w:rPr>
        <w:t xml:space="preserve">Use of </w:t>
      </w:r>
      <w:r w:rsidRPr="008827EB">
        <w:rPr>
          <w:snapToGrid w:val="0"/>
        </w:rPr>
        <w:t>Fund</w:t>
      </w:r>
      <w:bookmarkEnd w:id="175"/>
      <w:bookmarkEnd w:id="176"/>
      <w:bookmarkEnd w:id="177"/>
    </w:p>
    <w:p w:rsidR="00966DEA" w:rsidRPr="008827EB" w:rsidRDefault="00966DEA" w:rsidP="007A7F47">
      <w:pPr>
        <w:pStyle w:val="Subsection"/>
        <w:spacing w:before="180"/>
        <w:rPr>
          <w:snapToGrid w:val="0"/>
          <w:spacing w:val="-4"/>
        </w:rPr>
      </w:pPr>
      <w:r w:rsidRPr="008827EB">
        <w:rPr>
          <w:snapToGrid w:val="0"/>
          <w:spacing w:val="-4"/>
        </w:rPr>
        <w:tab/>
        <w:t>(1)</w:t>
      </w:r>
      <w:r w:rsidRPr="008827EB">
        <w:rPr>
          <w:snapToGrid w:val="0"/>
          <w:spacing w:val="-4"/>
        </w:rPr>
        <w:tab/>
      </w:r>
      <w:r w:rsidRPr="008827EB">
        <w:rPr>
          <w:snapToGrid w:val="0"/>
        </w:rPr>
        <w:t>Subject</w:t>
      </w:r>
      <w:r w:rsidRPr="008827EB">
        <w:rPr>
          <w:snapToGrid w:val="0"/>
          <w:spacing w:val="-4"/>
        </w:rPr>
        <w:t xml:space="preserve"> to </w:t>
      </w:r>
      <w:r w:rsidR="00EC6ECA" w:rsidRPr="008827EB">
        <w:rPr>
          <w:snapToGrid w:val="0"/>
        </w:rPr>
        <w:t>subsection (</w:t>
      </w:r>
      <w:r w:rsidRPr="008827EB">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rsidR="00966DEA" w:rsidRPr="008827EB" w:rsidRDefault="00966DEA" w:rsidP="001B7359">
      <w:pPr>
        <w:pStyle w:val="Indenta"/>
        <w:rPr>
          <w:snapToGrid w:val="0"/>
        </w:rPr>
      </w:pPr>
      <w:r w:rsidRPr="008827EB">
        <w:rPr>
          <w:snapToGrid w:val="0"/>
        </w:rPr>
        <w:tab/>
        <w:t>(a)</w:t>
      </w:r>
      <w:r w:rsidRPr="008827EB">
        <w:rPr>
          <w:snapToGrid w:val="0"/>
        </w:rPr>
        <w:tab/>
        <w:t>the payment of the expenses of administering this Act;</w:t>
      </w:r>
    </w:p>
    <w:p w:rsidR="00966DEA" w:rsidRPr="008827EB" w:rsidRDefault="00966DEA" w:rsidP="001B7359">
      <w:pPr>
        <w:pStyle w:val="Indenta"/>
        <w:rPr>
          <w:snapToGrid w:val="0"/>
        </w:rPr>
      </w:pPr>
      <w:r w:rsidRPr="008827EB">
        <w:rPr>
          <w:snapToGrid w:val="0"/>
        </w:rPr>
        <w:tab/>
        <w:t>(b)</w:t>
      </w:r>
      <w:r w:rsidRPr="008827EB">
        <w:rPr>
          <w:snapToGrid w:val="0"/>
        </w:rPr>
        <w:tab/>
        <w:t>the payment of the general administrative expenses of the Council;</w:t>
      </w:r>
    </w:p>
    <w:p w:rsidR="00966DEA" w:rsidRPr="008827EB" w:rsidRDefault="00966DEA" w:rsidP="001B7359">
      <w:pPr>
        <w:pStyle w:val="Indenta"/>
        <w:rPr>
          <w:snapToGrid w:val="0"/>
        </w:rPr>
      </w:pPr>
      <w:r w:rsidRPr="008827EB">
        <w:rPr>
          <w:snapToGrid w:val="0"/>
        </w:rPr>
        <w:tab/>
        <w:t>(c)</w:t>
      </w:r>
      <w:r w:rsidRPr="008827EB">
        <w:rPr>
          <w:snapToGrid w:val="0"/>
        </w:rPr>
        <w:tab/>
        <w:t>the payment of salaries and wages to its officers and employees and the remuneration of professional persons and agents engaged by it;</w:t>
      </w:r>
    </w:p>
    <w:p w:rsidR="00966DEA" w:rsidRPr="008827EB" w:rsidRDefault="00966DEA">
      <w:pPr>
        <w:pStyle w:val="Indenta"/>
        <w:rPr>
          <w:snapToGrid w:val="0"/>
        </w:rPr>
      </w:pPr>
      <w:r w:rsidRPr="008827EB">
        <w:rPr>
          <w:snapToGrid w:val="0"/>
        </w:rPr>
        <w:tab/>
        <w:t>(d)</w:t>
      </w:r>
      <w:r w:rsidRPr="008827EB">
        <w:rPr>
          <w:snapToGrid w:val="0"/>
        </w:rPr>
        <w:tab/>
        <w:t>the making of grants to persons or organizations approved by the Council to enable or assist those persons or organizations to undertake studies or implement programmes in connection with the objects and functions of the Council.</w:t>
      </w:r>
    </w:p>
    <w:p w:rsidR="00966DEA" w:rsidRPr="008827EB" w:rsidRDefault="00966DEA" w:rsidP="007A7F47">
      <w:pPr>
        <w:pStyle w:val="Subsection"/>
        <w:spacing w:before="180"/>
        <w:rPr>
          <w:snapToGrid w:val="0"/>
        </w:rPr>
      </w:pPr>
      <w:r w:rsidRPr="008827EB">
        <w:rPr>
          <w:snapToGrid w:val="0"/>
        </w:rPr>
        <w:tab/>
        <w:t>(2)</w:t>
      </w:r>
      <w:r w:rsidRPr="008827EB">
        <w:rPr>
          <w:snapToGrid w:val="0"/>
        </w:rPr>
        <w:tab/>
        <w:t xml:space="preserve">Where gifts of money, bequests, or other gifts, have been made upon conditions for the purposes of this Act, the Council shall </w:t>
      </w:r>
      <w:r w:rsidRPr="008827EB">
        <w:rPr>
          <w:snapToGrid w:val="0"/>
        </w:rPr>
        <w:lastRenderedPageBreak/>
        <w:t>use or apply money representing those gifts and bequests in accordance with the conditions upon which they were made.</w:t>
      </w:r>
    </w:p>
    <w:p w:rsidR="00966DEA" w:rsidRPr="008827EB" w:rsidRDefault="00966DEA">
      <w:pPr>
        <w:pStyle w:val="Footnotesection"/>
        <w:spacing w:before="80"/>
        <w:ind w:left="890" w:hanging="890"/>
      </w:pPr>
      <w:r w:rsidRPr="008827EB">
        <w:tab/>
        <w:t>[Section 20 amended by No. 98 of 1985 s. 3; No. 49 of 1996 s. 64.]</w:t>
      </w:r>
    </w:p>
    <w:p w:rsidR="00966DEA" w:rsidRPr="008827EB" w:rsidRDefault="00966DEA">
      <w:pPr>
        <w:pStyle w:val="Heading5"/>
        <w:rPr>
          <w:snapToGrid w:val="0"/>
        </w:rPr>
      </w:pPr>
      <w:bookmarkStart w:id="178" w:name="_Toc89568353"/>
      <w:bookmarkStart w:id="179" w:name="_Toc103067284"/>
      <w:bookmarkStart w:id="180" w:name="_Toc334601817"/>
      <w:r w:rsidRPr="008827EB">
        <w:rPr>
          <w:rStyle w:val="CharSectno"/>
        </w:rPr>
        <w:t>21</w:t>
      </w:r>
      <w:r w:rsidRPr="008827EB">
        <w:rPr>
          <w:snapToGrid w:val="0"/>
        </w:rPr>
        <w:t>.</w:t>
      </w:r>
      <w:r w:rsidRPr="008827EB">
        <w:rPr>
          <w:snapToGrid w:val="0"/>
        </w:rPr>
        <w:tab/>
      </w:r>
      <w:bookmarkEnd w:id="178"/>
      <w:bookmarkEnd w:id="179"/>
      <w:r w:rsidRPr="008827EB">
        <w:rPr>
          <w:i/>
        </w:rPr>
        <w:t>Financial Management Act 2006</w:t>
      </w:r>
      <w:r w:rsidRPr="008827EB">
        <w:t xml:space="preserve"> and </w:t>
      </w:r>
      <w:r w:rsidRPr="008827EB">
        <w:rPr>
          <w:i/>
        </w:rPr>
        <w:t>Auditor General Act 2006</w:t>
      </w:r>
      <w:r w:rsidR="006C1C71" w:rsidRPr="008827EB">
        <w:t xml:space="preserve">, </w:t>
      </w:r>
      <w:r w:rsidR="006C1C71" w:rsidRPr="008827EB">
        <w:rPr>
          <w:snapToGrid w:val="0"/>
        </w:rPr>
        <w:t>application of</w:t>
      </w:r>
      <w:bookmarkEnd w:id="180"/>
    </w:p>
    <w:p w:rsidR="00966DEA" w:rsidRPr="008827EB" w:rsidRDefault="00966DEA" w:rsidP="007A7F47">
      <w:pPr>
        <w:pStyle w:val="Subsection"/>
        <w:rPr>
          <w:snapToGrid w:val="0"/>
        </w:rPr>
      </w:pPr>
      <w:r w:rsidRPr="008827EB">
        <w:rPr>
          <w:snapToGrid w:val="0"/>
        </w:rPr>
        <w:tab/>
      </w:r>
      <w:r w:rsidRPr="008827EB">
        <w:rPr>
          <w:snapToGrid w:val="0"/>
        </w:rPr>
        <w:tab/>
        <w:t xml:space="preserve">The provisions of the </w:t>
      </w:r>
      <w:r w:rsidRPr="008827EB">
        <w:rPr>
          <w:i/>
        </w:rPr>
        <w:t>Financial Management Act 2006</w:t>
      </w:r>
      <w:r w:rsidRPr="008827EB">
        <w:t xml:space="preserve"> and the </w:t>
      </w:r>
      <w:r w:rsidRPr="008827EB">
        <w:rPr>
          <w:i/>
        </w:rPr>
        <w:t xml:space="preserve">Auditor General Act 2006 </w:t>
      </w:r>
      <w:r w:rsidRPr="008827EB">
        <w:rPr>
          <w:snapToGrid w:val="0"/>
        </w:rPr>
        <w:t>regulating the financial administration, audit and reporting of statutory authorities apply to and in respect of the Council and its operations.</w:t>
      </w:r>
    </w:p>
    <w:p w:rsidR="00966DEA" w:rsidRPr="008827EB" w:rsidRDefault="00966DEA">
      <w:pPr>
        <w:pStyle w:val="Footnotesection"/>
      </w:pPr>
      <w:r w:rsidRPr="008827EB">
        <w:tab/>
        <w:t xml:space="preserve">[Section 21 inserted by No. 98 of 1985 s. 3; amended by No. 77 of 2006 </w:t>
      </w:r>
      <w:r w:rsidR="001B7359" w:rsidRPr="008827EB">
        <w:t>Sch. 1 cl. 100(2)</w:t>
      </w:r>
      <w:r w:rsidRPr="008827EB">
        <w:t>.]</w:t>
      </w:r>
    </w:p>
    <w:p w:rsidR="00966DEA" w:rsidRPr="008827EB" w:rsidRDefault="00966DEA" w:rsidP="007A7F47">
      <w:pPr>
        <w:pStyle w:val="Ednotesection"/>
        <w:ind w:left="890" w:hanging="890"/>
      </w:pPr>
      <w:r w:rsidRPr="008827EB">
        <w:t>[</w:t>
      </w:r>
      <w:r w:rsidRPr="008827EB">
        <w:rPr>
          <w:b/>
        </w:rPr>
        <w:t>22.</w:t>
      </w:r>
      <w:r w:rsidRPr="008827EB">
        <w:tab/>
        <w:t>Deleted by No. 98 of 1985 s. 3.]</w:t>
      </w:r>
    </w:p>
    <w:p w:rsidR="00966DEA" w:rsidRPr="008827EB" w:rsidRDefault="00966DEA">
      <w:pPr>
        <w:pStyle w:val="Heading2"/>
      </w:pPr>
      <w:bookmarkStart w:id="181" w:name="_Toc89568354"/>
      <w:bookmarkStart w:id="182" w:name="_Toc89568665"/>
      <w:bookmarkStart w:id="183" w:name="_Toc89568730"/>
      <w:bookmarkStart w:id="184" w:name="_Toc92878032"/>
      <w:bookmarkStart w:id="185" w:name="_Toc97097111"/>
      <w:bookmarkStart w:id="186" w:name="_Toc100455892"/>
      <w:bookmarkStart w:id="187" w:name="_Toc100561784"/>
      <w:bookmarkStart w:id="188" w:name="_Toc100563944"/>
      <w:bookmarkStart w:id="189" w:name="_Toc102379747"/>
      <w:bookmarkStart w:id="190" w:name="_Toc103067285"/>
      <w:bookmarkStart w:id="191" w:name="_Toc139348716"/>
      <w:bookmarkStart w:id="192" w:name="_Toc139348780"/>
      <w:bookmarkStart w:id="193" w:name="_Toc139688719"/>
      <w:bookmarkStart w:id="194" w:name="_Toc139784772"/>
      <w:bookmarkStart w:id="195" w:name="_Toc139785357"/>
      <w:bookmarkStart w:id="196" w:name="_Toc141592742"/>
      <w:bookmarkStart w:id="197" w:name="_Toc141607370"/>
      <w:bookmarkStart w:id="198" w:name="_Toc143936905"/>
      <w:bookmarkStart w:id="199" w:name="_Toc145126408"/>
      <w:bookmarkStart w:id="200" w:name="_Toc157922135"/>
      <w:bookmarkStart w:id="201" w:name="_Toc241053999"/>
      <w:bookmarkStart w:id="202" w:name="_Toc241054066"/>
      <w:bookmarkStart w:id="203" w:name="_Toc268598321"/>
      <w:bookmarkStart w:id="204" w:name="_Toc272231204"/>
      <w:bookmarkStart w:id="205" w:name="_Toc274295145"/>
      <w:bookmarkStart w:id="206" w:name="_Toc278979698"/>
      <w:bookmarkStart w:id="207" w:name="_Toc320624279"/>
      <w:bookmarkStart w:id="208" w:name="_Toc320624653"/>
      <w:bookmarkStart w:id="209" w:name="_Toc320708969"/>
      <w:bookmarkStart w:id="210" w:name="_Toc321302790"/>
      <w:bookmarkStart w:id="211" w:name="_Toc321312478"/>
      <w:bookmarkStart w:id="212" w:name="_Toc324163648"/>
      <w:bookmarkStart w:id="213" w:name="_Toc324164846"/>
      <w:bookmarkStart w:id="214" w:name="_Toc324234414"/>
      <w:bookmarkStart w:id="215" w:name="_Toc325017491"/>
      <w:bookmarkStart w:id="216" w:name="_Toc325017556"/>
      <w:bookmarkStart w:id="217" w:name="_Toc334443170"/>
      <w:bookmarkStart w:id="218" w:name="_Toc334443277"/>
      <w:bookmarkStart w:id="219" w:name="_Toc334443348"/>
      <w:bookmarkStart w:id="220" w:name="_Toc334601818"/>
      <w:r w:rsidRPr="008827EB">
        <w:rPr>
          <w:rStyle w:val="CharPartNo"/>
        </w:rPr>
        <w:lastRenderedPageBreak/>
        <w:t>Part IV</w:t>
      </w:r>
      <w:r w:rsidRPr="008827EB">
        <w:rPr>
          <w:rStyle w:val="CharDivNo"/>
        </w:rPr>
        <w:t> </w:t>
      </w:r>
      <w:r w:rsidRPr="008827EB">
        <w:t>—</w:t>
      </w:r>
      <w:r w:rsidRPr="008827EB">
        <w:rPr>
          <w:rStyle w:val="CharDivText"/>
        </w:rPr>
        <w:t> </w:t>
      </w:r>
      <w:r w:rsidRPr="008827EB">
        <w:rPr>
          <w:rStyle w:val="CharPartText"/>
        </w:rPr>
        <w:t>Prevention of litter</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966DEA" w:rsidRPr="008827EB" w:rsidRDefault="00966DEA" w:rsidP="007A7F47">
      <w:pPr>
        <w:pStyle w:val="Heading5"/>
        <w:rPr>
          <w:snapToGrid w:val="0"/>
        </w:rPr>
      </w:pPr>
      <w:bookmarkStart w:id="221" w:name="_Toc89568355"/>
      <w:bookmarkStart w:id="222" w:name="_Toc103067286"/>
      <w:bookmarkStart w:id="223" w:name="_Toc334601819"/>
      <w:r w:rsidRPr="008827EB">
        <w:rPr>
          <w:rStyle w:val="CharSectno"/>
        </w:rPr>
        <w:t>23</w:t>
      </w:r>
      <w:r w:rsidRPr="008827EB">
        <w:rPr>
          <w:snapToGrid w:val="0"/>
        </w:rPr>
        <w:t>.</w:t>
      </w:r>
      <w:r w:rsidRPr="008827EB">
        <w:rPr>
          <w:snapToGrid w:val="0"/>
        </w:rPr>
        <w:tab/>
        <w:t>Littering</w:t>
      </w:r>
      <w:bookmarkEnd w:id="221"/>
      <w:bookmarkEnd w:id="222"/>
      <w:r w:rsidR="00FE6D78">
        <w:rPr>
          <w:snapToGrid w:val="0"/>
        </w:rPr>
        <w:t>, offence</w:t>
      </w:r>
      <w:bookmarkEnd w:id="223"/>
    </w:p>
    <w:p w:rsidR="00966DEA" w:rsidRPr="008827EB" w:rsidRDefault="00966DEA">
      <w:pPr>
        <w:pStyle w:val="Subsection"/>
        <w:keepNext/>
        <w:rPr>
          <w:snapToGrid w:val="0"/>
        </w:rPr>
      </w:pPr>
      <w:r w:rsidRPr="008827EB">
        <w:rPr>
          <w:snapToGrid w:val="0"/>
        </w:rPr>
        <w:tab/>
      </w:r>
      <w:r w:rsidRPr="008827EB">
        <w:rPr>
          <w:snapToGrid w:val="0"/>
        </w:rPr>
        <w:tab/>
        <w:t>Any person who deposits litter, or causes litter to be deposited, on any land or on or into any waters commits an offence unless the litter is deposited —</w:t>
      </w:r>
    </w:p>
    <w:p w:rsidR="00966DEA" w:rsidRPr="008827EB" w:rsidRDefault="00966DEA">
      <w:pPr>
        <w:pStyle w:val="Indenta"/>
        <w:rPr>
          <w:snapToGrid w:val="0"/>
        </w:rPr>
      </w:pPr>
      <w:r w:rsidRPr="008827EB">
        <w:rPr>
          <w:snapToGrid w:val="0"/>
        </w:rPr>
        <w:tab/>
        <w:t>(a)</w:t>
      </w:r>
      <w:r w:rsidRPr="008827EB">
        <w:rPr>
          <w:snapToGrid w:val="0"/>
        </w:rPr>
        <w:tab/>
        <w:t>on private land by consent;</w:t>
      </w:r>
      <w:r w:rsidR="007A7F47" w:rsidRPr="008827EB">
        <w:rPr>
          <w:snapToGrid w:val="0"/>
        </w:rPr>
        <w:t xml:space="preserve"> or</w:t>
      </w:r>
    </w:p>
    <w:p w:rsidR="00966DEA" w:rsidRPr="008827EB" w:rsidRDefault="00966DEA">
      <w:pPr>
        <w:pStyle w:val="Indenta"/>
        <w:rPr>
          <w:snapToGrid w:val="0"/>
        </w:rPr>
      </w:pPr>
      <w:r w:rsidRPr="008827EB">
        <w:rPr>
          <w:snapToGrid w:val="0"/>
        </w:rPr>
        <w:tab/>
        <w:t>(b)</w:t>
      </w:r>
      <w:r w:rsidRPr="008827EB">
        <w:rPr>
          <w:snapToGrid w:val="0"/>
        </w:rPr>
        <w:tab/>
        <w:t>in an appointed area;</w:t>
      </w:r>
      <w:r w:rsidR="007A7F47" w:rsidRPr="008827EB">
        <w:rPr>
          <w:snapToGrid w:val="0"/>
        </w:rPr>
        <w:t xml:space="preserve"> or</w:t>
      </w:r>
    </w:p>
    <w:p w:rsidR="00966DEA" w:rsidRPr="008827EB" w:rsidRDefault="00966DEA">
      <w:pPr>
        <w:pStyle w:val="Indenta"/>
        <w:rPr>
          <w:snapToGrid w:val="0"/>
        </w:rPr>
      </w:pPr>
      <w:r w:rsidRPr="008827EB">
        <w:rPr>
          <w:snapToGrid w:val="0"/>
        </w:rPr>
        <w:tab/>
        <w:t>(c)</w:t>
      </w:r>
      <w:r w:rsidRPr="008827EB">
        <w:rPr>
          <w:snapToGrid w:val="0"/>
        </w:rPr>
        <w:tab/>
        <w:t>in a place or receptacle set aside or provided for that purpose; or</w:t>
      </w:r>
    </w:p>
    <w:p w:rsidR="00966DEA" w:rsidRPr="008827EB" w:rsidRDefault="00966DEA">
      <w:pPr>
        <w:pStyle w:val="Indenta"/>
        <w:rPr>
          <w:snapToGrid w:val="0"/>
        </w:rPr>
      </w:pPr>
      <w:r w:rsidRPr="008827EB">
        <w:rPr>
          <w:snapToGrid w:val="0"/>
        </w:rPr>
        <w:tab/>
        <w:t>(d)</w:t>
      </w:r>
      <w:r w:rsidRPr="008827EB">
        <w:rPr>
          <w:snapToGrid w:val="0"/>
        </w:rPr>
        <w:tab/>
        <w:t>on land adjacent to private land by arrangement with, or at the invitation of, a public authority with a view to the litter being collected and removed by the public authority.</w:t>
      </w:r>
    </w:p>
    <w:p w:rsidR="00966DEA" w:rsidRPr="008827EB" w:rsidRDefault="00966DEA">
      <w:pPr>
        <w:pStyle w:val="Penstart"/>
        <w:rPr>
          <w:snapToGrid w:val="0"/>
        </w:rPr>
      </w:pPr>
      <w:r w:rsidRPr="008827EB">
        <w:rPr>
          <w:snapToGrid w:val="0"/>
        </w:rPr>
        <w:tab/>
        <w:t>Penalty: $1 000.</w:t>
      </w:r>
    </w:p>
    <w:p w:rsidR="00966DEA" w:rsidRPr="008827EB" w:rsidRDefault="00966DEA">
      <w:pPr>
        <w:pStyle w:val="Footnotesection"/>
      </w:pPr>
      <w:r w:rsidRPr="008827EB">
        <w:tab/>
        <w:t>[Section 23 amended by No. 6 of 1996 s. 5.]</w:t>
      </w:r>
    </w:p>
    <w:p w:rsidR="00966DEA" w:rsidRPr="008827EB" w:rsidRDefault="00966DEA">
      <w:pPr>
        <w:pStyle w:val="Heading5"/>
        <w:rPr>
          <w:snapToGrid w:val="0"/>
        </w:rPr>
      </w:pPr>
      <w:bookmarkStart w:id="224" w:name="_Toc89568356"/>
      <w:bookmarkStart w:id="225" w:name="_Toc103067287"/>
      <w:bookmarkStart w:id="226" w:name="_Toc334601820"/>
      <w:r w:rsidRPr="008827EB">
        <w:rPr>
          <w:rStyle w:val="CharSectno"/>
        </w:rPr>
        <w:t>24</w:t>
      </w:r>
      <w:r w:rsidRPr="008827EB">
        <w:rPr>
          <w:snapToGrid w:val="0"/>
        </w:rPr>
        <w:t>.</w:t>
      </w:r>
      <w:r w:rsidRPr="008827EB">
        <w:rPr>
          <w:snapToGrid w:val="0"/>
        </w:rPr>
        <w:tab/>
        <w:t>Breaking glass etc.</w:t>
      </w:r>
      <w:bookmarkEnd w:id="224"/>
      <w:bookmarkEnd w:id="225"/>
      <w:r w:rsidR="00FE6D78">
        <w:rPr>
          <w:snapToGrid w:val="0"/>
        </w:rPr>
        <w:t>, offence</w:t>
      </w:r>
      <w:bookmarkEnd w:id="226"/>
    </w:p>
    <w:p w:rsidR="00966DEA" w:rsidRPr="008827EB" w:rsidRDefault="00966DEA">
      <w:pPr>
        <w:pStyle w:val="Subsection"/>
        <w:keepNext/>
        <w:rPr>
          <w:snapToGrid w:val="0"/>
        </w:rPr>
      </w:pPr>
      <w:r w:rsidRPr="008827EB">
        <w:rPr>
          <w:snapToGrid w:val="0"/>
        </w:rPr>
        <w:tab/>
      </w:r>
      <w:r w:rsidRPr="008827EB">
        <w:rPr>
          <w:snapToGrid w:val="0"/>
        </w:rPr>
        <w:tab/>
        <w:t>Any person who breaks any glass, metal or earthenware, or causes any glass, metal or earthenware to be broken, on any land or into any waters, commits an offence unless the glass, metal or earthenware, as the case may be, is broken —</w:t>
      </w:r>
    </w:p>
    <w:p w:rsidR="00966DEA" w:rsidRPr="008827EB" w:rsidRDefault="00966DEA">
      <w:pPr>
        <w:pStyle w:val="Indenta"/>
        <w:rPr>
          <w:snapToGrid w:val="0"/>
        </w:rPr>
      </w:pPr>
      <w:r w:rsidRPr="008827EB">
        <w:rPr>
          <w:snapToGrid w:val="0"/>
        </w:rPr>
        <w:tab/>
        <w:t>(a)</w:t>
      </w:r>
      <w:r w:rsidRPr="008827EB">
        <w:rPr>
          <w:snapToGrid w:val="0"/>
        </w:rPr>
        <w:tab/>
        <w:t>on private land by consent; or</w:t>
      </w:r>
    </w:p>
    <w:p w:rsidR="00966DEA" w:rsidRPr="008827EB" w:rsidRDefault="00966DEA">
      <w:pPr>
        <w:pStyle w:val="Indenta"/>
        <w:rPr>
          <w:snapToGrid w:val="0"/>
        </w:rPr>
      </w:pPr>
      <w:r w:rsidRPr="008827EB">
        <w:rPr>
          <w:snapToGrid w:val="0"/>
        </w:rPr>
        <w:tab/>
        <w:t>(b)</w:t>
      </w:r>
      <w:r w:rsidRPr="008827EB">
        <w:rPr>
          <w:snapToGrid w:val="0"/>
        </w:rPr>
        <w:tab/>
        <w:t>in an appointed area with the consent of the public authority by which the area was set aside.</w:t>
      </w:r>
    </w:p>
    <w:p w:rsidR="00966DEA" w:rsidRPr="008827EB" w:rsidRDefault="00966DEA">
      <w:pPr>
        <w:pStyle w:val="Penstart"/>
        <w:rPr>
          <w:snapToGrid w:val="0"/>
        </w:rPr>
      </w:pPr>
      <w:r w:rsidRPr="008827EB">
        <w:rPr>
          <w:snapToGrid w:val="0"/>
        </w:rPr>
        <w:tab/>
        <w:t>Penalty: $1 000.</w:t>
      </w:r>
    </w:p>
    <w:p w:rsidR="00966DEA" w:rsidRPr="008827EB" w:rsidRDefault="00966DEA">
      <w:pPr>
        <w:pStyle w:val="Footnotesection"/>
      </w:pPr>
      <w:r w:rsidRPr="008827EB">
        <w:tab/>
        <w:t>[Section 24 amended by No. 6 of 1996 s. 6.]</w:t>
      </w:r>
    </w:p>
    <w:p w:rsidR="00966DEA" w:rsidRPr="008827EB" w:rsidRDefault="00966DEA">
      <w:pPr>
        <w:pStyle w:val="Heading5"/>
        <w:rPr>
          <w:snapToGrid w:val="0"/>
        </w:rPr>
      </w:pPr>
      <w:bookmarkStart w:id="227" w:name="_Toc89568357"/>
      <w:bookmarkStart w:id="228" w:name="_Toc103067288"/>
      <w:bookmarkStart w:id="229" w:name="_Toc334601821"/>
      <w:r w:rsidRPr="008827EB">
        <w:rPr>
          <w:rStyle w:val="CharSectno"/>
        </w:rPr>
        <w:t>24A</w:t>
      </w:r>
      <w:r w:rsidRPr="008827EB">
        <w:rPr>
          <w:snapToGrid w:val="0"/>
        </w:rPr>
        <w:t>.</w:t>
      </w:r>
      <w:r w:rsidRPr="008827EB">
        <w:rPr>
          <w:snapToGrid w:val="0"/>
        </w:rPr>
        <w:tab/>
        <w:t>Bill posting</w:t>
      </w:r>
      <w:bookmarkEnd w:id="227"/>
      <w:bookmarkEnd w:id="228"/>
      <w:r w:rsidR="00FE6D78">
        <w:rPr>
          <w:snapToGrid w:val="0"/>
        </w:rPr>
        <w:t>, offence</w:t>
      </w:r>
      <w:bookmarkEnd w:id="229"/>
    </w:p>
    <w:p w:rsidR="00966DEA" w:rsidRPr="008827EB" w:rsidRDefault="00966DEA">
      <w:pPr>
        <w:pStyle w:val="Subsection"/>
        <w:rPr>
          <w:snapToGrid w:val="0"/>
        </w:rPr>
      </w:pPr>
      <w:r w:rsidRPr="008827EB">
        <w:rPr>
          <w:snapToGrid w:val="0"/>
        </w:rPr>
        <w:tab/>
        <w:t>(1)</w:t>
      </w:r>
      <w:r w:rsidRPr="008827EB">
        <w:rPr>
          <w:snapToGrid w:val="0"/>
        </w:rPr>
        <w:tab/>
        <w:t xml:space="preserve">Any person who leaves or posts a bill on any building, fence, furniture, pillar, post, screen, tree, structure, wall or other object on or adjacent to a public place or vacant land commits an offence unless the bill is left or posted with the consent of the </w:t>
      </w:r>
      <w:r w:rsidRPr="008827EB">
        <w:rPr>
          <w:snapToGrid w:val="0"/>
        </w:rPr>
        <w:lastRenderedPageBreak/>
        <w:t>owner or occupier of the object on which the bill is left or posted.</w:t>
      </w:r>
    </w:p>
    <w:p w:rsidR="00966DEA" w:rsidRPr="008827EB" w:rsidRDefault="00966DEA">
      <w:pPr>
        <w:pStyle w:val="Penstart"/>
        <w:rPr>
          <w:snapToGrid w:val="0"/>
        </w:rPr>
      </w:pPr>
      <w:r w:rsidRPr="008827EB">
        <w:rPr>
          <w:snapToGrid w:val="0"/>
        </w:rPr>
        <w:tab/>
        <w:t>Penalty: $1 000.</w:t>
      </w:r>
    </w:p>
    <w:p w:rsidR="00966DEA" w:rsidRPr="008827EB" w:rsidRDefault="00966DEA">
      <w:pPr>
        <w:pStyle w:val="Subsection"/>
        <w:rPr>
          <w:snapToGrid w:val="0"/>
        </w:rPr>
      </w:pPr>
      <w:r w:rsidRPr="008827EB">
        <w:rPr>
          <w:snapToGrid w:val="0"/>
        </w:rPr>
        <w:tab/>
        <w:t>(2)</w:t>
      </w:r>
      <w:r w:rsidRPr="008827EB">
        <w:rPr>
          <w:snapToGrid w:val="0"/>
        </w:rPr>
        <w:tab/>
        <w:t>Any person who leaves or posts a bill on or in any unoccupied vehicle in a public place commits an offence unless the bill is left or posted with the consent of the owner or person in charge of the vehicle.</w:t>
      </w:r>
    </w:p>
    <w:p w:rsidR="00966DEA" w:rsidRPr="008827EB" w:rsidRDefault="00966DEA">
      <w:pPr>
        <w:pStyle w:val="Penstart"/>
        <w:rPr>
          <w:snapToGrid w:val="0"/>
        </w:rPr>
      </w:pPr>
      <w:r w:rsidRPr="008827EB">
        <w:rPr>
          <w:snapToGrid w:val="0"/>
        </w:rPr>
        <w:tab/>
        <w:t>Penalty: $1 000.</w:t>
      </w:r>
    </w:p>
    <w:p w:rsidR="00966DEA" w:rsidRPr="008827EB" w:rsidRDefault="00966DEA">
      <w:pPr>
        <w:pStyle w:val="Subsection"/>
        <w:rPr>
          <w:snapToGrid w:val="0"/>
        </w:rPr>
      </w:pPr>
      <w:r w:rsidRPr="008827EB">
        <w:rPr>
          <w:snapToGrid w:val="0"/>
        </w:rPr>
        <w:tab/>
        <w:t>(3)</w:t>
      </w:r>
      <w:r w:rsidRPr="008827EB">
        <w:rPr>
          <w:snapToGrid w:val="0"/>
        </w:rPr>
        <w:tab/>
        <w:t xml:space="preserve">A person who leaves a bill in a letter box or similar receptacle for mail does not commit an offence under </w:t>
      </w:r>
      <w:r w:rsidR="00EC6ECA" w:rsidRPr="008827EB">
        <w:rPr>
          <w:snapToGrid w:val="0"/>
        </w:rPr>
        <w:t>subsection (</w:t>
      </w:r>
      <w:r w:rsidRPr="008827EB">
        <w:rPr>
          <w:snapToGrid w:val="0"/>
        </w:rPr>
        <w:t>1).</w:t>
      </w:r>
    </w:p>
    <w:p w:rsidR="00966DEA" w:rsidRPr="008827EB" w:rsidRDefault="00966DEA">
      <w:pPr>
        <w:pStyle w:val="Footnotesection"/>
      </w:pPr>
      <w:r w:rsidRPr="008827EB">
        <w:tab/>
        <w:t>[Section 24A inserted by No. 6 of 1996 s. 7.]</w:t>
      </w:r>
    </w:p>
    <w:p w:rsidR="00966DEA" w:rsidRPr="008827EB" w:rsidRDefault="00966DEA">
      <w:pPr>
        <w:pStyle w:val="Heading5"/>
        <w:rPr>
          <w:snapToGrid w:val="0"/>
        </w:rPr>
      </w:pPr>
      <w:bookmarkStart w:id="230" w:name="_Toc89568358"/>
      <w:bookmarkStart w:id="231" w:name="_Toc103067289"/>
      <w:bookmarkStart w:id="232" w:name="_Toc334601822"/>
      <w:r w:rsidRPr="008827EB">
        <w:rPr>
          <w:rStyle w:val="CharSectno"/>
        </w:rPr>
        <w:t>24B</w:t>
      </w:r>
      <w:r w:rsidRPr="008827EB">
        <w:rPr>
          <w:snapToGrid w:val="0"/>
        </w:rPr>
        <w:t>.</w:t>
      </w:r>
      <w:r w:rsidRPr="008827EB">
        <w:rPr>
          <w:snapToGrid w:val="0"/>
        </w:rPr>
        <w:tab/>
      </w:r>
      <w:r w:rsidR="00681055">
        <w:rPr>
          <w:snapToGrid w:val="0"/>
        </w:rPr>
        <w:t xml:space="preserve">Inciting etc. </w:t>
      </w:r>
      <w:r w:rsidRPr="008827EB">
        <w:rPr>
          <w:snapToGrid w:val="0"/>
        </w:rPr>
        <w:t>bill posting</w:t>
      </w:r>
      <w:bookmarkEnd w:id="230"/>
      <w:bookmarkEnd w:id="231"/>
      <w:r w:rsidR="00681055">
        <w:rPr>
          <w:snapToGrid w:val="0"/>
        </w:rPr>
        <w:t>, offence</w:t>
      </w:r>
      <w:bookmarkEnd w:id="232"/>
    </w:p>
    <w:p w:rsidR="00966DEA" w:rsidRPr="008827EB" w:rsidRDefault="00966DEA">
      <w:pPr>
        <w:pStyle w:val="Subsection"/>
        <w:rPr>
          <w:snapToGrid w:val="0"/>
        </w:rPr>
      </w:pPr>
      <w:r w:rsidRPr="008827EB">
        <w:rPr>
          <w:snapToGrid w:val="0"/>
        </w:rPr>
        <w:tab/>
        <w:t>(1)</w:t>
      </w:r>
      <w:r w:rsidRPr="008827EB">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rsidR="00966DEA" w:rsidRPr="008827EB" w:rsidRDefault="00966DEA">
      <w:pPr>
        <w:pStyle w:val="Penstart"/>
        <w:rPr>
          <w:snapToGrid w:val="0"/>
        </w:rPr>
      </w:pPr>
      <w:r w:rsidRPr="008827EB">
        <w:rPr>
          <w:snapToGrid w:val="0"/>
        </w:rPr>
        <w:tab/>
        <w:t>Penalty: $10 000.</w:t>
      </w:r>
    </w:p>
    <w:p w:rsidR="00966DEA" w:rsidRPr="008827EB" w:rsidRDefault="00966DEA">
      <w:pPr>
        <w:pStyle w:val="Subsection"/>
        <w:rPr>
          <w:snapToGrid w:val="0"/>
        </w:rPr>
      </w:pPr>
      <w:r w:rsidRPr="008827EB">
        <w:rPr>
          <w:snapToGrid w:val="0"/>
        </w:rPr>
        <w:tab/>
        <w:t>(2)</w:t>
      </w:r>
      <w:r w:rsidRPr="008827EB">
        <w:rPr>
          <w:snapToGrid w:val="0"/>
        </w:rPr>
        <w:tab/>
        <w:t xml:space="preserve">Notwithstanding any other enactment, the penalty in </w:t>
      </w:r>
      <w:r w:rsidR="00EC6ECA" w:rsidRPr="008827EB">
        <w:rPr>
          <w:snapToGrid w:val="0"/>
        </w:rPr>
        <w:t>subsection (</w:t>
      </w:r>
      <w:r w:rsidRPr="008827EB">
        <w:rPr>
          <w:snapToGrid w:val="0"/>
        </w:rPr>
        <w:t>1) applies whether the offender is a natural person or a body corporate.</w:t>
      </w:r>
    </w:p>
    <w:p w:rsidR="00966DEA" w:rsidRPr="008827EB" w:rsidRDefault="00966DEA">
      <w:pPr>
        <w:pStyle w:val="Footnotesection"/>
      </w:pPr>
      <w:r w:rsidRPr="008827EB">
        <w:tab/>
        <w:t>[Section 24B inserted by No. 6 of 1996 s. 7.]</w:t>
      </w:r>
    </w:p>
    <w:p w:rsidR="00966DEA" w:rsidRPr="008827EB" w:rsidRDefault="00966DEA">
      <w:pPr>
        <w:pStyle w:val="Heading5"/>
        <w:rPr>
          <w:snapToGrid w:val="0"/>
        </w:rPr>
      </w:pPr>
      <w:bookmarkStart w:id="233" w:name="_Toc89568359"/>
      <w:bookmarkStart w:id="234" w:name="_Toc103067290"/>
      <w:bookmarkStart w:id="235" w:name="_Toc334601823"/>
      <w:r w:rsidRPr="008827EB">
        <w:rPr>
          <w:rStyle w:val="CharSectno"/>
        </w:rPr>
        <w:t>24C</w:t>
      </w:r>
      <w:r w:rsidRPr="008827EB">
        <w:rPr>
          <w:snapToGrid w:val="0"/>
        </w:rPr>
        <w:t>.</w:t>
      </w:r>
      <w:r w:rsidRPr="008827EB">
        <w:rPr>
          <w:snapToGrid w:val="0"/>
        </w:rPr>
        <w:tab/>
        <w:t>Offences by bodies corporate</w:t>
      </w:r>
      <w:bookmarkEnd w:id="233"/>
      <w:bookmarkEnd w:id="234"/>
      <w:r w:rsidR="00681055">
        <w:rPr>
          <w:snapToGrid w:val="0"/>
        </w:rPr>
        <w:t>, liability of officers of in case of</w:t>
      </w:r>
      <w:bookmarkEnd w:id="235"/>
    </w:p>
    <w:p w:rsidR="00966DEA" w:rsidRPr="008827EB" w:rsidRDefault="00966DEA">
      <w:pPr>
        <w:pStyle w:val="Subsection"/>
        <w:rPr>
          <w:snapToGrid w:val="0"/>
        </w:rPr>
      </w:pPr>
      <w:r w:rsidRPr="008827EB">
        <w:rPr>
          <w:snapToGrid w:val="0"/>
        </w:rPr>
        <w:tab/>
        <w:t>(1)</w:t>
      </w:r>
      <w:r w:rsidRPr="008827EB">
        <w:rPr>
          <w:snapToGrid w:val="0"/>
        </w:rPr>
        <w:tab/>
        <w:t xml:space="preserve">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w:t>
      </w:r>
      <w:r w:rsidRPr="008827EB">
        <w:rPr>
          <w:snapToGrid w:val="0"/>
        </w:rPr>
        <w:lastRenderedPageBreak/>
        <w:t>capacity, that person, as well as the body corporate, commits that offence.</w:t>
      </w:r>
    </w:p>
    <w:p w:rsidR="00966DEA" w:rsidRPr="008827EB" w:rsidRDefault="00966DEA">
      <w:pPr>
        <w:pStyle w:val="Subsection"/>
        <w:rPr>
          <w:snapToGrid w:val="0"/>
        </w:rPr>
      </w:pPr>
      <w:r w:rsidRPr="008827EB">
        <w:rPr>
          <w:snapToGrid w:val="0"/>
        </w:rPr>
        <w:tab/>
        <w:t>(2)</w:t>
      </w:r>
      <w:r w:rsidRPr="008827EB">
        <w:rPr>
          <w:snapToGrid w:val="0"/>
        </w:rPr>
        <w:tab/>
        <w:t xml:space="preserve">Where the affairs of a body corporate are managed by its members, </w:t>
      </w:r>
      <w:r w:rsidR="00EC6ECA" w:rsidRPr="008827EB">
        <w:rPr>
          <w:snapToGrid w:val="0"/>
        </w:rPr>
        <w:t>subsection (</w:t>
      </w:r>
      <w:r w:rsidRPr="008827EB">
        <w:rPr>
          <w:snapToGrid w:val="0"/>
        </w:rPr>
        <w:t>1) applies in relation to the acts and defaults of a member in connection with the member’s functions of management as if the member were a director of the body corporate.</w:t>
      </w:r>
    </w:p>
    <w:p w:rsidR="00966DEA" w:rsidRPr="008827EB" w:rsidRDefault="00966DEA">
      <w:pPr>
        <w:pStyle w:val="Footnotesection"/>
      </w:pPr>
      <w:r w:rsidRPr="008827EB">
        <w:tab/>
        <w:t>[Section 24C inserted by No. 6 of 1996 s. 7.]</w:t>
      </w:r>
    </w:p>
    <w:p w:rsidR="00966DEA" w:rsidRPr="008827EB" w:rsidRDefault="00966DEA">
      <w:pPr>
        <w:pStyle w:val="Heading5"/>
        <w:rPr>
          <w:snapToGrid w:val="0"/>
        </w:rPr>
      </w:pPr>
      <w:bookmarkStart w:id="236" w:name="_Toc89568360"/>
      <w:bookmarkStart w:id="237" w:name="_Toc103067291"/>
      <w:bookmarkStart w:id="238" w:name="_Toc334601824"/>
      <w:r w:rsidRPr="008827EB">
        <w:rPr>
          <w:rStyle w:val="CharSectno"/>
        </w:rPr>
        <w:t>25</w:t>
      </w:r>
      <w:r w:rsidRPr="008827EB">
        <w:rPr>
          <w:snapToGrid w:val="0"/>
        </w:rPr>
        <w:t>.</w:t>
      </w:r>
      <w:r w:rsidRPr="008827EB">
        <w:rPr>
          <w:snapToGrid w:val="0"/>
        </w:rPr>
        <w:tab/>
      </w:r>
      <w:bookmarkEnd w:id="236"/>
      <w:bookmarkEnd w:id="237"/>
      <w:r w:rsidR="00681055">
        <w:rPr>
          <w:snapToGrid w:val="0"/>
        </w:rPr>
        <w:t>Rubbish bins etc., owner of certain land may be required to provide etc.</w:t>
      </w:r>
      <w:bookmarkEnd w:id="238"/>
    </w:p>
    <w:p w:rsidR="00966DEA" w:rsidRPr="008827EB" w:rsidRDefault="00966DEA" w:rsidP="007A7F47">
      <w:pPr>
        <w:pStyle w:val="Subsection"/>
        <w:rPr>
          <w:snapToGrid w:val="0"/>
        </w:rPr>
      </w:pPr>
      <w:r w:rsidRPr="008827EB">
        <w:rPr>
          <w:snapToGrid w:val="0"/>
        </w:rPr>
        <w:tab/>
        <w:t>(1)</w:t>
      </w:r>
      <w:r w:rsidRPr="008827EB">
        <w:rPr>
          <w:snapToGrid w:val="0"/>
        </w:rPr>
        <w:tab/>
        <w:t>This section applies to any area of land that is frequented by the public for or in connection with business, commercial, recreational or other purposes and whether on payment of a fee or not.</w:t>
      </w:r>
    </w:p>
    <w:p w:rsidR="00966DEA" w:rsidRPr="008827EB" w:rsidRDefault="00966DEA" w:rsidP="007A7F47">
      <w:pPr>
        <w:pStyle w:val="Subsection"/>
        <w:keepNext/>
        <w:rPr>
          <w:snapToGrid w:val="0"/>
        </w:rPr>
      </w:pPr>
      <w:r w:rsidRPr="008827EB">
        <w:rPr>
          <w:snapToGrid w:val="0"/>
        </w:rPr>
        <w:tab/>
        <w:t>(2)</w:t>
      </w:r>
      <w:r w:rsidRPr="008827EB">
        <w:rPr>
          <w:snapToGrid w:val="0"/>
        </w:rPr>
        <w:tab/>
        <w:t>A public authority in whose district or area of jurisdiction an area of land to which this section applies is situated may by notice in writing served on a person who is the owner of, or has the control of that area —</w:t>
      </w:r>
    </w:p>
    <w:p w:rsidR="00966DEA" w:rsidRPr="008827EB" w:rsidRDefault="00966DEA">
      <w:pPr>
        <w:pStyle w:val="Indenta"/>
        <w:rPr>
          <w:snapToGrid w:val="0"/>
        </w:rPr>
      </w:pPr>
      <w:r w:rsidRPr="008827EB">
        <w:rPr>
          <w:snapToGrid w:val="0"/>
        </w:rPr>
        <w:tab/>
        <w:t>(a)</w:t>
      </w:r>
      <w:r w:rsidRPr="008827EB">
        <w:rPr>
          <w:snapToGrid w:val="0"/>
        </w:rPr>
        <w:tab/>
        <w:t>require that person to provide and maintain on that area such number of litter receptacles of a type specified in the notice as is specified in the notice; and</w:t>
      </w:r>
    </w:p>
    <w:p w:rsidR="00966DEA" w:rsidRPr="008827EB" w:rsidRDefault="00966DEA">
      <w:pPr>
        <w:pStyle w:val="Indenta"/>
        <w:rPr>
          <w:snapToGrid w:val="0"/>
        </w:rPr>
      </w:pPr>
      <w:r w:rsidRPr="008827EB">
        <w:rPr>
          <w:snapToGrid w:val="0"/>
        </w:rPr>
        <w:tab/>
        <w:t>(b)</w:t>
      </w:r>
      <w:r w:rsidRPr="008827EB">
        <w:rPr>
          <w:snapToGrid w:val="0"/>
        </w:rPr>
        <w:tab/>
        <w:t>give such directions as the public authority thinks fit in order to ensure that those receptacles are placed in positions where they will be most effective.</w:t>
      </w:r>
    </w:p>
    <w:p w:rsidR="00966DEA" w:rsidRPr="008827EB" w:rsidRDefault="00966DEA">
      <w:pPr>
        <w:pStyle w:val="Subsection"/>
        <w:rPr>
          <w:snapToGrid w:val="0"/>
        </w:rPr>
      </w:pPr>
      <w:r w:rsidRPr="008827EB">
        <w:rPr>
          <w:snapToGrid w:val="0"/>
        </w:rPr>
        <w:tab/>
        <w:t>(3)</w:t>
      </w:r>
      <w:r w:rsidRPr="008827EB">
        <w:rPr>
          <w:snapToGrid w:val="0"/>
        </w:rPr>
        <w:tab/>
        <w:t xml:space="preserve">A public authority may, in writing, request the Council to exercise the powers conferred on the public authority by </w:t>
      </w:r>
      <w:r w:rsidR="00EC6ECA" w:rsidRPr="008827EB">
        <w:rPr>
          <w:snapToGrid w:val="0"/>
        </w:rPr>
        <w:t>subsection (</w:t>
      </w:r>
      <w:r w:rsidRPr="008827EB">
        <w:rPr>
          <w:snapToGrid w:val="0"/>
        </w:rPr>
        <w:t>2) in relation to an area of land specified in the request and the Council may exercise those powers in terms of that request and, where it does so, references in this section to the public authority shall be read and construed as references to the Council.</w:t>
      </w:r>
    </w:p>
    <w:p w:rsidR="00966DEA" w:rsidRPr="008827EB" w:rsidRDefault="00966DEA">
      <w:pPr>
        <w:pStyle w:val="Subsection"/>
        <w:keepNext/>
        <w:rPr>
          <w:snapToGrid w:val="0"/>
        </w:rPr>
      </w:pPr>
      <w:r w:rsidRPr="008827EB">
        <w:rPr>
          <w:snapToGrid w:val="0"/>
        </w:rPr>
        <w:lastRenderedPageBreak/>
        <w:tab/>
        <w:t>(4)</w:t>
      </w:r>
      <w:r w:rsidRPr="008827EB">
        <w:rPr>
          <w:snapToGrid w:val="0"/>
        </w:rPr>
        <w:tab/>
        <w:t xml:space="preserve">A notice served under </w:t>
      </w:r>
      <w:r w:rsidR="00EC6ECA" w:rsidRPr="008827EB">
        <w:rPr>
          <w:snapToGrid w:val="0"/>
        </w:rPr>
        <w:t>subsection (</w:t>
      </w:r>
      <w:r w:rsidRPr="008827EB">
        <w:rPr>
          <w:snapToGrid w:val="0"/>
        </w:rPr>
        <w:t>2) in respect of an area of land may be —</w:t>
      </w:r>
    </w:p>
    <w:p w:rsidR="00966DEA" w:rsidRPr="008827EB" w:rsidRDefault="00966DEA">
      <w:pPr>
        <w:pStyle w:val="Indenta"/>
        <w:rPr>
          <w:snapToGrid w:val="0"/>
        </w:rPr>
      </w:pPr>
      <w:r w:rsidRPr="008827EB">
        <w:rPr>
          <w:snapToGrid w:val="0"/>
        </w:rPr>
        <w:tab/>
        <w:t>(a)</w:t>
      </w:r>
      <w:r w:rsidRPr="008827EB">
        <w:rPr>
          <w:snapToGrid w:val="0"/>
        </w:rPr>
        <w:tab/>
        <w:t>replaced or varied by a subsequent notice served under that subsection on the owner or person who has the control of that area;</w:t>
      </w:r>
    </w:p>
    <w:p w:rsidR="00966DEA" w:rsidRPr="008827EB" w:rsidRDefault="00966DEA">
      <w:pPr>
        <w:pStyle w:val="Indenta"/>
        <w:rPr>
          <w:snapToGrid w:val="0"/>
        </w:rPr>
      </w:pPr>
      <w:r w:rsidRPr="008827EB">
        <w:rPr>
          <w:snapToGrid w:val="0"/>
        </w:rPr>
        <w:tab/>
        <w:t>(b)</w:t>
      </w:r>
      <w:r w:rsidRPr="008827EB">
        <w:rPr>
          <w:snapToGrid w:val="0"/>
        </w:rPr>
        <w:tab/>
        <w:t>rescinded by notice in writing served on the owner or person who has the control of that area.</w:t>
      </w:r>
    </w:p>
    <w:p w:rsidR="00966DEA" w:rsidRPr="008827EB" w:rsidRDefault="00966DEA">
      <w:pPr>
        <w:pStyle w:val="Subsection"/>
        <w:rPr>
          <w:snapToGrid w:val="0"/>
        </w:rPr>
      </w:pPr>
      <w:r w:rsidRPr="008827EB">
        <w:rPr>
          <w:snapToGrid w:val="0"/>
        </w:rPr>
        <w:tab/>
        <w:t>(5)</w:t>
      </w:r>
      <w:r w:rsidRPr="008827EB">
        <w:rPr>
          <w:snapToGrid w:val="0"/>
        </w:rPr>
        <w:tab/>
        <w:t xml:space="preserve">A notice served under </w:t>
      </w:r>
      <w:r w:rsidR="00EC6ECA" w:rsidRPr="008827EB">
        <w:rPr>
          <w:snapToGrid w:val="0"/>
        </w:rPr>
        <w:t>subsection (</w:t>
      </w:r>
      <w:r w:rsidRPr="008827EB">
        <w:rPr>
          <w:snapToGrid w:val="0"/>
        </w:rPr>
        <w:t xml:space="preserve">2) shall come into force on such date (being a date not less than 60 days after the service of the notice) as is specified therein unless, before that date, an application for a review of any requirement or direction in the notice has been made pursuant to </w:t>
      </w:r>
      <w:r w:rsidR="00EC6ECA" w:rsidRPr="008827EB">
        <w:rPr>
          <w:snapToGrid w:val="0"/>
        </w:rPr>
        <w:t>subsection (</w:t>
      </w:r>
      <w:r w:rsidRPr="008827EB">
        <w:rPr>
          <w:snapToGrid w:val="0"/>
        </w:rPr>
        <w:t>6).</w:t>
      </w:r>
    </w:p>
    <w:p w:rsidR="00966DEA" w:rsidRPr="008827EB" w:rsidRDefault="00966DEA">
      <w:pPr>
        <w:pStyle w:val="Subsection"/>
        <w:rPr>
          <w:snapToGrid w:val="0"/>
        </w:rPr>
      </w:pPr>
      <w:r w:rsidRPr="008827EB">
        <w:rPr>
          <w:snapToGrid w:val="0"/>
        </w:rPr>
        <w:tab/>
        <w:t>(6)</w:t>
      </w:r>
      <w:r w:rsidRPr="008827EB">
        <w:rPr>
          <w:snapToGrid w:val="0"/>
        </w:rPr>
        <w:tab/>
        <w:t xml:space="preserve">A person who is dissatisfied with any requirement or direction in a notice served under </w:t>
      </w:r>
      <w:r w:rsidR="00EC6ECA" w:rsidRPr="008827EB">
        <w:rPr>
          <w:snapToGrid w:val="0"/>
        </w:rPr>
        <w:t>subsection (</w:t>
      </w:r>
      <w:r w:rsidRPr="008827EB">
        <w:rPr>
          <w:snapToGrid w:val="0"/>
        </w:rPr>
        <w:t>2) may apply to the State Administrative Tribunal for a review of the requirement or direction.</w:t>
      </w:r>
    </w:p>
    <w:p w:rsidR="00966DEA" w:rsidRPr="008827EB" w:rsidRDefault="00966DEA">
      <w:pPr>
        <w:pStyle w:val="Ednotesubsection"/>
      </w:pPr>
      <w:r w:rsidRPr="008827EB">
        <w:tab/>
        <w:t>[(7), (8)</w:t>
      </w:r>
      <w:r w:rsidRPr="008827EB">
        <w:tab/>
        <w:t>deleted]</w:t>
      </w:r>
    </w:p>
    <w:p w:rsidR="00966DEA" w:rsidRPr="008827EB" w:rsidRDefault="00966DEA">
      <w:pPr>
        <w:pStyle w:val="Subsection"/>
        <w:rPr>
          <w:snapToGrid w:val="0"/>
        </w:rPr>
      </w:pPr>
      <w:r w:rsidRPr="008827EB">
        <w:rPr>
          <w:snapToGrid w:val="0"/>
        </w:rPr>
        <w:tab/>
        <w:t>(9)</w:t>
      </w:r>
      <w:r w:rsidRPr="008827EB">
        <w:rPr>
          <w:snapToGrid w:val="0"/>
        </w:rPr>
        <w:tab/>
        <w:t>Where any requirement or direction in a notice as in force under this section in respect of an area of land is not being complied with, the owner or person who has the control of that area is guilty of an offence.</w:t>
      </w:r>
    </w:p>
    <w:p w:rsidR="00966DEA" w:rsidRPr="008827EB" w:rsidRDefault="00966DEA">
      <w:pPr>
        <w:pStyle w:val="Penstart"/>
        <w:rPr>
          <w:snapToGrid w:val="0"/>
        </w:rPr>
      </w:pPr>
      <w:r w:rsidRPr="008827EB">
        <w:rPr>
          <w:snapToGrid w:val="0"/>
        </w:rPr>
        <w:tab/>
        <w:t>Penalty: $1 000 together with a daily penalty of $100 in respect of each day on which the offence continues.</w:t>
      </w:r>
    </w:p>
    <w:p w:rsidR="00966DEA" w:rsidRPr="008827EB" w:rsidRDefault="00966DEA">
      <w:pPr>
        <w:pStyle w:val="Subsection"/>
        <w:rPr>
          <w:snapToGrid w:val="0"/>
        </w:rPr>
      </w:pPr>
      <w:r w:rsidRPr="008827EB">
        <w:rPr>
          <w:snapToGrid w:val="0"/>
        </w:rPr>
        <w:tab/>
        <w:t>(10)</w:t>
      </w:r>
      <w:r w:rsidRPr="008827EB">
        <w:rPr>
          <w:snapToGrid w:val="0"/>
        </w:rPr>
        <w:tab/>
        <w:t xml:space="preserve">Where a person provides litter receptacles in accordance with the requirements of a notice served under </w:t>
      </w:r>
      <w:r w:rsidR="00EC6ECA" w:rsidRPr="008827EB">
        <w:rPr>
          <w:snapToGrid w:val="0"/>
        </w:rPr>
        <w:t>subsection (</w:t>
      </w:r>
      <w:r w:rsidRPr="008827EB">
        <w:rPr>
          <w:snapToGrid w:val="0"/>
        </w:rPr>
        <w:t>2) he shall forthwith advise the public authority to that effect.</w:t>
      </w:r>
    </w:p>
    <w:p w:rsidR="00966DEA" w:rsidRPr="008827EB" w:rsidRDefault="00966DEA" w:rsidP="007A7F47">
      <w:pPr>
        <w:pStyle w:val="Subsection"/>
        <w:rPr>
          <w:snapToGrid w:val="0"/>
        </w:rPr>
      </w:pPr>
      <w:r w:rsidRPr="008827EB">
        <w:rPr>
          <w:snapToGrid w:val="0"/>
        </w:rPr>
        <w:tab/>
        <w:t>(11)</w:t>
      </w:r>
      <w:r w:rsidRPr="008827EB">
        <w:rPr>
          <w:snapToGrid w:val="0"/>
        </w:rPr>
        <w:tab/>
        <w:t xml:space="preserve">A person who has provided litter receptacles in accordance with the requirements of a notice served under </w:t>
      </w:r>
      <w:r w:rsidR="00EC6ECA" w:rsidRPr="008827EB">
        <w:rPr>
          <w:snapToGrid w:val="0"/>
        </w:rPr>
        <w:t>subsection (</w:t>
      </w:r>
      <w:r w:rsidRPr="008827EB">
        <w:rPr>
          <w:snapToGrid w:val="0"/>
        </w:rPr>
        <w:t>2) shall ensure that those receptacles are emptied as often as is necessary or as is required by the public authority.</w:t>
      </w:r>
    </w:p>
    <w:p w:rsidR="00966DEA" w:rsidRPr="008827EB" w:rsidRDefault="00966DEA">
      <w:pPr>
        <w:pStyle w:val="Footnotesection"/>
      </w:pPr>
      <w:r w:rsidRPr="008827EB">
        <w:tab/>
        <w:t>[Section 25 amended by No. 6 of 1996 s. 8; No. 55 of 2004 s. 659.]</w:t>
      </w:r>
    </w:p>
    <w:p w:rsidR="00966DEA" w:rsidRPr="008827EB" w:rsidRDefault="00966DEA">
      <w:pPr>
        <w:pStyle w:val="Heading2"/>
      </w:pPr>
      <w:bookmarkStart w:id="239" w:name="_Toc89568361"/>
      <w:bookmarkStart w:id="240" w:name="_Toc89568672"/>
      <w:bookmarkStart w:id="241" w:name="_Toc89568737"/>
      <w:bookmarkStart w:id="242" w:name="_Toc92878039"/>
      <w:bookmarkStart w:id="243" w:name="_Toc97097118"/>
      <w:bookmarkStart w:id="244" w:name="_Toc100455899"/>
      <w:bookmarkStart w:id="245" w:name="_Toc100561791"/>
      <w:bookmarkStart w:id="246" w:name="_Toc100563951"/>
      <w:bookmarkStart w:id="247" w:name="_Toc102379754"/>
      <w:bookmarkStart w:id="248" w:name="_Toc103067292"/>
      <w:bookmarkStart w:id="249" w:name="_Toc139348723"/>
      <w:bookmarkStart w:id="250" w:name="_Toc139348787"/>
      <w:bookmarkStart w:id="251" w:name="_Toc139688726"/>
      <w:bookmarkStart w:id="252" w:name="_Toc139784779"/>
      <w:bookmarkStart w:id="253" w:name="_Toc139785364"/>
      <w:bookmarkStart w:id="254" w:name="_Toc141592749"/>
      <w:bookmarkStart w:id="255" w:name="_Toc141607377"/>
      <w:bookmarkStart w:id="256" w:name="_Toc143936912"/>
      <w:bookmarkStart w:id="257" w:name="_Toc145126415"/>
      <w:bookmarkStart w:id="258" w:name="_Toc157922142"/>
      <w:bookmarkStart w:id="259" w:name="_Toc241054006"/>
      <w:bookmarkStart w:id="260" w:name="_Toc241054073"/>
      <w:bookmarkStart w:id="261" w:name="_Toc268598328"/>
      <w:bookmarkStart w:id="262" w:name="_Toc272231211"/>
      <w:bookmarkStart w:id="263" w:name="_Toc274295152"/>
      <w:bookmarkStart w:id="264" w:name="_Toc278979705"/>
      <w:bookmarkStart w:id="265" w:name="_Toc320624286"/>
      <w:bookmarkStart w:id="266" w:name="_Toc320624660"/>
      <w:bookmarkStart w:id="267" w:name="_Toc320708976"/>
      <w:bookmarkStart w:id="268" w:name="_Toc321302797"/>
      <w:bookmarkStart w:id="269" w:name="_Toc321312485"/>
      <w:bookmarkStart w:id="270" w:name="_Toc324163655"/>
      <w:bookmarkStart w:id="271" w:name="_Toc324164853"/>
      <w:bookmarkStart w:id="272" w:name="_Toc324234421"/>
      <w:bookmarkStart w:id="273" w:name="_Toc325017498"/>
      <w:bookmarkStart w:id="274" w:name="_Toc325017563"/>
      <w:bookmarkStart w:id="275" w:name="_Toc334443177"/>
      <w:bookmarkStart w:id="276" w:name="_Toc334443284"/>
      <w:bookmarkStart w:id="277" w:name="_Toc334443355"/>
      <w:bookmarkStart w:id="278" w:name="_Toc334601825"/>
      <w:r w:rsidRPr="008827EB">
        <w:rPr>
          <w:rStyle w:val="CharPartNo"/>
        </w:rPr>
        <w:lastRenderedPageBreak/>
        <w:t>Part V</w:t>
      </w:r>
      <w:r w:rsidRPr="008827EB">
        <w:rPr>
          <w:rStyle w:val="CharDivNo"/>
        </w:rPr>
        <w:t> </w:t>
      </w:r>
      <w:r w:rsidRPr="008827EB">
        <w:t>—</w:t>
      </w:r>
      <w:r w:rsidRPr="008827EB">
        <w:rPr>
          <w:rStyle w:val="CharDivText"/>
        </w:rPr>
        <w:t> </w:t>
      </w:r>
      <w:r w:rsidRPr="008827EB">
        <w:rPr>
          <w:rStyle w:val="CharPartText"/>
        </w:rPr>
        <w:t>Enforcement, proceedings and penalties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rsidR="00966DEA" w:rsidRPr="008827EB" w:rsidRDefault="00966DEA">
      <w:pPr>
        <w:pStyle w:val="Heading5"/>
        <w:rPr>
          <w:snapToGrid w:val="0"/>
        </w:rPr>
      </w:pPr>
      <w:bookmarkStart w:id="279" w:name="_Toc89568362"/>
      <w:bookmarkStart w:id="280" w:name="_Toc103067293"/>
      <w:bookmarkStart w:id="281" w:name="_Toc334601826"/>
      <w:r w:rsidRPr="008827EB">
        <w:rPr>
          <w:rStyle w:val="CharSectno"/>
        </w:rPr>
        <w:t>26</w:t>
      </w:r>
      <w:r w:rsidRPr="008827EB">
        <w:rPr>
          <w:snapToGrid w:val="0"/>
        </w:rPr>
        <w:t>.</w:t>
      </w:r>
      <w:r w:rsidRPr="008827EB">
        <w:rPr>
          <w:snapToGrid w:val="0"/>
        </w:rPr>
        <w:tab/>
        <w:t>Authorised officers</w:t>
      </w:r>
      <w:bookmarkEnd w:id="279"/>
      <w:bookmarkEnd w:id="280"/>
      <w:r w:rsidR="00681055">
        <w:rPr>
          <w:snapToGrid w:val="0"/>
        </w:rPr>
        <w:t>, appointment and jurisdiction of etc.</w:t>
      </w:r>
      <w:bookmarkEnd w:id="281"/>
    </w:p>
    <w:p w:rsidR="00966DEA" w:rsidRPr="008827EB" w:rsidRDefault="00966DEA">
      <w:pPr>
        <w:pStyle w:val="Subsection"/>
        <w:keepNext/>
        <w:rPr>
          <w:snapToGrid w:val="0"/>
        </w:rPr>
      </w:pPr>
      <w:r w:rsidRPr="008827EB">
        <w:rPr>
          <w:snapToGrid w:val="0"/>
        </w:rPr>
        <w:tab/>
        <w:t>(1)</w:t>
      </w:r>
      <w:r w:rsidRPr="008827EB">
        <w:rPr>
          <w:snapToGrid w:val="0"/>
        </w:rPr>
        <w:tab/>
        <w:t>For the purposes of this Act an authorised officer is —</w:t>
      </w:r>
    </w:p>
    <w:p w:rsidR="00966DEA" w:rsidRPr="008827EB" w:rsidRDefault="00966DEA">
      <w:pPr>
        <w:pStyle w:val="Indenta"/>
        <w:rPr>
          <w:snapToGrid w:val="0"/>
        </w:rPr>
      </w:pPr>
      <w:r w:rsidRPr="008827EB">
        <w:rPr>
          <w:snapToGrid w:val="0"/>
        </w:rPr>
        <w:tab/>
        <w:t>(a)</w:t>
      </w:r>
      <w:r w:rsidRPr="008827EB">
        <w:rPr>
          <w:snapToGrid w:val="0"/>
        </w:rPr>
        <w:tab/>
        <w:t>any member of the Police Force;</w:t>
      </w:r>
    </w:p>
    <w:p w:rsidR="00966DEA" w:rsidRPr="008827EB" w:rsidRDefault="00966DEA">
      <w:pPr>
        <w:pStyle w:val="Indenta"/>
        <w:rPr>
          <w:snapToGrid w:val="0"/>
        </w:rPr>
      </w:pPr>
      <w:r w:rsidRPr="008827EB">
        <w:rPr>
          <w:snapToGrid w:val="0"/>
        </w:rPr>
        <w:tab/>
        <w:t>(b)</w:t>
      </w:r>
      <w:r w:rsidRPr="008827EB">
        <w:rPr>
          <w:snapToGrid w:val="0"/>
        </w:rPr>
        <w:tab/>
        <w:t xml:space="preserve">any person appointed as such pursuant to </w:t>
      </w:r>
      <w:r w:rsidR="00EC6ECA" w:rsidRPr="008827EB">
        <w:rPr>
          <w:snapToGrid w:val="0"/>
        </w:rPr>
        <w:t>subsection (</w:t>
      </w:r>
      <w:r w:rsidRPr="008827EB">
        <w:rPr>
          <w:snapToGrid w:val="0"/>
        </w:rPr>
        <w:t>2) within the area of jurisdiction entrusted to him by the appointment;</w:t>
      </w:r>
    </w:p>
    <w:p w:rsidR="00966DEA" w:rsidRPr="008827EB" w:rsidRDefault="00966DEA">
      <w:pPr>
        <w:pStyle w:val="Indenta"/>
        <w:keepNext/>
        <w:rPr>
          <w:snapToGrid w:val="0"/>
        </w:rPr>
      </w:pPr>
      <w:r w:rsidRPr="008827EB">
        <w:rPr>
          <w:snapToGrid w:val="0"/>
        </w:rPr>
        <w:tab/>
        <w:t>(c)</w:t>
      </w:r>
      <w:r w:rsidRPr="008827EB">
        <w:rPr>
          <w:snapToGrid w:val="0"/>
        </w:rPr>
        <w:tab/>
        <w:t>within the district of a local government, any person who is —</w:t>
      </w:r>
    </w:p>
    <w:p w:rsidR="00966DEA" w:rsidRPr="008827EB" w:rsidRDefault="00966DEA">
      <w:pPr>
        <w:pStyle w:val="Indenti"/>
        <w:rPr>
          <w:snapToGrid w:val="0"/>
        </w:rPr>
      </w:pPr>
      <w:r w:rsidRPr="008827EB">
        <w:rPr>
          <w:snapToGrid w:val="0"/>
        </w:rPr>
        <w:tab/>
        <w:t>(i)</w:t>
      </w:r>
      <w:r w:rsidRPr="008827EB">
        <w:rPr>
          <w:snapToGrid w:val="0"/>
        </w:rPr>
        <w:tab/>
        <w:t>a member of the council of the local government;</w:t>
      </w:r>
      <w:r w:rsidR="007A7F47" w:rsidRPr="008827EB">
        <w:rPr>
          <w:snapToGrid w:val="0"/>
        </w:rPr>
        <w:t xml:space="preserve"> or</w:t>
      </w:r>
    </w:p>
    <w:p w:rsidR="00966DEA" w:rsidRPr="008827EB" w:rsidRDefault="00966DEA">
      <w:pPr>
        <w:pStyle w:val="Indenti"/>
        <w:rPr>
          <w:snapToGrid w:val="0"/>
        </w:rPr>
      </w:pPr>
      <w:r w:rsidRPr="008827EB">
        <w:rPr>
          <w:snapToGrid w:val="0"/>
        </w:rPr>
        <w:tab/>
        <w:t>(ii)</w:t>
      </w:r>
      <w:r w:rsidRPr="008827EB">
        <w:rPr>
          <w:snapToGrid w:val="0"/>
        </w:rPr>
        <w:tab/>
        <w:t>an employee of the local government; or</w:t>
      </w:r>
    </w:p>
    <w:p w:rsidR="00966DEA" w:rsidRPr="008827EB" w:rsidRDefault="00966DEA">
      <w:pPr>
        <w:pStyle w:val="Indenti"/>
        <w:rPr>
          <w:snapToGrid w:val="0"/>
        </w:rPr>
      </w:pPr>
      <w:r w:rsidRPr="008827EB">
        <w:rPr>
          <w:snapToGrid w:val="0"/>
        </w:rPr>
        <w:tab/>
        <w:t>(iii)</w:t>
      </w:r>
      <w:r w:rsidRPr="008827EB">
        <w:rPr>
          <w:snapToGrid w:val="0"/>
        </w:rPr>
        <w:tab/>
        <w:t>an honorary inspector appointed by the local government under section 27AA.</w:t>
      </w:r>
    </w:p>
    <w:p w:rsidR="00966DEA" w:rsidRPr="008827EB" w:rsidRDefault="00966DEA" w:rsidP="007A7F47">
      <w:pPr>
        <w:pStyle w:val="Subsection"/>
        <w:keepNext/>
        <w:rPr>
          <w:snapToGrid w:val="0"/>
        </w:rPr>
      </w:pPr>
      <w:r w:rsidRPr="008827EB">
        <w:rPr>
          <w:snapToGrid w:val="0"/>
        </w:rPr>
        <w:tab/>
        <w:t>(2)</w:t>
      </w:r>
      <w:r w:rsidRPr="008827EB">
        <w:rPr>
          <w:snapToGrid w:val="0"/>
        </w:rPr>
        <w:tab/>
        <w:t>The Minister may appoint —</w:t>
      </w:r>
    </w:p>
    <w:p w:rsidR="00966DEA" w:rsidRPr="008827EB" w:rsidRDefault="00966DEA">
      <w:pPr>
        <w:pStyle w:val="Indenta"/>
        <w:rPr>
          <w:snapToGrid w:val="0"/>
        </w:rPr>
      </w:pPr>
      <w:r w:rsidRPr="008827EB">
        <w:rPr>
          <w:snapToGrid w:val="0"/>
        </w:rPr>
        <w:tab/>
        <w:t>(a)</w:t>
      </w:r>
      <w:r w:rsidRPr="008827EB">
        <w:rPr>
          <w:snapToGrid w:val="0"/>
        </w:rPr>
        <w:tab/>
        <w:t>any officer or employee of the Council appointed or engaged under section 15(1);</w:t>
      </w:r>
      <w:r w:rsidR="007A7F47" w:rsidRPr="008827EB">
        <w:rPr>
          <w:snapToGrid w:val="0"/>
        </w:rPr>
        <w:t xml:space="preserve"> or</w:t>
      </w:r>
    </w:p>
    <w:p w:rsidR="00966DEA" w:rsidRPr="008827EB" w:rsidRDefault="00966DEA">
      <w:pPr>
        <w:pStyle w:val="Indenta"/>
        <w:rPr>
          <w:snapToGrid w:val="0"/>
        </w:rPr>
      </w:pPr>
      <w:r w:rsidRPr="008827EB">
        <w:rPr>
          <w:snapToGrid w:val="0"/>
        </w:rPr>
        <w:tab/>
        <w:t>(b)</w:t>
      </w:r>
      <w:r w:rsidRPr="008827EB">
        <w:rPr>
          <w:snapToGrid w:val="0"/>
        </w:rPr>
        <w:tab/>
        <w:t>any officer or employee whose services the Council makes use of by arrangement under section 16(1);</w:t>
      </w:r>
      <w:r w:rsidR="007A7F47" w:rsidRPr="008827EB">
        <w:rPr>
          <w:snapToGrid w:val="0"/>
        </w:rPr>
        <w:t xml:space="preserve"> or</w:t>
      </w:r>
    </w:p>
    <w:p w:rsidR="00966DEA" w:rsidRPr="008827EB" w:rsidRDefault="00966DEA">
      <w:pPr>
        <w:pStyle w:val="Indenta"/>
        <w:keepNext/>
        <w:rPr>
          <w:snapToGrid w:val="0"/>
        </w:rPr>
      </w:pPr>
      <w:r w:rsidRPr="008827EB">
        <w:rPr>
          <w:snapToGrid w:val="0"/>
        </w:rPr>
        <w:tab/>
        <w:t>(c)</w:t>
      </w:r>
      <w:r w:rsidRPr="008827EB">
        <w:rPr>
          <w:snapToGrid w:val="0"/>
        </w:rPr>
        <w:tab/>
        <w:t>any person who is or acts in the office of —</w:t>
      </w:r>
    </w:p>
    <w:p w:rsidR="00966DEA" w:rsidRPr="008827EB" w:rsidRDefault="00966DEA">
      <w:pPr>
        <w:pStyle w:val="Indenti"/>
      </w:pPr>
      <w:r w:rsidRPr="008827EB">
        <w:tab/>
        <w:t>(i)</w:t>
      </w:r>
      <w:r w:rsidRPr="008827EB">
        <w:tab/>
        <w:t xml:space="preserve">an inspector, under the </w:t>
      </w:r>
      <w:r w:rsidRPr="008827EB">
        <w:rPr>
          <w:i/>
        </w:rPr>
        <w:t>Environmental Protection Act 1986</w:t>
      </w:r>
      <w:r w:rsidRPr="008827EB">
        <w:t>;</w:t>
      </w:r>
      <w:r w:rsidR="007A7F47" w:rsidRPr="008827EB">
        <w:t xml:space="preserve"> or</w:t>
      </w:r>
    </w:p>
    <w:p w:rsidR="00966DEA" w:rsidRPr="008827EB" w:rsidRDefault="00966DEA">
      <w:pPr>
        <w:pStyle w:val="Indenti"/>
      </w:pPr>
      <w:r w:rsidRPr="008827EB">
        <w:tab/>
        <w:t>(ii)</w:t>
      </w:r>
      <w:r w:rsidRPr="008827EB">
        <w:tab/>
        <w:t xml:space="preserve">a conservation and land management officer, forest officer, wildlife officer or ranger, under the </w:t>
      </w:r>
      <w:r w:rsidRPr="008827EB">
        <w:rPr>
          <w:i/>
        </w:rPr>
        <w:t>Conservation and Land Management Act 1984</w:t>
      </w:r>
      <w:r w:rsidRPr="008827EB">
        <w:t>;</w:t>
      </w:r>
      <w:r w:rsidR="007A7F47" w:rsidRPr="008827EB">
        <w:t xml:space="preserve"> or</w:t>
      </w:r>
    </w:p>
    <w:p w:rsidR="00966DEA" w:rsidRPr="008827EB" w:rsidRDefault="00966DEA" w:rsidP="008827EB">
      <w:pPr>
        <w:pStyle w:val="Ednotepara"/>
        <w:tabs>
          <w:tab w:val="clear" w:pos="1325"/>
          <w:tab w:val="clear" w:pos="1613"/>
          <w:tab w:val="right" w:pos="2041"/>
          <w:tab w:val="left" w:pos="2325"/>
        </w:tabs>
        <w:spacing w:before="80"/>
        <w:ind w:left="2324" w:hanging="1669"/>
      </w:pPr>
      <w:r w:rsidRPr="008827EB">
        <w:tab/>
        <w:t>[(iii), (iv)</w:t>
      </w:r>
      <w:r w:rsidRPr="008827EB">
        <w:tab/>
        <w:t>deleted]</w:t>
      </w:r>
    </w:p>
    <w:p w:rsidR="00966DEA" w:rsidRPr="008827EB" w:rsidRDefault="00966DEA">
      <w:pPr>
        <w:pStyle w:val="Indenti"/>
        <w:rPr>
          <w:snapToGrid w:val="0"/>
        </w:rPr>
      </w:pPr>
      <w:r w:rsidRPr="008827EB">
        <w:rPr>
          <w:snapToGrid w:val="0"/>
        </w:rPr>
        <w:tab/>
        <w:t>(v)</w:t>
      </w:r>
      <w:r w:rsidRPr="008827EB">
        <w:rPr>
          <w:snapToGrid w:val="0"/>
        </w:rPr>
        <w:tab/>
        <w:t xml:space="preserve">a member of the staff of The Western Australian Museum constituted by the </w:t>
      </w:r>
      <w:r w:rsidRPr="008827EB">
        <w:rPr>
          <w:i/>
          <w:snapToGrid w:val="0"/>
        </w:rPr>
        <w:t>Museum Act 1969</w:t>
      </w:r>
      <w:r w:rsidRPr="008827EB">
        <w:rPr>
          <w:snapToGrid w:val="0"/>
        </w:rPr>
        <w:t>;</w:t>
      </w:r>
      <w:r w:rsidR="007A7F47" w:rsidRPr="008827EB">
        <w:rPr>
          <w:snapToGrid w:val="0"/>
        </w:rPr>
        <w:t xml:space="preserve"> or</w:t>
      </w:r>
    </w:p>
    <w:p w:rsidR="00966DEA" w:rsidRPr="008827EB" w:rsidRDefault="00966DEA" w:rsidP="007A7F47">
      <w:pPr>
        <w:pStyle w:val="Indenti"/>
        <w:keepNext/>
        <w:rPr>
          <w:snapToGrid w:val="0"/>
        </w:rPr>
      </w:pPr>
      <w:r w:rsidRPr="008827EB">
        <w:rPr>
          <w:snapToGrid w:val="0"/>
        </w:rPr>
        <w:lastRenderedPageBreak/>
        <w:tab/>
        <w:t>(vi)</w:t>
      </w:r>
      <w:r w:rsidRPr="008827EB">
        <w:rPr>
          <w:snapToGrid w:val="0"/>
        </w:rPr>
        <w:tab/>
        <w:t xml:space="preserve">an inspector or honorary warden, under the </w:t>
      </w:r>
      <w:r w:rsidRPr="008827EB">
        <w:rPr>
          <w:i/>
          <w:snapToGrid w:val="0"/>
        </w:rPr>
        <w:t>Waterways Conservation Act 1976</w:t>
      </w:r>
      <w:r w:rsidRPr="008827EB">
        <w:rPr>
          <w:snapToGrid w:val="0"/>
        </w:rPr>
        <w:t>;</w:t>
      </w:r>
      <w:r w:rsidR="007A7F47" w:rsidRPr="008827EB">
        <w:rPr>
          <w:snapToGrid w:val="0"/>
        </w:rPr>
        <w:t xml:space="preserve"> or</w:t>
      </w:r>
    </w:p>
    <w:p w:rsidR="00966DEA" w:rsidRPr="008827EB" w:rsidRDefault="00966DEA">
      <w:pPr>
        <w:pStyle w:val="Indenti"/>
        <w:rPr>
          <w:snapToGrid w:val="0"/>
        </w:rPr>
      </w:pPr>
      <w:r w:rsidRPr="008827EB">
        <w:rPr>
          <w:snapToGrid w:val="0"/>
        </w:rPr>
        <w:tab/>
        <w:t>(vii)</w:t>
      </w:r>
      <w:r w:rsidRPr="008827EB">
        <w:rPr>
          <w:snapToGrid w:val="0"/>
        </w:rPr>
        <w:tab/>
        <w:t xml:space="preserve">a fisheries officer referred to in the </w:t>
      </w:r>
      <w:r w:rsidRPr="008827EB">
        <w:rPr>
          <w:i/>
          <w:snapToGrid w:val="0"/>
        </w:rPr>
        <w:t>Fish Resources Management Act 1994</w:t>
      </w:r>
      <w:r w:rsidRPr="008827EB">
        <w:rPr>
          <w:snapToGrid w:val="0"/>
        </w:rPr>
        <w:t>;</w:t>
      </w:r>
      <w:r w:rsidR="007A7F47" w:rsidRPr="008827EB">
        <w:rPr>
          <w:snapToGrid w:val="0"/>
        </w:rPr>
        <w:t xml:space="preserve"> or</w:t>
      </w:r>
    </w:p>
    <w:p w:rsidR="00966DEA" w:rsidRPr="008827EB" w:rsidRDefault="00966DEA">
      <w:pPr>
        <w:pStyle w:val="Indenti"/>
        <w:rPr>
          <w:snapToGrid w:val="0"/>
        </w:rPr>
      </w:pPr>
      <w:r w:rsidRPr="008827EB">
        <w:rPr>
          <w:snapToGrid w:val="0"/>
        </w:rPr>
        <w:tab/>
        <w:t>(viii)</w:t>
      </w:r>
      <w:r w:rsidRPr="008827EB">
        <w:rPr>
          <w:snapToGrid w:val="0"/>
        </w:rPr>
        <w:tab/>
        <w:t xml:space="preserve">a bush fire liaison officer, under the </w:t>
      </w:r>
      <w:r w:rsidRPr="008827EB">
        <w:rPr>
          <w:i/>
          <w:snapToGrid w:val="0"/>
        </w:rPr>
        <w:t>Bush Fires Act 1954</w:t>
      </w:r>
      <w:r w:rsidRPr="008827EB">
        <w:rPr>
          <w:snapToGrid w:val="0"/>
        </w:rPr>
        <w:t>; or</w:t>
      </w:r>
    </w:p>
    <w:p w:rsidR="00966DEA" w:rsidRPr="008827EB" w:rsidRDefault="00966DEA">
      <w:pPr>
        <w:pStyle w:val="Indenti"/>
        <w:rPr>
          <w:snapToGrid w:val="0"/>
        </w:rPr>
      </w:pPr>
      <w:r w:rsidRPr="008827EB">
        <w:rPr>
          <w:snapToGrid w:val="0"/>
        </w:rPr>
        <w:tab/>
        <w:t>(ix)</w:t>
      </w:r>
      <w:r w:rsidRPr="008827EB">
        <w:rPr>
          <w:snapToGrid w:val="0"/>
        </w:rPr>
        <w:tab/>
        <w:t xml:space="preserve">an inspector, under the </w:t>
      </w:r>
      <w:r w:rsidRPr="008827EB">
        <w:rPr>
          <w:i/>
          <w:snapToGrid w:val="0"/>
        </w:rPr>
        <w:t>Western Australian Marine Act 1982</w:t>
      </w:r>
      <w:r w:rsidRPr="008827EB">
        <w:rPr>
          <w:snapToGrid w:val="0"/>
        </w:rPr>
        <w:t>;</w:t>
      </w:r>
    </w:p>
    <w:p w:rsidR="00966DEA" w:rsidRPr="008827EB" w:rsidRDefault="00966DEA">
      <w:pPr>
        <w:pStyle w:val="Indenta"/>
        <w:spacing w:before="0"/>
        <w:rPr>
          <w:snapToGrid w:val="0"/>
        </w:rPr>
      </w:pPr>
      <w:r w:rsidRPr="008827EB">
        <w:rPr>
          <w:snapToGrid w:val="0"/>
        </w:rPr>
        <w:tab/>
      </w:r>
      <w:r w:rsidRPr="008827EB">
        <w:rPr>
          <w:snapToGrid w:val="0"/>
        </w:rPr>
        <w:tab/>
        <w:t>or</w:t>
      </w:r>
    </w:p>
    <w:p w:rsidR="00966DEA" w:rsidRPr="008827EB" w:rsidRDefault="00966DEA">
      <w:pPr>
        <w:pStyle w:val="Indenta"/>
        <w:rPr>
          <w:snapToGrid w:val="0"/>
        </w:rPr>
      </w:pPr>
      <w:r w:rsidRPr="008827EB">
        <w:rPr>
          <w:snapToGrid w:val="0"/>
        </w:rPr>
        <w:tab/>
        <w:t>(d)</w:t>
      </w:r>
      <w:r w:rsidRPr="008827EB">
        <w:rPr>
          <w:snapToGrid w:val="0"/>
        </w:rPr>
        <w:tab/>
        <w:t>any person who holds or acts in an office of a public authority being an office prescribed in the regulations,</w:t>
      </w:r>
    </w:p>
    <w:p w:rsidR="00966DEA" w:rsidRPr="008827EB" w:rsidRDefault="00966DEA" w:rsidP="007A7F47">
      <w:pPr>
        <w:pStyle w:val="Subsection"/>
        <w:rPr>
          <w:snapToGrid w:val="0"/>
        </w:rPr>
      </w:pPr>
      <w:r w:rsidRPr="008827EB">
        <w:rPr>
          <w:snapToGrid w:val="0"/>
        </w:rPr>
        <w:tab/>
      </w:r>
      <w:r w:rsidRPr="008827EB">
        <w:rPr>
          <w:snapToGrid w:val="0"/>
        </w:rPr>
        <w:tab/>
        <w:t>to be an authorised officer for the purposes of this Act either in respect of the whole of the State or any part thereof defined in the appointment.</w:t>
      </w:r>
    </w:p>
    <w:p w:rsidR="00966DEA" w:rsidRPr="008827EB" w:rsidRDefault="00966DEA" w:rsidP="007A7F47">
      <w:pPr>
        <w:pStyle w:val="Subsection"/>
        <w:keepNext/>
        <w:rPr>
          <w:snapToGrid w:val="0"/>
        </w:rPr>
      </w:pPr>
      <w:r w:rsidRPr="008827EB">
        <w:rPr>
          <w:snapToGrid w:val="0"/>
        </w:rPr>
        <w:tab/>
        <w:t>(3)</w:t>
      </w:r>
      <w:r w:rsidRPr="008827EB">
        <w:rPr>
          <w:snapToGrid w:val="0"/>
        </w:rPr>
        <w:tab/>
        <w:t xml:space="preserve">A person holding office as an authorised officer by virtue of </w:t>
      </w:r>
      <w:r w:rsidR="00EC6ECA" w:rsidRPr="008827EB">
        <w:rPr>
          <w:snapToGrid w:val="0"/>
        </w:rPr>
        <w:t>subsection (</w:t>
      </w:r>
      <w:r w:rsidRPr="008827EB">
        <w:rPr>
          <w:snapToGrid w:val="0"/>
        </w:rPr>
        <w:t>1)(c) —</w:t>
      </w:r>
    </w:p>
    <w:p w:rsidR="00966DEA" w:rsidRPr="008827EB" w:rsidRDefault="00966DEA">
      <w:pPr>
        <w:pStyle w:val="Indenta"/>
        <w:rPr>
          <w:snapToGrid w:val="0"/>
          <w:spacing w:val="-4"/>
        </w:rPr>
      </w:pPr>
      <w:r w:rsidRPr="008827EB">
        <w:rPr>
          <w:snapToGrid w:val="0"/>
          <w:spacing w:val="-4"/>
        </w:rPr>
        <w:tab/>
        <w:t>(a)</w:t>
      </w:r>
      <w:r w:rsidRPr="008827EB">
        <w:rPr>
          <w:snapToGrid w:val="0"/>
          <w:spacing w:val="-4"/>
        </w:rPr>
        <w:tab/>
        <w:t>has within the district in respect of which he holds office the duties of and powers of an authorised officer under this Act, and may exercise those powers within that district;</w:t>
      </w:r>
    </w:p>
    <w:p w:rsidR="00966DEA" w:rsidRPr="008827EB" w:rsidRDefault="00966DEA">
      <w:pPr>
        <w:pStyle w:val="Indenta"/>
        <w:rPr>
          <w:snapToGrid w:val="0"/>
        </w:rPr>
      </w:pPr>
      <w:r w:rsidRPr="008827EB">
        <w:rPr>
          <w:snapToGrid w:val="0"/>
        </w:rPr>
        <w:tab/>
        <w:t>(b)</w:t>
      </w:r>
      <w:r w:rsidRPr="008827EB">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rsidR="00966DEA" w:rsidRPr="008827EB" w:rsidRDefault="00966DEA" w:rsidP="007A7F47">
      <w:pPr>
        <w:pStyle w:val="Subsection"/>
        <w:keepNext/>
        <w:rPr>
          <w:snapToGrid w:val="0"/>
        </w:rPr>
      </w:pPr>
      <w:r w:rsidRPr="008827EB">
        <w:rPr>
          <w:snapToGrid w:val="0"/>
        </w:rPr>
        <w:tab/>
        <w:t>(4)</w:t>
      </w:r>
      <w:r w:rsidRPr="008827EB">
        <w:rPr>
          <w:snapToGrid w:val="0"/>
        </w:rPr>
        <w:tab/>
        <w:t xml:space="preserve">A person who is appointed as an authorised officer pursuant to </w:t>
      </w:r>
      <w:r w:rsidR="00EC6ECA" w:rsidRPr="008827EB">
        <w:rPr>
          <w:snapToGrid w:val="0"/>
        </w:rPr>
        <w:t>subsection (</w:t>
      </w:r>
      <w:r w:rsidRPr="008827EB">
        <w:rPr>
          <w:snapToGrid w:val="0"/>
        </w:rPr>
        <w:t>2) —</w:t>
      </w:r>
    </w:p>
    <w:p w:rsidR="00966DEA" w:rsidRPr="008827EB" w:rsidRDefault="00966DEA">
      <w:pPr>
        <w:pStyle w:val="Indenta"/>
        <w:rPr>
          <w:snapToGrid w:val="0"/>
        </w:rPr>
      </w:pPr>
      <w:r w:rsidRPr="008827EB">
        <w:rPr>
          <w:snapToGrid w:val="0"/>
        </w:rPr>
        <w:tab/>
        <w:t>(a)</w:t>
      </w:r>
      <w:r w:rsidRPr="008827EB">
        <w:rPr>
          <w:snapToGrid w:val="0"/>
        </w:rPr>
        <w:tab/>
        <w:t>has within the area of jurisdiction entrusted to him by the appointment the duties and powers of an authorised officer under this Act, and may exercise those powers within that area;</w:t>
      </w:r>
      <w:r w:rsidR="007A7F47" w:rsidRPr="008827EB">
        <w:rPr>
          <w:snapToGrid w:val="0"/>
        </w:rPr>
        <w:t xml:space="preserve"> and</w:t>
      </w:r>
    </w:p>
    <w:p w:rsidR="00966DEA" w:rsidRPr="008827EB" w:rsidRDefault="00966DEA" w:rsidP="007A7F47">
      <w:pPr>
        <w:pStyle w:val="Indenta"/>
        <w:rPr>
          <w:snapToGrid w:val="0"/>
        </w:rPr>
      </w:pPr>
      <w:r w:rsidRPr="008827EB">
        <w:rPr>
          <w:snapToGrid w:val="0"/>
        </w:rPr>
        <w:lastRenderedPageBreak/>
        <w:tab/>
        <w:t>(b)</w:t>
      </w:r>
      <w:r w:rsidRPr="008827EB">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rsidR="00966DEA" w:rsidRPr="008827EB" w:rsidRDefault="00966DEA" w:rsidP="007A7F47">
      <w:pPr>
        <w:pStyle w:val="Indenta"/>
        <w:rPr>
          <w:snapToGrid w:val="0"/>
        </w:rPr>
      </w:pPr>
      <w:r w:rsidRPr="008827EB">
        <w:rPr>
          <w:snapToGrid w:val="0"/>
        </w:rPr>
        <w:tab/>
        <w:t>(c)</w:t>
      </w:r>
      <w:r w:rsidRPr="008827EB">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966DEA" w:rsidRPr="008827EB" w:rsidRDefault="00966DEA">
      <w:pPr>
        <w:pStyle w:val="Footnotesection"/>
      </w:pPr>
      <w:r w:rsidRPr="008827EB">
        <w:tab/>
        <w:t>[Section 26 amended by No. 49 of 1981 s. 4; No. 53 of 1994 s. 264; No. 24 of 1995 s. 55; No. 14 of 1996 s. 4; No. 28 of 2006 s. 215.]</w:t>
      </w:r>
    </w:p>
    <w:p w:rsidR="00966DEA" w:rsidRPr="008827EB" w:rsidRDefault="00966DEA">
      <w:pPr>
        <w:pStyle w:val="Heading5"/>
        <w:rPr>
          <w:snapToGrid w:val="0"/>
        </w:rPr>
      </w:pPr>
      <w:bookmarkStart w:id="282" w:name="_Toc89568363"/>
      <w:bookmarkStart w:id="283" w:name="_Toc103067294"/>
      <w:bookmarkStart w:id="284" w:name="_Toc334601827"/>
      <w:r w:rsidRPr="008827EB">
        <w:rPr>
          <w:rStyle w:val="CharSectno"/>
        </w:rPr>
        <w:t>27</w:t>
      </w:r>
      <w:r w:rsidRPr="008827EB">
        <w:rPr>
          <w:snapToGrid w:val="0"/>
        </w:rPr>
        <w:t>.</w:t>
      </w:r>
      <w:r w:rsidRPr="008827EB">
        <w:rPr>
          <w:snapToGrid w:val="0"/>
        </w:rPr>
        <w:tab/>
      </w:r>
      <w:r w:rsidR="00681055">
        <w:rPr>
          <w:snapToGrid w:val="0"/>
        </w:rPr>
        <w:t>A</w:t>
      </w:r>
      <w:r w:rsidRPr="008827EB">
        <w:rPr>
          <w:snapToGrid w:val="0"/>
        </w:rPr>
        <w:t>uthorised officers</w:t>
      </w:r>
      <w:bookmarkEnd w:id="282"/>
      <w:bookmarkEnd w:id="283"/>
      <w:r w:rsidR="00681055">
        <w:rPr>
          <w:snapToGrid w:val="0"/>
        </w:rPr>
        <w:t>, powers of</w:t>
      </w:r>
      <w:bookmarkEnd w:id="284"/>
    </w:p>
    <w:p w:rsidR="00966DEA" w:rsidRPr="008827EB" w:rsidRDefault="00966DEA" w:rsidP="007A7F47">
      <w:pPr>
        <w:pStyle w:val="Subsection"/>
        <w:rPr>
          <w:snapToGrid w:val="0"/>
        </w:rPr>
      </w:pPr>
      <w:r w:rsidRPr="008827EB">
        <w:rPr>
          <w:snapToGrid w:val="0"/>
        </w:rPr>
        <w:tab/>
        <w:t>(1)</w:t>
      </w:r>
      <w:r w:rsidRPr="008827EB">
        <w:rPr>
          <w:snapToGrid w:val="0"/>
        </w:rPr>
        <w:tab/>
        <w:t>An authorised officer may require a person whom he finds committing or whom he reasonably suspects to be committing or to have committed an offence against this Act to state his full name and usual place of residence.</w:t>
      </w:r>
    </w:p>
    <w:p w:rsidR="00966DEA" w:rsidRPr="008827EB" w:rsidRDefault="00966DEA" w:rsidP="007A7F47">
      <w:pPr>
        <w:pStyle w:val="Subsection"/>
        <w:rPr>
          <w:snapToGrid w:val="0"/>
        </w:rPr>
      </w:pPr>
      <w:r w:rsidRPr="008827EB">
        <w:rPr>
          <w:snapToGrid w:val="0"/>
        </w:rPr>
        <w:tab/>
        <w:t>(1a)</w:t>
      </w:r>
      <w:r w:rsidRPr="008827EB">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rsidR="00966DEA" w:rsidRPr="008827EB" w:rsidRDefault="00966DEA">
      <w:pPr>
        <w:pStyle w:val="Penstart"/>
        <w:rPr>
          <w:snapToGrid w:val="0"/>
        </w:rPr>
      </w:pPr>
      <w:r w:rsidRPr="008827EB">
        <w:rPr>
          <w:snapToGrid w:val="0"/>
        </w:rPr>
        <w:tab/>
        <w:t>Penalty: $1 000.</w:t>
      </w:r>
    </w:p>
    <w:p w:rsidR="00966DEA" w:rsidRPr="008827EB" w:rsidRDefault="00966DEA">
      <w:pPr>
        <w:pStyle w:val="Subsection"/>
        <w:keepNext/>
        <w:rPr>
          <w:snapToGrid w:val="0"/>
        </w:rPr>
      </w:pPr>
      <w:r w:rsidRPr="008827EB">
        <w:rPr>
          <w:snapToGrid w:val="0"/>
        </w:rPr>
        <w:tab/>
        <w:t>(2)</w:t>
      </w:r>
      <w:r w:rsidRPr="008827EB">
        <w:rPr>
          <w:snapToGrid w:val="0"/>
        </w:rPr>
        <w:tab/>
        <w:t>An authorised officer who finds a person contravening section 23, 24 or 24A may order that person —</w:t>
      </w:r>
    </w:p>
    <w:p w:rsidR="00966DEA" w:rsidRPr="008827EB" w:rsidRDefault="00966DEA">
      <w:pPr>
        <w:pStyle w:val="Indenta"/>
        <w:rPr>
          <w:snapToGrid w:val="0"/>
        </w:rPr>
      </w:pPr>
      <w:r w:rsidRPr="008827EB">
        <w:rPr>
          <w:snapToGrid w:val="0"/>
        </w:rPr>
        <w:tab/>
        <w:t>(a)</w:t>
      </w:r>
      <w:r w:rsidRPr="008827EB">
        <w:rPr>
          <w:snapToGrid w:val="0"/>
        </w:rPr>
        <w:tab/>
        <w:t>to remove the material the subject of the offence from the land or waters; or</w:t>
      </w:r>
    </w:p>
    <w:p w:rsidR="00966DEA" w:rsidRPr="008827EB" w:rsidRDefault="00966DEA" w:rsidP="007A7F47">
      <w:pPr>
        <w:pStyle w:val="Indenta"/>
        <w:keepNext/>
        <w:rPr>
          <w:snapToGrid w:val="0"/>
        </w:rPr>
      </w:pPr>
      <w:r w:rsidRPr="008827EB">
        <w:rPr>
          <w:snapToGrid w:val="0"/>
        </w:rPr>
        <w:lastRenderedPageBreak/>
        <w:tab/>
        <w:t>(b)</w:t>
      </w:r>
      <w:r w:rsidRPr="008827EB">
        <w:rPr>
          <w:snapToGrid w:val="0"/>
        </w:rPr>
        <w:tab/>
        <w:t>to deposit the material the subject of the offence in the nearest place or receptacle set aside or provided for the deposit of litter,</w:t>
      </w:r>
    </w:p>
    <w:p w:rsidR="00966DEA" w:rsidRPr="008827EB" w:rsidRDefault="00966DEA" w:rsidP="007A7F47">
      <w:pPr>
        <w:pStyle w:val="Subsection"/>
        <w:rPr>
          <w:snapToGrid w:val="0"/>
        </w:rPr>
      </w:pPr>
      <w:r w:rsidRPr="008827EB">
        <w:rPr>
          <w:snapToGrid w:val="0"/>
        </w:rPr>
        <w:tab/>
      </w:r>
      <w:r w:rsidRPr="008827EB">
        <w:rPr>
          <w:snapToGrid w:val="0"/>
        </w:rPr>
        <w:tab/>
        <w:t>within such time as the authorised officer may direct.</w:t>
      </w:r>
    </w:p>
    <w:p w:rsidR="00966DEA" w:rsidRPr="008827EB" w:rsidRDefault="00966DEA" w:rsidP="007A7F47">
      <w:pPr>
        <w:pStyle w:val="Subsection"/>
        <w:keepNext/>
        <w:rPr>
          <w:snapToGrid w:val="0"/>
        </w:rPr>
      </w:pPr>
      <w:r w:rsidRPr="008827EB">
        <w:rPr>
          <w:snapToGrid w:val="0"/>
        </w:rPr>
        <w:tab/>
        <w:t>(3)</w:t>
      </w:r>
      <w:r w:rsidRPr="008827EB">
        <w:rPr>
          <w:snapToGrid w:val="0"/>
        </w:rPr>
        <w:tab/>
        <w:t>A person shall not —</w:t>
      </w:r>
    </w:p>
    <w:p w:rsidR="00966DEA" w:rsidRPr="008827EB" w:rsidRDefault="00966DEA">
      <w:pPr>
        <w:pStyle w:val="Indenta"/>
        <w:rPr>
          <w:snapToGrid w:val="0"/>
        </w:rPr>
      </w:pPr>
      <w:r w:rsidRPr="008827EB">
        <w:rPr>
          <w:snapToGrid w:val="0"/>
        </w:rPr>
        <w:tab/>
        <w:t>(a)</w:t>
      </w:r>
      <w:r w:rsidRPr="008827EB">
        <w:rPr>
          <w:snapToGrid w:val="0"/>
        </w:rPr>
        <w:tab/>
        <w:t xml:space="preserve">fail to comply with a requisition directed to him under </w:t>
      </w:r>
      <w:r w:rsidR="00EC6ECA" w:rsidRPr="008827EB">
        <w:rPr>
          <w:snapToGrid w:val="0"/>
        </w:rPr>
        <w:t>subsection (</w:t>
      </w:r>
      <w:r w:rsidRPr="008827EB">
        <w:rPr>
          <w:snapToGrid w:val="0"/>
        </w:rPr>
        <w:t>1) or (2) by an authorised officer; or</w:t>
      </w:r>
    </w:p>
    <w:p w:rsidR="00966DEA" w:rsidRPr="008827EB" w:rsidRDefault="00966DEA">
      <w:pPr>
        <w:pStyle w:val="Indenta"/>
        <w:rPr>
          <w:snapToGrid w:val="0"/>
        </w:rPr>
      </w:pPr>
      <w:r w:rsidRPr="008827EB">
        <w:rPr>
          <w:snapToGrid w:val="0"/>
        </w:rPr>
        <w:tab/>
        <w:t>(b)</w:t>
      </w:r>
      <w:r w:rsidRPr="008827EB">
        <w:rPr>
          <w:snapToGrid w:val="0"/>
        </w:rPr>
        <w:tab/>
        <w:t xml:space="preserve">in response to a requisition directed to him under </w:t>
      </w:r>
      <w:r w:rsidR="00EC6ECA" w:rsidRPr="008827EB">
        <w:rPr>
          <w:snapToGrid w:val="0"/>
        </w:rPr>
        <w:t>subsection (</w:t>
      </w:r>
      <w:r w:rsidRPr="008827EB">
        <w:rPr>
          <w:snapToGrid w:val="0"/>
        </w:rPr>
        <w:t>1) by an authorised officer, give any information that is false or misleading.</w:t>
      </w:r>
    </w:p>
    <w:p w:rsidR="00966DEA" w:rsidRPr="008827EB" w:rsidRDefault="00966DEA">
      <w:pPr>
        <w:pStyle w:val="Penstart"/>
        <w:rPr>
          <w:snapToGrid w:val="0"/>
        </w:rPr>
      </w:pPr>
      <w:r w:rsidRPr="008827EB">
        <w:rPr>
          <w:snapToGrid w:val="0"/>
        </w:rPr>
        <w:tab/>
        <w:t>Penalty: $1 000.</w:t>
      </w:r>
    </w:p>
    <w:p w:rsidR="00966DEA" w:rsidRPr="008827EB" w:rsidRDefault="00966DEA">
      <w:pPr>
        <w:pStyle w:val="Footnotesection"/>
      </w:pPr>
      <w:r w:rsidRPr="008827EB">
        <w:tab/>
        <w:t>[Section 27 amended by No. 18 of 1986 s. 6; No. 6 of 1996 s. 9.]</w:t>
      </w:r>
    </w:p>
    <w:p w:rsidR="00966DEA" w:rsidRPr="008827EB" w:rsidRDefault="00966DEA">
      <w:pPr>
        <w:pStyle w:val="Heading5"/>
        <w:rPr>
          <w:snapToGrid w:val="0"/>
        </w:rPr>
      </w:pPr>
      <w:bookmarkStart w:id="285" w:name="_Toc89568364"/>
      <w:bookmarkStart w:id="286" w:name="_Toc103067295"/>
      <w:bookmarkStart w:id="287" w:name="_Toc334601828"/>
      <w:r w:rsidRPr="008827EB">
        <w:rPr>
          <w:rStyle w:val="CharSectno"/>
        </w:rPr>
        <w:t>27A</w:t>
      </w:r>
      <w:r w:rsidRPr="008827EB">
        <w:rPr>
          <w:snapToGrid w:val="0"/>
        </w:rPr>
        <w:t>.</w:t>
      </w:r>
      <w:r w:rsidRPr="008827EB">
        <w:rPr>
          <w:snapToGrid w:val="0"/>
        </w:rPr>
        <w:tab/>
        <w:t>Offences involving vehicles</w:t>
      </w:r>
      <w:bookmarkEnd w:id="285"/>
      <w:bookmarkEnd w:id="286"/>
      <w:r w:rsidR="00681055">
        <w:rPr>
          <w:snapToGrid w:val="0"/>
        </w:rPr>
        <w:t>, presumptions as to offender etc.</w:t>
      </w:r>
      <w:bookmarkEnd w:id="287"/>
    </w:p>
    <w:p w:rsidR="00966DEA" w:rsidRPr="008827EB" w:rsidRDefault="00966DEA">
      <w:pPr>
        <w:pStyle w:val="Subsection"/>
        <w:rPr>
          <w:snapToGrid w:val="0"/>
        </w:rPr>
      </w:pPr>
      <w:r w:rsidRPr="008827EB">
        <w:rPr>
          <w:snapToGrid w:val="0"/>
        </w:rPr>
        <w:tab/>
        <w:t>(1)</w:t>
      </w:r>
      <w:r w:rsidRPr="008827EB">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rsidR="00966DEA" w:rsidRPr="008827EB" w:rsidRDefault="00966DEA">
      <w:pPr>
        <w:pStyle w:val="Subsection"/>
        <w:rPr>
          <w:snapToGrid w:val="0"/>
        </w:rPr>
      </w:pPr>
      <w:r w:rsidRPr="008827EB">
        <w:rPr>
          <w:snapToGrid w:val="0"/>
        </w:rPr>
        <w:tab/>
        <w:t>(2)</w:t>
      </w:r>
      <w:r w:rsidRPr="008827EB">
        <w:rPr>
          <w:snapToGrid w:val="0"/>
        </w:rPr>
        <w:tab/>
        <w:t xml:space="preserve">Notwithstanding </w:t>
      </w:r>
      <w:r w:rsidR="00EC6ECA" w:rsidRPr="008827EB">
        <w:rPr>
          <w:snapToGrid w:val="0"/>
        </w:rPr>
        <w:t>subsection (</w:t>
      </w:r>
      <w:r w:rsidRPr="008827EB">
        <w:rPr>
          <w:snapToGrid w:val="0"/>
        </w:rPr>
        <w:t>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rsidR="00966DEA" w:rsidRPr="008827EB" w:rsidRDefault="00966DEA">
      <w:pPr>
        <w:pStyle w:val="Indenta"/>
        <w:rPr>
          <w:snapToGrid w:val="0"/>
        </w:rPr>
      </w:pPr>
      <w:r w:rsidRPr="008827EB">
        <w:rPr>
          <w:snapToGrid w:val="0"/>
        </w:rPr>
        <w:tab/>
        <w:t>(a)</w:t>
      </w:r>
      <w:r w:rsidRPr="008827EB">
        <w:rPr>
          <w:snapToGrid w:val="0"/>
        </w:rPr>
        <w:tab/>
        <w:t>supplying the name of that other person and the address at which that person can be located; or</w:t>
      </w:r>
    </w:p>
    <w:p w:rsidR="00966DEA" w:rsidRPr="008827EB" w:rsidRDefault="00966DEA">
      <w:pPr>
        <w:pStyle w:val="Indenta"/>
        <w:rPr>
          <w:snapToGrid w:val="0"/>
        </w:rPr>
      </w:pPr>
      <w:r w:rsidRPr="008827EB">
        <w:rPr>
          <w:snapToGrid w:val="0"/>
        </w:rPr>
        <w:lastRenderedPageBreak/>
        <w:tab/>
        <w:t>(b)</w:t>
      </w:r>
      <w:r w:rsidRPr="008827EB">
        <w:rPr>
          <w:snapToGrid w:val="0"/>
        </w:rPr>
        <w:tab/>
        <w:t>if that name and address are not known to the person, verifying that the person does not know and cannot by reasonable diligence find out that other person’s name and address.</w:t>
      </w:r>
    </w:p>
    <w:p w:rsidR="00966DEA" w:rsidRPr="008827EB" w:rsidRDefault="00966DEA" w:rsidP="000E538E">
      <w:pPr>
        <w:pStyle w:val="Subsection"/>
        <w:rPr>
          <w:snapToGrid w:val="0"/>
        </w:rPr>
      </w:pPr>
      <w:r w:rsidRPr="008827EB">
        <w:rPr>
          <w:snapToGrid w:val="0"/>
        </w:rPr>
        <w:tab/>
        <w:t>(3)</w:t>
      </w:r>
      <w:r w:rsidRPr="008827EB">
        <w:rPr>
          <w:snapToGrid w:val="0"/>
        </w:rPr>
        <w:tab/>
        <w:t xml:space="preserve">If a prosecution is instituted against a person named in a statement supplied under </w:t>
      </w:r>
      <w:r w:rsidR="00EC6ECA" w:rsidRPr="008827EB">
        <w:rPr>
          <w:snapToGrid w:val="0"/>
        </w:rPr>
        <w:t>subsection (</w:t>
      </w:r>
      <w:r w:rsidRPr="008827EB">
        <w:rPr>
          <w:snapToGrid w:val="0"/>
        </w:rPr>
        <w:t>2), a copy of the statement must be served with the summons.</w:t>
      </w:r>
    </w:p>
    <w:p w:rsidR="00966DEA" w:rsidRPr="008827EB" w:rsidRDefault="00966DEA" w:rsidP="000E538E">
      <w:pPr>
        <w:pStyle w:val="Subsection"/>
        <w:rPr>
          <w:snapToGrid w:val="0"/>
        </w:rPr>
      </w:pPr>
      <w:r w:rsidRPr="008827EB">
        <w:rPr>
          <w:snapToGrid w:val="0"/>
        </w:rPr>
        <w:tab/>
        <w:t>(4)</w:t>
      </w:r>
      <w:r w:rsidRPr="008827EB">
        <w:rPr>
          <w:snapToGrid w:val="0"/>
        </w:rPr>
        <w:tab/>
        <w:t xml:space="preserve">Where a copy of a statement is served under </w:t>
      </w:r>
      <w:r w:rsidR="00EC6ECA" w:rsidRPr="008827EB">
        <w:rPr>
          <w:snapToGrid w:val="0"/>
        </w:rPr>
        <w:t>subsection (</w:t>
      </w:r>
      <w:r w:rsidRPr="008827EB">
        <w:rPr>
          <w:snapToGrid w:val="0"/>
        </w:rPr>
        <w:t>3), the statement may be endorsed as if it were a summons under section 57 of the</w:t>
      </w:r>
      <w:r w:rsidRPr="008827EB">
        <w:rPr>
          <w:i/>
        </w:rPr>
        <w:t xml:space="preserve"> Criminal Procedure Act 2004</w:t>
      </w:r>
      <w:r w:rsidRPr="008827EB">
        <w:rPr>
          <w:snapToGrid w:val="0"/>
        </w:rPr>
        <w:t>, and service may be proven by that endorsement in the same manner.</w:t>
      </w:r>
    </w:p>
    <w:p w:rsidR="00966DEA" w:rsidRPr="008827EB" w:rsidRDefault="00966DEA" w:rsidP="000E538E">
      <w:pPr>
        <w:pStyle w:val="Subsection"/>
        <w:rPr>
          <w:snapToGrid w:val="0"/>
        </w:rPr>
      </w:pPr>
      <w:r w:rsidRPr="008827EB">
        <w:rPr>
          <w:snapToGrid w:val="0"/>
        </w:rPr>
        <w:tab/>
        <w:t>(5)</w:t>
      </w:r>
      <w:r w:rsidRPr="008827EB">
        <w:rPr>
          <w:snapToGrid w:val="0"/>
        </w:rPr>
        <w:tab/>
        <w:t xml:space="preserve">Subject to </w:t>
      </w:r>
      <w:r w:rsidR="00EC6ECA" w:rsidRPr="008827EB">
        <w:rPr>
          <w:snapToGrid w:val="0"/>
        </w:rPr>
        <w:t>subsection (</w:t>
      </w:r>
      <w:r w:rsidRPr="008827EB">
        <w:rPr>
          <w:snapToGrid w:val="0"/>
        </w:rPr>
        <w:t xml:space="preserve">3), the production of a statement supplied under </w:t>
      </w:r>
      <w:r w:rsidR="00EC6ECA" w:rsidRPr="008827EB">
        <w:rPr>
          <w:snapToGrid w:val="0"/>
        </w:rPr>
        <w:t>subsection (</w:t>
      </w:r>
      <w:r w:rsidRPr="008827EB">
        <w:rPr>
          <w:snapToGrid w:val="0"/>
        </w:rPr>
        <w:t>2) is evidence of the facts stated in it and in the absence of evidence to the contrary is sufficient evidence of those facts.</w:t>
      </w:r>
    </w:p>
    <w:p w:rsidR="00966DEA" w:rsidRPr="008827EB" w:rsidRDefault="00966DEA" w:rsidP="000E538E">
      <w:pPr>
        <w:pStyle w:val="Subsection"/>
        <w:rPr>
          <w:snapToGrid w:val="0"/>
        </w:rPr>
      </w:pPr>
      <w:r w:rsidRPr="008827EB">
        <w:rPr>
          <w:snapToGrid w:val="0"/>
        </w:rPr>
        <w:tab/>
        <w:t>(6)</w:t>
      </w:r>
      <w:r w:rsidRPr="008827EB">
        <w:rPr>
          <w:snapToGrid w:val="0"/>
        </w:rPr>
        <w:tab/>
      </w:r>
      <w:r w:rsidR="00EC6ECA" w:rsidRPr="008827EB">
        <w:rPr>
          <w:snapToGrid w:val="0"/>
        </w:rPr>
        <w:t>Subsection (</w:t>
      </w:r>
      <w:r w:rsidRPr="008827EB">
        <w:rPr>
          <w:snapToGrid w:val="0"/>
        </w:rPr>
        <w:t xml:space="preserve">1) does not prejudice or affect the liability of a person by whom an offence was actually committed to be proceeded against and punished, except that where either that person or a person taken to have committed the offence by virtue of </w:t>
      </w:r>
      <w:r w:rsidR="00EC6ECA" w:rsidRPr="008827EB">
        <w:rPr>
          <w:snapToGrid w:val="0"/>
        </w:rPr>
        <w:t>subsection (</w:t>
      </w:r>
      <w:r w:rsidRPr="008827EB">
        <w:rPr>
          <w:snapToGrid w:val="0"/>
        </w:rPr>
        <w:t>1) has been convicted of an offence, the other of them ceases to be liable under this Act for the offence.</w:t>
      </w:r>
    </w:p>
    <w:p w:rsidR="00966DEA" w:rsidRPr="008827EB" w:rsidRDefault="00966DEA">
      <w:pPr>
        <w:pStyle w:val="Footnotesection"/>
      </w:pPr>
      <w:r w:rsidRPr="008827EB">
        <w:tab/>
        <w:t>[Section 27A inserted by No. 6 of 1996 s. 10; amended by No. 59 of 2004 s. 141; No. 84 of 2004 s. 78.]</w:t>
      </w:r>
    </w:p>
    <w:p w:rsidR="00966DEA" w:rsidRPr="008827EB" w:rsidRDefault="00966DEA">
      <w:pPr>
        <w:pStyle w:val="Heading5"/>
        <w:rPr>
          <w:snapToGrid w:val="0"/>
        </w:rPr>
      </w:pPr>
      <w:bookmarkStart w:id="288" w:name="_Toc89568365"/>
      <w:bookmarkStart w:id="289" w:name="_Toc103067296"/>
      <w:bookmarkStart w:id="290" w:name="_Toc334601829"/>
      <w:r w:rsidRPr="008827EB">
        <w:rPr>
          <w:rStyle w:val="CharSectno"/>
        </w:rPr>
        <w:t>27AA</w:t>
      </w:r>
      <w:r w:rsidRPr="008827EB">
        <w:rPr>
          <w:snapToGrid w:val="0"/>
        </w:rPr>
        <w:t>.</w:t>
      </w:r>
      <w:r w:rsidRPr="008827EB">
        <w:rPr>
          <w:snapToGrid w:val="0"/>
        </w:rPr>
        <w:tab/>
        <w:t>Honorary inspectors</w:t>
      </w:r>
      <w:bookmarkEnd w:id="288"/>
      <w:bookmarkEnd w:id="289"/>
      <w:r w:rsidR="00681055">
        <w:rPr>
          <w:snapToGrid w:val="0"/>
        </w:rPr>
        <w:t>, appointment of</w:t>
      </w:r>
      <w:bookmarkEnd w:id="290"/>
    </w:p>
    <w:p w:rsidR="00966DEA" w:rsidRPr="008827EB" w:rsidRDefault="00966DEA">
      <w:pPr>
        <w:pStyle w:val="Subsection"/>
        <w:rPr>
          <w:snapToGrid w:val="0"/>
        </w:rPr>
      </w:pPr>
      <w:r w:rsidRPr="008827EB">
        <w:rPr>
          <w:snapToGrid w:val="0"/>
        </w:rPr>
        <w:tab/>
      </w:r>
      <w:r w:rsidRPr="008827EB">
        <w:rPr>
          <w:snapToGrid w:val="0"/>
        </w:rPr>
        <w:tab/>
        <w:t>A local government may appoint a person to be an honorary inspector to assist in the serving of infringement notices relating to offences prescribed for the purposes of section 30.</w:t>
      </w:r>
    </w:p>
    <w:p w:rsidR="00966DEA" w:rsidRPr="008827EB" w:rsidRDefault="00966DEA">
      <w:pPr>
        <w:pStyle w:val="Footnotesection"/>
      </w:pPr>
      <w:r w:rsidRPr="008827EB">
        <w:tab/>
        <w:t>[Section 27AA inserted by No. 14 of 1996 s. 4; amended by No. 10 of 1998 s. 44.]</w:t>
      </w:r>
    </w:p>
    <w:p w:rsidR="00966DEA" w:rsidRPr="008827EB" w:rsidRDefault="00966DEA">
      <w:pPr>
        <w:pStyle w:val="Heading5"/>
        <w:rPr>
          <w:snapToGrid w:val="0"/>
        </w:rPr>
      </w:pPr>
      <w:bookmarkStart w:id="291" w:name="_Toc89568366"/>
      <w:bookmarkStart w:id="292" w:name="_Toc103067297"/>
      <w:bookmarkStart w:id="293" w:name="_Toc334601830"/>
      <w:r w:rsidRPr="008827EB">
        <w:rPr>
          <w:rStyle w:val="CharSectno"/>
        </w:rPr>
        <w:lastRenderedPageBreak/>
        <w:t>28</w:t>
      </w:r>
      <w:r w:rsidRPr="008827EB">
        <w:rPr>
          <w:snapToGrid w:val="0"/>
        </w:rPr>
        <w:t>.</w:t>
      </w:r>
      <w:r w:rsidRPr="008827EB">
        <w:rPr>
          <w:snapToGrid w:val="0"/>
        </w:rPr>
        <w:tab/>
        <w:t>Court may order offender to remove litter etc.</w:t>
      </w:r>
      <w:bookmarkEnd w:id="291"/>
      <w:bookmarkEnd w:id="292"/>
      <w:bookmarkEnd w:id="293"/>
    </w:p>
    <w:p w:rsidR="00966DEA" w:rsidRPr="008827EB" w:rsidRDefault="00966DEA">
      <w:pPr>
        <w:pStyle w:val="Subsection"/>
        <w:rPr>
          <w:snapToGrid w:val="0"/>
        </w:rPr>
      </w:pPr>
      <w:r w:rsidRPr="008827EB">
        <w:rPr>
          <w:snapToGrid w:val="0"/>
        </w:rPr>
        <w:tab/>
        <w:t>(1)</w:t>
      </w:r>
      <w:r w:rsidRPr="008827EB">
        <w:rPr>
          <w:snapToGrid w:val="0"/>
        </w:rPr>
        <w:tab/>
        <w:t>Where a person is convicted of an offence against section 23, 24, 24A or 24B, the court may instead of or in addition to imposing any penalty order the offender —</w:t>
      </w:r>
    </w:p>
    <w:p w:rsidR="00966DEA" w:rsidRPr="008827EB" w:rsidRDefault="00966DEA">
      <w:pPr>
        <w:pStyle w:val="Indenta"/>
        <w:rPr>
          <w:snapToGrid w:val="0"/>
        </w:rPr>
      </w:pPr>
      <w:r w:rsidRPr="008827EB">
        <w:rPr>
          <w:snapToGrid w:val="0"/>
        </w:rPr>
        <w:tab/>
        <w:t>(a)</w:t>
      </w:r>
      <w:r w:rsidRPr="008827EB">
        <w:rPr>
          <w:snapToGrid w:val="0"/>
        </w:rPr>
        <w:tab/>
        <w:t>to clean up and remove the material the subject of the offence within a time specified in the order and under the directions and to the satisfaction of a person nominated in the order; and</w:t>
      </w:r>
    </w:p>
    <w:p w:rsidR="00966DEA" w:rsidRPr="008827EB" w:rsidRDefault="00966DEA">
      <w:pPr>
        <w:pStyle w:val="Indenta"/>
        <w:rPr>
          <w:snapToGrid w:val="0"/>
        </w:rPr>
      </w:pPr>
      <w:r w:rsidRPr="008827EB">
        <w:rPr>
          <w:snapToGrid w:val="0"/>
        </w:rPr>
        <w:tab/>
        <w:t>(b)</w:t>
      </w:r>
      <w:r w:rsidRPr="008827EB">
        <w:rPr>
          <w:snapToGrid w:val="0"/>
        </w:rPr>
        <w:tab/>
        <w:t>in default of his complying with the order of the court, to pay such penalty (in addition to any penalty already imposed) not exceeding $1 000 as the court thinks fit.</w:t>
      </w:r>
    </w:p>
    <w:p w:rsidR="00966DEA" w:rsidRPr="008827EB" w:rsidRDefault="00966DEA">
      <w:pPr>
        <w:pStyle w:val="Subsection"/>
        <w:rPr>
          <w:snapToGrid w:val="0"/>
        </w:rPr>
      </w:pPr>
      <w:r w:rsidRPr="008827EB">
        <w:rPr>
          <w:snapToGrid w:val="0"/>
        </w:rPr>
        <w:tab/>
        <w:t>(2)</w:t>
      </w:r>
      <w:r w:rsidRPr="008827EB">
        <w:rPr>
          <w:snapToGrid w:val="0"/>
        </w:rPr>
        <w:tab/>
        <w:t xml:space="preserve">Where an order made under </w:t>
      </w:r>
      <w:r w:rsidR="00EC6ECA" w:rsidRPr="008827EB">
        <w:rPr>
          <w:snapToGrid w:val="0"/>
        </w:rPr>
        <w:t>subsection (</w:t>
      </w:r>
      <w:r w:rsidRPr="008827EB">
        <w:rPr>
          <w:snapToGrid w:val="0"/>
        </w:rPr>
        <w:t>1) is complied with to the satisfaction of the person nominated in the order that person shall give or send to the offender a written statement to that effect.</w:t>
      </w:r>
    </w:p>
    <w:p w:rsidR="00966DEA" w:rsidRPr="008827EB" w:rsidRDefault="00966DEA" w:rsidP="00D15517">
      <w:pPr>
        <w:pStyle w:val="Subsection"/>
        <w:rPr>
          <w:snapToGrid w:val="0"/>
        </w:rPr>
      </w:pPr>
      <w:r w:rsidRPr="008827EB">
        <w:rPr>
          <w:snapToGrid w:val="0"/>
        </w:rPr>
        <w:tab/>
        <w:t>(3)</w:t>
      </w:r>
      <w:r w:rsidRPr="008827EB">
        <w:rPr>
          <w:snapToGrid w:val="0"/>
        </w:rPr>
        <w:tab/>
        <w:t xml:space="preserve">Where an offender fails to comply with an order made under </w:t>
      </w:r>
      <w:r w:rsidR="00EC6ECA" w:rsidRPr="008827EB">
        <w:rPr>
          <w:snapToGrid w:val="0"/>
        </w:rPr>
        <w:t>subsection (</w:t>
      </w:r>
      <w:r w:rsidRPr="008827EB">
        <w:rPr>
          <w:snapToGrid w:val="0"/>
        </w:rPr>
        <w:t>1) any justice may, upon application of the person nominated in the order, issue a summons requiring the offender to show cause before the court that made the order why the penalty imposed by the order should not be enforced.</w:t>
      </w:r>
    </w:p>
    <w:p w:rsidR="00966DEA" w:rsidRPr="008827EB" w:rsidRDefault="00966DEA" w:rsidP="00D15517">
      <w:pPr>
        <w:pStyle w:val="Subsection"/>
        <w:keepNext/>
        <w:rPr>
          <w:snapToGrid w:val="0"/>
        </w:rPr>
      </w:pPr>
      <w:r w:rsidRPr="008827EB">
        <w:rPr>
          <w:snapToGrid w:val="0"/>
        </w:rPr>
        <w:tab/>
        <w:t>(4)</w:t>
      </w:r>
      <w:r w:rsidRPr="008827EB">
        <w:rPr>
          <w:snapToGrid w:val="0"/>
        </w:rPr>
        <w:tab/>
        <w:t xml:space="preserve">Upon the hearing of a summons issued under </w:t>
      </w:r>
      <w:r w:rsidR="00EC6ECA" w:rsidRPr="008827EB">
        <w:rPr>
          <w:snapToGrid w:val="0"/>
        </w:rPr>
        <w:t>subsection (</w:t>
      </w:r>
      <w:r w:rsidRPr="008827EB">
        <w:rPr>
          <w:snapToGrid w:val="0"/>
        </w:rPr>
        <w:t>3) the court —</w:t>
      </w:r>
    </w:p>
    <w:p w:rsidR="00966DEA" w:rsidRPr="008827EB" w:rsidRDefault="00966DEA">
      <w:pPr>
        <w:pStyle w:val="Indenta"/>
        <w:rPr>
          <w:snapToGrid w:val="0"/>
        </w:rPr>
      </w:pPr>
      <w:r w:rsidRPr="008827EB">
        <w:rPr>
          <w:snapToGrid w:val="0"/>
        </w:rPr>
        <w:tab/>
        <w:t>(a)</w:t>
      </w:r>
      <w:r w:rsidRPr="008827EB">
        <w:rPr>
          <w:snapToGrid w:val="0"/>
        </w:rPr>
        <w:tab/>
        <w:t xml:space="preserve">may extend the time for compliance with the order made under </w:t>
      </w:r>
      <w:r w:rsidR="00EC6ECA" w:rsidRPr="008827EB">
        <w:rPr>
          <w:snapToGrid w:val="0"/>
        </w:rPr>
        <w:t>subsection (</w:t>
      </w:r>
      <w:r w:rsidRPr="008827EB">
        <w:rPr>
          <w:snapToGrid w:val="0"/>
        </w:rPr>
        <w:t>1) and in that event the provisions of this section shall apply as if the extended time were the time appointed by the order;</w:t>
      </w:r>
    </w:p>
    <w:p w:rsidR="00966DEA" w:rsidRPr="008827EB" w:rsidRDefault="00966DEA">
      <w:pPr>
        <w:pStyle w:val="Indenta"/>
        <w:rPr>
          <w:snapToGrid w:val="0"/>
        </w:rPr>
      </w:pPr>
      <w:r w:rsidRPr="008827EB">
        <w:rPr>
          <w:snapToGrid w:val="0"/>
        </w:rPr>
        <w:tab/>
        <w:t>(b)</w:t>
      </w:r>
      <w:r w:rsidRPr="008827EB">
        <w:rPr>
          <w:snapToGrid w:val="0"/>
        </w:rPr>
        <w:tab/>
        <w:t>may make such order as it thinks fit.</w:t>
      </w:r>
    </w:p>
    <w:p w:rsidR="00966DEA" w:rsidRPr="008827EB" w:rsidRDefault="00966DEA">
      <w:pPr>
        <w:pStyle w:val="Footnotesection"/>
      </w:pPr>
      <w:r w:rsidRPr="008827EB">
        <w:tab/>
        <w:t>[Section 28 amended by No. 6 of 1996 s. 11.]</w:t>
      </w:r>
    </w:p>
    <w:p w:rsidR="00966DEA" w:rsidRPr="008827EB" w:rsidRDefault="00966DEA">
      <w:pPr>
        <w:pStyle w:val="Heading5"/>
        <w:rPr>
          <w:snapToGrid w:val="0"/>
        </w:rPr>
      </w:pPr>
      <w:bookmarkStart w:id="294" w:name="_Toc89568367"/>
      <w:bookmarkStart w:id="295" w:name="_Toc103067298"/>
      <w:bookmarkStart w:id="296" w:name="_Toc334601831"/>
      <w:r w:rsidRPr="008827EB">
        <w:rPr>
          <w:rStyle w:val="CharSectno"/>
        </w:rPr>
        <w:t>29</w:t>
      </w:r>
      <w:r w:rsidRPr="008827EB">
        <w:rPr>
          <w:snapToGrid w:val="0"/>
        </w:rPr>
        <w:t>.</w:t>
      </w:r>
      <w:r w:rsidRPr="008827EB">
        <w:rPr>
          <w:snapToGrid w:val="0"/>
        </w:rPr>
        <w:tab/>
        <w:t>Court may order offender to pay costs of removing litter etc.</w:t>
      </w:r>
      <w:bookmarkEnd w:id="294"/>
      <w:bookmarkEnd w:id="295"/>
      <w:bookmarkEnd w:id="296"/>
    </w:p>
    <w:p w:rsidR="00966DEA" w:rsidRPr="008827EB" w:rsidRDefault="00966DEA">
      <w:pPr>
        <w:pStyle w:val="Subsection"/>
        <w:rPr>
          <w:snapToGrid w:val="0"/>
        </w:rPr>
      </w:pPr>
      <w:r w:rsidRPr="008827EB">
        <w:rPr>
          <w:snapToGrid w:val="0"/>
        </w:rPr>
        <w:tab/>
        <w:t>(1)</w:t>
      </w:r>
      <w:r w:rsidRPr="008827EB">
        <w:rPr>
          <w:snapToGrid w:val="0"/>
        </w:rPr>
        <w:tab/>
        <w:t>Where a person is convicted of an offence against section 23 or</w:t>
      </w:r>
      <w:r w:rsidR="00D15517" w:rsidRPr="008827EB">
        <w:rPr>
          <w:snapToGrid w:val="0"/>
        </w:rPr>
        <w:t> </w:t>
      </w:r>
      <w:r w:rsidRPr="008827EB">
        <w:rPr>
          <w:snapToGrid w:val="0"/>
        </w:rPr>
        <w:t xml:space="preserve">24 or fails to comply with an order made under section 28(1) made in respect of a conviction for an offence against section 23 </w:t>
      </w:r>
      <w:r w:rsidRPr="008827EB">
        <w:rPr>
          <w:snapToGrid w:val="0"/>
        </w:rPr>
        <w:lastRenderedPageBreak/>
        <w:t>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rsidR="00966DEA" w:rsidRPr="008827EB" w:rsidRDefault="00966DEA">
      <w:pPr>
        <w:pStyle w:val="Subsection"/>
        <w:rPr>
          <w:snapToGrid w:val="0"/>
        </w:rPr>
      </w:pPr>
      <w:r w:rsidRPr="008827EB">
        <w:rPr>
          <w:snapToGrid w:val="0"/>
        </w:rPr>
        <w:tab/>
        <w:t>(1a)</w:t>
      </w:r>
      <w:r w:rsidRPr="008827EB">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rsidR="00966DEA" w:rsidRPr="008827EB" w:rsidRDefault="00966DEA">
      <w:pPr>
        <w:pStyle w:val="Subsection"/>
        <w:rPr>
          <w:snapToGrid w:val="0"/>
        </w:rPr>
      </w:pPr>
      <w:r w:rsidRPr="008827EB">
        <w:rPr>
          <w:snapToGrid w:val="0"/>
        </w:rPr>
        <w:tab/>
        <w:t>(2)</w:t>
      </w:r>
      <w:r w:rsidRPr="008827EB">
        <w:rPr>
          <w:snapToGrid w:val="0"/>
        </w:rPr>
        <w:tab/>
        <w:t xml:space="preserve">An amount ordered to be paid under </w:t>
      </w:r>
      <w:r w:rsidR="00EC6ECA" w:rsidRPr="008827EB">
        <w:rPr>
          <w:snapToGrid w:val="0"/>
        </w:rPr>
        <w:t>subsection (</w:t>
      </w:r>
      <w:r w:rsidRPr="008827EB">
        <w:rPr>
          <w:snapToGrid w:val="0"/>
        </w:rPr>
        <w:t>1) or (1a) may be recovered as a judgment debt in a court of competent jurisdiction.</w:t>
      </w:r>
    </w:p>
    <w:p w:rsidR="00966DEA" w:rsidRPr="008827EB" w:rsidRDefault="00966DEA">
      <w:pPr>
        <w:pStyle w:val="Footnotesection"/>
      </w:pPr>
      <w:r w:rsidRPr="008827EB">
        <w:tab/>
        <w:t>[Section 29 amended by No. 92 of 1994 s. 23; No. 6 of 1996 s. 12.]</w:t>
      </w:r>
    </w:p>
    <w:p w:rsidR="00966DEA" w:rsidRPr="008827EB" w:rsidRDefault="00966DEA">
      <w:pPr>
        <w:pStyle w:val="Heading5"/>
        <w:rPr>
          <w:snapToGrid w:val="0"/>
        </w:rPr>
      </w:pPr>
      <w:bookmarkStart w:id="297" w:name="_Toc89568368"/>
      <w:bookmarkStart w:id="298" w:name="_Toc103067299"/>
      <w:bookmarkStart w:id="299" w:name="_Toc334601832"/>
      <w:r w:rsidRPr="008827EB">
        <w:rPr>
          <w:rStyle w:val="CharSectno"/>
        </w:rPr>
        <w:t>30</w:t>
      </w:r>
      <w:r w:rsidRPr="008827EB">
        <w:rPr>
          <w:snapToGrid w:val="0"/>
        </w:rPr>
        <w:t>.</w:t>
      </w:r>
      <w:r w:rsidRPr="008827EB">
        <w:rPr>
          <w:snapToGrid w:val="0"/>
        </w:rPr>
        <w:tab/>
        <w:t>Infringement notices</w:t>
      </w:r>
      <w:bookmarkEnd w:id="297"/>
      <w:bookmarkEnd w:id="298"/>
      <w:bookmarkEnd w:id="299"/>
    </w:p>
    <w:p w:rsidR="00966DEA" w:rsidRPr="008827EB" w:rsidRDefault="00966DEA">
      <w:pPr>
        <w:pStyle w:val="Subsection"/>
        <w:rPr>
          <w:snapToGrid w:val="0"/>
        </w:rPr>
      </w:pPr>
      <w:r w:rsidRPr="008827EB">
        <w:rPr>
          <w:snapToGrid w:val="0"/>
        </w:rPr>
        <w:tab/>
        <w:t>(1)</w:t>
      </w:r>
      <w:r w:rsidRPr="008827EB">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sidRPr="008827EB">
        <w:rPr>
          <w:rStyle w:val="CharDefText"/>
        </w:rPr>
        <w:t>infringement notice</w:t>
      </w:r>
      <w:r w:rsidRPr="008827EB">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rsidR="00966DEA" w:rsidRPr="008827EB" w:rsidRDefault="00966DEA">
      <w:pPr>
        <w:pStyle w:val="Subsection"/>
        <w:rPr>
          <w:snapToGrid w:val="0"/>
        </w:rPr>
      </w:pPr>
      <w:r w:rsidRPr="008827EB">
        <w:rPr>
          <w:snapToGrid w:val="0"/>
        </w:rPr>
        <w:lastRenderedPageBreak/>
        <w:tab/>
        <w:t>(2)</w:t>
      </w:r>
      <w:r w:rsidRPr="008827EB">
        <w:rPr>
          <w:snapToGrid w:val="0"/>
        </w:rPr>
        <w:tab/>
        <w:t>An infringement notice may be served on an alleged offender personally or by posting it to him within 30 days after the occurrence giving rise to the allegation of an offence.</w:t>
      </w:r>
    </w:p>
    <w:p w:rsidR="00966DEA" w:rsidRPr="008827EB" w:rsidRDefault="00966DEA">
      <w:pPr>
        <w:pStyle w:val="Subsection"/>
        <w:rPr>
          <w:snapToGrid w:val="0"/>
        </w:rPr>
      </w:pPr>
      <w:r w:rsidRPr="008827EB">
        <w:rPr>
          <w:snapToGrid w:val="0"/>
        </w:rPr>
        <w:tab/>
        <w:t>(3)</w:t>
      </w:r>
      <w:r w:rsidRPr="008827EB">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rsidR="00966DEA" w:rsidRPr="008827EB" w:rsidRDefault="00966DEA" w:rsidP="00D15517">
      <w:pPr>
        <w:pStyle w:val="Subsection"/>
        <w:rPr>
          <w:snapToGrid w:val="0"/>
          <w:spacing w:val="-4"/>
        </w:rPr>
      </w:pPr>
      <w:r w:rsidRPr="008827EB">
        <w:rPr>
          <w:snapToGrid w:val="0"/>
          <w:spacing w:val="-4"/>
        </w:rPr>
        <w:tab/>
        <w:t>(4)</w:t>
      </w:r>
      <w:r w:rsidRPr="008827EB">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rsidR="00966DEA" w:rsidRPr="008827EB" w:rsidRDefault="00966DEA" w:rsidP="00D15517">
      <w:pPr>
        <w:pStyle w:val="Subsection"/>
        <w:rPr>
          <w:snapToGrid w:val="0"/>
        </w:rPr>
      </w:pPr>
      <w:r w:rsidRPr="008827EB">
        <w:rPr>
          <w:snapToGrid w:val="0"/>
        </w:rPr>
        <w:tab/>
        <w:t>(4a)</w:t>
      </w:r>
      <w:r w:rsidRPr="008827EB">
        <w:rPr>
          <w:snapToGrid w:val="0"/>
        </w:rPr>
        <w:tab/>
        <w:t xml:space="preserve">A withdrawal notice sent under </w:t>
      </w:r>
      <w:r w:rsidR="00EC6ECA" w:rsidRPr="008827EB">
        <w:rPr>
          <w:snapToGrid w:val="0"/>
        </w:rPr>
        <w:t>subsection (</w:t>
      </w:r>
      <w:r w:rsidRPr="008827EB">
        <w:rPr>
          <w:snapToGrid w:val="0"/>
        </w:rPr>
        <w:t>4) shall be signed by a person appointed in writing to withdraw infringement notices by the public authority on behalf of which the infringement notice was served.</w:t>
      </w:r>
    </w:p>
    <w:p w:rsidR="00966DEA" w:rsidRPr="008827EB" w:rsidRDefault="00966DEA" w:rsidP="00D15517">
      <w:pPr>
        <w:pStyle w:val="Subsection"/>
        <w:rPr>
          <w:snapToGrid w:val="0"/>
          <w:spacing w:val="-4"/>
        </w:rPr>
      </w:pPr>
      <w:r w:rsidRPr="008827EB">
        <w:rPr>
          <w:snapToGrid w:val="0"/>
          <w:spacing w:val="-4"/>
        </w:rPr>
        <w:tab/>
        <w:t>(4b)</w:t>
      </w:r>
      <w:r w:rsidRPr="008827EB">
        <w:rPr>
          <w:snapToGrid w:val="0"/>
          <w:spacing w:val="-4"/>
        </w:rPr>
        <w:tab/>
        <w:t xml:space="preserve">For the purposes of </w:t>
      </w:r>
      <w:r w:rsidR="00EC6ECA" w:rsidRPr="008827EB">
        <w:rPr>
          <w:snapToGrid w:val="0"/>
          <w:spacing w:val="-4"/>
        </w:rPr>
        <w:t>subsection (</w:t>
      </w:r>
      <w:r w:rsidRPr="008827EB">
        <w:rPr>
          <w:snapToGrid w:val="0"/>
          <w:spacing w:val="-4"/>
        </w:rPr>
        <w:t>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rsidR="00966DEA" w:rsidRPr="008827EB" w:rsidRDefault="00966DEA" w:rsidP="00D15517">
      <w:pPr>
        <w:pStyle w:val="Subsection"/>
        <w:rPr>
          <w:snapToGrid w:val="0"/>
          <w:spacing w:val="-4"/>
        </w:rPr>
      </w:pPr>
      <w:r w:rsidRPr="008827EB">
        <w:rPr>
          <w:snapToGrid w:val="0"/>
          <w:spacing w:val="-4"/>
        </w:rPr>
        <w:tab/>
        <w:t>(5)</w:t>
      </w:r>
      <w:r w:rsidRPr="008827EB">
        <w:rPr>
          <w:snapToGrid w:val="0"/>
          <w:spacing w:val="-4"/>
        </w:rPr>
        <w:tab/>
        <w:t xml:space="preserve">Where a prescribed penalty has been paid pursuant to an infringement notice and the notice has not been withdrawn as provided by </w:t>
      </w:r>
      <w:r w:rsidR="00EC6ECA" w:rsidRPr="008827EB">
        <w:rPr>
          <w:snapToGrid w:val="0"/>
          <w:spacing w:val="-4"/>
        </w:rPr>
        <w:t>subsection (</w:t>
      </w:r>
      <w:r w:rsidRPr="008827EB">
        <w:rPr>
          <w:snapToGrid w:val="0"/>
          <w:spacing w:val="-4"/>
        </w:rPr>
        <w:t>4) proceedings shall not be brought against any person with respect to the offence alleged in the notice.</w:t>
      </w:r>
    </w:p>
    <w:p w:rsidR="00966DEA" w:rsidRPr="008827EB" w:rsidRDefault="00966DEA" w:rsidP="00D15517">
      <w:pPr>
        <w:pStyle w:val="Subsection"/>
        <w:rPr>
          <w:snapToGrid w:val="0"/>
        </w:rPr>
      </w:pPr>
      <w:r w:rsidRPr="008827EB">
        <w:rPr>
          <w:snapToGrid w:val="0"/>
        </w:rPr>
        <w:tab/>
        <w:t>(6)</w:t>
      </w:r>
      <w:r w:rsidRPr="008827EB">
        <w:rPr>
          <w:snapToGrid w:val="0"/>
        </w:rPr>
        <w:tab/>
        <w:t xml:space="preserve">The payment of a penalty pursuant to an infringement notice shall, for the purposes of this Act, constitute a conviction of an offence, but shall not be regarded as an admission of liability for the purpose of, nor in any way affect or prejudice, any civil </w:t>
      </w:r>
      <w:r w:rsidRPr="008827EB">
        <w:rPr>
          <w:snapToGrid w:val="0"/>
        </w:rPr>
        <w:lastRenderedPageBreak/>
        <w:t>claim, action or proceeding arising out of the occurrence by reason of which the infringement notice was given.</w:t>
      </w:r>
    </w:p>
    <w:p w:rsidR="00966DEA" w:rsidRPr="008827EB" w:rsidRDefault="00966DEA">
      <w:pPr>
        <w:pStyle w:val="Footnotesection"/>
      </w:pPr>
      <w:r w:rsidRPr="008827EB">
        <w:tab/>
        <w:t>[Section 30 amended by No. 48 of 1981 s. 5; No. 18 of 1986 s. 7; No. 84 of 2004 s. 80.]</w:t>
      </w:r>
    </w:p>
    <w:p w:rsidR="00966DEA" w:rsidRPr="008827EB" w:rsidRDefault="00966DEA" w:rsidP="00D15517">
      <w:pPr>
        <w:pStyle w:val="Heading5"/>
        <w:keepLines w:val="0"/>
        <w:rPr>
          <w:snapToGrid w:val="0"/>
        </w:rPr>
      </w:pPr>
      <w:bookmarkStart w:id="300" w:name="_Toc89568369"/>
      <w:bookmarkStart w:id="301" w:name="_Toc103067300"/>
      <w:bookmarkStart w:id="302" w:name="_Toc334601833"/>
      <w:r w:rsidRPr="008827EB">
        <w:rPr>
          <w:rStyle w:val="CharSectno"/>
        </w:rPr>
        <w:t>31</w:t>
      </w:r>
      <w:r w:rsidRPr="008827EB">
        <w:rPr>
          <w:snapToGrid w:val="0"/>
        </w:rPr>
        <w:t>.</w:t>
      </w:r>
      <w:r w:rsidRPr="008827EB">
        <w:rPr>
          <w:snapToGrid w:val="0"/>
        </w:rPr>
        <w:tab/>
      </w:r>
      <w:r w:rsidR="00681055">
        <w:rPr>
          <w:snapToGrid w:val="0"/>
        </w:rPr>
        <w:t>P</w:t>
      </w:r>
      <w:r w:rsidRPr="008827EB">
        <w:rPr>
          <w:snapToGrid w:val="0"/>
        </w:rPr>
        <w:t>enalties</w:t>
      </w:r>
      <w:bookmarkEnd w:id="300"/>
      <w:bookmarkEnd w:id="301"/>
      <w:r w:rsidR="00681055">
        <w:rPr>
          <w:snapToGrid w:val="0"/>
        </w:rPr>
        <w:t>, application of</w:t>
      </w:r>
      <w:bookmarkEnd w:id="302"/>
    </w:p>
    <w:p w:rsidR="00966DEA" w:rsidRPr="008827EB" w:rsidRDefault="00966DEA" w:rsidP="00D15517">
      <w:pPr>
        <w:pStyle w:val="Subsection"/>
        <w:rPr>
          <w:snapToGrid w:val="0"/>
        </w:rPr>
      </w:pPr>
      <w:r w:rsidRPr="008827EB">
        <w:rPr>
          <w:snapToGrid w:val="0"/>
        </w:rPr>
        <w:tab/>
        <w:t>(1)</w:t>
      </w:r>
      <w:r w:rsidRPr="008827EB">
        <w:rPr>
          <w:snapToGrid w:val="0"/>
        </w:rPr>
        <w:tab/>
        <w:t>Penalties for offences against this Act recovered in proceedings instituted by or on behalf of a local government shall be paid to the local government.</w:t>
      </w:r>
    </w:p>
    <w:p w:rsidR="00966DEA" w:rsidRPr="008827EB" w:rsidRDefault="00966DEA" w:rsidP="00D15517">
      <w:pPr>
        <w:pStyle w:val="Subsection"/>
        <w:rPr>
          <w:snapToGrid w:val="0"/>
        </w:rPr>
      </w:pPr>
      <w:r w:rsidRPr="008827EB">
        <w:rPr>
          <w:snapToGrid w:val="0"/>
        </w:rPr>
        <w:tab/>
        <w:t>(2)</w:t>
      </w:r>
      <w:r w:rsidRPr="008827EB">
        <w:rPr>
          <w:snapToGrid w:val="0"/>
        </w:rPr>
        <w:tab/>
        <w:t>Penalties for offences against this Act recovered in proceedings instituted by or on behalf of a public authority that has a fund, shall be paid into that fund.</w:t>
      </w:r>
    </w:p>
    <w:p w:rsidR="00966DEA" w:rsidRPr="008827EB" w:rsidRDefault="00966DEA" w:rsidP="00D15517">
      <w:pPr>
        <w:pStyle w:val="Subsection"/>
        <w:rPr>
          <w:snapToGrid w:val="0"/>
        </w:rPr>
      </w:pPr>
      <w:r w:rsidRPr="008827EB">
        <w:rPr>
          <w:snapToGrid w:val="0"/>
        </w:rPr>
        <w:tab/>
        <w:t>(2a)</w:t>
      </w:r>
      <w:r w:rsidRPr="008827EB">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rsidR="00966DEA" w:rsidRPr="008827EB" w:rsidRDefault="00966DEA" w:rsidP="00D15517">
      <w:pPr>
        <w:pStyle w:val="Subsection"/>
        <w:rPr>
          <w:snapToGrid w:val="0"/>
        </w:rPr>
      </w:pPr>
      <w:r w:rsidRPr="008827EB">
        <w:rPr>
          <w:snapToGrid w:val="0"/>
        </w:rPr>
        <w:tab/>
        <w:t>(2b)</w:t>
      </w:r>
      <w:r w:rsidRPr="008827EB">
        <w:rPr>
          <w:snapToGrid w:val="0"/>
        </w:rPr>
        <w:tab/>
        <w:t xml:space="preserve">For the purposes of </w:t>
      </w:r>
      <w:r w:rsidR="00EC6ECA" w:rsidRPr="008827EB">
        <w:rPr>
          <w:snapToGrid w:val="0"/>
        </w:rPr>
        <w:t>subsections (</w:t>
      </w:r>
      <w:r w:rsidRPr="008827EB">
        <w:rPr>
          <w:snapToGrid w:val="0"/>
        </w:rPr>
        <w:t>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rsidR="00966DEA" w:rsidRPr="008827EB" w:rsidRDefault="00966DEA" w:rsidP="00D15517">
      <w:pPr>
        <w:pStyle w:val="Subsection"/>
        <w:rPr>
          <w:snapToGrid w:val="0"/>
        </w:rPr>
      </w:pPr>
      <w:r w:rsidRPr="008827EB">
        <w:rPr>
          <w:snapToGrid w:val="0"/>
        </w:rPr>
        <w:tab/>
        <w:t>(3)</w:t>
      </w:r>
      <w:r w:rsidRPr="008827EB">
        <w:rPr>
          <w:snapToGrid w:val="0"/>
        </w:rPr>
        <w:tab/>
        <w:t xml:space="preserve">Penalties for offences against this Act recovered in proceedings other than proceedings referred to in </w:t>
      </w:r>
      <w:r w:rsidR="00EC6ECA" w:rsidRPr="008827EB">
        <w:rPr>
          <w:snapToGrid w:val="0"/>
        </w:rPr>
        <w:t>subsection (</w:t>
      </w:r>
      <w:r w:rsidRPr="008827EB">
        <w:rPr>
          <w:snapToGrid w:val="0"/>
        </w:rPr>
        <w:t>1), (2) or (2a) shall be credited to the Fund.</w:t>
      </w:r>
    </w:p>
    <w:p w:rsidR="00966DEA" w:rsidRPr="008827EB" w:rsidRDefault="00966DEA" w:rsidP="00D15517">
      <w:pPr>
        <w:pStyle w:val="Subsection"/>
        <w:rPr>
          <w:snapToGrid w:val="0"/>
        </w:rPr>
      </w:pPr>
      <w:r w:rsidRPr="008827EB">
        <w:rPr>
          <w:snapToGrid w:val="0"/>
        </w:rPr>
        <w:tab/>
        <w:t>(4)</w:t>
      </w:r>
      <w:r w:rsidRPr="008827EB">
        <w:rPr>
          <w:snapToGrid w:val="0"/>
        </w:rPr>
        <w:tab/>
      </w:r>
      <w:r w:rsidRPr="008827EB">
        <w:rPr>
          <w:rStyle w:val="CharDefText"/>
        </w:rPr>
        <w:t>Proceedings</w:t>
      </w:r>
      <w:r w:rsidRPr="008827EB">
        <w:rPr>
          <w:snapToGrid w:val="0"/>
        </w:rPr>
        <w:t xml:space="preserve"> as used in this section includes proceedings by way of infringement notice under section 30.</w:t>
      </w:r>
    </w:p>
    <w:p w:rsidR="00966DEA" w:rsidRPr="008827EB" w:rsidRDefault="00966DEA">
      <w:pPr>
        <w:pStyle w:val="Footnotesection"/>
      </w:pPr>
      <w:r w:rsidRPr="008827EB">
        <w:tab/>
        <w:t>[Section 31 amended by No. 49 of 1981 s. 6; No. 14 of 1996 s. 4; No. 49 of 1996 s. 64.]</w:t>
      </w:r>
    </w:p>
    <w:p w:rsidR="00966DEA" w:rsidRPr="008827EB" w:rsidRDefault="00966DEA">
      <w:pPr>
        <w:pStyle w:val="Heading5"/>
        <w:spacing w:before="120"/>
        <w:rPr>
          <w:snapToGrid w:val="0"/>
        </w:rPr>
      </w:pPr>
      <w:bookmarkStart w:id="303" w:name="_Toc89568370"/>
      <w:bookmarkStart w:id="304" w:name="_Toc103067301"/>
      <w:bookmarkStart w:id="305" w:name="_Toc334601834"/>
      <w:r w:rsidRPr="008827EB">
        <w:rPr>
          <w:rStyle w:val="CharSectno"/>
        </w:rPr>
        <w:lastRenderedPageBreak/>
        <w:t>32</w:t>
      </w:r>
      <w:r w:rsidRPr="008827EB">
        <w:rPr>
          <w:snapToGrid w:val="0"/>
        </w:rPr>
        <w:t>.</w:t>
      </w:r>
      <w:r w:rsidRPr="008827EB">
        <w:rPr>
          <w:snapToGrid w:val="0"/>
        </w:rPr>
        <w:tab/>
      </w:r>
      <w:bookmarkEnd w:id="303"/>
      <w:bookmarkEnd w:id="304"/>
      <w:r w:rsidR="007E6B94">
        <w:rPr>
          <w:snapToGrid w:val="0"/>
        </w:rPr>
        <w:t>Defence of consent, proof of</w:t>
      </w:r>
      <w:bookmarkEnd w:id="305"/>
    </w:p>
    <w:p w:rsidR="00966DEA" w:rsidRPr="008827EB" w:rsidRDefault="00966DEA">
      <w:pPr>
        <w:pStyle w:val="Subsection"/>
        <w:spacing w:before="100"/>
        <w:rPr>
          <w:snapToGrid w:val="0"/>
        </w:rPr>
      </w:pPr>
      <w:r w:rsidRPr="008827EB">
        <w:rPr>
          <w:snapToGrid w:val="0"/>
        </w:rPr>
        <w:tab/>
      </w:r>
      <w:r w:rsidRPr="008827EB">
        <w:rPr>
          <w:snapToGrid w:val="0"/>
        </w:rPr>
        <w:tab/>
        <w:t>Where by way of defence to any prosecution for an offence under this Act it is alleged that any act was performed on private land by consent that defence shall not be taken to have been established unless —</w:t>
      </w:r>
    </w:p>
    <w:p w:rsidR="00966DEA" w:rsidRPr="008827EB" w:rsidRDefault="00966DEA">
      <w:pPr>
        <w:pStyle w:val="Indenta"/>
        <w:keepNext/>
        <w:rPr>
          <w:snapToGrid w:val="0"/>
        </w:rPr>
      </w:pPr>
      <w:r w:rsidRPr="008827EB">
        <w:rPr>
          <w:snapToGrid w:val="0"/>
        </w:rPr>
        <w:tab/>
        <w:t>(a)</w:t>
      </w:r>
      <w:r w:rsidRPr="008827EB">
        <w:rPr>
          <w:snapToGrid w:val="0"/>
        </w:rPr>
        <w:tab/>
        <w:t>it is shown that the land in question was —</w:t>
      </w:r>
    </w:p>
    <w:p w:rsidR="00966DEA" w:rsidRPr="008827EB" w:rsidRDefault="00966DEA">
      <w:pPr>
        <w:pStyle w:val="Indenti"/>
        <w:rPr>
          <w:snapToGrid w:val="0"/>
        </w:rPr>
      </w:pPr>
      <w:r w:rsidRPr="008827EB">
        <w:rPr>
          <w:snapToGrid w:val="0"/>
        </w:rPr>
        <w:tab/>
        <w:t>(i)</w:t>
      </w:r>
      <w:r w:rsidRPr="008827EB">
        <w:rPr>
          <w:snapToGrid w:val="0"/>
        </w:rPr>
        <w:tab/>
        <w:t xml:space="preserve">land (not being land reserved under Part 4 of the </w:t>
      </w:r>
      <w:r w:rsidRPr="008827EB">
        <w:rPr>
          <w:i/>
          <w:snapToGrid w:val="0"/>
        </w:rPr>
        <w:t>Land Administration Act 1997</w:t>
      </w:r>
      <w:r w:rsidRPr="008827EB">
        <w:rPr>
          <w:snapToGrid w:val="0"/>
        </w:rPr>
        <w:t>, whether or not the care, control and management of the land are placed with, or the land is leased to, any person or body under that Act) which is alienated from the Crown for any estate or interest;</w:t>
      </w:r>
      <w:r w:rsidR="00D15517" w:rsidRPr="008827EB">
        <w:rPr>
          <w:snapToGrid w:val="0"/>
        </w:rPr>
        <w:t xml:space="preserve"> or</w:t>
      </w:r>
    </w:p>
    <w:p w:rsidR="00966DEA" w:rsidRPr="008827EB" w:rsidRDefault="00966DEA">
      <w:pPr>
        <w:pStyle w:val="Indenti"/>
        <w:rPr>
          <w:snapToGrid w:val="0"/>
        </w:rPr>
      </w:pPr>
      <w:r w:rsidRPr="008827EB">
        <w:rPr>
          <w:snapToGrid w:val="0"/>
        </w:rPr>
        <w:tab/>
        <w:t>(ii)</w:t>
      </w:r>
      <w:r w:rsidRPr="008827EB">
        <w:rPr>
          <w:snapToGrid w:val="0"/>
        </w:rPr>
        <w:tab/>
        <w:t>land the subject of any conditional purchase agreement or of any lease from the Crown;</w:t>
      </w:r>
      <w:r w:rsidR="00D15517" w:rsidRPr="008827EB">
        <w:rPr>
          <w:snapToGrid w:val="0"/>
        </w:rPr>
        <w:t xml:space="preserve"> or</w:t>
      </w:r>
    </w:p>
    <w:p w:rsidR="00966DEA" w:rsidRPr="008827EB" w:rsidRDefault="00966DEA">
      <w:pPr>
        <w:pStyle w:val="Indenti"/>
        <w:rPr>
          <w:snapToGrid w:val="0"/>
        </w:rPr>
      </w:pPr>
      <w:r w:rsidRPr="008827EB">
        <w:rPr>
          <w:snapToGrid w:val="0"/>
        </w:rPr>
        <w:tab/>
        <w:t>(iii)</w:t>
      </w:r>
      <w:r w:rsidRPr="008827EB">
        <w:rPr>
          <w:snapToGrid w:val="0"/>
        </w:rPr>
        <w:tab/>
        <w:t>land comprised in a reserve under any Act and leased for any purpose; or</w:t>
      </w:r>
    </w:p>
    <w:p w:rsidR="00966DEA" w:rsidRPr="008827EB" w:rsidRDefault="00966DEA">
      <w:pPr>
        <w:pStyle w:val="Indenti"/>
        <w:rPr>
          <w:snapToGrid w:val="0"/>
        </w:rPr>
      </w:pPr>
      <w:r w:rsidRPr="008827EB">
        <w:rPr>
          <w:snapToGrid w:val="0"/>
        </w:rPr>
        <w:tab/>
        <w:t>(iv)</w:t>
      </w:r>
      <w:r w:rsidRPr="008827EB">
        <w:rPr>
          <w:snapToGrid w:val="0"/>
        </w:rPr>
        <w:tab/>
        <w:t>other land, in respect of which a right of occupation or use is held by any person or body not being a right conferred principally for mining purposes,</w:t>
      </w:r>
    </w:p>
    <w:p w:rsidR="00966DEA" w:rsidRPr="008827EB" w:rsidRDefault="00966DEA">
      <w:pPr>
        <w:pStyle w:val="Indenta"/>
        <w:rPr>
          <w:snapToGrid w:val="0"/>
        </w:rPr>
      </w:pPr>
      <w:r w:rsidRPr="008827EB">
        <w:rPr>
          <w:snapToGrid w:val="0"/>
        </w:rPr>
        <w:tab/>
      </w:r>
      <w:r w:rsidRPr="008827EB">
        <w:rPr>
          <w:snapToGrid w:val="0"/>
        </w:rPr>
        <w:tab/>
        <w:t>and that the act was performed in that place at the material time with the specific prior consent of a lawful occupier or the owner of that land; or</w:t>
      </w:r>
    </w:p>
    <w:p w:rsidR="00966DEA" w:rsidRPr="008827EB" w:rsidRDefault="00966DEA">
      <w:pPr>
        <w:pStyle w:val="Indenta"/>
        <w:rPr>
          <w:snapToGrid w:val="0"/>
        </w:rPr>
      </w:pPr>
      <w:r w:rsidRPr="008827EB">
        <w:rPr>
          <w:snapToGrid w:val="0"/>
        </w:rPr>
        <w:tab/>
        <w:t>(b)</w:t>
      </w:r>
      <w:r w:rsidRPr="008827EB">
        <w:rPr>
          <w:snapToGrid w:val="0"/>
        </w:rPr>
        <w:tab/>
        <w:t xml:space="preserve">the court is otherwise satisfied that the act was performed in a place the property or use of which is vested in a person or body who or which consented to the act being performed there, not being land of the kind referred to in </w:t>
      </w:r>
      <w:r w:rsidR="00EC6ECA" w:rsidRPr="008827EB">
        <w:rPr>
          <w:snapToGrid w:val="0"/>
        </w:rPr>
        <w:t>paragraph (</w:t>
      </w:r>
      <w:r w:rsidRPr="008827EB">
        <w:rPr>
          <w:snapToGrid w:val="0"/>
        </w:rPr>
        <w:t>a).</w:t>
      </w:r>
    </w:p>
    <w:p w:rsidR="00966DEA" w:rsidRPr="008827EB" w:rsidRDefault="00966DEA">
      <w:pPr>
        <w:pStyle w:val="Footnotesection"/>
      </w:pPr>
      <w:r w:rsidRPr="008827EB">
        <w:tab/>
        <w:t>[Section 32 amended by No. 31 of 1997 s. 64.]</w:t>
      </w:r>
    </w:p>
    <w:p w:rsidR="00966DEA" w:rsidRPr="008827EB" w:rsidRDefault="00966DEA">
      <w:pPr>
        <w:pStyle w:val="Heading2"/>
      </w:pPr>
      <w:bookmarkStart w:id="306" w:name="_Toc89568371"/>
      <w:bookmarkStart w:id="307" w:name="_Toc89568682"/>
      <w:bookmarkStart w:id="308" w:name="_Toc89568747"/>
      <w:bookmarkStart w:id="309" w:name="_Toc92878049"/>
      <w:bookmarkStart w:id="310" w:name="_Toc97097128"/>
      <w:bookmarkStart w:id="311" w:name="_Toc100455909"/>
      <w:bookmarkStart w:id="312" w:name="_Toc100561801"/>
      <w:bookmarkStart w:id="313" w:name="_Toc100563961"/>
      <w:bookmarkStart w:id="314" w:name="_Toc102379764"/>
      <w:bookmarkStart w:id="315" w:name="_Toc103067302"/>
      <w:bookmarkStart w:id="316" w:name="_Toc139348733"/>
      <w:bookmarkStart w:id="317" w:name="_Toc139348797"/>
      <w:bookmarkStart w:id="318" w:name="_Toc139688736"/>
      <w:bookmarkStart w:id="319" w:name="_Toc139784789"/>
      <w:bookmarkStart w:id="320" w:name="_Toc139785374"/>
      <w:bookmarkStart w:id="321" w:name="_Toc141592759"/>
      <w:bookmarkStart w:id="322" w:name="_Toc141607387"/>
      <w:bookmarkStart w:id="323" w:name="_Toc143936922"/>
      <w:bookmarkStart w:id="324" w:name="_Toc145126425"/>
      <w:bookmarkStart w:id="325" w:name="_Toc157922152"/>
      <w:bookmarkStart w:id="326" w:name="_Toc241054016"/>
      <w:bookmarkStart w:id="327" w:name="_Toc241054083"/>
      <w:bookmarkStart w:id="328" w:name="_Toc268598338"/>
      <w:bookmarkStart w:id="329" w:name="_Toc272231221"/>
      <w:bookmarkStart w:id="330" w:name="_Toc274295162"/>
      <w:bookmarkStart w:id="331" w:name="_Toc278979715"/>
      <w:bookmarkStart w:id="332" w:name="_Toc320624296"/>
      <w:bookmarkStart w:id="333" w:name="_Toc320624670"/>
      <w:bookmarkStart w:id="334" w:name="_Toc320708986"/>
      <w:bookmarkStart w:id="335" w:name="_Toc321302807"/>
      <w:bookmarkStart w:id="336" w:name="_Toc321312495"/>
      <w:bookmarkStart w:id="337" w:name="_Toc324163665"/>
      <w:bookmarkStart w:id="338" w:name="_Toc324164863"/>
      <w:bookmarkStart w:id="339" w:name="_Toc324234431"/>
      <w:bookmarkStart w:id="340" w:name="_Toc325017508"/>
      <w:bookmarkStart w:id="341" w:name="_Toc325017573"/>
      <w:bookmarkStart w:id="342" w:name="_Toc334443187"/>
      <w:bookmarkStart w:id="343" w:name="_Toc334443294"/>
      <w:bookmarkStart w:id="344" w:name="_Toc334443365"/>
      <w:bookmarkStart w:id="345" w:name="_Toc334601835"/>
      <w:r w:rsidRPr="008827EB">
        <w:rPr>
          <w:rStyle w:val="CharPartNo"/>
        </w:rPr>
        <w:lastRenderedPageBreak/>
        <w:t>Part VI</w:t>
      </w:r>
      <w:r w:rsidRPr="008827EB">
        <w:rPr>
          <w:rStyle w:val="CharDivNo"/>
        </w:rPr>
        <w:t> </w:t>
      </w:r>
      <w:r w:rsidRPr="008827EB">
        <w:t>—</w:t>
      </w:r>
      <w:r w:rsidRPr="008827EB">
        <w:rPr>
          <w:rStyle w:val="CharDivText"/>
        </w:rPr>
        <w:t> </w:t>
      </w:r>
      <w:r w:rsidRPr="008827EB">
        <w:rPr>
          <w:rStyle w:val="CharPartText"/>
        </w:rPr>
        <w:t>Regulations and rules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rsidR="00966DEA" w:rsidRPr="008827EB" w:rsidRDefault="00966DEA">
      <w:pPr>
        <w:pStyle w:val="Heading5"/>
        <w:rPr>
          <w:snapToGrid w:val="0"/>
        </w:rPr>
      </w:pPr>
      <w:bookmarkStart w:id="346" w:name="_Toc89568372"/>
      <w:bookmarkStart w:id="347" w:name="_Toc103067303"/>
      <w:bookmarkStart w:id="348" w:name="_Toc334601836"/>
      <w:r w:rsidRPr="008827EB">
        <w:rPr>
          <w:rStyle w:val="CharSectno"/>
        </w:rPr>
        <w:t>33</w:t>
      </w:r>
      <w:r w:rsidRPr="008827EB">
        <w:rPr>
          <w:snapToGrid w:val="0"/>
        </w:rPr>
        <w:t>.</w:t>
      </w:r>
      <w:r w:rsidRPr="008827EB">
        <w:rPr>
          <w:snapToGrid w:val="0"/>
        </w:rPr>
        <w:tab/>
        <w:t>Regulations</w:t>
      </w:r>
      <w:bookmarkEnd w:id="346"/>
      <w:bookmarkEnd w:id="347"/>
      <w:bookmarkEnd w:id="348"/>
    </w:p>
    <w:p w:rsidR="00966DEA" w:rsidRPr="008827EB" w:rsidRDefault="00966DEA" w:rsidP="00D15517">
      <w:pPr>
        <w:pStyle w:val="Subsection"/>
        <w:rPr>
          <w:snapToGrid w:val="0"/>
        </w:rPr>
      </w:pPr>
      <w:r w:rsidRPr="008827EB">
        <w:rPr>
          <w:snapToGrid w:val="0"/>
        </w:rPr>
        <w:tab/>
        <w:t>(1)</w:t>
      </w:r>
      <w:r w:rsidRPr="008827EB">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rsidR="00966DEA" w:rsidRPr="008827EB" w:rsidRDefault="00966DEA" w:rsidP="00D15517">
      <w:pPr>
        <w:pStyle w:val="Subsection"/>
        <w:keepNext/>
        <w:rPr>
          <w:snapToGrid w:val="0"/>
        </w:rPr>
      </w:pPr>
      <w:r w:rsidRPr="008827EB">
        <w:rPr>
          <w:snapToGrid w:val="0"/>
        </w:rPr>
        <w:tab/>
        <w:t>(2)</w:t>
      </w:r>
      <w:r w:rsidRPr="008827EB">
        <w:rPr>
          <w:snapToGrid w:val="0"/>
        </w:rPr>
        <w:tab/>
        <w:t xml:space="preserve">Without limiting the generality of </w:t>
      </w:r>
      <w:r w:rsidR="00EC6ECA" w:rsidRPr="008827EB">
        <w:rPr>
          <w:snapToGrid w:val="0"/>
        </w:rPr>
        <w:t>subsection (</w:t>
      </w:r>
      <w:r w:rsidRPr="008827EB">
        <w:rPr>
          <w:snapToGrid w:val="0"/>
        </w:rPr>
        <w:t>1) regulations may be so made —</w:t>
      </w:r>
    </w:p>
    <w:p w:rsidR="00966DEA" w:rsidRPr="008827EB" w:rsidRDefault="00966DEA">
      <w:pPr>
        <w:pStyle w:val="Indenta"/>
        <w:rPr>
          <w:snapToGrid w:val="0"/>
        </w:rPr>
      </w:pPr>
      <w:r w:rsidRPr="008827EB">
        <w:rPr>
          <w:snapToGrid w:val="0"/>
        </w:rPr>
        <w:tab/>
        <w:t>(a)</w:t>
      </w:r>
      <w:r w:rsidRPr="008827EB">
        <w:rPr>
          <w:snapToGrid w:val="0"/>
        </w:rPr>
        <w:tab/>
        <w:t>for the protection of litter receptacles from damage or defacement;</w:t>
      </w:r>
      <w:r w:rsidR="00D15517" w:rsidRPr="008827EB">
        <w:rPr>
          <w:snapToGrid w:val="0"/>
        </w:rPr>
        <w:t xml:space="preserve"> and</w:t>
      </w:r>
    </w:p>
    <w:p w:rsidR="00966DEA" w:rsidRPr="008827EB" w:rsidRDefault="00966DEA">
      <w:pPr>
        <w:pStyle w:val="Indenta"/>
        <w:rPr>
          <w:snapToGrid w:val="0"/>
        </w:rPr>
      </w:pPr>
      <w:r w:rsidRPr="008827EB">
        <w:rPr>
          <w:snapToGrid w:val="0"/>
        </w:rPr>
        <w:tab/>
        <w:t>(b)</w:t>
      </w:r>
      <w:r w:rsidRPr="008827EB">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r w:rsidR="00D15517" w:rsidRPr="008827EB">
        <w:rPr>
          <w:snapToGrid w:val="0"/>
        </w:rPr>
        <w:t xml:space="preserve"> and</w:t>
      </w:r>
    </w:p>
    <w:p w:rsidR="00966DEA" w:rsidRPr="008827EB" w:rsidRDefault="00966DEA">
      <w:pPr>
        <w:pStyle w:val="Indenta"/>
        <w:keepNext/>
        <w:rPr>
          <w:snapToGrid w:val="0"/>
        </w:rPr>
      </w:pPr>
      <w:r w:rsidRPr="008827EB">
        <w:rPr>
          <w:snapToGrid w:val="0"/>
        </w:rPr>
        <w:tab/>
        <w:t>(c)</w:t>
      </w:r>
      <w:r w:rsidRPr="008827EB">
        <w:rPr>
          <w:snapToGrid w:val="0"/>
        </w:rPr>
        <w:tab/>
        <w:t>regulating the disposal of —</w:t>
      </w:r>
    </w:p>
    <w:p w:rsidR="00966DEA" w:rsidRPr="008827EB" w:rsidRDefault="00966DEA">
      <w:pPr>
        <w:pStyle w:val="Indenti"/>
        <w:rPr>
          <w:snapToGrid w:val="0"/>
        </w:rPr>
      </w:pPr>
      <w:r w:rsidRPr="008827EB">
        <w:rPr>
          <w:snapToGrid w:val="0"/>
        </w:rPr>
        <w:tab/>
        <w:t>(i)</w:t>
      </w:r>
      <w:r w:rsidRPr="008827EB">
        <w:rPr>
          <w:snapToGrid w:val="0"/>
        </w:rPr>
        <w:tab/>
        <w:t>boxes, packets, bags, bottles, tins and other containers;</w:t>
      </w:r>
      <w:r w:rsidR="00D15517" w:rsidRPr="008827EB">
        <w:rPr>
          <w:snapToGrid w:val="0"/>
        </w:rPr>
        <w:t xml:space="preserve"> and</w:t>
      </w:r>
    </w:p>
    <w:p w:rsidR="00966DEA" w:rsidRPr="008827EB" w:rsidRDefault="00966DEA">
      <w:pPr>
        <w:pStyle w:val="Indenti"/>
        <w:rPr>
          <w:snapToGrid w:val="0"/>
        </w:rPr>
      </w:pPr>
      <w:r w:rsidRPr="008827EB">
        <w:rPr>
          <w:snapToGrid w:val="0"/>
        </w:rPr>
        <w:tab/>
        <w:t>(ii)</w:t>
      </w:r>
      <w:r w:rsidRPr="008827EB">
        <w:rPr>
          <w:snapToGrid w:val="0"/>
        </w:rPr>
        <w:tab/>
        <w:t>papers; and</w:t>
      </w:r>
    </w:p>
    <w:p w:rsidR="00966DEA" w:rsidRPr="008827EB" w:rsidRDefault="00966DEA">
      <w:pPr>
        <w:pStyle w:val="Indenti"/>
        <w:rPr>
          <w:snapToGrid w:val="0"/>
        </w:rPr>
      </w:pPr>
      <w:r w:rsidRPr="008827EB">
        <w:rPr>
          <w:snapToGrid w:val="0"/>
        </w:rPr>
        <w:tab/>
        <w:t>(iii)</w:t>
      </w:r>
      <w:r w:rsidRPr="008827EB">
        <w:rPr>
          <w:snapToGrid w:val="0"/>
        </w:rPr>
        <w:tab/>
        <w:t>things of no use or no further use to their possessor,</w:t>
      </w:r>
    </w:p>
    <w:p w:rsidR="00966DEA" w:rsidRPr="008827EB" w:rsidRDefault="00966DEA">
      <w:pPr>
        <w:pStyle w:val="Indenta"/>
        <w:rPr>
          <w:snapToGrid w:val="0"/>
        </w:rPr>
      </w:pPr>
      <w:r w:rsidRPr="008827EB">
        <w:rPr>
          <w:snapToGrid w:val="0"/>
        </w:rPr>
        <w:tab/>
      </w:r>
      <w:r w:rsidRPr="008827EB">
        <w:rPr>
          <w:snapToGrid w:val="0"/>
        </w:rPr>
        <w:tab/>
        <w:t>so that their disposal will not contribute to the increase of litter nor</w:t>
      </w:r>
      <w:r w:rsidRPr="008827EB">
        <w:t xml:space="preserve"> pollution or environmental harm within the meaning of the </w:t>
      </w:r>
      <w:r w:rsidRPr="008827EB">
        <w:rPr>
          <w:i/>
        </w:rPr>
        <w:t>Environmental Protection Act 1986</w:t>
      </w:r>
      <w:r w:rsidRPr="008827EB">
        <w:rPr>
          <w:snapToGrid w:val="0"/>
        </w:rPr>
        <w:t>;</w:t>
      </w:r>
      <w:r w:rsidR="00D15517" w:rsidRPr="008827EB">
        <w:rPr>
          <w:snapToGrid w:val="0"/>
        </w:rPr>
        <w:t xml:space="preserve"> and</w:t>
      </w:r>
    </w:p>
    <w:p w:rsidR="00966DEA" w:rsidRPr="008827EB" w:rsidRDefault="00966DEA">
      <w:pPr>
        <w:pStyle w:val="Indenta"/>
        <w:keepNext/>
        <w:rPr>
          <w:snapToGrid w:val="0"/>
        </w:rPr>
      </w:pPr>
      <w:r w:rsidRPr="008827EB">
        <w:rPr>
          <w:snapToGrid w:val="0"/>
        </w:rPr>
        <w:tab/>
        <w:t>(d)</w:t>
      </w:r>
      <w:r w:rsidRPr="008827EB">
        <w:rPr>
          <w:snapToGrid w:val="0"/>
        </w:rPr>
        <w:tab/>
        <w:t>recommending types of litter receptacles for the purposes of section 25 and, without limiting the generality of the foregoing, recommending —</w:t>
      </w:r>
    </w:p>
    <w:p w:rsidR="00966DEA" w:rsidRPr="008827EB" w:rsidRDefault="00966DEA">
      <w:pPr>
        <w:pStyle w:val="Indenti"/>
        <w:rPr>
          <w:snapToGrid w:val="0"/>
        </w:rPr>
      </w:pPr>
      <w:r w:rsidRPr="008827EB">
        <w:rPr>
          <w:snapToGrid w:val="0"/>
        </w:rPr>
        <w:tab/>
        <w:t>(i)</w:t>
      </w:r>
      <w:r w:rsidRPr="008827EB">
        <w:rPr>
          <w:snapToGrid w:val="0"/>
        </w:rPr>
        <w:tab/>
        <w:t>the capacity, shape and design of such receptacles;</w:t>
      </w:r>
    </w:p>
    <w:p w:rsidR="00966DEA" w:rsidRPr="008827EB" w:rsidRDefault="00966DEA">
      <w:pPr>
        <w:pStyle w:val="Indenti"/>
        <w:rPr>
          <w:snapToGrid w:val="0"/>
        </w:rPr>
      </w:pPr>
      <w:r w:rsidRPr="008827EB">
        <w:rPr>
          <w:snapToGrid w:val="0"/>
        </w:rPr>
        <w:lastRenderedPageBreak/>
        <w:tab/>
        <w:t>(ii)</w:t>
      </w:r>
      <w:r w:rsidRPr="008827EB">
        <w:rPr>
          <w:snapToGrid w:val="0"/>
        </w:rPr>
        <w:tab/>
        <w:t>colours and distinguishing symbols or motifs for use on such receptacles;</w:t>
      </w:r>
    </w:p>
    <w:p w:rsidR="00966DEA" w:rsidRPr="008827EB" w:rsidRDefault="00966DEA">
      <w:pPr>
        <w:pStyle w:val="Indenti"/>
        <w:rPr>
          <w:snapToGrid w:val="0"/>
        </w:rPr>
      </w:pPr>
      <w:r w:rsidRPr="008827EB">
        <w:rPr>
          <w:snapToGrid w:val="0"/>
        </w:rPr>
        <w:tab/>
        <w:t>(iii)</w:t>
      </w:r>
      <w:r w:rsidRPr="008827EB">
        <w:rPr>
          <w:snapToGrid w:val="0"/>
        </w:rPr>
        <w:tab/>
        <w:t>materials for use in the construction or manufacture of such receptacles;</w:t>
      </w:r>
    </w:p>
    <w:p w:rsidR="00D15517" w:rsidRPr="008827EB" w:rsidRDefault="00966DEA">
      <w:pPr>
        <w:pStyle w:val="Indenta"/>
        <w:rPr>
          <w:snapToGrid w:val="0"/>
        </w:rPr>
      </w:pPr>
      <w:r w:rsidRPr="008827EB">
        <w:rPr>
          <w:snapToGrid w:val="0"/>
        </w:rPr>
        <w:tab/>
      </w:r>
      <w:r w:rsidR="00D15517" w:rsidRPr="008827EB">
        <w:rPr>
          <w:snapToGrid w:val="0"/>
        </w:rPr>
        <w:tab/>
        <w:t>and</w:t>
      </w:r>
    </w:p>
    <w:p w:rsidR="00966DEA" w:rsidRPr="008827EB" w:rsidRDefault="00D15517">
      <w:pPr>
        <w:pStyle w:val="Indenta"/>
        <w:rPr>
          <w:snapToGrid w:val="0"/>
        </w:rPr>
      </w:pPr>
      <w:r w:rsidRPr="008827EB">
        <w:rPr>
          <w:snapToGrid w:val="0"/>
        </w:rPr>
        <w:tab/>
      </w:r>
      <w:r w:rsidR="00966DEA" w:rsidRPr="008827EB">
        <w:rPr>
          <w:snapToGrid w:val="0"/>
        </w:rPr>
        <w:t>(e)</w:t>
      </w:r>
      <w:r w:rsidR="00966DEA" w:rsidRPr="008827EB">
        <w:rPr>
          <w:snapToGrid w:val="0"/>
        </w:rPr>
        <w:tab/>
        <w:t>prohibiting the deposit of litter of a specified class in litter receptacles of a specified class;</w:t>
      </w:r>
      <w:r w:rsidRPr="008827EB">
        <w:rPr>
          <w:snapToGrid w:val="0"/>
        </w:rPr>
        <w:t xml:space="preserve"> and</w:t>
      </w:r>
    </w:p>
    <w:p w:rsidR="00966DEA" w:rsidRPr="008827EB" w:rsidRDefault="00966DEA">
      <w:pPr>
        <w:pStyle w:val="Indenta"/>
        <w:rPr>
          <w:snapToGrid w:val="0"/>
          <w:spacing w:val="-4"/>
        </w:rPr>
      </w:pPr>
      <w:r w:rsidRPr="008827EB">
        <w:rPr>
          <w:snapToGrid w:val="0"/>
          <w:spacing w:val="-4"/>
        </w:rPr>
        <w:tab/>
        <w:t>(f)</w:t>
      </w:r>
      <w:r w:rsidRPr="008827EB">
        <w:rPr>
          <w:snapToGrid w:val="0"/>
          <w:spacing w:val="-4"/>
        </w:rPr>
        <w:tab/>
        <w:t>regulating the covering and securing of loads on vehicles;</w:t>
      </w:r>
      <w:r w:rsidR="00D15517" w:rsidRPr="008827EB">
        <w:rPr>
          <w:snapToGrid w:val="0"/>
          <w:spacing w:val="-4"/>
        </w:rPr>
        <w:t xml:space="preserve"> and</w:t>
      </w:r>
    </w:p>
    <w:p w:rsidR="00966DEA" w:rsidRPr="008827EB" w:rsidRDefault="00966DEA">
      <w:pPr>
        <w:pStyle w:val="Indenta"/>
        <w:rPr>
          <w:snapToGrid w:val="0"/>
        </w:rPr>
      </w:pPr>
      <w:r w:rsidRPr="008827EB">
        <w:rPr>
          <w:snapToGrid w:val="0"/>
        </w:rPr>
        <w:tab/>
        <w:t>(g)</w:t>
      </w:r>
      <w:r w:rsidRPr="008827EB">
        <w:rPr>
          <w:snapToGrid w:val="0"/>
        </w:rPr>
        <w:tab/>
        <w:t>prescribing offences for the purposes of section 30 by setting out the offences or by reference to the provisions creating the offences; and</w:t>
      </w:r>
    </w:p>
    <w:p w:rsidR="00966DEA" w:rsidRPr="008827EB" w:rsidRDefault="00966DEA">
      <w:pPr>
        <w:pStyle w:val="Indenta"/>
        <w:keepNext/>
        <w:rPr>
          <w:snapToGrid w:val="0"/>
          <w:spacing w:val="-4"/>
        </w:rPr>
      </w:pPr>
      <w:r w:rsidRPr="008827EB">
        <w:rPr>
          <w:snapToGrid w:val="0"/>
          <w:spacing w:val="-4"/>
        </w:rPr>
        <w:tab/>
        <w:t>(h)</w:t>
      </w:r>
      <w:r w:rsidRPr="008827EB">
        <w:rPr>
          <w:snapToGrid w:val="0"/>
          <w:spacing w:val="-4"/>
        </w:rPr>
        <w:tab/>
        <w:t>prescribing for the purposes of section 30 in respect of any offence prescribed for the purposes of that section —</w:t>
      </w:r>
    </w:p>
    <w:p w:rsidR="00966DEA" w:rsidRPr="008827EB" w:rsidRDefault="00966DEA">
      <w:pPr>
        <w:pStyle w:val="Indenti"/>
        <w:rPr>
          <w:snapToGrid w:val="0"/>
        </w:rPr>
      </w:pPr>
      <w:r w:rsidRPr="008827EB">
        <w:rPr>
          <w:snapToGrid w:val="0"/>
        </w:rPr>
        <w:tab/>
        <w:t>(i)</w:t>
      </w:r>
      <w:r w:rsidRPr="008827EB">
        <w:rPr>
          <w:snapToGrid w:val="0"/>
        </w:rPr>
        <w:tab/>
        <w:t>a penalty not exceeding $200; or</w:t>
      </w:r>
    </w:p>
    <w:p w:rsidR="00966DEA" w:rsidRPr="008827EB" w:rsidRDefault="00966DEA">
      <w:pPr>
        <w:pStyle w:val="Indenti"/>
        <w:rPr>
          <w:snapToGrid w:val="0"/>
        </w:rPr>
      </w:pPr>
      <w:r w:rsidRPr="008827EB">
        <w:rPr>
          <w:snapToGrid w:val="0"/>
        </w:rPr>
        <w:tab/>
        <w:t>(ii)</w:t>
      </w:r>
      <w:r w:rsidRPr="008827EB">
        <w:rPr>
          <w:snapToGrid w:val="0"/>
        </w:rPr>
        <w:tab/>
        <w:t>different penalties, none of which exceeds $200, according to the circumstances by which the offence is attended.</w:t>
      </w:r>
    </w:p>
    <w:p w:rsidR="00966DEA" w:rsidRPr="008827EB" w:rsidRDefault="00966DEA" w:rsidP="00D15517">
      <w:pPr>
        <w:pStyle w:val="Subsection"/>
        <w:rPr>
          <w:snapToGrid w:val="0"/>
        </w:rPr>
      </w:pPr>
      <w:r w:rsidRPr="008827EB">
        <w:rPr>
          <w:snapToGrid w:val="0"/>
        </w:rPr>
        <w:tab/>
        <w:t>(3)</w:t>
      </w:r>
      <w:r w:rsidRPr="008827EB">
        <w:rPr>
          <w:snapToGrid w:val="0"/>
        </w:rPr>
        <w:tab/>
        <w:t>The regulations may prescribe penalties, not exceeding a fine of $1 000 in respect of a breach of any of the regulations.</w:t>
      </w:r>
    </w:p>
    <w:p w:rsidR="00966DEA" w:rsidRPr="008827EB" w:rsidRDefault="00966DEA" w:rsidP="00D15517">
      <w:pPr>
        <w:pStyle w:val="Subsection"/>
        <w:rPr>
          <w:snapToGrid w:val="0"/>
        </w:rPr>
      </w:pPr>
      <w:r w:rsidRPr="008827EB">
        <w:rPr>
          <w:snapToGrid w:val="0"/>
        </w:rPr>
        <w:tab/>
        <w:t>(4)</w:t>
      </w:r>
      <w:r w:rsidRPr="008827EB">
        <w:rPr>
          <w:snapToGrid w:val="0"/>
        </w:rPr>
        <w:tab/>
        <w:t>Regulations may be made —</w:t>
      </w:r>
    </w:p>
    <w:p w:rsidR="00966DEA" w:rsidRPr="008827EB" w:rsidRDefault="00966DEA">
      <w:pPr>
        <w:pStyle w:val="Indenta"/>
        <w:rPr>
          <w:snapToGrid w:val="0"/>
        </w:rPr>
      </w:pPr>
      <w:r w:rsidRPr="008827EB">
        <w:rPr>
          <w:snapToGrid w:val="0"/>
        </w:rPr>
        <w:tab/>
        <w:t>(a)</w:t>
      </w:r>
      <w:r w:rsidRPr="008827EB">
        <w:rPr>
          <w:snapToGrid w:val="0"/>
        </w:rPr>
        <w:tab/>
        <w:t>so as to apply generally or in a specified class of case, or specified classes of cases, at all times or at a specified time or specified times, or throughout the State or in a specified part or specified parts of the State;</w:t>
      </w:r>
      <w:r w:rsidR="00D15517" w:rsidRPr="008827EB">
        <w:rPr>
          <w:snapToGrid w:val="0"/>
        </w:rPr>
        <w:t xml:space="preserve"> and</w:t>
      </w:r>
    </w:p>
    <w:p w:rsidR="00966DEA" w:rsidRPr="008827EB" w:rsidRDefault="00966DEA">
      <w:pPr>
        <w:pStyle w:val="Indenta"/>
        <w:rPr>
          <w:snapToGrid w:val="0"/>
        </w:rPr>
      </w:pPr>
      <w:r w:rsidRPr="008827EB">
        <w:rPr>
          <w:snapToGrid w:val="0"/>
          <w:spacing w:val="-4"/>
        </w:rPr>
        <w:tab/>
        <w:t>(b)</w:t>
      </w:r>
      <w:r w:rsidRPr="008827EB">
        <w:rPr>
          <w:snapToGrid w:val="0"/>
          <w:spacing w:val="-4"/>
        </w:rPr>
        <w:tab/>
      </w:r>
      <w:r w:rsidRPr="008827EB">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rsidR="00966DEA" w:rsidRPr="008827EB" w:rsidRDefault="00966DEA">
      <w:pPr>
        <w:pStyle w:val="Indenta"/>
        <w:rPr>
          <w:snapToGrid w:val="0"/>
        </w:rPr>
      </w:pPr>
      <w:r w:rsidRPr="008827EB">
        <w:rPr>
          <w:snapToGrid w:val="0"/>
        </w:rPr>
        <w:tab/>
        <w:t>(c)</w:t>
      </w:r>
      <w:r w:rsidRPr="008827EB">
        <w:rPr>
          <w:snapToGrid w:val="0"/>
        </w:rPr>
        <w:tab/>
        <w:t xml:space="preserve">so as to provide that in specified cases, or a specified class of case, or specified classes of cases, whether on </w:t>
      </w:r>
      <w:r w:rsidRPr="008827EB">
        <w:rPr>
          <w:snapToGrid w:val="0"/>
        </w:rPr>
        <w:lastRenderedPageBreak/>
        <w:t>specified conditions or unconditionally, persons or things may be exempted from their provisions either wholly or to such extent as is specified.</w:t>
      </w:r>
    </w:p>
    <w:p w:rsidR="00966DEA" w:rsidRPr="008827EB" w:rsidRDefault="00966DEA">
      <w:pPr>
        <w:pStyle w:val="Subsection"/>
        <w:rPr>
          <w:snapToGrid w:val="0"/>
        </w:rPr>
      </w:pPr>
      <w:r w:rsidRPr="008827EB">
        <w:rPr>
          <w:snapToGrid w:val="0"/>
        </w:rPr>
        <w:tab/>
        <w:t>(5)</w:t>
      </w:r>
      <w:r w:rsidRPr="008827EB">
        <w:rPr>
          <w:snapToGrid w:val="0"/>
        </w:rPr>
        <w:tab/>
        <w:t xml:space="preserve">Where in relation to regulations made under this Act the expression </w:t>
      </w:r>
      <w:r w:rsidRPr="008827EB">
        <w:rPr>
          <w:rStyle w:val="CharDefText"/>
        </w:rPr>
        <w:t>specified</w:t>
      </w:r>
      <w:r w:rsidRPr="008827EB">
        <w:rPr>
          <w:snapToGrid w:val="0"/>
        </w:rPr>
        <w:t xml:space="preserve"> is used, the expression, unless the context requires otherwise, means specified in the regulations.</w:t>
      </w:r>
    </w:p>
    <w:p w:rsidR="00966DEA" w:rsidRPr="008827EB" w:rsidRDefault="00966DEA">
      <w:pPr>
        <w:pStyle w:val="Footnotesection"/>
      </w:pPr>
      <w:r w:rsidRPr="008827EB">
        <w:tab/>
        <w:t>[Section 33 amended by No. 6 of 1996 s. 13; No. 54 of 2003 s. 68(4).]</w:t>
      </w:r>
    </w:p>
    <w:p w:rsidR="00966DEA" w:rsidRPr="008827EB" w:rsidRDefault="00966DEA">
      <w:pPr>
        <w:pStyle w:val="Heading5"/>
        <w:rPr>
          <w:snapToGrid w:val="0"/>
        </w:rPr>
      </w:pPr>
      <w:bookmarkStart w:id="349" w:name="_Toc89568373"/>
      <w:bookmarkStart w:id="350" w:name="_Toc103067304"/>
      <w:bookmarkStart w:id="351" w:name="_Toc334601837"/>
      <w:r w:rsidRPr="008827EB">
        <w:rPr>
          <w:rStyle w:val="CharSectno"/>
        </w:rPr>
        <w:t>34</w:t>
      </w:r>
      <w:r w:rsidRPr="008827EB">
        <w:rPr>
          <w:snapToGrid w:val="0"/>
        </w:rPr>
        <w:t>.</w:t>
      </w:r>
      <w:r w:rsidRPr="008827EB">
        <w:rPr>
          <w:snapToGrid w:val="0"/>
        </w:rPr>
        <w:tab/>
        <w:t>Rules</w:t>
      </w:r>
      <w:bookmarkEnd w:id="349"/>
      <w:bookmarkEnd w:id="350"/>
      <w:bookmarkEnd w:id="351"/>
    </w:p>
    <w:p w:rsidR="00966DEA" w:rsidRPr="008827EB" w:rsidRDefault="00966DEA">
      <w:pPr>
        <w:pStyle w:val="Subsection"/>
        <w:keepNext/>
        <w:rPr>
          <w:snapToGrid w:val="0"/>
        </w:rPr>
      </w:pPr>
      <w:r w:rsidRPr="008827EB">
        <w:rPr>
          <w:snapToGrid w:val="0"/>
        </w:rPr>
        <w:tab/>
      </w:r>
      <w:r w:rsidRPr="008827EB">
        <w:rPr>
          <w:snapToGrid w:val="0"/>
        </w:rPr>
        <w:tab/>
        <w:t>The Council may make rules not inconsistent with this Act or the regulations for or with respect to —</w:t>
      </w:r>
    </w:p>
    <w:p w:rsidR="00966DEA" w:rsidRPr="008827EB" w:rsidRDefault="00966DEA">
      <w:pPr>
        <w:pStyle w:val="Indenta"/>
        <w:rPr>
          <w:snapToGrid w:val="0"/>
        </w:rPr>
      </w:pPr>
      <w:r w:rsidRPr="008827EB">
        <w:rPr>
          <w:snapToGrid w:val="0"/>
        </w:rPr>
        <w:tab/>
        <w:t>(a)</w:t>
      </w:r>
      <w:r w:rsidRPr="008827EB">
        <w:rPr>
          <w:snapToGrid w:val="0"/>
        </w:rPr>
        <w:tab/>
        <w:t>regulating the affairs, business and management of the Council;</w:t>
      </w:r>
    </w:p>
    <w:p w:rsidR="00966DEA" w:rsidRPr="008827EB" w:rsidRDefault="00966DEA">
      <w:pPr>
        <w:pStyle w:val="Indenta"/>
        <w:rPr>
          <w:snapToGrid w:val="0"/>
        </w:rPr>
      </w:pPr>
      <w:r w:rsidRPr="008827EB">
        <w:rPr>
          <w:snapToGrid w:val="0"/>
        </w:rPr>
        <w:tab/>
        <w:t>(b)</w:t>
      </w:r>
      <w:r w:rsidRPr="008827EB">
        <w:rPr>
          <w:snapToGrid w:val="0"/>
        </w:rPr>
        <w:tab/>
        <w:t>the holding of meetings of supporting members and proceedings at the meeting;</w:t>
      </w:r>
    </w:p>
    <w:p w:rsidR="00966DEA" w:rsidRPr="008827EB" w:rsidRDefault="00966DEA">
      <w:pPr>
        <w:pStyle w:val="Indenta"/>
        <w:rPr>
          <w:snapToGrid w:val="0"/>
        </w:rPr>
      </w:pPr>
      <w:r w:rsidRPr="008827EB">
        <w:rPr>
          <w:snapToGrid w:val="0"/>
        </w:rPr>
        <w:tab/>
        <w:t>(c)</w:t>
      </w:r>
      <w:r w:rsidRPr="008827EB">
        <w:rPr>
          <w:snapToGrid w:val="0"/>
        </w:rPr>
        <w:tab/>
        <w:t>regulating the admission, resignation and expulsion of supporting members and the types and classification of those members and the levying of subscriptions on those members;</w:t>
      </w:r>
    </w:p>
    <w:p w:rsidR="00966DEA" w:rsidRPr="008827EB" w:rsidRDefault="00966DEA">
      <w:pPr>
        <w:pStyle w:val="Indenta"/>
        <w:rPr>
          <w:snapToGrid w:val="0"/>
        </w:rPr>
      </w:pPr>
      <w:r w:rsidRPr="008827EB">
        <w:rPr>
          <w:snapToGrid w:val="0"/>
        </w:rPr>
        <w:tab/>
        <w:t>(d)</w:t>
      </w:r>
      <w:r w:rsidRPr="008827EB">
        <w:rPr>
          <w:snapToGrid w:val="0"/>
        </w:rPr>
        <w:tab/>
        <w:t>all matters that are considered necessary or convenient by the Council to be prescribed by rules for the purpose of giving effect to this Act, not being matters for and with respect to which regulations may be made.</w:t>
      </w:r>
    </w:p>
    <w:p w:rsidR="00966DEA" w:rsidRPr="008827EB" w:rsidRDefault="00966DEA">
      <w:pPr>
        <w:pStyle w:val="Heading2"/>
      </w:pPr>
      <w:bookmarkStart w:id="352" w:name="_Toc89568374"/>
      <w:bookmarkStart w:id="353" w:name="_Toc89568685"/>
      <w:bookmarkStart w:id="354" w:name="_Toc89568750"/>
      <w:bookmarkStart w:id="355" w:name="_Toc92878052"/>
      <w:bookmarkStart w:id="356" w:name="_Toc97097131"/>
      <w:bookmarkStart w:id="357" w:name="_Toc100455912"/>
      <w:bookmarkStart w:id="358" w:name="_Toc100561804"/>
      <w:bookmarkStart w:id="359" w:name="_Toc100563964"/>
      <w:bookmarkStart w:id="360" w:name="_Toc102379767"/>
      <w:bookmarkStart w:id="361" w:name="_Toc103067305"/>
      <w:bookmarkStart w:id="362" w:name="_Toc139348736"/>
      <w:bookmarkStart w:id="363" w:name="_Toc139348800"/>
      <w:bookmarkStart w:id="364" w:name="_Toc139688739"/>
      <w:bookmarkStart w:id="365" w:name="_Toc139784792"/>
      <w:bookmarkStart w:id="366" w:name="_Toc139785377"/>
      <w:bookmarkStart w:id="367" w:name="_Toc141592762"/>
      <w:bookmarkStart w:id="368" w:name="_Toc141607390"/>
      <w:bookmarkStart w:id="369" w:name="_Toc143936925"/>
      <w:bookmarkStart w:id="370" w:name="_Toc145126428"/>
      <w:bookmarkStart w:id="371" w:name="_Toc157922155"/>
      <w:bookmarkStart w:id="372" w:name="_Toc241054019"/>
      <w:bookmarkStart w:id="373" w:name="_Toc241054086"/>
      <w:bookmarkStart w:id="374" w:name="_Toc268598341"/>
      <w:bookmarkStart w:id="375" w:name="_Toc272231224"/>
      <w:bookmarkStart w:id="376" w:name="_Toc274295165"/>
      <w:bookmarkStart w:id="377" w:name="_Toc278979718"/>
      <w:bookmarkStart w:id="378" w:name="_Toc320624299"/>
      <w:bookmarkStart w:id="379" w:name="_Toc320624673"/>
      <w:bookmarkStart w:id="380" w:name="_Toc320708989"/>
      <w:bookmarkStart w:id="381" w:name="_Toc321302810"/>
      <w:bookmarkStart w:id="382" w:name="_Toc321312498"/>
      <w:bookmarkStart w:id="383" w:name="_Toc324163668"/>
      <w:bookmarkStart w:id="384" w:name="_Toc324164866"/>
      <w:bookmarkStart w:id="385" w:name="_Toc324234434"/>
      <w:bookmarkStart w:id="386" w:name="_Toc325017511"/>
      <w:bookmarkStart w:id="387" w:name="_Toc325017576"/>
      <w:bookmarkStart w:id="388" w:name="_Toc334443190"/>
      <w:bookmarkStart w:id="389" w:name="_Toc334443297"/>
      <w:bookmarkStart w:id="390" w:name="_Toc334443368"/>
      <w:bookmarkStart w:id="391" w:name="_Toc334601838"/>
      <w:r w:rsidRPr="008827EB">
        <w:rPr>
          <w:rStyle w:val="CharPartNo"/>
        </w:rPr>
        <w:lastRenderedPageBreak/>
        <w:t>Part VII</w:t>
      </w:r>
      <w:r w:rsidRPr="008827EB">
        <w:rPr>
          <w:rStyle w:val="CharDivNo"/>
        </w:rPr>
        <w:t> </w:t>
      </w:r>
      <w:r w:rsidRPr="008827EB">
        <w:t>—</w:t>
      </w:r>
      <w:r w:rsidRPr="008827EB">
        <w:rPr>
          <w:rStyle w:val="CharDivText"/>
        </w:rPr>
        <w:t> </w:t>
      </w:r>
      <w:r w:rsidRPr="008827EB">
        <w:rPr>
          <w:rStyle w:val="CharPartText"/>
        </w:rPr>
        <w:t>Transitional</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rsidR="00966DEA" w:rsidRPr="008827EB" w:rsidRDefault="00966DEA">
      <w:pPr>
        <w:pStyle w:val="Heading5"/>
        <w:rPr>
          <w:snapToGrid w:val="0"/>
        </w:rPr>
      </w:pPr>
      <w:bookmarkStart w:id="392" w:name="_Toc89568375"/>
      <w:bookmarkStart w:id="393" w:name="_Toc103067306"/>
      <w:bookmarkStart w:id="394" w:name="_Toc334601839"/>
      <w:r w:rsidRPr="008827EB">
        <w:rPr>
          <w:rStyle w:val="CharSectno"/>
        </w:rPr>
        <w:t>35</w:t>
      </w:r>
      <w:r w:rsidRPr="008827EB">
        <w:rPr>
          <w:snapToGrid w:val="0"/>
        </w:rPr>
        <w:t>.</w:t>
      </w:r>
      <w:r w:rsidRPr="008827EB">
        <w:rPr>
          <w:snapToGrid w:val="0"/>
        </w:rPr>
        <w:tab/>
        <w:t>Commencement and interpretation</w:t>
      </w:r>
      <w:bookmarkEnd w:id="392"/>
      <w:bookmarkEnd w:id="393"/>
      <w:bookmarkEnd w:id="394"/>
    </w:p>
    <w:p w:rsidR="00966DEA" w:rsidRPr="008827EB" w:rsidRDefault="00966DEA">
      <w:pPr>
        <w:pStyle w:val="Subsection"/>
        <w:rPr>
          <w:snapToGrid w:val="0"/>
        </w:rPr>
      </w:pPr>
      <w:r w:rsidRPr="008827EB">
        <w:rPr>
          <w:snapToGrid w:val="0"/>
        </w:rPr>
        <w:tab/>
        <w:t>(1)</w:t>
      </w:r>
      <w:r w:rsidRPr="008827EB">
        <w:rPr>
          <w:snapToGrid w:val="0"/>
        </w:rPr>
        <w:tab/>
        <w:t>This Part shall come into operation on the date on which section 6 comes into operation</w:t>
      </w:r>
      <w:r w:rsidR="00D15517" w:rsidRPr="008827EB">
        <w:rPr>
          <w:snapToGrid w:val="0"/>
          <w:vertAlign w:val="superscript"/>
        </w:rPr>
        <w:t> 1</w:t>
      </w:r>
      <w:r w:rsidRPr="008827EB">
        <w:rPr>
          <w:snapToGrid w:val="0"/>
        </w:rPr>
        <w:t>.</w:t>
      </w:r>
    </w:p>
    <w:p w:rsidR="00966DEA" w:rsidRPr="008827EB" w:rsidRDefault="00966DEA">
      <w:pPr>
        <w:pStyle w:val="Subsection"/>
        <w:rPr>
          <w:snapToGrid w:val="0"/>
        </w:rPr>
      </w:pPr>
      <w:r w:rsidRPr="008827EB">
        <w:rPr>
          <w:snapToGrid w:val="0"/>
        </w:rPr>
        <w:tab/>
        <w:t>(2)</w:t>
      </w:r>
      <w:r w:rsidRPr="008827EB">
        <w:rPr>
          <w:snapToGrid w:val="0"/>
        </w:rPr>
        <w:tab/>
        <w:t xml:space="preserve">In this Part </w:t>
      </w:r>
      <w:r w:rsidR="00B908DF" w:rsidRPr="008827EB">
        <w:rPr>
          <w:snapToGrid w:val="0"/>
        </w:rPr>
        <w:t xml:space="preserve">the </w:t>
      </w:r>
      <w:r w:rsidRPr="008827EB">
        <w:rPr>
          <w:rStyle w:val="CharDefText"/>
        </w:rPr>
        <w:t>Association</w:t>
      </w:r>
      <w:r w:rsidRPr="008827EB">
        <w:rPr>
          <w:snapToGrid w:val="0"/>
        </w:rPr>
        <w:t xml:space="preserve"> means the association incorporated under the </w:t>
      </w:r>
      <w:r w:rsidRPr="008827EB">
        <w:rPr>
          <w:i/>
          <w:snapToGrid w:val="0"/>
        </w:rPr>
        <w:t>Associations Incorporation Act 1895 </w:t>
      </w:r>
      <w:r w:rsidRPr="008827EB">
        <w:rPr>
          <w:snapToGrid w:val="0"/>
          <w:vertAlign w:val="superscript"/>
        </w:rPr>
        <w:t>2</w:t>
      </w:r>
      <w:r w:rsidRPr="008827EB">
        <w:rPr>
          <w:snapToGrid w:val="0"/>
        </w:rPr>
        <w:t>, on 14 October 1971 by the name of Keep Australia Beautiful Council (W.A.).</w:t>
      </w:r>
    </w:p>
    <w:p w:rsidR="00966DEA" w:rsidRPr="008827EB" w:rsidRDefault="00966DEA">
      <w:pPr>
        <w:pStyle w:val="Heading5"/>
        <w:rPr>
          <w:snapToGrid w:val="0"/>
        </w:rPr>
      </w:pPr>
      <w:bookmarkStart w:id="395" w:name="_Toc89568376"/>
      <w:bookmarkStart w:id="396" w:name="_Toc103067307"/>
      <w:bookmarkStart w:id="397" w:name="_Toc334601840"/>
      <w:r w:rsidRPr="008827EB">
        <w:rPr>
          <w:rStyle w:val="CharSectno"/>
        </w:rPr>
        <w:t>36</w:t>
      </w:r>
      <w:r w:rsidRPr="008827EB">
        <w:rPr>
          <w:snapToGrid w:val="0"/>
        </w:rPr>
        <w:t>.</w:t>
      </w:r>
      <w:r w:rsidRPr="008827EB">
        <w:rPr>
          <w:snapToGrid w:val="0"/>
        </w:rPr>
        <w:tab/>
        <w:t>Dissolution of former Association</w:t>
      </w:r>
      <w:bookmarkEnd w:id="395"/>
      <w:bookmarkEnd w:id="396"/>
      <w:bookmarkEnd w:id="397"/>
    </w:p>
    <w:p w:rsidR="00966DEA" w:rsidRPr="008827EB" w:rsidRDefault="00966DEA">
      <w:pPr>
        <w:pStyle w:val="Subsection"/>
        <w:rPr>
          <w:snapToGrid w:val="0"/>
        </w:rPr>
      </w:pPr>
      <w:r w:rsidRPr="008827EB">
        <w:rPr>
          <w:snapToGrid w:val="0"/>
        </w:rPr>
        <w:tab/>
        <w:t>(1)</w:t>
      </w:r>
      <w:r w:rsidRPr="008827EB">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sidRPr="008827EB">
        <w:rPr>
          <w:i/>
          <w:snapToGrid w:val="0"/>
        </w:rPr>
        <w:t>Associations Incorporation Act 1895 </w:t>
      </w:r>
      <w:r w:rsidRPr="008827EB">
        <w:rPr>
          <w:snapToGrid w:val="0"/>
          <w:vertAlign w:val="superscript"/>
        </w:rPr>
        <w:t>2</w:t>
      </w:r>
      <w:r w:rsidRPr="008827EB">
        <w:rPr>
          <w:snapToGrid w:val="0"/>
        </w:rPr>
        <w:t>.</w:t>
      </w:r>
    </w:p>
    <w:p w:rsidR="00966DEA" w:rsidRPr="008827EB" w:rsidRDefault="00966DEA">
      <w:pPr>
        <w:pStyle w:val="Subsection"/>
        <w:rPr>
          <w:snapToGrid w:val="0"/>
        </w:rPr>
      </w:pPr>
      <w:r w:rsidRPr="008827EB">
        <w:rPr>
          <w:snapToGrid w:val="0"/>
        </w:rPr>
        <w:tab/>
        <w:t>(2)</w:t>
      </w:r>
      <w:r w:rsidRPr="008827EB">
        <w:rPr>
          <w:snapToGrid w:val="0"/>
        </w:rPr>
        <w:tab/>
        <w:t xml:space="preserve">The Council shall deliver to the Commissioner for Corporate Affairs the Certificate of Incorporation referred to in </w:t>
      </w:r>
      <w:r w:rsidR="00EC6ECA" w:rsidRPr="008827EB">
        <w:rPr>
          <w:snapToGrid w:val="0"/>
        </w:rPr>
        <w:t>subsection (</w:t>
      </w:r>
      <w:r w:rsidRPr="008827EB">
        <w:rPr>
          <w:snapToGrid w:val="0"/>
        </w:rPr>
        <w:t>1), when requested by him so to do, for the purpose of the Certificate being cancelled under that subsection.</w:t>
      </w:r>
    </w:p>
    <w:p w:rsidR="00966DEA" w:rsidRPr="008827EB" w:rsidRDefault="00966DEA">
      <w:pPr>
        <w:pStyle w:val="Subsection"/>
        <w:keepNext/>
        <w:rPr>
          <w:snapToGrid w:val="0"/>
        </w:rPr>
      </w:pPr>
      <w:r w:rsidRPr="008827EB">
        <w:rPr>
          <w:snapToGrid w:val="0"/>
        </w:rPr>
        <w:tab/>
        <w:t>(3)</w:t>
      </w:r>
      <w:r w:rsidRPr="008827EB">
        <w:rPr>
          <w:snapToGrid w:val="0"/>
        </w:rPr>
        <w:tab/>
        <w:t>A reference —</w:t>
      </w:r>
    </w:p>
    <w:p w:rsidR="00966DEA" w:rsidRPr="008827EB" w:rsidRDefault="00966DEA">
      <w:pPr>
        <w:pStyle w:val="Indenta"/>
        <w:rPr>
          <w:snapToGrid w:val="0"/>
        </w:rPr>
      </w:pPr>
      <w:r w:rsidRPr="008827EB">
        <w:rPr>
          <w:snapToGrid w:val="0"/>
        </w:rPr>
        <w:tab/>
        <w:t>(a)</w:t>
      </w:r>
      <w:r w:rsidRPr="008827EB">
        <w:rPr>
          <w:snapToGrid w:val="0"/>
        </w:rPr>
        <w:tab/>
        <w:t>in a law of the State; and</w:t>
      </w:r>
    </w:p>
    <w:p w:rsidR="00966DEA" w:rsidRPr="008827EB" w:rsidRDefault="00966DEA">
      <w:pPr>
        <w:pStyle w:val="Indenta"/>
        <w:rPr>
          <w:snapToGrid w:val="0"/>
        </w:rPr>
      </w:pPr>
      <w:r w:rsidRPr="008827EB">
        <w:rPr>
          <w:snapToGrid w:val="0"/>
        </w:rPr>
        <w:tab/>
        <w:t>(b)</w:t>
      </w:r>
      <w:r w:rsidRPr="008827EB">
        <w:rPr>
          <w:snapToGrid w:val="0"/>
        </w:rPr>
        <w:tab/>
        <w:t>in any document,</w:t>
      </w:r>
    </w:p>
    <w:p w:rsidR="00966DEA" w:rsidRPr="008827EB" w:rsidRDefault="00966DEA">
      <w:pPr>
        <w:pStyle w:val="Subsection"/>
        <w:rPr>
          <w:snapToGrid w:val="0"/>
        </w:rPr>
      </w:pPr>
      <w:r w:rsidRPr="008827EB">
        <w:rPr>
          <w:snapToGrid w:val="0"/>
        </w:rPr>
        <w:tab/>
      </w:r>
      <w:r w:rsidRPr="008827EB">
        <w:rPr>
          <w:snapToGrid w:val="0"/>
        </w:rPr>
        <w:tab/>
        <w:t>in force immediately before the coming into operation of this Part, to the Association shall be read, deemed and taken to refer to the Council.</w:t>
      </w:r>
    </w:p>
    <w:p w:rsidR="00966DEA" w:rsidRPr="008827EB" w:rsidRDefault="00966DEA">
      <w:pPr>
        <w:pStyle w:val="Heading5"/>
        <w:rPr>
          <w:snapToGrid w:val="0"/>
        </w:rPr>
      </w:pPr>
      <w:bookmarkStart w:id="398" w:name="_Toc89568377"/>
      <w:bookmarkStart w:id="399" w:name="_Toc103067308"/>
      <w:bookmarkStart w:id="400" w:name="_Toc334601841"/>
      <w:r w:rsidRPr="008827EB">
        <w:rPr>
          <w:rStyle w:val="CharSectno"/>
        </w:rPr>
        <w:t>37</w:t>
      </w:r>
      <w:r w:rsidRPr="008827EB">
        <w:rPr>
          <w:snapToGrid w:val="0"/>
        </w:rPr>
        <w:t>.</w:t>
      </w:r>
      <w:r w:rsidRPr="008827EB">
        <w:rPr>
          <w:snapToGrid w:val="0"/>
        </w:rPr>
        <w:tab/>
        <w:t>Property, proceedings etc.</w:t>
      </w:r>
      <w:bookmarkEnd w:id="398"/>
      <w:bookmarkEnd w:id="399"/>
      <w:bookmarkEnd w:id="400"/>
    </w:p>
    <w:p w:rsidR="00966DEA" w:rsidRPr="008827EB" w:rsidRDefault="00966DEA">
      <w:pPr>
        <w:pStyle w:val="Subsection"/>
        <w:keepNext/>
        <w:rPr>
          <w:snapToGrid w:val="0"/>
        </w:rPr>
      </w:pPr>
      <w:r w:rsidRPr="008827EB">
        <w:rPr>
          <w:snapToGrid w:val="0"/>
        </w:rPr>
        <w:tab/>
        <w:t>(1)</w:t>
      </w:r>
      <w:r w:rsidRPr="008827EB">
        <w:rPr>
          <w:snapToGrid w:val="0"/>
        </w:rPr>
        <w:tab/>
        <w:t>All real and personal property and every right and interest therein that immediately before the date of the coming into operation of this Part was vested in the Association —</w:t>
      </w:r>
    </w:p>
    <w:p w:rsidR="00966DEA" w:rsidRPr="008827EB" w:rsidRDefault="00966DEA">
      <w:pPr>
        <w:pStyle w:val="Indenta"/>
        <w:rPr>
          <w:snapToGrid w:val="0"/>
        </w:rPr>
      </w:pPr>
      <w:r w:rsidRPr="008827EB">
        <w:rPr>
          <w:snapToGrid w:val="0"/>
        </w:rPr>
        <w:tab/>
        <w:t>(a)</w:t>
      </w:r>
      <w:r w:rsidRPr="008827EB">
        <w:rPr>
          <w:snapToGrid w:val="0"/>
        </w:rPr>
        <w:tab/>
        <w:t>shall vest in and belong to the Council for the purposes of this Act; and</w:t>
      </w:r>
    </w:p>
    <w:p w:rsidR="00966DEA" w:rsidRPr="008827EB" w:rsidRDefault="00966DEA">
      <w:pPr>
        <w:pStyle w:val="Indenta"/>
        <w:rPr>
          <w:snapToGrid w:val="0"/>
        </w:rPr>
      </w:pPr>
      <w:r w:rsidRPr="008827EB">
        <w:rPr>
          <w:snapToGrid w:val="0"/>
        </w:rPr>
        <w:lastRenderedPageBreak/>
        <w:tab/>
        <w:t>(b)</w:t>
      </w:r>
      <w:r w:rsidRPr="008827EB">
        <w:rPr>
          <w:snapToGrid w:val="0"/>
        </w:rPr>
        <w:tab/>
        <w:t>shall be held by it subject to the conditions or trusts on which it was held immediately before that date.</w:t>
      </w:r>
    </w:p>
    <w:p w:rsidR="00966DEA" w:rsidRPr="008827EB" w:rsidRDefault="00966DEA">
      <w:pPr>
        <w:pStyle w:val="Subsection"/>
        <w:keepNext/>
        <w:rPr>
          <w:snapToGrid w:val="0"/>
        </w:rPr>
      </w:pPr>
      <w:r w:rsidRPr="008827EB">
        <w:rPr>
          <w:snapToGrid w:val="0"/>
        </w:rPr>
        <w:tab/>
        <w:t>(2)</w:t>
      </w:r>
      <w:r w:rsidRPr="008827EB">
        <w:rPr>
          <w:snapToGrid w:val="0"/>
        </w:rPr>
        <w:tab/>
        <w:t>All rights accruing or accrued to the Association in respect of any property vested in the Council by virtue of this section —</w:t>
      </w:r>
    </w:p>
    <w:p w:rsidR="00966DEA" w:rsidRPr="008827EB" w:rsidRDefault="00966DEA">
      <w:pPr>
        <w:pStyle w:val="Indenta"/>
        <w:rPr>
          <w:snapToGrid w:val="0"/>
        </w:rPr>
      </w:pPr>
      <w:r w:rsidRPr="008827EB">
        <w:rPr>
          <w:snapToGrid w:val="0"/>
        </w:rPr>
        <w:tab/>
        <w:t>(a)</w:t>
      </w:r>
      <w:r w:rsidRPr="008827EB">
        <w:rPr>
          <w:snapToGrid w:val="0"/>
        </w:rPr>
        <w:tab/>
        <w:t>are vested in the Council; and</w:t>
      </w:r>
    </w:p>
    <w:p w:rsidR="00966DEA" w:rsidRPr="008827EB" w:rsidRDefault="00966DEA">
      <w:pPr>
        <w:pStyle w:val="Indenta"/>
        <w:rPr>
          <w:snapToGrid w:val="0"/>
        </w:rPr>
      </w:pPr>
      <w:r w:rsidRPr="008827EB">
        <w:rPr>
          <w:snapToGrid w:val="0"/>
        </w:rPr>
        <w:tab/>
        <w:t>(b)</w:t>
      </w:r>
      <w:r w:rsidRPr="008827EB">
        <w:rPr>
          <w:snapToGrid w:val="0"/>
        </w:rPr>
        <w:tab/>
        <w:t>may be enforced against the Council.</w:t>
      </w:r>
    </w:p>
    <w:p w:rsidR="00966DEA" w:rsidRPr="008827EB" w:rsidRDefault="00966DEA" w:rsidP="00D15517">
      <w:pPr>
        <w:pStyle w:val="Subsection"/>
        <w:rPr>
          <w:snapToGrid w:val="0"/>
        </w:rPr>
      </w:pPr>
      <w:r w:rsidRPr="008827EB">
        <w:rPr>
          <w:snapToGrid w:val="0"/>
        </w:rPr>
        <w:tab/>
        <w:t>(3)</w:t>
      </w:r>
      <w:r w:rsidRPr="008827EB">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rsidR="00966DEA" w:rsidRPr="008827EB" w:rsidRDefault="00966DEA" w:rsidP="00D15517">
      <w:pPr>
        <w:pStyle w:val="Subsection"/>
        <w:rPr>
          <w:snapToGrid w:val="0"/>
        </w:rPr>
      </w:pPr>
      <w:r w:rsidRPr="008827EB">
        <w:rPr>
          <w:snapToGrid w:val="0"/>
        </w:rPr>
        <w:tab/>
        <w:t>(4)</w:t>
      </w:r>
      <w:r w:rsidRPr="008827EB">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rsidR="00966DEA" w:rsidRPr="008827EB" w:rsidRDefault="00966DEA">
      <w:pPr>
        <w:pStyle w:val="Heading5"/>
        <w:rPr>
          <w:snapToGrid w:val="0"/>
        </w:rPr>
      </w:pPr>
      <w:bookmarkStart w:id="401" w:name="_Toc89568378"/>
      <w:bookmarkStart w:id="402" w:name="_Toc103067309"/>
      <w:bookmarkStart w:id="403" w:name="_Toc334601842"/>
      <w:r w:rsidRPr="008827EB">
        <w:rPr>
          <w:rStyle w:val="CharSectno"/>
        </w:rPr>
        <w:t>38</w:t>
      </w:r>
      <w:r w:rsidRPr="008827EB">
        <w:rPr>
          <w:snapToGrid w:val="0"/>
        </w:rPr>
        <w:t>.</w:t>
      </w:r>
      <w:r w:rsidRPr="008827EB">
        <w:rPr>
          <w:snapToGrid w:val="0"/>
        </w:rPr>
        <w:tab/>
        <w:t>Membership</w:t>
      </w:r>
      <w:bookmarkEnd w:id="401"/>
      <w:bookmarkEnd w:id="402"/>
      <w:bookmarkEnd w:id="403"/>
    </w:p>
    <w:p w:rsidR="00966DEA" w:rsidRPr="008827EB" w:rsidRDefault="00966DEA">
      <w:pPr>
        <w:pStyle w:val="Subsection"/>
        <w:rPr>
          <w:snapToGrid w:val="0"/>
        </w:rPr>
      </w:pPr>
      <w:r w:rsidRPr="008827EB">
        <w:rPr>
          <w:snapToGrid w:val="0"/>
        </w:rPr>
        <w:tab/>
        <w:t>(1)</w:t>
      </w:r>
      <w:r w:rsidRPr="008827EB">
        <w:rPr>
          <w:snapToGrid w:val="0"/>
        </w:rPr>
        <w:tab/>
        <w:t>The persons who were members of the Association immediately before the date of the coming into operation of this Part shall by force of this section become and, subject to the rules, remain supporting members of the Council.</w:t>
      </w:r>
    </w:p>
    <w:p w:rsidR="00966DEA" w:rsidRPr="008827EB" w:rsidRDefault="00966DEA">
      <w:pPr>
        <w:pStyle w:val="Subsection"/>
        <w:rPr>
          <w:snapToGrid w:val="0"/>
        </w:rPr>
      </w:pPr>
      <w:r w:rsidRPr="008827EB">
        <w:rPr>
          <w:snapToGrid w:val="0"/>
        </w:rPr>
        <w:tab/>
        <w:t>(2)</w:t>
      </w:r>
      <w:r w:rsidRPr="008827EB">
        <w:rPr>
          <w:snapToGrid w:val="0"/>
        </w:rPr>
        <w:tab/>
        <w:t xml:space="preserve">In determining the subscriptions payable by supporting members to whom </w:t>
      </w:r>
      <w:r w:rsidR="00EC6ECA" w:rsidRPr="008827EB">
        <w:rPr>
          <w:snapToGrid w:val="0"/>
        </w:rPr>
        <w:t>subsection (</w:t>
      </w:r>
      <w:r w:rsidRPr="008827EB">
        <w:rPr>
          <w:snapToGrid w:val="0"/>
        </w:rPr>
        <w:t>1) applies credit shall be given for subscriptions paid to the Association in respect of the financial period current at the date of the coming into operation of this Part.</w:t>
      </w:r>
    </w:p>
    <w:p w:rsidR="00966DEA" w:rsidRPr="008827EB" w:rsidRDefault="00966DEA">
      <w:pPr>
        <w:pStyle w:val="Subsection"/>
        <w:rPr>
          <w:snapToGrid w:val="0"/>
        </w:rPr>
      </w:pPr>
      <w:r w:rsidRPr="008827EB">
        <w:rPr>
          <w:snapToGrid w:val="0"/>
        </w:rPr>
        <w:tab/>
        <w:t>(3)</w:t>
      </w:r>
      <w:r w:rsidRPr="008827EB">
        <w:rPr>
          <w:snapToGrid w:val="0"/>
        </w:rPr>
        <w:tab/>
        <w:t>No subscriptions shall be payable by a supporting member who was a life member of the Association.</w:t>
      </w:r>
    </w:p>
    <w:p w:rsidR="00966DEA" w:rsidRPr="008827EB" w:rsidRDefault="00966DEA">
      <w:pPr>
        <w:sectPr w:rsidR="00966DEA" w:rsidRPr="008827EB" w:rsidSect="00E97EBD">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966DEA" w:rsidRPr="008827EB" w:rsidRDefault="00966DEA">
      <w:pPr>
        <w:pStyle w:val="yScheduleHeading"/>
      </w:pPr>
      <w:bookmarkStart w:id="404" w:name="_Toc89568379"/>
      <w:bookmarkStart w:id="405" w:name="_Toc103067310"/>
      <w:bookmarkStart w:id="406" w:name="_Toc139348741"/>
      <w:bookmarkStart w:id="407" w:name="_Toc139348805"/>
      <w:bookmarkStart w:id="408" w:name="_Toc139688744"/>
      <w:bookmarkStart w:id="409" w:name="_Toc139784797"/>
      <w:bookmarkStart w:id="410" w:name="_Toc139785382"/>
      <w:bookmarkStart w:id="411" w:name="_Toc141592767"/>
      <w:bookmarkStart w:id="412" w:name="_Toc141607395"/>
      <w:bookmarkStart w:id="413" w:name="_Toc143936930"/>
      <w:bookmarkStart w:id="414" w:name="_Toc145126433"/>
      <w:bookmarkStart w:id="415" w:name="_Toc157922160"/>
      <w:bookmarkStart w:id="416" w:name="_Toc241054024"/>
      <w:bookmarkStart w:id="417" w:name="_Toc241054091"/>
      <w:bookmarkStart w:id="418" w:name="_Toc268598346"/>
      <w:bookmarkStart w:id="419" w:name="_Toc272231229"/>
      <w:bookmarkStart w:id="420" w:name="_Toc274295170"/>
      <w:bookmarkStart w:id="421" w:name="_Toc278979723"/>
      <w:bookmarkStart w:id="422" w:name="_Toc320624304"/>
      <w:bookmarkStart w:id="423" w:name="_Toc320624678"/>
      <w:bookmarkStart w:id="424" w:name="_Toc320708994"/>
      <w:bookmarkStart w:id="425" w:name="_Toc321302815"/>
      <w:bookmarkStart w:id="426" w:name="_Toc321312503"/>
      <w:bookmarkStart w:id="427" w:name="_Toc324163673"/>
      <w:bookmarkStart w:id="428" w:name="_Toc324164871"/>
      <w:bookmarkStart w:id="429" w:name="_Toc324234439"/>
      <w:bookmarkStart w:id="430" w:name="_Toc325017516"/>
      <w:bookmarkStart w:id="431" w:name="_Toc325017581"/>
      <w:bookmarkStart w:id="432" w:name="_Toc334443195"/>
      <w:bookmarkStart w:id="433" w:name="_Toc334443302"/>
      <w:bookmarkStart w:id="434" w:name="_Toc334443373"/>
      <w:bookmarkStart w:id="435" w:name="_Toc334601843"/>
      <w:r w:rsidRPr="008827EB">
        <w:rPr>
          <w:rStyle w:val="CharSchNo"/>
        </w:rPr>
        <w:lastRenderedPageBreak/>
        <w:t>First Schedule</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sidRPr="008827EB">
        <w:rPr>
          <w:rStyle w:val="CharSDivNo"/>
        </w:rPr>
        <w:t> </w:t>
      </w:r>
      <w:r w:rsidRPr="008827EB">
        <w:t>—</w:t>
      </w:r>
      <w:r w:rsidRPr="008827EB">
        <w:rPr>
          <w:rStyle w:val="CharSDivText"/>
        </w:rPr>
        <w:t> </w:t>
      </w:r>
      <w:r w:rsidRPr="008827EB">
        <w:rPr>
          <w:rStyle w:val="CharSchText"/>
        </w:rPr>
        <w:t>Provisions relating to the constitution and proceedings of the Council</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rsidR="00966DEA" w:rsidRPr="008827EB" w:rsidRDefault="00966DEA">
      <w:pPr>
        <w:pStyle w:val="yShoulderClause"/>
        <w:rPr>
          <w:snapToGrid w:val="0"/>
        </w:rPr>
      </w:pPr>
      <w:r w:rsidRPr="008827EB">
        <w:rPr>
          <w:snapToGrid w:val="0"/>
        </w:rPr>
        <w:t>[s. 6]</w:t>
      </w:r>
    </w:p>
    <w:p w:rsidR="00966DEA" w:rsidRPr="008827EB" w:rsidRDefault="00966DEA">
      <w:pPr>
        <w:pStyle w:val="yFootnoteheading"/>
      </w:pPr>
      <w:bookmarkStart w:id="436" w:name="_Toc103067311"/>
      <w:r w:rsidRPr="008827EB">
        <w:tab/>
        <w:t>[Heading amended by No. 19 of 2010 s. 4.]</w:t>
      </w:r>
    </w:p>
    <w:p w:rsidR="00966DEA" w:rsidRPr="008827EB" w:rsidRDefault="00966DEA">
      <w:pPr>
        <w:pStyle w:val="yHeading5"/>
        <w:outlineLvl w:val="9"/>
        <w:rPr>
          <w:snapToGrid w:val="0"/>
        </w:rPr>
      </w:pPr>
      <w:bookmarkStart w:id="437" w:name="_Toc334601844"/>
      <w:r w:rsidRPr="008827EB">
        <w:rPr>
          <w:rStyle w:val="CharSClsNo"/>
        </w:rPr>
        <w:t>1</w:t>
      </w:r>
      <w:r w:rsidRPr="008827EB">
        <w:rPr>
          <w:snapToGrid w:val="0"/>
        </w:rPr>
        <w:t>.</w:t>
      </w:r>
      <w:r w:rsidRPr="008827EB">
        <w:rPr>
          <w:snapToGrid w:val="0"/>
        </w:rPr>
        <w:tab/>
      </w:r>
      <w:r w:rsidR="00DE62A8">
        <w:t xml:space="preserve">When </w:t>
      </w:r>
      <w:r w:rsidRPr="008827EB">
        <w:rPr>
          <w:snapToGrid w:val="0"/>
        </w:rPr>
        <w:t>vacancies</w:t>
      </w:r>
      <w:bookmarkEnd w:id="436"/>
      <w:r w:rsidR="00DE62A8">
        <w:rPr>
          <w:snapToGrid w:val="0"/>
        </w:rPr>
        <w:t xml:space="preserve"> occur</w:t>
      </w:r>
      <w:bookmarkEnd w:id="437"/>
    </w:p>
    <w:p w:rsidR="00966DEA" w:rsidRPr="008827EB" w:rsidRDefault="00966DEA">
      <w:pPr>
        <w:pStyle w:val="ySubsection"/>
        <w:rPr>
          <w:snapToGrid w:val="0"/>
        </w:rPr>
      </w:pPr>
      <w:r w:rsidRPr="008827EB">
        <w:rPr>
          <w:snapToGrid w:val="0"/>
        </w:rPr>
        <w:tab/>
        <w:t>(1)</w:t>
      </w:r>
      <w:r w:rsidRPr="008827EB">
        <w:rPr>
          <w:snapToGrid w:val="0"/>
        </w:rPr>
        <w:tab/>
        <w:t>A member of the Council may resign his office by notice in writing delivered to the Minister.</w:t>
      </w:r>
    </w:p>
    <w:p w:rsidR="00966DEA" w:rsidRPr="008827EB" w:rsidRDefault="00966DEA">
      <w:pPr>
        <w:pStyle w:val="ySubsection"/>
        <w:rPr>
          <w:snapToGrid w:val="0"/>
        </w:rPr>
      </w:pPr>
      <w:r w:rsidRPr="008827EB">
        <w:rPr>
          <w:snapToGrid w:val="0"/>
        </w:rPr>
        <w:tab/>
        <w:t>(2)</w:t>
      </w:r>
      <w:r w:rsidRPr="008827EB">
        <w:rPr>
          <w:snapToGrid w:val="0"/>
        </w:rPr>
        <w:tab/>
        <w:t>The body or officer by which or by whom a member of the Council was nominated may, by notice in writing to the Minister, withdraw the nomination of that member and thereupon the office of that member becomes vacant.</w:t>
      </w:r>
    </w:p>
    <w:p w:rsidR="00966DEA" w:rsidRPr="008827EB" w:rsidRDefault="00966DEA">
      <w:pPr>
        <w:pStyle w:val="ySubsection"/>
        <w:keepNext/>
        <w:rPr>
          <w:snapToGrid w:val="0"/>
        </w:rPr>
      </w:pPr>
      <w:r w:rsidRPr="008827EB">
        <w:rPr>
          <w:snapToGrid w:val="0"/>
        </w:rPr>
        <w:tab/>
        <w:t>(3)</w:t>
      </w:r>
      <w:r w:rsidRPr="008827EB">
        <w:rPr>
          <w:snapToGrid w:val="0"/>
        </w:rPr>
        <w:tab/>
        <w:t>If a member of the Council —</w:t>
      </w:r>
    </w:p>
    <w:p w:rsidR="00966DEA" w:rsidRPr="008827EB" w:rsidRDefault="00966DEA">
      <w:pPr>
        <w:pStyle w:val="yIndenta"/>
      </w:pPr>
      <w:r w:rsidRPr="008827EB">
        <w:tab/>
        <w:t>(a)</w:t>
      </w:r>
      <w:r w:rsidRPr="008827EB">
        <w:tab/>
        <w:t xml:space="preserve">is, according to the </w:t>
      </w:r>
      <w:r w:rsidRPr="008827EB">
        <w:rPr>
          <w:i/>
        </w:rPr>
        <w:t>Interpretation Act 1984</w:t>
      </w:r>
      <w:r w:rsidRPr="008827EB">
        <w:t xml:space="preserve"> section 13D, a bankrupt or a person whose affairs are under insolvency laws; or</w:t>
      </w:r>
    </w:p>
    <w:p w:rsidR="00966DEA" w:rsidRPr="008827EB" w:rsidRDefault="00966DEA">
      <w:pPr>
        <w:pStyle w:val="yIndenta"/>
        <w:rPr>
          <w:snapToGrid w:val="0"/>
        </w:rPr>
      </w:pPr>
      <w:r w:rsidRPr="008827EB">
        <w:rPr>
          <w:snapToGrid w:val="0"/>
        </w:rPr>
        <w:tab/>
        <w:t>(b)</w:t>
      </w:r>
      <w:r w:rsidRPr="008827EB">
        <w:rPr>
          <w:snapToGrid w:val="0"/>
        </w:rPr>
        <w:tab/>
        <w:t>becomes permanently incapable of performing the duties of his office; or</w:t>
      </w:r>
    </w:p>
    <w:p w:rsidR="00966DEA" w:rsidRPr="008827EB" w:rsidRDefault="00966DEA">
      <w:pPr>
        <w:pStyle w:val="yIndenta"/>
        <w:rPr>
          <w:snapToGrid w:val="0"/>
        </w:rPr>
      </w:pPr>
      <w:r w:rsidRPr="008827EB">
        <w:rPr>
          <w:snapToGrid w:val="0"/>
        </w:rPr>
        <w:tab/>
        <w:t>(c)</w:t>
      </w:r>
      <w:r w:rsidRPr="008827EB">
        <w:rPr>
          <w:snapToGrid w:val="0"/>
        </w:rPr>
        <w:tab/>
        <w:t>is removed from office by the Minister on the grounds of neglect of duty, misbehaviour or incompetence,</w:t>
      </w:r>
    </w:p>
    <w:p w:rsidR="00966DEA" w:rsidRPr="008827EB" w:rsidRDefault="00966DEA">
      <w:pPr>
        <w:pStyle w:val="ySubsection"/>
        <w:rPr>
          <w:snapToGrid w:val="0"/>
        </w:rPr>
      </w:pPr>
      <w:r w:rsidRPr="008827EB">
        <w:rPr>
          <w:snapToGrid w:val="0"/>
        </w:rPr>
        <w:tab/>
      </w:r>
      <w:r w:rsidRPr="008827EB">
        <w:rPr>
          <w:snapToGrid w:val="0"/>
        </w:rPr>
        <w:tab/>
        <w:t>the office of that member becomes vacant and he is not eligible for re</w:t>
      </w:r>
      <w:r w:rsidR="00EC6ECA" w:rsidRPr="008827EB">
        <w:rPr>
          <w:snapToGrid w:val="0"/>
        </w:rPr>
        <w:noBreakHyphen/>
      </w:r>
      <w:r w:rsidRPr="008827EB">
        <w:rPr>
          <w:snapToGrid w:val="0"/>
        </w:rPr>
        <w:t>appointment.</w:t>
      </w:r>
    </w:p>
    <w:p w:rsidR="00966DEA" w:rsidRPr="008827EB" w:rsidRDefault="00966DEA">
      <w:pPr>
        <w:pStyle w:val="yFootnotesection"/>
      </w:pPr>
      <w:r w:rsidRPr="008827EB">
        <w:tab/>
        <w:t>[</w:t>
      </w:r>
      <w:r w:rsidR="00EC6ECA" w:rsidRPr="008827EB">
        <w:t>Clause 1</w:t>
      </w:r>
      <w:r w:rsidRPr="008827EB">
        <w:t xml:space="preserve"> amended by No. 18 of 2009 s. 52.]</w:t>
      </w:r>
    </w:p>
    <w:p w:rsidR="00966DEA" w:rsidRPr="008827EB" w:rsidRDefault="00966DEA">
      <w:pPr>
        <w:pStyle w:val="yHeading5"/>
        <w:outlineLvl w:val="9"/>
        <w:rPr>
          <w:snapToGrid w:val="0"/>
        </w:rPr>
      </w:pPr>
      <w:bookmarkStart w:id="438" w:name="_Toc103067312"/>
      <w:bookmarkStart w:id="439" w:name="_Toc334601845"/>
      <w:r w:rsidRPr="008827EB">
        <w:rPr>
          <w:rStyle w:val="CharSClsNo"/>
        </w:rPr>
        <w:t>2</w:t>
      </w:r>
      <w:r w:rsidRPr="008827EB">
        <w:rPr>
          <w:snapToGrid w:val="0"/>
        </w:rPr>
        <w:t>.</w:t>
      </w:r>
      <w:r w:rsidRPr="008827EB">
        <w:rPr>
          <w:snapToGrid w:val="0"/>
        </w:rPr>
        <w:tab/>
      </w:r>
      <w:r w:rsidRPr="008827EB">
        <w:t>Deputies</w:t>
      </w:r>
      <w:bookmarkEnd w:id="438"/>
      <w:r w:rsidR="00DE62A8">
        <w:t xml:space="preserve"> of members, appointment of etc.</w:t>
      </w:r>
      <w:bookmarkEnd w:id="439"/>
    </w:p>
    <w:p w:rsidR="00966DEA" w:rsidRPr="008827EB" w:rsidRDefault="00966DEA">
      <w:pPr>
        <w:pStyle w:val="ySubsection"/>
        <w:rPr>
          <w:snapToGrid w:val="0"/>
        </w:rPr>
      </w:pPr>
      <w:r w:rsidRPr="008827EB">
        <w:rPr>
          <w:snapToGrid w:val="0"/>
        </w:rPr>
        <w:tab/>
        <w:t>(1)</w:t>
      </w:r>
      <w:r w:rsidRPr="008827EB">
        <w:rPr>
          <w:snapToGrid w:val="0"/>
        </w:rPr>
        <w:tab/>
        <w:t>The Minister may appoint persons to be deputies of the several members of the Council.</w:t>
      </w:r>
    </w:p>
    <w:p w:rsidR="00966DEA" w:rsidRPr="008827EB" w:rsidRDefault="00966DEA">
      <w:pPr>
        <w:pStyle w:val="ySubsection"/>
        <w:rPr>
          <w:snapToGrid w:val="0"/>
        </w:rPr>
      </w:pPr>
      <w:r w:rsidRPr="008827EB">
        <w:rPr>
          <w:snapToGrid w:val="0"/>
        </w:rPr>
        <w:tab/>
        <w:t>(2)</w:t>
      </w:r>
      <w:r w:rsidRPr="008827EB">
        <w:rPr>
          <w:snapToGrid w:val="0"/>
        </w:rPr>
        <w:tab/>
        <w:t>The provisions of section 9(1), (2), (3), (4) and (6) that apply to and in relation to a member of the Council apply to and in relation to the appointment of a deputy of that member.</w:t>
      </w:r>
    </w:p>
    <w:p w:rsidR="00966DEA" w:rsidRPr="008827EB" w:rsidRDefault="00966DEA">
      <w:pPr>
        <w:pStyle w:val="ySubsection"/>
        <w:rPr>
          <w:snapToGrid w:val="0"/>
        </w:rPr>
      </w:pPr>
      <w:r w:rsidRPr="008827EB">
        <w:rPr>
          <w:snapToGrid w:val="0"/>
        </w:rPr>
        <w:tab/>
        <w:t>(3)</w:t>
      </w:r>
      <w:r w:rsidRPr="008827EB">
        <w:rPr>
          <w:snapToGrid w:val="0"/>
        </w:rPr>
        <w:tab/>
        <w:t>The nomination panel used for the purpose of appointing a member of the Council may also be used for the purpose of appointing his deputy.</w:t>
      </w:r>
    </w:p>
    <w:p w:rsidR="00966DEA" w:rsidRPr="008827EB" w:rsidRDefault="00966DEA">
      <w:pPr>
        <w:pStyle w:val="ySubsection"/>
        <w:rPr>
          <w:snapToGrid w:val="0"/>
        </w:rPr>
      </w:pPr>
      <w:r w:rsidRPr="008827EB">
        <w:rPr>
          <w:snapToGrid w:val="0"/>
        </w:rPr>
        <w:lastRenderedPageBreak/>
        <w:tab/>
        <w:t>(4)</w:t>
      </w:r>
      <w:r w:rsidRPr="008827EB">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rsidR="00966DEA" w:rsidRPr="008827EB" w:rsidRDefault="00966DEA">
      <w:pPr>
        <w:pStyle w:val="ySubsection"/>
        <w:rPr>
          <w:snapToGrid w:val="0"/>
        </w:rPr>
      </w:pPr>
      <w:r w:rsidRPr="008827EB">
        <w:rPr>
          <w:snapToGrid w:val="0"/>
        </w:rPr>
        <w:tab/>
        <w:t>(5)</w:t>
      </w:r>
      <w:r w:rsidRPr="008827EB">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rsidR="00966DEA" w:rsidRPr="008827EB" w:rsidRDefault="00966DEA">
      <w:pPr>
        <w:pStyle w:val="yHeading5"/>
        <w:outlineLvl w:val="9"/>
        <w:rPr>
          <w:snapToGrid w:val="0"/>
        </w:rPr>
      </w:pPr>
      <w:bookmarkStart w:id="440" w:name="_Toc103067313"/>
      <w:bookmarkStart w:id="441" w:name="_Toc334601846"/>
      <w:r w:rsidRPr="008827EB">
        <w:rPr>
          <w:rStyle w:val="CharSClsNo"/>
        </w:rPr>
        <w:t>3</w:t>
      </w:r>
      <w:r w:rsidRPr="008827EB">
        <w:rPr>
          <w:snapToGrid w:val="0"/>
        </w:rPr>
        <w:t>.</w:t>
      </w:r>
      <w:r w:rsidRPr="008827EB">
        <w:rPr>
          <w:snapToGrid w:val="0"/>
        </w:rPr>
        <w:tab/>
      </w:r>
      <w:r w:rsidRPr="008827EB">
        <w:t>Who</w:t>
      </w:r>
      <w:r w:rsidRPr="008827EB">
        <w:rPr>
          <w:snapToGrid w:val="0"/>
        </w:rPr>
        <w:t xml:space="preserve"> preside</w:t>
      </w:r>
      <w:r w:rsidR="00DE62A8">
        <w:rPr>
          <w:snapToGrid w:val="0"/>
        </w:rPr>
        <w:t>s</w:t>
      </w:r>
      <w:r w:rsidRPr="008827EB">
        <w:rPr>
          <w:snapToGrid w:val="0"/>
        </w:rPr>
        <w:t xml:space="preserve"> at meetings</w:t>
      </w:r>
      <w:bookmarkEnd w:id="440"/>
      <w:bookmarkEnd w:id="441"/>
    </w:p>
    <w:p w:rsidR="00966DEA" w:rsidRPr="008827EB" w:rsidRDefault="00966DEA">
      <w:pPr>
        <w:pStyle w:val="ySubsection"/>
        <w:rPr>
          <w:snapToGrid w:val="0"/>
        </w:rPr>
      </w:pPr>
      <w:r w:rsidRPr="008827EB">
        <w:rPr>
          <w:snapToGrid w:val="0"/>
        </w:rPr>
        <w:tab/>
        <w:t>(1)</w:t>
      </w:r>
      <w:r w:rsidRPr="008827EB">
        <w:rPr>
          <w:snapToGrid w:val="0"/>
        </w:rPr>
        <w:tab/>
        <w:t>The Chairman shall preside at all meetings of the Council at which he is present.</w:t>
      </w:r>
    </w:p>
    <w:p w:rsidR="00966DEA" w:rsidRPr="008827EB" w:rsidRDefault="00966DEA">
      <w:pPr>
        <w:pStyle w:val="ySubsection"/>
        <w:rPr>
          <w:snapToGrid w:val="0"/>
        </w:rPr>
      </w:pPr>
      <w:r w:rsidRPr="008827EB">
        <w:rPr>
          <w:snapToGrid w:val="0"/>
        </w:rPr>
        <w:tab/>
        <w:t>(2)</w:t>
      </w:r>
      <w:r w:rsidRPr="008827EB">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rsidR="00966DEA" w:rsidRPr="008827EB" w:rsidRDefault="00966DEA">
      <w:pPr>
        <w:pStyle w:val="yHeading5"/>
        <w:outlineLvl w:val="9"/>
        <w:rPr>
          <w:snapToGrid w:val="0"/>
        </w:rPr>
      </w:pPr>
      <w:bookmarkStart w:id="442" w:name="_Toc103067314"/>
      <w:bookmarkStart w:id="443" w:name="_Toc334601847"/>
      <w:r w:rsidRPr="008827EB">
        <w:rPr>
          <w:rStyle w:val="CharSClsNo"/>
        </w:rPr>
        <w:t>4</w:t>
      </w:r>
      <w:r w:rsidRPr="008827EB">
        <w:rPr>
          <w:snapToGrid w:val="0"/>
        </w:rPr>
        <w:t>.</w:t>
      </w:r>
      <w:r w:rsidRPr="008827EB">
        <w:rPr>
          <w:snapToGrid w:val="0"/>
        </w:rPr>
        <w:tab/>
      </w:r>
      <w:r w:rsidRPr="008827EB">
        <w:t>Meetings</w:t>
      </w:r>
      <w:bookmarkEnd w:id="442"/>
      <w:r w:rsidR="00DE62A8">
        <w:t>, convening</w:t>
      </w:r>
      <w:bookmarkEnd w:id="443"/>
    </w:p>
    <w:p w:rsidR="00966DEA" w:rsidRPr="008827EB" w:rsidRDefault="00966DEA">
      <w:pPr>
        <w:pStyle w:val="ySubsection"/>
        <w:rPr>
          <w:snapToGrid w:val="0"/>
        </w:rPr>
      </w:pPr>
      <w:r w:rsidRPr="008827EB">
        <w:rPr>
          <w:snapToGrid w:val="0"/>
        </w:rPr>
        <w:tab/>
        <w:t>(1)</w:t>
      </w:r>
      <w:r w:rsidRPr="008827EB">
        <w:rPr>
          <w:snapToGrid w:val="0"/>
        </w:rPr>
        <w:tab/>
        <w:t xml:space="preserve">The first meeting of the Council shall be convened by the Minister and thereafter, subject to </w:t>
      </w:r>
      <w:r w:rsidR="00EC6ECA" w:rsidRPr="008827EB">
        <w:rPr>
          <w:snapToGrid w:val="0"/>
        </w:rPr>
        <w:t>subclause (</w:t>
      </w:r>
      <w:r w:rsidRPr="008827EB">
        <w:rPr>
          <w:snapToGrid w:val="0"/>
        </w:rPr>
        <w:t>2), meetings shall be held at such times and places as the Council determines.</w:t>
      </w:r>
    </w:p>
    <w:p w:rsidR="00966DEA" w:rsidRPr="008827EB" w:rsidRDefault="00966DEA">
      <w:pPr>
        <w:pStyle w:val="ySubsection"/>
        <w:rPr>
          <w:snapToGrid w:val="0"/>
        </w:rPr>
      </w:pPr>
      <w:r w:rsidRPr="008827EB">
        <w:rPr>
          <w:snapToGrid w:val="0"/>
        </w:rPr>
        <w:tab/>
        <w:t>(2)</w:t>
      </w:r>
      <w:r w:rsidRPr="008827EB">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rsidR="00966DEA" w:rsidRPr="008827EB" w:rsidRDefault="00966DEA">
      <w:pPr>
        <w:pStyle w:val="ySubsection"/>
        <w:rPr>
          <w:snapToGrid w:val="0"/>
        </w:rPr>
      </w:pPr>
      <w:r w:rsidRPr="008827EB">
        <w:rPr>
          <w:snapToGrid w:val="0"/>
        </w:rPr>
        <w:tab/>
        <w:t>(3)</w:t>
      </w:r>
      <w:r w:rsidRPr="008827EB">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rsidR="00966DEA" w:rsidRPr="008827EB" w:rsidRDefault="00966DEA">
      <w:pPr>
        <w:pStyle w:val="yHeading5"/>
        <w:outlineLvl w:val="9"/>
        <w:rPr>
          <w:snapToGrid w:val="0"/>
        </w:rPr>
      </w:pPr>
      <w:bookmarkStart w:id="444" w:name="_Toc103067315"/>
      <w:bookmarkStart w:id="445" w:name="_Toc334601848"/>
      <w:r w:rsidRPr="008827EB">
        <w:rPr>
          <w:rStyle w:val="CharSClsNo"/>
        </w:rPr>
        <w:lastRenderedPageBreak/>
        <w:t>5</w:t>
      </w:r>
      <w:r w:rsidRPr="008827EB">
        <w:rPr>
          <w:snapToGrid w:val="0"/>
        </w:rPr>
        <w:t>.</w:t>
      </w:r>
      <w:r w:rsidRPr="008827EB">
        <w:rPr>
          <w:snapToGrid w:val="0"/>
        </w:rPr>
        <w:tab/>
      </w:r>
      <w:r w:rsidRPr="008827EB">
        <w:t>Quorum</w:t>
      </w:r>
      <w:bookmarkEnd w:id="444"/>
      <w:bookmarkEnd w:id="445"/>
    </w:p>
    <w:p w:rsidR="00966DEA" w:rsidRPr="008827EB" w:rsidRDefault="00966DEA">
      <w:pPr>
        <w:pStyle w:val="ySubsection"/>
        <w:rPr>
          <w:snapToGrid w:val="0"/>
        </w:rPr>
      </w:pPr>
      <w:r w:rsidRPr="008827EB">
        <w:rPr>
          <w:snapToGrid w:val="0"/>
        </w:rPr>
        <w:tab/>
      </w:r>
      <w:r w:rsidRPr="008827EB">
        <w:rPr>
          <w:snapToGrid w:val="0"/>
        </w:rPr>
        <w:tab/>
        <w:t>No business shall be transacted at any meeting of the Council unless more than one</w:t>
      </w:r>
      <w:r w:rsidR="00EC6ECA" w:rsidRPr="008827EB">
        <w:rPr>
          <w:snapToGrid w:val="0"/>
        </w:rPr>
        <w:noBreakHyphen/>
      </w:r>
      <w:r w:rsidRPr="008827EB">
        <w:rPr>
          <w:snapToGrid w:val="0"/>
        </w:rPr>
        <w:t>half of the members of the Council are present thereat for the whole time during which the business is transacted.</w:t>
      </w:r>
    </w:p>
    <w:p w:rsidR="00966DEA" w:rsidRPr="008827EB" w:rsidRDefault="00966DEA">
      <w:pPr>
        <w:pStyle w:val="yHeading5"/>
        <w:outlineLvl w:val="9"/>
        <w:rPr>
          <w:snapToGrid w:val="0"/>
        </w:rPr>
      </w:pPr>
      <w:bookmarkStart w:id="446" w:name="_Toc103067316"/>
      <w:bookmarkStart w:id="447" w:name="_Toc334601849"/>
      <w:r w:rsidRPr="008827EB">
        <w:rPr>
          <w:rStyle w:val="CharSClsNo"/>
        </w:rPr>
        <w:t>6</w:t>
      </w:r>
      <w:r w:rsidRPr="008827EB">
        <w:rPr>
          <w:snapToGrid w:val="0"/>
        </w:rPr>
        <w:t>.</w:t>
      </w:r>
      <w:r w:rsidRPr="008827EB">
        <w:rPr>
          <w:snapToGrid w:val="0"/>
        </w:rPr>
        <w:tab/>
      </w:r>
      <w:r w:rsidRPr="008827EB">
        <w:t>Voting</w:t>
      </w:r>
      <w:bookmarkEnd w:id="446"/>
      <w:bookmarkEnd w:id="447"/>
    </w:p>
    <w:p w:rsidR="00966DEA" w:rsidRPr="008827EB" w:rsidRDefault="00966DEA">
      <w:pPr>
        <w:pStyle w:val="ySubsection"/>
        <w:rPr>
          <w:snapToGrid w:val="0"/>
        </w:rPr>
      </w:pPr>
      <w:r w:rsidRPr="008827EB">
        <w:rPr>
          <w:snapToGrid w:val="0"/>
        </w:rPr>
        <w:tab/>
      </w:r>
      <w:r w:rsidRPr="008827EB">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rsidR="00966DEA" w:rsidRPr="008827EB" w:rsidRDefault="00966DEA">
      <w:pPr>
        <w:pStyle w:val="yHeading5"/>
        <w:outlineLvl w:val="9"/>
        <w:rPr>
          <w:snapToGrid w:val="0"/>
        </w:rPr>
      </w:pPr>
      <w:bookmarkStart w:id="448" w:name="_Toc103067317"/>
      <w:bookmarkStart w:id="449" w:name="_Toc334601850"/>
      <w:r w:rsidRPr="008827EB">
        <w:rPr>
          <w:rStyle w:val="CharSClsNo"/>
        </w:rPr>
        <w:t>7</w:t>
      </w:r>
      <w:r w:rsidRPr="008827EB">
        <w:rPr>
          <w:snapToGrid w:val="0"/>
        </w:rPr>
        <w:t>.</w:t>
      </w:r>
      <w:r w:rsidRPr="008827EB">
        <w:rPr>
          <w:snapToGrid w:val="0"/>
        </w:rPr>
        <w:tab/>
      </w:r>
      <w:r w:rsidRPr="008827EB">
        <w:t>Minutes</w:t>
      </w:r>
      <w:bookmarkEnd w:id="448"/>
      <w:bookmarkEnd w:id="449"/>
    </w:p>
    <w:p w:rsidR="00966DEA" w:rsidRPr="008827EB" w:rsidRDefault="00966DEA">
      <w:pPr>
        <w:pStyle w:val="ySubsection"/>
        <w:rPr>
          <w:snapToGrid w:val="0"/>
        </w:rPr>
      </w:pPr>
      <w:r w:rsidRPr="008827EB">
        <w:rPr>
          <w:snapToGrid w:val="0"/>
        </w:rPr>
        <w:tab/>
      </w:r>
      <w:r w:rsidRPr="008827EB">
        <w:rPr>
          <w:snapToGrid w:val="0"/>
        </w:rPr>
        <w:tab/>
        <w:t>The Council shall cause accurate minutes to be kept of its proceedings at its meetings.</w:t>
      </w:r>
    </w:p>
    <w:p w:rsidR="00966DEA" w:rsidRPr="008827EB" w:rsidRDefault="00966DEA">
      <w:pPr>
        <w:pStyle w:val="yHeading5"/>
        <w:outlineLvl w:val="9"/>
        <w:rPr>
          <w:snapToGrid w:val="0"/>
        </w:rPr>
      </w:pPr>
      <w:bookmarkStart w:id="450" w:name="_Toc103067318"/>
      <w:bookmarkStart w:id="451" w:name="_Toc334601851"/>
      <w:r w:rsidRPr="008827EB">
        <w:rPr>
          <w:rStyle w:val="CharSClsNo"/>
        </w:rPr>
        <w:t>8</w:t>
      </w:r>
      <w:r w:rsidRPr="008827EB">
        <w:rPr>
          <w:snapToGrid w:val="0"/>
        </w:rPr>
        <w:t>.</w:t>
      </w:r>
      <w:r w:rsidRPr="008827EB">
        <w:rPr>
          <w:snapToGrid w:val="0"/>
        </w:rPr>
        <w:tab/>
      </w:r>
      <w:r w:rsidRPr="008827EB">
        <w:t>Pecuniary</w:t>
      </w:r>
      <w:r w:rsidRPr="008827EB">
        <w:rPr>
          <w:snapToGrid w:val="0"/>
        </w:rPr>
        <w:t xml:space="preserve"> interest</w:t>
      </w:r>
      <w:bookmarkEnd w:id="450"/>
      <w:r w:rsidR="00DE62A8">
        <w:rPr>
          <w:snapToGrid w:val="0"/>
        </w:rPr>
        <w:t>s, disclosure of</w:t>
      </w:r>
      <w:bookmarkEnd w:id="451"/>
    </w:p>
    <w:p w:rsidR="00966DEA" w:rsidRPr="008827EB" w:rsidRDefault="00966DEA">
      <w:pPr>
        <w:pStyle w:val="ySubsection"/>
        <w:rPr>
          <w:snapToGrid w:val="0"/>
        </w:rPr>
      </w:pPr>
      <w:r w:rsidRPr="008827EB">
        <w:rPr>
          <w:snapToGrid w:val="0"/>
        </w:rPr>
        <w:tab/>
        <w:t>(1)</w:t>
      </w:r>
      <w:r w:rsidRPr="008827EB">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rsidR="00966DEA" w:rsidRPr="008827EB" w:rsidRDefault="00966DEA">
      <w:pPr>
        <w:pStyle w:val="ySubsection"/>
        <w:rPr>
          <w:snapToGrid w:val="0"/>
        </w:rPr>
      </w:pPr>
      <w:r w:rsidRPr="008827EB">
        <w:rPr>
          <w:snapToGrid w:val="0"/>
        </w:rPr>
        <w:tab/>
        <w:t>(2)</w:t>
      </w:r>
      <w:r w:rsidRPr="008827EB">
        <w:rPr>
          <w:snapToGrid w:val="0"/>
        </w:rPr>
        <w:tab/>
        <w:t xml:space="preserve">Where a member of the Council makes a disclosure under </w:t>
      </w:r>
      <w:r w:rsidR="00EC6ECA" w:rsidRPr="008827EB">
        <w:rPr>
          <w:snapToGrid w:val="0"/>
        </w:rPr>
        <w:t>subclause (</w:t>
      </w:r>
      <w:r w:rsidRPr="008827EB">
        <w:rPr>
          <w:snapToGrid w:val="0"/>
        </w:rPr>
        <w:t>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rsidR="00966DEA" w:rsidRPr="008827EB" w:rsidRDefault="00966DEA">
      <w:pPr>
        <w:pStyle w:val="yHeading5"/>
        <w:outlineLvl w:val="9"/>
        <w:rPr>
          <w:snapToGrid w:val="0"/>
        </w:rPr>
      </w:pPr>
      <w:bookmarkStart w:id="452" w:name="_Toc103067319"/>
      <w:bookmarkStart w:id="453" w:name="_Toc334601852"/>
      <w:r w:rsidRPr="008827EB">
        <w:rPr>
          <w:rStyle w:val="CharSClsNo"/>
        </w:rPr>
        <w:t>9</w:t>
      </w:r>
      <w:r w:rsidRPr="008827EB">
        <w:rPr>
          <w:snapToGrid w:val="0"/>
        </w:rPr>
        <w:t>.</w:t>
      </w:r>
      <w:r w:rsidRPr="008827EB">
        <w:rPr>
          <w:snapToGrid w:val="0"/>
        </w:rPr>
        <w:tab/>
      </w:r>
      <w:bookmarkEnd w:id="452"/>
      <w:r w:rsidR="00DE62A8">
        <w:t>Vacancy etc. not to affect validity of Council’s acts etc.</w:t>
      </w:r>
      <w:bookmarkEnd w:id="453"/>
    </w:p>
    <w:p w:rsidR="00966DEA" w:rsidRPr="008827EB" w:rsidRDefault="00966DEA">
      <w:pPr>
        <w:pStyle w:val="ySubsection"/>
        <w:rPr>
          <w:snapToGrid w:val="0"/>
        </w:rPr>
      </w:pPr>
      <w:r w:rsidRPr="008827EB">
        <w:rPr>
          <w:snapToGrid w:val="0"/>
        </w:rPr>
        <w:tab/>
      </w:r>
      <w:r w:rsidRPr="008827EB">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rsidR="00966DEA" w:rsidRPr="008827EB" w:rsidRDefault="00966DEA">
      <w:pPr>
        <w:pStyle w:val="yHeading5"/>
        <w:outlineLvl w:val="9"/>
        <w:rPr>
          <w:snapToGrid w:val="0"/>
        </w:rPr>
      </w:pPr>
      <w:bookmarkStart w:id="454" w:name="_Toc103067320"/>
      <w:bookmarkStart w:id="455" w:name="_Toc334601853"/>
      <w:r w:rsidRPr="008827EB">
        <w:rPr>
          <w:rStyle w:val="CharSClsNo"/>
        </w:rPr>
        <w:lastRenderedPageBreak/>
        <w:t>10</w:t>
      </w:r>
      <w:r w:rsidRPr="008827EB">
        <w:rPr>
          <w:snapToGrid w:val="0"/>
        </w:rPr>
        <w:t>.</w:t>
      </w:r>
      <w:r w:rsidRPr="008827EB">
        <w:rPr>
          <w:snapToGrid w:val="0"/>
        </w:rPr>
        <w:tab/>
      </w:r>
      <w:r w:rsidRPr="008827EB">
        <w:t>Common</w:t>
      </w:r>
      <w:r w:rsidRPr="008827EB">
        <w:rPr>
          <w:snapToGrid w:val="0"/>
        </w:rPr>
        <w:t xml:space="preserve"> seal</w:t>
      </w:r>
      <w:bookmarkEnd w:id="454"/>
      <w:bookmarkEnd w:id="455"/>
    </w:p>
    <w:p w:rsidR="00966DEA" w:rsidRPr="008827EB" w:rsidRDefault="00966DEA">
      <w:pPr>
        <w:pStyle w:val="ySubsection"/>
        <w:rPr>
          <w:snapToGrid w:val="0"/>
        </w:rPr>
      </w:pPr>
      <w:r w:rsidRPr="008827EB">
        <w:rPr>
          <w:snapToGrid w:val="0"/>
        </w:rPr>
        <w:tab/>
        <w:t>(1)</w:t>
      </w:r>
      <w:r w:rsidRPr="008827EB">
        <w:rPr>
          <w:snapToGrid w:val="0"/>
        </w:rPr>
        <w:tab/>
        <w:t>The form of the common seal of the Council and all other matters relating to the seal shall, subject to this clause, be from time to time determined at a duly constituted meeting of the Council.</w:t>
      </w:r>
    </w:p>
    <w:p w:rsidR="00966DEA" w:rsidRPr="008827EB" w:rsidRDefault="00966DEA">
      <w:pPr>
        <w:pStyle w:val="ySubsection"/>
        <w:rPr>
          <w:snapToGrid w:val="0"/>
        </w:rPr>
      </w:pPr>
      <w:r w:rsidRPr="008827EB">
        <w:rPr>
          <w:snapToGrid w:val="0"/>
        </w:rPr>
        <w:tab/>
        <w:t>(2)</w:t>
      </w:r>
      <w:r w:rsidRPr="008827EB">
        <w:rPr>
          <w:snapToGrid w:val="0"/>
        </w:rPr>
        <w:tab/>
        <w:t>The common seal shall not be used except upon the order of the Council.</w:t>
      </w:r>
    </w:p>
    <w:p w:rsidR="00966DEA" w:rsidRPr="008827EB" w:rsidRDefault="00966DEA">
      <w:pPr>
        <w:pStyle w:val="ySubsection"/>
        <w:rPr>
          <w:snapToGrid w:val="0"/>
        </w:rPr>
      </w:pPr>
      <w:r w:rsidRPr="008827EB">
        <w:rPr>
          <w:snapToGrid w:val="0"/>
        </w:rPr>
        <w:tab/>
        <w:t>(3)</w:t>
      </w:r>
      <w:r w:rsidRPr="008827EB">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rsidR="00966DEA" w:rsidRPr="008827EB" w:rsidRDefault="00966DEA">
      <w:pPr>
        <w:pStyle w:val="yHeading5"/>
        <w:outlineLvl w:val="9"/>
        <w:rPr>
          <w:snapToGrid w:val="0"/>
        </w:rPr>
      </w:pPr>
      <w:bookmarkStart w:id="456" w:name="_Toc103067321"/>
      <w:bookmarkStart w:id="457" w:name="_Toc334601854"/>
      <w:r w:rsidRPr="008827EB">
        <w:rPr>
          <w:rStyle w:val="CharSClsNo"/>
        </w:rPr>
        <w:t>11</w:t>
      </w:r>
      <w:r w:rsidRPr="008827EB">
        <w:rPr>
          <w:snapToGrid w:val="0"/>
        </w:rPr>
        <w:t>.</w:t>
      </w:r>
      <w:r w:rsidRPr="008827EB">
        <w:rPr>
          <w:snapToGrid w:val="0"/>
        </w:rPr>
        <w:tab/>
      </w:r>
      <w:r w:rsidRPr="008827EB">
        <w:t>Procedure</w:t>
      </w:r>
      <w:r w:rsidRPr="008827EB">
        <w:rPr>
          <w:snapToGrid w:val="0"/>
        </w:rPr>
        <w:t xml:space="preserve"> where none prescribed</w:t>
      </w:r>
      <w:bookmarkEnd w:id="456"/>
      <w:bookmarkEnd w:id="457"/>
    </w:p>
    <w:p w:rsidR="00966DEA" w:rsidRPr="008827EB" w:rsidRDefault="00966DEA">
      <w:pPr>
        <w:pStyle w:val="ySubsection"/>
        <w:rPr>
          <w:snapToGrid w:val="0"/>
        </w:rPr>
      </w:pPr>
      <w:r w:rsidRPr="008827EB">
        <w:rPr>
          <w:snapToGrid w:val="0"/>
        </w:rPr>
        <w:tab/>
      </w:r>
      <w:r w:rsidRPr="008827EB">
        <w:rPr>
          <w:snapToGrid w:val="0"/>
        </w:rPr>
        <w:tab/>
        <w:t>To the extent that it is not prescribed by this Act or rules made by the Council the Council shall determine its own procedure.</w:t>
      </w:r>
    </w:p>
    <w:p w:rsidR="00966DEA" w:rsidRPr="008827EB" w:rsidRDefault="00966DEA">
      <w:pPr>
        <w:sectPr w:rsidR="00966DEA" w:rsidRPr="008827EB" w:rsidSect="00E97EBD">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bookmarkStart w:id="458" w:name="_Toc89568380"/>
      <w:bookmarkStart w:id="459" w:name="_Toc103067322"/>
      <w:bookmarkStart w:id="460" w:name="_Toc139348753"/>
      <w:bookmarkStart w:id="461" w:name="_Toc139348817"/>
      <w:bookmarkStart w:id="462" w:name="_Toc139688756"/>
      <w:bookmarkStart w:id="463" w:name="_Toc139784810"/>
    </w:p>
    <w:p w:rsidR="00966DEA" w:rsidRPr="008827EB" w:rsidRDefault="00966DEA">
      <w:pPr>
        <w:pStyle w:val="yScheduleHeading"/>
      </w:pPr>
      <w:bookmarkStart w:id="464" w:name="_Toc139785395"/>
      <w:bookmarkStart w:id="465" w:name="_Toc141592780"/>
      <w:bookmarkStart w:id="466" w:name="_Toc141607408"/>
      <w:bookmarkStart w:id="467" w:name="_Toc143936943"/>
      <w:bookmarkStart w:id="468" w:name="_Toc145126446"/>
      <w:bookmarkStart w:id="469" w:name="_Toc157922173"/>
      <w:bookmarkStart w:id="470" w:name="_Toc241054037"/>
      <w:bookmarkStart w:id="471" w:name="_Toc241054104"/>
      <w:bookmarkStart w:id="472" w:name="_Toc268598358"/>
      <w:bookmarkStart w:id="473" w:name="_Toc272231241"/>
      <w:bookmarkStart w:id="474" w:name="_Toc274295182"/>
      <w:bookmarkStart w:id="475" w:name="_Toc278979735"/>
      <w:bookmarkStart w:id="476" w:name="_Toc320624316"/>
      <w:bookmarkStart w:id="477" w:name="_Toc320624690"/>
      <w:bookmarkStart w:id="478" w:name="_Toc320709006"/>
      <w:bookmarkStart w:id="479" w:name="_Toc321302827"/>
      <w:bookmarkStart w:id="480" w:name="_Toc321312515"/>
      <w:bookmarkStart w:id="481" w:name="_Toc324163685"/>
      <w:bookmarkStart w:id="482" w:name="_Toc324164883"/>
      <w:bookmarkStart w:id="483" w:name="_Toc324234451"/>
      <w:bookmarkStart w:id="484" w:name="_Toc325017528"/>
      <w:bookmarkStart w:id="485" w:name="_Toc325017593"/>
      <w:bookmarkStart w:id="486" w:name="_Toc334443207"/>
      <w:bookmarkStart w:id="487" w:name="_Toc334443314"/>
      <w:bookmarkStart w:id="488" w:name="_Toc334443385"/>
      <w:bookmarkStart w:id="489" w:name="_Toc334601855"/>
      <w:r w:rsidRPr="008827EB">
        <w:rPr>
          <w:rStyle w:val="CharSchNo"/>
        </w:rPr>
        <w:lastRenderedPageBreak/>
        <w:t>Second Schedule</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sidRPr="008827EB">
        <w:rPr>
          <w:rStyle w:val="CharSDivNo"/>
        </w:rPr>
        <w:t> </w:t>
      </w:r>
      <w:r w:rsidRPr="008827EB">
        <w:t>—</w:t>
      </w:r>
      <w:r w:rsidRPr="008827EB">
        <w:rPr>
          <w:rStyle w:val="CharSDivText"/>
        </w:rPr>
        <w:t> </w:t>
      </w:r>
      <w:r w:rsidRPr="008827EB">
        <w:rPr>
          <w:rStyle w:val="CharSchText"/>
        </w:rPr>
        <w:t>Objects and functions of the Council</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rsidR="00966DEA" w:rsidRPr="008827EB" w:rsidRDefault="00966DEA">
      <w:pPr>
        <w:pStyle w:val="yShoulderClause"/>
        <w:rPr>
          <w:snapToGrid w:val="0"/>
        </w:rPr>
      </w:pPr>
      <w:r w:rsidRPr="008827EB">
        <w:rPr>
          <w:snapToGrid w:val="0"/>
        </w:rPr>
        <w:t>[s. 7]</w:t>
      </w:r>
    </w:p>
    <w:p w:rsidR="00966DEA" w:rsidRPr="008827EB" w:rsidRDefault="00966DEA">
      <w:pPr>
        <w:pStyle w:val="yFootnoteheading"/>
      </w:pPr>
      <w:r w:rsidRPr="008827EB">
        <w:tab/>
        <w:t>[Heading amended by No. 19 of 2010 s. 4.]</w:t>
      </w:r>
    </w:p>
    <w:p w:rsidR="00966DEA" w:rsidRPr="008827EB" w:rsidRDefault="00966DEA">
      <w:pPr>
        <w:pStyle w:val="yNumberedItem"/>
        <w:rPr>
          <w:snapToGrid w:val="0"/>
        </w:rPr>
      </w:pPr>
      <w:r w:rsidRPr="008827EB">
        <w:rPr>
          <w:snapToGrid w:val="0"/>
        </w:rPr>
        <w:t>(a)</w:t>
      </w:r>
      <w:r w:rsidRPr="008827EB">
        <w:rPr>
          <w:snapToGrid w:val="0"/>
        </w:rPr>
        <w:tab/>
        <w:t>To educate members of the public in, and to awaken, stimulate, encourage and maintain the interest of members of the public in, and to promote public knowledge of, the correct disposal of waste items.</w:t>
      </w:r>
    </w:p>
    <w:p w:rsidR="00966DEA" w:rsidRPr="008827EB" w:rsidRDefault="00966DEA">
      <w:pPr>
        <w:pStyle w:val="yNumberedItem"/>
        <w:rPr>
          <w:snapToGrid w:val="0"/>
        </w:rPr>
      </w:pPr>
      <w:r w:rsidRPr="008827EB">
        <w:rPr>
          <w:snapToGrid w:val="0"/>
        </w:rPr>
        <w:t>(b)</w:t>
      </w:r>
      <w:r w:rsidRPr="008827EB">
        <w:rPr>
          <w:snapToGrid w:val="0"/>
        </w:rPr>
        <w:tab/>
        <w:t>To foster and encourage the appreciation of clean and well</w:t>
      </w:r>
      <w:r w:rsidR="00EC6ECA" w:rsidRPr="008827EB">
        <w:rPr>
          <w:snapToGrid w:val="0"/>
        </w:rPr>
        <w:noBreakHyphen/>
      </w:r>
      <w:r w:rsidRPr="008827EB">
        <w:rPr>
          <w:snapToGrid w:val="0"/>
        </w:rPr>
        <w:t>kept cities and countryside.</w:t>
      </w:r>
    </w:p>
    <w:p w:rsidR="00966DEA" w:rsidRPr="008827EB" w:rsidRDefault="00966DEA">
      <w:pPr>
        <w:pStyle w:val="yNumberedItem"/>
        <w:rPr>
          <w:snapToGrid w:val="0"/>
        </w:rPr>
      </w:pPr>
      <w:r w:rsidRPr="008827EB">
        <w:rPr>
          <w:snapToGrid w:val="0"/>
        </w:rPr>
        <w:t>(c)</w:t>
      </w:r>
      <w:r w:rsidRPr="008827EB">
        <w:rPr>
          <w:snapToGrid w:val="0"/>
        </w:rPr>
        <w:tab/>
        <w:t>To safeguard the character and beauty of the Australian landscape through the prevention of litter.</w:t>
      </w:r>
    </w:p>
    <w:p w:rsidR="00966DEA" w:rsidRPr="008827EB" w:rsidRDefault="00966DEA">
      <w:pPr>
        <w:pStyle w:val="yNumberedItem"/>
        <w:rPr>
          <w:snapToGrid w:val="0"/>
        </w:rPr>
      </w:pPr>
      <w:r w:rsidRPr="008827EB">
        <w:rPr>
          <w:snapToGrid w:val="0"/>
        </w:rPr>
        <w:t>(d)</w:t>
      </w:r>
      <w:r w:rsidRPr="008827EB">
        <w:rPr>
          <w:snapToGrid w:val="0"/>
        </w:rPr>
        <w:tab/>
        <w:t>To preserve and improve the appearance of our environment in the schools, in factories, shops and offices, in parks, beaches and recreation places and along the roadside by the prevention of litter.</w:t>
      </w:r>
    </w:p>
    <w:p w:rsidR="00966DEA" w:rsidRPr="008827EB" w:rsidRDefault="00966DEA">
      <w:pPr>
        <w:pStyle w:val="yNumberedItem"/>
        <w:rPr>
          <w:snapToGrid w:val="0"/>
        </w:rPr>
      </w:pPr>
      <w:r w:rsidRPr="008827EB">
        <w:rPr>
          <w:snapToGrid w:val="0"/>
        </w:rPr>
        <w:t>(e)</w:t>
      </w:r>
      <w:r w:rsidRPr="008827EB">
        <w:rPr>
          <w:snapToGrid w:val="0"/>
        </w:rPr>
        <w:tab/>
        <w:t>To make recommendations and submit proposals to the Minister from time to time with respect to regulations to be made under this Act.</w:t>
      </w:r>
    </w:p>
    <w:p w:rsidR="00966DEA" w:rsidRPr="008827EB" w:rsidRDefault="00966DEA">
      <w:pPr>
        <w:pStyle w:val="yNumberedItem"/>
        <w:rPr>
          <w:snapToGrid w:val="0"/>
        </w:rPr>
      </w:pPr>
      <w:r w:rsidRPr="008827EB">
        <w:rPr>
          <w:snapToGrid w:val="0"/>
        </w:rPr>
        <w:t>(f)</w:t>
      </w:r>
      <w:r w:rsidRPr="008827EB">
        <w:rPr>
          <w:snapToGrid w:val="0"/>
        </w:rPr>
        <w:tab/>
        <w:t>To promote litter prevention through publicity of all kinds, design and distribution of litter receptacles and encouragement of suitable legislation.</w:t>
      </w:r>
    </w:p>
    <w:p w:rsidR="00966DEA" w:rsidRPr="008827EB" w:rsidRDefault="00966DEA">
      <w:pPr>
        <w:pStyle w:val="yNumberedItem"/>
        <w:rPr>
          <w:snapToGrid w:val="0"/>
        </w:rPr>
      </w:pPr>
      <w:r w:rsidRPr="008827EB">
        <w:rPr>
          <w:snapToGrid w:val="0"/>
        </w:rPr>
        <w:t>(g)</w:t>
      </w:r>
      <w:r w:rsidRPr="008827EB">
        <w:rPr>
          <w:snapToGrid w:val="0"/>
        </w:rPr>
        <w:tab/>
        <w:t>To promote awareness of, and encouragement of, litter recycling.</w:t>
      </w:r>
    </w:p>
    <w:p w:rsidR="00966DEA" w:rsidRPr="008827EB" w:rsidRDefault="00966DEA">
      <w:pPr>
        <w:pStyle w:val="yNumberedItem"/>
        <w:rPr>
          <w:snapToGrid w:val="0"/>
        </w:rPr>
      </w:pPr>
      <w:r w:rsidRPr="008827EB">
        <w:rPr>
          <w:snapToGrid w:val="0"/>
        </w:rPr>
        <w:t>(h)</w:t>
      </w:r>
      <w:r w:rsidRPr="008827EB">
        <w:rPr>
          <w:snapToGrid w:val="0"/>
        </w:rPr>
        <w:tab/>
        <w:t>To maintain continuous and effective campaigns against the disfigurement of the landscape by litter and to encourage a responsible community attitude to cleanliness in all public places.</w:t>
      </w:r>
    </w:p>
    <w:p w:rsidR="00966DEA" w:rsidRPr="008827EB" w:rsidRDefault="00966DEA">
      <w:pPr>
        <w:pStyle w:val="yNumberedItem"/>
        <w:rPr>
          <w:snapToGrid w:val="0"/>
        </w:rPr>
      </w:pPr>
      <w:r w:rsidRPr="008827EB">
        <w:rPr>
          <w:snapToGrid w:val="0"/>
        </w:rPr>
        <w:t>(i)</w:t>
      </w:r>
      <w:r w:rsidRPr="008827EB">
        <w:rPr>
          <w:snapToGrid w:val="0"/>
        </w:rPr>
        <w:tab/>
        <w:t>To study available research, and development in the field, regarding litter control, removal, disposal and recycling and to study methods for the implementation of such research and development.</w:t>
      </w:r>
    </w:p>
    <w:p w:rsidR="00966DEA" w:rsidRPr="008827EB" w:rsidRDefault="00966DEA">
      <w:pPr>
        <w:pStyle w:val="yNumberedItem"/>
        <w:rPr>
          <w:snapToGrid w:val="0"/>
        </w:rPr>
      </w:pPr>
      <w:r w:rsidRPr="008827EB">
        <w:rPr>
          <w:snapToGrid w:val="0"/>
        </w:rPr>
        <w:t>(j)</w:t>
      </w:r>
      <w:r w:rsidRPr="008827EB">
        <w:rPr>
          <w:snapToGrid w:val="0"/>
        </w:rPr>
        <w:tab/>
        <w:t>To cooperate, where considered desirable by the Council with other organizations within the State or elsewhere on questions relating to all forms of pollution and generally to work for a clean healthy environment.</w:t>
      </w:r>
    </w:p>
    <w:p w:rsidR="00966DEA" w:rsidRPr="008827EB" w:rsidRDefault="00966DEA">
      <w:pPr>
        <w:pStyle w:val="yNumberedItem"/>
        <w:rPr>
          <w:snapToGrid w:val="0"/>
        </w:rPr>
      </w:pPr>
      <w:r w:rsidRPr="008827EB">
        <w:rPr>
          <w:snapToGrid w:val="0"/>
        </w:rPr>
        <w:t>(k)</w:t>
      </w:r>
      <w:r w:rsidRPr="008827EB">
        <w:rPr>
          <w:snapToGrid w:val="0"/>
        </w:rPr>
        <w:tab/>
        <w:t>To serve as the coordinating agency between organizations seeking to aid the anti</w:t>
      </w:r>
      <w:r w:rsidR="00EC6ECA" w:rsidRPr="008827EB">
        <w:rPr>
          <w:snapToGrid w:val="0"/>
        </w:rPr>
        <w:noBreakHyphen/>
      </w:r>
      <w:r w:rsidRPr="008827EB">
        <w:rPr>
          <w:snapToGrid w:val="0"/>
        </w:rPr>
        <w:t>litter effort.</w:t>
      </w:r>
    </w:p>
    <w:p w:rsidR="00966DEA" w:rsidRPr="008827EB" w:rsidRDefault="00966DEA">
      <w:pPr>
        <w:pStyle w:val="yNumberedItem"/>
        <w:rPr>
          <w:snapToGrid w:val="0"/>
        </w:rPr>
      </w:pPr>
      <w:r w:rsidRPr="008827EB">
        <w:rPr>
          <w:snapToGrid w:val="0"/>
        </w:rPr>
        <w:t>(l)</w:t>
      </w:r>
      <w:r w:rsidRPr="008827EB">
        <w:rPr>
          <w:snapToGrid w:val="0"/>
        </w:rPr>
        <w:tab/>
        <w:t>To liaise with local governments with a view to ensuring that the provisions of this Act are enforced in the districts of those local governments.</w:t>
      </w:r>
    </w:p>
    <w:p w:rsidR="00966DEA" w:rsidRPr="008827EB" w:rsidRDefault="00966DEA">
      <w:pPr>
        <w:pStyle w:val="yNumberedItem"/>
        <w:rPr>
          <w:snapToGrid w:val="0"/>
        </w:rPr>
      </w:pPr>
      <w:r w:rsidRPr="008827EB">
        <w:rPr>
          <w:snapToGrid w:val="0"/>
        </w:rPr>
        <w:lastRenderedPageBreak/>
        <w:t>(m)</w:t>
      </w:r>
      <w:r w:rsidRPr="008827EB">
        <w:rPr>
          <w:snapToGrid w:val="0"/>
        </w:rPr>
        <w:tab/>
        <w:t>To cooperate with local governments to accomplish co</w:t>
      </w:r>
      <w:r w:rsidR="00EC6ECA" w:rsidRPr="008827EB">
        <w:rPr>
          <w:snapToGrid w:val="0"/>
        </w:rPr>
        <w:noBreakHyphen/>
      </w:r>
      <w:r w:rsidRPr="008827EB">
        <w:rPr>
          <w:snapToGrid w:val="0"/>
        </w:rPr>
        <w:t>ordination of local anti</w:t>
      </w:r>
      <w:r w:rsidR="00EC6ECA" w:rsidRPr="008827EB">
        <w:rPr>
          <w:snapToGrid w:val="0"/>
        </w:rPr>
        <w:noBreakHyphen/>
      </w:r>
      <w:r w:rsidRPr="008827EB">
        <w:rPr>
          <w:snapToGrid w:val="0"/>
        </w:rPr>
        <w:t>litter efforts.</w:t>
      </w:r>
    </w:p>
    <w:p w:rsidR="00966DEA" w:rsidRPr="008827EB" w:rsidRDefault="00966DEA">
      <w:pPr>
        <w:pStyle w:val="yNumberedItem"/>
        <w:rPr>
          <w:snapToGrid w:val="0"/>
        </w:rPr>
      </w:pPr>
      <w:r w:rsidRPr="008827EB">
        <w:rPr>
          <w:snapToGrid w:val="0"/>
        </w:rPr>
        <w:t>(n)</w:t>
      </w:r>
      <w:r w:rsidRPr="008827EB">
        <w:rPr>
          <w:snapToGrid w:val="0"/>
        </w:rPr>
        <w:tab/>
        <w:t>To encourage, organize and coordinate voluntary local anti</w:t>
      </w:r>
      <w:r w:rsidR="00EC6ECA" w:rsidRPr="008827EB">
        <w:rPr>
          <w:snapToGrid w:val="0"/>
        </w:rPr>
        <w:noBreakHyphen/>
      </w:r>
      <w:r w:rsidRPr="008827EB">
        <w:rPr>
          <w:snapToGrid w:val="0"/>
        </w:rPr>
        <w:t>litter campaigns seeking to focus the attention of the public on programmes to control and remove litter.</w:t>
      </w:r>
    </w:p>
    <w:p w:rsidR="00966DEA" w:rsidRPr="008827EB" w:rsidRDefault="00966DEA">
      <w:pPr>
        <w:pStyle w:val="yNumberedItem"/>
        <w:rPr>
          <w:snapToGrid w:val="0"/>
        </w:rPr>
      </w:pPr>
      <w:r w:rsidRPr="008827EB">
        <w:rPr>
          <w:snapToGrid w:val="0"/>
        </w:rPr>
        <w:t>(o)</w:t>
      </w:r>
      <w:r w:rsidRPr="008827EB">
        <w:rPr>
          <w:snapToGrid w:val="0"/>
        </w:rPr>
        <w:tab/>
        <w:t>To take appropriate measures to bring the provisions of this Act to the attention of the public.</w:t>
      </w:r>
    </w:p>
    <w:p w:rsidR="00966DEA" w:rsidRPr="008827EB" w:rsidRDefault="00966DEA">
      <w:pPr>
        <w:pStyle w:val="yNumberedItem"/>
        <w:rPr>
          <w:snapToGrid w:val="0"/>
        </w:rPr>
      </w:pPr>
      <w:r w:rsidRPr="008827EB">
        <w:rPr>
          <w:snapToGrid w:val="0"/>
        </w:rPr>
        <w:t>(p)</w:t>
      </w:r>
      <w:r w:rsidRPr="008827EB">
        <w:rPr>
          <w:snapToGrid w:val="0"/>
        </w:rPr>
        <w:tab/>
        <w:t>To do such other acts and things as are conducive to the prevention and control of litter.</w:t>
      </w:r>
    </w:p>
    <w:p w:rsidR="00966DEA" w:rsidRPr="008827EB" w:rsidRDefault="00966DEA">
      <w:pPr>
        <w:pStyle w:val="yFootnotesection"/>
      </w:pPr>
      <w:r w:rsidRPr="008827EB">
        <w:tab/>
        <w:t>[Second Schedule amended by No. 14 of 1996 s. 4.]</w:t>
      </w:r>
    </w:p>
    <w:p w:rsidR="00966DEA" w:rsidRPr="008827EB" w:rsidRDefault="00966DEA">
      <w:pPr>
        <w:pStyle w:val="yScheduleHeading"/>
      </w:pPr>
      <w:bookmarkStart w:id="490" w:name="_Toc89568381"/>
      <w:bookmarkStart w:id="491" w:name="_Toc103067323"/>
      <w:bookmarkStart w:id="492" w:name="_Toc139348754"/>
      <w:bookmarkStart w:id="493" w:name="_Toc139348818"/>
      <w:bookmarkStart w:id="494" w:name="_Toc139688757"/>
      <w:bookmarkStart w:id="495" w:name="_Toc139784812"/>
      <w:bookmarkStart w:id="496" w:name="_Toc139785397"/>
      <w:bookmarkStart w:id="497" w:name="_Toc141592782"/>
      <w:bookmarkStart w:id="498" w:name="_Toc141607410"/>
      <w:bookmarkStart w:id="499" w:name="_Toc143936945"/>
      <w:bookmarkStart w:id="500" w:name="_Toc145126448"/>
      <w:bookmarkStart w:id="501" w:name="_Toc157922175"/>
      <w:bookmarkStart w:id="502" w:name="_Toc241054039"/>
      <w:bookmarkStart w:id="503" w:name="_Toc241054106"/>
      <w:bookmarkStart w:id="504" w:name="_Toc268598359"/>
      <w:bookmarkStart w:id="505" w:name="_Toc272231242"/>
      <w:bookmarkStart w:id="506" w:name="_Toc274295183"/>
      <w:bookmarkStart w:id="507" w:name="_Toc278979736"/>
      <w:bookmarkStart w:id="508" w:name="_Toc320624317"/>
      <w:bookmarkStart w:id="509" w:name="_Toc320624691"/>
      <w:bookmarkStart w:id="510" w:name="_Toc320709007"/>
      <w:bookmarkStart w:id="511" w:name="_Toc321302828"/>
      <w:bookmarkStart w:id="512" w:name="_Toc321312516"/>
      <w:bookmarkStart w:id="513" w:name="_Toc324163686"/>
      <w:bookmarkStart w:id="514" w:name="_Toc324164884"/>
      <w:bookmarkStart w:id="515" w:name="_Toc324234452"/>
      <w:bookmarkStart w:id="516" w:name="_Toc325017529"/>
      <w:bookmarkStart w:id="517" w:name="_Toc325017594"/>
      <w:bookmarkStart w:id="518" w:name="_Toc334443208"/>
      <w:bookmarkStart w:id="519" w:name="_Toc334443315"/>
      <w:bookmarkStart w:id="520" w:name="_Toc334443386"/>
      <w:bookmarkStart w:id="521" w:name="_Toc334601856"/>
      <w:r w:rsidRPr="008827EB">
        <w:rPr>
          <w:rStyle w:val="CharSchNo"/>
        </w:rPr>
        <w:lastRenderedPageBreak/>
        <w:t>Third Schedule</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sidRPr="008827EB">
        <w:rPr>
          <w:rStyle w:val="CharSDivNo"/>
        </w:rPr>
        <w:t> </w:t>
      </w:r>
      <w:r w:rsidRPr="008827EB">
        <w:t>—</w:t>
      </w:r>
      <w:r w:rsidRPr="008827EB">
        <w:rPr>
          <w:rStyle w:val="CharSDivText"/>
        </w:rPr>
        <w:t> </w:t>
      </w:r>
      <w:r w:rsidRPr="008827EB">
        <w:rPr>
          <w:rStyle w:val="CharSchText"/>
        </w:rPr>
        <w:t>Institutions of proceedings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rsidR="00966DEA" w:rsidRPr="008827EB" w:rsidRDefault="00966DEA">
      <w:pPr>
        <w:pStyle w:val="yShoulderClause"/>
        <w:rPr>
          <w:snapToGrid w:val="0"/>
        </w:rPr>
      </w:pPr>
      <w:r w:rsidRPr="008827EB">
        <w:rPr>
          <w:snapToGrid w:val="0"/>
        </w:rPr>
        <w:t>[s. 30 and 31]</w:t>
      </w:r>
    </w:p>
    <w:p w:rsidR="00966DEA" w:rsidRPr="008827EB" w:rsidRDefault="00966DEA">
      <w:pPr>
        <w:pStyle w:val="yFootnoteheading"/>
      </w:pPr>
      <w:r w:rsidRPr="008827EB">
        <w:tab/>
        <w:t>[Heading amended by No. 19 of 2010 s. 4.]</w:t>
      </w:r>
    </w:p>
    <w:p w:rsidR="00966DEA" w:rsidRPr="008827EB" w:rsidRDefault="00966DEA">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rsidR="00966DEA" w:rsidRPr="008827EB">
        <w:trPr>
          <w:tblHeader/>
        </w:trPr>
        <w:tc>
          <w:tcPr>
            <w:tcW w:w="4111" w:type="dxa"/>
            <w:tcBorders>
              <w:top w:val="single" w:sz="4" w:space="0" w:color="auto"/>
              <w:bottom w:val="nil"/>
            </w:tcBorders>
          </w:tcPr>
          <w:p w:rsidR="00966DEA" w:rsidRPr="008827EB" w:rsidRDefault="00966DEA" w:rsidP="00335318">
            <w:pPr>
              <w:pStyle w:val="yTHeadingNAm"/>
            </w:pPr>
            <w:r w:rsidRPr="008827EB">
              <w:t>Column 1</w:t>
            </w:r>
          </w:p>
        </w:tc>
        <w:tc>
          <w:tcPr>
            <w:tcW w:w="2977" w:type="dxa"/>
            <w:tcBorders>
              <w:top w:val="single" w:sz="4" w:space="0" w:color="auto"/>
              <w:bottom w:val="nil"/>
            </w:tcBorders>
          </w:tcPr>
          <w:p w:rsidR="00966DEA" w:rsidRPr="008827EB" w:rsidRDefault="00966DEA" w:rsidP="00335318">
            <w:pPr>
              <w:pStyle w:val="yTHeadingNAm"/>
            </w:pPr>
            <w:r w:rsidRPr="008827EB">
              <w:t>Column 2</w:t>
            </w:r>
          </w:p>
        </w:tc>
      </w:tr>
      <w:tr w:rsidR="00966DEA" w:rsidRPr="008827EB">
        <w:trPr>
          <w:tblHeader/>
        </w:trPr>
        <w:tc>
          <w:tcPr>
            <w:tcW w:w="4111" w:type="dxa"/>
            <w:tcBorders>
              <w:top w:val="single" w:sz="4" w:space="0" w:color="auto"/>
              <w:bottom w:val="single" w:sz="4" w:space="0" w:color="auto"/>
            </w:tcBorders>
          </w:tcPr>
          <w:p w:rsidR="00966DEA" w:rsidRPr="008827EB" w:rsidRDefault="00966DEA" w:rsidP="0011101B">
            <w:pPr>
              <w:pStyle w:val="yTableNAm"/>
              <w:rPr>
                <w:b/>
              </w:rPr>
            </w:pPr>
            <w:r w:rsidRPr="008827EB">
              <w:rPr>
                <w:b/>
              </w:rPr>
              <w:t>Class of authorised officer serving infringement notice or instituting proceedings</w:t>
            </w:r>
          </w:p>
        </w:tc>
        <w:tc>
          <w:tcPr>
            <w:tcW w:w="2977" w:type="dxa"/>
            <w:tcBorders>
              <w:top w:val="single" w:sz="4" w:space="0" w:color="auto"/>
              <w:bottom w:val="single" w:sz="4" w:space="0" w:color="auto"/>
            </w:tcBorders>
          </w:tcPr>
          <w:p w:rsidR="00966DEA" w:rsidRPr="008827EB" w:rsidRDefault="00966DEA" w:rsidP="0011101B">
            <w:pPr>
              <w:pStyle w:val="yTableNAm"/>
              <w:rPr>
                <w:b/>
              </w:rPr>
            </w:pPr>
            <w:r w:rsidRPr="008827EB">
              <w:rPr>
                <w:b/>
              </w:rPr>
              <w:t>Public authority on behalf of which notice is served or proceedings instituted</w:t>
            </w:r>
          </w:p>
        </w:tc>
      </w:tr>
      <w:tr w:rsidR="00966DEA" w:rsidRPr="008827EB">
        <w:tc>
          <w:tcPr>
            <w:tcW w:w="4111" w:type="dxa"/>
            <w:tcBorders>
              <w:top w:val="nil"/>
            </w:tcBorders>
          </w:tcPr>
          <w:p w:rsidR="00966DEA" w:rsidRPr="008827EB" w:rsidRDefault="00966DEA" w:rsidP="0011101B">
            <w:pPr>
              <w:pStyle w:val="yTableNAm"/>
            </w:pPr>
            <w:r w:rsidRPr="008827EB">
              <w:t>Members of the Police Force</w:t>
            </w:r>
          </w:p>
        </w:tc>
        <w:tc>
          <w:tcPr>
            <w:tcW w:w="2977" w:type="dxa"/>
            <w:tcBorders>
              <w:top w:val="nil"/>
            </w:tcBorders>
          </w:tcPr>
          <w:p w:rsidR="00966DEA" w:rsidRPr="008827EB" w:rsidRDefault="00966DEA" w:rsidP="0011101B">
            <w:pPr>
              <w:pStyle w:val="yTableNAm"/>
            </w:pPr>
            <w:r w:rsidRPr="008827EB">
              <w:t>The Commissioner of Police</w:t>
            </w:r>
          </w:p>
        </w:tc>
      </w:tr>
      <w:tr w:rsidR="00966DEA" w:rsidRPr="008827EB">
        <w:tc>
          <w:tcPr>
            <w:tcW w:w="4111" w:type="dxa"/>
          </w:tcPr>
          <w:p w:rsidR="00966DEA" w:rsidRPr="008827EB" w:rsidRDefault="00966DEA" w:rsidP="0011101B">
            <w:pPr>
              <w:pStyle w:val="yTableNAm"/>
            </w:pPr>
            <w:r w:rsidRPr="008827EB">
              <w:t>Members of the council of, or employees or honorary inspectors of, a local government</w:t>
            </w:r>
          </w:p>
        </w:tc>
        <w:tc>
          <w:tcPr>
            <w:tcW w:w="2977" w:type="dxa"/>
          </w:tcPr>
          <w:p w:rsidR="00966DEA" w:rsidRPr="008827EB" w:rsidRDefault="00966DEA" w:rsidP="0011101B">
            <w:pPr>
              <w:pStyle w:val="yTableNAm"/>
            </w:pPr>
            <w:r w:rsidRPr="008827EB">
              <w:t>That local government</w:t>
            </w:r>
          </w:p>
        </w:tc>
      </w:tr>
      <w:tr w:rsidR="00966DEA" w:rsidRPr="008827EB">
        <w:tc>
          <w:tcPr>
            <w:tcW w:w="4111" w:type="dxa"/>
          </w:tcPr>
          <w:p w:rsidR="00966DEA" w:rsidRPr="008827EB" w:rsidRDefault="00966DEA" w:rsidP="0011101B">
            <w:pPr>
              <w:pStyle w:val="yTableNAm"/>
            </w:pPr>
            <w:r w:rsidRPr="008827EB">
              <w:t>Officers or employees of the Council or officers or employees whose services the Council makes use of</w:t>
            </w:r>
          </w:p>
        </w:tc>
        <w:tc>
          <w:tcPr>
            <w:tcW w:w="2977" w:type="dxa"/>
          </w:tcPr>
          <w:p w:rsidR="00966DEA" w:rsidRPr="008827EB" w:rsidRDefault="00966DEA" w:rsidP="0011101B">
            <w:pPr>
              <w:pStyle w:val="yTableNAm"/>
            </w:pPr>
            <w:r w:rsidRPr="008827EB">
              <w:t xml:space="preserve">The </w:t>
            </w:r>
            <w:r w:rsidR="00D15517" w:rsidRPr="008827EB">
              <w:t>C</w:t>
            </w:r>
            <w:r w:rsidRPr="008827EB">
              <w:t>ouncil</w:t>
            </w:r>
          </w:p>
        </w:tc>
      </w:tr>
      <w:tr w:rsidR="00966DEA" w:rsidRPr="008827EB">
        <w:tc>
          <w:tcPr>
            <w:tcW w:w="4111" w:type="dxa"/>
          </w:tcPr>
          <w:p w:rsidR="00966DEA" w:rsidRPr="008827EB" w:rsidRDefault="00966DEA" w:rsidP="0011101B">
            <w:pPr>
              <w:pStyle w:val="yTableNAm"/>
              <w:rPr>
                <w:i/>
              </w:rPr>
            </w:pPr>
            <w:r w:rsidRPr="008827EB">
              <w:t>Inspectors under the</w:t>
            </w:r>
            <w:r w:rsidRPr="008827EB">
              <w:rPr>
                <w:i/>
              </w:rPr>
              <w:t xml:space="preserve"> Environmental Protection Act 1986</w:t>
            </w:r>
          </w:p>
        </w:tc>
        <w:tc>
          <w:tcPr>
            <w:tcW w:w="2977" w:type="dxa"/>
          </w:tcPr>
          <w:p w:rsidR="00966DEA" w:rsidRPr="008827EB" w:rsidRDefault="00966DEA" w:rsidP="0011101B">
            <w:pPr>
              <w:pStyle w:val="yTableNAm"/>
            </w:pPr>
            <w:r w:rsidRPr="008827EB">
              <w:t xml:space="preserve">The CEO as defined in section 3 of the </w:t>
            </w:r>
            <w:r w:rsidRPr="008827EB">
              <w:rPr>
                <w:i/>
              </w:rPr>
              <w:t>Environmental Protection Act 1986</w:t>
            </w:r>
          </w:p>
        </w:tc>
      </w:tr>
      <w:tr w:rsidR="00966DEA" w:rsidRPr="008827EB">
        <w:tc>
          <w:tcPr>
            <w:tcW w:w="4111" w:type="dxa"/>
          </w:tcPr>
          <w:p w:rsidR="00966DEA" w:rsidRPr="008827EB" w:rsidRDefault="00966DEA" w:rsidP="0011101B">
            <w:pPr>
              <w:pStyle w:val="yTableNAm"/>
            </w:pPr>
            <w:r w:rsidRPr="008827EB">
              <w:t xml:space="preserve">Conservation and land management officers, forest officers, wildlife officers or rangers under the </w:t>
            </w:r>
            <w:r w:rsidRPr="008827EB">
              <w:rPr>
                <w:i/>
              </w:rPr>
              <w:t>Conservation and Land Management Act 1984</w:t>
            </w:r>
          </w:p>
        </w:tc>
        <w:tc>
          <w:tcPr>
            <w:tcW w:w="2977" w:type="dxa"/>
          </w:tcPr>
          <w:p w:rsidR="00966DEA" w:rsidRPr="008827EB" w:rsidRDefault="00966DEA" w:rsidP="0011101B">
            <w:pPr>
              <w:pStyle w:val="yTableNAm"/>
            </w:pPr>
            <w:r w:rsidRPr="008827EB">
              <w:t xml:space="preserve">The CEO as defined in section 3 of the </w:t>
            </w:r>
            <w:r w:rsidRPr="008827EB">
              <w:rPr>
                <w:i/>
              </w:rPr>
              <w:t>Conservation and Land Management Act 1984</w:t>
            </w:r>
          </w:p>
        </w:tc>
      </w:tr>
      <w:tr w:rsidR="00966DEA" w:rsidRPr="008827EB">
        <w:tc>
          <w:tcPr>
            <w:tcW w:w="4111" w:type="dxa"/>
          </w:tcPr>
          <w:p w:rsidR="00966DEA" w:rsidRPr="008827EB" w:rsidRDefault="00966DEA" w:rsidP="0011101B">
            <w:pPr>
              <w:pStyle w:val="yTableNAm"/>
            </w:pPr>
            <w:r w:rsidRPr="008827EB">
              <w:t>Members of the staff of The Western Australian Museum</w:t>
            </w:r>
          </w:p>
        </w:tc>
        <w:tc>
          <w:tcPr>
            <w:tcW w:w="2977" w:type="dxa"/>
          </w:tcPr>
          <w:p w:rsidR="00966DEA" w:rsidRPr="008827EB" w:rsidRDefault="00966DEA" w:rsidP="0011101B">
            <w:pPr>
              <w:pStyle w:val="yTableNAm"/>
            </w:pPr>
            <w:r w:rsidRPr="008827EB">
              <w:t xml:space="preserve">The </w:t>
            </w:r>
            <w:smartTag w:uri="urn:schemas-microsoft-com:office:smarttags" w:element="place">
              <w:smartTag w:uri="urn:schemas-microsoft-com:office:smarttags" w:element="PlaceName">
                <w:r w:rsidRPr="008827EB">
                  <w:t>Western</w:t>
                </w:r>
              </w:smartTag>
              <w:r w:rsidRPr="008827EB">
                <w:t xml:space="preserve"> </w:t>
              </w:r>
              <w:smartTag w:uri="urn:schemas-microsoft-com:office:smarttags" w:element="PlaceName">
                <w:r w:rsidRPr="008827EB">
                  <w:t>Australian</w:t>
                </w:r>
              </w:smartTag>
              <w:r w:rsidRPr="008827EB">
                <w:t xml:space="preserve"> </w:t>
              </w:r>
              <w:smartTag w:uri="urn:schemas-microsoft-com:office:smarttags" w:element="PlaceType">
                <w:r w:rsidRPr="008827EB">
                  <w:t>Museum</w:t>
                </w:r>
              </w:smartTag>
            </w:smartTag>
          </w:p>
        </w:tc>
      </w:tr>
      <w:tr w:rsidR="00966DEA" w:rsidRPr="008827EB">
        <w:tc>
          <w:tcPr>
            <w:tcW w:w="4111" w:type="dxa"/>
            <w:tcBorders>
              <w:bottom w:val="nil"/>
            </w:tcBorders>
          </w:tcPr>
          <w:p w:rsidR="00966DEA" w:rsidRPr="008827EB" w:rsidRDefault="00966DEA" w:rsidP="0011101B">
            <w:pPr>
              <w:pStyle w:val="yTableNAm"/>
            </w:pPr>
            <w:r w:rsidRPr="008827EB">
              <w:t xml:space="preserve">Inspectors or honorary wardens under the </w:t>
            </w:r>
            <w:r w:rsidRPr="008827EB">
              <w:rPr>
                <w:i/>
              </w:rPr>
              <w:t>Waterways Conservation Act 1976</w:t>
            </w:r>
          </w:p>
        </w:tc>
        <w:tc>
          <w:tcPr>
            <w:tcW w:w="2977" w:type="dxa"/>
            <w:tcBorders>
              <w:bottom w:val="nil"/>
            </w:tcBorders>
          </w:tcPr>
          <w:p w:rsidR="00966DEA" w:rsidRPr="008827EB" w:rsidRDefault="00966DEA" w:rsidP="0011101B">
            <w:pPr>
              <w:pStyle w:val="yTableNAm"/>
            </w:pPr>
            <w:r w:rsidRPr="008827EB">
              <w:t>The Management Authority constituted under that Act in relation to the management area in respect of which the authorised officer is exercising his powers</w:t>
            </w:r>
          </w:p>
        </w:tc>
      </w:tr>
      <w:tr w:rsidR="00966DEA" w:rsidRPr="008827EB" w:rsidTr="00D15517">
        <w:trPr>
          <w:cantSplit/>
        </w:trPr>
        <w:tc>
          <w:tcPr>
            <w:tcW w:w="4111" w:type="dxa"/>
            <w:tcBorders>
              <w:bottom w:val="nil"/>
            </w:tcBorders>
          </w:tcPr>
          <w:p w:rsidR="00966DEA" w:rsidRPr="008827EB" w:rsidRDefault="00966DEA" w:rsidP="0011101B">
            <w:pPr>
              <w:pStyle w:val="yTableNAm"/>
            </w:pPr>
            <w:r w:rsidRPr="008827EB">
              <w:lastRenderedPageBreak/>
              <w:t xml:space="preserve">Fisheries officers referred to in the </w:t>
            </w:r>
            <w:r w:rsidRPr="008827EB">
              <w:rPr>
                <w:i/>
              </w:rPr>
              <w:t>Fish Resources Management Act 1994</w:t>
            </w:r>
          </w:p>
        </w:tc>
        <w:tc>
          <w:tcPr>
            <w:tcW w:w="2977" w:type="dxa"/>
            <w:tcBorders>
              <w:bottom w:val="nil"/>
            </w:tcBorders>
          </w:tcPr>
          <w:p w:rsidR="00966DEA" w:rsidRPr="008827EB" w:rsidRDefault="00966DEA" w:rsidP="0011101B">
            <w:pPr>
              <w:pStyle w:val="yTableNAm"/>
              <w:rPr>
                <w:i/>
              </w:rPr>
            </w:pPr>
            <w:r w:rsidRPr="008827EB">
              <w:t xml:space="preserve">The CEO as defined in section 4(1) of the </w:t>
            </w:r>
            <w:r w:rsidRPr="008827EB">
              <w:rPr>
                <w:i/>
              </w:rPr>
              <w:t>Fish Resources Management Act 1994</w:t>
            </w:r>
          </w:p>
        </w:tc>
      </w:tr>
      <w:tr w:rsidR="00966DEA" w:rsidRPr="008827EB">
        <w:tc>
          <w:tcPr>
            <w:tcW w:w="4111" w:type="dxa"/>
            <w:tcBorders>
              <w:top w:val="nil"/>
            </w:tcBorders>
          </w:tcPr>
          <w:p w:rsidR="00966DEA" w:rsidRPr="008827EB" w:rsidRDefault="00966DEA" w:rsidP="0011101B">
            <w:pPr>
              <w:pStyle w:val="yTableNAm"/>
            </w:pPr>
            <w:r w:rsidRPr="008827EB">
              <w:t xml:space="preserve">Bush fire liaison officers under the </w:t>
            </w:r>
            <w:r w:rsidRPr="008827EB">
              <w:rPr>
                <w:i/>
              </w:rPr>
              <w:t>Bush Fires Act 1954</w:t>
            </w:r>
          </w:p>
        </w:tc>
        <w:tc>
          <w:tcPr>
            <w:tcW w:w="2977" w:type="dxa"/>
            <w:tcBorders>
              <w:top w:val="nil"/>
            </w:tcBorders>
          </w:tcPr>
          <w:p w:rsidR="00966DEA" w:rsidRPr="008827EB" w:rsidRDefault="00966DEA" w:rsidP="0011101B">
            <w:pPr>
              <w:pStyle w:val="yTableNAm"/>
            </w:pPr>
            <w:r w:rsidRPr="008827EB">
              <w:t xml:space="preserve">Fire and Emergency Services Authority of </w:t>
            </w:r>
            <w:smartTag w:uri="urn:schemas-microsoft-com:office:smarttags" w:element="State">
              <w:smartTag w:uri="urn:schemas-microsoft-com:office:smarttags" w:element="place">
                <w:r w:rsidRPr="008827EB">
                  <w:t>Western Australia</w:t>
                </w:r>
              </w:smartTag>
            </w:smartTag>
          </w:p>
        </w:tc>
      </w:tr>
      <w:tr w:rsidR="00966DEA" w:rsidRPr="008827EB">
        <w:tc>
          <w:tcPr>
            <w:tcW w:w="4111" w:type="dxa"/>
          </w:tcPr>
          <w:p w:rsidR="00966DEA" w:rsidRPr="008827EB" w:rsidRDefault="00966DEA" w:rsidP="0011101B">
            <w:pPr>
              <w:pStyle w:val="yTableNAm"/>
            </w:pPr>
            <w:r w:rsidRPr="008827EB">
              <w:t xml:space="preserve">Inspectors under the </w:t>
            </w:r>
            <w:r w:rsidRPr="008827EB">
              <w:rPr>
                <w:i/>
              </w:rPr>
              <w:t>Western Australian Marine Act 1982</w:t>
            </w:r>
          </w:p>
        </w:tc>
        <w:tc>
          <w:tcPr>
            <w:tcW w:w="2977" w:type="dxa"/>
          </w:tcPr>
          <w:p w:rsidR="00966DEA" w:rsidRPr="008827EB" w:rsidRDefault="00966DEA" w:rsidP="0011101B">
            <w:pPr>
              <w:pStyle w:val="yTableNAm"/>
            </w:pPr>
            <w:r w:rsidRPr="008827EB">
              <w:t xml:space="preserve">The chief executive officer as defined in section 3(1) of the </w:t>
            </w:r>
            <w:r w:rsidRPr="008827EB">
              <w:rPr>
                <w:i/>
              </w:rPr>
              <w:t>Western Australian Marine Act 1982</w:t>
            </w:r>
          </w:p>
        </w:tc>
      </w:tr>
      <w:tr w:rsidR="00966DEA" w:rsidRPr="008827EB">
        <w:tc>
          <w:tcPr>
            <w:tcW w:w="4111" w:type="dxa"/>
          </w:tcPr>
          <w:p w:rsidR="00966DEA" w:rsidRPr="008827EB" w:rsidRDefault="00966DEA" w:rsidP="0011101B">
            <w:pPr>
              <w:pStyle w:val="yTableNAm"/>
            </w:pPr>
            <w:r w:rsidRPr="008827EB">
              <w:t>Persons holding or acting in a prescribed office of a public authority</w:t>
            </w:r>
          </w:p>
        </w:tc>
        <w:tc>
          <w:tcPr>
            <w:tcW w:w="2977" w:type="dxa"/>
          </w:tcPr>
          <w:p w:rsidR="00966DEA" w:rsidRPr="008827EB" w:rsidRDefault="00966DEA" w:rsidP="0011101B">
            <w:pPr>
              <w:pStyle w:val="yTableNAm"/>
            </w:pPr>
            <w:r w:rsidRPr="008827EB">
              <w:t>That public authority</w:t>
            </w:r>
          </w:p>
        </w:tc>
      </w:tr>
    </w:tbl>
    <w:p w:rsidR="00966DEA" w:rsidRPr="008827EB" w:rsidRDefault="00966DEA">
      <w:pPr>
        <w:pStyle w:val="yFootnotesection"/>
      </w:pPr>
      <w:r w:rsidRPr="008827EB">
        <w:tab/>
        <w:t>[Third Schedule inserted by No. 49 of 1981 s. 7; amended by No. 53 of 1994 s. 264; No. 24 of 1995 s. 55; No. 14 of 1996 s. 4; No. 42 of 1998 s. 38; No. 28 of 2006 s. 216.]</w:t>
      </w:r>
    </w:p>
    <w:p w:rsidR="00966DEA" w:rsidRPr="008827EB" w:rsidRDefault="00966DEA"/>
    <w:p w:rsidR="00BD320B" w:rsidRPr="008827EB" w:rsidRDefault="0036286E">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D320B" w:rsidRPr="008827EB" w:rsidRDefault="00BD320B">
      <w:pPr>
        <w:sectPr w:rsidR="00BD320B" w:rsidRPr="008827EB" w:rsidSect="00E97EBD">
          <w:headerReference w:type="even" r:id="rId31"/>
          <w:headerReference w:type="default" r:id="rId32"/>
          <w:pgSz w:w="11906" w:h="16838" w:code="9"/>
          <w:pgMar w:top="2376" w:right="2404" w:bottom="3544" w:left="2404" w:header="720" w:footer="3380" w:gutter="0"/>
          <w:cols w:space="720"/>
          <w:noEndnote/>
          <w:docGrid w:linePitch="326"/>
        </w:sectPr>
      </w:pPr>
    </w:p>
    <w:p w:rsidR="00966DEA" w:rsidRPr="008827EB" w:rsidRDefault="00966DEA">
      <w:pPr>
        <w:pStyle w:val="nHeading2"/>
      </w:pPr>
      <w:bookmarkStart w:id="522" w:name="_Toc89568382"/>
      <w:bookmarkStart w:id="523" w:name="_Toc89568704"/>
      <w:bookmarkStart w:id="524" w:name="_Toc89568769"/>
      <w:bookmarkStart w:id="525" w:name="_Toc92878071"/>
      <w:bookmarkStart w:id="526" w:name="_Toc97097150"/>
      <w:bookmarkStart w:id="527" w:name="_Toc100455931"/>
      <w:bookmarkStart w:id="528" w:name="_Toc100561823"/>
      <w:bookmarkStart w:id="529" w:name="_Toc100563983"/>
      <w:bookmarkStart w:id="530" w:name="_Toc102379786"/>
      <w:bookmarkStart w:id="531" w:name="_Toc103067324"/>
      <w:bookmarkStart w:id="532" w:name="_Toc139348755"/>
      <w:bookmarkStart w:id="533" w:name="_Toc139348819"/>
      <w:bookmarkStart w:id="534" w:name="_Toc139688758"/>
      <w:bookmarkStart w:id="535" w:name="_Toc139784814"/>
      <w:bookmarkStart w:id="536" w:name="_Toc139785399"/>
      <w:bookmarkStart w:id="537" w:name="_Toc141592784"/>
      <w:bookmarkStart w:id="538" w:name="_Toc141607412"/>
      <w:bookmarkStart w:id="539" w:name="_Toc143936947"/>
      <w:bookmarkStart w:id="540" w:name="_Toc145126450"/>
      <w:bookmarkStart w:id="541" w:name="_Toc157922177"/>
      <w:bookmarkStart w:id="542" w:name="_Toc241054041"/>
      <w:bookmarkStart w:id="543" w:name="_Toc241054108"/>
      <w:bookmarkStart w:id="544" w:name="_Toc268598360"/>
      <w:bookmarkStart w:id="545" w:name="_Toc272231243"/>
      <w:bookmarkStart w:id="546" w:name="_Toc274295184"/>
      <w:bookmarkStart w:id="547" w:name="_Toc278979737"/>
      <w:bookmarkStart w:id="548" w:name="_Toc320624318"/>
      <w:bookmarkStart w:id="549" w:name="_Toc320624692"/>
      <w:bookmarkStart w:id="550" w:name="_Toc320709008"/>
      <w:bookmarkStart w:id="551" w:name="_Toc321302829"/>
      <w:bookmarkStart w:id="552" w:name="_Toc321312517"/>
      <w:bookmarkStart w:id="553" w:name="_Toc324163687"/>
      <w:bookmarkStart w:id="554" w:name="_Toc324164885"/>
      <w:bookmarkStart w:id="555" w:name="_Toc324234453"/>
      <w:bookmarkStart w:id="556" w:name="_Toc325017530"/>
      <w:bookmarkStart w:id="557" w:name="_Toc325017595"/>
      <w:bookmarkStart w:id="558" w:name="_Toc334443209"/>
      <w:bookmarkStart w:id="559" w:name="_Toc334443316"/>
      <w:bookmarkStart w:id="560" w:name="_Toc334443387"/>
      <w:bookmarkStart w:id="561" w:name="_Toc334601857"/>
      <w:r w:rsidRPr="008827EB">
        <w:lastRenderedPageBreak/>
        <w:t>Notes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rsidR="00583363" w:rsidRPr="008827EB" w:rsidRDefault="00583363">
      <w:pPr>
        <w:pStyle w:val="nSubsection"/>
        <w:rPr>
          <w:snapToGrid w:val="0"/>
        </w:rPr>
      </w:pPr>
      <w:r w:rsidRPr="008827EB">
        <w:rPr>
          <w:snapToGrid w:val="0"/>
          <w:vertAlign w:val="superscript"/>
        </w:rPr>
        <w:t>1</w:t>
      </w:r>
      <w:r w:rsidRPr="008827EB">
        <w:rPr>
          <w:snapToGrid w:val="0"/>
        </w:rPr>
        <w:tab/>
        <w:t xml:space="preserve">This is a compilation of the </w:t>
      </w:r>
      <w:r w:rsidR="008D7D83">
        <w:rPr>
          <w:i/>
          <w:noProof/>
          <w:snapToGrid w:val="0"/>
        </w:rPr>
        <w:t>Litter Act 1979</w:t>
      </w:r>
      <w:r w:rsidRPr="008827EB">
        <w:rPr>
          <w:snapToGrid w:val="0"/>
        </w:rPr>
        <w:t xml:space="preserve"> and includes the amendments made by the other written laws referred to in the following table</w:t>
      </w:r>
      <w:r w:rsidR="008D7D83">
        <w:rPr>
          <w:snapToGrid w:val="0"/>
          <w:vertAlign w:val="superscript"/>
        </w:rPr>
        <w:t> 1a</w:t>
      </w:r>
      <w:r w:rsidRPr="008827EB">
        <w:rPr>
          <w:snapToGrid w:val="0"/>
        </w:rPr>
        <w:t>.  The table also contains information about any reprint.</w:t>
      </w:r>
    </w:p>
    <w:p w:rsidR="00966DEA" w:rsidRPr="008827EB" w:rsidRDefault="00583363" w:rsidP="00583363">
      <w:pPr>
        <w:pStyle w:val="nHeading3"/>
        <w:rPr>
          <w:snapToGrid w:val="0"/>
        </w:rPr>
      </w:pPr>
      <w:bookmarkStart w:id="562" w:name="_Toc334601858"/>
      <w:r w:rsidRPr="008827EB">
        <w:rPr>
          <w:snapToGrid w:val="0"/>
        </w:rPr>
        <w:t>Compilation table</w:t>
      </w:r>
      <w:bookmarkEnd w:id="562"/>
    </w:p>
    <w:tbl>
      <w:tblPr>
        <w:tblW w:w="7103" w:type="dxa"/>
        <w:tblInd w:w="49" w:type="dxa"/>
        <w:tblLayout w:type="fixed"/>
        <w:tblCellMar>
          <w:left w:w="56" w:type="dxa"/>
          <w:right w:w="56" w:type="dxa"/>
        </w:tblCellMar>
        <w:tblLook w:val="0000" w:firstRow="0" w:lastRow="0" w:firstColumn="0" w:lastColumn="0" w:noHBand="0" w:noVBand="0"/>
      </w:tblPr>
      <w:tblGrid>
        <w:gridCol w:w="12"/>
        <w:gridCol w:w="2255"/>
        <w:gridCol w:w="14"/>
        <w:gridCol w:w="1120"/>
        <w:gridCol w:w="14"/>
        <w:gridCol w:w="1122"/>
        <w:gridCol w:w="14"/>
        <w:gridCol w:w="2536"/>
        <w:gridCol w:w="16"/>
      </w:tblGrid>
      <w:tr w:rsidR="00966DEA" w:rsidRPr="008827EB" w:rsidTr="008D7D83">
        <w:trPr>
          <w:gridAfter w:val="1"/>
          <w:wAfter w:w="16" w:type="dxa"/>
          <w:cantSplit/>
          <w:tblHeader/>
        </w:trPr>
        <w:tc>
          <w:tcPr>
            <w:tcW w:w="2267" w:type="dxa"/>
            <w:gridSpan w:val="2"/>
            <w:tcBorders>
              <w:top w:val="single" w:sz="8" w:space="0" w:color="auto"/>
              <w:bottom w:val="single" w:sz="8" w:space="0" w:color="auto"/>
            </w:tcBorders>
            <w:shd w:val="clear" w:color="auto" w:fill="auto"/>
          </w:tcPr>
          <w:p w:rsidR="00966DEA" w:rsidRPr="008827EB" w:rsidRDefault="00583363" w:rsidP="00583363">
            <w:pPr>
              <w:pStyle w:val="nTable"/>
              <w:spacing w:after="40"/>
              <w:rPr>
                <w:b/>
                <w:sz w:val="19"/>
              </w:rPr>
            </w:pPr>
            <w:r w:rsidRPr="008827EB">
              <w:rPr>
                <w:b/>
                <w:sz w:val="19"/>
              </w:rPr>
              <w:t>Short title</w:t>
            </w:r>
          </w:p>
        </w:tc>
        <w:tc>
          <w:tcPr>
            <w:tcW w:w="1134" w:type="dxa"/>
            <w:gridSpan w:val="2"/>
            <w:tcBorders>
              <w:top w:val="single" w:sz="8" w:space="0" w:color="auto"/>
              <w:bottom w:val="single" w:sz="8" w:space="0" w:color="auto"/>
            </w:tcBorders>
            <w:shd w:val="clear" w:color="auto" w:fill="auto"/>
          </w:tcPr>
          <w:p w:rsidR="00966DEA" w:rsidRPr="008827EB" w:rsidRDefault="00583363" w:rsidP="00583363">
            <w:pPr>
              <w:pStyle w:val="nTable"/>
              <w:spacing w:after="40"/>
              <w:rPr>
                <w:b/>
                <w:sz w:val="19"/>
              </w:rPr>
            </w:pPr>
            <w:r w:rsidRPr="008827EB">
              <w:rPr>
                <w:b/>
                <w:sz w:val="19"/>
              </w:rPr>
              <w:t>Number and year</w:t>
            </w:r>
          </w:p>
        </w:tc>
        <w:tc>
          <w:tcPr>
            <w:tcW w:w="1136" w:type="dxa"/>
            <w:gridSpan w:val="2"/>
            <w:tcBorders>
              <w:top w:val="single" w:sz="8" w:space="0" w:color="auto"/>
              <w:bottom w:val="single" w:sz="8" w:space="0" w:color="auto"/>
            </w:tcBorders>
            <w:shd w:val="clear" w:color="auto" w:fill="auto"/>
          </w:tcPr>
          <w:p w:rsidR="00966DEA" w:rsidRPr="008827EB" w:rsidRDefault="00583363" w:rsidP="00583363">
            <w:pPr>
              <w:pStyle w:val="nTable"/>
              <w:spacing w:after="40"/>
              <w:rPr>
                <w:b/>
                <w:sz w:val="19"/>
              </w:rPr>
            </w:pPr>
            <w:r w:rsidRPr="008827EB">
              <w:rPr>
                <w:b/>
                <w:sz w:val="19"/>
              </w:rPr>
              <w:t>Assent</w:t>
            </w:r>
          </w:p>
        </w:tc>
        <w:tc>
          <w:tcPr>
            <w:tcW w:w="2550" w:type="dxa"/>
            <w:gridSpan w:val="2"/>
            <w:tcBorders>
              <w:top w:val="single" w:sz="8" w:space="0" w:color="auto"/>
              <w:bottom w:val="single" w:sz="8" w:space="0" w:color="auto"/>
            </w:tcBorders>
            <w:shd w:val="clear" w:color="auto" w:fill="auto"/>
          </w:tcPr>
          <w:p w:rsidR="00966DEA" w:rsidRPr="008827EB" w:rsidRDefault="00583363" w:rsidP="00583363">
            <w:pPr>
              <w:pStyle w:val="nTable"/>
              <w:spacing w:after="40"/>
              <w:rPr>
                <w:b/>
                <w:sz w:val="19"/>
              </w:rPr>
            </w:pPr>
            <w:r w:rsidRPr="008827EB">
              <w:rPr>
                <w:b/>
                <w:sz w:val="19"/>
              </w:rPr>
              <w:t>Commencement</w:t>
            </w:r>
          </w:p>
        </w:tc>
      </w:tr>
      <w:tr w:rsidR="00966DEA" w:rsidRPr="008827EB" w:rsidTr="008D7D83">
        <w:trPr>
          <w:gridAfter w:val="1"/>
          <w:wAfter w:w="16" w:type="dxa"/>
          <w:cantSplit/>
        </w:trPr>
        <w:tc>
          <w:tcPr>
            <w:tcW w:w="2267" w:type="dxa"/>
            <w:gridSpan w:val="2"/>
            <w:tcBorders>
              <w:top w:val="single" w:sz="8" w:space="0" w:color="auto"/>
            </w:tcBorders>
          </w:tcPr>
          <w:p w:rsidR="00966DEA" w:rsidRPr="008827EB" w:rsidRDefault="00966DEA" w:rsidP="00583363">
            <w:pPr>
              <w:pStyle w:val="nTable"/>
              <w:spacing w:after="40"/>
              <w:rPr>
                <w:sz w:val="19"/>
              </w:rPr>
            </w:pPr>
            <w:r w:rsidRPr="008827EB">
              <w:rPr>
                <w:i/>
                <w:sz w:val="19"/>
              </w:rPr>
              <w:t>Litter Act 1979</w:t>
            </w:r>
          </w:p>
        </w:tc>
        <w:tc>
          <w:tcPr>
            <w:tcW w:w="1134" w:type="dxa"/>
            <w:gridSpan w:val="2"/>
            <w:tcBorders>
              <w:top w:val="single" w:sz="8" w:space="0" w:color="auto"/>
            </w:tcBorders>
          </w:tcPr>
          <w:p w:rsidR="00966DEA" w:rsidRPr="008827EB" w:rsidRDefault="00966DEA" w:rsidP="00583363">
            <w:pPr>
              <w:pStyle w:val="nTable"/>
              <w:spacing w:after="40"/>
              <w:rPr>
                <w:sz w:val="19"/>
              </w:rPr>
            </w:pPr>
            <w:r w:rsidRPr="008827EB">
              <w:rPr>
                <w:sz w:val="19"/>
              </w:rPr>
              <w:t>81 of 1979</w:t>
            </w:r>
          </w:p>
        </w:tc>
        <w:tc>
          <w:tcPr>
            <w:tcW w:w="1136" w:type="dxa"/>
            <w:gridSpan w:val="2"/>
            <w:tcBorders>
              <w:top w:val="single" w:sz="8" w:space="0" w:color="auto"/>
            </w:tcBorders>
          </w:tcPr>
          <w:p w:rsidR="00966DEA" w:rsidRPr="008827EB" w:rsidRDefault="00966DEA" w:rsidP="00583363">
            <w:pPr>
              <w:pStyle w:val="nTable"/>
              <w:spacing w:after="40"/>
              <w:rPr>
                <w:sz w:val="19"/>
              </w:rPr>
            </w:pPr>
            <w:r w:rsidRPr="008827EB">
              <w:rPr>
                <w:sz w:val="19"/>
              </w:rPr>
              <w:t>11 Dec 1979</w:t>
            </w:r>
          </w:p>
        </w:tc>
        <w:tc>
          <w:tcPr>
            <w:tcW w:w="2550" w:type="dxa"/>
            <w:gridSpan w:val="2"/>
            <w:tcBorders>
              <w:top w:val="single" w:sz="8" w:space="0" w:color="auto"/>
            </w:tcBorders>
          </w:tcPr>
          <w:p w:rsidR="00966DEA" w:rsidRPr="008827EB" w:rsidRDefault="00966DEA" w:rsidP="00583363">
            <w:pPr>
              <w:pStyle w:val="nTable"/>
              <w:spacing w:after="40"/>
              <w:rPr>
                <w:sz w:val="19"/>
              </w:rPr>
            </w:pPr>
            <w:r w:rsidRPr="008827EB">
              <w:rPr>
                <w:sz w:val="19"/>
              </w:rPr>
              <w:t xml:space="preserve">9 May 1980 (see s. 2 and </w:t>
            </w:r>
            <w:r w:rsidRPr="008827EB">
              <w:rPr>
                <w:i/>
                <w:sz w:val="19"/>
              </w:rPr>
              <w:t>Gazette</w:t>
            </w:r>
            <w:r w:rsidRPr="008827EB">
              <w:rPr>
                <w:sz w:val="19"/>
              </w:rPr>
              <w:t xml:space="preserve"> 9 May 1980 p. 1446)</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Litter Amendment Act 1981</w:t>
            </w:r>
          </w:p>
        </w:tc>
        <w:tc>
          <w:tcPr>
            <w:tcW w:w="1134" w:type="dxa"/>
            <w:gridSpan w:val="2"/>
          </w:tcPr>
          <w:p w:rsidR="00966DEA" w:rsidRPr="008827EB" w:rsidRDefault="00966DEA" w:rsidP="00583363">
            <w:pPr>
              <w:pStyle w:val="nTable"/>
              <w:spacing w:after="40"/>
              <w:rPr>
                <w:sz w:val="19"/>
              </w:rPr>
            </w:pPr>
            <w:r w:rsidRPr="008827EB">
              <w:rPr>
                <w:sz w:val="19"/>
              </w:rPr>
              <w:t>49 of 1981</w:t>
            </w:r>
          </w:p>
        </w:tc>
        <w:tc>
          <w:tcPr>
            <w:tcW w:w="1136" w:type="dxa"/>
            <w:gridSpan w:val="2"/>
          </w:tcPr>
          <w:p w:rsidR="00966DEA" w:rsidRPr="008827EB" w:rsidRDefault="00966DEA" w:rsidP="00583363">
            <w:pPr>
              <w:pStyle w:val="nTable"/>
              <w:spacing w:after="40"/>
              <w:rPr>
                <w:sz w:val="19"/>
              </w:rPr>
            </w:pPr>
            <w:r w:rsidRPr="008827EB">
              <w:rPr>
                <w:sz w:val="19"/>
              </w:rPr>
              <w:t>16 Sep 1981</w:t>
            </w:r>
          </w:p>
        </w:tc>
        <w:tc>
          <w:tcPr>
            <w:tcW w:w="2550" w:type="dxa"/>
            <w:gridSpan w:val="2"/>
          </w:tcPr>
          <w:p w:rsidR="00966DEA" w:rsidRPr="008827EB" w:rsidRDefault="00966DEA" w:rsidP="00583363">
            <w:pPr>
              <w:pStyle w:val="nTable"/>
              <w:spacing w:after="40"/>
              <w:rPr>
                <w:sz w:val="19"/>
              </w:rPr>
            </w:pPr>
            <w:r w:rsidRPr="008827EB">
              <w:rPr>
                <w:sz w:val="19"/>
              </w:rPr>
              <w:t>Act other than s. 5(b) and (c): 16 Sep 1981 (see s. 2(1));</w:t>
            </w:r>
            <w:r w:rsidRPr="008827EB">
              <w:rPr>
                <w:sz w:val="19"/>
              </w:rPr>
              <w:br/>
              <w:t xml:space="preserve">s. 5(b) and (c): 20 Nov 1981 (see s. 2(2) and </w:t>
            </w:r>
            <w:r w:rsidRPr="008827EB">
              <w:rPr>
                <w:i/>
                <w:sz w:val="19"/>
              </w:rPr>
              <w:t>Gazette</w:t>
            </w:r>
            <w:r w:rsidRPr="008827EB">
              <w:rPr>
                <w:sz w:val="19"/>
              </w:rPr>
              <w:t xml:space="preserve"> 20 Nov 1981 p. 4718)</w:t>
            </w:r>
          </w:p>
        </w:tc>
      </w:tr>
      <w:tr w:rsidR="00966DEA" w:rsidRPr="008827EB" w:rsidTr="00583363">
        <w:trPr>
          <w:gridAfter w:val="1"/>
          <w:wAfter w:w="16" w:type="dxa"/>
          <w:cantSplit/>
        </w:trPr>
        <w:tc>
          <w:tcPr>
            <w:tcW w:w="7087" w:type="dxa"/>
            <w:gridSpan w:val="8"/>
          </w:tcPr>
          <w:p w:rsidR="00966DEA" w:rsidRPr="008827EB" w:rsidRDefault="00966DEA" w:rsidP="00583363">
            <w:pPr>
              <w:pStyle w:val="nTable"/>
              <w:spacing w:after="40"/>
              <w:rPr>
                <w:sz w:val="19"/>
              </w:rPr>
            </w:pPr>
            <w:r w:rsidRPr="008827EB">
              <w:rPr>
                <w:b/>
                <w:sz w:val="19"/>
              </w:rPr>
              <w:t xml:space="preserve">Reprint of the </w:t>
            </w:r>
            <w:r w:rsidRPr="008827EB">
              <w:rPr>
                <w:b/>
                <w:i/>
                <w:sz w:val="19"/>
              </w:rPr>
              <w:t>Litter Act 1979</w:t>
            </w:r>
            <w:r w:rsidRPr="008827EB">
              <w:rPr>
                <w:b/>
                <w:sz w:val="19"/>
              </w:rPr>
              <w:t xml:space="preserve"> approved 20 Jul 1983</w:t>
            </w:r>
            <w:r w:rsidRPr="008827EB">
              <w:rPr>
                <w:sz w:val="19"/>
              </w:rPr>
              <w:t xml:space="preserve"> (includes amendments listed above)</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(Financial Administration and Audit) Act 1985</w:t>
            </w:r>
            <w:r w:rsidRPr="008827EB">
              <w:rPr>
                <w:sz w:val="19"/>
              </w:rPr>
              <w:t xml:space="preserve"> s. 3</w:t>
            </w:r>
          </w:p>
        </w:tc>
        <w:tc>
          <w:tcPr>
            <w:tcW w:w="1134" w:type="dxa"/>
            <w:gridSpan w:val="2"/>
          </w:tcPr>
          <w:p w:rsidR="00966DEA" w:rsidRPr="008827EB" w:rsidRDefault="00966DEA" w:rsidP="00583363">
            <w:pPr>
              <w:pStyle w:val="nTable"/>
              <w:spacing w:after="40"/>
              <w:rPr>
                <w:sz w:val="19"/>
              </w:rPr>
            </w:pPr>
            <w:r w:rsidRPr="008827EB">
              <w:rPr>
                <w:sz w:val="19"/>
              </w:rPr>
              <w:t>98 of 1985</w:t>
            </w:r>
          </w:p>
        </w:tc>
        <w:tc>
          <w:tcPr>
            <w:tcW w:w="1136" w:type="dxa"/>
            <w:gridSpan w:val="2"/>
          </w:tcPr>
          <w:p w:rsidR="00966DEA" w:rsidRPr="008827EB" w:rsidRDefault="00966DEA" w:rsidP="00583363">
            <w:pPr>
              <w:pStyle w:val="nTable"/>
              <w:spacing w:after="40"/>
              <w:rPr>
                <w:sz w:val="19"/>
              </w:rPr>
            </w:pPr>
            <w:r w:rsidRPr="008827EB">
              <w:rPr>
                <w:sz w:val="19"/>
              </w:rPr>
              <w:t>4 Dec 1985</w:t>
            </w:r>
          </w:p>
        </w:tc>
        <w:tc>
          <w:tcPr>
            <w:tcW w:w="2550" w:type="dxa"/>
            <w:gridSpan w:val="2"/>
          </w:tcPr>
          <w:p w:rsidR="00966DEA" w:rsidRPr="008827EB" w:rsidRDefault="00966DEA" w:rsidP="00583363">
            <w:pPr>
              <w:pStyle w:val="nTable"/>
              <w:spacing w:after="40"/>
              <w:rPr>
                <w:sz w:val="19"/>
              </w:rPr>
            </w:pPr>
            <w:r w:rsidRPr="008827EB">
              <w:rPr>
                <w:sz w:val="19"/>
              </w:rPr>
              <w:t xml:space="preserve">1 Jul 1986 (see s. 2 and </w:t>
            </w:r>
            <w:r w:rsidRPr="008827EB">
              <w:rPr>
                <w:i/>
                <w:sz w:val="19"/>
              </w:rPr>
              <w:t>Gazette</w:t>
            </w:r>
            <w:r w:rsidRPr="008827EB">
              <w:rPr>
                <w:sz w:val="19"/>
              </w:rPr>
              <w:t xml:space="preserve"> 30 Jun 1986 p. 2255)</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Litter Amendment Act 1986</w:t>
            </w:r>
          </w:p>
        </w:tc>
        <w:tc>
          <w:tcPr>
            <w:tcW w:w="1134" w:type="dxa"/>
            <w:gridSpan w:val="2"/>
          </w:tcPr>
          <w:p w:rsidR="00966DEA" w:rsidRPr="008827EB" w:rsidRDefault="00966DEA" w:rsidP="00583363">
            <w:pPr>
              <w:pStyle w:val="nTable"/>
              <w:spacing w:after="40"/>
              <w:rPr>
                <w:sz w:val="19"/>
              </w:rPr>
            </w:pPr>
            <w:r w:rsidRPr="008827EB">
              <w:rPr>
                <w:sz w:val="19"/>
              </w:rPr>
              <w:t>18 of 1986</w:t>
            </w:r>
          </w:p>
        </w:tc>
        <w:tc>
          <w:tcPr>
            <w:tcW w:w="1136" w:type="dxa"/>
            <w:gridSpan w:val="2"/>
          </w:tcPr>
          <w:p w:rsidR="00966DEA" w:rsidRPr="008827EB" w:rsidRDefault="00966DEA" w:rsidP="00583363">
            <w:pPr>
              <w:pStyle w:val="nTable"/>
              <w:spacing w:after="40"/>
              <w:rPr>
                <w:sz w:val="19"/>
              </w:rPr>
            </w:pPr>
            <w:r w:rsidRPr="008827EB">
              <w:rPr>
                <w:sz w:val="19"/>
              </w:rPr>
              <w:t>25 Jul 1986</w:t>
            </w:r>
          </w:p>
        </w:tc>
        <w:tc>
          <w:tcPr>
            <w:tcW w:w="2550" w:type="dxa"/>
            <w:gridSpan w:val="2"/>
          </w:tcPr>
          <w:p w:rsidR="00966DEA" w:rsidRPr="008827EB" w:rsidRDefault="00966DEA" w:rsidP="00583363">
            <w:pPr>
              <w:pStyle w:val="nTable"/>
              <w:spacing w:after="40"/>
              <w:rPr>
                <w:sz w:val="19"/>
              </w:rPr>
            </w:pPr>
            <w:r w:rsidRPr="008827EB">
              <w:rPr>
                <w:sz w:val="19"/>
              </w:rPr>
              <w:t>Act other than s. 5: 22 Aug 1986 (see s. 2(1));</w:t>
            </w:r>
            <w:r w:rsidRPr="008827EB">
              <w:rPr>
                <w:sz w:val="19"/>
              </w:rPr>
              <w:br/>
              <w:t xml:space="preserve">s. 5: 20 Mar 1987 (see s. 2(2) and </w:t>
            </w:r>
            <w:r w:rsidRPr="008827EB">
              <w:rPr>
                <w:i/>
                <w:sz w:val="19"/>
              </w:rPr>
              <w:t>Gazette</w:t>
            </w:r>
            <w:r w:rsidRPr="008827EB">
              <w:rPr>
                <w:sz w:val="19"/>
              </w:rPr>
              <w:t xml:space="preserve"> 20 Mar 1987 p. 949)</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(Public Service) Act 1987</w:t>
            </w:r>
            <w:r w:rsidRPr="008827EB">
              <w:rPr>
                <w:sz w:val="19"/>
              </w:rPr>
              <w:t xml:space="preserve"> s. 32</w:t>
            </w:r>
          </w:p>
        </w:tc>
        <w:tc>
          <w:tcPr>
            <w:tcW w:w="1134" w:type="dxa"/>
            <w:gridSpan w:val="2"/>
          </w:tcPr>
          <w:p w:rsidR="00966DEA" w:rsidRPr="008827EB" w:rsidRDefault="00966DEA" w:rsidP="00583363">
            <w:pPr>
              <w:pStyle w:val="nTable"/>
              <w:spacing w:after="40"/>
              <w:rPr>
                <w:sz w:val="19"/>
              </w:rPr>
            </w:pPr>
            <w:r w:rsidRPr="008827EB">
              <w:rPr>
                <w:sz w:val="19"/>
              </w:rPr>
              <w:t>113 of 1987</w:t>
            </w:r>
          </w:p>
        </w:tc>
        <w:tc>
          <w:tcPr>
            <w:tcW w:w="1136" w:type="dxa"/>
            <w:gridSpan w:val="2"/>
          </w:tcPr>
          <w:p w:rsidR="00966DEA" w:rsidRPr="008827EB" w:rsidRDefault="00966DEA" w:rsidP="00583363">
            <w:pPr>
              <w:pStyle w:val="nTable"/>
              <w:spacing w:after="40"/>
              <w:rPr>
                <w:sz w:val="19"/>
              </w:rPr>
            </w:pPr>
            <w:r w:rsidRPr="008827EB">
              <w:rPr>
                <w:sz w:val="19"/>
              </w:rPr>
              <w:t>31 Dec 1987</w:t>
            </w:r>
          </w:p>
        </w:tc>
        <w:tc>
          <w:tcPr>
            <w:tcW w:w="2550" w:type="dxa"/>
            <w:gridSpan w:val="2"/>
          </w:tcPr>
          <w:p w:rsidR="00966DEA" w:rsidRPr="008827EB" w:rsidRDefault="00966DEA" w:rsidP="00583363">
            <w:pPr>
              <w:pStyle w:val="nTable"/>
              <w:spacing w:after="40"/>
              <w:rPr>
                <w:sz w:val="19"/>
              </w:rPr>
            </w:pPr>
            <w:r w:rsidRPr="008827EB">
              <w:rPr>
                <w:sz w:val="19"/>
              </w:rPr>
              <w:t xml:space="preserve">16 Mar 1988 (see s. 2 and </w:t>
            </w:r>
            <w:r w:rsidRPr="008827EB">
              <w:rPr>
                <w:i/>
                <w:sz w:val="19"/>
              </w:rPr>
              <w:t>Gazette</w:t>
            </w:r>
            <w:r w:rsidRPr="008827EB">
              <w:rPr>
                <w:sz w:val="19"/>
              </w:rPr>
              <w:t xml:space="preserve"> 16 Mar 1988 p. 813)</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(Education) Act 1988</w:t>
            </w:r>
            <w:r w:rsidRPr="008827EB">
              <w:rPr>
                <w:sz w:val="19"/>
              </w:rPr>
              <w:t xml:space="preserve"> Pt. 8</w:t>
            </w:r>
          </w:p>
        </w:tc>
        <w:tc>
          <w:tcPr>
            <w:tcW w:w="1134" w:type="dxa"/>
            <w:gridSpan w:val="2"/>
          </w:tcPr>
          <w:p w:rsidR="00966DEA" w:rsidRPr="008827EB" w:rsidRDefault="00966DEA" w:rsidP="00583363">
            <w:pPr>
              <w:pStyle w:val="nTable"/>
              <w:spacing w:after="40"/>
              <w:rPr>
                <w:sz w:val="19"/>
              </w:rPr>
            </w:pPr>
            <w:r w:rsidRPr="008827EB">
              <w:rPr>
                <w:sz w:val="19"/>
              </w:rPr>
              <w:t>7 of 1988</w:t>
            </w:r>
          </w:p>
        </w:tc>
        <w:tc>
          <w:tcPr>
            <w:tcW w:w="1136" w:type="dxa"/>
            <w:gridSpan w:val="2"/>
          </w:tcPr>
          <w:p w:rsidR="00966DEA" w:rsidRPr="008827EB" w:rsidRDefault="00966DEA" w:rsidP="00583363">
            <w:pPr>
              <w:pStyle w:val="nTable"/>
              <w:spacing w:after="40"/>
              <w:rPr>
                <w:sz w:val="19"/>
              </w:rPr>
            </w:pPr>
            <w:r w:rsidRPr="008827EB">
              <w:rPr>
                <w:sz w:val="19"/>
              </w:rPr>
              <w:t>30 Jun 1988</w:t>
            </w:r>
          </w:p>
        </w:tc>
        <w:tc>
          <w:tcPr>
            <w:tcW w:w="2550" w:type="dxa"/>
            <w:gridSpan w:val="2"/>
          </w:tcPr>
          <w:p w:rsidR="00966DEA" w:rsidRPr="008827EB" w:rsidRDefault="00966DEA" w:rsidP="00583363">
            <w:pPr>
              <w:pStyle w:val="nTable"/>
              <w:spacing w:after="40"/>
              <w:rPr>
                <w:sz w:val="19"/>
              </w:rPr>
            </w:pPr>
            <w:r w:rsidRPr="008827EB">
              <w:rPr>
                <w:sz w:val="19"/>
              </w:rPr>
              <w:t xml:space="preserve">8 Jul 1988 (see s. 2 and </w:t>
            </w:r>
            <w:r w:rsidRPr="008827EB">
              <w:rPr>
                <w:i/>
                <w:sz w:val="19"/>
              </w:rPr>
              <w:t>Gazette</w:t>
            </w:r>
            <w:r w:rsidRPr="008827EB">
              <w:rPr>
                <w:sz w:val="19"/>
              </w:rPr>
              <w:t xml:space="preserve"> 8 Jul 1988 p. 2371)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(Public Sector Management) Act 1994</w:t>
            </w:r>
            <w:r w:rsidRPr="008827EB">
              <w:rPr>
                <w:sz w:val="19"/>
              </w:rPr>
              <w:t xml:space="preserve"> s. 19</w:t>
            </w:r>
          </w:p>
        </w:tc>
        <w:tc>
          <w:tcPr>
            <w:tcW w:w="1134" w:type="dxa"/>
            <w:gridSpan w:val="2"/>
          </w:tcPr>
          <w:p w:rsidR="00966DEA" w:rsidRPr="008827EB" w:rsidRDefault="00966DEA" w:rsidP="00583363">
            <w:pPr>
              <w:pStyle w:val="nTable"/>
              <w:spacing w:after="40"/>
              <w:rPr>
                <w:sz w:val="19"/>
              </w:rPr>
            </w:pPr>
            <w:r w:rsidRPr="008827EB">
              <w:rPr>
                <w:sz w:val="19"/>
              </w:rPr>
              <w:t>32 of 1994</w:t>
            </w:r>
          </w:p>
        </w:tc>
        <w:tc>
          <w:tcPr>
            <w:tcW w:w="1136" w:type="dxa"/>
            <w:gridSpan w:val="2"/>
          </w:tcPr>
          <w:p w:rsidR="00966DEA" w:rsidRPr="008827EB" w:rsidRDefault="00966DEA" w:rsidP="00583363">
            <w:pPr>
              <w:pStyle w:val="nTable"/>
              <w:spacing w:after="40"/>
              <w:rPr>
                <w:sz w:val="19"/>
              </w:rPr>
            </w:pPr>
            <w:r w:rsidRPr="008827EB">
              <w:rPr>
                <w:sz w:val="19"/>
              </w:rPr>
              <w:t>29 Jun 1994</w:t>
            </w:r>
          </w:p>
        </w:tc>
        <w:tc>
          <w:tcPr>
            <w:tcW w:w="2550" w:type="dxa"/>
            <w:gridSpan w:val="2"/>
          </w:tcPr>
          <w:p w:rsidR="00966DEA" w:rsidRPr="008827EB" w:rsidRDefault="00966DEA" w:rsidP="00583363">
            <w:pPr>
              <w:pStyle w:val="nTable"/>
              <w:spacing w:after="40"/>
              <w:rPr>
                <w:sz w:val="19"/>
              </w:rPr>
            </w:pPr>
            <w:r w:rsidRPr="008827EB">
              <w:rPr>
                <w:sz w:val="19"/>
              </w:rPr>
              <w:t xml:space="preserve">1 Oct 1994 (see s. 2 and </w:t>
            </w:r>
            <w:r w:rsidRPr="008827EB">
              <w:rPr>
                <w:i/>
                <w:sz w:val="19"/>
              </w:rPr>
              <w:t>Gazette</w:t>
            </w:r>
            <w:r w:rsidRPr="008827EB">
              <w:rPr>
                <w:sz w:val="19"/>
              </w:rPr>
              <w:t xml:space="preserve"> 30 Sep 1994 p. 4948)</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Fish Resources Management Act 1994</w:t>
            </w:r>
            <w:r w:rsidRPr="008827EB">
              <w:rPr>
                <w:sz w:val="19"/>
              </w:rPr>
              <w:t xml:space="preserve"> s. 264</w:t>
            </w:r>
          </w:p>
        </w:tc>
        <w:tc>
          <w:tcPr>
            <w:tcW w:w="1134" w:type="dxa"/>
            <w:gridSpan w:val="2"/>
          </w:tcPr>
          <w:p w:rsidR="00966DEA" w:rsidRPr="008827EB" w:rsidRDefault="00966DEA" w:rsidP="00583363">
            <w:pPr>
              <w:pStyle w:val="nTable"/>
              <w:spacing w:after="40"/>
              <w:rPr>
                <w:sz w:val="19"/>
              </w:rPr>
            </w:pPr>
            <w:r w:rsidRPr="008827EB">
              <w:rPr>
                <w:sz w:val="19"/>
              </w:rPr>
              <w:t>53 of 1994</w:t>
            </w:r>
          </w:p>
        </w:tc>
        <w:tc>
          <w:tcPr>
            <w:tcW w:w="1136" w:type="dxa"/>
            <w:gridSpan w:val="2"/>
          </w:tcPr>
          <w:p w:rsidR="00966DEA" w:rsidRPr="008827EB" w:rsidRDefault="00966DEA" w:rsidP="00583363">
            <w:pPr>
              <w:pStyle w:val="nTable"/>
              <w:spacing w:after="40"/>
              <w:rPr>
                <w:sz w:val="19"/>
              </w:rPr>
            </w:pPr>
            <w:r w:rsidRPr="008827EB">
              <w:rPr>
                <w:sz w:val="19"/>
              </w:rPr>
              <w:t>2 Nov 1994</w:t>
            </w:r>
          </w:p>
        </w:tc>
        <w:tc>
          <w:tcPr>
            <w:tcW w:w="2550" w:type="dxa"/>
            <w:gridSpan w:val="2"/>
          </w:tcPr>
          <w:p w:rsidR="00966DEA" w:rsidRPr="008827EB" w:rsidRDefault="00966DEA" w:rsidP="00583363">
            <w:pPr>
              <w:pStyle w:val="nTable"/>
              <w:spacing w:after="40"/>
              <w:rPr>
                <w:sz w:val="19"/>
              </w:rPr>
            </w:pPr>
            <w:r w:rsidRPr="008827EB">
              <w:rPr>
                <w:sz w:val="19"/>
              </w:rPr>
              <w:t xml:space="preserve">1 Oct 1995 (see s. 2 and </w:t>
            </w:r>
            <w:r w:rsidRPr="008827EB">
              <w:rPr>
                <w:i/>
                <w:sz w:val="19"/>
              </w:rPr>
              <w:t>Gazette</w:t>
            </w:r>
            <w:r w:rsidRPr="008827EB">
              <w:rPr>
                <w:sz w:val="19"/>
              </w:rPr>
              <w:t xml:space="preserve"> 29 Sep 1995 p. 4649)</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(Fines, Penalties and Infringement Notices) Act 1994</w:t>
            </w:r>
            <w:r w:rsidRPr="008827EB">
              <w:rPr>
                <w:sz w:val="19"/>
              </w:rPr>
              <w:t xml:space="preserve"> Pt. 12</w:t>
            </w:r>
          </w:p>
        </w:tc>
        <w:tc>
          <w:tcPr>
            <w:tcW w:w="1134" w:type="dxa"/>
            <w:gridSpan w:val="2"/>
          </w:tcPr>
          <w:p w:rsidR="00966DEA" w:rsidRPr="008827EB" w:rsidRDefault="00966DEA" w:rsidP="00583363">
            <w:pPr>
              <w:pStyle w:val="nTable"/>
              <w:spacing w:after="40"/>
              <w:rPr>
                <w:sz w:val="19"/>
              </w:rPr>
            </w:pPr>
            <w:r w:rsidRPr="008827EB">
              <w:rPr>
                <w:sz w:val="19"/>
              </w:rPr>
              <w:t>92 of 1994</w:t>
            </w:r>
          </w:p>
        </w:tc>
        <w:tc>
          <w:tcPr>
            <w:tcW w:w="1136" w:type="dxa"/>
            <w:gridSpan w:val="2"/>
          </w:tcPr>
          <w:p w:rsidR="00966DEA" w:rsidRPr="008827EB" w:rsidRDefault="00966DEA" w:rsidP="00583363">
            <w:pPr>
              <w:pStyle w:val="nTable"/>
              <w:spacing w:after="40"/>
              <w:rPr>
                <w:sz w:val="19"/>
              </w:rPr>
            </w:pPr>
            <w:r w:rsidRPr="008827EB">
              <w:rPr>
                <w:sz w:val="19"/>
              </w:rPr>
              <w:t>23 Dec 1994</w:t>
            </w:r>
          </w:p>
        </w:tc>
        <w:tc>
          <w:tcPr>
            <w:tcW w:w="2550" w:type="dxa"/>
            <w:gridSpan w:val="2"/>
          </w:tcPr>
          <w:p w:rsidR="00966DEA" w:rsidRPr="008827EB" w:rsidRDefault="00966DEA" w:rsidP="00583363">
            <w:pPr>
              <w:pStyle w:val="nTable"/>
              <w:spacing w:after="40"/>
              <w:rPr>
                <w:sz w:val="19"/>
              </w:rPr>
            </w:pPr>
            <w:r w:rsidRPr="008827EB">
              <w:rPr>
                <w:sz w:val="19"/>
              </w:rPr>
              <w:t xml:space="preserve">1 Jan 1995 (see s. 2(1) and </w:t>
            </w:r>
            <w:r w:rsidRPr="008827EB">
              <w:rPr>
                <w:i/>
                <w:sz w:val="19"/>
              </w:rPr>
              <w:t>Gazette</w:t>
            </w:r>
            <w:r w:rsidRPr="008827EB">
              <w:rPr>
                <w:sz w:val="19"/>
              </w:rPr>
              <w:t xml:space="preserve"> 30 Dec 1994 p. 7211)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Aboriginal Heritage Amendment Act 1995</w:t>
            </w:r>
            <w:r w:rsidRPr="008827EB">
              <w:rPr>
                <w:sz w:val="19"/>
              </w:rPr>
              <w:t xml:space="preserve"> s. 55</w:t>
            </w:r>
          </w:p>
        </w:tc>
        <w:tc>
          <w:tcPr>
            <w:tcW w:w="1134" w:type="dxa"/>
            <w:gridSpan w:val="2"/>
          </w:tcPr>
          <w:p w:rsidR="00966DEA" w:rsidRPr="008827EB" w:rsidRDefault="00966DEA" w:rsidP="00583363">
            <w:pPr>
              <w:pStyle w:val="nTable"/>
              <w:spacing w:after="40"/>
              <w:rPr>
                <w:sz w:val="19"/>
              </w:rPr>
            </w:pPr>
            <w:r w:rsidRPr="008827EB">
              <w:rPr>
                <w:sz w:val="19"/>
              </w:rPr>
              <w:t>24 of 1995</w:t>
            </w:r>
          </w:p>
        </w:tc>
        <w:tc>
          <w:tcPr>
            <w:tcW w:w="1136" w:type="dxa"/>
            <w:gridSpan w:val="2"/>
          </w:tcPr>
          <w:p w:rsidR="00966DEA" w:rsidRPr="008827EB" w:rsidRDefault="00966DEA" w:rsidP="00583363">
            <w:pPr>
              <w:pStyle w:val="nTable"/>
              <w:spacing w:after="40"/>
              <w:rPr>
                <w:sz w:val="19"/>
              </w:rPr>
            </w:pPr>
            <w:r w:rsidRPr="008827EB">
              <w:rPr>
                <w:sz w:val="19"/>
              </w:rPr>
              <w:t>30 Jun 1995</w:t>
            </w:r>
          </w:p>
        </w:tc>
        <w:tc>
          <w:tcPr>
            <w:tcW w:w="2550" w:type="dxa"/>
            <w:gridSpan w:val="2"/>
          </w:tcPr>
          <w:p w:rsidR="00966DEA" w:rsidRPr="008827EB" w:rsidRDefault="00966DEA" w:rsidP="00583363">
            <w:pPr>
              <w:pStyle w:val="nTable"/>
              <w:spacing w:after="40"/>
              <w:rPr>
                <w:sz w:val="19"/>
              </w:rPr>
            </w:pPr>
            <w:r w:rsidRPr="008827EB">
              <w:rPr>
                <w:sz w:val="19"/>
              </w:rPr>
              <w:t xml:space="preserve">1 Jul 1995 (see s. 2 and </w:t>
            </w:r>
            <w:r w:rsidRPr="008827EB">
              <w:rPr>
                <w:i/>
                <w:sz w:val="19"/>
              </w:rPr>
              <w:t>Gazette</w:t>
            </w:r>
            <w:r w:rsidRPr="008827EB">
              <w:rPr>
                <w:sz w:val="19"/>
              </w:rPr>
              <w:t xml:space="preserve"> 30 Jun 1995 p. 2781)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lastRenderedPageBreak/>
              <w:t>Sentencing (Consequential Provisions) Act 1995</w:t>
            </w:r>
            <w:r w:rsidRPr="008827EB">
              <w:rPr>
                <w:sz w:val="19"/>
              </w:rPr>
              <w:t xml:space="preserve"> Pt. 48</w:t>
            </w:r>
          </w:p>
        </w:tc>
        <w:tc>
          <w:tcPr>
            <w:tcW w:w="1134" w:type="dxa"/>
            <w:gridSpan w:val="2"/>
          </w:tcPr>
          <w:p w:rsidR="00966DEA" w:rsidRPr="008827EB" w:rsidRDefault="00966DEA" w:rsidP="00583363">
            <w:pPr>
              <w:pStyle w:val="nTable"/>
              <w:spacing w:after="40"/>
              <w:rPr>
                <w:sz w:val="19"/>
              </w:rPr>
            </w:pPr>
            <w:r w:rsidRPr="008827EB">
              <w:rPr>
                <w:sz w:val="19"/>
              </w:rPr>
              <w:t>78 of 1995</w:t>
            </w:r>
          </w:p>
        </w:tc>
        <w:tc>
          <w:tcPr>
            <w:tcW w:w="1136" w:type="dxa"/>
            <w:gridSpan w:val="2"/>
          </w:tcPr>
          <w:p w:rsidR="00966DEA" w:rsidRPr="008827EB" w:rsidRDefault="00966DEA" w:rsidP="00583363">
            <w:pPr>
              <w:pStyle w:val="nTable"/>
              <w:spacing w:after="40"/>
              <w:rPr>
                <w:sz w:val="19"/>
              </w:rPr>
            </w:pPr>
            <w:r w:rsidRPr="008827EB">
              <w:rPr>
                <w:sz w:val="19"/>
              </w:rPr>
              <w:t>16 Jan 1996</w:t>
            </w:r>
          </w:p>
        </w:tc>
        <w:tc>
          <w:tcPr>
            <w:tcW w:w="2550" w:type="dxa"/>
            <w:gridSpan w:val="2"/>
          </w:tcPr>
          <w:p w:rsidR="00966DEA" w:rsidRPr="008827EB" w:rsidRDefault="00966DEA" w:rsidP="00583363">
            <w:pPr>
              <w:pStyle w:val="nTable"/>
              <w:spacing w:after="40"/>
              <w:rPr>
                <w:sz w:val="19"/>
              </w:rPr>
            </w:pPr>
            <w:r w:rsidRPr="008827EB">
              <w:rPr>
                <w:sz w:val="19"/>
              </w:rPr>
              <w:t xml:space="preserve">4 Nov 1996 (see s. 2 and </w:t>
            </w:r>
            <w:r w:rsidRPr="008827EB">
              <w:rPr>
                <w:i/>
                <w:sz w:val="19"/>
              </w:rPr>
              <w:t>Gazette</w:t>
            </w:r>
            <w:r w:rsidRPr="008827EB">
              <w:rPr>
                <w:sz w:val="19"/>
              </w:rPr>
              <w:t xml:space="preserve"> 25 Oct 1996 p. 5632)</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Litter Amendment Act 1996</w:t>
            </w:r>
          </w:p>
        </w:tc>
        <w:tc>
          <w:tcPr>
            <w:tcW w:w="1134" w:type="dxa"/>
            <w:gridSpan w:val="2"/>
          </w:tcPr>
          <w:p w:rsidR="00966DEA" w:rsidRPr="008827EB" w:rsidRDefault="00966DEA" w:rsidP="00583363">
            <w:pPr>
              <w:pStyle w:val="nTable"/>
              <w:spacing w:after="40"/>
              <w:rPr>
                <w:sz w:val="19"/>
              </w:rPr>
            </w:pPr>
            <w:r w:rsidRPr="008827EB">
              <w:rPr>
                <w:sz w:val="19"/>
              </w:rPr>
              <w:t>6 of 1996</w:t>
            </w:r>
          </w:p>
        </w:tc>
        <w:tc>
          <w:tcPr>
            <w:tcW w:w="1136" w:type="dxa"/>
            <w:gridSpan w:val="2"/>
          </w:tcPr>
          <w:p w:rsidR="00966DEA" w:rsidRPr="008827EB" w:rsidRDefault="00966DEA" w:rsidP="00583363">
            <w:pPr>
              <w:pStyle w:val="nTable"/>
              <w:spacing w:after="40"/>
              <w:rPr>
                <w:sz w:val="19"/>
              </w:rPr>
            </w:pPr>
            <w:r w:rsidRPr="008827EB">
              <w:rPr>
                <w:sz w:val="19"/>
              </w:rPr>
              <w:t>24 May 1996</w:t>
            </w:r>
          </w:p>
        </w:tc>
        <w:tc>
          <w:tcPr>
            <w:tcW w:w="2550" w:type="dxa"/>
            <w:gridSpan w:val="2"/>
          </w:tcPr>
          <w:p w:rsidR="00966DEA" w:rsidRPr="008827EB" w:rsidRDefault="00562377" w:rsidP="00583363">
            <w:pPr>
              <w:pStyle w:val="nTable"/>
              <w:spacing w:after="40"/>
              <w:rPr>
                <w:sz w:val="19"/>
              </w:rPr>
            </w:pPr>
            <w:r w:rsidRPr="008827EB">
              <w:rPr>
                <w:sz w:val="19"/>
              </w:rPr>
              <w:t xml:space="preserve">s. 1 and 2: 24 May 1996; Act other than s. 1 and 2: </w:t>
            </w:r>
            <w:r w:rsidR="00966DEA" w:rsidRPr="008827EB">
              <w:rPr>
                <w:sz w:val="19"/>
              </w:rPr>
              <w:t xml:space="preserve">20 Jul 1996 (see s. 3 and </w:t>
            </w:r>
            <w:r w:rsidR="00966DEA" w:rsidRPr="008827EB">
              <w:rPr>
                <w:i/>
                <w:sz w:val="19"/>
              </w:rPr>
              <w:t>Gazette</w:t>
            </w:r>
            <w:r w:rsidR="00966DEA" w:rsidRPr="008827EB">
              <w:rPr>
                <w:sz w:val="19"/>
              </w:rPr>
              <w:t xml:space="preserve"> 19 Jul 1996 p. 3455)</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Local Government (Consequential Amendments) Act 1996</w:t>
            </w:r>
            <w:r w:rsidRPr="008827EB">
              <w:rPr>
                <w:sz w:val="19"/>
              </w:rPr>
              <w:t xml:space="preserve"> s. 4</w:t>
            </w:r>
          </w:p>
        </w:tc>
        <w:tc>
          <w:tcPr>
            <w:tcW w:w="1134" w:type="dxa"/>
            <w:gridSpan w:val="2"/>
          </w:tcPr>
          <w:p w:rsidR="00966DEA" w:rsidRPr="008827EB" w:rsidRDefault="00966DEA" w:rsidP="00583363">
            <w:pPr>
              <w:pStyle w:val="nTable"/>
              <w:spacing w:after="40"/>
              <w:rPr>
                <w:sz w:val="19"/>
              </w:rPr>
            </w:pPr>
            <w:r w:rsidRPr="008827EB">
              <w:rPr>
                <w:sz w:val="19"/>
              </w:rPr>
              <w:t>14 of 1996</w:t>
            </w:r>
          </w:p>
        </w:tc>
        <w:tc>
          <w:tcPr>
            <w:tcW w:w="1136" w:type="dxa"/>
            <w:gridSpan w:val="2"/>
          </w:tcPr>
          <w:p w:rsidR="00966DEA" w:rsidRPr="008827EB" w:rsidRDefault="00966DEA" w:rsidP="00583363">
            <w:pPr>
              <w:pStyle w:val="nTable"/>
              <w:spacing w:after="40"/>
              <w:rPr>
                <w:sz w:val="19"/>
              </w:rPr>
            </w:pPr>
            <w:r w:rsidRPr="008827EB">
              <w:rPr>
                <w:sz w:val="19"/>
              </w:rPr>
              <w:t>28 Jun 1996</w:t>
            </w:r>
          </w:p>
        </w:tc>
        <w:tc>
          <w:tcPr>
            <w:tcW w:w="2550" w:type="dxa"/>
            <w:gridSpan w:val="2"/>
          </w:tcPr>
          <w:p w:rsidR="00966DEA" w:rsidRPr="008827EB" w:rsidRDefault="00966DEA" w:rsidP="00583363">
            <w:pPr>
              <w:pStyle w:val="nTable"/>
              <w:spacing w:after="40"/>
              <w:rPr>
                <w:sz w:val="19"/>
              </w:rPr>
            </w:pPr>
            <w:r w:rsidRPr="008827EB">
              <w:rPr>
                <w:sz w:val="19"/>
              </w:rPr>
              <w:t>1 Jul 1996 (see s. 2)</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Education Amendment Act 1996</w:t>
            </w:r>
            <w:r w:rsidRPr="008827EB">
              <w:rPr>
                <w:sz w:val="19"/>
              </w:rPr>
              <w:t xml:space="preserve"> s. 16(7)</w:t>
            </w:r>
          </w:p>
        </w:tc>
        <w:tc>
          <w:tcPr>
            <w:tcW w:w="1134" w:type="dxa"/>
            <w:gridSpan w:val="2"/>
          </w:tcPr>
          <w:p w:rsidR="00966DEA" w:rsidRPr="008827EB" w:rsidRDefault="00966DEA" w:rsidP="00583363">
            <w:pPr>
              <w:pStyle w:val="nTable"/>
              <w:spacing w:after="40"/>
              <w:rPr>
                <w:sz w:val="19"/>
              </w:rPr>
            </w:pPr>
            <w:r w:rsidRPr="008827EB">
              <w:rPr>
                <w:sz w:val="19"/>
              </w:rPr>
              <w:t>22 of 1996</w:t>
            </w:r>
          </w:p>
        </w:tc>
        <w:tc>
          <w:tcPr>
            <w:tcW w:w="1136" w:type="dxa"/>
            <w:gridSpan w:val="2"/>
          </w:tcPr>
          <w:p w:rsidR="00966DEA" w:rsidRPr="008827EB" w:rsidRDefault="00966DEA" w:rsidP="00583363">
            <w:pPr>
              <w:pStyle w:val="nTable"/>
              <w:spacing w:after="40"/>
              <w:rPr>
                <w:sz w:val="19"/>
              </w:rPr>
            </w:pPr>
            <w:r w:rsidRPr="008827EB">
              <w:rPr>
                <w:sz w:val="19"/>
              </w:rPr>
              <w:t>11 Jul 1996</w:t>
            </w:r>
          </w:p>
        </w:tc>
        <w:tc>
          <w:tcPr>
            <w:tcW w:w="2550" w:type="dxa"/>
            <w:gridSpan w:val="2"/>
          </w:tcPr>
          <w:p w:rsidR="00966DEA" w:rsidRPr="008827EB" w:rsidRDefault="00966DEA" w:rsidP="00583363">
            <w:pPr>
              <w:pStyle w:val="nTable"/>
              <w:spacing w:after="40"/>
              <w:rPr>
                <w:sz w:val="19"/>
              </w:rPr>
            </w:pPr>
            <w:r w:rsidRPr="008827EB">
              <w:rPr>
                <w:sz w:val="19"/>
              </w:rPr>
              <w:t>11 Jul 1996 (see s. 2(1))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Financial Legislation Amendment Act 1996</w:t>
            </w:r>
            <w:r w:rsidRPr="008827EB">
              <w:rPr>
                <w:sz w:val="19"/>
              </w:rPr>
              <w:t xml:space="preserve"> s. 57 and 64</w:t>
            </w:r>
          </w:p>
        </w:tc>
        <w:tc>
          <w:tcPr>
            <w:tcW w:w="1134" w:type="dxa"/>
            <w:gridSpan w:val="2"/>
          </w:tcPr>
          <w:p w:rsidR="00966DEA" w:rsidRPr="008827EB" w:rsidRDefault="00966DEA" w:rsidP="00583363">
            <w:pPr>
              <w:pStyle w:val="nTable"/>
              <w:spacing w:after="40"/>
              <w:rPr>
                <w:sz w:val="19"/>
              </w:rPr>
            </w:pPr>
            <w:r w:rsidRPr="008827EB">
              <w:rPr>
                <w:sz w:val="19"/>
              </w:rPr>
              <w:t>49 of 1996</w:t>
            </w:r>
          </w:p>
        </w:tc>
        <w:tc>
          <w:tcPr>
            <w:tcW w:w="1136" w:type="dxa"/>
            <w:gridSpan w:val="2"/>
          </w:tcPr>
          <w:p w:rsidR="00966DEA" w:rsidRPr="008827EB" w:rsidRDefault="00966DEA" w:rsidP="00583363">
            <w:pPr>
              <w:pStyle w:val="nTable"/>
              <w:spacing w:after="40"/>
              <w:rPr>
                <w:sz w:val="19"/>
              </w:rPr>
            </w:pPr>
            <w:r w:rsidRPr="008827EB">
              <w:rPr>
                <w:sz w:val="19"/>
              </w:rPr>
              <w:t>25 Oct 1996</w:t>
            </w:r>
          </w:p>
        </w:tc>
        <w:tc>
          <w:tcPr>
            <w:tcW w:w="2550" w:type="dxa"/>
            <w:gridSpan w:val="2"/>
          </w:tcPr>
          <w:p w:rsidR="00966DEA" w:rsidRPr="008827EB" w:rsidRDefault="00966DEA" w:rsidP="00583363">
            <w:pPr>
              <w:pStyle w:val="nTable"/>
              <w:spacing w:after="40"/>
              <w:rPr>
                <w:sz w:val="19"/>
              </w:rPr>
            </w:pPr>
            <w:r w:rsidRPr="008827EB">
              <w:rPr>
                <w:sz w:val="19"/>
              </w:rPr>
              <w:t>25 Oct 1996 (see s. 2(1))</w:t>
            </w:r>
          </w:p>
        </w:tc>
      </w:tr>
      <w:tr w:rsidR="00966DEA" w:rsidRPr="008827EB" w:rsidTr="00583363">
        <w:trPr>
          <w:gridAfter w:val="1"/>
          <w:wAfter w:w="16" w:type="dxa"/>
          <w:cantSplit/>
        </w:trPr>
        <w:tc>
          <w:tcPr>
            <w:tcW w:w="7087" w:type="dxa"/>
            <w:gridSpan w:val="8"/>
          </w:tcPr>
          <w:p w:rsidR="00966DEA" w:rsidRPr="008827EB" w:rsidRDefault="00966DEA" w:rsidP="00583363">
            <w:pPr>
              <w:pStyle w:val="nTable"/>
              <w:spacing w:after="40"/>
              <w:rPr>
                <w:sz w:val="19"/>
              </w:rPr>
            </w:pPr>
            <w:r w:rsidRPr="008827EB">
              <w:rPr>
                <w:b/>
                <w:sz w:val="19"/>
              </w:rPr>
              <w:t xml:space="preserve">Reprint of the </w:t>
            </w:r>
            <w:r w:rsidRPr="008827EB">
              <w:rPr>
                <w:b/>
                <w:i/>
                <w:sz w:val="19"/>
              </w:rPr>
              <w:t>Litter Act 1979</w:t>
            </w:r>
            <w:r w:rsidRPr="008827EB">
              <w:rPr>
                <w:b/>
                <w:sz w:val="19"/>
              </w:rPr>
              <w:t xml:space="preserve"> as at 14 Nov 1996</w:t>
            </w:r>
            <w:r w:rsidRPr="008827EB">
              <w:rPr>
                <w:sz w:val="19"/>
              </w:rPr>
              <w:t xml:space="preserve"> (includes amendments listed above)</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Trustees Amendment Act 1997</w:t>
            </w:r>
            <w:r w:rsidRPr="008827EB">
              <w:rPr>
                <w:sz w:val="19"/>
              </w:rPr>
              <w:t xml:space="preserve"> s. 18</w:t>
            </w:r>
          </w:p>
        </w:tc>
        <w:tc>
          <w:tcPr>
            <w:tcW w:w="1134" w:type="dxa"/>
            <w:gridSpan w:val="2"/>
          </w:tcPr>
          <w:p w:rsidR="00966DEA" w:rsidRPr="008827EB" w:rsidRDefault="00966DEA" w:rsidP="00583363">
            <w:pPr>
              <w:pStyle w:val="nTable"/>
              <w:spacing w:after="40"/>
              <w:rPr>
                <w:sz w:val="19"/>
              </w:rPr>
            </w:pPr>
            <w:r w:rsidRPr="008827EB">
              <w:rPr>
                <w:sz w:val="19"/>
              </w:rPr>
              <w:t>1 of 1997</w:t>
            </w:r>
          </w:p>
        </w:tc>
        <w:tc>
          <w:tcPr>
            <w:tcW w:w="1136" w:type="dxa"/>
            <w:gridSpan w:val="2"/>
          </w:tcPr>
          <w:p w:rsidR="00966DEA" w:rsidRPr="008827EB" w:rsidRDefault="00966DEA" w:rsidP="00583363">
            <w:pPr>
              <w:pStyle w:val="nTable"/>
              <w:spacing w:after="40"/>
              <w:rPr>
                <w:sz w:val="19"/>
              </w:rPr>
            </w:pPr>
            <w:r w:rsidRPr="008827EB">
              <w:rPr>
                <w:sz w:val="19"/>
              </w:rPr>
              <w:t>6 May 1997</w:t>
            </w:r>
          </w:p>
        </w:tc>
        <w:tc>
          <w:tcPr>
            <w:tcW w:w="2550" w:type="dxa"/>
            <w:gridSpan w:val="2"/>
          </w:tcPr>
          <w:p w:rsidR="00966DEA" w:rsidRPr="008827EB" w:rsidRDefault="00966DEA" w:rsidP="00583363">
            <w:pPr>
              <w:pStyle w:val="nTable"/>
              <w:spacing w:after="40"/>
              <w:rPr>
                <w:sz w:val="19"/>
              </w:rPr>
            </w:pPr>
            <w:r w:rsidRPr="008827EB">
              <w:rPr>
                <w:sz w:val="19"/>
              </w:rPr>
              <w:t xml:space="preserve">16 Jun 1997 (see s. 2 and </w:t>
            </w:r>
            <w:r w:rsidRPr="008827EB">
              <w:rPr>
                <w:i/>
                <w:sz w:val="19"/>
              </w:rPr>
              <w:t>Gazette</w:t>
            </w:r>
            <w:r w:rsidRPr="008827EB">
              <w:rPr>
                <w:sz w:val="19"/>
              </w:rPr>
              <w:t xml:space="preserve"> 10 Jun 1997 p. 2661)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Acts Amendment (Land Administration) Act 1997</w:t>
            </w:r>
            <w:r w:rsidRPr="008827EB">
              <w:rPr>
                <w:sz w:val="19"/>
              </w:rPr>
              <w:t xml:space="preserve"> Pt. 39</w:t>
            </w:r>
          </w:p>
        </w:tc>
        <w:tc>
          <w:tcPr>
            <w:tcW w:w="1134" w:type="dxa"/>
            <w:gridSpan w:val="2"/>
          </w:tcPr>
          <w:p w:rsidR="00966DEA" w:rsidRPr="008827EB" w:rsidRDefault="00966DEA" w:rsidP="00583363">
            <w:pPr>
              <w:pStyle w:val="nTable"/>
              <w:spacing w:after="40"/>
              <w:rPr>
                <w:sz w:val="19"/>
              </w:rPr>
            </w:pPr>
            <w:r w:rsidRPr="008827EB">
              <w:rPr>
                <w:sz w:val="19"/>
              </w:rPr>
              <w:t>31 of 1997</w:t>
            </w:r>
          </w:p>
        </w:tc>
        <w:tc>
          <w:tcPr>
            <w:tcW w:w="1136" w:type="dxa"/>
            <w:gridSpan w:val="2"/>
          </w:tcPr>
          <w:p w:rsidR="00966DEA" w:rsidRPr="008827EB" w:rsidRDefault="00966DEA" w:rsidP="00583363">
            <w:pPr>
              <w:pStyle w:val="nTable"/>
              <w:spacing w:after="40"/>
              <w:rPr>
                <w:sz w:val="19"/>
              </w:rPr>
            </w:pPr>
            <w:r w:rsidRPr="008827EB">
              <w:rPr>
                <w:sz w:val="19"/>
              </w:rPr>
              <w:t>3 Oct 1997</w:t>
            </w:r>
          </w:p>
        </w:tc>
        <w:tc>
          <w:tcPr>
            <w:tcW w:w="2550" w:type="dxa"/>
            <w:gridSpan w:val="2"/>
          </w:tcPr>
          <w:p w:rsidR="00966DEA" w:rsidRPr="008827EB" w:rsidRDefault="00966DEA" w:rsidP="00583363">
            <w:pPr>
              <w:pStyle w:val="nTable"/>
              <w:spacing w:after="40"/>
              <w:rPr>
                <w:sz w:val="19"/>
              </w:rPr>
            </w:pPr>
            <w:r w:rsidRPr="008827EB">
              <w:rPr>
                <w:sz w:val="19"/>
              </w:rPr>
              <w:t xml:space="preserve">30 Mar 1998 (see s. 2 and </w:t>
            </w:r>
            <w:r w:rsidRPr="008827EB">
              <w:rPr>
                <w:i/>
                <w:sz w:val="19"/>
              </w:rPr>
              <w:t>Gazette</w:t>
            </w:r>
            <w:r w:rsidRPr="008827EB">
              <w:rPr>
                <w:sz w:val="19"/>
              </w:rPr>
              <w:t xml:space="preserve"> 27 Mar 1998 p. 1765)</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Statutes (Repeals and Minor Amendments) Act (No. 2) 1998</w:t>
            </w:r>
            <w:r w:rsidRPr="008827EB">
              <w:rPr>
                <w:sz w:val="19"/>
              </w:rPr>
              <w:t xml:space="preserve"> s. 44</w:t>
            </w:r>
          </w:p>
        </w:tc>
        <w:tc>
          <w:tcPr>
            <w:tcW w:w="1134" w:type="dxa"/>
            <w:gridSpan w:val="2"/>
          </w:tcPr>
          <w:p w:rsidR="00966DEA" w:rsidRPr="008827EB" w:rsidRDefault="00966DEA" w:rsidP="00583363">
            <w:pPr>
              <w:pStyle w:val="nTable"/>
              <w:spacing w:after="40"/>
              <w:rPr>
                <w:sz w:val="19"/>
              </w:rPr>
            </w:pPr>
            <w:r w:rsidRPr="008827EB">
              <w:rPr>
                <w:sz w:val="19"/>
              </w:rPr>
              <w:t>10 of 1998</w:t>
            </w:r>
          </w:p>
        </w:tc>
        <w:tc>
          <w:tcPr>
            <w:tcW w:w="1136" w:type="dxa"/>
            <w:gridSpan w:val="2"/>
          </w:tcPr>
          <w:p w:rsidR="00966DEA" w:rsidRPr="008827EB" w:rsidRDefault="00966DEA" w:rsidP="00583363">
            <w:pPr>
              <w:pStyle w:val="nTable"/>
              <w:spacing w:after="40"/>
              <w:rPr>
                <w:sz w:val="19"/>
              </w:rPr>
            </w:pPr>
            <w:r w:rsidRPr="008827EB">
              <w:rPr>
                <w:sz w:val="19"/>
              </w:rPr>
              <w:t>30 Apr 1998</w:t>
            </w:r>
          </w:p>
        </w:tc>
        <w:tc>
          <w:tcPr>
            <w:tcW w:w="2550" w:type="dxa"/>
            <w:gridSpan w:val="2"/>
          </w:tcPr>
          <w:p w:rsidR="00966DEA" w:rsidRPr="008827EB" w:rsidRDefault="00966DEA" w:rsidP="00583363">
            <w:pPr>
              <w:pStyle w:val="nTable"/>
              <w:spacing w:after="40"/>
              <w:rPr>
                <w:sz w:val="19"/>
              </w:rPr>
            </w:pPr>
            <w:r w:rsidRPr="008827EB">
              <w:rPr>
                <w:sz w:val="19"/>
              </w:rPr>
              <w:t>30 Apr 1998 (see s. 2(1))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 xml:space="preserve">Fire and Emergency Services Authority of </w:t>
            </w:r>
            <w:smartTag w:uri="urn:schemas-microsoft-com:office:smarttags" w:element="State">
              <w:smartTag w:uri="urn:schemas-microsoft-com:office:smarttags" w:element="place">
                <w:r w:rsidRPr="008827EB">
                  <w:rPr>
                    <w:i/>
                    <w:sz w:val="19"/>
                  </w:rPr>
                  <w:t>Western Australia</w:t>
                </w:r>
              </w:smartTag>
            </w:smartTag>
            <w:r w:rsidRPr="008827EB">
              <w:rPr>
                <w:i/>
                <w:sz w:val="19"/>
              </w:rPr>
              <w:t xml:space="preserve"> (Consequential Provisions) Act 1998</w:t>
            </w:r>
            <w:r w:rsidRPr="008827EB">
              <w:rPr>
                <w:sz w:val="19"/>
              </w:rPr>
              <w:t xml:space="preserve"> s. 38</w:t>
            </w:r>
          </w:p>
        </w:tc>
        <w:tc>
          <w:tcPr>
            <w:tcW w:w="1134" w:type="dxa"/>
            <w:gridSpan w:val="2"/>
          </w:tcPr>
          <w:p w:rsidR="00966DEA" w:rsidRPr="008827EB" w:rsidRDefault="00966DEA" w:rsidP="00583363">
            <w:pPr>
              <w:pStyle w:val="nTable"/>
              <w:spacing w:after="40"/>
              <w:rPr>
                <w:sz w:val="19"/>
              </w:rPr>
            </w:pPr>
            <w:r w:rsidRPr="008827EB">
              <w:rPr>
                <w:sz w:val="19"/>
              </w:rPr>
              <w:t>42 of 1998</w:t>
            </w:r>
          </w:p>
        </w:tc>
        <w:tc>
          <w:tcPr>
            <w:tcW w:w="1136" w:type="dxa"/>
            <w:gridSpan w:val="2"/>
          </w:tcPr>
          <w:p w:rsidR="00966DEA" w:rsidRPr="008827EB" w:rsidRDefault="00966DEA" w:rsidP="00583363">
            <w:pPr>
              <w:pStyle w:val="nTable"/>
              <w:spacing w:after="40"/>
              <w:rPr>
                <w:sz w:val="19"/>
              </w:rPr>
            </w:pPr>
            <w:r w:rsidRPr="008827EB">
              <w:rPr>
                <w:sz w:val="19"/>
              </w:rPr>
              <w:t>4 Nov 1998</w:t>
            </w:r>
          </w:p>
        </w:tc>
        <w:tc>
          <w:tcPr>
            <w:tcW w:w="2550" w:type="dxa"/>
            <w:gridSpan w:val="2"/>
          </w:tcPr>
          <w:p w:rsidR="00966DEA" w:rsidRPr="008827EB" w:rsidRDefault="00966DEA" w:rsidP="00583363">
            <w:pPr>
              <w:pStyle w:val="nTable"/>
              <w:spacing w:after="40"/>
              <w:rPr>
                <w:sz w:val="19"/>
              </w:rPr>
            </w:pPr>
            <w:r w:rsidRPr="008827EB">
              <w:rPr>
                <w:sz w:val="19"/>
              </w:rPr>
              <w:t>1 Jan 1999 (see s. 2 and </w:t>
            </w:r>
            <w:r w:rsidRPr="008827EB">
              <w:rPr>
                <w:i/>
                <w:sz w:val="19"/>
              </w:rPr>
              <w:t>Gazette</w:t>
            </w:r>
            <w:r w:rsidRPr="008827EB">
              <w:rPr>
                <w:sz w:val="19"/>
              </w:rPr>
              <w:t xml:space="preserve"> 22 Dec 1998 p. 6833)</w:t>
            </w:r>
          </w:p>
        </w:tc>
      </w:tr>
      <w:tr w:rsidR="00966DEA" w:rsidRPr="008827EB" w:rsidTr="00583363">
        <w:trPr>
          <w:gridAfter w:val="1"/>
          <w:wAfter w:w="16" w:type="dxa"/>
          <w:cantSplit/>
        </w:trPr>
        <w:tc>
          <w:tcPr>
            <w:tcW w:w="7087" w:type="dxa"/>
            <w:gridSpan w:val="8"/>
          </w:tcPr>
          <w:p w:rsidR="00966DEA" w:rsidRPr="008827EB" w:rsidRDefault="00966DEA" w:rsidP="00583363">
            <w:pPr>
              <w:pStyle w:val="nTable"/>
              <w:spacing w:after="40"/>
              <w:rPr>
                <w:sz w:val="19"/>
              </w:rPr>
            </w:pPr>
            <w:r w:rsidRPr="008827EB">
              <w:rPr>
                <w:b/>
                <w:sz w:val="19"/>
              </w:rPr>
              <w:t xml:space="preserve">Reprint of the </w:t>
            </w:r>
            <w:r w:rsidRPr="008827EB">
              <w:rPr>
                <w:b/>
                <w:i/>
                <w:sz w:val="19"/>
              </w:rPr>
              <w:t>Litter Act 1979</w:t>
            </w:r>
            <w:r w:rsidRPr="008827EB">
              <w:rPr>
                <w:b/>
                <w:sz w:val="19"/>
              </w:rPr>
              <w:t xml:space="preserve"> as at 4 Jan 1999</w:t>
            </w:r>
            <w:r w:rsidRPr="008827EB">
              <w:rPr>
                <w:sz w:val="19"/>
              </w:rPr>
              <w:t xml:space="preserve"> (includes amendments listed above)</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sz w:val="19"/>
              </w:rPr>
            </w:pPr>
            <w:r w:rsidRPr="008827EB">
              <w:rPr>
                <w:i/>
                <w:sz w:val="19"/>
              </w:rPr>
              <w:t xml:space="preserve">School Education Act 1999 </w:t>
            </w:r>
            <w:r w:rsidRPr="008827EB">
              <w:rPr>
                <w:sz w:val="19"/>
              </w:rPr>
              <w:t>s. 247</w:t>
            </w:r>
          </w:p>
        </w:tc>
        <w:tc>
          <w:tcPr>
            <w:tcW w:w="1134" w:type="dxa"/>
            <w:gridSpan w:val="2"/>
          </w:tcPr>
          <w:p w:rsidR="00966DEA" w:rsidRPr="008827EB" w:rsidRDefault="00966DEA" w:rsidP="00583363">
            <w:pPr>
              <w:pStyle w:val="nTable"/>
              <w:spacing w:after="40"/>
              <w:rPr>
                <w:sz w:val="19"/>
              </w:rPr>
            </w:pPr>
            <w:r w:rsidRPr="008827EB">
              <w:rPr>
                <w:sz w:val="19"/>
              </w:rPr>
              <w:t>36 of 1999</w:t>
            </w:r>
          </w:p>
        </w:tc>
        <w:tc>
          <w:tcPr>
            <w:tcW w:w="1136" w:type="dxa"/>
            <w:gridSpan w:val="2"/>
          </w:tcPr>
          <w:p w:rsidR="00966DEA" w:rsidRPr="008827EB" w:rsidRDefault="00966DEA" w:rsidP="00583363">
            <w:pPr>
              <w:pStyle w:val="nTable"/>
              <w:spacing w:after="40"/>
              <w:rPr>
                <w:sz w:val="19"/>
              </w:rPr>
            </w:pPr>
            <w:r w:rsidRPr="008827EB">
              <w:rPr>
                <w:sz w:val="19"/>
              </w:rPr>
              <w:t>2 Nov 1999</w:t>
            </w:r>
          </w:p>
        </w:tc>
        <w:tc>
          <w:tcPr>
            <w:tcW w:w="2550" w:type="dxa"/>
            <w:gridSpan w:val="2"/>
          </w:tcPr>
          <w:p w:rsidR="00966DEA" w:rsidRPr="008827EB" w:rsidRDefault="00966DEA" w:rsidP="00583363">
            <w:pPr>
              <w:pStyle w:val="nTable"/>
              <w:spacing w:after="40"/>
              <w:rPr>
                <w:sz w:val="19"/>
              </w:rPr>
            </w:pPr>
            <w:r w:rsidRPr="008827EB">
              <w:rPr>
                <w:sz w:val="19"/>
              </w:rPr>
              <w:t xml:space="preserve">1 Jan 2001 (see s. 2 and </w:t>
            </w:r>
            <w:r w:rsidRPr="008827EB">
              <w:rPr>
                <w:i/>
                <w:sz w:val="19"/>
              </w:rPr>
              <w:t>Gazette</w:t>
            </w:r>
            <w:r w:rsidRPr="008827EB">
              <w:rPr>
                <w:sz w:val="19"/>
              </w:rPr>
              <w:t xml:space="preserve"> 29 Dec 2000 p. 7904)</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i/>
                <w:sz w:val="19"/>
              </w:rPr>
            </w:pPr>
            <w:r w:rsidRPr="008827EB">
              <w:rPr>
                <w:i/>
                <w:sz w:val="19"/>
              </w:rPr>
              <w:t xml:space="preserve">Environmental Protection Amendment Act 2003 </w:t>
            </w:r>
            <w:r w:rsidRPr="008827EB">
              <w:rPr>
                <w:sz w:val="19"/>
              </w:rPr>
              <w:t>s. 68(4)</w:t>
            </w:r>
          </w:p>
        </w:tc>
        <w:tc>
          <w:tcPr>
            <w:tcW w:w="1134" w:type="dxa"/>
            <w:gridSpan w:val="2"/>
          </w:tcPr>
          <w:p w:rsidR="00966DEA" w:rsidRPr="008827EB" w:rsidRDefault="00966DEA" w:rsidP="00583363">
            <w:pPr>
              <w:pStyle w:val="nTable"/>
              <w:spacing w:after="40"/>
              <w:rPr>
                <w:sz w:val="19"/>
              </w:rPr>
            </w:pPr>
            <w:r w:rsidRPr="008827EB">
              <w:rPr>
                <w:sz w:val="19"/>
              </w:rPr>
              <w:t>54 of 2003</w:t>
            </w:r>
          </w:p>
        </w:tc>
        <w:tc>
          <w:tcPr>
            <w:tcW w:w="1136" w:type="dxa"/>
            <w:gridSpan w:val="2"/>
          </w:tcPr>
          <w:p w:rsidR="00966DEA" w:rsidRPr="008827EB" w:rsidRDefault="00966DEA" w:rsidP="00583363">
            <w:pPr>
              <w:pStyle w:val="nTable"/>
              <w:spacing w:after="40"/>
              <w:rPr>
                <w:sz w:val="19"/>
              </w:rPr>
            </w:pPr>
            <w:r w:rsidRPr="008827EB">
              <w:rPr>
                <w:sz w:val="19"/>
              </w:rPr>
              <w:t>20 Oct 2003</w:t>
            </w:r>
          </w:p>
        </w:tc>
        <w:tc>
          <w:tcPr>
            <w:tcW w:w="2550" w:type="dxa"/>
            <w:gridSpan w:val="2"/>
          </w:tcPr>
          <w:p w:rsidR="00966DEA" w:rsidRPr="008827EB" w:rsidRDefault="00966DEA" w:rsidP="00583363">
            <w:pPr>
              <w:pStyle w:val="nTable"/>
              <w:spacing w:after="40"/>
              <w:rPr>
                <w:sz w:val="19"/>
              </w:rPr>
            </w:pPr>
            <w:r w:rsidRPr="008827EB">
              <w:rPr>
                <w:sz w:val="19"/>
              </w:rPr>
              <w:t xml:space="preserve">19 Nov 2003 (see s. 2 and </w:t>
            </w:r>
            <w:r w:rsidRPr="008827EB">
              <w:rPr>
                <w:i/>
                <w:sz w:val="19"/>
              </w:rPr>
              <w:t>Gazette</w:t>
            </w:r>
            <w:r w:rsidRPr="008827EB">
              <w:rPr>
                <w:sz w:val="19"/>
              </w:rPr>
              <w:t xml:space="preserve"> 18 Nov 2003 p. 4723)</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i/>
                <w:sz w:val="19"/>
              </w:rPr>
            </w:pPr>
            <w:r w:rsidRPr="008827EB">
              <w:rPr>
                <w:i/>
                <w:sz w:val="19"/>
              </w:rPr>
              <w:t xml:space="preserve">Local Government Amendment Act 2004 </w:t>
            </w:r>
            <w:r w:rsidRPr="008827EB">
              <w:rPr>
                <w:sz w:val="19"/>
              </w:rPr>
              <w:t>s. 13</w:t>
            </w:r>
          </w:p>
        </w:tc>
        <w:tc>
          <w:tcPr>
            <w:tcW w:w="1134" w:type="dxa"/>
            <w:gridSpan w:val="2"/>
          </w:tcPr>
          <w:p w:rsidR="00966DEA" w:rsidRPr="008827EB" w:rsidRDefault="00966DEA" w:rsidP="00583363">
            <w:pPr>
              <w:pStyle w:val="nTable"/>
              <w:spacing w:after="40"/>
              <w:rPr>
                <w:sz w:val="19"/>
              </w:rPr>
            </w:pPr>
            <w:r w:rsidRPr="008827EB">
              <w:rPr>
                <w:snapToGrid w:val="0"/>
                <w:sz w:val="19"/>
              </w:rPr>
              <w:t>49 of 2004</w:t>
            </w:r>
          </w:p>
        </w:tc>
        <w:tc>
          <w:tcPr>
            <w:tcW w:w="1136" w:type="dxa"/>
            <w:gridSpan w:val="2"/>
          </w:tcPr>
          <w:p w:rsidR="00966DEA" w:rsidRPr="008827EB" w:rsidRDefault="00966DEA" w:rsidP="00583363">
            <w:pPr>
              <w:pStyle w:val="nTable"/>
              <w:spacing w:after="40"/>
              <w:rPr>
                <w:sz w:val="19"/>
              </w:rPr>
            </w:pPr>
            <w:r w:rsidRPr="008827EB">
              <w:rPr>
                <w:sz w:val="19"/>
              </w:rPr>
              <w:t>12 Nov 2004</w:t>
            </w:r>
          </w:p>
        </w:tc>
        <w:tc>
          <w:tcPr>
            <w:tcW w:w="2550" w:type="dxa"/>
            <w:gridSpan w:val="2"/>
          </w:tcPr>
          <w:p w:rsidR="00966DEA" w:rsidRPr="008827EB" w:rsidRDefault="00966DEA" w:rsidP="00583363">
            <w:pPr>
              <w:pStyle w:val="nTable"/>
              <w:spacing w:after="40"/>
              <w:rPr>
                <w:sz w:val="19"/>
              </w:rPr>
            </w:pPr>
            <w:r w:rsidRPr="008827EB">
              <w:rPr>
                <w:sz w:val="19"/>
              </w:rPr>
              <w:t xml:space="preserve">1 Apr 2005 (see s. 2 and </w:t>
            </w:r>
            <w:r w:rsidRPr="008827EB">
              <w:rPr>
                <w:i/>
                <w:sz w:val="19"/>
              </w:rPr>
              <w:t>Gazette</w:t>
            </w:r>
            <w:r w:rsidRPr="008827EB">
              <w:rPr>
                <w:sz w:val="19"/>
              </w:rPr>
              <w:t xml:space="preserve"> 31 Mar 2005 p. 1029)</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i/>
                <w:sz w:val="19"/>
              </w:rPr>
            </w:pPr>
            <w:r w:rsidRPr="008827EB">
              <w:rPr>
                <w:i/>
                <w:snapToGrid w:val="0"/>
                <w:sz w:val="19"/>
                <w:lang w:val="en-US"/>
              </w:rPr>
              <w:t>Courts Legislation Amendment and Repeal Act 2004</w:t>
            </w:r>
            <w:r w:rsidRPr="008827EB">
              <w:rPr>
                <w:snapToGrid w:val="0"/>
                <w:sz w:val="19"/>
                <w:lang w:val="en-US"/>
              </w:rPr>
              <w:t xml:space="preserve"> s. 141</w:t>
            </w:r>
          </w:p>
        </w:tc>
        <w:tc>
          <w:tcPr>
            <w:tcW w:w="1134" w:type="dxa"/>
            <w:gridSpan w:val="2"/>
          </w:tcPr>
          <w:p w:rsidR="00966DEA" w:rsidRPr="008827EB" w:rsidRDefault="00966DEA" w:rsidP="00583363">
            <w:pPr>
              <w:pStyle w:val="nTable"/>
              <w:spacing w:after="40"/>
              <w:rPr>
                <w:snapToGrid w:val="0"/>
                <w:sz w:val="19"/>
              </w:rPr>
            </w:pPr>
            <w:r w:rsidRPr="008827EB">
              <w:rPr>
                <w:snapToGrid w:val="0"/>
                <w:sz w:val="19"/>
                <w:lang w:val="en-US"/>
              </w:rPr>
              <w:t>59 of 2004</w:t>
            </w:r>
          </w:p>
        </w:tc>
        <w:tc>
          <w:tcPr>
            <w:tcW w:w="1136" w:type="dxa"/>
            <w:gridSpan w:val="2"/>
          </w:tcPr>
          <w:p w:rsidR="00966DEA" w:rsidRPr="008827EB" w:rsidRDefault="00966DEA" w:rsidP="00583363">
            <w:pPr>
              <w:pStyle w:val="nTable"/>
              <w:spacing w:after="40"/>
              <w:rPr>
                <w:sz w:val="19"/>
              </w:rPr>
            </w:pPr>
            <w:r w:rsidRPr="008827EB">
              <w:rPr>
                <w:sz w:val="19"/>
              </w:rPr>
              <w:t>23 Nov 2004</w:t>
            </w:r>
          </w:p>
        </w:tc>
        <w:tc>
          <w:tcPr>
            <w:tcW w:w="2550" w:type="dxa"/>
            <w:gridSpan w:val="2"/>
          </w:tcPr>
          <w:p w:rsidR="00966DEA" w:rsidRPr="008827EB" w:rsidRDefault="00966DEA" w:rsidP="00583363">
            <w:pPr>
              <w:pStyle w:val="nTable"/>
              <w:spacing w:after="40"/>
              <w:rPr>
                <w:sz w:val="19"/>
              </w:rPr>
            </w:pPr>
            <w:r w:rsidRPr="008827EB">
              <w:rPr>
                <w:snapToGrid w:val="0"/>
                <w:sz w:val="19"/>
                <w:lang w:val="en-US"/>
              </w:rPr>
              <w:t xml:space="preserve">1 May 2005 (see s. 2 and </w:t>
            </w:r>
            <w:r w:rsidRPr="008827EB">
              <w:rPr>
                <w:i/>
                <w:snapToGrid w:val="0"/>
                <w:sz w:val="19"/>
                <w:lang w:val="en-US"/>
              </w:rPr>
              <w:t>Gazette</w:t>
            </w:r>
            <w:r w:rsidRPr="008827EB">
              <w:rPr>
                <w:snapToGrid w:val="0"/>
                <w:sz w:val="19"/>
                <w:lang w:val="en-US"/>
              </w:rPr>
              <w:t xml:space="preserve"> 31 Dec 2004 p. 7128)</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i/>
                <w:sz w:val="19"/>
              </w:rPr>
            </w:pPr>
            <w:r w:rsidRPr="008827EB">
              <w:rPr>
                <w:i/>
                <w:snapToGrid w:val="0"/>
                <w:sz w:val="19"/>
              </w:rPr>
              <w:lastRenderedPageBreak/>
              <w:t xml:space="preserve">State Administrative Tribunal (Conferral of Jurisdiction) Amendment and Repeal Act 2004 </w:t>
            </w:r>
            <w:r w:rsidRPr="008827EB">
              <w:rPr>
                <w:snapToGrid w:val="0"/>
                <w:sz w:val="19"/>
              </w:rPr>
              <w:t>Pt. 2 Div. 74</w:t>
            </w:r>
            <w:r w:rsidRPr="008827EB">
              <w:rPr>
                <w:snapToGrid w:val="0"/>
                <w:sz w:val="19"/>
                <w:vertAlign w:val="superscript"/>
              </w:rPr>
              <w:t> 3</w:t>
            </w:r>
          </w:p>
        </w:tc>
        <w:tc>
          <w:tcPr>
            <w:tcW w:w="1134" w:type="dxa"/>
            <w:gridSpan w:val="2"/>
          </w:tcPr>
          <w:p w:rsidR="00966DEA" w:rsidRPr="008827EB" w:rsidRDefault="00966DEA" w:rsidP="00583363">
            <w:pPr>
              <w:pStyle w:val="nTable"/>
              <w:spacing w:after="40"/>
              <w:rPr>
                <w:sz w:val="19"/>
              </w:rPr>
            </w:pPr>
            <w:r w:rsidRPr="008827EB">
              <w:rPr>
                <w:sz w:val="19"/>
              </w:rPr>
              <w:t>55 of 2004</w:t>
            </w:r>
          </w:p>
        </w:tc>
        <w:tc>
          <w:tcPr>
            <w:tcW w:w="1136" w:type="dxa"/>
            <w:gridSpan w:val="2"/>
          </w:tcPr>
          <w:p w:rsidR="00966DEA" w:rsidRPr="008827EB" w:rsidRDefault="00966DEA" w:rsidP="00583363">
            <w:pPr>
              <w:pStyle w:val="nTable"/>
              <w:spacing w:after="40"/>
              <w:rPr>
                <w:sz w:val="19"/>
              </w:rPr>
            </w:pPr>
            <w:r w:rsidRPr="008827EB">
              <w:rPr>
                <w:sz w:val="19"/>
              </w:rPr>
              <w:t>24 Nov 2004</w:t>
            </w:r>
          </w:p>
        </w:tc>
        <w:tc>
          <w:tcPr>
            <w:tcW w:w="2550" w:type="dxa"/>
            <w:gridSpan w:val="2"/>
          </w:tcPr>
          <w:p w:rsidR="00966DEA" w:rsidRPr="008827EB" w:rsidRDefault="00966DEA" w:rsidP="00583363">
            <w:pPr>
              <w:pStyle w:val="nTable"/>
              <w:spacing w:after="40"/>
              <w:rPr>
                <w:sz w:val="19"/>
              </w:rPr>
            </w:pPr>
            <w:r w:rsidRPr="008827EB">
              <w:rPr>
                <w:sz w:val="19"/>
              </w:rPr>
              <w:t xml:space="preserve">1 Jan 2005 (see s. 2 and </w:t>
            </w:r>
            <w:r w:rsidRPr="008827EB">
              <w:rPr>
                <w:i/>
                <w:sz w:val="19"/>
              </w:rPr>
              <w:t>Gazette</w:t>
            </w:r>
            <w:r w:rsidRPr="008827EB">
              <w:rPr>
                <w:sz w:val="19"/>
              </w:rPr>
              <w:t xml:space="preserve"> 31 Dec 2004 p. 7130)</w:t>
            </w:r>
          </w:p>
        </w:tc>
      </w:tr>
      <w:tr w:rsidR="00966DEA" w:rsidRPr="008827EB" w:rsidTr="008D7D83">
        <w:trPr>
          <w:gridBefore w:val="1"/>
          <w:wBefore w:w="12" w:type="dxa"/>
        </w:trPr>
        <w:tc>
          <w:tcPr>
            <w:tcW w:w="2269" w:type="dxa"/>
            <w:gridSpan w:val="2"/>
          </w:tcPr>
          <w:p w:rsidR="00966DEA" w:rsidRPr="008827EB" w:rsidRDefault="00966DEA" w:rsidP="00583363">
            <w:pPr>
              <w:pStyle w:val="nTable"/>
              <w:spacing w:after="40"/>
              <w:rPr>
                <w:snapToGrid w:val="0"/>
                <w:sz w:val="19"/>
                <w:vertAlign w:val="superscript"/>
                <w:lang w:val="en-US"/>
              </w:rPr>
            </w:pPr>
            <w:r w:rsidRPr="008827EB">
              <w:rPr>
                <w:i/>
                <w:snapToGrid w:val="0"/>
                <w:sz w:val="19"/>
                <w:lang w:val="en-US"/>
              </w:rPr>
              <w:t>Criminal Procedure and Appeals (Consequential and Other Provisions) Act 2004</w:t>
            </w:r>
            <w:r w:rsidRPr="008827EB">
              <w:rPr>
                <w:snapToGrid w:val="0"/>
                <w:sz w:val="19"/>
                <w:lang w:val="en-US"/>
              </w:rPr>
              <w:t xml:space="preserve"> s. 78 and 80</w:t>
            </w:r>
          </w:p>
        </w:tc>
        <w:tc>
          <w:tcPr>
            <w:tcW w:w="1134"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84 of 2004</w:t>
            </w:r>
          </w:p>
        </w:tc>
        <w:tc>
          <w:tcPr>
            <w:tcW w:w="1136" w:type="dxa"/>
            <w:gridSpan w:val="2"/>
          </w:tcPr>
          <w:p w:rsidR="00966DEA" w:rsidRPr="008827EB" w:rsidRDefault="00966DEA" w:rsidP="00583363">
            <w:pPr>
              <w:pStyle w:val="nTable"/>
              <w:spacing w:after="40"/>
              <w:rPr>
                <w:sz w:val="19"/>
              </w:rPr>
            </w:pPr>
            <w:r w:rsidRPr="008827EB">
              <w:rPr>
                <w:sz w:val="19"/>
              </w:rPr>
              <w:t>16 Dec 2004</w:t>
            </w:r>
          </w:p>
        </w:tc>
        <w:tc>
          <w:tcPr>
            <w:tcW w:w="2552"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 xml:space="preserve">2 May 2005 (see s. 2 and </w:t>
            </w:r>
            <w:r w:rsidRPr="008827EB">
              <w:rPr>
                <w:i/>
                <w:snapToGrid w:val="0"/>
                <w:sz w:val="19"/>
                <w:lang w:val="en-US"/>
              </w:rPr>
              <w:t>Gazette</w:t>
            </w:r>
            <w:r w:rsidRPr="008827EB">
              <w:rPr>
                <w:snapToGrid w:val="0"/>
                <w:sz w:val="19"/>
                <w:lang w:val="en-US"/>
              </w:rPr>
              <w:t xml:space="preserve"> 31 Dec 2004 p. 7129 (correction in </w:t>
            </w:r>
            <w:r w:rsidRPr="008827EB">
              <w:rPr>
                <w:i/>
                <w:snapToGrid w:val="0"/>
                <w:sz w:val="19"/>
                <w:lang w:val="en-US"/>
              </w:rPr>
              <w:t>Gazette</w:t>
            </w:r>
            <w:r w:rsidRPr="008827EB">
              <w:rPr>
                <w:snapToGrid w:val="0"/>
                <w:sz w:val="19"/>
                <w:lang w:val="en-US"/>
              </w:rPr>
              <w:t xml:space="preserve"> 7 Jan 2005 p. 53))</w:t>
            </w:r>
          </w:p>
        </w:tc>
      </w:tr>
      <w:tr w:rsidR="00966DEA" w:rsidRPr="008827EB" w:rsidTr="008D7D83">
        <w:trPr>
          <w:gridBefore w:val="1"/>
          <w:wBefore w:w="12" w:type="dxa"/>
          <w:cantSplit/>
        </w:trPr>
        <w:tc>
          <w:tcPr>
            <w:tcW w:w="2269" w:type="dxa"/>
            <w:gridSpan w:val="2"/>
          </w:tcPr>
          <w:p w:rsidR="00966DEA" w:rsidRPr="008827EB" w:rsidRDefault="00966DEA" w:rsidP="00583363">
            <w:pPr>
              <w:pStyle w:val="nTable"/>
              <w:spacing w:after="40"/>
              <w:ind w:left="-28"/>
              <w:rPr>
                <w:snapToGrid w:val="0"/>
                <w:sz w:val="19"/>
                <w:lang w:val="en-US"/>
              </w:rPr>
            </w:pPr>
            <w:r w:rsidRPr="008827EB">
              <w:rPr>
                <w:i/>
                <w:snapToGrid w:val="0"/>
                <w:sz w:val="19"/>
                <w:lang w:val="en-US"/>
              </w:rPr>
              <w:t>Machinery of Government (Miscellaneous Amendments) Act 2006</w:t>
            </w:r>
            <w:r w:rsidRPr="008827EB">
              <w:rPr>
                <w:snapToGrid w:val="0"/>
                <w:sz w:val="19"/>
                <w:lang w:val="en-US"/>
              </w:rPr>
              <w:t xml:space="preserve"> Pt. 7 Div. 3</w:t>
            </w:r>
          </w:p>
        </w:tc>
        <w:tc>
          <w:tcPr>
            <w:tcW w:w="1134"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28 of 2006</w:t>
            </w:r>
          </w:p>
        </w:tc>
        <w:tc>
          <w:tcPr>
            <w:tcW w:w="1136" w:type="dxa"/>
            <w:gridSpan w:val="2"/>
          </w:tcPr>
          <w:p w:rsidR="00966DEA" w:rsidRPr="008827EB" w:rsidRDefault="00966DEA" w:rsidP="00583363">
            <w:pPr>
              <w:pStyle w:val="nTable"/>
              <w:spacing w:after="40"/>
              <w:rPr>
                <w:sz w:val="19"/>
              </w:rPr>
            </w:pPr>
            <w:r w:rsidRPr="008827EB">
              <w:rPr>
                <w:sz w:val="19"/>
              </w:rPr>
              <w:t>26 Jun 2006</w:t>
            </w:r>
          </w:p>
        </w:tc>
        <w:tc>
          <w:tcPr>
            <w:tcW w:w="2552" w:type="dxa"/>
            <w:gridSpan w:val="2"/>
          </w:tcPr>
          <w:p w:rsidR="00966DEA" w:rsidRPr="008827EB" w:rsidRDefault="00966DEA" w:rsidP="00583363">
            <w:pPr>
              <w:pStyle w:val="nTable"/>
              <w:spacing w:after="40"/>
              <w:rPr>
                <w:sz w:val="19"/>
              </w:rPr>
            </w:pPr>
            <w:r w:rsidRPr="008827EB">
              <w:rPr>
                <w:sz w:val="19"/>
              </w:rPr>
              <w:t xml:space="preserve">1 Jul 2006 (see s. 2 and </w:t>
            </w:r>
            <w:r w:rsidRPr="008827EB">
              <w:rPr>
                <w:i/>
                <w:sz w:val="19"/>
              </w:rPr>
              <w:t>Gazette</w:t>
            </w:r>
            <w:r w:rsidRPr="008827EB">
              <w:rPr>
                <w:sz w:val="19"/>
              </w:rPr>
              <w:t xml:space="preserve"> 27 Jun 2006 p. 2347)</w:t>
            </w:r>
          </w:p>
        </w:tc>
      </w:tr>
      <w:tr w:rsidR="00966DEA" w:rsidRPr="008827EB" w:rsidTr="008D7D83">
        <w:trPr>
          <w:gridBefore w:val="1"/>
          <w:wBefore w:w="12" w:type="dxa"/>
          <w:cantSplit/>
        </w:trPr>
        <w:tc>
          <w:tcPr>
            <w:tcW w:w="7091" w:type="dxa"/>
            <w:gridSpan w:val="8"/>
          </w:tcPr>
          <w:p w:rsidR="00966DEA" w:rsidRPr="008827EB" w:rsidRDefault="00966DEA" w:rsidP="00583363">
            <w:pPr>
              <w:pStyle w:val="nTable"/>
              <w:spacing w:after="40"/>
              <w:rPr>
                <w:sz w:val="19"/>
              </w:rPr>
            </w:pPr>
            <w:r w:rsidRPr="008827EB">
              <w:rPr>
                <w:b/>
                <w:sz w:val="19"/>
              </w:rPr>
              <w:t xml:space="preserve">Reprint 4: The </w:t>
            </w:r>
            <w:r w:rsidRPr="008827EB">
              <w:rPr>
                <w:b/>
                <w:i/>
                <w:sz w:val="19"/>
              </w:rPr>
              <w:t>Litter Act 1979</w:t>
            </w:r>
            <w:r w:rsidRPr="008827EB">
              <w:rPr>
                <w:b/>
                <w:sz w:val="19"/>
              </w:rPr>
              <w:t xml:space="preserve"> as at 25 Aug 2006</w:t>
            </w:r>
            <w:r w:rsidRPr="008827EB">
              <w:rPr>
                <w:sz w:val="19"/>
              </w:rPr>
              <w:t xml:space="preserve"> (includes amendments listed above)</w:t>
            </w:r>
          </w:p>
        </w:tc>
      </w:tr>
      <w:tr w:rsidR="00966DEA" w:rsidRPr="008827EB" w:rsidTr="008D7D83">
        <w:trPr>
          <w:gridBefore w:val="1"/>
          <w:wBefore w:w="12" w:type="dxa"/>
          <w:cantSplit/>
        </w:trPr>
        <w:tc>
          <w:tcPr>
            <w:tcW w:w="2269" w:type="dxa"/>
            <w:gridSpan w:val="2"/>
          </w:tcPr>
          <w:p w:rsidR="00966DEA" w:rsidRPr="008827EB" w:rsidRDefault="00966DEA" w:rsidP="00583363">
            <w:pPr>
              <w:pStyle w:val="nTable"/>
              <w:spacing w:after="40"/>
              <w:ind w:left="-28"/>
              <w:rPr>
                <w:snapToGrid w:val="0"/>
                <w:sz w:val="19"/>
                <w:lang w:val="en-US"/>
              </w:rPr>
            </w:pPr>
            <w:r w:rsidRPr="008827EB">
              <w:rPr>
                <w:i/>
                <w:snapToGrid w:val="0"/>
                <w:sz w:val="19"/>
                <w:lang w:val="en-US"/>
              </w:rPr>
              <w:t xml:space="preserve">Financial Legislation Amendment and Repeal Act 2006 </w:t>
            </w:r>
            <w:r w:rsidR="00583363" w:rsidRPr="008827EB">
              <w:rPr>
                <w:snapToGrid w:val="0"/>
                <w:sz w:val="19"/>
                <w:lang w:val="en-US"/>
              </w:rPr>
              <w:t>Sch. 1 cl. </w:t>
            </w:r>
            <w:r w:rsidR="00BD320B" w:rsidRPr="008827EB">
              <w:rPr>
                <w:snapToGrid w:val="0"/>
                <w:sz w:val="19"/>
                <w:lang w:val="en-US"/>
              </w:rPr>
              <w:t>100</w:t>
            </w:r>
          </w:p>
        </w:tc>
        <w:tc>
          <w:tcPr>
            <w:tcW w:w="1134"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 xml:space="preserve">77 of 2006 </w:t>
            </w:r>
          </w:p>
        </w:tc>
        <w:tc>
          <w:tcPr>
            <w:tcW w:w="1136" w:type="dxa"/>
            <w:gridSpan w:val="2"/>
          </w:tcPr>
          <w:p w:rsidR="00966DEA" w:rsidRPr="008827EB" w:rsidRDefault="00966DEA" w:rsidP="00583363">
            <w:pPr>
              <w:pStyle w:val="nTable"/>
              <w:spacing w:after="40"/>
              <w:rPr>
                <w:sz w:val="19"/>
              </w:rPr>
            </w:pPr>
            <w:r w:rsidRPr="008827EB">
              <w:rPr>
                <w:snapToGrid w:val="0"/>
                <w:sz w:val="19"/>
                <w:lang w:val="en-US"/>
              </w:rPr>
              <w:t>21 Dec 2006</w:t>
            </w:r>
          </w:p>
        </w:tc>
        <w:tc>
          <w:tcPr>
            <w:tcW w:w="2552" w:type="dxa"/>
            <w:gridSpan w:val="2"/>
          </w:tcPr>
          <w:p w:rsidR="00966DEA" w:rsidRPr="008827EB" w:rsidRDefault="00966DEA" w:rsidP="00583363">
            <w:pPr>
              <w:pStyle w:val="nTable"/>
              <w:spacing w:after="40"/>
              <w:rPr>
                <w:sz w:val="19"/>
              </w:rPr>
            </w:pPr>
            <w:r w:rsidRPr="008827EB">
              <w:rPr>
                <w:snapToGrid w:val="0"/>
                <w:sz w:val="19"/>
                <w:lang w:val="en-US"/>
              </w:rPr>
              <w:t>1 Feb 2007 (see s. 2</w:t>
            </w:r>
            <w:r w:rsidR="00BD320B" w:rsidRPr="008827EB">
              <w:rPr>
                <w:snapToGrid w:val="0"/>
                <w:sz w:val="19"/>
                <w:lang w:val="en-US"/>
              </w:rPr>
              <w:t>(1)</w:t>
            </w:r>
            <w:r w:rsidRPr="008827EB">
              <w:rPr>
                <w:snapToGrid w:val="0"/>
                <w:sz w:val="19"/>
                <w:lang w:val="en-US"/>
              </w:rPr>
              <w:t xml:space="preserve"> and </w:t>
            </w:r>
            <w:r w:rsidRPr="008827EB">
              <w:rPr>
                <w:i/>
                <w:snapToGrid w:val="0"/>
                <w:sz w:val="19"/>
                <w:lang w:val="en-US"/>
              </w:rPr>
              <w:t>Gazette</w:t>
            </w:r>
            <w:r w:rsidRPr="008827EB">
              <w:rPr>
                <w:snapToGrid w:val="0"/>
                <w:sz w:val="19"/>
                <w:lang w:val="en-US"/>
              </w:rPr>
              <w:t xml:space="preserve"> 19 Jan 2007 p. 137)</w:t>
            </w:r>
          </w:p>
        </w:tc>
      </w:tr>
      <w:tr w:rsidR="00966DEA" w:rsidRPr="008827EB" w:rsidTr="008D7D83">
        <w:trPr>
          <w:gridBefore w:val="1"/>
          <w:wBefore w:w="12" w:type="dxa"/>
          <w:cantSplit/>
        </w:trPr>
        <w:tc>
          <w:tcPr>
            <w:tcW w:w="2269" w:type="dxa"/>
            <w:gridSpan w:val="2"/>
          </w:tcPr>
          <w:p w:rsidR="00966DEA" w:rsidRPr="008827EB" w:rsidRDefault="00966DEA" w:rsidP="00583363">
            <w:pPr>
              <w:pStyle w:val="nTable"/>
              <w:spacing w:after="40"/>
              <w:ind w:right="113"/>
              <w:rPr>
                <w:iCs/>
                <w:sz w:val="19"/>
              </w:rPr>
            </w:pPr>
            <w:r w:rsidRPr="008827EB">
              <w:rPr>
                <w:i/>
                <w:sz w:val="19"/>
              </w:rPr>
              <w:t xml:space="preserve">Statutes (Repeals and Miscellaneous Amendments) </w:t>
            </w:r>
            <w:r w:rsidR="00EC6ECA" w:rsidRPr="008827EB">
              <w:rPr>
                <w:i/>
                <w:sz w:val="19"/>
              </w:rPr>
              <w:t>Act 2</w:t>
            </w:r>
            <w:r w:rsidRPr="008827EB">
              <w:rPr>
                <w:i/>
                <w:sz w:val="19"/>
              </w:rPr>
              <w:t>009</w:t>
            </w:r>
            <w:r w:rsidRPr="008827EB">
              <w:rPr>
                <w:iCs/>
                <w:sz w:val="19"/>
              </w:rPr>
              <w:t xml:space="preserve"> s. 86</w:t>
            </w:r>
          </w:p>
        </w:tc>
        <w:tc>
          <w:tcPr>
            <w:tcW w:w="1134" w:type="dxa"/>
            <w:gridSpan w:val="2"/>
          </w:tcPr>
          <w:p w:rsidR="00966DEA" w:rsidRPr="008827EB" w:rsidRDefault="00966DEA" w:rsidP="00583363">
            <w:pPr>
              <w:pStyle w:val="nTable"/>
              <w:spacing w:after="40"/>
              <w:rPr>
                <w:sz w:val="19"/>
              </w:rPr>
            </w:pPr>
            <w:r w:rsidRPr="008827EB">
              <w:rPr>
                <w:sz w:val="19"/>
              </w:rPr>
              <w:t xml:space="preserve">8 of 2009 </w:t>
            </w:r>
          </w:p>
        </w:tc>
        <w:tc>
          <w:tcPr>
            <w:tcW w:w="1136" w:type="dxa"/>
            <w:gridSpan w:val="2"/>
          </w:tcPr>
          <w:p w:rsidR="00966DEA" w:rsidRPr="008827EB" w:rsidRDefault="00966DEA" w:rsidP="00583363">
            <w:pPr>
              <w:pStyle w:val="nTable"/>
              <w:spacing w:after="40"/>
              <w:rPr>
                <w:sz w:val="19"/>
              </w:rPr>
            </w:pPr>
            <w:r w:rsidRPr="008827EB">
              <w:rPr>
                <w:sz w:val="19"/>
              </w:rPr>
              <w:t>21 May 2009</w:t>
            </w:r>
          </w:p>
        </w:tc>
        <w:tc>
          <w:tcPr>
            <w:tcW w:w="2552" w:type="dxa"/>
            <w:gridSpan w:val="2"/>
          </w:tcPr>
          <w:p w:rsidR="00966DEA" w:rsidRPr="008827EB" w:rsidRDefault="00966DEA" w:rsidP="00583363">
            <w:pPr>
              <w:pStyle w:val="nTable"/>
              <w:spacing w:after="40"/>
              <w:rPr>
                <w:sz w:val="19"/>
              </w:rPr>
            </w:pPr>
            <w:r w:rsidRPr="008827EB">
              <w:rPr>
                <w:sz w:val="19"/>
              </w:rPr>
              <w:t>2</w:t>
            </w:r>
            <w:r w:rsidR="00EC6ECA" w:rsidRPr="008827EB">
              <w:rPr>
                <w:sz w:val="19"/>
              </w:rPr>
              <w:t>2 May 2</w:t>
            </w:r>
            <w:r w:rsidRPr="008827EB">
              <w:rPr>
                <w:sz w:val="19"/>
              </w:rPr>
              <w:t>009 (see s. 2(b))</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rPr>
                <w:iCs/>
                <w:snapToGrid w:val="0"/>
                <w:sz w:val="19"/>
              </w:rPr>
            </w:pPr>
            <w:r w:rsidRPr="008827EB">
              <w:rPr>
                <w:i/>
                <w:snapToGrid w:val="0"/>
                <w:sz w:val="19"/>
              </w:rPr>
              <w:t xml:space="preserve">Acts Amendment (Bankruptcy) </w:t>
            </w:r>
            <w:r w:rsidR="00EC6ECA" w:rsidRPr="008827EB">
              <w:rPr>
                <w:i/>
                <w:snapToGrid w:val="0"/>
                <w:sz w:val="19"/>
              </w:rPr>
              <w:t>Act 2</w:t>
            </w:r>
            <w:r w:rsidRPr="008827EB">
              <w:rPr>
                <w:i/>
                <w:snapToGrid w:val="0"/>
                <w:sz w:val="19"/>
              </w:rPr>
              <w:t>009</w:t>
            </w:r>
            <w:r w:rsidRPr="008827EB">
              <w:rPr>
                <w:iCs/>
                <w:snapToGrid w:val="0"/>
                <w:sz w:val="19"/>
              </w:rPr>
              <w:t xml:space="preserve"> </w:t>
            </w:r>
            <w:r w:rsidR="00EC6ECA" w:rsidRPr="008827EB">
              <w:rPr>
                <w:iCs/>
                <w:snapToGrid w:val="0"/>
                <w:sz w:val="19"/>
              </w:rPr>
              <w:t>s. 5</w:t>
            </w:r>
            <w:r w:rsidRPr="008827EB">
              <w:rPr>
                <w:iCs/>
                <w:snapToGrid w:val="0"/>
                <w:sz w:val="19"/>
              </w:rPr>
              <w:t>2</w:t>
            </w:r>
          </w:p>
        </w:tc>
        <w:tc>
          <w:tcPr>
            <w:tcW w:w="1134" w:type="dxa"/>
            <w:gridSpan w:val="2"/>
          </w:tcPr>
          <w:p w:rsidR="00966DEA" w:rsidRPr="008827EB" w:rsidRDefault="00966DEA" w:rsidP="00583363">
            <w:pPr>
              <w:pStyle w:val="nTable"/>
              <w:spacing w:after="40"/>
              <w:rPr>
                <w:sz w:val="19"/>
              </w:rPr>
            </w:pPr>
            <w:r w:rsidRPr="008827EB">
              <w:rPr>
                <w:sz w:val="19"/>
              </w:rPr>
              <w:t>18 of 2009</w:t>
            </w:r>
          </w:p>
        </w:tc>
        <w:tc>
          <w:tcPr>
            <w:tcW w:w="1136" w:type="dxa"/>
            <w:gridSpan w:val="2"/>
          </w:tcPr>
          <w:p w:rsidR="00966DEA" w:rsidRPr="008827EB" w:rsidRDefault="00966DEA" w:rsidP="00583363">
            <w:pPr>
              <w:pStyle w:val="nTable"/>
              <w:spacing w:after="40"/>
              <w:rPr>
                <w:sz w:val="19"/>
              </w:rPr>
            </w:pPr>
            <w:r w:rsidRPr="008827EB">
              <w:rPr>
                <w:sz w:val="19"/>
              </w:rPr>
              <w:t>1</w:t>
            </w:r>
            <w:r w:rsidR="00EC6ECA" w:rsidRPr="008827EB">
              <w:rPr>
                <w:sz w:val="19"/>
              </w:rPr>
              <w:t>6 Sep</w:t>
            </w:r>
            <w:r w:rsidRPr="008827EB">
              <w:rPr>
                <w:sz w:val="19"/>
              </w:rPr>
              <w:t xml:space="preserve"> 2009</w:t>
            </w:r>
          </w:p>
        </w:tc>
        <w:tc>
          <w:tcPr>
            <w:tcW w:w="2550" w:type="dxa"/>
            <w:gridSpan w:val="2"/>
          </w:tcPr>
          <w:p w:rsidR="00966DEA" w:rsidRPr="008827EB" w:rsidRDefault="00966DEA" w:rsidP="00583363">
            <w:pPr>
              <w:pStyle w:val="nTable"/>
              <w:spacing w:after="40"/>
              <w:rPr>
                <w:sz w:val="19"/>
              </w:rPr>
            </w:pPr>
            <w:r w:rsidRPr="008827EB">
              <w:rPr>
                <w:sz w:val="19"/>
              </w:rPr>
              <w:t>1</w:t>
            </w:r>
            <w:r w:rsidR="00EC6ECA" w:rsidRPr="008827EB">
              <w:rPr>
                <w:sz w:val="19"/>
              </w:rPr>
              <w:t>7 Sep</w:t>
            </w:r>
            <w:r w:rsidRPr="008827EB">
              <w:rPr>
                <w:sz w:val="19"/>
              </w:rPr>
              <w:t xml:space="preserve"> 2009 (see s. 2(b))</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ind w:right="113"/>
              <w:rPr>
                <w:iCs/>
                <w:snapToGrid w:val="0"/>
                <w:sz w:val="19"/>
                <w:lang w:val="en-US"/>
              </w:rPr>
            </w:pPr>
            <w:r w:rsidRPr="008827EB">
              <w:rPr>
                <w:i/>
                <w:snapToGrid w:val="0"/>
                <w:sz w:val="19"/>
                <w:lang w:val="en-US"/>
              </w:rPr>
              <w:t>Standardisation of Formatting Act 2010</w:t>
            </w:r>
            <w:r w:rsidRPr="008827EB">
              <w:rPr>
                <w:iCs/>
                <w:snapToGrid w:val="0"/>
                <w:sz w:val="19"/>
                <w:lang w:val="en-US"/>
              </w:rPr>
              <w:t xml:space="preserve"> s. 4</w:t>
            </w:r>
          </w:p>
        </w:tc>
        <w:tc>
          <w:tcPr>
            <w:tcW w:w="1134"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19 of 2010</w:t>
            </w:r>
          </w:p>
        </w:tc>
        <w:tc>
          <w:tcPr>
            <w:tcW w:w="1136"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28 Jun 2010</w:t>
            </w:r>
          </w:p>
        </w:tc>
        <w:tc>
          <w:tcPr>
            <w:tcW w:w="2550"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 xml:space="preserve">11 Sep 2010 (see s. 2(b) and </w:t>
            </w:r>
            <w:r w:rsidRPr="008827EB">
              <w:rPr>
                <w:i/>
                <w:iCs/>
                <w:snapToGrid w:val="0"/>
                <w:sz w:val="19"/>
                <w:lang w:val="en-US"/>
              </w:rPr>
              <w:t>Gazette</w:t>
            </w:r>
            <w:r w:rsidRPr="008827EB">
              <w:rPr>
                <w:snapToGrid w:val="0"/>
                <w:sz w:val="19"/>
                <w:lang w:val="en-US"/>
              </w:rPr>
              <w:t xml:space="preserve"> 10 Sep 2010 p. 4341)</w:t>
            </w:r>
          </w:p>
        </w:tc>
      </w:tr>
      <w:tr w:rsidR="00966DEA" w:rsidRPr="008827EB" w:rsidTr="008D7D83">
        <w:trPr>
          <w:gridAfter w:val="1"/>
          <w:wAfter w:w="16" w:type="dxa"/>
          <w:cantSplit/>
        </w:trPr>
        <w:tc>
          <w:tcPr>
            <w:tcW w:w="2267" w:type="dxa"/>
            <w:gridSpan w:val="2"/>
          </w:tcPr>
          <w:p w:rsidR="00966DEA" w:rsidRPr="008827EB" w:rsidRDefault="00966DEA" w:rsidP="00583363">
            <w:pPr>
              <w:pStyle w:val="nTable"/>
              <w:spacing w:after="40"/>
              <w:ind w:right="113"/>
              <w:rPr>
                <w:iCs/>
                <w:snapToGrid w:val="0"/>
                <w:sz w:val="19"/>
                <w:lang w:val="en-US"/>
              </w:rPr>
            </w:pPr>
            <w:r w:rsidRPr="008827EB">
              <w:rPr>
                <w:i/>
                <w:iCs/>
                <w:snapToGrid w:val="0"/>
                <w:sz w:val="19"/>
                <w:lang w:val="en-US"/>
              </w:rPr>
              <w:t>Public Sector Reform Act 2010</w:t>
            </w:r>
            <w:r w:rsidRPr="008827EB">
              <w:rPr>
                <w:iCs/>
                <w:snapToGrid w:val="0"/>
                <w:sz w:val="19"/>
                <w:lang w:val="en-US"/>
              </w:rPr>
              <w:t xml:space="preserve"> s. 89</w:t>
            </w:r>
          </w:p>
        </w:tc>
        <w:tc>
          <w:tcPr>
            <w:tcW w:w="1134"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39 of 2010</w:t>
            </w:r>
          </w:p>
        </w:tc>
        <w:tc>
          <w:tcPr>
            <w:tcW w:w="1136" w:type="dxa"/>
            <w:gridSpan w:val="2"/>
          </w:tcPr>
          <w:p w:rsidR="00966DEA" w:rsidRPr="008827EB" w:rsidRDefault="00966DEA" w:rsidP="00583363">
            <w:pPr>
              <w:pStyle w:val="nTable"/>
              <w:spacing w:after="40"/>
              <w:rPr>
                <w:snapToGrid w:val="0"/>
                <w:sz w:val="19"/>
                <w:lang w:val="en-US"/>
              </w:rPr>
            </w:pPr>
            <w:r w:rsidRPr="008827EB">
              <w:rPr>
                <w:snapToGrid w:val="0"/>
                <w:sz w:val="19"/>
                <w:lang w:val="en-US"/>
              </w:rPr>
              <w:t>1 Oct 2010</w:t>
            </w:r>
          </w:p>
        </w:tc>
        <w:tc>
          <w:tcPr>
            <w:tcW w:w="2550" w:type="dxa"/>
            <w:gridSpan w:val="2"/>
          </w:tcPr>
          <w:p w:rsidR="00966DEA" w:rsidRPr="008827EB" w:rsidRDefault="00EC6ECA" w:rsidP="00583363">
            <w:pPr>
              <w:pStyle w:val="nTable"/>
              <w:spacing w:after="40"/>
              <w:rPr>
                <w:snapToGrid w:val="0"/>
                <w:sz w:val="19"/>
                <w:lang w:val="en-US"/>
              </w:rPr>
            </w:pPr>
            <w:r w:rsidRPr="008827EB">
              <w:rPr>
                <w:snapToGrid w:val="0"/>
                <w:sz w:val="19"/>
                <w:lang w:val="en-US"/>
              </w:rPr>
              <w:t>1 Dec 2</w:t>
            </w:r>
            <w:r w:rsidR="00966DEA" w:rsidRPr="008827EB">
              <w:rPr>
                <w:snapToGrid w:val="0"/>
                <w:sz w:val="19"/>
                <w:lang w:val="en-US"/>
              </w:rPr>
              <w:t xml:space="preserve">010 (see s. 2(b) and </w:t>
            </w:r>
            <w:r w:rsidR="00966DEA" w:rsidRPr="008827EB">
              <w:rPr>
                <w:i/>
                <w:iCs/>
                <w:snapToGrid w:val="0"/>
                <w:sz w:val="19"/>
                <w:lang w:val="en-US"/>
              </w:rPr>
              <w:t>Gazette</w:t>
            </w:r>
            <w:r w:rsidR="00966DEA" w:rsidRPr="008827EB">
              <w:rPr>
                <w:snapToGrid w:val="0"/>
                <w:sz w:val="19"/>
                <w:lang w:val="en-US"/>
              </w:rPr>
              <w:t xml:space="preserve"> 5 Nov 2010 p. 5563)</w:t>
            </w:r>
          </w:p>
        </w:tc>
      </w:tr>
      <w:tr w:rsidR="009100A8" w:rsidRPr="008827EB" w:rsidTr="008D7D83">
        <w:trPr>
          <w:gridAfter w:val="1"/>
          <w:wAfter w:w="16" w:type="dxa"/>
          <w:cantSplit/>
        </w:trPr>
        <w:tc>
          <w:tcPr>
            <w:tcW w:w="2267" w:type="dxa"/>
            <w:gridSpan w:val="2"/>
          </w:tcPr>
          <w:p w:rsidR="009100A8" w:rsidRPr="008827EB" w:rsidRDefault="009100A8" w:rsidP="00583363">
            <w:pPr>
              <w:pStyle w:val="nTable"/>
              <w:spacing w:after="40"/>
              <w:ind w:right="113"/>
              <w:rPr>
                <w:i/>
                <w:iCs/>
                <w:snapToGrid w:val="0"/>
                <w:sz w:val="19"/>
                <w:szCs w:val="19"/>
                <w:lang w:val="en-US"/>
              </w:rPr>
            </w:pPr>
            <w:r w:rsidRPr="008827EB">
              <w:rPr>
                <w:i/>
                <w:snapToGrid w:val="0"/>
                <w:sz w:val="19"/>
                <w:szCs w:val="19"/>
              </w:rPr>
              <w:t xml:space="preserve">Industrial Legislation Amendment Act 2011 </w:t>
            </w:r>
            <w:r w:rsidRPr="008827EB">
              <w:rPr>
                <w:snapToGrid w:val="0"/>
                <w:sz w:val="19"/>
                <w:szCs w:val="19"/>
              </w:rPr>
              <w:t>Pt. 6</w:t>
            </w:r>
          </w:p>
        </w:tc>
        <w:tc>
          <w:tcPr>
            <w:tcW w:w="1134" w:type="dxa"/>
            <w:gridSpan w:val="2"/>
          </w:tcPr>
          <w:p w:rsidR="009100A8" w:rsidRPr="008827EB" w:rsidRDefault="009100A8" w:rsidP="00583363">
            <w:pPr>
              <w:pStyle w:val="nTable"/>
              <w:spacing w:after="40"/>
              <w:rPr>
                <w:snapToGrid w:val="0"/>
                <w:sz w:val="19"/>
                <w:lang w:val="en-US"/>
              </w:rPr>
            </w:pPr>
            <w:r w:rsidRPr="008827EB">
              <w:rPr>
                <w:snapToGrid w:val="0"/>
                <w:sz w:val="19"/>
                <w:lang w:val="en-US"/>
              </w:rPr>
              <w:t>53 of 2011</w:t>
            </w:r>
          </w:p>
        </w:tc>
        <w:tc>
          <w:tcPr>
            <w:tcW w:w="1136" w:type="dxa"/>
            <w:gridSpan w:val="2"/>
          </w:tcPr>
          <w:p w:rsidR="009100A8" w:rsidRPr="008827EB" w:rsidRDefault="009100A8" w:rsidP="00583363">
            <w:pPr>
              <w:pStyle w:val="nTable"/>
              <w:spacing w:after="40"/>
              <w:rPr>
                <w:snapToGrid w:val="0"/>
                <w:sz w:val="19"/>
                <w:lang w:val="en-US"/>
              </w:rPr>
            </w:pPr>
            <w:r w:rsidRPr="008827EB">
              <w:rPr>
                <w:snapToGrid w:val="0"/>
                <w:sz w:val="19"/>
                <w:lang w:val="en-US"/>
              </w:rPr>
              <w:t>1</w:t>
            </w:r>
            <w:r w:rsidR="00EC6ECA" w:rsidRPr="008827EB">
              <w:rPr>
                <w:snapToGrid w:val="0"/>
                <w:sz w:val="19"/>
                <w:lang w:val="en-US"/>
              </w:rPr>
              <w:t>1 Nov 2</w:t>
            </w:r>
            <w:r w:rsidRPr="008827EB">
              <w:rPr>
                <w:snapToGrid w:val="0"/>
                <w:sz w:val="19"/>
                <w:lang w:val="en-US"/>
              </w:rPr>
              <w:t>011</w:t>
            </w:r>
          </w:p>
        </w:tc>
        <w:tc>
          <w:tcPr>
            <w:tcW w:w="2550" w:type="dxa"/>
            <w:gridSpan w:val="2"/>
          </w:tcPr>
          <w:p w:rsidR="009100A8" w:rsidRPr="008827EB" w:rsidRDefault="009100A8" w:rsidP="00583363">
            <w:pPr>
              <w:pStyle w:val="nTable"/>
              <w:spacing w:after="40"/>
              <w:rPr>
                <w:snapToGrid w:val="0"/>
                <w:sz w:val="19"/>
                <w:lang w:val="en-US"/>
              </w:rPr>
            </w:pPr>
            <w:r w:rsidRPr="008827EB">
              <w:rPr>
                <w:snapToGrid w:val="0"/>
                <w:sz w:val="19"/>
                <w:lang w:val="en-US"/>
              </w:rPr>
              <w:t xml:space="preserve">1 Apr 2012 (see s. 2(b) and </w:t>
            </w:r>
            <w:r w:rsidRPr="008827EB">
              <w:rPr>
                <w:i/>
                <w:snapToGrid w:val="0"/>
                <w:sz w:val="19"/>
                <w:lang w:val="en-US"/>
              </w:rPr>
              <w:t>Gazette</w:t>
            </w:r>
            <w:r w:rsidRPr="008827EB">
              <w:rPr>
                <w:snapToGrid w:val="0"/>
                <w:sz w:val="19"/>
                <w:lang w:val="en-US"/>
              </w:rPr>
              <w:t xml:space="preserve"> 16 Mar 2012 p. 1246)</w:t>
            </w:r>
          </w:p>
        </w:tc>
      </w:tr>
      <w:tr w:rsidR="00583363" w:rsidRPr="008827EB" w:rsidTr="00583363">
        <w:trPr>
          <w:gridAfter w:val="1"/>
          <w:wAfter w:w="16" w:type="dxa"/>
          <w:cantSplit/>
        </w:trPr>
        <w:tc>
          <w:tcPr>
            <w:tcW w:w="7087" w:type="dxa"/>
            <w:gridSpan w:val="8"/>
            <w:tcBorders>
              <w:bottom w:val="single" w:sz="8" w:space="0" w:color="auto"/>
            </w:tcBorders>
            <w:shd w:val="clear" w:color="auto" w:fill="auto"/>
          </w:tcPr>
          <w:p w:rsidR="00583363" w:rsidRPr="008827EB" w:rsidRDefault="0050797E" w:rsidP="00583363">
            <w:pPr>
              <w:pStyle w:val="nTable"/>
              <w:spacing w:after="40"/>
              <w:rPr>
                <w:snapToGrid w:val="0"/>
                <w:sz w:val="19"/>
                <w:lang w:val="en-US"/>
              </w:rPr>
            </w:pPr>
            <w:r w:rsidRPr="008827EB">
              <w:rPr>
                <w:b/>
                <w:sz w:val="19"/>
              </w:rPr>
              <w:t xml:space="preserve">Reprint 5: The </w:t>
            </w:r>
            <w:r w:rsidRPr="008827EB">
              <w:rPr>
                <w:b/>
                <w:i/>
                <w:sz w:val="19"/>
              </w:rPr>
              <w:t>Litter Act 1979</w:t>
            </w:r>
            <w:r w:rsidRPr="008827EB">
              <w:rPr>
                <w:b/>
                <w:sz w:val="19"/>
              </w:rPr>
              <w:t xml:space="preserve"> as at 11 May 2012</w:t>
            </w:r>
            <w:r w:rsidRPr="008827EB">
              <w:rPr>
                <w:sz w:val="19"/>
              </w:rPr>
              <w:t xml:space="preserve"> (includes amendments listed above)</w:t>
            </w:r>
          </w:p>
        </w:tc>
      </w:tr>
    </w:tbl>
    <w:p w:rsidR="008D7D83" w:rsidRPr="005B42CF" w:rsidRDefault="008D7D83" w:rsidP="008D7D83">
      <w:pPr>
        <w:pStyle w:val="nSubsection"/>
        <w:spacing w:before="360"/>
        <w:ind w:left="482" w:hanging="482"/>
      </w:pPr>
      <w:r w:rsidRPr="005B42CF">
        <w:rPr>
          <w:vertAlign w:val="superscript"/>
        </w:rPr>
        <w:t>1a</w:t>
      </w:r>
      <w:r w:rsidRPr="005B42CF">
        <w:tab/>
        <w:t>On the date as at which thi</w:t>
      </w:r>
      <w:bookmarkStart w:id="563" w:name="_Hlt507390729"/>
      <w:bookmarkEnd w:id="563"/>
      <w:r w:rsidRPr="005B42CF">
        <w:t xml:space="preserve">s </w:t>
      </w:r>
      <w:r>
        <w:t>compilation</w:t>
      </w:r>
      <w:r w:rsidRPr="005B42CF">
        <w:t xml:space="preserve"> was prepared, provisions referred to in the following table had not come into operation and were therefore not included in </w:t>
      </w:r>
      <w:r>
        <w:t>this compilation</w:t>
      </w:r>
      <w:r w:rsidRPr="005B42CF">
        <w:t>.  For the text of the provisions see the endnotes referred to in the table.</w:t>
      </w:r>
    </w:p>
    <w:p w:rsidR="008D7D83" w:rsidRPr="005B42CF" w:rsidRDefault="008D7D83" w:rsidP="008D7D83">
      <w:pPr>
        <w:pStyle w:val="nHeading3"/>
      </w:pPr>
      <w:bookmarkStart w:id="564" w:name="_Toc334436630"/>
      <w:bookmarkStart w:id="565" w:name="_Toc334442361"/>
      <w:bookmarkStart w:id="566" w:name="_Toc334601859"/>
      <w:r w:rsidRPr="005B42CF">
        <w:lastRenderedPageBreak/>
        <w:t>Provisions that have not come into operation</w:t>
      </w:r>
      <w:bookmarkEnd w:id="564"/>
      <w:bookmarkEnd w:id="565"/>
      <w:bookmarkEnd w:id="566"/>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rsidR="008D7D83" w:rsidRPr="005B42CF" w:rsidTr="00CF12A7">
        <w:trPr>
          <w:cantSplit/>
          <w:tblHeader/>
        </w:trPr>
        <w:tc>
          <w:tcPr>
            <w:tcW w:w="2268" w:type="dxa"/>
            <w:tcBorders>
              <w:top w:val="single" w:sz="8" w:space="0" w:color="auto"/>
              <w:bottom w:val="single" w:sz="8" w:space="0" w:color="auto"/>
            </w:tcBorders>
            <w:shd w:val="clear" w:color="auto" w:fill="auto"/>
          </w:tcPr>
          <w:p w:rsidR="008D7D83" w:rsidRPr="00CF12A7" w:rsidRDefault="008D7D83" w:rsidP="008D7D83">
            <w:pPr>
              <w:pStyle w:val="nTable"/>
              <w:keepNext/>
              <w:keepLines/>
              <w:spacing w:after="40"/>
              <w:ind w:right="113"/>
              <w:rPr>
                <w:b/>
                <w:sz w:val="19"/>
                <w:szCs w:val="19"/>
              </w:rPr>
            </w:pPr>
            <w:r w:rsidRPr="00CF12A7">
              <w:rPr>
                <w:b/>
                <w:sz w:val="19"/>
                <w:szCs w:val="19"/>
              </w:rPr>
              <w:t>Short title</w:t>
            </w:r>
          </w:p>
        </w:tc>
        <w:tc>
          <w:tcPr>
            <w:tcW w:w="1135" w:type="dxa"/>
            <w:tcBorders>
              <w:top w:val="single" w:sz="8" w:space="0" w:color="auto"/>
              <w:bottom w:val="single" w:sz="8" w:space="0" w:color="auto"/>
            </w:tcBorders>
            <w:shd w:val="clear" w:color="auto" w:fill="auto"/>
          </w:tcPr>
          <w:p w:rsidR="008D7D83" w:rsidRPr="00CF12A7" w:rsidRDefault="008D7D83" w:rsidP="008D7D83">
            <w:pPr>
              <w:pStyle w:val="nTable"/>
              <w:keepNext/>
              <w:keepLines/>
              <w:spacing w:after="40"/>
              <w:rPr>
                <w:b/>
                <w:sz w:val="19"/>
                <w:szCs w:val="19"/>
              </w:rPr>
            </w:pPr>
            <w:r w:rsidRPr="00CF12A7">
              <w:rPr>
                <w:b/>
                <w:sz w:val="19"/>
                <w:szCs w:val="19"/>
              </w:rPr>
              <w:t>Number and year</w:t>
            </w:r>
          </w:p>
        </w:tc>
        <w:tc>
          <w:tcPr>
            <w:tcW w:w="1134" w:type="dxa"/>
            <w:tcBorders>
              <w:top w:val="single" w:sz="8" w:space="0" w:color="auto"/>
              <w:bottom w:val="single" w:sz="8" w:space="0" w:color="auto"/>
            </w:tcBorders>
            <w:shd w:val="clear" w:color="auto" w:fill="auto"/>
          </w:tcPr>
          <w:p w:rsidR="008D7D83" w:rsidRPr="00CF12A7" w:rsidRDefault="008D7D83" w:rsidP="008D7D83">
            <w:pPr>
              <w:pStyle w:val="nTable"/>
              <w:keepNext/>
              <w:keepLines/>
              <w:spacing w:after="40"/>
              <w:rPr>
                <w:b/>
                <w:sz w:val="19"/>
                <w:szCs w:val="19"/>
              </w:rPr>
            </w:pPr>
            <w:r w:rsidRPr="00CF12A7">
              <w:rPr>
                <w:b/>
                <w:sz w:val="19"/>
                <w:szCs w:val="19"/>
              </w:rPr>
              <w:t>Assent</w:t>
            </w:r>
          </w:p>
        </w:tc>
        <w:tc>
          <w:tcPr>
            <w:tcW w:w="2552" w:type="dxa"/>
            <w:tcBorders>
              <w:top w:val="single" w:sz="8" w:space="0" w:color="auto"/>
              <w:bottom w:val="single" w:sz="8" w:space="0" w:color="auto"/>
            </w:tcBorders>
            <w:shd w:val="clear" w:color="auto" w:fill="auto"/>
          </w:tcPr>
          <w:p w:rsidR="008D7D83" w:rsidRPr="00CF12A7" w:rsidRDefault="008D7D83" w:rsidP="008D7D83">
            <w:pPr>
              <w:pStyle w:val="nTable"/>
              <w:keepNext/>
              <w:keepLines/>
              <w:spacing w:after="40"/>
              <w:rPr>
                <w:b/>
                <w:sz w:val="19"/>
                <w:szCs w:val="19"/>
              </w:rPr>
            </w:pPr>
            <w:r w:rsidRPr="00CF12A7">
              <w:rPr>
                <w:b/>
                <w:sz w:val="19"/>
                <w:szCs w:val="19"/>
              </w:rPr>
              <w:t>Commencement</w:t>
            </w:r>
          </w:p>
        </w:tc>
      </w:tr>
      <w:tr w:rsidR="008D7D83" w:rsidRPr="00F458BF" w:rsidTr="00CF12A7">
        <w:trPr>
          <w:cantSplit/>
        </w:trPr>
        <w:tc>
          <w:tcPr>
            <w:tcW w:w="2268" w:type="dxa"/>
            <w:tcBorders>
              <w:top w:val="single" w:sz="8" w:space="0" w:color="auto"/>
            </w:tcBorders>
          </w:tcPr>
          <w:p w:rsidR="008D7D83" w:rsidRPr="00CF12A7" w:rsidRDefault="008D7D83" w:rsidP="008D7D83">
            <w:pPr>
              <w:pStyle w:val="nTable"/>
              <w:spacing w:after="40"/>
              <w:rPr>
                <w:i/>
                <w:snapToGrid w:val="0"/>
                <w:sz w:val="19"/>
                <w:szCs w:val="19"/>
                <w:vertAlign w:val="superscript"/>
              </w:rPr>
            </w:pPr>
            <w:r w:rsidRPr="00CF12A7">
              <w:rPr>
                <w:i/>
                <w:snapToGrid w:val="0"/>
                <w:sz w:val="19"/>
                <w:szCs w:val="19"/>
              </w:rPr>
              <w:t xml:space="preserve">Fire and Emergency Services Legislation Amendment Act 2012 </w:t>
            </w:r>
            <w:r w:rsidRPr="00CF12A7">
              <w:rPr>
                <w:snapToGrid w:val="0"/>
                <w:sz w:val="19"/>
                <w:szCs w:val="19"/>
              </w:rPr>
              <w:t>Pt. 7 Div. 8</w:t>
            </w:r>
            <w:r w:rsidRPr="00CF12A7">
              <w:rPr>
                <w:snapToGrid w:val="0"/>
                <w:sz w:val="19"/>
                <w:szCs w:val="19"/>
                <w:vertAlign w:val="superscript"/>
              </w:rPr>
              <w:t> 4</w:t>
            </w:r>
          </w:p>
        </w:tc>
        <w:tc>
          <w:tcPr>
            <w:tcW w:w="1135" w:type="dxa"/>
            <w:tcBorders>
              <w:top w:val="single" w:sz="8" w:space="0" w:color="auto"/>
            </w:tcBorders>
          </w:tcPr>
          <w:p w:rsidR="008D7D83" w:rsidRPr="00CF12A7" w:rsidRDefault="008D7D83" w:rsidP="008D7D83">
            <w:pPr>
              <w:pStyle w:val="nTable"/>
              <w:spacing w:after="40"/>
              <w:rPr>
                <w:snapToGrid w:val="0"/>
                <w:sz w:val="19"/>
                <w:szCs w:val="19"/>
              </w:rPr>
            </w:pPr>
            <w:r w:rsidRPr="00CF12A7">
              <w:rPr>
                <w:snapToGrid w:val="0"/>
                <w:sz w:val="19"/>
                <w:szCs w:val="19"/>
              </w:rPr>
              <w:t>22 of 2012</w:t>
            </w:r>
          </w:p>
        </w:tc>
        <w:tc>
          <w:tcPr>
            <w:tcW w:w="1134" w:type="dxa"/>
            <w:tcBorders>
              <w:top w:val="single" w:sz="8" w:space="0" w:color="auto"/>
            </w:tcBorders>
          </w:tcPr>
          <w:p w:rsidR="008D7D83" w:rsidRPr="00CF12A7" w:rsidRDefault="008D7D83" w:rsidP="008D7D83">
            <w:pPr>
              <w:pStyle w:val="nTable"/>
              <w:spacing w:after="40"/>
              <w:rPr>
                <w:snapToGrid w:val="0"/>
                <w:sz w:val="19"/>
                <w:szCs w:val="19"/>
              </w:rPr>
            </w:pPr>
            <w:r w:rsidRPr="00CF12A7">
              <w:rPr>
                <w:snapToGrid w:val="0"/>
                <w:sz w:val="19"/>
                <w:szCs w:val="19"/>
              </w:rPr>
              <w:t>29 Aug 2012</w:t>
            </w:r>
          </w:p>
        </w:tc>
        <w:tc>
          <w:tcPr>
            <w:tcW w:w="2552" w:type="dxa"/>
            <w:tcBorders>
              <w:top w:val="single" w:sz="8" w:space="0" w:color="auto"/>
            </w:tcBorders>
          </w:tcPr>
          <w:p w:rsidR="008D7D83" w:rsidRPr="00CF12A7" w:rsidRDefault="008D7D83" w:rsidP="008D7D83">
            <w:pPr>
              <w:pStyle w:val="nTable"/>
              <w:spacing w:after="40"/>
              <w:rPr>
                <w:snapToGrid w:val="0"/>
                <w:sz w:val="19"/>
                <w:szCs w:val="19"/>
              </w:rPr>
            </w:pPr>
            <w:r w:rsidRPr="00CF12A7">
              <w:rPr>
                <w:snapToGrid w:val="0"/>
                <w:sz w:val="19"/>
                <w:szCs w:val="19"/>
              </w:rPr>
              <w:t>To be proclaimed (see s. 2(b))</w:t>
            </w:r>
          </w:p>
        </w:tc>
      </w:tr>
      <w:tr w:rsidR="00CF12A7" w:rsidRPr="00F458BF" w:rsidTr="00CF12A7">
        <w:trPr>
          <w:cantSplit/>
        </w:trPr>
        <w:tc>
          <w:tcPr>
            <w:tcW w:w="2268" w:type="dxa"/>
            <w:tcBorders>
              <w:bottom w:val="single" w:sz="4" w:space="0" w:color="auto"/>
            </w:tcBorders>
          </w:tcPr>
          <w:p w:rsidR="00CF12A7" w:rsidRPr="00CF12A7" w:rsidRDefault="00CF12A7" w:rsidP="00CF12A7">
            <w:pPr>
              <w:pStyle w:val="nTable"/>
              <w:spacing w:after="40"/>
              <w:rPr>
                <w:snapToGrid w:val="0"/>
                <w:sz w:val="19"/>
                <w:szCs w:val="19"/>
                <w:vertAlign w:val="superscript"/>
              </w:rPr>
            </w:pPr>
            <w:r w:rsidRPr="00CF12A7">
              <w:rPr>
                <w:i/>
                <w:snapToGrid w:val="0"/>
                <w:sz w:val="19"/>
                <w:szCs w:val="19"/>
              </w:rPr>
              <w:t>Litter Amendment Act 2012</w:t>
            </w:r>
            <w:r w:rsidRPr="00CF12A7">
              <w:rPr>
                <w:snapToGrid w:val="0"/>
                <w:sz w:val="19"/>
                <w:szCs w:val="19"/>
              </w:rPr>
              <w:t xml:space="preserve"> s. 3</w:t>
            </w:r>
            <w:r w:rsidRPr="00CF12A7">
              <w:rPr>
                <w:snapToGrid w:val="0"/>
                <w:sz w:val="19"/>
                <w:szCs w:val="19"/>
              </w:rPr>
              <w:noBreakHyphen/>
              <w:t>13</w:t>
            </w:r>
            <w:r w:rsidRPr="00CF12A7">
              <w:rPr>
                <w:snapToGrid w:val="0"/>
                <w:sz w:val="19"/>
                <w:szCs w:val="19"/>
                <w:vertAlign w:val="superscript"/>
              </w:rPr>
              <w:t> 5</w:t>
            </w:r>
          </w:p>
        </w:tc>
        <w:tc>
          <w:tcPr>
            <w:tcW w:w="1135" w:type="dxa"/>
            <w:tcBorders>
              <w:bottom w:val="single" w:sz="4" w:space="0" w:color="auto"/>
            </w:tcBorders>
          </w:tcPr>
          <w:p w:rsidR="00CF12A7" w:rsidRPr="00CF12A7" w:rsidRDefault="00CF12A7" w:rsidP="00CF12A7">
            <w:pPr>
              <w:pStyle w:val="nTable"/>
              <w:spacing w:after="40"/>
              <w:rPr>
                <w:snapToGrid w:val="0"/>
                <w:sz w:val="19"/>
                <w:szCs w:val="19"/>
              </w:rPr>
            </w:pPr>
            <w:r w:rsidRPr="00CF12A7">
              <w:rPr>
                <w:snapToGrid w:val="0"/>
                <w:sz w:val="19"/>
                <w:szCs w:val="19"/>
              </w:rPr>
              <w:t>30 of 2012</w:t>
            </w:r>
          </w:p>
        </w:tc>
        <w:tc>
          <w:tcPr>
            <w:tcW w:w="1134" w:type="dxa"/>
            <w:tcBorders>
              <w:bottom w:val="single" w:sz="4" w:space="0" w:color="auto"/>
            </w:tcBorders>
          </w:tcPr>
          <w:p w:rsidR="00CF12A7" w:rsidRPr="00CF12A7" w:rsidRDefault="00CF12A7" w:rsidP="00CF12A7">
            <w:pPr>
              <w:pStyle w:val="nTable"/>
              <w:spacing w:after="40"/>
              <w:rPr>
                <w:snapToGrid w:val="0"/>
                <w:sz w:val="19"/>
                <w:szCs w:val="19"/>
              </w:rPr>
            </w:pPr>
            <w:r w:rsidRPr="00CF12A7">
              <w:rPr>
                <w:snapToGrid w:val="0"/>
                <w:sz w:val="19"/>
                <w:szCs w:val="19"/>
              </w:rPr>
              <w:t>3 Sep 2012</w:t>
            </w:r>
          </w:p>
        </w:tc>
        <w:tc>
          <w:tcPr>
            <w:tcW w:w="2552" w:type="dxa"/>
            <w:tcBorders>
              <w:bottom w:val="single" w:sz="4" w:space="0" w:color="auto"/>
            </w:tcBorders>
          </w:tcPr>
          <w:p w:rsidR="00CF12A7" w:rsidRPr="00CF12A7" w:rsidRDefault="00CF12A7" w:rsidP="00CF12A7">
            <w:pPr>
              <w:pStyle w:val="nTable"/>
              <w:spacing w:after="40"/>
              <w:rPr>
                <w:snapToGrid w:val="0"/>
                <w:sz w:val="19"/>
                <w:szCs w:val="19"/>
              </w:rPr>
            </w:pPr>
            <w:r w:rsidRPr="00CF12A7">
              <w:rPr>
                <w:snapToGrid w:val="0"/>
                <w:sz w:val="19"/>
                <w:szCs w:val="19"/>
              </w:rPr>
              <w:t>To be proclaimed (see s. 2(b))</w:t>
            </w:r>
          </w:p>
        </w:tc>
      </w:tr>
    </w:tbl>
    <w:p w:rsidR="00966DEA" w:rsidRPr="008827EB" w:rsidRDefault="00966DEA" w:rsidP="001B6676">
      <w:pPr>
        <w:pStyle w:val="nSubsection"/>
        <w:spacing w:before="160"/>
        <w:ind w:left="0" w:firstLine="0"/>
        <w:rPr>
          <w:snapToGrid w:val="0"/>
        </w:rPr>
      </w:pPr>
      <w:r w:rsidRPr="008827EB">
        <w:rPr>
          <w:snapToGrid w:val="0"/>
          <w:vertAlign w:val="superscript"/>
        </w:rPr>
        <w:t>2</w:t>
      </w:r>
      <w:r w:rsidRPr="008827EB">
        <w:rPr>
          <w:snapToGrid w:val="0"/>
        </w:rPr>
        <w:tab/>
        <w:t xml:space="preserve">Repealed by the </w:t>
      </w:r>
      <w:r w:rsidRPr="008827EB">
        <w:rPr>
          <w:i/>
          <w:snapToGrid w:val="0"/>
        </w:rPr>
        <w:t>Associations Incorporation Act 1987</w:t>
      </w:r>
      <w:r w:rsidRPr="008827EB">
        <w:rPr>
          <w:snapToGrid w:val="0"/>
        </w:rPr>
        <w:t>.</w:t>
      </w:r>
    </w:p>
    <w:p w:rsidR="00936CE1" w:rsidRPr="008827EB" w:rsidRDefault="00966DEA" w:rsidP="00240FE8">
      <w:pPr>
        <w:pStyle w:val="nSubsection"/>
        <w:rPr>
          <w:snapToGrid w:val="0"/>
        </w:rPr>
      </w:pPr>
      <w:r w:rsidRPr="008827EB">
        <w:rPr>
          <w:snapToGrid w:val="0"/>
          <w:vertAlign w:val="superscript"/>
        </w:rPr>
        <w:t>3</w:t>
      </w:r>
      <w:r w:rsidRPr="008827EB">
        <w:rPr>
          <w:snapToGrid w:val="0"/>
        </w:rPr>
        <w:tab/>
        <w:t xml:space="preserve">The </w:t>
      </w:r>
      <w:r w:rsidRPr="008827EB">
        <w:rPr>
          <w:i/>
          <w:snapToGrid w:val="0"/>
        </w:rPr>
        <w:t>State Administrative Tribunal (Conferral of Jurisdiction) Amendment and Repeal Act 2004</w:t>
      </w:r>
      <w:r w:rsidRPr="008827EB">
        <w:rPr>
          <w:snapToGrid w:val="0"/>
        </w:rPr>
        <w:t xml:space="preserve"> Pt. 5, the </w:t>
      </w:r>
      <w:r w:rsidRPr="008827EB">
        <w:rPr>
          <w:i/>
          <w:snapToGrid w:val="0"/>
        </w:rPr>
        <w:t xml:space="preserve">State Administrative Tribunal Act 2004 </w:t>
      </w:r>
      <w:r w:rsidRPr="008827EB">
        <w:rPr>
          <w:snapToGrid w:val="0"/>
        </w:rPr>
        <w:t xml:space="preserve">s. 167 and 169, and the </w:t>
      </w:r>
      <w:r w:rsidRPr="008827EB">
        <w:rPr>
          <w:i/>
          <w:snapToGrid w:val="0"/>
        </w:rPr>
        <w:t xml:space="preserve">State Administrative Tribunal Regulations 2004 </w:t>
      </w:r>
      <w:r w:rsidRPr="008827EB">
        <w:rPr>
          <w:snapToGrid w:val="0"/>
        </w:rPr>
        <w:t>r. 28 and 42 deal with certain transitional issues some of which may be relevant for this Act.</w:t>
      </w:r>
      <w:r w:rsidR="00936CE1" w:rsidRPr="008827EB">
        <w:rPr>
          <w:snapToGrid w:val="0"/>
        </w:rPr>
        <w:t xml:space="preserve"> </w:t>
      </w:r>
    </w:p>
    <w:p w:rsidR="008D7D83" w:rsidRDefault="008D7D83" w:rsidP="009006CB">
      <w:pPr>
        <w:pStyle w:val="nSubsection"/>
        <w:rPr>
          <w:snapToGrid w:val="0"/>
        </w:rPr>
      </w:pPr>
      <w:r>
        <w:rPr>
          <w:snapToGrid w:val="0"/>
          <w:vertAlign w:val="superscript"/>
        </w:rPr>
        <w:t>4</w:t>
      </w:r>
      <w:r>
        <w:rPr>
          <w:snapToGrid w:val="0"/>
        </w:rPr>
        <w:tab/>
      </w:r>
      <w:r>
        <w:t xml:space="preserve">On </w:t>
      </w:r>
      <w:r w:rsidRPr="009006CB">
        <w:rPr>
          <w:snapToGrid w:val="0"/>
        </w:rPr>
        <w:t>the</w:t>
      </w:r>
      <w:r>
        <w:t xml:space="preserve"> date as at which this compilation was prepared, </w:t>
      </w:r>
      <w:r>
        <w:rPr>
          <w:snapToGrid w:val="0"/>
        </w:rPr>
        <w:t xml:space="preserve">the </w:t>
      </w:r>
      <w:r w:rsidRPr="0052654B">
        <w:rPr>
          <w:i/>
          <w:snapToGrid w:val="0"/>
          <w:lang w:val="en-US"/>
        </w:rPr>
        <w:t>Fire and Emergency Services Legislation Amendment Act 2012</w:t>
      </w:r>
      <w:r w:rsidRPr="0052654B">
        <w:rPr>
          <w:snapToGrid w:val="0"/>
          <w:lang w:val="en-US"/>
        </w:rPr>
        <w:t xml:space="preserve"> Pt. </w:t>
      </w:r>
      <w:r>
        <w:rPr>
          <w:snapToGrid w:val="0"/>
          <w:lang w:val="en-US"/>
        </w:rPr>
        <w:t>7 Div. 8</w:t>
      </w:r>
      <w:r>
        <w:rPr>
          <w:snapToGrid w:val="0"/>
        </w:rPr>
        <w:t xml:space="preserve"> had not come into operation.  It reads as follows:</w:t>
      </w:r>
    </w:p>
    <w:p w:rsidR="008D7D83" w:rsidRDefault="008D7D83" w:rsidP="008D7D83">
      <w:pPr>
        <w:pStyle w:val="BlankOpen"/>
        <w:rPr>
          <w:snapToGrid w:val="0"/>
        </w:rPr>
      </w:pPr>
    </w:p>
    <w:p w:rsidR="008D7D83" w:rsidRPr="007D52B0" w:rsidRDefault="008D7D83" w:rsidP="008D7D83">
      <w:pPr>
        <w:pStyle w:val="nzHeading3"/>
      </w:pPr>
      <w:bookmarkStart w:id="567" w:name="_Toc324841509"/>
      <w:bookmarkStart w:id="568" w:name="_Toc324841733"/>
      <w:bookmarkStart w:id="569" w:name="_Toc324841957"/>
      <w:bookmarkStart w:id="570" w:name="_Toc324842181"/>
      <w:bookmarkStart w:id="571" w:name="_Toc324842674"/>
      <w:bookmarkStart w:id="572" w:name="_Toc324864707"/>
      <w:bookmarkStart w:id="573" w:name="_Toc324932467"/>
      <w:bookmarkStart w:id="574" w:name="_Toc327920499"/>
      <w:bookmarkStart w:id="575" w:name="_Toc332806152"/>
      <w:bookmarkStart w:id="576" w:name="_Toc334087885"/>
      <w:bookmarkStart w:id="577" w:name="_Toc334102321"/>
      <w:bookmarkStart w:id="578" w:name="_Toc334102545"/>
      <w:bookmarkStart w:id="579" w:name="_Toc334102769"/>
      <w:r w:rsidRPr="007D52B0">
        <w:rPr>
          <w:rStyle w:val="CharDivNo"/>
        </w:rPr>
        <w:t xml:space="preserve">Division </w:t>
      </w:r>
      <w:r>
        <w:rPr>
          <w:rStyle w:val="CharDivNo"/>
        </w:rPr>
        <w:t>8</w:t>
      </w:r>
      <w:r w:rsidRPr="007D52B0">
        <w:t> — </w:t>
      </w:r>
      <w:r w:rsidRPr="007D52B0">
        <w:rPr>
          <w:rStyle w:val="CharDivText"/>
          <w:i/>
        </w:rPr>
        <w:t>Litter Act 1979</w:t>
      </w:r>
      <w:r w:rsidRPr="007D52B0">
        <w:rPr>
          <w:rStyle w:val="CharDivText"/>
        </w:rPr>
        <w:t xml:space="preserve"> amended</w:t>
      </w:r>
      <w:bookmarkEnd w:id="567"/>
      <w:bookmarkEnd w:id="568"/>
      <w:bookmarkEnd w:id="569"/>
      <w:bookmarkEnd w:id="570"/>
      <w:bookmarkEnd w:id="571"/>
      <w:bookmarkEnd w:id="572"/>
      <w:bookmarkEnd w:id="573"/>
      <w:bookmarkEnd w:id="574"/>
      <w:bookmarkEnd w:id="575"/>
      <w:bookmarkEnd w:id="576"/>
      <w:bookmarkEnd w:id="577"/>
      <w:bookmarkEnd w:id="578"/>
      <w:bookmarkEnd w:id="579"/>
    </w:p>
    <w:p w:rsidR="008D7D83" w:rsidRPr="007D52B0" w:rsidRDefault="008D7D83" w:rsidP="008D7D83">
      <w:pPr>
        <w:pStyle w:val="nzHeading5"/>
      </w:pPr>
      <w:bookmarkStart w:id="580" w:name="_Toc334102546"/>
      <w:bookmarkStart w:id="581" w:name="_Toc334102770"/>
      <w:r>
        <w:rPr>
          <w:rStyle w:val="CharSectno"/>
        </w:rPr>
        <w:t>126</w:t>
      </w:r>
      <w:r w:rsidRPr="007D52B0">
        <w:t>.</w:t>
      </w:r>
      <w:r w:rsidRPr="007D52B0">
        <w:tab/>
        <w:t>Act amended</w:t>
      </w:r>
      <w:bookmarkEnd w:id="580"/>
      <w:bookmarkEnd w:id="581"/>
    </w:p>
    <w:p w:rsidR="008D7D83" w:rsidRPr="007D52B0" w:rsidRDefault="008D7D83" w:rsidP="008D7D83">
      <w:pPr>
        <w:pStyle w:val="nzSubsection"/>
      </w:pPr>
      <w:r w:rsidRPr="007D52B0">
        <w:tab/>
      </w:r>
      <w:r w:rsidRPr="007D52B0">
        <w:tab/>
        <w:t xml:space="preserve">This Division amends the </w:t>
      </w:r>
      <w:r w:rsidRPr="007D52B0">
        <w:rPr>
          <w:i/>
        </w:rPr>
        <w:t>Litter Act 1979</w:t>
      </w:r>
      <w:r w:rsidRPr="007D52B0">
        <w:rPr>
          <w:iCs/>
        </w:rPr>
        <w:t>.</w:t>
      </w:r>
    </w:p>
    <w:p w:rsidR="008D7D83" w:rsidRPr="007D52B0" w:rsidRDefault="008D7D83" w:rsidP="008D7D83">
      <w:pPr>
        <w:pStyle w:val="nzHeading5"/>
      </w:pPr>
      <w:bookmarkStart w:id="582" w:name="_Toc334102547"/>
      <w:bookmarkStart w:id="583" w:name="_Toc334102771"/>
      <w:r>
        <w:rPr>
          <w:rStyle w:val="CharSectno"/>
        </w:rPr>
        <w:t>127</w:t>
      </w:r>
      <w:r w:rsidRPr="007D52B0">
        <w:t>.</w:t>
      </w:r>
      <w:r w:rsidRPr="007D52B0">
        <w:tab/>
        <w:t>Third Schedule amended</w:t>
      </w:r>
      <w:bookmarkEnd w:id="582"/>
      <w:bookmarkEnd w:id="583"/>
    </w:p>
    <w:p w:rsidR="008D7D83" w:rsidRPr="008D7D83" w:rsidRDefault="008D7D83" w:rsidP="008D7D83">
      <w:pPr>
        <w:pStyle w:val="nzSubsection"/>
      </w:pPr>
      <w:r w:rsidRPr="008D7D83">
        <w:tab/>
      </w:r>
      <w:r w:rsidRPr="008D7D83">
        <w:tab/>
        <w:t>In the Third Schedule in column 2 delete “Fire and Emergency Services Authority of Western Australia” and insert:</w:t>
      </w:r>
    </w:p>
    <w:p w:rsidR="008D7D83" w:rsidRPr="007D52B0" w:rsidRDefault="008D7D83" w:rsidP="008D7D83">
      <w:pPr>
        <w:pStyle w:val="BlankOpen"/>
      </w:pPr>
    </w:p>
    <w:tbl>
      <w:tblPr>
        <w:tblW w:w="0" w:type="auto"/>
        <w:tblInd w:w="959" w:type="dxa"/>
        <w:tblLayout w:type="fixed"/>
        <w:tblLook w:val="0000" w:firstRow="0" w:lastRow="0" w:firstColumn="0" w:lastColumn="0" w:noHBand="0" w:noVBand="0"/>
      </w:tblPr>
      <w:tblGrid>
        <w:gridCol w:w="2835"/>
      </w:tblGrid>
      <w:tr w:rsidR="008D7D83" w:rsidRPr="008D7D83" w:rsidTr="008D7D83">
        <w:tc>
          <w:tcPr>
            <w:tcW w:w="2835" w:type="dxa"/>
          </w:tcPr>
          <w:p w:rsidR="008D7D83" w:rsidRPr="008D7D83" w:rsidRDefault="008D7D83" w:rsidP="008D7D83">
            <w:pPr>
              <w:pStyle w:val="yTableNAm"/>
              <w:rPr>
                <w:sz w:val="20"/>
              </w:rPr>
            </w:pPr>
            <w:r w:rsidRPr="008D7D83">
              <w:rPr>
                <w:sz w:val="20"/>
              </w:rPr>
              <w:t xml:space="preserve">The FES Commissioner as defined in the </w:t>
            </w:r>
            <w:r w:rsidRPr="008D7D83">
              <w:rPr>
                <w:i/>
                <w:iCs/>
                <w:sz w:val="20"/>
              </w:rPr>
              <w:t>Fire and Emergency Services Act 1998</w:t>
            </w:r>
            <w:r w:rsidRPr="008D7D83">
              <w:rPr>
                <w:sz w:val="20"/>
              </w:rPr>
              <w:t xml:space="preserve"> section 3</w:t>
            </w:r>
          </w:p>
        </w:tc>
      </w:tr>
    </w:tbl>
    <w:p w:rsidR="008D7D83" w:rsidRDefault="008D7D83" w:rsidP="008D7D83">
      <w:pPr>
        <w:pStyle w:val="BlankClose"/>
      </w:pPr>
    </w:p>
    <w:p w:rsidR="00CF12A7" w:rsidRDefault="00CF12A7" w:rsidP="00CF12A7">
      <w:pPr>
        <w:pStyle w:val="nSubsection"/>
        <w:rPr>
          <w:snapToGrid w:val="0"/>
        </w:rPr>
      </w:pPr>
      <w:r>
        <w:rPr>
          <w:snapToGrid w:val="0"/>
          <w:vertAlign w:val="superscript"/>
        </w:rPr>
        <w:t>5</w:t>
      </w:r>
      <w:r>
        <w:rPr>
          <w:snapToGrid w:val="0"/>
        </w:rPr>
        <w:tab/>
      </w:r>
      <w:r w:rsidRPr="00CF12A7">
        <w:t xml:space="preserve">On </w:t>
      </w:r>
      <w:r w:rsidRPr="00CF12A7">
        <w:rPr>
          <w:snapToGrid w:val="0"/>
        </w:rPr>
        <w:t>the</w:t>
      </w:r>
      <w:r w:rsidRPr="00CF12A7">
        <w:t xml:space="preserve"> date as at which this compilation was prepared, </w:t>
      </w:r>
      <w:r w:rsidRPr="00CF12A7">
        <w:rPr>
          <w:snapToGrid w:val="0"/>
        </w:rPr>
        <w:t xml:space="preserve">the </w:t>
      </w:r>
      <w:r w:rsidRPr="00CF12A7">
        <w:rPr>
          <w:i/>
          <w:snapToGrid w:val="0"/>
        </w:rPr>
        <w:t>Litter Amendment Act 2012</w:t>
      </w:r>
      <w:r w:rsidRPr="00CF12A7">
        <w:rPr>
          <w:snapToGrid w:val="0"/>
        </w:rPr>
        <w:t xml:space="preserve"> s. 3</w:t>
      </w:r>
      <w:r w:rsidRPr="00CF12A7">
        <w:rPr>
          <w:snapToGrid w:val="0"/>
        </w:rPr>
        <w:noBreakHyphen/>
        <w:t xml:space="preserve">13 had not come into operation.  </w:t>
      </w:r>
      <w:r>
        <w:rPr>
          <w:snapToGrid w:val="0"/>
        </w:rPr>
        <w:t>They</w:t>
      </w:r>
      <w:r w:rsidRPr="00CF12A7">
        <w:rPr>
          <w:snapToGrid w:val="0"/>
        </w:rPr>
        <w:t> read as follows:</w:t>
      </w:r>
    </w:p>
    <w:p w:rsidR="00CF12A7" w:rsidRPr="00CF12A7" w:rsidRDefault="00CF12A7" w:rsidP="00CF12A7">
      <w:pPr>
        <w:pStyle w:val="BlankOpen"/>
        <w:rPr>
          <w:snapToGrid w:val="0"/>
        </w:rPr>
      </w:pPr>
    </w:p>
    <w:p w:rsidR="00CF12A7" w:rsidRPr="007815D3" w:rsidRDefault="00CF12A7" w:rsidP="00CF12A7">
      <w:pPr>
        <w:pStyle w:val="nzHeading5"/>
        <w:rPr>
          <w:snapToGrid w:val="0"/>
        </w:rPr>
      </w:pPr>
      <w:bookmarkStart w:id="584" w:name="_Toc334598649"/>
      <w:bookmarkStart w:id="585" w:name="_Toc334598676"/>
      <w:r>
        <w:rPr>
          <w:rStyle w:val="CharSectno"/>
        </w:rPr>
        <w:t>3</w:t>
      </w:r>
      <w:r w:rsidRPr="007815D3">
        <w:rPr>
          <w:snapToGrid w:val="0"/>
        </w:rPr>
        <w:t>.</w:t>
      </w:r>
      <w:r w:rsidRPr="007815D3">
        <w:rPr>
          <w:snapToGrid w:val="0"/>
        </w:rPr>
        <w:tab/>
        <w:t>Act amended</w:t>
      </w:r>
      <w:bookmarkEnd w:id="584"/>
      <w:bookmarkEnd w:id="585"/>
    </w:p>
    <w:p w:rsidR="00CF12A7" w:rsidRPr="007815D3" w:rsidRDefault="00CF12A7" w:rsidP="00CF12A7">
      <w:pPr>
        <w:pStyle w:val="nzSubsection"/>
      </w:pPr>
      <w:r w:rsidRPr="007815D3">
        <w:tab/>
      </w:r>
      <w:r w:rsidRPr="007815D3">
        <w:tab/>
        <w:t xml:space="preserve">This Act amends the </w:t>
      </w:r>
      <w:r>
        <w:rPr>
          <w:i/>
        </w:rPr>
        <w:t>Litter Act 1979</w:t>
      </w:r>
      <w:r w:rsidRPr="007815D3">
        <w:t>.</w:t>
      </w:r>
    </w:p>
    <w:p w:rsidR="00CF12A7" w:rsidRPr="007815D3" w:rsidRDefault="00CF12A7" w:rsidP="00CF12A7">
      <w:pPr>
        <w:pStyle w:val="nzHeading5"/>
      </w:pPr>
      <w:bookmarkStart w:id="586" w:name="_Toc334598650"/>
      <w:bookmarkStart w:id="587" w:name="_Toc334598677"/>
      <w:r>
        <w:rPr>
          <w:rStyle w:val="CharSectno"/>
        </w:rPr>
        <w:lastRenderedPageBreak/>
        <w:t>4</w:t>
      </w:r>
      <w:r w:rsidRPr="007815D3">
        <w:t>.</w:t>
      </w:r>
      <w:r w:rsidRPr="007815D3">
        <w:tab/>
        <w:t>Section 23 amended</w:t>
      </w:r>
      <w:bookmarkEnd w:id="586"/>
      <w:bookmarkEnd w:id="587"/>
    </w:p>
    <w:p w:rsidR="00CF12A7" w:rsidRPr="007815D3" w:rsidRDefault="00CF12A7" w:rsidP="00CF12A7">
      <w:pPr>
        <w:pStyle w:val="nzSubsection"/>
      </w:pPr>
      <w:r w:rsidRPr="007815D3">
        <w:tab/>
      </w:r>
      <w:r w:rsidRPr="007815D3">
        <w:tab/>
        <w:t>In section 23 delete the Penalty and insert:</w:t>
      </w:r>
    </w:p>
    <w:p w:rsidR="00CF12A7" w:rsidRPr="007815D3" w:rsidRDefault="00CF12A7" w:rsidP="00CF12A7">
      <w:pPr>
        <w:pStyle w:val="BlankOpen"/>
      </w:pPr>
    </w:p>
    <w:p w:rsidR="00CF12A7" w:rsidRPr="007815D3" w:rsidRDefault="00CF12A7" w:rsidP="00CF12A7">
      <w:pPr>
        <w:pStyle w:val="nzPenstart"/>
      </w:pPr>
      <w:r w:rsidRPr="007815D3">
        <w:tab/>
        <w:t>Penalty:</w:t>
      </w:r>
    </w:p>
    <w:p w:rsidR="00CF12A7" w:rsidRPr="007815D3" w:rsidRDefault="00CF12A7" w:rsidP="00CF12A7">
      <w:pPr>
        <w:pStyle w:val="nzPenpara"/>
      </w:pPr>
      <w:r w:rsidRPr="007815D3">
        <w:tab/>
        <w:t>(a)</w:t>
      </w:r>
      <w:r w:rsidRPr="007815D3">
        <w:tab/>
        <w:t>for an individual, a fine of $5 000;</w:t>
      </w:r>
    </w:p>
    <w:p w:rsidR="00CF12A7" w:rsidRPr="007815D3" w:rsidRDefault="00CF12A7" w:rsidP="00CF12A7">
      <w:pPr>
        <w:pStyle w:val="nzPenpara"/>
      </w:pPr>
      <w:r w:rsidRPr="007815D3">
        <w:tab/>
        <w:t>(b)</w:t>
      </w:r>
      <w:r w:rsidRPr="007815D3">
        <w:tab/>
        <w:t>for a body corporate, a fine of $10 000.</w:t>
      </w:r>
    </w:p>
    <w:p w:rsidR="00CF12A7" w:rsidRPr="007815D3" w:rsidRDefault="00CF12A7" w:rsidP="00CF12A7">
      <w:pPr>
        <w:pStyle w:val="BlankClose"/>
      </w:pPr>
    </w:p>
    <w:p w:rsidR="00CF12A7" w:rsidRPr="007815D3" w:rsidRDefault="00CF12A7" w:rsidP="00CF12A7">
      <w:pPr>
        <w:pStyle w:val="nzHeading5"/>
      </w:pPr>
      <w:bookmarkStart w:id="588" w:name="_Toc334598651"/>
      <w:bookmarkStart w:id="589" w:name="_Toc334598678"/>
      <w:r>
        <w:rPr>
          <w:rStyle w:val="CharSectno"/>
        </w:rPr>
        <w:t>5</w:t>
      </w:r>
      <w:r w:rsidRPr="007815D3">
        <w:t>.</w:t>
      </w:r>
      <w:r w:rsidRPr="007815D3">
        <w:tab/>
        <w:t>Section 24 amended</w:t>
      </w:r>
      <w:bookmarkEnd w:id="588"/>
      <w:bookmarkEnd w:id="589"/>
    </w:p>
    <w:p w:rsidR="00CF12A7" w:rsidRPr="007815D3" w:rsidRDefault="00CF12A7" w:rsidP="00CF12A7">
      <w:pPr>
        <w:pStyle w:val="nzSubsection"/>
      </w:pPr>
      <w:r w:rsidRPr="007815D3">
        <w:tab/>
      </w:r>
      <w:r w:rsidRPr="007815D3">
        <w:tab/>
        <w:t>In section 24 delete the Penalty and insert:</w:t>
      </w:r>
    </w:p>
    <w:p w:rsidR="00CF12A7" w:rsidRPr="007815D3" w:rsidRDefault="00CF12A7" w:rsidP="00CF12A7">
      <w:pPr>
        <w:pStyle w:val="BlankOpen"/>
      </w:pPr>
    </w:p>
    <w:p w:rsidR="00CF12A7" w:rsidRPr="007815D3" w:rsidRDefault="00CF12A7" w:rsidP="00CF12A7">
      <w:pPr>
        <w:pStyle w:val="nzPenstart"/>
      </w:pPr>
      <w:r w:rsidRPr="007815D3">
        <w:tab/>
        <w:t>Penalty:</w:t>
      </w:r>
    </w:p>
    <w:p w:rsidR="00CF12A7" w:rsidRPr="007815D3" w:rsidRDefault="00CF12A7" w:rsidP="00CF12A7">
      <w:pPr>
        <w:pStyle w:val="nzPenpara"/>
      </w:pPr>
      <w:r w:rsidRPr="007815D3">
        <w:tab/>
        <w:t>(a)</w:t>
      </w:r>
      <w:r w:rsidRPr="007815D3">
        <w:tab/>
        <w:t>for an individual, a fine of $5 000;</w:t>
      </w:r>
    </w:p>
    <w:p w:rsidR="00CF12A7" w:rsidRPr="007815D3" w:rsidRDefault="00CF12A7" w:rsidP="00CF12A7">
      <w:pPr>
        <w:pStyle w:val="nzPenpara"/>
      </w:pPr>
      <w:r w:rsidRPr="007815D3">
        <w:tab/>
        <w:t>(b)</w:t>
      </w:r>
      <w:r w:rsidRPr="007815D3">
        <w:tab/>
        <w:t>for a body corporate, a fine of $10 000.</w:t>
      </w:r>
    </w:p>
    <w:p w:rsidR="00CF12A7" w:rsidRPr="007815D3" w:rsidRDefault="00CF12A7" w:rsidP="00CF12A7">
      <w:pPr>
        <w:pStyle w:val="BlankClose"/>
      </w:pPr>
    </w:p>
    <w:p w:rsidR="00CF12A7" w:rsidRPr="007815D3" w:rsidRDefault="00CF12A7" w:rsidP="00CF12A7">
      <w:pPr>
        <w:pStyle w:val="nzHeading5"/>
      </w:pPr>
      <w:bookmarkStart w:id="590" w:name="_Toc334598652"/>
      <w:bookmarkStart w:id="591" w:name="_Toc334598679"/>
      <w:r>
        <w:rPr>
          <w:rStyle w:val="CharSectno"/>
        </w:rPr>
        <w:t>6</w:t>
      </w:r>
      <w:r w:rsidRPr="007815D3">
        <w:t>.</w:t>
      </w:r>
      <w:r w:rsidRPr="007815D3">
        <w:tab/>
        <w:t>Section 24A amended</w:t>
      </w:r>
      <w:bookmarkEnd w:id="590"/>
      <w:bookmarkEnd w:id="591"/>
    </w:p>
    <w:p w:rsidR="00CF12A7" w:rsidRPr="007815D3" w:rsidRDefault="00CF12A7" w:rsidP="00CF12A7">
      <w:pPr>
        <w:pStyle w:val="nzSubsection"/>
      </w:pPr>
      <w:r w:rsidRPr="007815D3">
        <w:tab/>
      </w:r>
      <w:r>
        <w:t>(1)</w:t>
      </w:r>
      <w:r w:rsidRPr="007815D3">
        <w:tab/>
        <w:t>In section 24A(1) delete the Penalty and insert:</w:t>
      </w:r>
    </w:p>
    <w:p w:rsidR="00CF12A7" w:rsidRPr="007815D3" w:rsidRDefault="00CF12A7" w:rsidP="00CF12A7">
      <w:pPr>
        <w:pStyle w:val="BlankOpen"/>
      </w:pPr>
    </w:p>
    <w:p w:rsidR="00CF12A7" w:rsidRPr="007815D3" w:rsidRDefault="00CF12A7" w:rsidP="00CF12A7">
      <w:pPr>
        <w:pStyle w:val="nzPenstart"/>
      </w:pPr>
      <w:r w:rsidRPr="007815D3">
        <w:tab/>
        <w:t>Penalty:</w:t>
      </w:r>
    </w:p>
    <w:p w:rsidR="00CF12A7" w:rsidRPr="007815D3" w:rsidRDefault="00CF12A7" w:rsidP="00CF12A7">
      <w:pPr>
        <w:pStyle w:val="nzPenpara"/>
      </w:pPr>
      <w:r w:rsidRPr="007815D3">
        <w:tab/>
        <w:t>(a)</w:t>
      </w:r>
      <w:r w:rsidRPr="007815D3">
        <w:tab/>
        <w:t>for an individual, a fine of $5 000;</w:t>
      </w:r>
    </w:p>
    <w:p w:rsidR="00CF12A7" w:rsidRPr="007815D3" w:rsidRDefault="00CF12A7" w:rsidP="00CF12A7">
      <w:pPr>
        <w:pStyle w:val="nzPenpara"/>
      </w:pPr>
      <w:r w:rsidRPr="007815D3">
        <w:tab/>
        <w:t>(b)</w:t>
      </w:r>
      <w:r w:rsidRPr="007815D3">
        <w:tab/>
        <w:t>for a body corporate, a fine of $10 000.</w:t>
      </w:r>
    </w:p>
    <w:p w:rsidR="00CF12A7" w:rsidRPr="007815D3" w:rsidRDefault="00CF12A7" w:rsidP="00CF12A7">
      <w:pPr>
        <w:pStyle w:val="BlankClose"/>
      </w:pPr>
    </w:p>
    <w:p w:rsidR="00CF12A7" w:rsidRPr="007815D3" w:rsidRDefault="00CF12A7" w:rsidP="00CF12A7">
      <w:pPr>
        <w:pStyle w:val="nzSubsection"/>
      </w:pPr>
      <w:r w:rsidRPr="007815D3">
        <w:tab/>
      </w:r>
      <w:r>
        <w:t>(2)</w:t>
      </w:r>
      <w:r w:rsidRPr="007815D3">
        <w:tab/>
        <w:t>In section 24A(2) delete the Penalty and insert:</w:t>
      </w:r>
    </w:p>
    <w:p w:rsidR="00CF12A7" w:rsidRPr="007815D3" w:rsidRDefault="00CF12A7" w:rsidP="00CF12A7">
      <w:pPr>
        <w:pStyle w:val="BlankOpen"/>
      </w:pPr>
    </w:p>
    <w:p w:rsidR="00CF12A7" w:rsidRPr="007815D3" w:rsidRDefault="00CF12A7" w:rsidP="00CF12A7">
      <w:pPr>
        <w:pStyle w:val="nzPenstart"/>
      </w:pPr>
      <w:r w:rsidRPr="007815D3">
        <w:tab/>
        <w:t>Penalty:</w:t>
      </w:r>
    </w:p>
    <w:p w:rsidR="00CF12A7" w:rsidRPr="007815D3" w:rsidRDefault="00CF12A7" w:rsidP="00CF12A7">
      <w:pPr>
        <w:pStyle w:val="nzPenpara"/>
      </w:pPr>
      <w:r w:rsidRPr="007815D3">
        <w:tab/>
        <w:t>(a)</w:t>
      </w:r>
      <w:r w:rsidRPr="007815D3">
        <w:tab/>
        <w:t>for an individual, a fine of $5 000;</w:t>
      </w:r>
    </w:p>
    <w:p w:rsidR="00CF12A7" w:rsidRPr="007815D3" w:rsidRDefault="00CF12A7" w:rsidP="00CF12A7">
      <w:pPr>
        <w:pStyle w:val="nzPenpara"/>
      </w:pPr>
      <w:r w:rsidRPr="007815D3">
        <w:tab/>
        <w:t>(b)</w:t>
      </w:r>
      <w:r w:rsidRPr="007815D3">
        <w:tab/>
        <w:t>for a body corporate, a fine of $10 000.</w:t>
      </w:r>
    </w:p>
    <w:p w:rsidR="00CF12A7" w:rsidRPr="007815D3" w:rsidRDefault="00CF12A7" w:rsidP="00CF12A7">
      <w:pPr>
        <w:pStyle w:val="BlankClose"/>
      </w:pPr>
    </w:p>
    <w:p w:rsidR="00CF12A7" w:rsidRPr="007815D3" w:rsidRDefault="00CF12A7" w:rsidP="00CF12A7">
      <w:pPr>
        <w:pStyle w:val="nzHeading5"/>
      </w:pPr>
      <w:bookmarkStart w:id="592" w:name="_Toc334598653"/>
      <w:bookmarkStart w:id="593" w:name="_Toc334598680"/>
      <w:r>
        <w:rPr>
          <w:rStyle w:val="CharSectno"/>
        </w:rPr>
        <w:t>7</w:t>
      </w:r>
      <w:r w:rsidRPr="007815D3">
        <w:t>.</w:t>
      </w:r>
      <w:r w:rsidRPr="007815D3">
        <w:tab/>
        <w:t>Section 24B amended</w:t>
      </w:r>
      <w:bookmarkEnd w:id="592"/>
      <w:bookmarkEnd w:id="593"/>
    </w:p>
    <w:p w:rsidR="00CF12A7" w:rsidRPr="007815D3" w:rsidRDefault="00CF12A7" w:rsidP="00CF12A7">
      <w:pPr>
        <w:pStyle w:val="nzSubsection"/>
      </w:pPr>
      <w:r w:rsidRPr="007815D3">
        <w:tab/>
      </w:r>
      <w:r w:rsidRPr="007815D3">
        <w:tab/>
        <w:t>In section 24B(1) in the Penalty after “Penalty:” insert:</w:t>
      </w:r>
    </w:p>
    <w:p w:rsidR="00CF12A7" w:rsidRPr="007815D3" w:rsidRDefault="00CF12A7" w:rsidP="00CF12A7">
      <w:pPr>
        <w:pStyle w:val="BlankOpen"/>
      </w:pPr>
    </w:p>
    <w:p w:rsidR="00CF12A7" w:rsidRPr="007815D3" w:rsidRDefault="00CF12A7" w:rsidP="00CF12A7">
      <w:pPr>
        <w:pStyle w:val="nzSubsection"/>
      </w:pPr>
      <w:r w:rsidRPr="007815D3">
        <w:tab/>
      </w:r>
      <w:r w:rsidRPr="007815D3">
        <w:tab/>
        <w:t>a fine of</w:t>
      </w:r>
    </w:p>
    <w:p w:rsidR="00CF12A7" w:rsidRPr="007815D3" w:rsidRDefault="00CF12A7" w:rsidP="00CF12A7">
      <w:pPr>
        <w:pStyle w:val="BlankClose"/>
      </w:pPr>
    </w:p>
    <w:p w:rsidR="00CF12A7" w:rsidRPr="007815D3" w:rsidRDefault="00CF12A7" w:rsidP="00CF12A7">
      <w:pPr>
        <w:pStyle w:val="nzHeading5"/>
      </w:pPr>
      <w:bookmarkStart w:id="594" w:name="_Toc334598654"/>
      <w:bookmarkStart w:id="595" w:name="_Toc334598681"/>
      <w:r>
        <w:rPr>
          <w:rStyle w:val="CharSectno"/>
        </w:rPr>
        <w:t>8</w:t>
      </w:r>
      <w:r w:rsidRPr="007815D3">
        <w:t>.</w:t>
      </w:r>
      <w:r w:rsidRPr="007815D3">
        <w:tab/>
        <w:t>Section 25 amended</w:t>
      </w:r>
      <w:bookmarkEnd w:id="594"/>
      <w:bookmarkEnd w:id="595"/>
    </w:p>
    <w:p w:rsidR="00CF12A7" w:rsidRPr="007815D3" w:rsidRDefault="00CF12A7" w:rsidP="00CF12A7">
      <w:pPr>
        <w:pStyle w:val="nzSubsection"/>
      </w:pPr>
      <w:r w:rsidRPr="007815D3">
        <w:tab/>
      </w:r>
      <w:r w:rsidRPr="007815D3">
        <w:tab/>
        <w:t>In section 25(9) in the Penalty after “Penalty:” insert:</w:t>
      </w:r>
    </w:p>
    <w:p w:rsidR="00CF12A7" w:rsidRPr="007815D3" w:rsidRDefault="00CF12A7" w:rsidP="00CF12A7">
      <w:pPr>
        <w:pStyle w:val="BlankOpen"/>
      </w:pPr>
    </w:p>
    <w:p w:rsidR="00CF12A7" w:rsidRPr="007815D3" w:rsidRDefault="00CF12A7" w:rsidP="00CF12A7">
      <w:pPr>
        <w:pStyle w:val="nzSubsection"/>
      </w:pPr>
      <w:r w:rsidRPr="007815D3">
        <w:tab/>
      </w:r>
      <w:r w:rsidRPr="007815D3">
        <w:tab/>
        <w:t>a fine of</w:t>
      </w:r>
    </w:p>
    <w:p w:rsidR="00CF12A7" w:rsidRPr="007815D3" w:rsidRDefault="00CF12A7" w:rsidP="00CF12A7">
      <w:pPr>
        <w:pStyle w:val="BlankClose"/>
      </w:pPr>
    </w:p>
    <w:p w:rsidR="00CF12A7" w:rsidRPr="007815D3" w:rsidRDefault="00CF12A7" w:rsidP="00CF12A7">
      <w:pPr>
        <w:pStyle w:val="nzHeading5"/>
      </w:pPr>
      <w:bookmarkStart w:id="596" w:name="_Toc334598655"/>
      <w:bookmarkStart w:id="597" w:name="_Toc334598682"/>
      <w:r>
        <w:rPr>
          <w:rStyle w:val="CharSectno"/>
        </w:rPr>
        <w:t>9</w:t>
      </w:r>
      <w:r w:rsidRPr="007815D3">
        <w:t>.</w:t>
      </w:r>
      <w:r w:rsidRPr="007815D3">
        <w:tab/>
        <w:t>Section 26 amended</w:t>
      </w:r>
      <w:bookmarkEnd w:id="596"/>
      <w:bookmarkEnd w:id="597"/>
    </w:p>
    <w:p w:rsidR="00CF12A7" w:rsidRPr="007815D3" w:rsidRDefault="00CF12A7" w:rsidP="00CF12A7">
      <w:pPr>
        <w:pStyle w:val="nzSubsection"/>
      </w:pPr>
      <w:r w:rsidRPr="007815D3">
        <w:tab/>
      </w:r>
      <w:r w:rsidRPr="007815D3">
        <w:tab/>
        <w:t>In section 26(2) delete “Minister” and insert:</w:t>
      </w:r>
    </w:p>
    <w:p w:rsidR="00CF12A7" w:rsidRPr="007815D3" w:rsidRDefault="00CF12A7" w:rsidP="00CF12A7">
      <w:pPr>
        <w:pStyle w:val="BlankOpen"/>
      </w:pPr>
    </w:p>
    <w:p w:rsidR="00CF12A7" w:rsidRPr="007815D3" w:rsidRDefault="00CF12A7" w:rsidP="00CF12A7">
      <w:pPr>
        <w:pStyle w:val="nzSubsection"/>
      </w:pPr>
      <w:r w:rsidRPr="007815D3">
        <w:tab/>
      </w:r>
      <w:r w:rsidRPr="007815D3">
        <w:tab/>
        <w:t xml:space="preserve">CEO, as defined in the </w:t>
      </w:r>
      <w:r w:rsidRPr="007815D3">
        <w:rPr>
          <w:i/>
        </w:rPr>
        <w:t>Environmental Protection Act 1986</w:t>
      </w:r>
      <w:r w:rsidRPr="007815D3">
        <w:t xml:space="preserve"> section 3(1),</w:t>
      </w:r>
    </w:p>
    <w:p w:rsidR="00CF12A7" w:rsidRPr="007815D3" w:rsidRDefault="00CF12A7" w:rsidP="00CF12A7">
      <w:pPr>
        <w:pStyle w:val="BlankClose"/>
      </w:pPr>
    </w:p>
    <w:p w:rsidR="00CF12A7" w:rsidRPr="007815D3" w:rsidRDefault="00CF12A7" w:rsidP="00CF12A7">
      <w:pPr>
        <w:pStyle w:val="nzHeading5"/>
      </w:pPr>
      <w:bookmarkStart w:id="598" w:name="_Toc334598656"/>
      <w:bookmarkStart w:id="599" w:name="_Toc334598683"/>
      <w:r>
        <w:rPr>
          <w:rStyle w:val="CharSectno"/>
        </w:rPr>
        <w:t>10</w:t>
      </w:r>
      <w:r w:rsidRPr="007815D3">
        <w:t>.</w:t>
      </w:r>
      <w:r w:rsidRPr="007815D3">
        <w:tab/>
        <w:t>Section 27 amended</w:t>
      </w:r>
      <w:bookmarkEnd w:id="598"/>
      <w:bookmarkEnd w:id="599"/>
    </w:p>
    <w:p w:rsidR="00CF12A7" w:rsidRPr="007815D3" w:rsidRDefault="00CF12A7" w:rsidP="00CF12A7">
      <w:pPr>
        <w:pStyle w:val="nzSubsection"/>
      </w:pPr>
      <w:r w:rsidRPr="007815D3">
        <w:tab/>
      </w:r>
      <w:r w:rsidRPr="007815D3">
        <w:tab/>
        <w:t>In section 27(1a) and (3) in the Penalty after “Penalty:” insert:</w:t>
      </w:r>
    </w:p>
    <w:p w:rsidR="00CF12A7" w:rsidRPr="007815D3" w:rsidRDefault="00CF12A7" w:rsidP="00CF12A7">
      <w:pPr>
        <w:pStyle w:val="BlankOpen"/>
      </w:pPr>
    </w:p>
    <w:p w:rsidR="00CF12A7" w:rsidRPr="007815D3" w:rsidRDefault="00CF12A7" w:rsidP="00CF12A7">
      <w:pPr>
        <w:pStyle w:val="nzSubsection"/>
      </w:pPr>
      <w:r w:rsidRPr="007815D3">
        <w:tab/>
      </w:r>
      <w:r w:rsidRPr="007815D3">
        <w:tab/>
        <w:t>a fine of</w:t>
      </w:r>
    </w:p>
    <w:p w:rsidR="00CF12A7" w:rsidRPr="007815D3" w:rsidRDefault="00CF12A7" w:rsidP="00CF12A7">
      <w:pPr>
        <w:pStyle w:val="BlankClose"/>
      </w:pPr>
    </w:p>
    <w:p w:rsidR="00CF12A7" w:rsidRPr="007815D3" w:rsidRDefault="00CF12A7" w:rsidP="00CF12A7">
      <w:pPr>
        <w:pStyle w:val="nzHeading5"/>
      </w:pPr>
      <w:bookmarkStart w:id="600" w:name="_Toc334598657"/>
      <w:bookmarkStart w:id="601" w:name="_Toc334598684"/>
      <w:r>
        <w:rPr>
          <w:rStyle w:val="CharSectno"/>
        </w:rPr>
        <w:t>11</w:t>
      </w:r>
      <w:r w:rsidRPr="007815D3">
        <w:t>.</w:t>
      </w:r>
      <w:r w:rsidRPr="007815D3">
        <w:tab/>
        <w:t>Section 27A amended</w:t>
      </w:r>
      <w:bookmarkEnd w:id="600"/>
      <w:bookmarkEnd w:id="601"/>
    </w:p>
    <w:p w:rsidR="00CF12A7" w:rsidRPr="007815D3" w:rsidRDefault="00CF12A7" w:rsidP="00CF12A7">
      <w:pPr>
        <w:pStyle w:val="nzSubsection"/>
      </w:pPr>
      <w:r w:rsidRPr="007815D3">
        <w:tab/>
      </w:r>
      <w:r>
        <w:t>(1)</w:t>
      </w:r>
      <w:r w:rsidRPr="007815D3">
        <w:tab/>
        <w:t>Before section 27A(1) insert:</w:t>
      </w:r>
    </w:p>
    <w:p w:rsidR="00CF12A7" w:rsidRPr="007815D3" w:rsidRDefault="00CF12A7" w:rsidP="00CF12A7">
      <w:pPr>
        <w:pStyle w:val="BlankOpen"/>
      </w:pPr>
    </w:p>
    <w:p w:rsidR="00CF12A7" w:rsidRPr="007815D3" w:rsidRDefault="00CF12A7" w:rsidP="00CF12A7">
      <w:pPr>
        <w:pStyle w:val="nzSubsection"/>
      </w:pPr>
      <w:r w:rsidRPr="007815D3">
        <w:tab/>
        <w:t>(1A)</w:t>
      </w:r>
      <w:r w:rsidRPr="007815D3">
        <w:tab/>
        <w:t xml:space="preserve">In this section — </w:t>
      </w:r>
    </w:p>
    <w:p w:rsidR="00CF12A7" w:rsidRPr="003B4C90" w:rsidRDefault="00CF12A7" w:rsidP="00CF12A7">
      <w:pPr>
        <w:pStyle w:val="nzDefstart"/>
      </w:pPr>
      <w:r>
        <w:tab/>
      </w:r>
      <w:r w:rsidRPr="003B4C90">
        <w:rPr>
          <w:rStyle w:val="CharDefText"/>
        </w:rPr>
        <w:t>infringement notice</w:t>
      </w:r>
      <w:r>
        <w:t xml:space="preserve"> means an infringement notice under section 30;</w:t>
      </w:r>
    </w:p>
    <w:p w:rsidR="00CF12A7" w:rsidRPr="004F18CE" w:rsidRDefault="00CF12A7" w:rsidP="00CF12A7">
      <w:pPr>
        <w:pStyle w:val="nzDefstart"/>
      </w:pPr>
      <w:r>
        <w:tab/>
      </w:r>
      <w:r>
        <w:rPr>
          <w:rStyle w:val="CharDefText"/>
        </w:rPr>
        <w:t xml:space="preserve">prosecution </w:t>
      </w:r>
      <w:r w:rsidRPr="004F18CE">
        <w:rPr>
          <w:rStyle w:val="CharDefText"/>
        </w:rPr>
        <w:t>notice</w:t>
      </w:r>
      <w:r>
        <w:t xml:space="preserve"> means a prosecution notice under the </w:t>
      </w:r>
      <w:r w:rsidRPr="004F18CE">
        <w:rPr>
          <w:i/>
        </w:rPr>
        <w:t>Criminal Procedure Act 2004</w:t>
      </w:r>
      <w:r>
        <w:t>;</w:t>
      </w:r>
    </w:p>
    <w:p w:rsidR="00CF12A7" w:rsidRPr="007815D3" w:rsidRDefault="00CF12A7" w:rsidP="00CF12A7">
      <w:pPr>
        <w:pStyle w:val="nzDefstart"/>
      </w:pPr>
      <w:r w:rsidRPr="007815D3">
        <w:tab/>
      </w:r>
      <w:r w:rsidRPr="007815D3">
        <w:rPr>
          <w:rStyle w:val="CharDefText"/>
        </w:rPr>
        <w:t>relevant time</w:t>
      </w:r>
      <w:r w:rsidRPr="007815D3">
        <w:t>, in relation to an offence, means the time at which the offence is alleged to have been committed;</w:t>
      </w:r>
    </w:p>
    <w:p w:rsidR="00CF12A7" w:rsidRDefault="00CF12A7" w:rsidP="00CF12A7">
      <w:pPr>
        <w:pStyle w:val="nzDefstart"/>
      </w:pPr>
      <w:r w:rsidRPr="007815D3">
        <w:tab/>
      </w:r>
      <w:r w:rsidRPr="007815D3">
        <w:rPr>
          <w:rStyle w:val="CharDefText"/>
        </w:rPr>
        <w:t>responsible person</w:t>
      </w:r>
      <w:r w:rsidRPr="007815D3">
        <w:t>, for a vehicle, means</w:t>
      </w:r>
      <w:r>
        <w:t xml:space="preserve"> — </w:t>
      </w:r>
    </w:p>
    <w:p w:rsidR="00CF12A7" w:rsidRPr="00622D83" w:rsidRDefault="00CF12A7" w:rsidP="00CF12A7">
      <w:pPr>
        <w:pStyle w:val="nzDefpara"/>
      </w:pPr>
      <w:r>
        <w:tab/>
        <w:t>(a)</w:t>
      </w:r>
      <w:r>
        <w:tab/>
        <w:t xml:space="preserve">if the </w:t>
      </w:r>
      <w:r>
        <w:rPr>
          <w:i/>
        </w:rPr>
        <w:t>Road Traffic (Administration) Act 2008</w:t>
      </w:r>
      <w:r>
        <w:t xml:space="preserve"> section 6 is in operation — </w:t>
      </w:r>
      <w:r w:rsidRPr="007815D3">
        <w:t>a person responsible for the vehicle under th</w:t>
      </w:r>
      <w:r>
        <w:t>at section; or</w:t>
      </w:r>
    </w:p>
    <w:p w:rsidR="00CF12A7" w:rsidRPr="00622D83" w:rsidRDefault="00CF12A7" w:rsidP="00CF12A7">
      <w:pPr>
        <w:pStyle w:val="nzDefpara"/>
      </w:pPr>
      <w:r>
        <w:tab/>
        <w:t>(b)</w:t>
      </w:r>
      <w:r>
        <w:tab/>
        <w:t xml:space="preserve">if the </w:t>
      </w:r>
      <w:r>
        <w:rPr>
          <w:i/>
        </w:rPr>
        <w:t>Road Traffic (Administration) Act 2008</w:t>
      </w:r>
      <w:r>
        <w:t xml:space="preserve"> section 6 is not in operation — </w:t>
      </w:r>
      <w:r w:rsidRPr="007815D3">
        <w:t xml:space="preserve">a person responsible for the vehicle under the </w:t>
      </w:r>
      <w:r w:rsidRPr="007815D3">
        <w:rPr>
          <w:i/>
        </w:rPr>
        <w:t>Road Traffic Act 1974</w:t>
      </w:r>
      <w:r>
        <w:t xml:space="preserve"> section 5A.</w:t>
      </w:r>
    </w:p>
    <w:p w:rsidR="00CF12A7" w:rsidRPr="007815D3" w:rsidRDefault="00CF12A7" w:rsidP="00CF12A7">
      <w:pPr>
        <w:pStyle w:val="BlankClose"/>
      </w:pPr>
    </w:p>
    <w:p w:rsidR="00CF12A7" w:rsidRPr="007815D3" w:rsidRDefault="00CF12A7" w:rsidP="00CF12A7">
      <w:pPr>
        <w:pStyle w:val="nzSubsection"/>
      </w:pPr>
      <w:r w:rsidRPr="007815D3">
        <w:tab/>
      </w:r>
      <w:r>
        <w:t>(2)</w:t>
      </w:r>
      <w:r w:rsidRPr="007815D3">
        <w:tab/>
        <w:t>In section 27A(1):</w:t>
      </w:r>
    </w:p>
    <w:p w:rsidR="00CF12A7" w:rsidRPr="007815D3" w:rsidRDefault="00CF12A7" w:rsidP="00CF12A7">
      <w:pPr>
        <w:pStyle w:val="nzIndenta"/>
      </w:pPr>
      <w:r w:rsidRPr="007815D3">
        <w:tab/>
      </w:r>
      <w:r>
        <w:t>(a)</w:t>
      </w:r>
      <w:r w:rsidRPr="007815D3">
        <w:tab/>
        <w:t>delete “glass” (second occurrence);</w:t>
      </w:r>
    </w:p>
    <w:p w:rsidR="00CF12A7" w:rsidRPr="007815D3" w:rsidRDefault="00CF12A7" w:rsidP="00CF12A7">
      <w:pPr>
        <w:pStyle w:val="nzIndenta"/>
      </w:pPr>
      <w:r w:rsidRPr="007815D3">
        <w:tab/>
      </w:r>
      <w:r>
        <w:t>(b)</w:t>
      </w:r>
      <w:r w:rsidRPr="007815D3">
        <w:tab/>
        <w:t>delete “offence, the driver or person in charge of the vehicle is” and insert:</w:t>
      </w:r>
    </w:p>
    <w:p w:rsidR="00CF12A7" w:rsidRPr="007815D3" w:rsidRDefault="00CF12A7" w:rsidP="00CF12A7">
      <w:pPr>
        <w:pStyle w:val="BlankOpen"/>
      </w:pPr>
    </w:p>
    <w:p w:rsidR="00CF12A7" w:rsidRPr="007815D3" w:rsidRDefault="00CF12A7" w:rsidP="00CF12A7">
      <w:pPr>
        <w:pStyle w:val="nzSubsection"/>
      </w:pPr>
      <w:r w:rsidRPr="007815D3">
        <w:tab/>
      </w:r>
      <w:r w:rsidRPr="007815D3">
        <w:tab/>
        <w:t xml:space="preserve">offence — </w:t>
      </w:r>
    </w:p>
    <w:p w:rsidR="00CF12A7" w:rsidRPr="007815D3" w:rsidRDefault="00CF12A7" w:rsidP="00CF12A7">
      <w:pPr>
        <w:pStyle w:val="nzIndenta"/>
      </w:pPr>
      <w:r w:rsidRPr="007815D3">
        <w:lastRenderedPageBreak/>
        <w:tab/>
        <w:t>(a)</w:t>
      </w:r>
      <w:r w:rsidRPr="007815D3">
        <w:tab/>
        <w:t>the driver or person in charge of the vehicle at the relevant time; or</w:t>
      </w:r>
    </w:p>
    <w:p w:rsidR="00CF12A7" w:rsidRPr="007815D3" w:rsidRDefault="00CF12A7" w:rsidP="00CF12A7">
      <w:pPr>
        <w:pStyle w:val="nzIndenta"/>
      </w:pPr>
      <w:r w:rsidRPr="007815D3">
        <w:tab/>
        <w:t>(b)</w:t>
      </w:r>
      <w:r w:rsidRPr="007815D3">
        <w:tab/>
        <w:t>if the authorised officer investigating the offence is unable to establish who was the driver or person in charge of the vehicle at the relevant time, a responsible person for the vehicle at that time,</w:t>
      </w:r>
    </w:p>
    <w:p w:rsidR="00CF12A7" w:rsidRPr="007815D3" w:rsidRDefault="00CF12A7" w:rsidP="00CF12A7">
      <w:pPr>
        <w:pStyle w:val="nzSubsection"/>
      </w:pPr>
      <w:r w:rsidRPr="007815D3">
        <w:tab/>
      </w:r>
      <w:r w:rsidRPr="007815D3">
        <w:tab/>
        <w:t>is</w:t>
      </w:r>
    </w:p>
    <w:p w:rsidR="00CF12A7" w:rsidRPr="007815D3" w:rsidRDefault="00CF12A7" w:rsidP="00CF12A7">
      <w:pPr>
        <w:pStyle w:val="BlankClose"/>
      </w:pPr>
    </w:p>
    <w:p w:rsidR="00CF12A7" w:rsidRPr="007815D3" w:rsidRDefault="00CF12A7" w:rsidP="00CF12A7">
      <w:pPr>
        <w:pStyle w:val="nzSubsection"/>
      </w:pPr>
      <w:r w:rsidRPr="007815D3">
        <w:tab/>
      </w:r>
      <w:r>
        <w:t>(3)</w:t>
      </w:r>
      <w:r w:rsidRPr="007815D3">
        <w:tab/>
        <w:t>Delete section 27A(2)</w:t>
      </w:r>
      <w:r>
        <w:t>, (3) and (4)</w:t>
      </w:r>
      <w:r w:rsidRPr="007815D3">
        <w:t xml:space="preserve"> and insert:</w:t>
      </w:r>
    </w:p>
    <w:p w:rsidR="00CF12A7" w:rsidRPr="007815D3" w:rsidRDefault="00CF12A7" w:rsidP="00CF12A7">
      <w:pPr>
        <w:pStyle w:val="BlankOpen"/>
      </w:pPr>
    </w:p>
    <w:p w:rsidR="00CF12A7" w:rsidRDefault="00CF12A7" w:rsidP="00CF12A7">
      <w:pPr>
        <w:pStyle w:val="nzSubsection"/>
      </w:pPr>
      <w:r w:rsidRPr="007815D3">
        <w:tab/>
        <w:t>(2)</w:t>
      </w:r>
      <w:r w:rsidRPr="007815D3">
        <w:tab/>
        <w:t xml:space="preserve">Despite </w:t>
      </w:r>
      <w:r>
        <w:t>subsection (</w:t>
      </w:r>
      <w:r w:rsidRPr="007815D3">
        <w:t>1), a person is not to be taken to have committed an o</w:t>
      </w:r>
      <w:r>
        <w:t>ffence under that subsection if</w:t>
      </w:r>
      <w:r w:rsidRPr="007815D3">
        <w:t xml:space="preserve"> — </w:t>
      </w:r>
    </w:p>
    <w:p w:rsidR="00CF12A7" w:rsidRPr="007815D3" w:rsidRDefault="00CF12A7" w:rsidP="00CF12A7">
      <w:pPr>
        <w:pStyle w:val="nzIndenta"/>
      </w:pPr>
      <w:r w:rsidRPr="007815D3">
        <w:tab/>
        <w:t>(</w:t>
      </w:r>
      <w:r>
        <w:t>a</w:t>
      </w:r>
      <w:r w:rsidRPr="007815D3">
        <w:t>)</w:t>
      </w:r>
      <w:r w:rsidRPr="007815D3">
        <w:tab/>
      </w:r>
      <w:r>
        <w:t xml:space="preserve">within </w:t>
      </w:r>
      <w:r w:rsidRPr="007815D3">
        <w:t>14 days after the date of service of an infringement notice on the person for the offence,</w:t>
      </w:r>
      <w:r>
        <w:t xml:space="preserve"> the person gives to the person who served the infringement notice; or</w:t>
      </w:r>
    </w:p>
    <w:p w:rsidR="00CF12A7" w:rsidRPr="007815D3" w:rsidRDefault="00CF12A7" w:rsidP="00CF12A7">
      <w:pPr>
        <w:pStyle w:val="nzIndenta"/>
      </w:pPr>
      <w:r w:rsidRPr="007815D3">
        <w:tab/>
        <w:t>(</w:t>
      </w:r>
      <w:r>
        <w:t>b</w:t>
      </w:r>
      <w:r w:rsidRPr="007815D3">
        <w:t>)</w:t>
      </w:r>
      <w:r w:rsidRPr="007815D3">
        <w:tab/>
      </w:r>
      <w:r>
        <w:t xml:space="preserve">within </w:t>
      </w:r>
      <w:r w:rsidRPr="007815D3">
        <w:t>1</w:t>
      </w:r>
      <w:r>
        <w:t>4</w:t>
      </w:r>
      <w:r w:rsidRPr="007815D3">
        <w:t xml:space="preserve"> days after the date of service of a </w:t>
      </w:r>
      <w:r>
        <w:t>copy of a prosecution notice on the</w:t>
      </w:r>
      <w:r w:rsidRPr="007815D3">
        <w:t xml:space="preserve"> person for the offence</w:t>
      </w:r>
      <w:r>
        <w:t>, the person gives to the person who commenced the prosecution,</w:t>
      </w:r>
    </w:p>
    <w:p w:rsidR="00CF12A7" w:rsidRPr="006C3517" w:rsidRDefault="00CF12A7" w:rsidP="00CF12A7">
      <w:pPr>
        <w:pStyle w:val="nzSubsection"/>
      </w:pPr>
      <w:r w:rsidRPr="007815D3">
        <w:tab/>
      </w:r>
      <w:r w:rsidRPr="007815D3">
        <w:tab/>
        <w:t xml:space="preserve">a written statement, on oath or by statutory declaration, that complies with </w:t>
      </w:r>
      <w:r>
        <w:t>subsection (</w:t>
      </w:r>
      <w:r w:rsidRPr="007815D3">
        <w:t>3) or (</w:t>
      </w:r>
      <w:r>
        <w:t>4</w:t>
      </w:r>
      <w:r w:rsidRPr="007815D3">
        <w:t>), as the case requires.</w:t>
      </w:r>
    </w:p>
    <w:p w:rsidR="00CF12A7" w:rsidRPr="007815D3" w:rsidRDefault="00CF12A7" w:rsidP="00CF12A7">
      <w:pPr>
        <w:pStyle w:val="nzSubsection"/>
      </w:pPr>
      <w:r w:rsidRPr="007815D3">
        <w:tab/>
        <w:t>(3)</w:t>
      </w:r>
      <w:r w:rsidRPr="007815D3">
        <w:tab/>
        <w:t>I</w:t>
      </w:r>
      <w:r w:rsidRPr="007815D3">
        <w:rPr>
          <w:snapToGrid w:val="0"/>
        </w:rPr>
        <w:t xml:space="preserve">f the person was the driver or person in charge of the vehicle at the relevant time, the statement </w:t>
      </w:r>
      <w:r>
        <w:rPr>
          <w:snapToGrid w:val="0"/>
        </w:rPr>
        <w:t>must</w:t>
      </w:r>
      <w:r w:rsidRPr="007815D3">
        <w:rPr>
          <w:snapToGrid w:val="0"/>
        </w:rPr>
        <w:t xml:space="preserve"> verify that some other person committed the offence</w:t>
      </w:r>
      <w:r w:rsidRPr="007815D3">
        <w:t xml:space="preserve"> and either — </w:t>
      </w:r>
    </w:p>
    <w:p w:rsidR="00CF12A7" w:rsidRPr="007815D3" w:rsidRDefault="00CF12A7" w:rsidP="00CF12A7">
      <w:pPr>
        <w:pStyle w:val="nzIndenta"/>
        <w:rPr>
          <w:snapToGrid w:val="0"/>
        </w:rPr>
      </w:pPr>
      <w:r w:rsidRPr="007815D3">
        <w:rPr>
          <w:snapToGrid w:val="0"/>
        </w:rPr>
        <w:tab/>
        <w:t>(a)</w:t>
      </w:r>
      <w:r w:rsidRPr="007815D3">
        <w:rPr>
          <w:snapToGrid w:val="0"/>
        </w:rPr>
        <w:tab/>
        <w:t>state the name and address of that other person; or</w:t>
      </w:r>
    </w:p>
    <w:p w:rsidR="00CF12A7" w:rsidRPr="007815D3" w:rsidRDefault="00CF12A7" w:rsidP="00CF12A7">
      <w:pPr>
        <w:pStyle w:val="nzIndenta"/>
        <w:rPr>
          <w:snapToGrid w:val="0"/>
        </w:rPr>
      </w:pPr>
      <w:r w:rsidRPr="007815D3">
        <w:tab/>
        <w:t>(b)</w:t>
      </w:r>
      <w:r w:rsidRPr="007815D3">
        <w:tab/>
        <w:t>if th</w:t>
      </w:r>
      <w:r w:rsidRPr="007815D3">
        <w:rPr>
          <w:snapToGrid w:val="0"/>
        </w:rPr>
        <w:t>at name and address are not known to the person, verify that the person does not know and cannot by reasonable diligence find out that name and address.</w:t>
      </w:r>
    </w:p>
    <w:p w:rsidR="00CF12A7" w:rsidRPr="007815D3" w:rsidRDefault="00CF12A7" w:rsidP="00CF12A7">
      <w:pPr>
        <w:pStyle w:val="nzSubsection"/>
      </w:pPr>
      <w:r w:rsidRPr="007815D3">
        <w:tab/>
        <w:t>(</w:t>
      </w:r>
      <w:r>
        <w:t>4</w:t>
      </w:r>
      <w:r w:rsidRPr="007815D3">
        <w:t>)</w:t>
      </w:r>
      <w:r w:rsidRPr="007815D3">
        <w:tab/>
        <w:t>If</w:t>
      </w:r>
      <w:r w:rsidRPr="007815D3">
        <w:rPr>
          <w:snapToGrid w:val="0"/>
        </w:rPr>
        <w:t xml:space="preserve"> the person was a responsible person for the vehicle at the relevant time, the statement </w:t>
      </w:r>
      <w:r>
        <w:rPr>
          <w:snapToGrid w:val="0"/>
        </w:rPr>
        <w:t>must</w:t>
      </w:r>
      <w:r w:rsidRPr="007815D3">
        <w:rPr>
          <w:snapToGrid w:val="0"/>
        </w:rPr>
        <w:t xml:space="preserve"> verify that the person was not the driver or person in charge of the vehicle at that time and either</w:t>
      </w:r>
      <w:r w:rsidRPr="007815D3">
        <w:t xml:space="preserve"> — </w:t>
      </w:r>
    </w:p>
    <w:p w:rsidR="00CF12A7" w:rsidRPr="007815D3" w:rsidRDefault="00CF12A7" w:rsidP="00CF12A7">
      <w:pPr>
        <w:pStyle w:val="nzIndenta"/>
        <w:rPr>
          <w:snapToGrid w:val="0"/>
        </w:rPr>
      </w:pPr>
      <w:r w:rsidRPr="007815D3">
        <w:rPr>
          <w:snapToGrid w:val="0"/>
        </w:rPr>
        <w:tab/>
        <w:t>(a)</w:t>
      </w:r>
      <w:r w:rsidRPr="007815D3">
        <w:rPr>
          <w:snapToGrid w:val="0"/>
        </w:rPr>
        <w:tab/>
        <w:t>state the name and address of the driver or person in charge of the vehicle at that time; or</w:t>
      </w:r>
    </w:p>
    <w:p w:rsidR="00CF12A7" w:rsidRDefault="00CF12A7" w:rsidP="00CF12A7">
      <w:pPr>
        <w:pStyle w:val="nzIndenta"/>
        <w:rPr>
          <w:snapToGrid w:val="0"/>
        </w:rPr>
      </w:pPr>
      <w:r w:rsidRPr="007815D3">
        <w:rPr>
          <w:snapToGrid w:val="0"/>
        </w:rPr>
        <w:tab/>
        <w:t>(b)</w:t>
      </w:r>
      <w:r w:rsidRPr="007815D3">
        <w:rPr>
          <w:snapToGrid w:val="0"/>
        </w:rPr>
        <w:tab/>
        <w:t>if that name and address are not known to the person, verify that the person does not know and cannot by reasonable diligence find out that name and address.</w:t>
      </w:r>
    </w:p>
    <w:p w:rsidR="00CF12A7" w:rsidRPr="003B4C90" w:rsidRDefault="00CF12A7" w:rsidP="00CF12A7">
      <w:pPr>
        <w:pStyle w:val="nzSubsection"/>
      </w:pPr>
      <w:r>
        <w:tab/>
        <w:t>(5A)</w:t>
      </w:r>
      <w:r>
        <w:tab/>
        <w:t>If an infringement notice is served on a person named in a statement given under subsection (2), a copy of the statement must be served with the infringement notice.</w:t>
      </w:r>
    </w:p>
    <w:p w:rsidR="00CF12A7" w:rsidRDefault="00CF12A7" w:rsidP="00CF12A7">
      <w:pPr>
        <w:pStyle w:val="nzSubsection"/>
      </w:pPr>
      <w:r>
        <w:lastRenderedPageBreak/>
        <w:tab/>
        <w:t>(5B)</w:t>
      </w:r>
      <w:r>
        <w:tab/>
        <w:t xml:space="preserve">If a prosecution is commenced against a person named in a statement given under subsection (2), a copy of the statement must be served, in accordance with the </w:t>
      </w:r>
      <w:r w:rsidRPr="00E20925">
        <w:rPr>
          <w:i/>
        </w:rPr>
        <w:t>Criminal Procedure Act 2004</w:t>
      </w:r>
      <w:r>
        <w:t xml:space="preserve"> Schedule 2 clause 2, 3 or 4, with the copy of the prosecution notice.</w:t>
      </w:r>
    </w:p>
    <w:p w:rsidR="00CF12A7" w:rsidRPr="007815D3" w:rsidRDefault="00CF12A7" w:rsidP="00CF12A7">
      <w:pPr>
        <w:pStyle w:val="BlankClose"/>
      </w:pPr>
    </w:p>
    <w:p w:rsidR="00CF12A7" w:rsidRDefault="00CF12A7" w:rsidP="00CF12A7">
      <w:pPr>
        <w:pStyle w:val="nzSubsection"/>
      </w:pPr>
      <w:r w:rsidRPr="007815D3">
        <w:tab/>
      </w:r>
      <w:r>
        <w:t>(4)</w:t>
      </w:r>
      <w:r>
        <w:tab/>
        <w:t>In section 27A(5):</w:t>
      </w:r>
    </w:p>
    <w:p w:rsidR="00CF12A7" w:rsidRDefault="00CF12A7" w:rsidP="00CF12A7">
      <w:pPr>
        <w:pStyle w:val="nzIndenta"/>
      </w:pPr>
      <w:r>
        <w:tab/>
        <w:t>(a)</w:t>
      </w:r>
      <w:r>
        <w:tab/>
        <w:t>delete “subsection (3),” and insert:</w:t>
      </w:r>
    </w:p>
    <w:p w:rsidR="00CF12A7" w:rsidRDefault="00CF12A7" w:rsidP="00CF12A7">
      <w:pPr>
        <w:pStyle w:val="BlankOpen"/>
      </w:pPr>
    </w:p>
    <w:p w:rsidR="00CF12A7" w:rsidRPr="008D3210" w:rsidRDefault="00CF12A7" w:rsidP="00CF12A7">
      <w:pPr>
        <w:pStyle w:val="nzIndenta"/>
      </w:pPr>
      <w:r>
        <w:tab/>
      </w:r>
      <w:r>
        <w:tab/>
        <w:t>subsections (5A) and (5B),</w:t>
      </w:r>
    </w:p>
    <w:p w:rsidR="00CF12A7" w:rsidRDefault="00CF12A7" w:rsidP="00CF12A7">
      <w:pPr>
        <w:pStyle w:val="BlankClose"/>
      </w:pPr>
    </w:p>
    <w:p w:rsidR="00CF12A7" w:rsidRPr="007815D3" w:rsidRDefault="00CF12A7" w:rsidP="00CF12A7">
      <w:pPr>
        <w:pStyle w:val="nzIndenta"/>
      </w:pPr>
      <w:r>
        <w:tab/>
        <w:t>(b)</w:t>
      </w:r>
      <w:r>
        <w:tab/>
      </w:r>
      <w:r w:rsidRPr="007815D3">
        <w:t>delete “supplied” and insert:</w:t>
      </w:r>
    </w:p>
    <w:p w:rsidR="00CF12A7" w:rsidRPr="007815D3" w:rsidRDefault="00CF12A7" w:rsidP="00CF12A7">
      <w:pPr>
        <w:pStyle w:val="BlankOpen"/>
      </w:pPr>
    </w:p>
    <w:p w:rsidR="00CF12A7" w:rsidRPr="007815D3" w:rsidRDefault="00CF12A7" w:rsidP="00CF12A7">
      <w:pPr>
        <w:pStyle w:val="nzIndenta"/>
      </w:pPr>
      <w:r>
        <w:tab/>
      </w:r>
      <w:r>
        <w:tab/>
      </w:r>
      <w:r w:rsidRPr="007815D3">
        <w:t>given</w:t>
      </w:r>
    </w:p>
    <w:p w:rsidR="00CF12A7" w:rsidRPr="007815D3" w:rsidRDefault="00CF12A7" w:rsidP="00CF12A7">
      <w:pPr>
        <w:pStyle w:val="BlankClose"/>
      </w:pPr>
    </w:p>
    <w:p w:rsidR="00CF12A7" w:rsidRPr="007815D3" w:rsidRDefault="00CF12A7" w:rsidP="00CF12A7">
      <w:pPr>
        <w:pStyle w:val="nzHeading5"/>
      </w:pPr>
      <w:bookmarkStart w:id="602" w:name="_Toc334598658"/>
      <w:bookmarkStart w:id="603" w:name="_Toc334598685"/>
      <w:r>
        <w:rPr>
          <w:rStyle w:val="CharSectno"/>
        </w:rPr>
        <w:t>12</w:t>
      </w:r>
      <w:r w:rsidRPr="007815D3">
        <w:t>.</w:t>
      </w:r>
      <w:r w:rsidRPr="007815D3">
        <w:tab/>
        <w:t>Section 30 amended</w:t>
      </w:r>
      <w:bookmarkEnd w:id="602"/>
      <w:bookmarkEnd w:id="603"/>
    </w:p>
    <w:p w:rsidR="00CF12A7" w:rsidRPr="007815D3" w:rsidRDefault="00CF12A7" w:rsidP="00CF12A7">
      <w:pPr>
        <w:pStyle w:val="nzSubsection"/>
      </w:pPr>
      <w:r w:rsidRPr="007815D3">
        <w:tab/>
      </w:r>
      <w:r w:rsidRPr="007815D3">
        <w:tab/>
        <w:t>In section 30(1) delete the passage that begins with “Where” and ends with “officer may” and insert:</w:t>
      </w:r>
    </w:p>
    <w:p w:rsidR="00CF12A7" w:rsidRPr="007815D3" w:rsidRDefault="00CF12A7" w:rsidP="00CF12A7">
      <w:pPr>
        <w:pStyle w:val="BlankOpen"/>
      </w:pPr>
    </w:p>
    <w:p w:rsidR="00CF12A7" w:rsidRPr="007815D3" w:rsidRDefault="00CF12A7" w:rsidP="00CF12A7">
      <w:pPr>
        <w:pStyle w:val="nzSubsection"/>
      </w:pPr>
      <w:r w:rsidRPr="007815D3">
        <w:tab/>
      </w:r>
      <w:r w:rsidRPr="007815D3">
        <w:tab/>
        <w:t xml:space="preserve">If — </w:t>
      </w:r>
    </w:p>
    <w:p w:rsidR="00CF12A7" w:rsidRPr="007815D3" w:rsidRDefault="00CF12A7" w:rsidP="00CF12A7">
      <w:pPr>
        <w:pStyle w:val="nzIndenta"/>
        <w:rPr>
          <w:snapToGrid w:val="0"/>
        </w:rPr>
      </w:pPr>
      <w:r w:rsidRPr="007815D3">
        <w:tab/>
        <w:t>(a)</w:t>
      </w:r>
      <w:r w:rsidRPr="007815D3">
        <w:tab/>
      </w:r>
      <w:r w:rsidRPr="007815D3">
        <w:rPr>
          <w:snapToGrid w:val="0"/>
        </w:rPr>
        <w:t>an authorised officer has reason to believe that a person has committed a prescribed offence against this Act, the authorised officer; or</w:t>
      </w:r>
    </w:p>
    <w:p w:rsidR="00CF12A7" w:rsidRPr="007815D3" w:rsidRDefault="00CF12A7" w:rsidP="00CF12A7">
      <w:pPr>
        <w:pStyle w:val="nzIndenta"/>
        <w:rPr>
          <w:snapToGrid w:val="0"/>
        </w:rPr>
      </w:pPr>
      <w:r w:rsidRPr="007815D3">
        <w:tab/>
        <w:t>(b)</w:t>
      </w:r>
      <w:r w:rsidRPr="007815D3">
        <w:tab/>
      </w:r>
      <w:r w:rsidRPr="007815D3">
        <w:rPr>
          <w:snapToGrid w:val="0"/>
        </w:rPr>
        <w:t>under section 27(1) a person is to be taken to have committed a prescribed offence against this Act, an authorised officer,</w:t>
      </w:r>
    </w:p>
    <w:p w:rsidR="00CF12A7" w:rsidRPr="007815D3" w:rsidRDefault="00CF12A7" w:rsidP="00CF12A7">
      <w:pPr>
        <w:pStyle w:val="nzSubsection"/>
      </w:pPr>
      <w:r w:rsidRPr="007815D3">
        <w:tab/>
      </w:r>
      <w:r w:rsidRPr="007815D3">
        <w:tab/>
        <w:t>may</w:t>
      </w:r>
    </w:p>
    <w:p w:rsidR="00CF12A7" w:rsidRPr="007815D3" w:rsidRDefault="00CF12A7" w:rsidP="00CF12A7">
      <w:pPr>
        <w:pStyle w:val="BlankClose"/>
      </w:pPr>
    </w:p>
    <w:p w:rsidR="00CF12A7" w:rsidRPr="007815D3" w:rsidRDefault="00CF12A7" w:rsidP="00CF12A7">
      <w:pPr>
        <w:pStyle w:val="nzHeading5"/>
      </w:pPr>
      <w:bookmarkStart w:id="604" w:name="_Toc334598659"/>
      <w:bookmarkStart w:id="605" w:name="_Toc334598686"/>
      <w:r>
        <w:rPr>
          <w:rStyle w:val="CharSectno"/>
        </w:rPr>
        <w:t>13</w:t>
      </w:r>
      <w:r w:rsidRPr="007815D3">
        <w:t>.</w:t>
      </w:r>
      <w:r w:rsidRPr="007815D3">
        <w:tab/>
        <w:t>Section 33 amended</w:t>
      </w:r>
      <w:bookmarkEnd w:id="604"/>
      <w:bookmarkEnd w:id="605"/>
    </w:p>
    <w:p w:rsidR="00CF12A7" w:rsidRPr="007815D3" w:rsidRDefault="00CF12A7" w:rsidP="00CF12A7">
      <w:pPr>
        <w:pStyle w:val="nzSubsection"/>
      </w:pPr>
      <w:r w:rsidRPr="007815D3">
        <w:tab/>
      </w:r>
      <w:r>
        <w:t>(1)</w:t>
      </w:r>
      <w:r w:rsidRPr="007815D3">
        <w:tab/>
        <w:t>In section 33(2)(h):</w:t>
      </w:r>
    </w:p>
    <w:p w:rsidR="00CF12A7" w:rsidRPr="007815D3" w:rsidRDefault="00CF12A7" w:rsidP="00CF12A7">
      <w:pPr>
        <w:pStyle w:val="nzIndenta"/>
      </w:pPr>
      <w:r w:rsidRPr="007815D3">
        <w:tab/>
      </w:r>
      <w:r>
        <w:t>(a)</w:t>
      </w:r>
      <w:r w:rsidRPr="007815D3">
        <w:tab/>
        <w:t xml:space="preserve">in </w:t>
      </w:r>
      <w:r>
        <w:t>subparagraph (</w:t>
      </w:r>
      <w:r w:rsidRPr="007815D3">
        <w:t>i) delete “$200; or” and insert:</w:t>
      </w:r>
    </w:p>
    <w:p w:rsidR="00CF12A7" w:rsidRPr="007815D3" w:rsidRDefault="00CF12A7" w:rsidP="00CF12A7">
      <w:pPr>
        <w:pStyle w:val="BlankOpen"/>
      </w:pPr>
    </w:p>
    <w:p w:rsidR="00CF12A7" w:rsidRPr="007815D3" w:rsidRDefault="00CF12A7" w:rsidP="00CF12A7">
      <w:pPr>
        <w:pStyle w:val="nzIndenta"/>
      </w:pPr>
      <w:r w:rsidRPr="007815D3">
        <w:tab/>
      </w:r>
      <w:r w:rsidRPr="007815D3">
        <w:tab/>
        <w:t>$2 000; or</w:t>
      </w:r>
    </w:p>
    <w:p w:rsidR="00CF12A7" w:rsidRPr="007815D3" w:rsidRDefault="00CF12A7" w:rsidP="00CF12A7">
      <w:pPr>
        <w:pStyle w:val="BlankClose"/>
      </w:pPr>
    </w:p>
    <w:p w:rsidR="00CF12A7" w:rsidRPr="007815D3" w:rsidRDefault="00CF12A7" w:rsidP="00CF12A7">
      <w:pPr>
        <w:pStyle w:val="nzIndenta"/>
      </w:pPr>
      <w:r w:rsidRPr="007815D3">
        <w:tab/>
      </w:r>
      <w:r>
        <w:t>(b)</w:t>
      </w:r>
      <w:r w:rsidRPr="007815D3">
        <w:tab/>
        <w:t xml:space="preserve">in </w:t>
      </w:r>
      <w:r>
        <w:t>subparagraph (</w:t>
      </w:r>
      <w:r w:rsidRPr="007815D3">
        <w:t>ii) delete “$200,” and insert:</w:t>
      </w:r>
    </w:p>
    <w:p w:rsidR="00CF12A7" w:rsidRPr="007815D3" w:rsidRDefault="00CF12A7" w:rsidP="00CF12A7">
      <w:pPr>
        <w:pStyle w:val="BlankOpen"/>
      </w:pPr>
    </w:p>
    <w:p w:rsidR="00CF12A7" w:rsidRPr="007815D3" w:rsidRDefault="00CF12A7" w:rsidP="00CF12A7">
      <w:pPr>
        <w:pStyle w:val="nzIndenta"/>
      </w:pPr>
      <w:r w:rsidRPr="007815D3">
        <w:tab/>
      </w:r>
      <w:r w:rsidRPr="007815D3">
        <w:tab/>
        <w:t>$2 000,</w:t>
      </w:r>
    </w:p>
    <w:p w:rsidR="00CF12A7" w:rsidRPr="007815D3" w:rsidRDefault="00CF12A7" w:rsidP="00CF12A7">
      <w:pPr>
        <w:pStyle w:val="BlankClose"/>
      </w:pPr>
    </w:p>
    <w:p w:rsidR="00CF12A7" w:rsidRPr="007815D3" w:rsidRDefault="00CF12A7" w:rsidP="00CF12A7">
      <w:pPr>
        <w:pStyle w:val="nzSubsection"/>
      </w:pPr>
      <w:r w:rsidRPr="007815D3">
        <w:lastRenderedPageBreak/>
        <w:tab/>
      </w:r>
      <w:r>
        <w:t>(2)</w:t>
      </w:r>
      <w:r w:rsidRPr="007815D3">
        <w:tab/>
        <w:t>In section 33(3) delete “$1 000” and insert:</w:t>
      </w:r>
    </w:p>
    <w:p w:rsidR="00CF12A7" w:rsidRPr="007815D3" w:rsidRDefault="00CF12A7" w:rsidP="00CF12A7">
      <w:pPr>
        <w:pStyle w:val="BlankOpen"/>
      </w:pPr>
    </w:p>
    <w:p w:rsidR="00CF12A7" w:rsidRPr="007815D3" w:rsidRDefault="00CF12A7" w:rsidP="00CF12A7">
      <w:pPr>
        <w:pStyle w:val="nzSubsection"/>
      </w:pPr>
      <w:r w:rsidRPr="007815D3">
        <w:tab/>
      </w:r>
      <w:r w:rsidRPr="007815D3">
        <w:tab/>
        <w:t>$5 000</w:t>
      </w:r>
    </w:p>
    <w:p w:rsidR="008D7D83" w:rsidRDefault="008D7D83" w:rsidP="008D7D83">
      <w:pPr>
        <w:pStyle w:val="BlankClose"/>
      </w:pPr>
    </w:p>
    <w:p w:rsidR="00CF12A7" w:rsidRPr="007D52B0" w:rsidRDefault="00CF12A7" w:rsidP="008D7D83">
      <w:pPr>
        <w:pStyle w:val="BlankClose"/>
      </w:pPr>
    </w:p>
    <w:p w:rsidR="00936CE1" w:rsidRDefault="00936CE1" w:rsidP="008D7D83"/>
    <w:p w:rsidR="00732AFC" w:rsidRPr="008827EB" w:rsidRDefault="00732AFC" w:rsidP="008D7D83">
      <w:pPr>
        <w:sectPr w:rsidR="00732AFC" w:rsidRPr="008827EB" w:rsidSect="00E97EBD">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rsidR="008827EB" w:rsidRPr="008827EB" w:rsidRDefault="008827EB" w:rsidP="008827EB">
      <w:pPr>
        <w:pStyle w:val="nHeading2"/>
        <w:rPr>
          <w:sz w:val="28"/>
        </w:rPr>
      </w:pPr>
      <w:bookmarkStart w:id="606" w:name="_Toc324164887"/>
      <w:bookmarkStart w:id="607" w:name="_Toc324234455"/>
      <w:bookmarkStart w:id="608" w:name="_Toc325017532"/>
      <w:bookmarkStart w:id="609" w:name="_Toc325017597"/>
      <w:bookmarkStart w:id="610" w:name="_Toc334443212"/>
      <w:bookmarkStart w:id="611" w:name="_Toc334443319"/>
      <w:bookmarkStart w:id="612" w:name="_Toc334443390"/>
      <w:bookmarkStart w:id="613" w:name="_Toc334601860"/>
      <w:r w:rsidRPr="008827EB">
        <w:rPr>
          <w:sz w:val="28"/>
        </w:rPr>
        <w:lastRenderedPageBreak/>
        <w:t>Defined Terms</w:t>
      </w:r>
      <w:bookmarkEnd w:id="606"/>
      <w:bookmarkEnd w:id="607"/>
      <w:bookmarkEnd w:id="608"/>
      <w:bookmarkEnd w:id="609"/>
      <w:bookmarkEnd w:id="610"/>
      <w:bookmarkEnd w:id="611"/>
      <w:bookmarkEnd w:id="612"/>
      <w:bookmarkEnd w:id="613"/>
    </w:p>
    <w:p w:rsidR="008827EB" w:rsidRPr="008827EB" w:rsidRDefault="008827EB" w:rsidP="008827EB">
      <w:pPr>
        <w:ind w:left="850" w:right="850"/>
        <w:jc w:val="center"/>
        <w:rPr>
          <w:i/>
          <w:sz w:val="18"/>
        </w:rPr>
      </w:pPr>
    </w:p>
    <w:p w:rsidR="008827EB" w:rsidRPr="008827EB" w:rsidRDefault="008827EB" w:rsidP="008827EB">
      <w:pPr>
        <w:ind w:left="850" w:right="850"/>
        <w:jc w:val="center"/>
        <w:rPr>
          <w:i/>
          <w:sz w:val="18"/>
        </w:rPr>
      </w:pPr>
      <w:r w:rsidRPr="008827EB">
        <w:rPr>
          <w:i/>
          <w:sz w:val="18"/>
        </w:rPr>
        <w:t>[This is a list of terms defined and the provisions where they are defined.  The list is not part of the law.]</w:t>
      </w:r>
    </w:p>
    <w:p w:rsidR="008827EB" w:rsidRPr="008827EB" w:rsidRDefault="008827EB" w:rsidP="008827EB">
      <w:pPr>
        <w:ind w:left="850" w:right="850"/>
        <w:jc w:val="center"/>
        <w:rPr>
          <w:i/>
          <w:sz w:val="18"/>
        </w:rPr>
      </w:pPr>
    </w:p>
    <w:p w:rsidR="008827EB" w:rsidRPr="008827EB" w:rsidRDefault="008827EB" w:rsidP="008827EB">
      <w:pPr>
        <w:pBdr>
          <w:bottom w:val="single" w:sz="4" w:space="1" w:color="auto"/>
        </w:pBdr>
        <w:tabs>
          <w:tab w:val="right" w:pos="7070"/>
        </w:tabs>
        <w:ind w:left="578"/>
        <w:rPr>
          <w:b/>
          <w:sz w:val="20"/>
        </w:rPr>
      </w:pPr>
      <w:r w:rsidRPr="008827EB">
        <w:rPr>
          <w:b/>
          <w:sz w:val="20"/>
        </w:rPr>
        <w:t>Defined Term</w:t>
      </w:r>
      <w:r w:rsidRPr="008827EB">
        <w:rPr>
          <w:b/>
          <w:sz w:val="20"/>
        </w:rPr>
        <w:tab/>
        <w:t>Provision(s)</w:t>
      </w:r>
    </w:p>
    <w:p w:rsidR="008827EB" w:rsidRPr="008827EB" w:rsidRDefault="008827EB" w:rsidP="008827EB">
      <w:pPr>
        <w:pStyle w:val="DefinedTerms"/>
      </w:pPr>
      <w:bookmarkStart w:id="614" w:name="DefinedTerms"/>
      <w:bookmarkEnd w:id="614"/>
      <w:r w:rsidRPr="008827EB">
        <w:t>appointed area</w:t>
      </w:r>
      <w:r w:rsidRPr="008827EB">
        <w:tab/>
        <w:t>5(1)</w:t>
      </w:r>
    </w:p>
    <w:p w:rsidR="008827EB" w:rsidRPr="008827EB" w:rsidRDefault="008827EB" w:rsidP="008827EB">
      <w:pPr>
        <w:pStyle w:val="DefinedTerms"/>
      </w:pPr>
      <w:r w:rsidRPr="008827EB">
        <w:t>Association</w:t>
      </w:r>
      <w:r w:rsidRPr="008827EB">
        <w:tab/>
        <w:t>35(2)</w:t>
      </w:r>
    </w:p>
    <w:p w:rsidR="008827EB" w:rsidRPr="008827EB" w:rsidRDefault="008827EB" w:rsidP="008827EB">
      <w:pPr>
        <w:pStyle w:val="DefinedTerms"/>
      </w:pPr>
      <w:r w:rsidRPr="008827EB">
        <w:t>authorised officer</w:t>
      </w:r>
      <w:r w:rsidRPr="008827EB">
        <w:tab/>
        <w:t>5(1)</w:t>
      </w:r>
    </w:p>
    <w:p w:rsidR="008827EB" w:rsidRPr="008827EB" w:rsidRDefault="008827EB" w:rsidP="008827EB">
      <w:pPr>
        <w:pStyle w:val="DefinedTerms"/>
      </w:pPr>
      <w:r w:rsidRPr="008827EB">
        <w:t>bill</w:t>
      </w:r>
      <w:r w:rsidRPr="008827EB">
        <w:tab/>
        <w:t>5(1)</w:t>
      </w:r>
    </w:p>
    <w:p w:rsidR="008827EB" w:rsidRPr="008827EB" w:rsidRDefault="008827EB" w:rsidP="008827EB">
      <w:pPr>
        <w:pStyle w:val="DefinedTerms"/>
      </w:pPr>
      <w:r w:rsidRPr="008827EB">
        <w:t>Chairman</w:t>
      </w:r>
      <w:r w:rsidRPr="008827EB">
        <w:tab/>
        <w:t>5(1)</w:t>
      </w:r>
    </w:p>
    <w:p w:rsidR="008827EB" w:rsidRPr="008827EB" w:rsidRDefault="008827EB" w:rsidP="008827EB">
      <w:pPr>
        <w:pStyle w:val="DefinedTerms"/>
      </w:pPr>
      <w:r w:rsidRPr="008827EB">
        <w:t>Chamber of Commerce and Industry</w:t>
      </w:r>
      <w:r w:rsidRPr="008827EB">
        <w:tab/>
        <w:t>9(6)</w:t>
      </w:r>
    </w:p>
    <w:p w:rsidR="008827EB" w:rsidRPr="008827EB" w:rsidRDefault="008827EB" w:rsidP="008827EB">
      <w:pPr>
        <w:pStyle w:val="DefinedTerms"/>
      </w:pPr>
      <w:r w:rsidRPr="008827EB">
        <w:t>Council</w:t>
      </w:r>
      <w:r w:rsidRPr="008827EB">
        <w:tab/>
        <w:t>5(1)</w:t>
      </w:r>
    </w:p>
    <w:p w:rsidR="008827EB" w:rsidRPr="008827EB" w:rsidRDefault="008827EB" w:rsidP="008827EB">
      <w:pPr>
        <w:pStyle w:val="DefinedTerms"/>
      </w:pPr>
      <w:r w:rsidRPr="008827EB">
        <w:t>Department</w:t>
      </w:r>
      <w:r w:rsidRPr="008827EB">
        <w:tab/>
        <w:t>5(1)</w:t>
      </w:r>
    </w:p>
    <w:p w:rsidR="008827EB" w:rsidRPr="008827EB" w:rsidRDefault="008827EB" w:rsidP="008827EB">
      <w:pPr>
        <w:pStyle w:val="DefinedTerms"/>
      </w:pPr>
      <w:r w:rsidRPr="008827EB">
        <w:t>Fund</w:t>
      </w:r>
      <w:r w:rsidRPr="008827EB">
        <w:tab/>
        <w:t>5(1)</w:t>
      </w:r>
    </w:p>
    <w:p w:rsidR="008827EB" w:rsidRPr="008827EB" w:rsidRDefault="008827EB" w:rsidP="008827EB">
      <w:pPr>
        <w:pStyle w:val="DefinedTerms"/>
      </w:pPr>
      <w:r w:rsidRPr="008827EB">
        <w:t>infringement notice</w:t>
      </w:r>
      <w:r w:rsidRPr="008827EB">
        <w:tab/>
        <w:t>30(1)</w:t>
      </w:r>
    </w:p>
    <w:p w:rsidR="008827EB" w:rsidRPr="008827EB" w:rsidRDefault="008827EB" w:rsidP="008827EB">
      <w:pPr>
        <w:pStyle w:val="DefinedTerms"/>
      </w:pPr>
      <w:r w:rsidRPr="008827EB">
        <w:t>land</w:t>
      </w:r>
      <w:r w:rsidRPr="008827EB">
        <w:tab/>
        <w:t>5(1)</w:t>
      </w:r>
    </w:p>
    <w:p w:rsidR="008827EB" w:rsidRPr="008827EB" w:rsidRDefault="008827EB" w:rsidP="008827EB">
      <w:pPr>
        <w:pStyle w:val="DefinedTerms"/>
      </w:pPr>
      <w:r w:rsidRPr="008827EB">
        <w:t>law of the State</w:t>
      </w:r>
      <w:r w:rsidRPr="008827EB">
        <w:tab/>
        <w:t>4(4)</w:t>
      </w:r>
    </w:p>
    <w:p w:rsidR="008827EB" w:rsidRPr="008827EB" w:rsidRDefault="008827EB" w:rsidP="008827EB">
      <w:pPr>
        <w:pStyle w:val="DefinedTerms"/>
      </w:pPr>
      <w:r w:rsidRPr="008827EB">
        <w:t>litter</w:t>
      </w:r>
      <w:r w:rsidRPr="008827EB">
        <w:tab/>
        <w:t>5(1)</w:t>
      </w:r>
    </w:p>
    <w:p w:rsidR="008827EB" w:rsidRPr="008827EB" w:rsidRDefault="008827EB" w:rsidP="008827EB">
      <w:pPr>
        <w:pStyle w:val="DefinedTerms"/>
      </w:pPr>
      <w:r w:rsidRPr="008827EB">
        <w:t>member of the Council</w:t>
      </w:r>
      <w:r w:rsidRPr="008827EB">
        <w:tab/>
        <w:t>5(1)</w:t>
      </w:r>
    </w:p>
    <w:p w:rsidR="008827EB" w:rsidRPr="008827EB" w:rsidRDefault="008827EB" w:rsidP="008827EB">
      <w:pPr>
        <w:pStyle w:val="DefinedTerms"/>
      </w:pPr>
      <w:r w:rsidRPr="008827EB">
        <w:t>post</w:t>
      </w:r>
      <w:r w:rsidRPr="008827EB">
        <w:tab/>
        <w:t>5(1)</w:t>
      </w:r>
    </w:p>
    <w:p w:rsidR="008827EB" w:rsidRPr="008827EB" w:rsidRDefault="008827EB" w:rsidP="008827EB">
      <w:pPr>
        <w:pStyle w:val="DefinedTerms"/>
      </w:pPr>
      <w:r w:rsidRPr="008827EB">
        <w:t>prescribed</w:t>
      </w:r>
      <w:r w:rsidRPr="008827EB">
        <w:tab/>
        <w:t>5(1)</w:t>
      </w:r>
    </w:p>
    <w:p w:rsidR="008827EB" w:rsidRPr="008827EB" w:rsidRDefault="008827EB" w:rsidP="008827EB">
      <w:pPr>
        <w:pStyle w:val="DefinedTerms"/>
      </w:pPr>
      <w:r w:rsidRPr="008827EB">
        <w:t>private land</w:t>
      </w:r>
      <w:r w:rsidRPr="008827EB">
        <w:tab/>
        <w:t>5(1)</w:t>
      </w:r>
    </w:p>
    <w:p w:rsidR="008827EB" w:rsidRPr="008827EB" w:rsidRDefault="008827EB" w:rsidP="008827EB">
      <w:pPr>
        <w:pStyle w:val="DefinedTerms"/>
      </w:pPr>
      <w:r w:rsidRPr="008827EB">
        <w:t>proceedings</w:t>
      </w:r>
      <w:r w:rsidRPr="008827EB">
        <w:tab/>
        <w:t>31(4)</w:t>
      </w:r>
    </w:p>
    <w:p w:rsidR="008827EB" w:rsidRPr="008827EB" w:rsidRDefault="008827EB" w:rsidP="008827EB">
      <w:pPr>
        <w:pStyle w:val="DefinedTerms"/>
      </w:pPr>
      <w:r w:rsidRPr="008827EB">
        <w:t>public authority</w:t>
      </w:r>
      <w:r w:rsidRPr="008827EB">
        <w:tab/>
        <w:t>5(1)</w:t>
      </w:r>
    </w:p>
    <w:p w:rsidR="008827EB" w:rsidRPr="008827EB" w:rsidRDefault="008827EB" w:rsidP="008827EB">
      <w:pPr>
        <w:pStyle w:val="DefinedTerms"/>
      </w:pPr>
      <w:r w:rsidRPr="008827EB">
        <w:t>public place</w:t>
      </w:r>
      <w:r w:rsidRPr="008827EB">
        <w:tab/>
        <w:t>5(1)</w:t>
      </w:r>
    </w:p>
    <w:p w:rsidR="008827EB" w:rsidRPr="008827EB" w:rsidRDefault="008827EB" w:rsidP="008827EB">
      <w:pPr>
        <w:pStyle w:val="DefinedTerms"/>
      </w:pPr>
      <w:r w:rsidRPr="008827EB">
        <w:t>specified</w:t>
      </w:r>
      <w:r w:rsidRPr="008827EB">
        <w:tab/>
        <w:t>33(5)</w:t>
      </w:r>
    </w:p>
    <w:p w:rsidR="008827EB" w:rsidRPr="008827EB" w:rsidRDefault="008827EB" w:rsidP="008827EB">
      <w:pPr>
        <w:pStyle w:val="DefinedTerms"/>
      </w:pPr>
      <w:r w:rsidRPr="008827EB">
        <w:t>supporting member</w:t>
      </w:r>
      <w:r w:rsidRPr="008827EB">
        <w:tab/>
        <w:t>5(1)</w:t>
      </w:r>
    </w:p>
    <w:p w:rsidR="008827EB" w:rsidRPr="008827EB" w:rsidRDefault="008827EB" w:rsidP="008827EB">
      <w:pPr>
        <w:pStyle w:val="DefinedTerms"/>
      </w:pPr>
      <w:r w:rsidRPr="008827EB">
        <w:t>waters</w:t>
      </w:r>
      <w:r w:rsidRPr="008827EB">
        <w:tab/>
        <w:t>5(1)</w:t>
      </w:r>
    </w:p>
    <w:p w:rsidR="008827EB" w:rsidRPr="008827EB" w:rsidRDefault="008827EB" w:rsidP="00E97EBD"/>
    <w:p w:rsidR="00936CE1" w:rsidRPr="008827EB" w:rsidRDefault="00936CE1" w:rsidP="00E97EBD">
      <w:pPr>
        <w:sectPr w:rsidR="00936CE1" w:rsidRPr="008827EB" w:rsidSect="00E97EBD">
          <w:headerReference w:type="even" r:id="rId36"/>
          <w:headerReference w:type="default" r:id="rId37"/>
          <w:endnotePr>
            <w:numFmt w:val="decimal"/>
          </w:endnotePr>
          <w:pgSz w:w="11906" w:h="16838" w:code="9"/>
          <w:pgMar w:top="2376" w:right="2405" w:bottom="3542" w:left="2405" w:header="706" w:footer="3380" w:gutter="0"/>
          <w:cols w:space="720"/>
          <w:noEndnote/>
          <w:docGrid w:linePitch="326"/>
        </w:sectPr>
      </w:pPr>
    </w:p>
    <w:p w:rsidR="008827EB" w:rsidRPr="008827EB" w:rsidRDefault="008827EB" w:rsidP="00E97EBD"/>
    <w:sectPr w:rsidR="008827EB" w:rsidRPr="008827EB" w:rsidSect="00E97EBD">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D82" w:rsidRDefault="00F81D82">
      <w:r>
        <w:separator/>
      </w:r>
    </w:p>
  </w:endnote>
  <w:endnote w:type="continuationSeparator" w:id="0">
    <w:p w:rsidR="00F81D82" w:rsidRDefault="00F81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2A7" w:rsidRDefault="00CF12A7">
    <w:pPr>
      <w:pStyle w:val="Footer"/>
      <w:tabs>
        <w:tab w:val="clear" w:pos="4153"/>
        <w:tab w:val="right" w:pos="7088"/>
      </w:tabs>
      <w:rPr>
        <w:rStyle w:val="PageNumber"/>
      </w:rPr>
    </w:pPr>
  </w:p>
  <w:p w:rsidR="00CF12A7" w:rsidRDefault="00CF12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28EB">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28EB">
      <w:rPr>
        <w:rFonts w:ascii="Arial" w:hAnsi="Arial" w:cs="Arial"/>
        <w:sz w:val="20"/>
        <w:lang w:val="en-US"/>
      </w:rPr>
      <w:t>03 Sep 2012</w:t>
    </w:r>
    <w:r>
      <w:rPr>
        <w:rFonts w:ascii="Arial" w:hAnsi="Arial" w:cs="Arial"/>
        <w:sz w:val="20"/>
        <w:lang w:val="en-US"/>
      </w:rPr>
      <w:fldChar w:fldCharType="end"/>
    </w:r>
  </w:p>
  <w:p w:rsidR="00CF12A7" w:rsidRPr="00E97EBD" w:rsidRDefault="00CF12A7" w:rsidP="00E97EB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2A7" w:rsidRDefault="00CF12A7">
    <w:pPr>
      <w:pStyle w:val="Footer"/>
      <w:tabs>
        <w:tab w:val="clear" w:pos="4153"/>
        <w:tab w:val="right" w:pos="7088"/>
      </w:tabs>
      <w:rPr>
        <w:rStyle w:val="PageNumber"/>
      </w:rPr>
    </w:pPr>
  </w:p>
  <w:p w:rsidR="00CF12A7" w:rsidRDefault="00CF12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28EB">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28EB">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rsidR="00CF12A7" w:rsidRPr="00E97EBD" w:rsidRDefault="00CF12A7" w:rsidP="00E97EB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2A7" w:rsidRDefault="00CF12A7">
    <w:pPr>
      <w:pStyle w:val="Footer"/>
      <w:tabs>
        <w:tab w:val="clear" w:pos="4153"/>
        <w:tab w:val="right" w:pos="7088"/>
      </w:tabs>
      <w:rPr>
        <w:rStyle w:val="PageNumber"/>
      </w:rPr>
    </w:pPr>
  </w:p>
  <w:p w:rsidR="00CF12A7" w:rsidRDefault="00CF12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28EB">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28EB">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rsidR="00CF12A7" w:rsidRPr="00E97EBD" w:rsidRDefault="00CF12A7" w:rsidP="00E97EB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2A7" w:rsidRDefault="00CF12A7">
    <w:pPr>
      <w:pStyle w:val="Footer"/>
      <w:tabs>
        <w:tab w:val="clear" w:pos="4153"/>
        <w:tab w:val="right" w:pos="7088"/>
      </w:tabs>
      <w:rPr>
        <w:rStyle w:val="PageNumber"/>
      </w:rPr>
    </w:pPr>
  </w:p>
  <w:p w:rsidR="00CF12A7" w:rsidRDefault="00CF12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928E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28EB">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28EB">
      <w:rPr>
        <w:rFonts w:ascii="Arial" w:hAnsi="Arial" w:cs="Arial"/>
        <w:sz w:val="20"/>
        <w:lang w:val="en-US"/>
      </w:rPr>
      <w:t>03 Sep 2012</w:t>
    </w:r>
    <w:r>
      <w:rPr>
        <w:rFonts w:ascii="Arial" w:hAnsi="Arial" w:cs="Arial"/>
        <w:sz w:val="20"/>
        <w:lang w:val="en-US"/>
      </w:rPr>
      <w:fldChar w:fldCharType="end"/>
    </w:r>
  </w:p>
  <w:p w:rsidR="00CF12A7" w:rsidRPr="00E97EBD" w:rsidRDefault="00CF12A7" w:rsidP="00E97EB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2A7" w:rsidRDefault="00CF12A7">
    <w:pPr>
      <w:pStyle w:val="Footer"/>
      <w:tabs>
        <w:tab w:val="clear" w:pos="4153"/>
        <w:tab w:val="right" w:pos="7088"/>
      </w:tabs>
      <w:rPr>
        <w:rStyle w:val="PageNumber"/>
      </w:rPr>
    </w:pPr>
  </w:p>
  <w:p w:rsidR="00CF12A7" w:rsidRDefault="00CF12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28EB">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28EB">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928EB">
      <w:rPr>
        <w:rStyle w:val="PageNumber"/>
        <w:rFonts w:ascii="Arial" w:hAnsi="Arial" w:cs="Arial"/>
        <w:noProof/>
      </w:rPr>
      <w:t>iii</w:t>
    </w:r>
    <w:r>
      <w:rPr>
        <w:rStyle w:val="PageNumber"/>
        <w:rFonts w:ascii="Arial" w:hAnsi="Arial" w:cs="Arial"/>
      </w:rPr>
      <w:fldChar w:fldCharType="end"/>
    </w:r>
  </w:p>
  <w:p w:rsidR="00CF12A7" w:rsidRPr="00E97EBD" w:rsidRDefault="00CF12A7" w:rsidP="00E97EB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2A7" w:rsidRDefault="00CF12A7">
    <w:pPr>
      <w:pStyle w:val="Footer"/>
      <w:tabs>
        <w:tab w:val="clear" w:pos="4153"/>
        <w:tab w:val="right" w:pos="7088"/>
      </w:tabs>
      <w:rPr>
        <w:rStyle w:val="PageNumber"/>
      </w:rPr>
    </w:pPr>
  </w:p>
  <w:p w:rsidR="00CF12A7" w:rsidRDefault="00CF12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28EB">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28EB">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928EB">
      <w:rPr>
        <w:rStyle w:val="PageNumber"/>
        <w:rFonts w:ascii="Arial" w:hAnsi="Arial" w:cs="Arial"/>
        <w:noProof/>
      </w:rPr>
      <w:t>i</w:t>
    </w:r>
    <w:r>
      <w:rPr>
        <w:rStyle w:val="PageNumber"/>
        <w:rFonts w:ascii="Arial" w:hAnsi="Arial" w:cs="Arial"/>
      </w:rPr>
      <w:fldChar w:fldCharType="end"/>
    </w:r>
  </w:p>
  <w:p w:rsidR="00CF12A7" w:rsidRPr="00E97EBD" w:rsidRDefault="00CF12A7" w:rsidP="00E97EB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2A7" w:rsidRDefault="00CF12A7">
    <w:pPr>
      <w:pStyle w:val="Footer"/>
      <w:tabs>
        <w:tab w:val="clear" w:pos="4153"/>
        <w:tab w:val="right" w:pos="7088"/>
      </w:tabs>
      <w:rPr>
        <w:rStyle w:val="PageNumber"/>
      </w:rPr>
    </w:pPr>
  </w:p>
  <w:p w:rsidR="00CF12A7" w:rsidRDefault="00CF12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928EB">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28EB">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28EB">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CF12A7" w:rsidRPr="00E97EBD" w:rsidRDefault="00CF12A7" w:rsidP="00E97EB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2A7" w:rsidRDefault="00CF12A7">
    <w:pPr>
      <w:pStyle w:val="Footer"/>
      <w:tabs>
        <w:tab w:val="clear" w:pos="4153"/>
        <w:tab w:val="right" w:pos="7088"/>
      </w:tabs>
      <w:rPr>
        <w:rStyle w:val="PageNumber"/>
      </w:rPr>
    </w:pPr>
  </w:p>
  <w:p w:rsidR="00CF12A7" w:rsidRDefault="00CF12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28EB">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28EB">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928EB">
      <w:rPr>
        <w:rStyle w:val="CharPageNo"/>
        <w:rFonts w:ascii="Arial" w:hAnsi="Arial"/>
        <w:noProof/>
      </w:rPr>
      <w:t>51</w:t>
    </w:r>
    <w:r>
      <w:rPr>
        <w:rStyle w:val="CharPageNo"/>
        <w:rFonts w:ascii="Arial" w:hAnsi="Arial"/>
      </w:rPr>
      <w:fldChar w:fldCharType="end"/>
    </w:r>
  </w:p>
  <w:p w:rsidR="00CF12A7" w:rsidRPr="00E97EBD" w:rsidRDefault="00CF12A7" w:rsidP="00E97EB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2A7" w:rsidRDefault="00CF12A7">
    <w:pPr>
      <w:pStyle w:val="Footer"/>
      <w:tabs>
        <w:tab w:val="clear" w:pos="4153"/>
        <w:tab w:val="right" w:pos="7088"/>
      </w:tabs>
      <w:rPr>
        <w:rStyle w:val="PageNumber"/>
      </w:rPr>
    </w:pPr>
  </w:p>
  <w:p w:rsidR="00CF12A7" w:rsidRDefault="00CF12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28EB">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28EB">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928EB">
      <w:rPr>
        <w:rStyle w:val="CharPageNo"/>
        <w:rFonts w:ascii="Arial" w:hAnsi="Arial"/>
        <w:noProof/>
      </w:rPr>
      <w:t>1</w:t>
    </w:r>
    <w:r>
      <w:rPr>
        <w:rStyle w:val="CharPageNo"/>
        <w:rFonts w:ascii="Arial" w:hAnsi="Arial"/>
      </w:rPr>
      <w:fldChar w:fldCharType="end"/>
    </w:r>
  </w:p>
  <w:p w:rsidR="00CF12A7" w:rsidRPr="00E97EBD" w:rsidRDefault="00CF12A7" w:rsidP="00E97EB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D82" w:rsidRDefault="00F81D82">
      <w:r>
        <w:separator/>
      </w:r>
    </w:p>
  </w:footnote>
  <w:footnote w:type="continuationSeparator" w:id="0">
    <w:p w:rsidR="00F81D82" w:rsidRDefault="00F81D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B2D" w:rsidRDefault="00036B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B2D" w:rsidRDefault="00036B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B2D" w:rsidRDefault="00036B2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F12A7">
      <w:trPr>
        <w:cantSplit/>
      </w:trPr>
      <w:tc>
        <w:tcPr>
          <w:tcW w:w="7263" w:type="dxa"/>
          <w:gridSpan w:val="2"/>
        </w:tcPr>
        <w:p w:rsidR="00CF12A7" w:rsidRDefault="00CF12A7">
          <w:pPr>
            <w:pStyle w:val="HeaderActNameLeft"/>
          </w:pPr>
          <w:fldSimple w:instr=" Styleref &quot;Name of Act/Reg&quot; ">
            <w:r w:rsidR="008928EB">
              <w:rPr>
                <w:noProof/>
              </w:rPr>
              <w:t>Litter Act 1979</w:t>
            </w:r>
          </w:fldSimple>
        </w:p>
      </w:tc>
    </w:tr>
    <w:tr w:rsidR="00CF12A7">
      <w:tc>
        <w:tcPr>
          <w:tcW w:w="1548" w:type="dxa"/>
        </w:tcPr>
        <w:p w:rsidR="00CF12A7" w:rsidRDefault="00CF12A7">
          <w:pPr>
            <w:pStyle w:val="HeaderNumberLeft"/>
          </w:pPr>
        </w:p>
      </w:tc>
      <w:tc>
        <w:tcPr>
          <w:tcW w:w="5715" w:type="dxa"/>
        </w:tcPr>
        <w:p w:rsidR="00CF12A7" w:rsidRDefault="00CF12A7">
          <w:pPr>
            <w:pStyle w:val="HeaderTextLeft"/>
          </w:pPr>
        </w:p>
      </w:tc>
    </w:tr>
    <w:tr w:rsidR="00CF12A7">
      <w:tc>
        <w:tcPr>
          <w:tcW w:w="1548" w:type="dxa"/>
        </w:tcPr>
        <w:p w:rsidR="00CF12A7" w:rsidRDefault="00CF12A7">
          <w:pPr>
            <w:pStyle w:val="HeaderNumberLeft"/>
          </w:pPr>
        </w:p>
      </w:tc>
      <w:tc>
        <w:tcPr>
          <w:tcW w:w="5715" w:type="dxa"/>
        </w:tcPr>
        <w:p w:rsidR="00CF12A7" w:rsidRDefault="00CF12A7">
          <w:pPr>
            <w:pStyle w:val="HeaderTextLeft"/>
          </w:pPr>
        </w:p>
      </w:tc>
    </w:tr>
    <w:tr w:rsidR="00CF12A7">
      <w:trPr>
        <w:cantSplit/>
      </w:trPr>
      <w:tc>
        <w:tcPr>
          <w:tcW w:w="7263" w:type="dxa"/>
          <w:gridSpan w:val="2"/>
        </w:tcPr>
        <w:p w:rsidR="00CF12A7" w:rsidRDefault="00CF12A7">
          <w:pPr>
            <w:pStyle w:val="HeaderSectionLeft"/>
            <w:rPr>
              <w:b w:val="0"/>
            </w:rPr>
          </w:pPr>
          <w:r>
            <w:rPr>
              <w:b w:val="0"/>
            </w:rPr>
            <w:t>Contents</w:t>
          </w:r>
        </w:p>
      </w:tc>
    </w:tr>
  </w:tbl>
  <w:p w:rsidR="00CF12A7" w:rsidRDefault="00CF12A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F12A7">
      <w:trPr>
        <w:cantSplit/>
      </w:trPr>
      <w:tc>
        <w:tcPr>
          <w:tcW w:w="7263" w:type="dxa"/>
          <w:gridSpan w:val="2"/>
        </w:tcPr>
        <w:p w:rsidR="00CF12A7" w:rsidRDefault="00CF12A7">
          <w:pPr>
            <w:pStyle w:val="HeaderActNameRight"/>
            <w:ind w:right="17"/>
          </w:pPr>
          <w:fldSimple w:instr=" Styleref &quot;Name of Act/Reg&quot; ">
            <w:r w:rsidR="008928EB">
              <w:rPr>
                <w:noProof/>
              </w:rPr>
              <w:t>Litter Act 1979</w:t>
            </w:r>
          </w:fldSimple>
        </w:p>
      </w:tc>
    </w:tr>
    <w:tr w:rsidR="00CF12A7">
      <w:tc>
        <w:tcPr>
          <w:tcW w:w="5715" w:type="dxa"/>
        </w:tcPr>
        <w:p w:rsidR="00CF12A7" w:rsidRDefault="00CF12A7">
          <w:pPr>
            <w:pStyle w:val="HeaderTextRight"/>
          </w:pPr>
        </w:p>
      </w:tc>
      <w:tc>
        <w:tcPr>
          <w:tcW w:w="1548" w:type="dxa"/>
        </w:tcPr>
        <w:p w:rsidR="00CF12A7" w:rsidRDefault="00CF12A7">
          <w:pPr>
            <w:pStyle w:val="HeaderNumberRight"/>
            <w:ind w:right="17"/>
          </w:pPr>
        </w:p>
      </w:tc>
    </w:tr>
    <w:tr w:rsidR="00CF12A7">
      <w:tc>
        <w:tcPr>
          <w:tcW w:w="5715" w:type="dxa"/>
        </w:tcPr>
        <w:p w:rsidR="00CF12A7" w:rsidRDefault="00CF12A7">
          <w:pPr>
            <w:pStyle w:val="HeaderTextRight"/>
          </w:pPr>
        </w:p>
      </w:tc>
      <w:tc>
        <w:tcPr>
          <w:tcW w:w="1548" w:type="dxa"/>
        </w:tcPr>
        <w:p w:rsidR="00CF12A7" w:rsidRDefault="00CF12A7">
          <w:pPr>
            <w:pStyle w:val="HeaderNumberRight"/>
            <w:ind w:right="17"/>
          </w:pPr>
        </w:p>
      </w:tc>
    </w:tr>
    <w:tr w:rsidR="00CF12A7">
      <w:trPr>
        <w:cantSplit/>
      </w:trPr>
      <w:tc>
        <w:tcPr>
          <w:tcW w:w="7263" w:type="dxa"/>
          <w:gridSpan w:val="2"/>
        </w:tcPr>
        <w:p w:rsidR="00CF12A7" w:rsidRDefault="00CF12A7">
          <w:pPr>
            <w:pStyle w:val="HeaderSectionRight"/>
            <w:ind w:right="17"/>
            <w:rPr>
              <w:b w:val="0"/>
            </w:rPr>
          </w:pPr>
          <w:r>
            <w:rPr>
              <w:b w:val="0"/>
            </w:rPr>
            <w:t>Contents</w:t>
          </w:r>
        </w:p>
      </w:tc>
    </w:tr>
  </w:tbl>
  <w:p w:rsidR="00CF12A7" w:rsidRDefault="00CF12A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2A7" w:rsidRDefault="00CF12A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F12A7">
      <w:trPr>
        <w:cantSplit/>
      </w:trPr>
      <w:tc>
        <w:tcPr>
          <w:tcW w:w="7312" w:type="dxa"/>
          <w:gridSpan w:val="2"/>
        </w:tcPr>
        <w:p w:rsidR="00CF12A7" w:rsidRDefault="00CF12A7">
          <w:pPr>
            <w:pStyle w:val="HeaderActNameLeft"/>
          </w:pPr>
          <w:fldSimple w:instr=" Styleref &quot;Name of Act/Reg&quot; ">
            <w:r w:rsidR="008928EB">
              <w:rPr>
                <w:noProof/>
              </w:rPr>
              <w:t>Litter Act 1979</w:t>
            </w:r>
          </w:fldSimple>
        </w:p>
      </w:tc>
    </w:tr>
    <w:tr w:rsidR="00CF12A7">
      <w:tc>
        <w:tcPr>
          <w:tcW w:w="1305" w:type="dxa"/>
        </w:tcPr>
        <w:p w:rsidR="00CF12A7" w:rsidRDefault="00CF12A7">
          <w:pPr>
            <w:pStyle w:val="HeaderNumberLeft"/>
          </w:pPr>
          <w:fldSimple w:instr=" styleref CharPartNo ">
            <w:r w:rsidR="008928EB">
              <w:rPr>
                <w:noProof/>
              </w:rPr>
              <w:cr/>
            </w:r>
          </w:fldSimple>
        </w:p>
      </w:tc>
      <w:tc>
        <w:tcPr>
          <w:tcW w:w="6007" w:type="dxa"/>
        </w:tcPr>
        <w:p w:rsidR="00CF12A7" w:rsidRDefault="00CF12A7">
          <w:pPr>
            <w:pStyle w:val="HeaderTextLeft"/>
          </w:pPr>
          <w:r>
            <w:fldChar w:fldCharType="begin"/>
          </w:r>
          <w:r>
            <w:instrText xml:space="preserve"> styleref CharPartText </w:instrText>
          </w:r>
          <w:r>
            <w:fldChar w:fldCharType="end"/>
          </w:r>
        </w:p>
      </w:tc>
    </w:tr>
    <w:tr w:rsidR="00CF12A7">
      <w:tc>
        <w:tcPr>
          <w:tcW w:w="1305" w:type="dxa"/>
        </w:tcPr>
        <w:p w:rsidR="00CF12A7" w:rsidRDefault="00CF12A7">
          <w:pPr>
            <w:pStyle w:val="HeaderNumberLeft"/>
          </w:pPr>
          <w:r>
            <w:fldChar w:fldCharType="begin"/>
          </w:r>
          <w:r>
            <w:instrText xml:space="preserve"> styleref CharDivNo </w:instrText>
          </w:r>
          <w:r>
            <w:fldChar w:fldCharType="end"/>
          </w:r>
        </w:p>
      </w:tc>
      <w:tc>
        <w:tcPr>
          <w:tcW w:w="6007" w:type="dxa"/>
        </w:tcPr>
        <w:p w:rsidR="00CF12A7" w:rsidRDefault="00CF12A7">
          <w:pPr>
            <w:pStyle w:val="HeaderTextLeft"/>
          </w:pPr>
          <w:r>
            <w:fldChar w:fldCharType="begin"/>
          </w:r>
          <w:r>
            <w:instrText xml:space="preserve"> styleref CharDivText </w:instrText>
          </w:r>
          <w:r>
            <w:fldChar w:fldCharType="end"/>
          </w:r>
        </w:p>
      </w:tc>
    </w:tr>
    <w:tr w:rsidR="00CF12A7">
      <w:trPr>
        <w:cantSplit/>
      </w:trPr>
      <w:tc>
        <w:tcPr>
          <w:tcW w:w="7312" w:type="dxa"/>
          <w:gridSpan w:val="2"/>
        </w:tcPr>
        <w:p w:rsidR="00CF12A7" w:rsidRDefault="00CF12A7">
          <w:pPr>
            <w:pStyle w:val="HeaderSectionLeft"/>
          </w:pPr>
          <w:r>
            <w:t xml:space="preserve">s. </w:t>
          </w:r>
          <w:fldSimple w:instr=" styleref CharSectno ">
            <w:r w:rsidR="008928EB">
              <w:rPr>
                <w:noProof/>
              </w:rPr>
              <w:t>1</w:t>
            </w:r>
          </w:fldSimple>
        </w:p>
      </w:tc>
    </w:tr>
  </w:tbl>
  <w:p w:rsidR="00CF12A7" w:rsidRDefault="00CF12A7">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F12A7">
      <w:trPr>
        <w:cantSplit/>
      </w:trPr>
      <w:tc>
        <w:tcPr>
          <w:tcW w:w="7312" w:type="dxa"/>
          <w:gridSpan w:val="2"/>
        </w:tcPr>
        <w:p w:rsidR="00CF12A7" w:rsidRDefault="00CF12A7">
          <w:pPr>
            <w:pStyle w:val="HeaderActNameRight"/>
          </w:pPr>
          <w:fldSimple w:instr=" Styleref &quot;Name of Act/Reg&quot; ">
            <w:r w:rsidR="008928EB">
              <w:rPr>
                <w:noProof/>
              </w:rPr>
              <w:t>Litter Act 1979</w:t>
            </w:r>
          </w:fldSimple>
        </w:p>
      </w:tc>
    </w:tr>
    <w:tr w:rsidR="00CF12A7">
      <w:tc>
        <w:tcPr>
          <w:tcW w:w="5985" w:type="dxa"/>
        </w:tcPr>
        <w:p w:rsidR="00CF12A7" w:rsidRDefault="00CF12A7">
          <w:pPr>
            <w:pStyle w:val="HeaderTextRight"/>
          </w:pPr>
          <w:r>
            <w:fldChar w:fldCharType="begin"/>
          </w:r>
          <w:r>
            <w:instrText xml:space="preserve"> styleref CharPartText </w:instrText>
          </w:r>
          <w:r>
            <w:fldChar w:fldCharType="end"/>
          </w:r>
        </w:p>
      </w:tc>
      <w:tc>
        <w:tcPr>
          <w:tcW w:w="1327" w:type="dxa"/>
        </w:tcPr>
        <w:p w:rsidR="00CF12A7" w:rsidRDefault="00CF12A7">
          <w:pPr>
            <w:pStyle w:val="HeaderNumberRight"/>
          </w:pPr>
          <w:fldSimple w:instr=" styleref CharPartNo ">
            <w:r w:rsidR="008928EB">
              <w:rPr>
                <w:noProof/>
              </w:rPr>
              <w:cr/>
            </w:r>
          </w:fldSimple>
        </w:p>
      </w:tc>
    </w:tr>
    <w:tr w:rsidR="00CF12A7">
      <w:tc>
        <w:tcPr>
          <w:tcW w:w="5985" w:type="dxa"/>
        </w:tcPr>
        <w:p w:rsidR="00CF12A7" w:rsidRDefault="00CF12A7">
          <w:pPr>
            <w:pStyle w:val="HeaderTextRight"/>
          </w:pPr>
          <w:r>
            <w:fldChar w:fldCharType="begin"/>
          </w:r>
          <w:r>
            <w:instrText xml:space="preserve"> styleref CharDivText </w:instrText>
          </w:r>
          <w:r>
            <w:fldChar w:fldCharType="end"/>
          </w:r>
        </w:p>
      </w:tc>
      <w:tc>
        <w:tcPr>
          <w:tcW w:w="1327" w:type="dxa"/>
        </w:tcPr>
        <w:p w:rsidR="00CF12A7" w:rsidRDefault="00CF12A7">
          <w:pPr>
            <w:pStyle w:val="HeaderNumberRight"/>
          </w:pPr>
          <w:r>
            <w:fldChar w:fldCharType="begin"/>
          </w:r>
          <w:r>
            <w:instrText xml:space="preserve"> styleref CharDivNo </w:instrText>
          </w:r>
          <w:r>
            <w:fldChar w:fldCharType="end"/>
          </w:r>
        </w:p>
      </w:tc>
    </w:tr>
    <w:tr w:rsidR="00CF12A7">
      <w:trPr>
        <w:cantSplit/>
      </w:trPr>
      <w:tc>
        <w:tcPr>
          <w:tcW w:w="7312" w:type="dxa"/>
          <w:gridSpan w:val="2"/>
        </w:tcPr>
        <w:p w:rsidR="00CF12A7" w:rsidRDefault="00CF12A7">
          <w:pPr>
            <w:pStyle w:val="HeaderSectionRight"/>
          </w:pPr>
          <w:r>
            <w:t xml:space="preserve">s. </w:t>
          </w:r>
          <w:fldSimple w:instr=" styleref CharSectno ">
            <w:r w:rsidR="008928EB">
              <w:rPr>
                <w:noProof/>
              </w:rPr>
              <w:t>1</w:t>
            </w:r>
          </w:fldSimple>
        </w:p>
      </w:tc>
    </w:tr>
  </w:tbl>
  <w:p w:rsidR="00CF12A7" w:rsidRDefault="00CF12A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2A7" w:rsidRDefault="00CF12A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F12A7">
      <w:trPr>
        <w:cantSplit/>
      </w:trPr>
      <w:tc>
        <w:tcPr>
          <w:tcW w:w="7263" w:type="dxa"/>
          <w:gridSpan w:val="2"/>
        </w:tcPr>
        <w:p w:rsidR="00CF12A7" w:rsidRDefault="008928EB">
          <w:pPr>
            <w:pStyle w:val="HeaderActNameLeft"/>
          </w:pPr>
          <w:r>
            <w:fldChar w:fldCharType="begin"/>
          </w:r>
          <w:r>
            <w:instrText xml:space="preserve"> STYLEREF "Name of Act/Reg" \* MERGEFORMAT </w:instrText>
          </w:r>
          <w:r>
            <w:fldChar w:fldCharType="separate"/>
          </w:r>
          <w:r>
            <w:rPr>
              <w:noProof/>
            </w:rPr>
            <w:t>Litter Act 1979</w:t>
          </w:r>
          <w:r>
            <w:rPr>
              <w:noProof/>
            </w:rPr>
            <w:fldChar w:fldCharType="end"/>
          </w:r>
        </w:p>
      </w:tc>
    </w:tr>
    <w:tr w:rsidR="00CF12A7">
      <w:tc>
        <w:tcPr>
          <w:tcW w:w="1548" w:type="dxa"/>
        </w:tcPr>
        <w:p w:rsidR="00CF12A7" w:rsidRDefault="00CF12A7">
          <w:pPr>
            <w:pStyle w:val="HeaderNumberLeft"/>
            <w:rPr>
              <w:b w:val="0"/>
            </w:rPr>
          </w:pPr>
          <w:r>
            <w:fldChar w:fldCharType="begin"/>
          </w:r>
          <w:r>
            <w:instrText xml:space="preserve"> styleref CharSchno </w:instrText>
          </w:r>
          <w:r>
            <w:fldChar w:fldCharType="end"/>
          </w:r>
        </w:p>
      </w:tc>
      <w:tc>
        <w:tcPr>
          <w:tcW w:w="5715" w:type="dxa"/>
        </w:tcPr>
        <w:p w:rsidR="00CF12A7" w:rsidRDefault="00CF12A7">
          <w:pPr>
            <w:pStyle w:val="HeaderTextLeft"/>
          </w:pPr>
          <w:fldSimple w:instr=" styleref CharSchText ">
            <w:r w:rsidR="008928EB">
              <w:rPr>
                <w:noProof/>
              </w:rPr>
              <w:t>Provisions relating to the constitution and proceedings of the Council</w:t>
            </w:r>
          </w:fldSimple>
        </w:p>
      </w:tc>
    </w:tr>
    <w:tr w:rsidR="00CF12A7">
      <w:tc>
        <w:tcPr>
          <w:tcW w:w="1548" w:type="dxa"/>
        </w:tcPr>
        <w:p w:rsidR="00CF12A7" w:rsidRDefault="00CF12A7">
          <w:pPr>
            <w:pStyle w:val="HeaderNumberLeft"/>
            <w:rPr>
              <w:b w:val="0"/>
            </w:rPr>
          </w:pPr>
        </w:p>
      </w:tc>
      <w:tc>
        <w:tcPr>
          <w:tcW w:w="5715" w:type="dxa"/>
        </w:tcPr>
        <w:p w:rsidR="00CF12A7" w:rsidRDefault="00CF12A7">
          <w:pPr>
            <w:pStyle w:val="HeaderTextLeft"/>
          </w:pPr>
        </w:p>
      </w:tc>
    </w:tr>
    <w:tr w:rsidR="00CF12A7">
      <w:tc>
        <w:tcPr>
          <w:tcW w:w="1548" w:type="dxa"/>
        </w:tcPr>
        <w:p w:rsidR="00CF12A7" w:rsidRDefault="00CF12A7">
          <w:pPr>
            <w:pStyle w:val="HeaderNumberLeft"/>
          </w:pPr>
          <w:r>
            <w:t xml:space="preserve">cl. </w:t>
          </w:r>
          <w:r>
            <w:fldChar w:fldCharType="begin"/>
          </w:r>
          <w:r>
            <w:instrText xml:space="preserve"> IF </w:instrText>
          </w:r>
          <w:fldSimple w:instr=" StyleRef CharSClsNo ">
            <w:r w:rsidR="008928EB">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8928EB">
              <w:rPr>
                <w:noProof/>
              </w:rPr>
              <w:instrText>1</w:instrText>
            </w:r>
          </w:fldSimple>
          <w:r>
            <w:instrText xml:space="preserve"> </w:instrText>
          </w:r>
          <w:r>
            <w:fldChar w:fldCharType="separate"/>
          </w:r>
          <w:r w:rsidR="008928EB">
            <w:rPr>
              <w:noProof/>
            </w:rPr>
            <w:t>1</w:t>
          </w:r>
          <w:r>
            <w:fldChar w:fldCharType="end"/>
          </w:r>
        </w:p>
      </w:tc>
      <w:tc>
        <w:tcPr>
          <w:tcW w:w="5715" w:type="dxa"/>
        </w:tcPr>
        <w:p w:rsidR="00CF12A7" w:rsidRDefault="00CF12A7">
          <w:pPr>
            <w:pStyle w:val="HeaderTextLeft"/>
          </w:pPr>
        </w:p>
      </w:tc>
    </w:tr>
  </w:tbl>
  <w:p w:rsidR="00CF12A7" w:rsidRDefault="00CF12A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F12A7">
      <w:trPr>
        <w:cantSplit/>
      </w:trPr>
      <w:tc>
        <w:tcPr>
          <w:tcW w:w="7263" w:type="dxa"/>
          <w:gridSpan w:val="2"/>
        </w:tcPr>
        <w:p w:rsidR="00CF12A7" w:rsidRDefault="00CF12A7">
          <w:pPr>
            <w:pStyle w:val="HeaderActNameRight"/>
            <w:ind w:right="17"/>
          </w:pPr>
          <w:fldSimple w:instr=" Styleref &quot;Name of Act/Reg&quot; ">
            <w:r w:rsidR="008928EB">
              <w:rPr>
                <w:noProof/>
              </w:rPr>
              <w:t>Litter Act 1979</w:t>
            </w:r>
          </w:fldSimple>
        </w:p>
      </w:tc>
    </w:tr>
    <w:tr w:rsidR="00CF12A7">
      <w:tc>
        <w:tcPr>
          <w:tcW w:w="5715" w:type="dxa"/>
          <w:vAlign w:val="bottom"/>
        </w:tcPr>
        <w:p w:rsidR="00CF12A7" w:rsidRDefault="00CF12A7">
          <w:pPr>
            <w:pStyle w:val="HeaderTextRight"/>
          </w:pPr>
          <w:fldSimple w:instr=" styleref CharSchText ">
            <w:r w:rsidR="008928EB">
              <w:rPr>
                <w:noProof/>
              </w:rPr>
              <w:t>Provisions relating to the constitution and proceedings of the Council</w:t>
            </w:r>
          </w:fldSimple>
        </w:p>
      </w:tc>
      <w:tc>
        <w:tcPr>
          <w:tcW w:w="1548" w:type="dxa"/>
        </w:tcPr>
        <w:p w:rsidR="00CF12A7" w:rsidRDefault="00CF12A7">
          <w:pPr>
            <w:pStyle w:val="HeaderNumberRight"/>
            <w:ind w:right="17"/>
          </w:pPr>
          <w:r>
            <w:fldChar w:fldCharType="begin"/>
          </w:r>
          <w:r>
            <w:instrText xml:space="preserve"> styleref CharSchno </w:instrText>
          </w:r>
          <w:r>
            <w:fldChar w:fldCharType="end"/>
          </w:r>
        </w:p>
      </w:tc>
    </w:tr>
    <w:tr w:rsidR="00CF12A7">
      <w:tc>
        <w:tcPr>
          <w:tcW w:w="5715" w:type="dxa"/>
        </w:tcPr>
        <w:p w:rsidR="00CF12A7" w:rsidRDefault="00CF12A7">
          <w:pPr>
            <w:pStyle w:val="HeaderTextRight"/>
          </w:pPr>
        </w:p>
      </w:tc>
      <w:tc>
        <w:tcPr>
          <w:tcW w:w="1548" w:type="dxa"/>
        </w:tcPr>
        <w:p w:rsidR="00CF12A7" w:rsidRDefault="00CF12A7">
          <w:pPr>
            <w:pStyle w:val="HeaderNumberRight"/>
            <w:ind w:right="17"/>
          </w:pPr>
        </w:p>
      </w:tc>
    </w:tr>
    <w:tr w:rsidR="00CF12A7">
      <w:tc>
        <w:tcPr>
          <w:tcW w:w="5715" w:type="dxa"/>
        </w:tcPr>
        <w:p w:rsidR="00CF12A7" w:rsidRDefault="00CF12A7">
          <w:pPr>
            <w:pStyle w:val="HeaderTextRight"/>
          </w:pPr>
        </w:p>
      </w:tc>
      <w:tc>
        <w:tcPr>
          <w:tcW w:w="1548" w:type="dxa"/>
        </w:tcPr>
        <w:p w:rsidR="00CF12A7" w:rsidRDefault="00CF12A7">
          <w:pPr>
            <w:pStyle w:val="HeaderNumberRight"/>
            <w:ind w:right="17"/>
          </w:pPr>
          <w:r>
            <w:t xml:space="preserve">cl. </w:t>
          </w:r>
          <w:r>
            <w:fldChar w:fldCharType="begin"/>
          </w:r>
          <w:r>
            <w:instrText xml:space="preserve"> IF </w:instrText>
          </w:r>
          <w:fldSimple w:instr=" StyleRef CharSClsNo ">
            <w:r w:rsidR="008928EB">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8928EB">
              <w:rPr>
                <w:noProof/>
              </w:rPr>
              <w:instrText>1</w:instrText>
            </w:r>
          </w:fldSimple>
          <w:r>
            <w:instrText xml:space="preserve"> </w:instrText>
          </w:r>
          <w:r>
            <w:fldChar w:fldCharType="separate"/>
          </w:r>
          <w:r w:rsidR="008928EB">
            <w:rPr>
              <w:noProof/>
            </w:rPr>
            <w:t>1</w:t>
          </w:r>
          <w:r>
            <w:fldChar w:fldCharType="end"/>
          </w:r>
        </w:p>
      </w:tc>
    </w:tr>
  </w:tbl>
  <w:p w:rsidR="00CF12A7" w:rsidRDefault="00CF12A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2A7" w:rsidRDefault="00CF12A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CF12A7">
      <w:trPr>
        <w:cantSplit/>
      </w:trPr>
      <w:tc>
        <w:tcPr>
          <w:tcW w:w="7263" w:type="dxa"/>
          <w:gridSpan w:val="2"/>
        </w:tcPr>
        <w:p w:rsidR="00CF12A7" w:rsidRDefault="008928EB">
          <w:pPr>
            <w:pStyle w:val="HeaderActNameLeft"/>
          </w:pPr>
          <w:r>
            <w:fldChar w:fldCharType="begin"/>
          </w:r>
          <w:r>
            <w:instrText xml:space="preserve"> STYLEREF "Name of Act/Reg" \* MERGEFORMAT </w:instrText>
          </w:r>
          <w:r>
            <w:fldChar w:fldCharType="separate"/>
          </w:r>
          <w:r>
            <w:rPr>
              <w:noProof/>
            </w:rPr>
            <w:t>Litter Act 1979</w:t>
          </w:r>
          <w:r>
            <w:rPr>
              <w:noProof/>
            </w:rPr>
            <w:fldChar w:fldCharType="end"/>
          </w:r>
        </w:p>
      </w:tc>
    </w:tr>
    <w:tr w:rsidR="00CF12A7">
      <w:tc>
        <w:tcPr>
          <w:tcW w:w="1915" w:type="dxa"/>
        </w:tcPr>
        <w:p w:rsidR="00CF12A7" w:rsidRDefault="00CF12A7">
          <w:pPr>
            <w:pStyle w:val="HeaderNumberLeft"/>
            <w:rPr>
              <w:b w:val="0"/>
            </w:rPr>
          </w:pPr>
          <w:fldSimple w:instr=" styleref CharSchno ">
            <w:r w:rsidR="008928EB">
              <w:rPr>
                <w:noProof/>
              </w:rPr>
              <w:t>First Schedule</w:t>
            </w:r>
          </w:fldSimple>
        </w:p>
      </w:tc>
      <w:tc>
        <w:tcPr>
          <w:tcW w:w="5348" w:type="dxa"/>
        </w:tcPr>
        <w:p w:rsidR="00CF12A7" w:rsidRDefault="00CF12A7">
          <w:pPr>
            <w:pStyle w:val="HeaderTextLeft"/>
          </w:pPr>
          <w:fldSimple w:instr=" styleref CharSchText ">
            <w:r w:rsidR="008928EB">
              <w:rPr>
                <w:noProof/>
              </w:rPr>
              <w:t>Provisions relating to the constitution and proceedings of the Council</w:t>
            </w:r>
          </w:fldSimple>
        </w:p>
      </w:tc>
    </w:tr>
    <w:tr w:rsidR="00CF12A7">
      <w:tc>
        <w:tcPr>
          <w:tcW w:w="1915" w:type="dxa"/>
        </w:tcPr>
        <w:p w:rsidR="00CF12A7" w:rsidRDefault="00CF12A7">
          <w:pPr>
            <w:pStyle w:val="HeaderNumberLeft"/>
            <w:rPr>
              <w:b w:val="0"/>
            </w:rPr>
          </w:pPr>
        </w:p>
      </w:tc>
      <w:tc>
        <w:tcPr>
          <w:tcW w:w="5348" w:type="dxa"/>
        </w:tcPr>
        <w:p w:rsidR="00CF12A7" w:rsidRDefault="00CF12A7">
          <w:pPr>
            <w:pStyle w:val="HeaderTextLeft"/>
          </w:pPr>
        </w:p>
      </w:tc>
    </w:tr>
    <w:tr w:rsidR="00CF12A7">
      <w:tc>
        <w:tcPr>
          <w:tcW w:w="1915" w:type="dxa"/>
        </w:tcPr>
        <w:p w:rsidR="00CF12A7" w:rsidRDefault="00CF12A7">
          <w:pPr>
            <w:pStyle w:val="HeaderNumberLeft"/>
          </w:pPr>
        </w:p>
      </w:tc>
      <w:tc>
        <w:tcPr>
          <w:tcW w:w="5348" w:type="dxa"/>
        </w:tcPr>
        <w:p w:rsidR="00CF12A7" w:rsidRDefault="00CF12A7">
          <w:pPr>
            <w:pStyle w:val="HeaderTextLeft"/>
          </w:pPr>
        </w:p>
      </w:tc>
    </w:tr>
  </w:tbl>
  <w:p w:rsidR="00CF12A7" w:rsidRDefault="00CF12A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CF12A7">
      <w:trPr>
        <w:cantSplit/>
      </w:trPr>
      <w:tc>
        <w:tcPr>
          <w:tcW w:w="7263" w:type="dxa"/>
          <w:gridSpan w:val="2"/>
        </w:tcPr>
        <w:p w:rsidR="00CF12A7" w:rsidRDefault="00CF12A7">
          <w:pPr>
            <w:pStyle w:val="HeaderActNameRight"/>
            <w:ind w:right="17"/>
          </w:pPr>
          <w:fldSimple w:instr=" Styleref &quot;Name of Act/Reg&quot; ">
            <w:r w:rsidR="008928EB">
              <w:rPr>
                <w:noProof/>
              </w:rPr>
              <w:t>Litter Act 1979</w:t>
            </w:r>
          </w:fldSimple>
        </w:p>
      </w:tc>
    </w:tr>
    <w:tr w:rsidR="00CF12A7">
      <w:tc>
        <w:tcPr>
          <w:tcW w:w="5317" w:type="dxa"/>
          <w:vAlign w:val="bottom"/>
        </w:tcPr>
        <w:p w:rsidR="00CF12A7" w:rsidRDefault="00CF12A7">
          <w:pPr>
            <w:pStyle w:val="HeaderTextRight"/>
          </w:pPr>
          <w:fldSimple w:instr=" styleref CharSchText ">
            <w:r w:rsidR="008928EB">
              <w:rPr>
                <w:noProof/>
              </w:rPr>
              <w:t>Provisions relating to the constitution and proceedings of the Council</w:t>
            </w:r>
          </w:fldSimple>
        </w:p>
      </w:tc>
      <w:tc>
        <w:tcPr>
          <w:tcW w:w="1946" w:type="dxa"/>
        </w:tcPr>
        <w:p w:rsidR="00CF12A7" w:rsidRDefault="00CF12A7">
          <w:pPr>
            <w:pStyle w:val="HeaderNumberRight"/>
            <w:ind w:right="17"/>
          </w:pPr>
          <w:fldSimple w:instr=" styleref CharSchno ">
            <w:r w:rsidR="008928EB">
              <w:rPr>
                <w:noProof/>
              </w:rPr>
              <w:t>First Schedule</w:t>
            </w:r>
          </w:fldSimple>
        </w:p>
      </w:tc>
    </w:tr>
    <w:tr w:rsidR="00CF12A7">
      <w:tc>
        <w:tcPr>
          <w:tcW w:w="5317" w:type="dxa"/>
        </w:tcPr>
        <w:p w:rsidR="00CF12A7" w:rsidRDefault="00CF12A7">
          <w:pPr>
            <w:pStyle w:val="HeaderTextRight"/>
          </w:pPr>
        </w:p>
      </w:tc>
      <w:tc>
        <w:tcPr>
          <w:tcW w:w="1946" w:type="dxa"/>
        </w:tcPr>
        <w:p w:rsidR="00CF12A7" w:rsidRDefault="00CF12A7">
          <w:pPr>
            <w:pStyle w:val="HeaderNumberRight"/>
            <w:ind w:right="17"/>
          </w:pPr>
        </w:p>
      </w:tc>
    </w:tr>
    <w:tr w:rsidR="00CF12A7">
      <w:tc>
        <w:tcPr>
          <w:tcW w:w="5317" w:type="dxa"/>
        </w:tcPr>
        <w:p w:rsidR="00CF12A7" w:rsidRDefault="00CF12A7">
          <w:pPr>
            <w:pStyle w:val="HeaderTextRight"/>
          </w:pPr>
        </w:p>
      </w:tc>
      <w:tc>
        <w:tcPr>
          <w:tcW w:w="1946" w:type="dxa"/>
        </w:tcPr>
        <w:p w:rsidR="00CF12A7" w:rsidRDefault="00CF12A7">
          <w:pPr>
            <w:pStyle w:val="HeaderNumberRight"/>
            <w:ind w:right="17"/>
          </w:pPr>
        </w:p>
      </w:tc>
    </w:tr>
  </w:tbl>
  <w:p w:rsidR="00CF12A7" w:rsidRDefault="00CF12A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F12A7">
      <w:trPr>
        <w:cantSplit/>
      </w:trPr>
      <w:tc>
        <w:tcPr>
          <w:tcW w:w="7160" w:type="dxa"/>
          <w:gridSpan w:val="2"/>
        </w:tcPr>
        <w:p w:rsidR="00CF12A7" w:rsidRDefault="00CF12A7">
          <w:pPr>
            <w:pStyle w:val="HeaderActNameLeft"/>
          </w:pPr>
          <w:fldSimple w:instr=" Styleref &quot;Name of Act/Reg&quot; ">
            <w:r w:rsidR="008928EB">
              <w:rPr>
                <w:noProof/>
              </w:rPr>
              <w:t>Litter Act 1979</w:t>
            </w:r>
          </w:fldSimple>
        </w:p>
      </w:tc>
    </w:tr>
    <w:tr w:rsidR="00CF12A7">
      <w:tc>
        <w:tcPr>
          <w:tcW w:w="1548" w:type="dxa"/>
        </w:tcPr>
        <w:p w:rsidR="00CF12A7" w:rsidRDefault="00CF12A7">
          <w:pPr>
            <w:pStyle w:val="HeaderNumberLeft"/>
          </w:pPr>
        </w:p>
      </w:tc>
      <w:tc>
        <w:tcPr>
          <w:tcW w:w="5612" w:type="dxa"/>
        </w:tcPr>
        <w:p w:rsidR="00CF12A7" w:rsidRDefault="00CF12A7">
          <w:pPr>
            <w:pStyle w:val="HeaderTextLeft"/>
          </w:pPr>
        </w:p>
      </w:tc>
    </w:tr>
    <w:tr w:rsidR="00CF12A7">
      <w:tc>
        <w:tcPr>
          <w:tcW w:w="1548" w:type="dxa"/>
        </w:tcPr>
        <w:p w:rsidR="00CF12A7" w:rsidRDefault="00CF12A7">
          <w:pPr>
            <w:pStyle w:val="HeaderNumberLeft"/>
          </w:pPr>
        </w:p>
      </w:tc>
      <w:tc>
        <w:tcPr>
          <w:tcW w:w="5612" w:type="dxa"/>
        </w:tcPr>
        <w:p w:rsidR="00CF12A7" w:rsidRDefault="00CF12A7">
          <w:pPr>
            <w:pStyle w:val="HeaderTextLeft"/>
          </w:pPr>
        </w:p>
      </w:tc>
    </w:tr>
    <w:tr w:rsidR="00CF12A7">
      <w:trPr>
        <w:cantSplit/>
      </w:trPr>
      <w:tc>
        <w:tcPr>
          <w:tcW w:w="7160" w:type="dxa"/>
          <w:gridSpan w:val="2"/>
        </w:tcPr>
        <w:p w:rsidR="00CF12A7" w:rsidRDefault="00CF12A7">
          <w:pPr>
            <w:pStyle w:val="HeaderSectionLeft"/>
          </w:pPr>
        </w:p>
      </w:tc>
    </w:tr>
  </w:tbl>
  <w:p w:rsidR="00CF12A7" w:rsidRDefault="00CF12A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F12A7" w:rsidTr="009E2893">
      <w:trPr>
        <w:cantSplit/>
      </w:trPr>
      <w:tc>
        <w:tcPr>
          <w:tcW w:w="7263" w:type="dxa"/>
          <w:gridSpan w:val="2"/>
        </w:tcPr>
        <w:p w:rsidR="00CF12A7" w:rsidRDefault="00CF12A7" w:rsidP="009E2893">
          <w:pPr>
            <w:pStyle w:val="HeaderActNameRight"/>
            <w:ind w:right="17"/>
          </w:pPr>
          <w:fldSimple w:instr=" Styleref &quot;Name of Act/Reg&quot; ">
            <w:r w:rsidR="008928EB">
              <w:rPr>
                <w:noProof/>
              </w:rPr>
              <w:t>Litter Act 1979</w:t>
            </w:r>
          </w:fldSimple>
        </w:p>
      </w:tc>
    </w:tr>
    <w:tr w:rsidR="00CF12A7" w:rsidTr="009E2893">
      <w:tc>
        <w:tcPr>
          <w:tcW w:w="5715" w:type="dxa"/>
        </w:tcPr>
        <w:p w:rsidR="00CF12A7" w:rsidRDefault="00CF12A7" w:rsidP="009E2893">
          <w:pPr>
            <w:pStyle w:val="HeaderTextRight"/>
          </w:pPr>
        </w:p>
      </w:tc>
      <w:tc>
        <w:tcPr>
          <w:tcW w:w="1548" w:type="dxa"/>
        </w:tcPr>
        <w:p w:rsidR="00CF12A7" w:rsidRDefault="00CF12A7" w:rsidP="009E2893">
          <w:pPr>
            <w:pStyle w:val="HeaderNumberRight"/>
            <w:ind w:right="17"/>
          </w:pPr>
        </w:p>
      </w:tc>
    </w:tr>
    <w:tr w:rsidR="00CF12A7" w:rsidTr="009E2893">
      <w:tc>
        <w:tcPr>
          <w:tcW w:w="5715" w:type="dxa"/>
        </w:tcPr>
        <w:p w:rsidR="00CF12A7" w:rsidRDefault="00CF12A7" w:rsidP="009E2893">
          <w:pPr>
            <w:pStyle w:val="HeaderTextRight"/>
          </w:pPr>
        </w:p>
      </w:tc>
      <w:tc>
        <w:tcPr>
          <w:tcW w:w="1548" w:type="dxa"/>
        </w:tcPr>
        <w:p w:rsidR="00CF12A7" w:rsidRDefault="00CF12A7" w:rsidP="009E2893">
          <w:pPr>
            <w:pStyle w:val="HeaderNumberRight"/>
            <w:ind w:right="17"/>
          </w:pPr>
        </w:p>
      </w:tc>
    </w:tr>
    <w:tr w:rsidR="00CF12A7" w:rsidTr="009E2893">
      <w:trPr>
        <w:cantSplit/>
      </w:trPr>
      <w:tc>
        <w:tcPr>
          <w:tcW w:w="7263" w:type="dxa"/>
          <w:gridSpan w:val="2"/>
        </w:tcPr>
        <w:p w:rsidR="00CF12A7" w:rsidRDefault="00CF12A7" w:rsidP="009E2893">
          <w:pPr>
            <w:pStyle w:val="HeaderSectionRight"/>
            <w:ind w:right="17"/>
          </w:pPr>
        </w:p>
      </w:tc>
    </w:tr>
  </w:tbl>
  <w:p w:rsidR="00CF12A7" w:rsidRDefault="00CF12A7" w:rsidP="009E289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2A7" w:rsidRDefault="00CF12A7">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F12A7">
      <w:trPr>
        <w:cantSplit/>
      </w:trPr>
      <w:tc>
        <w:tcPr>
          <w:tcW w:w="7160" w:type="dxa"/>
          <w:gridSpan w:val="2"/>
        </w:tcPr>
        <w:p w:rsidR="00CF12A7" w:rsidRDefault="00CF12A7">
          <w:pPr>
            <w:pStyle w:val="HeaderActNameLeft"/>
          </w:pPr>
          <w:fldSimple w:instr=" Styleref &quot;Name of Act/Reg&quot; ">
            <w:r w:rsidR="008928EB">
              <w:rPr>
                <w:noProof/>
              </w:rPr>
              <w:t>Litter Act 1979</w:t>
            </w:r>
          </w:fldSimple>
        </w:p>
      </w:tc>
    </w:tr>
    <w:tr w:rsidR="00CF12A7">
      <w:tc>
        <w:tcPr>
          <w:tcW w:w="1548" w:type="dxa"/>
        </w:tcPr>
        <w:p w:rsidR="00CF12A7" w:rsidRDefault="00CF12A7">
          <w:pPr>
            <w:pStyle w:val="HeaderNumberLeft"/>
          </w:pPr>
        </w:p>
      </w:tc>
      <w:tc>
        <w:tcPr>
          <w:tcW w:w="5612" w:type="dxa"/>
        </w:tcPr>
        <w:p w:rsidR="00CF12A7" w:rsidRDefault="00CF12A7">
          <w:pPr>
            <w:pStyle w:val="HeaderTextLeft"/>
          </w:pPr>
        </w:p>
      </w:tc>
    </w:tr>
    <w:tr w:rsidR="00CF12A7">
      <w:tc>
        <w:tcPr>
          <w:tcW w:w="1548" w:type="dxa"/>
        </w:tcPr>
        <w:p w:rsidR="00CF12A7" w:rsidRDefault="00CF12A7">
          <w:pPr>
            <w:pStyle w:val="HeaderNumberLeft"/>
          </w:pPr>
        </w:p>
      </w:tc>
      <w:tc>
        <w:tcPr>
          <w:tcW w:w="5612" w:type="dxa"/>
        </w:tcPr>
        <w:p w:rsidR="00CF12A7" w:rsidRDefault="00CF12A7">
          <w:pPr>
            <w:pStyle w:val="HeaderTextLeft"/>
          </w:pPr>
        </w:p>
      </w:tc>
    </w:tr>
    <w:tr w:rsidR="00CF12A7">
      <w:trPr>
        <w:cantSplit/>
      </w:trPr>
      <w:tc>
        <w:tcPr>
          <w:tcW w:w="7160" w:type="dxa"/>
          <w:gridSpan w:val="2"/>
        </w:tcPr>
        <w:p w:rsidR="00CF12A7" w:rsidRDefault="00CF12A7">
          <w:pPr>
            <w:pStyle w:val="HeaderSectionLeft"/>
          </w:pPr>
          <w:r>
            <w:t>Defined Terms</w:t>
          </w:r>
        </w:p>
      </w:tc>
    </w:tr>
  </w:tbl>
  <w:p w:rsidR="00CF12A7" w:rsidRDefault="00CF12A7">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F12A7" w:rsidTr="009E2893">
      <w:trPr>
        <w:cantSplit/>
      </w:trPr>
      <w:tc>
        <w:tcPr>
          <w:tcW w:w="7263" w:type="dxa"/>
          <w:gridSpan w:val="2"/>
        </w:tcPr>
        <w:p w:rsidR="00CF12A7" w:rsidRDefault="00CF12A7" w:rsidP="009E2893">
          <w:pPr>
            <w:pStyle w:val="HeaderActNameRight"/>
            <w:ind w:right="17"/>
          </w:pPr>
          <w:fldSimple w:instr=" Styleref &quot;Name of Act/Reg&quot; ">
            <w:r w:rsidR="008928EB">
              <w:rPr>
                <w:noProof/>
              </w:rPr>
              <w:t>Litter Act 1979</w:t>
            </w:r>
          </w:fldSimple>
        </w:p>
      </w:tc>
    </w:tr>
    <w:tr w:rsidR="00CF12A7" w:rsidTr="009E2893">
      <w:tc>
        <w:tcPr>
          <w:tcW w:w="5715" w:type="dxa"/>
        </w:tcPr>
        <w:p w:rsidR="00CF12A7" w:rsidRDefault="00CF12A7" w:rsidP="009E2893">
          <w:pPr>
            <w:pStyle w:val="HeaderTextRight"/>
          </w:pPr>
        </w:p>
      </w:tc>
      <w:tc>
        <w:tcPr>
          <w:tcW w:w="1548" w:type="dxa"/>
        </w:tcPr>
        <w:p w:rsidR="00CF12A7" w:rsidRDefault="00CF12A7" w:rsidP="009E2893">
          <w:pPr>
            <w:pStyle w:val="HeaderNumberRight"/>
            <w:ind w:right="17"/>
          </w:pPr>
        </w:p>
      </w:tc>
    </w:tr>
    <w:tr w:rsidR="00CF12A7" w:rsidTr="009E2893">
      <w:tc>
        <w:tcPr>
          <w:tcW w:w="5715" w:type="dxa"/>
        </w:tcPr>
        <w:p w:rsidR="00CF12A7" w:rsidRDefault="00CF12A7" w:rsidP="009E2893">
          <w:pPr>
            <w:pStyle w:val="HeaderTextRight"/>
          </w:pPr>
        </w:p>
      </w:tc>
      <w:tc>
        <w:tcPr>
          <w:tcW w:w="1548" w:type="dxa"/>
        </w:tcPr>
        <w:p w:rsidR="00CF12A7" w:rsidRDefault="00CF12A7" w:rsidP="009E2893">
          <w:pPr>
            <w:pStyle w:val="HeaderNumberRight"/>
            <w:ind w:right="17"/>
          </w:pPr>
        </w:p>
      </w:tc>
    </w:tr>
    <w:tr w:rsidR="00CF12A7" w:rsidTr="009E2893">
      <w:trPr>
        <w:cantSplit/>
      </w:trPr>
      <w:tc>
        <w:tcPr>
          <w:tcW w:w="7263" w:type="dxa"/>
          <w:gridSpan w:val="2"/>
        </w:tcPr>
        <w:p w:rsidR="00CF12A7" w:rsidRDefault="00CF12A7" w:rsidP="009E2893">
          <w:pPr>
            <w:pStyle w:val="HeaderSectionRight"/>
            <w:ind w:right="17"/>
          </w:pPr>
          <w:r>
            <w:t>Defined Terms</w:t>
          </w:r>
        </w:p>
      </w:tc>
    </w:tr>
  </w:tbl>
  <w:p w:rsidR="00CF12A7" w:rsidRDefault="00CF12A7" w:rsidP="009E2893">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2A7" w:rsidRDefault="00CF12A7">
    <w:pPr>
      <w:pStyle w:val="headerpartodd"/>
      <w:ind w:left="0" w:firstLine="0"/>
      <w:rPr>
        <w:i/>
      </w:rPr>
    </w:pPr>
    <w:r>
      <w:rPr>
        <w:i/>
      </w:rPr>
      <w:fldChar w:fldCharType="begin"/>
    </w:r>
    <w:r>
      <w:rPr>
        <w:i/>
      </w:rPr>
      <w:instrText xml:space="preserve"> Styleref "Name of Act/Reg" </w:instrText>
    </w:r>
    <w:r>
      <w:rPr>
        <w:i/>
      </w:rPr>
      <w:fldChar w:fldCharType="separate"/>
    </w:r>
    <w:r w:rsidR="008928EB">
      <w:rPr>
        <w:i/>
        <w:noProof/>
      </w:rPr>
      <w:t>Litter Act 1979</w:t>
    </w:r>
    <w:r>
      <w:rPr>
        <w:i/>
      </w:rPr>
      <w:fldChar w:fldCharType="end"/>
    </w:r>
  </w:p>
  <w:p w:rsidR="00CF12A7" w:rsidRDefault="00CF12A7">
    <w:pPr>
      <w:pStyle w:val="headerpartodd"/>
      <w:ind w:left="0" w:firstLine="0"/>
      <w:rPr>
        <w:b w:val="0"/>
        <w:i/>
      </w:rPr>
    </w:pPr>
  </w:p>
  <w:p w:rsidR="00CF12A7" w:rsidRDefault="00CF12A7">
    <w:pPr>
      <w:pStyle w:val="headerpart"/>
    </w:pPr>
  </w:p>
  <w:p w:rsidR="00CF12A7" w:rsidRDefault="00CF12A7">
    <w:pPr>
      <w:pStyle w:val="headerpart"/>
    </w:pPr>
  </w:p>
  <w:p w:rsidR="00CF12A7" w:rsidRDefault="00CF12A7">
    <w:pPr>
      <w:pBdr>
        <w:bottom w:val="single" w:sz="6" w:space="1" w:color="auto"/>
      </w:pBdr>
      <w:rPr>
        <w:b/>
      </w:rPr>
    </w:pPr>
  </w:p>
  <w:p w:rsidR="00CF12A7" w:rsidRDefault="00CF12A7">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F12A7">
      <w:trPr>
        <w:cantSplit/>
      </w:trPr>
      <w:tc>
        <w:tcPr>
          <w:tcW w:w="7312" w:type="dxa"/>
          <w:gridSpan w:val="2"/>
        </w:tcPr>
        <w:p w:rsidR="00CF12A7" w:rsidRDefault="00CF12A7">
          <w:pPr>
            <w:pStyle w:val="HeaderActNameRight"/>
          </w:pPr>
          <w:fldSimple w:instr=" Styleref &quot;Name of Act/Reg&quot; ">
            <w:r w:rsidR="008928EB">
              <w:rPr>
                <w:noProof/>
              </w:rPr>
              <w:t>Litter Act 1979</w:t>
            </w:r>
          </w:fldSimple>
        </w:p>
      </w:tc>
    </w:tr>
    <w:tr w:rsidR="00CF12A7">
      <w:tc>
        <w:tcPr>
          <w:tcW w:w="5760" w:type="dxa"/>
        </w:tcPr>
        <w:p w:rsidR="00CF12A7" w:rsidRDefault="00CF12A7">
          <w:pPr>
            <w:pStyle w:val="HeaderTextRight"/>
          </w:pPr>
        </w:p>
      </w:tc>
      <w:tc>
        <w:tcPr>
          <w:tcW w:w="1552" w:type="dxa"/>
        </w:tcPr>
        <w:p w:rsidR="00CF12A7" w:rsidRDefault="00CF12A7">
          <w:pPr>
            <w:pStyle w:val="HeaderNumberRight"/>
          </w:pPr>
        </w:p>
      </w:tc>
    </w:tr>
    <w:tr w:rsidR="00CF12A7">
      <w:tc>
        <w:tcPr>
          <w:tcW w:w="5760" w:type="dxa"/>
        </w:tcPr>
        <w:p w:rsidR="00CF12A7" w:rsidRDefault="00CF12A7">
          <w:pPr>
            <w:pStyle w:val="HeaderTextRight"/>
          </w:pPr>
        </w:p>
      </w:tc>
      <w:tc>
        <w:tcPr>
          <w:tcW w:w="1552" w:type="dxa"/>
        </w:tcPr>
        <w:p w:rsidR="00CF12A7" w:rsidRDefault="00CF12A7">
          <w:pPr>
            <w:pStyle w:val="HeaderNumberRight"/>
          </w:pPr>
        </w:p>
      </w:tc>
    </w:tr>
    <w:tr w:rsidR="00CF12A7">
      <w:trPr>
        <w:cantSplit/>
      </w:trPr>
      <w:tc>
        <w:tcPr>
          <w:tcW w:w="7312" w:type="dxa"/>
          <w:gridSpan w:val="2"/>
        </w:tcPr>
        <w:p w:rsidR="00CF12A7" w:rsidRPr="00583363" w:rsidRDefault="00CF12A7">
          <w:pPr>
            <w:pStyle w:val="HeaderSectionRight"/>
          </w:pPr>
          <w:r>
            <w:t>Defined Terms</w:t>
          </w:r>
        </w:p>
      </w:tc>
    </w:tr>
  </w:tbl>
  <w:p w:rsidR="00CF12A7" w:rsidRDefault="00CF12A7">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F12A7">
      <w:trPr>
        <w:cantSplit/>
      </w:trPr>
      <w:tc>
        <w:tcPr>
          <w:tcW w:w="7312" w:type="dxa"/>
          <w:gridSpan w:val="2"/>
        </w:tcPr>
        <w:p w:rsidR="00CF12A7" w:rsidRDefault="00CF12A7">
          <w:pPr>
            <w:pStyle w:val="HeaderActNameRight"/>
          </w:pPr>
          <w:fldSimple w:instr=" Styleref &quot;Name of Act/Reg&quot; ">
            <w:r w:rsidR="008928EB">
              <w:rPr>
                <w:noProof/>
              </w:rPr>
              <w:t>Litter Act 1979</w:t>
            </w:r>
          </w:fldSimple>
        </w:p>
      </w:tc>
    </w:tr>
    <w:tr w:rsidR="00CF12A7">
      <w:tc>
        <w:tcPr>
          <w:tcW w:w="5760" w:type="dxa"/>
        </w:tcPr>
        <w:p w:rsidR="00CF12A7" w:rsidRDefault="00CF12A7">
          <w:pPr>
            <w:pStyle w:val="HeaderTextRight"/>
          </w:pPr>
        </w:p>
      </w:tc>
      <w:tc>
        <w:tcPr>
          <w:tcW w:w="1552" w:type="dxa"/>
        </w:tcPr>
        <w:p w:rsidR="00CF12A7" w:rsidRDefault="00CF12A7">
          <w:pPr>
            <w:pStyle w:val="HeaderNumberRight"/>
          </w:pPr>
        </w:p>
      </w:tc>
    </w:tr>
    <w:tr w:rsidR="00CF12A7">
      <w:tc>
        <w:tcPr>
          <w:tcW w:w="5760" w:type="dxa"/>
        </w:tcPr>
        <w:p w:rsidR="00CF12A7" w:rsidRDefault="00CF12A7">
          <w:pPr>
            <w:pStyle w:val="HeaderTextRight"/>
          </w:pPr>
        </w:p>
      </w:tc>
      <w:tc>
        <w:tcPr>
          <w:tcW w:w="1552" w:type="dxa"/>
        </w:tcPr>
        <w:p w:rsidR="00CF12A7" w:rsidRDefault="00CF12A7">
          <w:pPr>
            <w:pStyle w:val="HeaderNumberRight"/>
          </w:pPr>
        </w:p>
      </w:tc>
    </w:tr>
    <w:tr w:rsidR="00CF12A7">
      <w:trPr>
        <w:cantSplit/>
      </w:trPr>
      <w:tc>
        <w:tcPr>
          <w:tcW w:w="7312" w:type="dxa"/>
          <w:gridSpan w:val="2"/>
        </w:tcPr>
        <w:p w:rsidR="00CF12A7" w:rsidRPr="00583363" w:rsidRDefault="00CF12A7">
          <w:pPr>
            <w:pStyle w:val="HeaderSectionRight"/>
          </w:pPr>
          <w:r>
            <w:t>Defined Terms</w:t>
          </w:r>
        </w:p>
      </w:tc>
    </w:tr>
  </w:tbl>
  <w:p w:rsidR="00CF12A7" w:rsidRDefault="00CF12A7">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2BF"/>
    <w:rsid w:val="000356EF"/>
    <w:rsid w:val="00036B2D"/>
    <w:rsid w:val="0007596E"/>
    <w:rsid w:val="00080B05"/>
    <w:rsid w:val="000D0E0F"/>
    <w:rsid w:val="000D4D03"/>
    <w:rsid w:val="000E538E"/>
    <w:rsid w:val="000F028A"/>
    <w:rsid w:val="001070E3"/>
    <w:rsid w:val="0011101B"/>
    <w:rsid w:val="00194AC5"/>
    <w:rsid w:val="001B1A01"/>
    <w:rsid w:val="001B2249"/>
    <w:rsid w:val="001B2632"/>
    <w:rsid w:val="001B6676"/>
    <w:rsid w:val="001B7359"/>
    <w:rsid w:val="001E054D"/>
    <w:rsid w:val="001E286B"/>
    <w:rsid w:val="00240FE8"/>
    <w:rsid w:val="00241798"/>
    <w:rsid w:val="002F03F8"/>
    <w:rsid w:val="00305EE6"/>
    <w:rsid w:val="0031351E"/>
    <w:rsid w:val="0031557D"/>
    <w:rsid w:val="00333E40"/>
    <w:rsid w:val="00335318"/>
    <w:rsid w:val="003602EA"/>
    <w:rsid w:val="0036286E"/>
    <w:rsid w:val="00426B95"/>
    <w:rsid w:val="00432F85"/>
    <w:rsid w:val="0050797E"/>
    <w:rsid w:val="00562377"/>
    <w:rsid w:val="00583363"/>
    <w:rsid w:val="005C0674"/>
    <w:rsid w:val="005C505F"/>
    <w:rsid w:val="005E77F4"/>
    <w:rsid w:val="005F6723"/>
    <w:rsid w:val="00602339"/>
    <w:rsid w:val="00604816"/>
    <w:rsid w:val="00606924"/>
    <w:rsid w:val="006078F7"/>
    <w:rsid w:val="00612BE7"/>
    <w:rsid w:val="006243E7"/>
    <w:rsid w:val="006507A8"/>
    <w:rsid w:val="00681055"/>
    <w:rsid w:val="00690AD7"/>
    <w:rsid w:val="0069714C"/>
    <w:rsid w:val="006A44D1"/>
    <w:rsid w:val="006C1C71"/>
    <w:rsid w:val="006E0530"/>
    <w:rsid w:val="006F4B76"/>
    <w:rsid w:val="00717EF8"/>
    <w:rsid w:val="00732AFC"/>
    <w:rsid w:val="00797B1C"/>
    <w:rsid w:val="007A7F47"/>
    <w:rsid w:val="007E6B94"/>
    <w:rsid w:val="0083251D"/>
    <w:rsid w:val="00854A8C"/>
    <w:rsid w:val="008827EB"/>
    <w:rsid w:val="008928EB"/>
    <w:rsid w:val="008A1BAD"/>
    <w:rsid w:val="008B444A"/>
    <w:rsid w:val="008D7D83"/>
    <w:rsid w:val="009006CB"/>
    <w:rsid w:val="009032BF"/>
    <w:rsid w:val="009100A8"/>
    <w:rsid w:val="00936CE1"/>
    <w:rsid w:val="009652ED"/>
    <w:rsid w:val="00966DEA"/>
    <w:rsid w:val="00973E0D"/>
    <w:rsid w:val="009C20A7"/>
    <w:rsid w:val="009E2893"/>
    <w:rsid w:val="009F2A11"/>
    <w:rsid w:val="009F36C0"/>
    <w:rsid w:val="00AF6CA8"/>
    <w:rsid w:val="00B02D81"/>
    <w:rsid w:val="00B15AF8"/>
    <w:rsid w:val="00B908DF"/>
    <w:rsid w:val="00B93DE9"/>
    <w:rsid w:val="00BA5D7C"/>
    <w:rsid w:val="00BC1AE2"/>
    <w:rsid w:val="00BD320B"/>
    <w:rsid w:val="00BD4EDC"/>
    <w:rsid w:val="00CA0279"/>
    <w:rsid w:val="00CE671B"/>
    <w:rsid w:val="00CF12A7"/>
    <w:rsid w:val="00D15517"/>
    <w:rsid w:val="00D16009"/>
    <w:rsid w:val="00D16753"/>
    <w:rsid w:val="00D257E0"/>
    <w:rsid w:val="00D84007"/>
    <w:rsid w:val="00DE62A8"/>
    <w:rsid w:val="00E054E8"/>
    <w:rsid w:val="00E33566"/>
    <w:rsid w:val="00E476CB"/>
    <w:rsid w:val="00E52DBE"/>
    <w:rsid w:val="00E97EBD"/>
    <w:rsid w:val="00EC6ECA"/>
    <w:rsid w:val="00ED4703"/>
    <w:rsid w:val="00F14FAC"/>
    <w:rsid w:val="00F52E11"/>
    <w:rsid w:val="00F72F58"/>
    <w:rsid w:val="00F81D82"/>
    <w:rsid w:val="00F8598B"/>
    <w:rsid w:val="00FE1409"/>
    <w:rsid w:val="00FE6D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101B"/>
    <w:rPr>
      <w:sz w:val="24"/>
      <w:lang w:eastAsia="en-US"/>
    </w:rPr>
  </w:style>
  <w:style w:type="paragraph" w:styleId="Heading1">
    <w:name w:val="heading 1"/>
    <w:next w:val="Heading2"/>
    <w:qFormat/>
    <w:rsid w:val="0011101B"/>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11101B"/>
    <w:pPr>
      <w:keepNext/>
      <w:pageBreakBefore/>
      <w:spacing w:line="260" w:lineRule="atLeast"/>
      <w:jc w:val="center"/>
      <w:outlineLvl w:val="1"/>
    </w:pPr>
    <w:rPr>
      <w:b/>
      <w:snapToGrid w:val="0"/>
      <w:sz w:val="30"/>
      <w:lang w:eastAsia="en-US"/>
    </w:rPr>
  </w:style>
  <w:style w:type="paragraph" w:styleId="Heading3">
    <w:name w:val="heading 3"/>
    <w:next w:val="Heading4"/>
    <w:qFormat/>
    <w:rsid w:val="0011101B"/>
    <w:pPr>
      <w:keepNext/>
      <w:spacing w:before="240" w:line="260" w:lineRule="atLeast"/>
      <w:jc w:val="center"/>
      <w:outlineLvl w:val="2"/>
    </w:pPr>
    <w:rPr>
      <w:b/>
      <w:sz w:val="26"/>
      <w:lang w:eastAsia="en-US"/>
    </w:rPr>
  </w:style>
  <w:style w:type="paragraph" w:styleId="Heading4">
    <w:name w:val="heading 4"/>
    <w:next w:val="Heading5"/>
    <w:qFormat/>
    <w:rsid w:val="0011101B"/>
    <w:pPr>
      <w:keepNext/>
      <w:spacing w:before="240"/>
      <w:jc w:val="center"/>
      <w:outlineLvl w:val="3"/>
    </w:pPr>
    <w:rPr>
      <w:b/>
      <w:sz w:val="24"/>
      <w:lang w:eastAsia="en-US"/>
    </w:rPr>
  </w:style>
  <w:style w:type="paragraph" w:styleId="Heading5">
    <w:name w:val="heading 5"/>
    <w:next w:val="Normal"/>
    <w:qFormat/>
    <w:rsid w:val="0011101B"/>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11101B"/>
    <w:pPr>
      <w:keepNext/>
      <w:spacing w:before="240"/>
      <w:jc w:val="center"/>
      <w:outlineLvl w:val="5"/>
    </w:pPr>
    <w:rPr>
      <w:i/>
      <w:noProof/>
      <w:sz w:val="24"/>
      <w:lang w:eastAsia="en-US"/>
    </w:rPr>
  </w:style>
  <w:style w:type="paragraph" w:styleId="Heading7">
    <w:name w:val="heading 7"/>
    <w:basedOn w:val="Heading6"/>
    <w:next w:val="Normal"/>
    <w:qFormat/>
    <w:rsid w:val="0011101B"/>
    <w:pPr>
      <w:spacing w:before="280"/>
      <w:outlineLvl w:val="6"/>
    </w:pPr>
    <w:rPr>
      <w:sz w:val="30"/>
    </w:rPr>
  </w:style>
  <w:style w:type="paragraph" w:styleId="Heading8">
    <w:name w:val="heading 8"/>
    <w:basedOn w:val="Heading6"/>
    <w:next w:val="Normal"/>
    <w:qFormat/>
    <w:rsid w:val="0011101B"/>
    <w:pPr>
      <w:outlineLvl w:val="7"/>
    </w:pPr>
    <w:rPr>
      <w:sz w:val="28"/>
    </w:rPr>
  </w:style>
  <w:style w:type="paragraph" w:styleId="Heading9">
    <w:name w:val="heading 9"/>
    <w:basedOn w:val="Heading1"/>
    <w:next w:val="Normal"/>
    <w:qFormat/>
    <w:rsid w:val="0011101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11101B"/>
    <w:pPr>
      <w:spacing w:line="240" w:lineRule="auto"/>
    </w:pPr>
    <w:rPr>
      <w:sz w:val="22"/>
    </w:rPr>
  </w:style>
  <w:style w:type="paragraph" w:customStyle="1" w:styleId="Actno">
    <w:name w:val="Actno"/>
    <w:basedOn w:val="NameofActReg"/>
    <w:next w:val="Normal"/>
    <w:autoRedefine/>
    <w:rsid w:val="0011101B"/>
    <w:pPr>
      <w:spacing w:before="500"/>
    </w:pPr>
    <w:rPr>
      <w:sz w:val="26"/>
    </w:rPr>
  </w:style>
  <w:style w:type="paragraph" w:customStyle="1" w:styleId="NameofActReg">
    <w:name w:val="Name of Act/Reg"/>
    <w:next w:val="Normal"/>
    <w:rsid w:val="0011101B"/>
    <w:pPr>
      <w:spacing w:before="480" w:after="600"/>
      <w:jc w:val="center"/>
    </w:pPr>
    <w:rPr>
      <w:b/>
      <w:snapToGrid w:val="0"/>
      <w:sz w:val="34"/>
      <w:lang w:eastAsia="en-US"/>
    </w:rPr>
  </w:style>
  <w:style w:type="paragraph" w:customStyle="1" w:styleId="ShortT">
    <w:name w:val="ShortT"/>
    <w:basedOn w:val="Normal"/>
    <w:next w:val="Normal"/>
    <w:rsid w:val="0011101B"/>
    <w:pPr>
      <w:spacing w:before="800"/>
      <w:jc w:val="center"/>
    </w:pPr>
    <w:rPr>
      <w:b/>
      <w:snapToGrid w:val="0"/>
      <w:sz w:val="38"/>
    </w:rPr>
  </w:style>
  <w:style w:type="paragraph" w:customStyle="1" w:styleId="Defpara">
    <w:name w:val="Defpara"/>
    <w:rsid w:val="0011101B"/>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11101B"/>
    <w:pPr>
      <w:tabs>
        <w:tab w:val="center" w:pos="4153"/>
        <w:tab w:val="right" w:pos="8306"/>
      </w:tabs>
      <w:spacing w:line="260" w:lineRule="atLeast"/>
    </w:pPr>
    <w:rPr>
      <w:rFonts w:ascii="Arial" w:hAnsi="Arial"/>
    </w:rPr>
  </w:style>
  <w:style w:type="paragraph" w:styleId="Header">
    <w:name w:val="header"/>
    <w:basedOn w:val="Normal"/>
    <w:next w:val="Heading5"/>
    <w:rsid w:val="0011101B"/>
    <w:pPr>
      <w:tabs>
        <w:tab w:val="center" w:pos="4153"/>
        <w:tab w:val="right" w:pos="8306"/>
      </w:tabs>
      <w:spacing w:line="260" w:lineRule="atLeast"/>
    </w:pPr>
    <w:rPr>
      <w:rFonts w:ascii="NewCenturySchlbk" w:hAnsi="NewCenturySchlbk"/>
    </w:rPr>
  </w:style>
  <w:style w:type="paragraph" w:customStyle="1" w:styleId="Ednotesection">
    <w:name w:val="Ednote(section)"/>
    <w:rsid w:val="0011101B"/>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11101B"/>
    <w:rPr>
      <w:rFonts w:ascii="Times" w:hAnsi="Times"/>
      <w:sz w:val="18"/>
    </w:rPr>
  </w:style>
  <w:style w:type="character" w:styleId="PageNumber">
    <w:name w:val="page number"/>
    <w:basedOn w:val="DefaultParagraphFont"/>
    <w:rsid w:val="0011101B"/>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11101B"/>
    <w:pPr>
      <w:tabs>
        <w:tab w:val="left" w:pos="1446"/>
      </w:tabs>
      <w:spacing w:before="80" w:line="260" w:lineRule="atLeast"/>
      <w:ind w:left="1843" w:right="284" w:hanging="1021"/>
    </w:pPr>
  </w:style>
  <w:style w:type="paragraph" w:customStyle="1" w:styleId="Penstart">
    <w:name w:val="Penstart"/>
    <w:basedOn w:val="Normal"/>
    <w:rsid w:val="0011101B"/>
    <w:pPr>
      <w:tabs>
        <w:tab w:val="left" w:pos="879"/>
      </w:tabs>
      <w:spacing w:before="80" w:line="260" w:lineRule="atLeast"/>
      <w:ind w:left="1332" w:hanging="1332"/>
    </w:pPr>
  </w:style>
  <w:style w:type="paragraph" w:customStyle="1" w:styleId="Preamble">
    <w:name w:val="Preamble"/>
    <w:rsid w:val="0011101B"/>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11101B"/>
    <w:rPr>
      <w:b/>
      <w:sz w:val="24"/>
    </w:rPr>
  </w:style>
  <w:style w:type="paragraph" w:customStyle="1" w:styleId="ySubsection">
    <w:name w:val="ySubsection"/>
    <w:basedOn w:val="Subsection"/>
    <w:rsid w:val="0011101B"/>
    <w:pPr>
      <w:spacing w:line="240" w:lineRule="auto"/>
    </w:pPr>
    <w:rPr>
      <w:sz w:val="22"/>
    </w:rPr>
  </w:style>
  <w:style w:type="paragraph" w:customStyle="1" w:styleId="Subsection">
    <w:name w:val="Subsection"/>
    <w:rsid w:val="0011101B"/>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11101B"/>
    <w:pPr>
      <w:spacing w:before="60" w:line="240" w:lineRule="atLeast"/>
    </w:pPr>
    <w:rPr>
      <w:sz w:val="22"/>
    </w:rPr>
  </w:style>
  <w:style w:type="paragraph" w:styleId="TOC1">
    <w:name w:val="toc 1"/>
    <w:basedOn w:val="Heading1"/>
    <w:next w:val="Normal"/>
    <w:semiHidden/>
    <w:rsid w:val="0011101B"/>
    <w:pPr>
      <w:keepNext w:val="0"/>
      <w:keepLines w:val="0"/>
      <w:pageBreakBefore w:val="0"/>
      <w:spacing w:before="120" w:after="120"/>
      <w:jc w:val="left"/>
      <w:outlineLvl w:val="9"/>
    </w:pPr>
    <w:rPr>
      <w:caps/>
      <w:kern w:val="0"/>
      <w:sz w:val="20"/>
    </w:rPr>
  </w:style>
  <w:style w:type="paragraph" w:customStyle="1" w:styleId="TableAm">
    <w:name w:val="TableAm"/>
    <w:basedOn w:val="Normal"/>
    <w:rsid w:val="0011101B"/>
    <w:pPr>
      <w:tabs>
        <w:tab w:val="left" w:pos="567"/>
      </w:tabs>
      <w:spacing w:before="120"/>
    </w:pPr>
  </w:style>
  <w:style w:type="paragraph" w:styleId="TOC2">
    <w:name w:val="toc 2"/>
    <w:next w:val="Normal"/>
    <w:semiHidden/>
    <w:rsid w:val="0011101B"/>
    <w:pPr>
      <w:keepNext/>
      <w:spacing w:before="120" w:after="60"/>
      <w:ind w:left="1985" w:right="1134" w:hanging="567"/>
    </w:pPr>
    <w:rPr>
      <w:b/>
      <w:noProof/>
      <w:sz w:val="28"/>
      <w:lang w:eastAsia="en-US"/>
    </w:rPr>
  </w:style>
  <w:style w:type="paragraph" w:styleId="TOC4">
    <w:name w:val="toc 4"/>
    <w:next w:val="Normal"/>
    <w:semiHidden/>
    <w:rsid w:val="0011101B"/>
    <w:pPr>
      <w:keepNext/>
      <w:spacing w:before="60" w:after="20"/>
      <w:ind w:left="1985" w:right="1134" w:hanging="567"/>
    </w:pPr>
    <w:rPr>
      <w:b/>
      <w:noProof/>
      <w:sz w:val="22"/>
      <w:lang w:eastAsia="en-US"/>
    </w:rPr>
  </w:style>
  <w:style w:type="paragraph" w:styleId="TOC5">
    <w:name w:val="toc 5"/>
    <w:next w:val="Normal"/>
    <w:semiHidden/>
    <w:rsid w:val="0011101B"/>
    <w:pPr>
      <w:keepNext/>
      <w:spacing w:before="60" w:after="20"/>
      <w:ind w:left="1985" w:right="1134" w:hanging="567"/>
    </w:pPr>
    <w:rPr>
      <w:rFonts w:ascii="Helvetica" w:hAnsi="Helvetica"/>
      <w:b/>
      <w:noProof/>
      <w:sz w:val="18"/>
      <w:lang w:eastAsia="en-US"/>
    </w:rPr>
  </w:style>
  <w:style w:type="paragraph" w:styleId="TOC6">
    <w:name w:val="toc 6"/>
    <w:next w:val="Normal"/>
    <w:semiHidden/>
    <w:rsid w:val="0011101B"/>
    <w:pPr>
      <w:keepNext/>
      <w:spacing w:before="60" w:after="20"/>
      <w:ind w:left="1985" w:right="1134" w:hanging="567"/>
    </w:pPr>
    <w:rPr>
      <w:b/>
      <w:noProof/>
      <w:lang w:eastAsia="en-US"/>
    </w:rPr>
  </w:style>
  <w:style w:type="paragraph" w:styleId="TOC7">
    <w:name w:val="toc 7"/>
    <w:next w:val="Normal"/>
    <w:semiHidden/>
    <w:rsid w:val="0011101B"/>
    <w:pPr>
      <w:keepNext/>
      <w:spacing w:before="60" w:after="20"/>
      <w:ind w:left="1985" w:right="1134" w:hanging="567"/>
    </w:pPr>
    <w:rPr>
      <w:rFonts w:ascii="Helvetica" w:hAnsi="Helvetica"/>
      <w:b/>
      <w:sz w:val="18"/>
      <w:lang w:eastAsia="en-US"/>
    </w:rPr>
  </w:style>
  <w:style w:type="paragraph" w:styleId="TOC8">
    <w:name w:val="toc 8"/>
    <w:next w:val="Normal"/>
    <w:semiHidden/>
    <w:rsid w:val="0011101B"/>
    <w:pPr>
      <w:tabs>
        <w:tab w:val="left" w:pos="1418"/>
        <w:tab w:val="right" w:pos="6804"/>
      </w:tabs>
      <w:ind w:left="1418" w:right="1134" w:hanging="851"/>
    </w:pPr>
    <w:rPr>
      <w:noProof/>
      <w:sz w:val="22"/>
      <w:lang w:eastAsia="en-US"/>
    </w:rPr>
  </w:style>
  <w:style w:type="paragraph" w:styleId="TOC9">
    <w:name w:val="toc 9"/>
    <w:next w:val="Normal"/>
    <w:semiHidden/>
    <w:rsid w:val="0011101B"/>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11101B"/>
    <w:pPr>
      <w:tabs>
        <w:tab w:val="left" w:pos="879"/>
      </w:tabs>
      <w:spacing w:before="80" w:line="260" w:lineRule="atLeast"/>
      <w:ind w:left="879" w:hanging="879"/>
    </w:pPr>
    <w:rPr>
      <w:snapToGrid w:val="0"/>
      <w:sz w:val="24"/>
      <w:lang w:eastAsia="en-US"/>
    </w:rPr>
  </w:style>
  <w:style w:type="paragraph" w:customStyle="1" w:styleId="Defitem">
    <w:name w:val="Defitem"/>
    <w:rsid w:val="0011101B"/>
    <w:pPr>
      <w:tabs>
        <w:tab w:val="right" w:pos="2892"/>
        <w:tab w:val="left" w:pos="3204"/>
      </w:tabs>
      <w:spacing w:before="80" w:line="260" w:lineRule="atLeast"/>
      <w:ind w:left="3204" w:hanging="3204"/>
    </w:pPr>
    <w:rPr>
      <w:sz w:val="24"/>
      <w:lang w:eastAsia="en-US"/>
    </w:rPr>
  </w:style>
  <w:style w:type="paragraph" w:customStyle="1" w:styleId="Defsubpara">
    <w:name w:val="Defsubpara"/>
    <w:rsid w:val="0011101B"/>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11101B"/>
    <w:rPr>
      <w:sz w:val="24"/>
      <w:vertAlign w:val="superscript"/>
    </w:rPr>
  </w:style>
  <w:style w:type="paragraph" w:styleId="BodyText">
    <w:name w:val="Body Text"/>
    <w:basedOn w:val="Normal"/>
    <w:rsid w:val="0011101B"/>
    <w:pPr>
      <w:spacing w:after="120"/>
    </w:pPr>
  </w:style>
  <w:style w:type="paragraph" w:styleId="DocumentMap">
    <w:name w:val="Document Map"/>
    <w:basedOn w:val="Normal"/>
    <w:semiHidden/>
    <w:rsid w:val="0011101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11101B"/>
    <w:pPr>
      <w:tabs>
        <w:tab w:val="right" w:pos="1162"/>
        <w:tab w:val="left" w:pos="1446"/>
      </w:tabs>
      <w:spacing w:before="160" w:line="260" w:lineRule="atLeast"/>
      <w:ind w:left="1446" w:right="284" w:hanging="851"/>
    </w:pPr>
  </w:style>
  <w:style w:type="character" w:styleId="Hyperlink">
    <w:name w:val="Hyperlink"/>
    <w:basedOn w:val="DefaultParagraphFont"/>
    <w:rsid w:val="0011101B"/>
    <w:rPr>
      <w:color w:val="0000FF"/>
      <w:sz w:val="24"/>
      <w:u w:val="single"/>
    </w:rPr>
  </w:style>
  <w:style w:type="character" w:styleId="FollowedHyperlink">
    <w:name w:val="FollowedHyperlink"/>
    <w:basedOn w:val="DefaultParagraphFont"/>
    <w:rsid w:val="0011101B"/>
    <w:rPr>
      <w:color w:val="800080"/>
      <w:sz w:val="24"/>
      <w:u w:val="single"/>
    </w:rPr>
  </w:style>
  <w:style w:type="character" w:customStyle="1" w:styleId="CharSClsNo">
    <w:name w:val="CharSClsNo"/>
    <w:basedOn w:val="DefaultParagraphFont"/>
    <w:rsid w:val="0011101B"/>
    <w:rPr>
      <w:sz w:val="22"/>
      <w:lang w:val="en-AU"/>
    </w:rPr>
  </w:style>
  <w:style w:type="paragraph" w:customStyle="1" w:styleId="Mainnumbers">
    <w:name w:val="Mainnumbers"/>
    <w:basedOn w:val="Normal"/>
    <w:rsid w:val="0011101B"/>
    <w:pPr>
      <w:tabs>
        <w:tab w:val="num" w:pos="1440"/>
      </w:tabs>
      <w:ind w:left="360" w:hanging="360"/>
    </w:pPr>
  </w:style>
  <w:style w:type="paragraph" w:customStyle="1" w:styleId="SectionNumbers">
    <w:name w:val="SectionNumbers"/>
    <w:basedOn w:val="Normal"/>
    <w:rsid w:val="0011101B"/>
    <w:pPr>
      <w:tabs>
        <w:tab w:val="num" w:pos="0"/>
        <w:tab w:val="right" w:pos="1152"/>
      </w:tabs>
      <w:spacing w:line="260" w:lineRule="atLeast"/>
    </w:pPr>
  </w:style>
  <w:style w:type="paragraph" w:customStyle="1" w:styleId="DefinitionNumbers">
    <w:name w:val="DefinitionNumbers"/>
    <w:basedOn w:val="Normal"/>
    <w:rsid w:val="0011101B"/>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11101B"/>
    <w:pPr>
      <w:keepLines/>
      <w:spacing w:before="160" w:after="240"/>
      <w:jc w:val="right"/>
    </w:pPr>
    <w:rPr>
      <w:i/>
      <w:snapToGrid w:val="0"/>
      <w:sz w:val="24"/>
      <w:lang w:eastAsia="en-US"/>
    </w:rPr>
  </w:style>
  <w:style w:type="paragraph" w:customStyle="1" w:styleId="Enactment">
    <w:name w:val="Enactment"/>
    <w:rsid w:val="0011101B"/>
    <w:pPr>
      <w:spacing w:before="800"/>
    </w:pPr>
    <w:rPr>
      <w:sz w:val="24"/>
      <w:lang w:eastAsia="en-US"/>
    </w:rPr>
  </w:style>
  <w:style w:type="paragraph" w:customStyle="1" w:styleId="Footnotesection">
    <w:name w:val="Footnote(section)"/>
    <w:rsid w:val="0011101B"/>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11101B"/>
  </w:style>
  <w:style w:type="paragraph" w:customStyle="1" w:styleId="LongTitle">
    <w:name w:val="Long Title"/>
    <w:rsid w:val="0011101B"/>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11101B"/>
    <w:pPr>
      <w:ind w:left="4252"/>
    </w:pPr>
  </w:style>
  <w:style w:type="paragraph" w:styleId="List">
    <w:name w:val="List"/>
    <w:basedOn w:val="Normal"/>
    <w:rsid w:val="0011101B"/>
    <w:pPr>
      <w:ind w:left="283" w:hanging="283"/>
    </w:pPr>
  </w:style>
  <w:style w:type="paragraph" w:customStyle="1" w:styleId="Indenta">
    <w:name w:val="Indent(a)"/>
    <w:rsid w:val="0011101B"/>
    <w:pPr>
      <w:tabs>
        <w:tab w:val="right" w:pos="1332"/>
        <w:tab w:val="left" w:pos="1616"/>
      </w:tabs>
      <w:spacing w:before="80" w:line="260" w:lineRule="atLeast"/>
      <w:ind w:left="1616" w:hanging="1616"/>
    </w:pPr>
    <w:rPr>
      <w:sz w:val="24"/>
      <w:lang w:eastAsia="en-US"/>
    </w:rPr>
  </w:style>
  <w:style w:type="paragraph" w:customStyle="1" w:styleId="IndentA0">
    <w:name w:val="Indent(A)"/>
    <w:rsid w:val="0011101B"/>
    <w:pPr>
      <w:tabs>
        <w:tab w:val="right" w:pos="3686"/>
        <w:tab w:val="left" w:pos="3969"/>
      </w:tabs>
      <w:spacing w:before="80" w:line="260" w:lineRule="atLeast"/>
      <w:ind w:left="3969" w:hanging="3969"/>
    </w:pPr>
    <w:rPr>
      <w:sz w:val="24"/>
      <w:lang w:eastAsia="en-US"/>
    </w:rPr>
  </w:style>
  <w:style w:type="paragraph" w:customStyle="1" w:styleId="Indenti">
    <w:name w:val="Indent(i)"/>
    <w:rsid w:val="0011101B"/>
    <w:pPr>
      <w:tabs>
        <w:tab w:val="right" w:pos="2041"/>
        <w:tab w:val="left" w:pos="2325"/>
      </w:tabs>
      <w:spacing w:before="80" w:line="260" w:lineRule="atLeast"/>
      <w:ind w:left="2325" w:hanging="2325"/>
    </w:pPr>
    <w:rPr>
      <w:sz w:val="24"/>
      <w:lang w:eastAsia="en-US"/>
    </w:rPr>
  </w:style>
  <w:style w:type="paragraph" w:customStyle="1" w:styleId="IndentI0">
    <w:name w:val="Indent(I)"/>
    <w:rsid w:val="0011101B"/>
    <w:pPr>
      <w:tabs>
        <w:tab w:val="right" w:pos="2892"/>
        <w:tab w:val="left" w:pos="3204"/>
      </w:tabs>
      <w:spacing w:before="80" w:line="260" w:lineRule="atLeast"/>
      <w:ind w:left="3204" w:hanging="3204"/>
    </w:pPr>
    <w:rPr>
      <w:sz w:val="24"/>
      <w:lang w:eastAsia="en-US"/>
    </w:rPr>
  </w:style>
  <w:style w:type="character" w:customStyle="1" w:styleId="CharChapNo">
    <w:name w:val="CharChapNo"/>
    <w:rsid w:val="0011101B"/>
    <w:rPr>
      <w:noProof w:val="0"/>
      <w:lang w:val="en-AU"/>
    </w:rPr>
  </w:style>
  <w:style w:type="paragraph" w:customStyle="1" w:styleId="Ednotesubpara">
    <w:name w:val="Ednote(subpara)"/>
    <w:rsid w:val="0011101B"/>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11101B"/>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11101B"/>
    <w:pPr>
      <w:tabs>
        <w:tab w:val="left" w:pos="879"/>
      </w:tabs>
      <w:spacing w:before="120" w:line="260" w:lineRule="atLeast"/>
      <w:ind w:left="879" w:hanging="879"/>
    </w:pPr>
    <w:rPr>
      <w:i/>
      <w:sz w:val="24"/>
      <w:lang w:eastAsia="en-US"/>
    </w:rPr>
  </w:style>
  <w:style w:type="character" w:customStyle="1" w:styleId="CharChapText">
    <w:name w:val="CharChapText"/>
    <w:rsid w:val="0011101B"/>
    <w:rPr>
      <w:noProof w:val="0"/>
      <w:lang w:val="en-AU"/>
    </w:rPr>
  </w:style>
  <w:style w:type="character" w:customStyle="1" w:styleId="CharDivNo">
    <w:name w:val="CharDivNo"/>
    <w:rsid w:val="0011101B"/>
    <w:rPr>
      <w:noProof w:val="0"/>
      <w:lang w:val="en-AU"/>
    </w:rPr>
  </w:style>
  <w:style w:type="character" w:customStyle="1" w:styleId="CharDivText">
    <w:name w:val="CharDivText"/>
    <w:rsid w:val="0011101B"/>
    <w:rPr>
      <w:noProof w:val="0"/>
      <w:lang w:val="en-AU"/>
    </w:rPr>
  </w:style>
  <w:style w:type="character" w:customStyle="1" w:styleId="CharPartNo">
    <w:name w:val="CharPartNo"/>
    <w:rsid w:val="0011101B"/>
    <w:rPr>
      <w:noProof w:val="0"/>
      <w:lang w:val="en-AU"/>
    </w:rPr>
  </w:style>
  <w:style w:type="character" w:customStyle="1" w:styleId="CharPartText">
    <w:name w:val="CharPartText"/>
    <w:rsid w:val="0011101B"/>
    <w:rPr>
      <w:noProof w:val="0"/>
      <w:lang w:val="en-AU"/>
    </w:rPr>
  </w:style>
  <w:style w:type="character" w:customStyle="1" w:styleId="CharSectno">
    <w:name w:val="CharSectno"/>
    <w:rsid w:val="0011101B"/>
    <w:rPr>
      <w:noProof w:val="0"/>
      <w:lang w:val="en-AU"/>
    </w:rPr>
  </w:style>
  <w:style w:type="paragraph" w:customStyle="1" w:styleId="MiscClose">
    <w:name w:val="MiscClose"/>
    <w:basedOn w:val="Normal"/>
    <w:rsid w:val="0011101B"/>
    <w:pPr>
      <w:keepLines/>
      <w:tabs>
        <w:tab w:val="left" w:pos="893"/>
      </w:tabs>
      <w:spacing w:line="260" w:lineRule="atLeast"/>
      <w:jc w:val="right"/>
    </w:pPr>
  </w:style>
  <w:style w:type="character" w:customStyle="1" w:styleId="CharSchNo">
    <w:name w:val="CharSchNo"/>
    <w:rsid w:val="0011101B"/>
    <w:rPr>
      <w:noProof w:val="0"/>
      <w:lang w:val="en-AU"/>
    </w:rPr>
  </w:style>
  <w:style w:type="paragraph" w:customStyle="1" w:styleId="headerpart">
    <w:name w:val="header.part"/>
    <w:basedOn w:val="Normal"/>
    <w:rsid w:val="0011101B"/>
    <w:pPr>
      <w:keepNext/>
      <w:spacing w:line="260" w:lineRule="atLeast"/>
    </w:pPr>
    <w:rPr>
      <w:rFonts w:ascii="Arial" w:hAnsi="Arial"/>
      <w:b/>
    </w:rPr>
  </w:style>
  <w:style w:type="paragraph" w:customStyle="1" w:styleId="headerpartodd">
    <w:name w:val="header.part.odd"/>
    <w:basedOn w:val="headerpart"/>
    <w:rsid w:val="0011101B"/>
    <w:pPr>
      <w:ind w:left="5387" w:hanging="1134"/>
    </w:pPr>
  </w:style>
  <w:style w:type="paragraph" w:customStyle="1" w:styleId="Ednoteitem">
    <w:name w:val="Ednote(item)"/>
    <w:rsid w:val="0011101B"/>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11101B"/>
    <w:pPr>
      <w:ind w:left="567" w:right="284"/>
      <w:outlineLvl w:val="9"/>
    </w:pPr>
  </w:style>
  <w:style w:type="paragraph" w:customStyle="1" w:styleId="zHeading2">
    <w:name w:val="zHeading 2"/>
    <w:basedOn w:val="Heading2"/>
    <w:rsid w:val="0011101B"/>
    <w:pPr>
      <w:pageBreakBefore w:val="0"/>
      <w:spacing w:before="240"/>
      <w:ind w:left="567" w:right="284"/>
      <w:outlineLvl w:val="9"/>
    </w:pPr>
  </w:style>
  <w:style w:type="paragraph" w:customStyle="1" w:styleId="zHeading3">
    <w:name w:val="zHeading 3"/>
    <w:basedOn w:val="Heading3"/>
    <w:rsid w:val="0011101B"/>
    <w:pPr>
      <w:ind w:left="567" w:right="284"/>
      <w:outlineLvl w:val="9"/>
    </w:pPr>
  </w:style>
  <w:style w:type="paragraph" w:customStyle="1" w:styleId="zHeading4">
    <w:name w:val="zHeading 4"/>
    <w:basedOn w:val="Heading4"/>
    <w:rsid w:val="0011101B"/>
    <w:pPr>
      <w:ind w:left="567" w:right="284"/>
      <w:outlineLvl w:val="9"/>
    </w:pPr>
  </w:style>
  <w:style w:type="paragraph" w:customStyle="1" w:styleId="zHeading5">
    <w:name w:val="zHeading 5"/>
    <w:basedOn w:val="Heading5"/>
    <w:rsid w:val="0011101B"/>
    <w:pPr>
      <w:tabs>
        <w:tab w:val="clear" w:pos="879"/>
        <w:tab w:val="left" w:pos="1446"/>
      </w:tabs>
      <w:ind w:left="1446" w:right="284"/>
      <w:outlineLvl w:val="9"/>
    </w:pPr>
  </w:style>
  <w:style w:type="paragraph" w:customStyle="1" w:styleId="yHeading2">
    <w:name w:val="yHeading 2"/>
    <w:basedOn w:val="Heading2"/>
    <w:rsid w:val="0011101B"/>
    <w:pPr>
      <w:pageBreakBefore w:val="0"/>
      <w:spacing w:before="240" w:line="240" w:lineRule="auto"/>
    </w:pPr>
    <w:rPr>
      <w:sz w:val="28"/>
    </w:rPr>
  </w:style>
  <w:style w:type="paragraph" w:customStyle="1" w:styleId="yHeading1">
    <w:name w:val="yHeading 1"/>
    <w:basedOn w:val="Heading1"/>
    <w:rsid w:val="0011101B"/>
    <w:pPr>
      <w:spacing w:line="240" w:lineRule="auto"/>
    </w:pPr>
    <w:rPr>
      <w:sz w:val="32"/>
    </w:rPr>
  </w:style>
  <w:style w:type="paragraph" w:customStyle="1" w:styleId="yHeading3">
    <w:name w:val="yHeading 3"/>
    <w:basedOn w:val="Heading3"/>
    <w:rsid w:val="0011101B"/>
    <w:pPr>
      <w:spacing w:line="240" w:lineRule="auto"/>
    </w:pPr>
    <w:rPr>
      <w:sz w:val="24"/>
    </w:rPr>
  </w:style>
  <w:style w:type="paragraph" w:customStyle="1" w:styleId="yHeading4">
    <w:name w:val="yHeading 4"/>
    <w:basedOn w:val="Heading4"/>
    <w:rsid w:val="0011101B"/>
    <w:rPr>
      <w:sz w:val="22"/>
    </w:rPr>
  </w:style>
  <w:style w:type="paragraph" w:customStyle="1" w:styleId="yHeading5">
    <w:name w:val="yHeading 5"/>
    <w:basedOn w:val="Heading5"/>
    <w:rsid w:val="0011101B"/>
    <w:pPr>
      <w:spacing w:line="240" w:lineRule="auto"/>
    </w:pPr>
    <w:rPr>
      <w:sz w:val="22"/>
    </w:rPr>
  </w:style>
  <w:style w:type="paragraph" w:customStyle="1" w:styleId="Ednotesubitem">
    <w:name w:val="Ednote(subitem)"/>
    <w:rsid w:val="0011101B"/>
    <w:pPr>
      <w:tabs>
        <w:tab w:val="right" w:pos="3485"/>
        <w:tab w:val="left" w:pos="3773"/>
      </w:tabs>
      <w:spacing w:before="80" w:line="260" w:lineRule="atLeast"/>
      <w:ind w:left="3771" w:hanging="3771"/>
    </w:pPr>
    <w:rPr>
      <w:i/>
      <w:sz w:val="24"/>
      <w:lang w:eastAsia="en-US"/>
    </w:rPr>
  </w:style>
  <w:style w:type="paragraph" w:customStyle="1" w:styleId="Penpara">
    <w:name w:val="Penpara"/>
    <w:rsid w:val="0011101B"/>
    <w:pPr>
      <w:tabs>
        <w:tab w:val="right" w:pos="1616"/>
        <w:tab w:val="left" w:pos="1899"/>
      </w:tabs>
      <w:spacing w:before="80" w:line="260" w:lineRule="atLeast"/>
      <w:ind w:left="1899" w:hanging="1899"/>
    </w:pPr>
    <w:rPr>
      <w:sz w:val="24"/>
      <w:lang w:eastAsia="en-US"/>
    </w:rPr>
  </w:style>
  <w:style w:type="paragraph" w:customStyle="1" w:styleId="Pensubpara">
    <w:name w:val="Pensubpara"/>
    <w:rsid w:val="0011101B"/>
    <w:pPr>
      <w:tabs>
        <w:tab w:val="right" w:pos="2325"/>
        <w:tab w:val="left" w:pos="2608"/>
      </w:tabs>
      <w:spacing w:before="80" w:line="260" w:lineRule="atLeast"/>
      <w:ind w:left="2608" w:hanging="2608"/>
    </w:pPr>
    <w:rPr>
      <w:sz w:val="24"/>
      <w:lang w:eastAsia="en-US"/>
    </w:rPr>
  </w:style>
  <w:style w:type="paragraph" w:customStyle="1" w:styleId="Penitem">
    <w:name w:val="Penitem"/>
    <w:rsid w:val="0011101B"/>
    <w:pPr>
      <w:tabs>
        <w:tab w:val="right" w:pos="3119"/>
        <w:tab w:val="left" w:pos="3402"/>
      </w:tabs>
      <w:spacing w:before="80" w:line="260" w:lineRule="atLeast"/>
      <w:ind w:left="3402" w:hanging="3402"/>
    </w:pPr>
    <w:rPr>
      <w:sz w:val="24"/>
      <w:lang w:eastAsia="en-US"/>
    </w:rPr>
  </w:style>
  <w:style w:type="paragraph" w:styleId="MacroText">
    <w:name w:val="macro"/>
    <w:semiHidden/>
    <w:rsid w:val="0011101B"/>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11101B"/>
    <w:pPr>
      <w:spacing w:line="240" w:lineRule="auto"/>
    </w:pPr>
    <w:rPr>
      <w:sz w:val="22"/>
    </w:rPr>
  </w:style>
  <w:style w:type="paragraph" w:customStyle="1" w:styleId="yIndentA0">
    <w:name w:val="yIndent(A)"/>
    <w:basedOn w:val="IndentA0"/>
    <w:rsid w:val="0011101B"/>
    <w:pPr>
      <w:spacing w:line="240" w:lineRule="auto"/>
    </w:pPr>
    <w:rPr>
      <w:sz w:val="22"/>
    </w:rPr>
  </w:style>
  <w:style w:type="paragraph" w:customStyle="1" w:styleId="yIndentI">
    <w:name w:val="yIndent(I)"/>
    <w:basedOn w:val="IndentI0"/>
    <w:rsid w:val="0011101B"/>
    <w:pPr>
      <w:spacing w:line="240" w:lineRule="auto"/>
    </w:pPr>
    <w:rPr>
      <w:sz w:val="22"/>
    </w:rPr>
  </w:style>
  <w:style w:type="paragraph" w:customStyle="1" w:styleId="yIndenti0">
    <w:name w:val="yIndent(i)"/>
    <w:basedOn w:val="Indenti"/>
    <w:rsid w:val="0011101B"/>
    <w:pPr>
      <w:spacing w:line="240" w:lineRule="auto"/>
    </w:pPr>
    <w:rPr>
      <w:sz w:val="22"/>
    </w:rPr>
  </w:style>
  <w:style w:type="paragraph" w:customStyle="1" w:styleId="zIndenta">
    <w:name w:val="zIndent(a)"/>
    <w:basedOn w:val="Normal"/>
    <w:rsid w:val="0011101B"/>
    <w:pPr>
      <w:tabs>
        <w:tab w:val="right" w:pos="1899"/>
        <w:tab w:val="left" w:pos="2183"/>
      </w:tabs>
      <w:spacing w:before="80" w:line="260" w:lineRule="atLeast"/>
      <w:ind w:left="2183" w:right="284" w:hanging="851"/>
    </w:pPr>
  </w:style>
  <w:style w:type="paragraph" w:customStyle="1" w:styleId="zIndentA0">
    <w:name w:val="zIndent(A)"/>
    <w:basedOn w:val="Normal"/>
    <w:rsid w:val="0011101B"/>
    <w:pPr>
      <w:tabs>
        <w:tab w:val="right" w:pos="4253"/>
        <w:tab w:val="left" w:pos="4536"/>
      </w:tabs>
      <w:spacing w:before="80" w:line="260" w:lineRule="atLeast"/>
      <w:ind w:left="4537" w:right="284" w:hanging="851"/>
    </w:pPr>
  </w:style>
  <w:style w:type="paragraph" w:customStyle="1" w:styleId="zIndenti">
    <w:name w:val="zIndent(i)"/>
    <w:basedOn w:val="Normal"/>
    <w:rsid w:val="0011101B"/>
    <w:pPr>
      <w:tabs>
        <w:tab w:val="right" w:pos="2608"/>
        <w:tab w:val="left" w:pos="2892"/>
      </w:tabs>
      <w:spacing w:before="80" w:line="260" w:lineRule="atLeast"/>
      <w:ind w:left="2892" w:right="284" w:hanging="851"/>
    </w:pPr>
  </w:style>
  <w:style w:type="paragraph" w:customStyle="1" w:styleId="zIndentI0">
    <w:name w:val="zIndent(I)"/>
    <w:basedOn w:val="Normal"/>
    <w:rsid w:val="0011101B"/>
    <w:pPr>
      <w:tabs>
        <w:tab w:val="right" w:pos="3459"/>
        <w:tab w:val="left" w:pos="3771"/>
      </w:tabs>
      <w:spacing w:before="80" w:line="260" w:lineRule="atLeast"/>
      <w:ind w:left="3743" w:right="284" w:hanging="851"/>
    </w:pPr>
  </w:style>
  <w:style w:type="paragraph" w:customStyle="1" w:styleId="yPenstart">
    <w:name w:val="yPenstart"/>
    <w:basedOn w:val="Penstart"/>
    <w:rsid w:val="0011101B"/>
    <w:pPr>
      <w:spacing w:line="240" w:lineRule="auto"/>
    </w:pPr>
    <w:rPr>
      <w:sz w:val="22"/>
    </w:rPr>
  </w:style>
  <w:style w:type="paragraph" w:customStyle="1" w:styleId="yPenpara">
    <w:name w:val="yPenpara"/>
    <w:basedOn w:val="Penpara"/>
    <w:rsid w:val="0011101B"/>
    <w:pPr>
      <w:spacing w:line="240" w:lineRule="auto"/>
    </w:pPr>
    <w:rPr>
      <w:sz w:val="22"/>
    </w:rPr>
  </w:style>
  <w:style w:type="paragraph" w:customStyle="1" w:styleId="yPensubpara">
    <w:name w:val="yPensubpara"/>
    <w:basedOn w:val="Pensubpara"/>
    <w:rsid w:val="0011101B"/>
    <w:pPr>
      <w:spacing w:line="240" w:lineRule="auto"/>
    </w:pPr>
    <w:rPr>
      <w:sz w:val="22"/>
    </w:rPr>
  </w:style>
  <w:style w:type="paragraph" w:customStyle="1" w:styleId="yPenitem">
    <w:name w:val="yPenitem"/>
    <w:basedOn w:val="Penitem"/>
    <w:rsid w:val="0011101B"/>
    <w:pPr>
      <w:spacing w:line="240" w:lineRule="auto"/>
    </w:pPr>
    <w:rPr>
      <w:sz w:val="22"/>
    </w:rPr>
  </w:style>
  <w:style w:type="paragraph" w:customStyle="1" w:styleId="zPenpara">
    <w:name w:val="zPenpara"/>
    <w:basedOn w:val="Normal"/>
    <w:rsid w:val="0011101B"/>
    <w:pPr>
      <w:tabs>
        <w:tab w:val="right" w:pos="2155"/>
        <w:tab w:val="left" w:pos="2438"/>
      </w:tabs>
      <w:spacing w:before="80" w:line="260" w:lineRule="atLeast"/>
      <w:ind w:left="2439" w:right="284" w:hanging="2070"/>
    </w:pPr>
  </w:style>
  <w:style w:type="paragraph" w:customStyle="1" w:styleId="zPensubpara">
    <w:name w:val="zPensubpara"/>
    <w:basedOn w:val="Normal"/>
    <w:rsid w:val="0011101B"/>
    <w:pPr>
      <w:tabs>
        <w:tab w:val="right" w:pos="2608"/>
        <w:tab w:val="left" w:pos="2892"/>
      </w:tabs>
      <w:spacing w:before="160" w:line="260" w:lineRule="atLeast"/>
      <w:ind w:left="2892" w:right="284" w:hanging="851"/>
    </w:pPr>
  </w:style>
  <w:style w:type="paragraph" w:customStyle="1" w:styleId="zPenitem">
    <w:name w:val="zPenitem"/>
    <w:basedOn w:val="Normal"/>
    <w:rsid w:val="0011101B"/>
    <w:pPr>
      <w:tabs>
        <w:tab w:val="right" w:pos="3402"/>
        <w:tab w:val="left" w:pos="3686"/>
      </w:tabs>
      <w:spacing w:before="80" w:line="260" w:lineRule="atLeast"/>
      <w:ind w:left="3686" w:right="284" w:hanging="851"/>
    </w:pPr>
  </w:style>
  <w:style w:type="paragraph" w:customStyle="1" w:styleId="yDefpara">
    <w:name w:val="yDefpara"/>
    <w:basedOn w:val="Defpara"/>
    <w:rsid w:val="0011101B"/>
    <w:pPr>
      <w:spacing w:line="240" w:lineRule="auto"/>
    </w:pPr>
    <w:rPr>
      <w:sz w:val="22"/>
    </w:rPr>
  </w:style>
  <w:style w:type="paragraph" w:customStyle="1" w:styleId="yDefstart">
    <w:name w:val="yDefstart"/>
    <w:basedOn w:val="Defstart"/>
    <w:rsid w:val="0011101B"/>
    <w:pPr>
      <w:spacing w:line="240" w:lineRule="auto"/>
    </w:pPr>
    <w:rPr>
      <w:sz w:val="22"/>
    </w:rPr>
  </w:style>
  <w:style w:type="paragraph" w:customStyle="1" w:styleId="yDefsubpara">
    <w:name w:val="yDefsubpara"/>
    <w:basedOn w:val="Defsubpara"/>
    <w:rsid w:val="0011101B"/>
    <w:pPr>
      <w:spacing w:line="240" w:lineRule="auto"/>
    </w:pPr>
    <w:rPr>
      <w:sz w:val="22"/>
    </w:rPr>
  </w:style>
  <w:style w:type="paragraph" w:customStyle="1" w:styleId="yDefitem">
    <w:name w:val="yDefitem"/>
    <w:basedOn w:val="Defitem"/>
    <w:rsid w:val="0011101B"/>
    <w:pPr>
      <w:spacing w:line="240" w:lineRule="auto"/>
    </w:pPr>
    <w:rPr>
      <w:sz w:val="22"/>
    </w:rPr>
  </w:style>
  <w:style w:type="paragraph" w:customStyle="1" w:styleId="zDefstart">
    <w:name w:val="zDefstart"/>
    <w:basedOn w:val="Normal"/>
    <w:rsid w:val="0011101B"/>
    <w:pPr>
      <w:tabs>
        <w:tab w:val="left" w:pos="312"/>
      </w:tabs>
      <w:spacing w:before="80" w:line="260" w:lineRule="atLeast"/>
      <w:ind w:left="1446" w:right="284" w:hanging="312"/>
    </w:pPr>
    <w:rPr>
      <w:snapToGrid w:val="0"/>
    </w:rPr>
  </w:style>
  <w:style w:type="paragraph" w:customStyle="1" w:styleId="zDefpara">
    <w:name w:val="zDefpara"/>
    <w:basedOn w:val="Normal"/>
    <w:rsid w:val="0011101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11101B"/>
    <w:pPr>
      <w:keepLines/>
      <w:tabs>
        <w:tab w:val="right" w:pos="2608"/>
        <w:tab w:val="left" w:pos="2892"/>
      </w:tabs>
      <w:spacing w:before="80" w:line="260" w:lineRule="atLeast"/>
      <w:ind w:left="2892" w:right="284" w:hanging="851"/>
    </w:pPr>
  </w:style>
  <w:style w:type="paragraph" w:customStyle="1" w:styleId="zDefitem">
    <w:name w:val="zDefitem"/>
    <w:basedOn w:val="Normal"/>
    <w:rsid w:val="0011101B"/>
    <w:pPr>
      <w:tabs>
        <w:tab w:val="right" w:pos="3459"/>
        <w:tab w:val="left" w:pos="3771"/>
      </w:tabs>
      <w:spacing w:before="80" w:line="260" w:lineRule="atLeast"/>
      <w:ind w:left="3686" w:right="284" w:hanging="851"/>
    </w:pPr>
  </w:style>
  <w:style w:type="paragraph" w:customStyle="1" w:styleId="zyDefpara">
    <w:name w:val="zyDefpara"/>
    <w:basedOn w:val="zDefpara"/>
    <w:rsid w:val="0011101B"/>
    <w:pPr>
      <w:spacing w:line="240" w:lineRule="auto"/>
    </w:pPr>
    <w:rPr>
      <w:sz w:val="22"/>
    </w:rPr>
  </w:style>
  <w:style w:type="paragraph" w:customStyle="1" w:styleId="zyDefstart">
    <w:name w:val="zyDefstart"/>
    <w:basedOn w:val="zDefstart"/>
    <w:rsid w:val="0011101B"/>
    <w:pPr>
      <w:spacing w:line="240" w:lineRule="auto"/>
    </w:pPr>
    <w:rPr>
      <w:sz w:val="22"/>
    </w:rPr>
  </w:style>
  <w:style w:type="paragraph" w:customStyle="1" w:styleId="zyDefsubpara">
    <w:name w:val="zyDefsubpara"/>
    <w:basedOn w:val="zDefsubpara"/>
    <w:rsid w:val="0011101B"/>
    <w:pPr>
      <w:spacing w:line="240" w:lineRule="auto"/>
    </w:pPr>
    <w:rPr>
      <w:snapToGrid w:val="0"/>
      <w:sz w:val="22"/>
    </w:rPr>
  </w:style>
  <w:style w:type="paragraph" w:customStyle="1" w:styleId="zyHeading1">
    <w:name w:val="zyHeading 1"/>
    <w:basedOn w:val="zHeading1"/>
    <w:rsid w:val="0011101B"/>
    <w:pPr>
      <w:spacing w:line="240" w:lineRule="auto"/>
    </w:pPr>
    <w:rPr>
      <w:sz w:val="32"/>
    </w:rPr>
  </w:style>
  <w:style w:type="paragraph" w:customStyle="1" w:styleId="zyHeading2">
    <w:name w:val="zyHeading 2"/>
    <w:basedOn w:val="zHeading2"/>
    <w:rsid w:val="0011101B"/>
    <w:pPr>
      <w:spacing w:line="240" w:lineRule="auto"/>
    </w:pPr>
    <w:rPr>
      <w:sz w:val="28"/>
    </w:rPr>
  </w:style>
  <w:style w:type="paragraph" w:customStyle="1" w:styleId="zyHeading3">
    <w:name w:val="zyHeading 3"/>
    <w:basedOn w:val="zHeading3"/>
    <w:rsid w:val="0011101B"/>
    <w:pPr>
      <w:spacing w:line="240" w:lineRule="auto"/>
    </w:pPr>
    <w:rPr>
      <w:sz w:val="24"/>
    </w:rPr>
  </w:style>
  <w:style w:type="paragraph" w:customStyle="1" w:styleId="zyHeading4">
    <w:name w:val="zyHeading 4"/>
    <w:basedOn w:val="zHeading4"/>
    <w:rsid w:val="0011101B"/>
    <w:rPr>
      <w:sz w:val="22"/>
    </w:rPr>
  </w:style>
  <w:style w:type="paragraph" w:customStyle="1" w:styleId="zyHeading5">
    <w:name w:val="zyHeading 5"/>
    <w:basedOn w:val="zHeading5"/>
    <w:rsid w:val="0011101B"/>
    <w:pPr>
      <w:spacing w:line="240" w:lineRule="auto"/>
    </w:pPr>
    <w:rPr>
      <w:sz w:val="22"/>
    </w:rPr>
  </w:style>
  <w:style w:type="paragraph" w:customStyle="1" w:styleId="zyIndenta">
    <w:name w:val="zyIndent(a)"/>
    <w:basedOn w:val="zIndenta"/>
    <w:rsid w:val="0011101B"/>
    <w:pPr>
      <w:spacing w:line="240" w:lineRule="auto"/>
    </w:pPr>
    <w:rPr>
      <w:sz w:val="22"/>
    </w:rPr>
  </w:style>
  <w:style w:type="paragraph" w:customStyle="1" w:styleId="zyIndentA0">
    <w:name w:val="zyIndent(A)"/>
    <w:basedOn w:val="zIndentA0"/>
    <w:rsid w:val="0011101B"/>
    <w:pPr>
      <w:spacing w:line="240" w:lineRule="auto"/>
    </w:pPr>
    <w:rPr>
      <w:sz w:val="22"/>
    </w:rPr>
  </w:style>
  <w:style w:type="paragraph" w:customStyle="1" w:styleId="zyIndenti">
    <w:name w:val="zyIndent(i)"/>
    <w:basedOn w:val="zIndenti"/>
    <w:rsid w:val="0011101B"/>
    <w:pPr>
      <w:spacing w:line="240" w:lineRule="auto"/>
    </w:pPr>
    <w:rPr>
      <w:sz w:val="22"/>
    </w:rPr>
  </w:style>
  <w:style w:type="paragraph" w:customStyle="1" w:styleId="zyIndentI0">
    <w:name w:val="zyIndent(I)"/>
    <w:basedOn w:val="zIndentI0"/>
    <w:rsid w:val="0011101B"/>
    <w:pPr>
      <w:spacing w:line="240" w:lineRule="auto"/>
    </w:pPr>
    <w:rPr>
      <w:sz w:val="22"/>
    </w:rPr>
  </w:style>
  <w:style w:type="paragraph" w:customStyle="1" w:styleId="zyPenitem">
    <w:name w:val="zyPenitem"/>
    <w:basedOn w:val="zPenitem"/>
    <w:rsid w:val="0011101B"/>
    <w:pPr>
      <w:spacing w:line="240" w:lineRule="auto"/>
    </w:pPr>
    <w:rPr>
      <w:sz w:val="22"/>
    </w:rPr>
  </w:style>
  <w:style w:type="paragraph" w:customStyle="1" w:styleId="zyPenpara">
    <w:name w:val="zyPenpara"/>
    <w:basedOn w:val="zPenpara"/>
    <w:rsid w:val="0011101B"/>
    <w:pPr>
      <w:spacing w:line="240" w:lineRule="auto"/>
    </w:pPr>
    <w:rPr>
      <w:sz w:val="22"/>
    </w:rPr>
  </w:style>
  <w:style w:type="paragraph" w:customStyle="1" w:styleId="zyPenstart">
    <w:name w:val="zyPenstart"/>
    <w:basedOn w:val="zPenstart"/>
    <w:rsid w:val="0011101B"/>
    <w:pPr>
      <w:spacing w:line="240" w:lineRule="auto"/>
    </w:pPr>
    <w:rPr>
      <w:sz w:val="22"/>
    </w:rPr>
  </w:style>
  <w:style w:type="paragraph" w:customStyle="1" w:styleId="zyPensubpara">
    <w:name w:val="zyPensubpara"/>
    <w:basedOn w:val="zPensubpara"/>
    <w:rsid w:val="0011101B"/>
    <w:pPr>
      <w:spacing w:line="240" w:lineRule="auto"/>
      <w:ind w:left="3459" w:hanging="2892"/>
    </w:pPr>
    <w:rPr>
      <w:sz w:val="22"/>
    </w:rPr>
  </w:style>
  <w:style w:type="paragraph" w:customStyle="1" w:styleId="zySubsection">
    <w:name w:val="zySubsection"/>
    <w:basedOn w:val="zSubsection"/>
    <w:rsid w:val="0011101B"/>
    <w:pPr>
      <w:spacing w:line="240" w:lineRule="auto"/>
    </w:pPr>
    <w:rPr>
      <w:sz w:val="22"/>
    </w:rPr>
  </w:style>
  <w:style w:type="paragraph" w:styleId="BlockText">
    <w:name w:val="Block Text"/>
    <w:basedOn w:val="Normal"/>
    <w:rsid w:val="0011101B"/>
    <w:pPr>
      <w:spacing w:after="120"/>
      <w:ind w:left="1440" w:right="1440"/>
    </w:pPr>
  </w:style>
  <w:style w:type="paragraph" w:styleId="BodyText2">
    <w:name w:val="Body Text 2"/>
    <w:basedOn w:val="Normal"/>
    <w:rsid w:val="0011101B"/>
    <w:pPr>
      <w:spacing w:after="120" w:line="480" w:lineRule="auto"/>
    </w:pPr>
  </w:style>
  <w:style w:type="paragraph" w:styleId="BodyText3">
    <w:name w:val="Body Text 3"/>
    <w:basedOn w:val="Normal"/>
    <w:rsid w:val="0011101B"/>
    <w:pPr>
      <w:spacing w:after="120"/>
    </w:pPr>
    <w:rPr>
      <w:sz w:val="18"/>
    </w:rPr>
  </w:style>
  <w:style w:type="paragraph" w:styleId="BodyTextFirstIndent">
    <w:name w:val="Body Text First Indent"/>
    <w:basedOn w:val="BodyText"/>
    <w:rsid w:val="0011101B"/>
    <w:pPr>
      <w:ind w:firstLine="210"/>
    </w:pPr>
  </w:style>
  <w:style w:type="paragraph" w:styleId="BodyTextIndent">
    <w:name w:val="Body Text Indent"/>
    <w:basedOn w:val="Normal"/>
    <w:rsid w:val="0011101B"/>
    <w:pPr>
      <w:spacing w:after="120"/>
      <w:ind w:left="283"/>
    </w:pPr>
  </w:style>
  <w:style w:type="paragraph" w:styleId="BodyTextFirstIndent2">
    <w:name w:val="Body Text First Indent 2"/>
    <w:basedOn w:val="BodyTextIndent"/>
    <w:rsid w:val="0011101B"/>
    <w:pPr>
      <w:ind w:firstLine="210"/>
    </w:pPr>
  </w:style>
  <w:style w:type="paragraph" w:styleId="BodyTextIndent2">
    <w:name w:val="Body Text Indent 2"/>
    <w:basedOn w:val="Normal"/>
    <w:rsid w:val="0011101B"/>
    <w:pPr>
      <w:spacing w:after="120" w:line="480" w:lineRule="auto"/>
      <w:ind w:left="283"/>
    </w:pPr>
  </w:style>
  <w:style w:type="paragraph" w:styleId="BodyTextIndent3">
    <w:name w:val="Body Text Indent 3"/>
    <w:basedOn w:val="Normal"/>
    <w:rsid w:val="0011101B"/>
    <w:pPr>
      <w:spacing w:after="120"/>
      <w:ind w:left="283"/>
    </w:pPr>
    <w:rPr>
      <w:sz w:val="18"/>
    </w:rPr>
  </w:style>
  <w:style w:type="paragraph" w:styleId="Caption">
    <w:name w:val="caption"/>
    <w:basedOn w:val="Normal"/>
    <w:next w:val="Normal"/>
    <w:qFormat/>
    <w:rsid w:val="0011101B"/>
    <w:pPr>
      <w:spacing w:before="120" w:after="120"/>
    </w:pPr>
    <w:rPr>
      <w:b/>
    </w:rPr>
  </w:style>
  <w:style w:type="paragraph" w:styleId="Closing">
    <w:name w:val="Closing"/>
    <w:basedOn w:val="Normal"/>
    <w:rsid w:val="0011101B"/>
    <w:pPr>
      <w:ind w:left="4252"/>
    </w:pPr>
  </w:style>
  <w:style w:type="character" w:styleId="CommentReference">
    <w:name w:val="annotation reference"/>
    <w:basedOn w:val="DefaultParagraphFont"/>
    <w:semiHidden/>
    <w:rsid w:val="0011101B"/>
    <w:rPr>
      <w:noProof w:val="0"/>
      <w:sz w:val="18"/>
      <w:lang w:val="en-AU"/>
    </w:rPr>
  </w:style>
  <w:style w:type="paragraph" w:styleId="CommentText">
    <w:name w:val="annotation text"/>
    <w:basedOn w:val="Normal"/>
    <w:semiHidden/>
    <w:rsid w:val="0011101B"/>
  </w:style>
  <w:style w:type="paragraph" w:styleId="Date">
    <w:name w:val="Date"/>
    <w:basedOn w:val="Normal"/>
    <w:next w:val="Normal"/>
    <w:rsid w:val="0011101B"/>
  </w:style>
  <w:style w:type="character" w:styleId="Emphasis">
    <w:name w:val="Emphasis"/>
    <w:basedOn w:val="DefaultParagraphFont"/>
    <w:qFormat/>
    <w:rsid w:val="0011101B"/>
    <w:rPr>
      <w:i/>
      <w:sz w:val="24"/>
    </w:rPr>
  </w:style>
  <w:style w:type="paragraph" w:styleId="EndnoteText">
    <w:name w:val="endnote text"/>
    <w:basedOn w:val="Normal"/>
    <w:semiHidden/>
    <w:rsid w:val="0011101B"/>
    <w:pPr>
      <w:spacing w:after="40"/>
      <w:ind w:left="397" w:hanging="397"/>
    </w:pPr>
  </w:style>
  <w:style w:type="paragraph" w:styleId="EnvelopeAddress">
    <w:name w:val="envelope address"/>
    <w:basedOn w:val="Normal"/>
    <w:rsid w:val="0011101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1101B"/>
    <w:rPr>
      <w:rFonts w:ascii="Arial" w:hAnsi="Arial"/>
    </w:rPr>
  </w:style>
  <w:style w:type="character" w:styleId="FootnoteReference">
    <w:name w:val="footnote reference"/>
    <w:basedOn w:val="DefaultParagraphFont"/>
    <w:semiHidden/>
    <w:rsid w:val="0011101B"/>
    <w:rPr>
      <w:sz w:val="24"/>
      <w:vertAlign w:val="superscript"/>
    </w:rPr>
  </w:style>
  <w:style w:type="paragraph" w:styleId="Index1">
    <w:name w:val="index 1"/>
    <w:basedOn w:val="Normal"/>
    <w:next w:val="Normal"/>
    <w:autoRedefine/>
    <w:semiHidden/>
    <w:rsid w:val="0011101B"/>
    <w:pPr>
      <w:ind w:left="200" w:hanging="200"/>
    </w:pPr>
  </w:style>
  <w:style w:type="paragraph" w:styleId="Index2">
    <w:name w:val="index 2"/>
    <w:basedOn w:val="Normal"/>
    <w:next w:val="Normal"/>
    <w:autoRedefine/>
    <w:semiHidden/>
    <w:rsid w:val="0011101B"/>
    <w:pPr>
      <w:ind w:left="400" w:hanging="200"/>
    </w:pPr>
  </w:style>
  <w:style w:type="paragraph" w:styleId="Index3">
    <w:name w:val="index 3"/>
    <w:basedOn w:val="Normal"/>
    <w:next w:val="Normal"/>
    <w:autoRedefine/>
    <w:semiHidden/>
    <w:rsid w:val="0011101B"/>
    <w:pPr>
      <w:ind w:left="600" w:hanging="200"/>
    </w:pPr>
  </w:style>
  <w:style w:type="paragraph" w:styleId="Index4">
    <w:name w:val="index 4"/>
    <w:basedOn w:val="Normal"/>
    <w:next w:val="Normal"/>
    <w:autoRedefine/>
    <w:semiHidden/>
    <w:rsid w:val="0011101B"/>
    <w:pPr>
      <w:ind w:left="800" w:hanging="200"/>
    </w:pPr>
  </w:style>
  <w:style w:type="paragraph" w:styleId="Index5">
    <w:name w:val="index 5"/>
    <w:basedOn w:val="Normal"/>
    <w:next w:val="Normal"/>
    <w:autoRedefine/>
    <w:semiHidden/>
    <w:rsid w:val="0011101B"/>
    <w:pPr>
      <w:ind w:left="1000" w:hanging="200"/>
    </w:pPr>
  </w:style>
  <w:style w:type="paragraph" w:styleId="Index6">
    <w:name w:val="index 6"/>
    <w:basedOn w:val="Normal"/>
    <w:next w:val="Normal"/>
    <w:autoRedefine/>
    <w:semiHidden/>
    <w:rsid w:val="0011101B"/>
    <w:pPr>
      <w:ind w:left="1200" w:hanging="200"/>
    </w:pPr>
  </w:style>
  <w:style w:type="paragraph" w:styleId="Index7">
    <w:name w:val="index 7"/>
    <w:basedOn w:val="Normal"/>
    <w:next w:val="Normal"/>
    <w:autoRedefine/>
    <w:semiHidden/>
    <w:rsid w:val="0011101B"/>
    <w:pPr>
      <w:ind w:left="1400" w:hanging="200"/>
    </w:pPr>
  </w:style>
  <w:style w:type="paragraph" w:styleId="Index8">
    <w:name w:val="index 8"/>
    <w:basedOn w:val="Normal"/>
    <w:next w:val="Normal"/>
    <w:autoRedefine/>
    <w:semiHidden/>
    <w:rsid w:val="0011101B"/>
    <w:pPr>
      <w:ind w:left="1600" w:hanging="200"/>
    </w:pPr>
  </w:style>
  <w:style w:type="paragraph" w:styleId="Index9">
    <w:name w:val="index 9"/>
    <w:basedOn w:val="Normal"/>
    <w:next w:val="Normal"/>
    <w:autoRedefine/>
    <w:semiHidden/>
    <w:rsid w:val="0011101B"/>
    <w:pPr>
      <w:ind w:left="1800" w:hanging="200"/>
    </w:pPr>
  </w:style>
  <w:style w:type="paragraph" w:styleId="IndexHeading">
    <w:name w:val="index heading"/>
    <w:basedOn w:val="Normal"/>
    <w:next w:val="Index1"/>
    <w:semiHidden/>
    <w:rsid w:val="0011101B"/>
    <w:rPr>
      <w:rFonts w:ascii="Arial" w:hAnsi="Arial"/>
      <w:b/>
    </w:rPr>
  </w:style>
  <w:style w:type="paragraph" w:styleId="List2">
    <w:name w:val="List 2"/>
    <w:basedOn w:val="Normal"/>
    <w:rsid w:val="0011101B"/>
    <w:pPr>
      <w:ind w:left="566" w:hanging="283"/>
    </w:pPr>
  </w:style>
  <w:style w:type="paragraph" w:styleId="List3">
    <w:name w:val="List 3"/>
    <w:basedOn w:val="Normal"/>
    <w:rsid w:val="0011101B"/>
    <w:pPr>
      <w:ind w:left="849" w:hanging="283"/>
    </w:pPr>
  </w:style>
  <w:style w:type="paragraph" w:styleId="List4">
    <w:name w:val="List 4"/>
    <w:basedOn w:val="Normal"/>
    <w:rsid w:val="0011101B"/>
    <w:pPr>
      <w:ind w:left="1132" w:hanging="283"/>
    </w:pPr>
  </w:style>
  <w:style w:type="paragraph" w:styleId="List5">
    <w:name w:val="List 5"/>
    <w:basedOn w:val="Normal"/>
    <w:rsid w:val="0011101B"/>
    <w:pPr>
      <w:ind w:left="1415" w:hanging="283"/>
    </w:pPr>
  </w:style>
  <w:style w:type="paragraph" w:styleId="ListBullet">
    <w:name w:val="List Bullet"/>
    <w:basedOn w:val="Normal"/>
    <w:autoRedefine/>
    <w:rsid w:val="0011101B"/>
    <w:pPr>
      <w:numPr>
        <w:numId w:val="3"/>
      </w:numPr>
    </w:pPr>
  </w:style>
  <w:style w:type="paragraph" w:styleId="ListBullet2">
    <w:name w:val="List Bullet 2"/>
    <w:basedOn w:val="Normal"/>
    <w:autoRedefine/>
    <w:rsid w:val="0011101B"/>
    <w:pPr>
      <w:numPr>
        <w:numId w:val="4"/>
      </w:numPr>
      <w:tabs>
        <w:tab w:val="clear" w:pos="643"/>
        <w:tab w:val="num" w:pos="720"/>
      </w:tabs>
      <w:ind w:left="720"/>
    </w:pPr>
  </w:style>
  <w:style w:type="paragraph" w:styleId="ListBullet3">
    <w:name w:val="List Bullet 3"/>
    <w:basedOn w:val="Normal"/>
    <w:autoRedefine/>
    <w:rsid w:val="0011101B"/>
    <w:pPr>
      <w:numPr>
        <w:numId w:val="5"/>
      </w:numPr>
      <w:tabs>
        <w:tab w:val="clear" w:pos="926"/>
        <w:tab w:val="num" w:pos="1080"/>
      </w:tabs>
      <w:ind w:left="1080"/>
    </w:pPr>
  </w:style>
  <w:style w:type="paragraph" w:styleId="ListBullet4">
    <w:name w:val="List Bullet 4"/>
    <w:basedOn w:val="Normal"/>
    <w:autoRedefine/>
    <w:rsid w:val="0011101B"/>
    <w:pPr>
      <w:numPr>
        <w:numId w:val="6"/>
      </w:numPr>
      <w:tabs>
        <w:tab w:val="clear" w:pos="1209"/>
        <w:tab w:val="num" w:pos="1440"/>
      </w:tabs>
      <w:ind w:left="1440"/>
    </w:pPr>
  </w:style>
  <w:style w:type="paragraph" w:styleId="ListBullet5">
    <w:name w:val="List Bullet 5"/>
    <w:basedOn w:val="Normal"/>
    <w:autoRedefine/>
    <w:rsid w:val="0011101B"/>
    <w:pPr>
      <w:numPr>
        <w:numId w:val="7"/>
      </w:numPr>
      <w:tabs>
        <w:tab w:val="clear" w:pos="1492"/>
        <w:tab w:val="num" w:pos="1800"/>
      </w:tabs>
      <w:ind w:left="1800"/>
    </w:pPr>
  </w:style>
  <w:style w:type="paragraph" w:styleId="ListContinue">
    <w:name w:val="List Continue"/>
    <w:basedOn w:val="Normal"/>
    <w:rsid w:val="0011101B"/>
    <w:pPr>
      <w:spacing w:after="120"/>
      <w:ind w:left="283"/>
    </w:pPr>
  </w:style>
  <w:style w:type="paragraph" w:styleId="ListContinue2">
    <w:name w:val="List Continue 2"/>
    <w:basedOn w:val="Normal"/>
    <w:rsid w:val="0011101B"/>
    <w:pPr>
      <w:spacing w:after="120"/>
      <w:ind w:left="566"/>
    </w:pPr>
  </w:style>
  <w:style w:type="paragraph" w:styleId="ListContinue3">
    <w:name w:val="List Continue 3"/>
    <w:basedOn w:val="Normal"/>
    <w:rsid w:val="0011101B"/>
    <w:pPr>
      <w:spacing w:after="120"/>
      <w:ind w:left="849"/>
    </w:pPr>
  </w:style>
  <w:style w:type="paragraph" w:styleId="ListContinue4">
    <w:name w:val="List Continue 4"/>
    <w:basedOn w:val="Normal"/>
    <w:rsid w:val="0011101B"/>
    <w:pPr>
      <w:spacing w:after="120"/>
      <w:ind w:left="1132"/>
    </w:pPr>
  </w:style>
  <w:style w:type="paragraph" w:styleId="ListContinue5">
    <w:name w:val="List Continue 5"/>
    <w:basedOn w:val="Normal"/>
    <w:rsid w:val="0011101B"/>
    <w:pPr>
      <w:spacing w:after="120"/>
      <w:ind w:left="1415"/>
    </w:pPr>
  </w:style>
  <w:style w:type="paragraph" w:styleId="ListNumber">
    <w:name w:val="List Number"/>
    <w:basedOn w:val="Normal"/>
    <w:rsid w:val="0011101B"/>
    <w:pPr>
      <w:numPr>
        <w:numId w:val="8"/>
      </w:numPr>
    </w:pPr>
  </w:style>
  <w:style w:type="paragraph" w:styleId="ListNumber2">
    <w:name w:val="List Number 2"/>
    <w:basedOn w:val="Normal"/>
    <w:rsid w:val="0011101B"/>
    <w:pPr>
      <w:numPr>
        <w:numId w:val="9"/>
      </w:numPr>
      <w:tabs>
        <w:tab w:val="clear" w:pos="643"/>
        <w:tab w:val="num" w:pos="720"/>
      </w:tabs>
      <w:ind w:left="720"/>
    </w:pPr>
  </w:style>
  <w:style w:type="paragraph" w:styleId="ListNumber3">
    <w:name w:val="List Number 3"/>
    <w:basedOn w:val="Normal"/>
    <w:rsid w:val="0011101B"/>
    <w:pPr>
      <w:numPr>
        <w:numId w:val="10"/>
      </w:numPr>
      <w:tabs>
        <w:tab w:val="clear" w:pos="926"/>
        <w:tab w:val="num" w:pos="1080"/>
      </w:tabs>
      <w:ind w:left="1080"/>
    </w:pPr>
  </w:style>
  <w:style w:type="paragraph" w:styleId="ListNumber4">
    <w:name w:val="List Number 4"/>
    <w:basedOn w:val="Normal"/>
    <w:rsid w:val="0011101B"/>
    <w:pPr>
      <w:numPr>
        <w:numId w:val="11"/>
      </w:numPr>
      <w:tabs>
        <w:tab w:val="clear" w:pos="1209"/>
        <w:tab w:val="num" w:pos="1440"/>
      </w:tabs>
      <w:ind w:left="1440"/>
    </w:pPr>
  </w:style>
  <w:style w:type="paragraph" w:styleId="ListNumber5">
    <w:name w:val="List Number 5"/>
    <w:basedOn w:val="Normal"/>
    <w:rsid w:val="0011101B"/>
    <w:pPr>
      <w:numPr>
        <w:numId w:val="12"/>
      </w:numPr>
      <w:tabs>
        <w:tab w:val="clear" w:pos="1492"/>
        <w:tab w:val="num" w:pos="1800"/>
      </w:tabs>
      <w:ind w:left="1800"/>
    </w:pPr>
  </w:style>
  <w:style w:type="paragraph" w:styleId="MessageHeader">
    <w:name w:val="Message Header"/>
    <w:basedOn w:val="Normal"/>
    <w:rsid w:val="0011101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11101B"/>
    <w:pPr>
      <w:ind w:left="720"/>
    </w:pPr>
  </w:style>
  <w:style w:type="paragraph" w:styleId="NoteHeading">
    <w:name w:val="Note Heading"/>
    <w:basedOn w:val="Normal"/>
    <w:next w:val="Normal"/>
    <w:rsid w:val="0011101B"/>
  </w:style>
  <w:style w:type="paragraph" w:styleId="Salutation">
    <w:name w:val="Salutation"/>
    <w:basedOn w:val="Normal"/>
    <w:next w:val="Normal"/>
    <w:rsid w:val="0011101B"/>
  </w:style>
  <w:style w:type="paragraph" w:styleId="Subtitle">
    <w:name w:val="Subtitle"/>
    <w:basedOn w:val="Normal"/>
    <w:qFormat/>
    <w:rsid w:val="0011101B"/>
    <w:pPr>
      <w:spacing w:after="60"/>
      <w:jc w:val="center"/>
      <w:outlineLvl w:val="1"/>
    </w:pPr>
    <w:rPr>
      <w:rFonts w:ascii="Arial" w:hAnsi="Arial"/>
      <w:sz w:val="26"/>
    </w:rPr>
  </w:style>
  <w:style w:type="paragraph" w:styleId="TableofAuthorities">
    <w:name w:val="table of authorities"/>
    <w:basedOn w:val="Normal"/>
    <w:next w:val="Normal"/>
    <w:semiHidden/>
    <w:rsid w:val="0011101B"/>
    <w:pPr>
      <w:ind w:left="220" w:hanging="220"/>
    </w:pPr>
  </w:style>
  <w:style w:type="paragraph" w:styleId="TableofFigures">
    <w:name w:val="table of figures"/>
    <w:basedOn w:val="Normal"/>
    <w:next w:val="Normal"/>
    <w:semiHidden/>
    <w:rsid w:val="0011101B"/>
    <w:pPr>
      <w:ind w:left="440" w:hanging="440"/>
    </w:pPr>
  </w:style>
  <w:style w:type="paragraph" w:styleId="Title">
    <w:name w:val="Title"/>
    <w:basedOn w:val="Normal"/>
    <w:qFormat/>
    <w:rsid w:val="0011101B"/>
    <w:pPr>
      <w:spacing w:before="240" w:after="60"/>
      <w:jc w:val="center"/>
      <w:outlineLvl w:val="0"/>
    </w:pPr>
    <w:rPr>
      <w:rFonts w:ascii="Arial" w:hAnsi="Arial"/>
      <w:b/>
      <w:kern w:val="28"/>
      <w:sz w:val="34"/>
    </w:rPr>
  </w:style>
  <w:style w:type="paragraph" w:styleId="TOAHeading">
    <w:name w:val="toa heading"/>
    <w:basedOn w:val="Normal"/>
    <w:next w:val="Normal"/>
    <w:semiHidden/>
    <w:rsid w:val="0011101B"/>
    <w:pPr>
      <w:spacing w:before="120"/>
    </w:pPr>
    <w:rPr>
      <w:rFonts w:ascii="Arial" w:hAnsi="Arial"/>
      <w:b/>
      <w:sz w:val="26"/>
    </w:rPr>
  </w:style>
  <w:style w:type="paragraph" w:customStyle="1" w:styleId="WA">
    <w:name w:val="WA"/>
    <w:rsid w:val="0011101B"/>
    <w:pPr>
      <w:spacing w:after="720"/>
      <w:jc w:val="center"/>
    </w:pPr>
    <w:rPr>
      <w:sz w:val="24"/>
      <w:lang w:eastAsia="en-US"/>
    </w:rPr>
  </w:style>
  <w:style w:type="paragraph" w:customStyle="1" w:styleId="NameofActRegPage1">
    <w:name w:val="Name of Act/Reg(Page 1)"/>
    <w:basedOn w:val="NameofActReg"/>
    <w:rsid w:val="0011101B"/>
    <w:pPr>
      <w:spacing w:before="0" w:after="720"/>
    </w:pPr>
  </w:style>
  <w:style w:type="paragraph" w:customStyle="1" w:styleId="yEdnotesection">
    <w:name w:val="yEdnote(section)"/>
    <w:basedOn w:val="Ednotesection"/>
    <w:rsid w:val="0011101B"/>
    <w:pPr>
      <w:spacing w:line="240" w:lineRule="auto"/>
      <w:ind w:left="890" w:hanging="890"/>
    </w:pPr>
    <w:rPr>
      <w:sz w:val="22"/>
    </w:rPr>
  </w:style>
  <w:style w:type="paragraph" w:customStyle="1" w:styleId="yEdnotepara">
    <w:name w:val="yEdnote(para)"/>
    <w:basedOn w:val="Ednotepara"/>
    <w:rsid w:val="0011101B"/>
    <w:pPr>
      <w:spacing w:before="80" w:line="240" w:lineRule="auto"/>
      <w:ind w:left="1610" w:hanging="1610"/>
    </w:pPr>
    <w:rPr>
      <w:sz w:val="22"/>
    </w:rPr>
  </w:style>
  <w:style w:type="paragraph" w:customStyle="1" w:styleId="yEdnotesubpara">
    <w:name w:val="yEdnote(subpara)"/>
    <w:basedOn w:val="Ednotesubpara"/>
    <w:rsid w:val="0011101B"/>
    <w:pPr>
      <w:spacing w:line="240" w:lineRule="auto"/>
    </w:pPr>
    <w:rPr>
      <w:sz w:val="22"/>
    </w:rPr>
  </w:style>
  <w:style w:type="paragraph" w:customStyle="1" w:styleId="yEdnoteitem">
    <w:name w:val="yEdnote(item)"/>
    <w:basedOn w:val="Ednoteitem"/>
    <w:rsid w:val="0011101B"/>
    <w:pPr>
      <w:spacing w:line="240" w:lineRule="auto"/>
    </w:pPr>
    <w:rPr>
      <w:sz w:val="22"/>
    </w:rPr>
  </w:style>
  <w:style w:type="paragraph" w:customStyle="1" w:styleId="yEdnotesubitem">
    <w:name w:val="yEdnote(subitem)"/>
    <w:basedOn w:val="Ednotesubitem"/>
    <w:rsid w:val="0011101B"/>
    <w:pPr>
      <w:spacing w:line="240" w:lineRule="auto"/>
    </w:pPr>
    <w:rPr>
      <w:sz w:val="22"/>
    </w:rPr>
  </w:style>
  <w:style w:type="paragraph" w:customStyle="1" w:styleId="Ednotedefpara">
    <w:name w:val="Ednote(defpara)"/>
    <w:basedOn w:val="Ednotepara"/>
    <w:rsid w:val="0011101B"/>
    <w:pPr>
      <w:tabs>
        <w:tab w:val="clear" w:pos="1325"/>
        <w:tab w:val="right" w:pos="1613"/>
        <w:tab w:val="left" w:pos="1901"/>
      </w:tabs>
    </w:pPr>
  </w:style>
  <w:style w:type="paragraph" w:customStyle="1" w:styleId="Ednotedefitem">
    <w:name w:val="Ednote(defitem)"/>
    <w:basedOn w:val="Ednoteitem"/>
    <w:rsid w:val="0011101B"/>
    <w:pPr>
      <w:tabs>
        <w:tab w:val="clear" w:pos="2765"/>
        <w:tab w:val="clear" w:pos="3053"/>
        <w:tab w:val="right" w:pos="2808"/>
        <w:tab w:val="left" w:pos="3096"/>
      </w:tabs>
    </w:pPr>
  </w:style>
  <w:style w:type="paragraph" w:customStyle="1" w:styleId="Ednotedefsubpara">
    <w:name w:val="Ednote(defsubpara)"/>
    <w:basedOn w:val="Ednotesubpara"/>
    <w:rsid w:val="0011101B"/>
    <w:pPr>
      <w:tabs>
        <w:tab w:val="right" w:pos="2333"/>
        <w:tab w:val="left" w:pos="2621"/>
      </w:tabs>
    </w:pPr>
  </w:style>
  <w:style w:type="paragraph" w:customStyle="1" w:styleId="Ednotepenpara">
    <w:name w:val="Ednote(penpara)"/>
    <w:basedOn w:val="Ednotepara"/>
    <w:rsid w:val="0011101B"/>
  </w:style>
  <w:style w:type="paragraph" w:customStyle="1" w:styleId="Ednotepenitem">
    <w:name w:val="Ednote(penitem)"/>
    <w:basedOn w:val="Ednoteitem"/>
    <w:rsid w:val="0011101B"/>
  </w:style>
  <w:style w:type="paragraph" w:customStyle="1" w:styleId="Ednotepensubpara">
    <w:name w:val="Ednote(pensubpara)"/>
    <w:basedOn w:val="Ednotesubpara"/>
    <w:rsid w:val="0011101B"/>
  </w:style>
  <w:style w:type="paragraph" w:customStyle="1" w:styleId="Arrangement">
    <w:name w:val="Arrangement"/>
    <w:rsid w:val="0011101B"/>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11101B"/>
    <w:pPr>
      <w:spacing w:before="40" w:line="240" w:lineRule="auto"/>
    </w:pPr>
    <w:rPr>
      <w:sz w:val="20"/>
    </w:rPr>
  </w:style>
  <w:style w:type="paragraph" w:customStyle="1" w:styleId="yFootnotesection">
    <w:name w:val="yFootnote(section)"/>
    <w:basedOn w:val="Footnotesection"/>
    <w:rsid w:val="0011101B"/>
    <w:pPr>
      <w:spacing w:line="240" w:lineRule="auto"/>
      <w:ind w:left="890" w:hanging="890"/>
    </w:pPr>
    <w:rPr>
      <w:sz w:val="22"/>
    </w:rPr>
  </w:style>
  <w:style w:type="paragraph" w:customStyle="1" w:styleId="nDefstart">
    <w:name w:val="nDefstart"/>
    <w:basedOn w:val="Defstart"/>
    <w:rsid w:val="0011101B"/>
    <w:pPr>
      <w:spacing w:before="40" w:line="240" w:lineRule="auto"/>
    </w:pPr>
    <w:rPr>
      <w:sz w:val="20"/>
    </w:rPr>
  </w:style>
  <w:style w:type="paragraph" w:customStyle="1" w:styleId="nDefsubpara">
    <w:name w:val="nDefsubpara"/>
    <w:basedOn w:val="Defsubpara"/>
    <w:rsid w:val="0011101B"/>
    <w:pPr>
      <w:spacing w:before="40" w:line="240" w:lineRule="auto"/>
    </w:pPr>
    <w:rPr>
      <w:sz w:val="20"/>
    </w:rPr>
  </w:style>
  <w:style w:type="paragraph" w:customStyle="1" w:styleId="nEdnoteitem">
    <w:name w:val="nEdnote(item)"/>
    <w:basedOn w:val="Normal"/>
    <w:rsid w:val="0011101B"/>
    <w:pPr>
      <w:tabs>
        <w:tab w:val="right" w:pos="2765"/>
        <w:tab w:val="left" w:pos="3053"/>
      </w:tabs>
      <w:spacing w:before="60"/>
      <w:ind w:left="3050" w:hanging="3050"/>
    </w:pPr>
    <w:rPr>
      <w:i/>
      <w:sz w:val="20"/>
    </w:rPr>
  </w:style>
  <w:style w:type="paragraph" w:customStyle="1" w:styleId="nEdnotepara">
    <w:name w:val="nEdnote(para)"/>
    <w:basedOn w:val="Normal"/>
    <w:rsid w:val="0011101B"/>
    <w:pPr>
      <w:tabs>
        <w:tab w:val="right" w:pos="1325"/>
        <w:tab w:val="left" w:pos="1613"/>
      </w:tabs>
      <w:spacing w:before="60"/>
      <w:ind w:left="1610" w:hanging="1610"/>
    </w:pPr>
    <w:rPr>
      <w:i/>
      <w:sz w:val="20"/>
    </w:rPr>
  </w:style>
  <w:style w:type="paragraph" w:customStyle="1" w:styleId="nEdnotesection">
    <w:name w:val="nEdnote(section)"/>
    <w:basedOn w:val="Normal"/>
    <w:rsid w:val="0011101B"/>
    <w:pPr>
      <w:tabs>
        <w:tab w:val="left" w:pos="893"/>
      </w:tabs>
      <w:spacing w:before="100"/>
      <w:ind w:left="890" w:hanging="890"/>
    </w:pPr>
    <w:rPr>
      <w:i/>
      <w:snapToGrid w:val="0"/>
      <w:sz w:val="20"/>
    </w:rPr>
  </w:style>
  <w:style w:type="paragraph" w:customStyle="1" w:styleId="nEdnotesubpara">
    <w:name w:val="nEdnote(subpara)"/>
    <w:basedOn w:val="Normal"/>
    <w:rsid w:val="0011101B"/>
    <w:pPr>
      <w:tabs>
        <w:tab w:val="right" w:pos="2047"/>
        <w:tab w:val="left" w:pos="2333"/>
      </w:tabs>
      <w:spacing w:before="80"/>
      <w:ind w:left="2330" w:hanging="2330"/>
    </w:pPr>
    <w:rPr>
      <w:i/>
      <w:sz w:val="20"/>
    </w:rPr>
  </w:style>
  <w:style w:type="paragraph" w:customStyle="1" w:styleId="nHeading2">
    <w:name w:val="nHeading 2"/>
    <w:basedOn w:val="Heading2"/>
    <w:rsid w:val="0011101B"/>
    <w:pPr>
      <w:pageBreakBefore w:val="0"/>
      <w:spacing w:line="240" w:lineRule="auto"/>
    </w:pPr>
    <w:rPr>
      <w:sz w:val="26"/>
    </w:rPr>
  </w:style>
  <w:style w:type="paragraph" w:customStyle="1" w:styleId="nHeading3">
    <w:name w:val="nHeading 3"/>
    <w:basedOn w:val="Heading3"/>
    <w:rsid w:val="0011101B"/>
    <w:pPr>
      <w:spacing w:after="120" w:line="240" w:lineRule="auto"/>
      <w:outlineLvl w:val="3"/>
    </w:pPr>
    <w:rPr>
      <w:sz w:val="24"/>
    </w:rPr>
  </w:style>
  <w:style w:type="paragraph" w:customStyle="1" w:styleId="nHeading4">
    <w:name w:val="nHeading 4"/>
    <w:basedOn w:val="Heading4"/>
    <w:rsid w:val="0011101B"/>
    <w:pPr>
      <w:spacing w:before="120"/>
      <w:outlineLvl w:val="9"/>
    </w:pPr>
    <w:rPr>
      <w:sz w:val="20"/>
    </w:rPr>
  </w:style>
  <w:style w:type="paragraph" w:customStyle="1" w:styleId="nHeading5">
    <w:name w:val="nHeading 5"/>
    <w:basedOn w:val="Heading5"/>
    <w:rsid w:val="0011101B"/>
    <w:pPr>
      <w:spacing w:before="100" w:line="240" w:lineRule="auto"/>
      <w:outlineLvl w:val="9"/>
    </w:pPr>
    <w:rPr>
      <w:sz w:val="20"/>
    </w:rPr>
  </w:style>
  <w:style w:type="paragraph" w:customStyle="1" w:styleId="nIndenta">
    <w:name w:val="nIndent(a)"/>
    <w:basedOn w:val="Indenta"/>
    <w:rsid w:val="0011101B"/>
    <w:pPr>
      <w:spacing w:before="40" w:line="240" w:lineRule="auto"/>
    </w:pPr>
    <w:rPr>
      <w:sz w:val="20"/>
    </w:rPr>
  </w:style>
  <w:style w:type="paragraph" w:customStyle="1" w:styleId="nIndentA0">
    <w:name w:val="nIndent(A)"/>
    <w:basedOn w:val="IndentA0"/>
    <w:rsid w:val="0011101B"/>
    <w:pPr>
      <w:spacing w:before="40" w:line="240" w:lineRule="auto"/>
    </w:pPr>
    <w:rPr>
      <w:sz w:val="20"/>
    </w:rPr>
  </w:style>
  <w:style w:type="paragraph" w:customStyle="1" w:styleId="nIndenti">
    <w:name w:val="nIndent(i)"/>
    <w:basedOn w:val="Indenti"/>
    <w:rsid w:val="0011101B"/>
    <w:pPr>
      <w:spacing w:before="40" w:line="240" w:lineRule="auto"/>
    </w:pPr>
    <w:rPr>
      <w:sz w:val="20"/>
    </w:rPr>
  </w:style>
  <w:style w:type="paragraph" w:customStyle="1" w:styleId="nIndentI0">
    <w:name w:val="nIndent(I)"/>
    <w:basedOn w:val="IndentI0"/>
    <w:rsid w:val="0011101B"/>
    <w:pPr>
      <w:spacing w:before="40" w:line="240" w:lineRule="auto"/>
    </w:pPr>
    <w:rPr>
      <w:sz w:val="20"/>
    </w:rPr>
  </w:style>
  <w:style w:type="paragraph" w:customStyle="1" w:styleId="nPenpara">
    <w:name w:val="nPenpara"/>
    <w:basedOn w:val="Penpara"/>
    <w:rsid w:val="0011101B"/>
    <w:pPr>
      <w:spacing w:before="40" w:line="240" w:lineRule="auto"/>
    </w:pPr>
    <w:rPr>
      <w:sz w:val="20"/>
    </w:rPr>
  </w:style>
  <w:style w:type="paragraph" w:customStyle="1" w:styleId="nPenstart">
    <w:name w:val="nPenstart"/>
    <w:basedOn w:val="Penstart"/>
    <w:rsid w:val="0011101B"/>
    <w:pPr>
      <w:spacing w:before="40" w:line="240" w:lineRule="auto"/>
    </w:pPr>
    <w:rPr>
      <w:sz w:val="20"/>
    </w:rPr>
  </w:style>
  <w:style w:type="paragraph" w:customStyle="1" w:styleId="nSubsection">
    <w:name w:val="nSubsection"/>
    <w:basedOn w:val="Subsection"/>
    <w:rsid w:val="0011101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11101B"/>
    <w:pPr>
      <w:spacing w:before="40" w:line="240" w:lineRule="auto"/>
    </w:pPr>
    <w:rPr>
      <w:sz w:val="20"/>
    </w:rPr>
  </w:style>
  <w:style w:type="paragraph" w:customStyle="1" w:styleId="nzDefstart">
    <w:name w:val="nzDefstart"/>
    <w:basedOn w:val="zDefstart"/>
    <w:rsid w:val="0011101B"/>
    <w:pPr>
      <w:spacing w:before="40" w:line="240" w:lineRule="auto"/>
    </w:pPr>
    <w:rPr>
      <w:sz w:val="20"/>
    </w:rPr>
  </w:style>
  <w:style w:type="paragraph" w:customStyle="1" w:styleId="nzDefsubpara">
    <w:name w:val="nzDefsubpara"/>
    <w:basedOn w:val="zDefsubpara"/>
    <w:rsid w:val="0011101B"/>
    <w:pPr>
      <w:spacing w:before="40" w:line="240" w:lineRule="auto"/>
    </w:pPr>
    <w:rPr>
      <w:sz w:val="20"/>
    </w:rPr>
  </w:style>
  <w:style w:type="paragraph" w:customStyle="1" w:styleId="MiscOpen">
    <w:name w:val="MiscOpen"/>
    <w:rsid w:val="0011101B"/>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11101B"/>
    <w:pPr>
      <w:tabs>
        <w:tab w:val="clear" w:pos="893"/>
        <w:tab w:val="right" w:pos="595"/>
        <w:tab w:val="left" w:pos="879"/>
      </w:tabs>
      <w:spacing w:before="160"/>
      <w:ind w:left="890" w:hanging="890"/>
      <w:outlineLvl w:val="9"/>
    </w:pPr>
  </w:style>
  <w:style w:type="paragraph" w:customStyle="1" w:styleId="MiscellaneousHeading">
    <w:name w:val="Miscellaneous Heading"/>
    <w:rsid w:val="0011101B"/>
    <w:pPr>
      <w:keepNext/>
      <w:spacing w:before="160" w:line="260" w:lineRule="atLeast"/>
      <w:jc w:val="center"/>
    </w:pPr>
    <w:rPr>
      <w:sz w:val="24"/>
      <w:lang w:eastAsia="en-US"/>
    </w:rPr>
  </w:style>
  <w:style w:type="paragraph" w:customStyle="1" w:styleId="nzHeading2">
    <w:name w:val="nzHeading 2"/>
    <w:basedOn w:val="zHeading2"/>
    <w:rsid w:val="0011101B"/>
    <w:pPr>
      <w:spacing w:before="120" w:line="240" w:lineRule="auto"/>
    </w:pPr>
    <w:rPr>
      <w:sz w:val="26"/>
    </w:rPr>
  </w:style>
  <w:style w:type="paragraph" w:customStyle="1" w:styleId="nzHeading3">
    <w:name w:val="nzHeading 3"/>
    <w:basedOn w:val="zHeading3"/>
    <w:rsid w:val="0011101B"/>
    <w:pPr>
      <w:spacing w:before="120" w:line="240" w:lineRule="auto"/>
    </w:pPr>
    <w:rPr>
      <w:sz w:val="22"/>
    </w:rPr>
  </w:style>
  <w:style w:type="paragraph" w:customStyle="1" w:styleId="nzHeading4">
    <w:name w:val="nzHeading 4"/>
    <w:basedOn w:val="zHeading4"/>
    <w:rsid w:val="0011101B"/>
    <w:pPr>
      <w:spacing w:before="120"/>
    </w:pPr>
    <w:rPr>
      <w:sz w:val="20"/>
    </w:rPr>
  </w:style>
  <w:style w:type="paragraph" w:customStyle="1" w:styleId="nzHeading5">
    <w:name w:val="nzHeading 5"/>
    <w:basedOn w:val="zHeading5"/>
    <w:rsid w:val="0011101B"/>
    <w:pPr>
      <w:spacing w:before="100" w:line="240" w:lineRule="auto"/>
    </w:pPr>
    <w:rPr>
      <w:sz w:val="20"/>
    </w:rPr>
  </w:style>
  <w:style w:type="paragraph" w:customStyle="1" w:styleId="nzIndenta">
    <w:name w:val="nzIndent(a)"/>
    <w:basedOn w:val="zIndenta"/>
    <w:rsid w:val="0011101B"/>
    <w:pPr>
      <w:spacing w:before="40" w:line="240" w:lineRule="auto"/>
    </w:pPr>
    <w:rPr>
      <w:sz w:val="20"/>
    </w:rPr>
  </w:style>
  <w:style w:type="paragraph" w:customStyle="1" w:styleId="nzIndentA0">
    <w:name w:val="nzIndent(A)"/>
    <w:basedOn w:val="zIndentA0"/>
    <w:rsid w:val="0011101B"/>
    <w:pPr>
      <w:spacing w:before="40" w:line="240" w:lineRule="auto"/>
    </w:pPr>
    <w:rPr>
      <w:sz w:val="20"/>
    </w:rPr>
  </w:style>
  <w:style w:type="paragraph" w:customStyle="1" w:styleId="nzIndenti">
    <w:name w:val="nzIndent(i)"/>
    <w:basedOn w:val="zIndenti"/>
    <w:rsid w:val="0011101B"/>
    <w:pPr>
      <w:spacing w:before="40" w:line="240" w:lineRule="auto"/>
    </w:pPr>
    <w:rPr>
      <w:sz w:val="20"/>
    </w:rPr>
  </w:style>
  <w:style w:type="paragraph" w:customStyle="1" w:styleId="nzIndentI0">
    <w:name w:val="nzIndent(I)"/>
    <w:basedOn w:val="zIndentI0"/>
    <w:rsid w:val="0011101B"/>
    <w:pPr>
      <w:spacing w:before="40" w:line="240" w:lineRule="auto"/>
    </w:pPr>
    <w:rPr>
      <w:sz w:val="20"/>
    </w:rPr>
  </w:style>
  <w:style w:type="paragraph" w:customStyle="1" w:styleId="nzPenpara">
    <w:name w:val="nzPenpara"/>
    <w:basedOn w:val="zPenpara"/>
    <w:rsid w:val="0011101B"/>
    <w:pPr>
      <w:spacing w:before="40" w:line="240" w:lineRule="auto"/>
    </w:pPr>
    <w:rPr>
      <w:sz w:val="20"/>
    </w:rPr>
  </w:style>
  <w:style w:type="paragraph" w:customStyle="1" w:styleId="nzPenstart">
    <w:name w:val="nzPenstart"/>
    <w:basedOn w:val="zPenstart"/>
    <w:rsid w:val="0011101B"/>
    <w:pPr>
      <w:spacing w:before="40" w:line="240" w:lineRule="auto"/>
    </w:pPr>
    <w:rPr>
      <w:sz w:val="20"/>
    </w:rPr>
  </w:style>
  <w:style w:type="paragraph" w:customStyle="1" w:styleId="nzSubsection">
    <w:name w:val="nzSubsection"/>
    <w:basedOn w:val="zSubsection"/>
    <w:rsid w:val="0011101B"/>
    <w:pPr>
      <w:spacing w:before="80" w:line="240" w:lineRule="auto"/>
    </w:pPr>
    <w:rPr>
      <w:sz w:val="20"/>
    </w:rPr>
  </w:style>
  <w:style w:type="paragraph" w:customStyle="1" w:styleId="MiscellaneousBody">
    <w:name w:val="Miscellaneous Body"/>
    <w:basedOn w:val="MiscellaneousHeading"/>
    <w:rsid w:val="0011101B"/>
    <w:pPr>
      <w:keepNext w:val="0"/>
      <w:jc w:val="left"/>
    </w:pPr>
  </w:style>
  <w:style w:type="paragraph" w:customStyle="1" w:styleId="MiscellaneousFootnotes">
    <w:name w:val="Miscellaneous Footnotes"/>
    <w:basedOn w:val="MiscellaneousBody"/>
    <w:rsid w:val="0011101B"/>
  </w:style>
  <w:style w:type="paragraph" w:customStyle="1" w:styleId="yShoulderClause">
    <w:name w:val="yShoulderClause"/>
    <w:next w:val="ySubsection"/>
    <w:rsid w:val="0011101B"/>
    <w:pPr>
      <w:spacing w:before="120"/>
      <w:jc w:val="right"/>
    </w:pPr>
    <w:rPr>
      <w:sz w:val="22"/>
      <w:lang w:eastAsia="en-US"/>
    </w:rPr>
  </w:style>
  <w:style w:type="paragraph" w:customStyle="1" w:styleId="yScheduleHeading">
    <w:name w:val="yScheduleHeading"/>
    <w:basedOn w:val="yHeading2"/>
    <w:rsid w:val="0011101B"/>
    <w:pPr>
      <w:pageBreakBefore/>
      <w:spacing w:before="0"/>
    </w:pPr>
  </w:style>
  <w:style w:type="character" w:customStyle="1" w:styleId="CharProduced">
    <w:name w:val="CharProduced"/>
    <w:rsid w:val="0011101B"/>
    <w:rPr>
      <w:noProof w:val="0"/>
      <w:spacing w:val="-3"/>
      <w:lang w:val="en-AU"/>
    </w:rPr>
  </w:style>
  <w:style w:type="paragraph" w:customStyle="1" w:styleId="FooterDisclaimer">
    <w:name w:val="Footer.Disclaimer"/>
    <w:rsid w:val="0011101B"/>
    <w:pPr>
      <w:jc w:val="center"/>
    </w:pPr>
    <w:rPr>
      <w:rFonts w:ascii="Arial" w:hAnsi="Arial"/>
      <w:i/>
      <w:sz w:val="16"/>
      <w:lang w:eastAsia="en-US"/>
    </w:rPr>
  </w:style>
  <w:style w:type="paragraph" w:customStyle="1" w:styleId="HeaderActNameLeft">
    <w:name w:val="Header.ActName.Left"/>
    <w:rsid w:val="0011101B"/>
    <w:rPr>
      <w:rFonts w:ascii="Arial" w:hAnsi="Arial"/>
      <w:b/>
      <w:i/>
      <w:lang w:eastAsia="en-US"/>
    </w:rPr>
  </w:style>
  <w:style w:type="paragraph" w:customStyle="1" w:styleId="HeaderActNameRight">
    <w:name w:val="Header.ActName.Right"/>
    <w:rsid w:val="0011101B"/>
    <w:pPr>
      <w:jc w:val="right"/>
    </w:pPr>
    <w:rPr>
      <w:rFonts w:ascii="Arial" w:hAnsi="Arial"/>
      <w:b/>
      <w:i/>
      <w:lang w:eastAsia="en-US"/>
    </w:rPr>
  </w:style>
  <w:style w:type="paragraph" w:customStyle="1" w:styleId="HeaderNumberLeft">
    <w:name w:val="Header.Number.Left"/>
    <w:rsid w:val="0011101B"/>
    <w:pPr>
      <w:spacing w:before="40"/>
    </w:pPr>
    <w:rPr>
      <w:rFonts w:ascii="Arial" w:hAnsi="Arial"/>
      <w:b/>
      <w:lang w:eastAsia="en-US"/>
    </w:rPr>
  </w:style>
  <w:style w:type="paragraph" w:customStyle="1" w:styleId="HeaderNumberRight">
    <w:name w:val="Header.Number.Right"/>
    <w:rsid w:val="0011101B"/>
    <w:pPr>
      <w:spacing w:before="40"/>
      <w:jc w:val="right"/>
    </w:pPr>
    <w:rPr>
      <w:rFonts w:ascii="Arial" w:hAnsi="Arial"/>
      <w:b/>
      <w:lang w:eastAsia="en-US"/>
    </w:rPr>
  </w:style>
  <w:style w:type="paragraph" w:customStyle="1" w:styleId="HeaderTextLeft">
    <w:name w:val="Header.Text.Left"/>
    <w:rsid w:val="0011101B"/>
    <w:pPr>
      <w:spacing w:before="40"/>
    </w:pPr>
    <w:rPr>
      <w:rFonts w:ascii="Arial" w:hAnsi="Arial"/>
      <w:lang w:eastAsia="en-US"/>
    </w:rPr>
  </w:style>
  <w:style w:type="paragraph" w:customStyle="1" w:styleId="HeaderTextRight">
    <w:name w:val="Header.Text.Right"/>
    <w:rsid w:val="0011101B"/>
    <w:pPr>
      <w:spacing w:before="40"/>
      <w:jc w:val="right"/>
    </w:pPr>
    <w:rPr>
      <w:rFonts w:ascii="Arial" w:hAnsi="Arial"/>
      <w:lang w:eastAsia="en-US"/>
    </w:rPr>
  </w:style>
  <w:style w:type="paragraph" w:customStyle="1" w:styleId="HeaderSectionLeft">
    <w:name w:val="Header.Section.Left"/>
    <w:rsid w:val="0011101B"/>
    <w:pPr>
      <w:spacing w:before="120"/>
    </w:pPr>
    <w:rPr>
      <w:rFonts w:ascii="Arial" w:hAnsi="Arial"/>
      <w:b/>
      <w:lang w:eastAsia="en-US"/>
    </w:rPr>
  </w:style>
  <w:style w:type="paragraph" w:customStyle="1" w:styleId="HeaderSectionRight">
    <w:name w:val="Header.Section.Right"/>
    <w:rsid w:val="0011101B"/>
    <w:pPr>
      <w:spacing w:before="120"/>
      <w:jc w:val="right"/>
    </w:pPr>
    <w:rPr>
      <w:rFonts w:ascii="Arial" w:hAnsi="Arial"/>
      <w:b/>
      <w:lang w:eastAsia="en-US"/>
    </w:rPr>
  </w:style>
  <w:style w:type="paragraph" w:customStyle="1" w:styleId="FooterPageLeft">
    <w:name w:val="Footer.Page.Left"/>
    <w:rsid w:val="0011101B"/>
    <w:pPr>
      <w:pBdr>
        <w:top w:val="single" w:sz="4" w:space="1" w:color="auto"/>
      </w:pBdr>
    </w:pPr>
    <w:rPr>
      <w:rFonts w:ascii="Arial" w:hAnsi="Arial"/>
      <w:lang w:eastAsia="en-US"/>
    </w:rPr>
  </w:style>
  <w:style w:type="paragraph" w:customStyle="1" w:styleId="FooterPageRight">
    <w:name w:val="Footer.Page.Right"/>
    <w:rsid w:val="0011101B"/>
    <w:pPr>
      <w:pBdr>
        <w:top w:val="single" w:sz="4" w:space="1" w:color="auto"/>
      </w:pBdr>
      <w:jc w:val="right"/>
    </w:pPr>
    <w:rPr>
      <w:rFonts w:ascii="Arial" w:hAnsi="Arial"/>
      <w:lang w:eastAsia="en-US"/>
    </w:rPr>
  </w:style>
  <w:style w:type="character" w:customStyle="1" w:styleId="CharPageNo">
    <w:name w:val="CharPageNo"/>
    <w:rsid w:val="0011101B"/>
    <w:rPr>
      <w:noProof w:val="0"/>
      <w:sz w:val="20"/>
      <w:lang w:val="en-AU"/>
    </w:rPr>
  </w:style>
  <w:style w:type="paragraph" w:customStyle="1" w:styleId="Repealed">
    <w:name w:val="Repealed"/>
    <w:basedOn w:val="Heading5"/>
    <w:rsid w:val="0011101B"/>
    <w:rPr>
      <w:b w:val="0"/>
      <w:i/>
    </w:rPr>
  </w:style>
  <w:style w:type="paragraph" w:styleId="TOC3">
    <w:name w:val="toc 3"/>
    <w:next w:val="Normal"/>
    <w:semiHidden/>
    <w:rsid w:val="0011101B"/>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11101B"/>
    <w:pPr>
      <w:spacing w:line="240" w:lineRule="auto"/>
    </w:pPr>
  </w:style>
  <w:style w:type="paragraph" w:customStyle="1" w:styleId="nTable">
    <w:name w:val="nTable"/>
    <w:basedOn w:val="Table"/>
    <w:rsid w:val="0011101B"/>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11101B"/>
    <w:rPr>
      <w:sz w:val="20"/>
    </w:rPr>
  </w:style>
  <w:style w:type="paragraph" w:customStyle="1" w:styleId="zMiscellaneousHeading">
    <w:name w:val="zMiscellaneousHeading"/>
    <w:basedOn w:val="MiscellaneousHeading"/>
    <w:rsid w:val="0011101B"/>
    <w:pPr>
      <w:ind w:left="567" w:right="284"/>
    </w:pPr>
  </w:style>
  <w:style w:type="paragraph" w:customStyle="1" w:styleId="zMiscellaneousBody">
    <w:name w:val="zMiscellaneousBody"/>
    <w:basedOn w:val="Normal"/>
    <w:rsid w:val="0011101B"/>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11101B"/>
    <w:pPr>
      <w:spacing w:before="240" w:after="600"/>
      <w:jc w:val="center"/>
    </w:pPr>
    <w:rPr>
      <w:b/>
    </w:rPr>
  </w:style>
  <w:style w:type="paragraph" w:customStyle="1" w:styleId="yFootnoteheading">
    <w:name w:val="yFootnote(heading)"/>
    <w:basedOn w:val="Footnoteheading"/>
    <w:rsid w:val="0011101B"/>
    <w:pPr>
      <w:spacing w:line="240" w:lineRule="auto"/>
    </w:pPr>
    <w:rPr>
      <w:sz w:val="22"/>
    </w:rPr>
  </w:style>
  <w:style w:type="paragraph" w:customStyle="1" w:styleId="PrincipalActReg">
    <w:name w:val="PrincipalAct_Reg"/>
    <w:rsid w:val="0011101B"/>
    <w:pPr>
      <w:spacing w:after="480"/>
      <w:jc w:val="center"/>
    </w:pPr>
    <w:rPr>
      <w:sz w:val="24"/>
      <w:lang w:eastAsia="en-US"/>
    </w:rPr>
  </w:style>
  <w:style w:type="paragraph" w:customStyle="1" w:styleId="CentredBaseLine">
    <w:name w:val="CentredBaseLine"/>
    <w:rsid w:val="0011101B"/>
    <w:pPr>
      <w:suppressLineNumbers/>
      <w:spacing w:before="240"/>
    </w:pPr>
    <w:rPr>
      <w:lang w:eastAsia="en-US"/>
    </w:rPr>
  </w:style>
  <w:style w:type="paragraph" w:customStyle="1" w:styleId="MadeBy">
    <w:name w:val="MadeBy"/>
    <w:rsid w:val="0011101B"/>
    <w:pPr>
      <w:spacing w:before="600"/>
    </w:pPr>
    <w:rPr>
      <w:sz w:val="24"/>
      <w:lang w:eastAsia="en-US"/>
    </w:rPr>
  </w:style>
  <w:style w:type="paragraph" w:customStyle="1" w:styleId="ParlHouse">
    <w:name w:val="ParlHouse"/>
    <w:basedOn w:val="WA"/>
    <w:rsid w:val="0011101B"/>
    <w:pPr>
      <w:spacing w:after="300"/>
    </w:pPr>
    <w:rPr>
      <w:u w:val="single"/>
    </w:rPr>
  </w:style>
  <w:style w:type="paragraph" w:customStyle="1" w:styleId="Equation">
    <w:name w:val="Equation"/>
    <w:rsid w:val="0011101B"/>
    <w:rPr>
      <w:noProof/>
      <w:sz w:val="24"/>
      <w:lang w:eastAsia="en-US"/>
    </w:rPr>
  </w:style>
  <w:style w:type="paragraph" w:customStyle="1" w:styleId="DraftNo">
    <w:name w:val="DraftNo"/>
    <w:basedOn w:val="WA"/>
    <w:rsid w:val="0011101B"/>
    <w:pPr>
      <w:spacing w:before="120" w:after="120"/>
    </w:pPr>
  </w:style>
  <w:style w:type="paragraph" w:customStyle="1" w:styleId="Graphics">
    <w:name w:val="Graphics"/>
    <w:basedOn w:val="Equation"/>
    <w:rsid w:val="0011101B"/>
  </w:style>
  <w:style w:type="paragraph" w:customStyle="1" w:styleId="zyScheduleHeading">
    <w:name w:val="zyScheduleHeading"/>
    <w:basedOn w:val="yScheduleHeading"/>
    <w:rsid w:val="0011101B"/>
    <w:pPr>
      <w:pageBreakBefore w:val="0"/>
      <w:outlineLvl w:val="9"/>
    </w:pPr>
    <w:rPr>
      <w:sz w:val="26"/>
    </w:rPr>
  </w:style>
  <w:style w:type="paragraph" w:customStyle="1" w:styleId="zyShoulderClause">
    <w:name w:val="zyShoulderClause"/>
    <w:basedOn w:val="yShoulderClause"/>
    <w:rsid w:val="0011101B"/>
  </w:style>
  <w:style w:type="character" w:customStyle="1" w:styleId="DraftersNotes">
    <w:name w:val="DraftersNotes"/>
    <w:basedOn w:val="DefaultParagraphFont"/>
    <w:rsid w:val="0011101B"/>
    <w:rPr>
      <w:b/>
      <w:i/>
      <w:sz w:val="20"/>
    </w:rPr>
  </w:style>
  <w:style w:type="paragraph" w:customStyle="1" w:styleId="ByCommand">
    <w:name w:val="ByCommand"/>
    <w:basedOn w:val="Normal"/>
    <w:rsid w:val="0011101B"/>
    <w:pPr>
      <w:tabs>
        <w:tab w:val="left" w:pos="4536"/>
      </w:tabs>
      <w:spacing w:before="240"/>
    </w:pPr>
  </w:style>
  <w:style w:type="paragraph" w:customStyle="1" w:styleId="NotesPerm">
    <w:name w:val="NotesPerm"/>
    <w:basedOn w:val="Normal"/>
    <w:rsid w:val="0011101B"/>
    <w:pPr>
      <w:tabs>
        <w:tab w:val="left" w:pos="879"/>
      </w:tabs>
      <w:spacing w:before="160"/>
      <w:ind w:left="879" w:hanging="879"/>
    </w:pPr>
    <w:rPr>
      <w:rFonts w:ascii="Arial" w:hAnsi="Arial"/>
      <w:sz w:val="18"/>
    </w:rPr>
  </w:style>
  <w:style w:type="character" w:customStyle="1" w:styleId="CharDefText">
    <w:name w:val="CharDefText"/>
    <w:basedOn w:val="DefaultParagraphFont"/>
    <w:rsid w:val="0011101B"/>
    <w:rPr>
      <w:b/>
      <w:i/>
    </w:rPr>
  </w:style>
  <w:style w:type="character" w:customStyle="1" w:styleId="CharSchText">
    <w:name w:val="CharSchText"/>
    <w:rsid w:val="0011101B"/>
    <w:rPr>
      <w:noProof w:val="0"/>
      <w:lang w:val="en-AU"/>
    </w:rPr>
  </w:style>
  <w:style w:type="paragraph" w:customStyle="1" w:styleId="DefinedTerms">
    <w:name w:val="Defined Terms"/>
    <w:rsid w:val="0011101B"/>
    <w:pPr>
      <w:tabs>
        <w:tab w:val="right" w:leader="dot" w:pos="7070"/>
      </w:tabs>
      <w:ind w:left="578" w:right="578"/>
    </w:pPr>
    <w:rPr>
      <w:lang w:eastAsia="en-US"/>
    </w:rPr>
  </w:style>
  <w:style w:type="paragraph" w:customStyle="1" w:styleId="NotesPerm2">
    <w:name w:val="NotesPerm(2)"/>
    <w:basedOn w:val="NotesPerm"/>
    <w:rsid w:val="0011101B"/>
    <w:pPr>
      <w:numPr>
        <w:numId w:val="13"/>
      </w:numPr>
      <w:tabs>
        <w:tab w:val="clear" w:pos="879"/>
      </w:tabs>
    </w:pPr>
  </w:style>
  <w:style w:type="paragraph" w:customStyle="1" w:styleId="zLongTitle">
    <w:name w:val="zLong Title"/>
    <w:basedOn w:val="LongTitle"/>
    <w:rsid w:val="0011101B"/>
    <w:pPr>
      <w:ind w:left="567" w:right="284"/>
    </w:pPr>
  </w:style>
  <w:style w:type="paragraph" w:customStyle="1" w:styleId="nzLongTitle">
    <w:name w:val="nzLong Title"/>
    <w:basedOn w:val="zLongTitle"/>
    <w:rsid w:val="0011101B"/>
    <w:pPr>
      <w:spacing w:before="40"/>
    </w:pPr>
    <w:rPr>
      <w:sz w:val="20"/>
    </w:rPr>
  </w:style>
  <w:style w:type="paragraph" w:customStyle="1" w:styleId="nzMiscellaneousBody">
    <w:name w:val="nzMiscellaneous Body"/>
    <w:basedOn w:val="zMiscellaneousBody"/>
    <w:rsid w:val="0011101B"/>
    <w:pPr>
      <w:spacing w:before="80" w:line="240" w:lineRule="auto"/>
    </w:pPr>
    <w:rPr>
      <w:sz w:val="20"/>
    </w:rPr>
  </w:style>
  <w:style w:type="paragraph" w:customStyle="1" w:styleId="nzMiscellaneousHeading">
    <w:name w:val="nzMiscellaneous Heading"/>
    <w:basedOn w:val="zMiscellaneousHeading"/>
    <w:rsid w:val="0011101B"/>
    <w:pPr>
      <w:spacing w:before="80" w:line="240" w:lineRule="auto"/>
    </w:pPr>
    <w:rPr>
      <w:sz w:val="20"/>
    </w:rPr>
  </w:style>
  <w:style w:type="paragraph" w:customStyle="1" w:styleId="nzNotesPerm">
    <w:name w:val="nzNotesPerm"/>
    <w:basedOn w:val="NotesPerm"/>
    <w:rsid w:val="0011101B"/>
    <w:pPr>
      <w:tabs>
        <w:tab w:val="clear" w:pos="879"/>
        <w:tab w:val="left" w:pos="1446"/>
      </w:tabs>
      <w:spacing w:before="40"/>
      <w:ind w:left="1446" w:right="284"/>
    </w:pPr>
    <w:rPr>
      <w:sz w:val="14"/>
    </w:rPr>
  </w:style>
  <w:style w:type="paragraph" w:customStyle="1" w:styleId="yNumberedItem">
    <w:name w:val="yNumberedItem"/>
    <w:basedOn w:val="yHeading5"/>
    <w:rsid w:val="0011101B"/>
    <w:pPr>
      <w:keepNext w:val="0"/>
      <w:keepLines w:val="0"/>
      <w:spacing w:before="120"/>
      <w:outlineLvl w:val="9"/>
    </w:pPr>
    <w:rPr>
      <w:b w:val="0"/>
    </w:rPr>
  </w:style>
  <w:style w:type="paragraph" w:customStyle="1" w:styleId="zyNumberedItem">
    <w:name w:val="zyNumberedItem"/>
    <w:basedOn w:val="yNumberedItem"/>
    <w:rsid w:val="0011101B"/>
    <w:pPr>
      <w:tabs>
        <w:tab w:val="clear" w:pos="879"/>
        <w:tab w:val="left" w:pos="1446"/>
      </w:tabs>
      <w:ind w:left="1446" w:right="284"/>
    </w:pPr>
  </w:style>
  <w:style w:type="paragraph" w:customStyle="1" w:styleId="nzNumberedItem">
    <w:name w:val="nzNumberedItem"/>
    <w:basedOn w:val="zyNumberedItem"/>
    <w:rsid w:val="0011101B"/>
    <w:pPr>
      <w:spacing w:before="40"/>
    </w:pPr>
    <w:rPr>
      <w:sz w:val="20"/>
    </w:rPr>
  </w:style>
  <w:style w:type="paragraph" w:customStyle="1" w:styleId="OmitFootnote">
    <w:name w:val="OmitFootnote"/>
    <w:basedOn w:val="Normal"/>
    <w:rsid w:val="0011101B"/>
    <w:pPr>
      <w:tabs>
        <w:tab w:val="left" w:pos="893"/>
      </w:tabs>
      <w:spacing w:before="600"/>
      <w:ind w:left="890" w:hanging="890"/>
      <w:outlineLvl w:val="1"/>
    </w:pPr>
    <w:rPr>
      <w:i/>
      <w:snapToGrid w:val="0"/>
      <w:sz w:val="22"/>
    </w:rPr>
  </w:style>
  <w:style w:type="paragraph" w:customStyle="1" w:styleId="ReprintNo">
    <w:name w:val="ReprintNo."/>
    <w:rsid w:val="0011101B"/>
    <w:pPr>
      <w:outlineLvl w:val="0"/>
    </w:pPr>
    <w:rPr>
      <w:b/>
      <w:noProof/>
      <w:sz w:val="28"/>
      <w:lang w:eastAsia="en-US"/>
    </w:rPr>
  </w:style>
  <w:style w:type="paragraph" w:customStyle="1" w:styleId="yHeading6">
    <w:name w:val="yHeading 6"/>
    <w:basedOn w:val="Heading6"/>
    <w:rsid w:val="0011101B"/>
    <w:rPr>
      <w:sz w:val="22"/>
    </w:rPr>
  </w:style>
  <w:style w:type="paragraph" w:customStyle="1" w:styleId="yMiscellaneousBody">
    <w:name w:val="yMiscellaneous Body"/>
    <w:basedOn w:val="MiscellaneousBody"/>
    <w:rsid w:val="0011101B"/>
    <w:pPr>
      <w:spacing w:line="240" w:lineRule="auto"/>
    </w:pPr>
    <w:rPr>
      <w:sz w:val="22"/>
    </w:rPr>
  </w:style>
  <w:style w:type="paragraph" w:customStyle="1" w:styleId="yMiscellaneousFootnotes">
    <w:name w:val="yMiscellaneous Footnotes"/>
    <w:basedOn w:val="MiscellaneousFootnotes"/>
    <w:rsid w:val="0011101B"/>
    <w:pPr>
      <w:spacing w:line="240" w:lineRule="auto"/>
    </w:pPr>
    <w:rPr>
      <w:sz w:val="22"/>
    </w:rPr>
  </w:style>
  <w:style w:type="paragraph" w:customStyle="1" w:styleId="yMiscellaneousHeading">
    <w:name w:val="yMiscellaneous Heading"/>
    <w:basedOn w:val="MiscellaneousHeading"/>
    <w:rsid w:val="0011101B"/>
    <w:pPr>
      <w:spacing w:line="240" w:lineRule="auto"/>
    </w:pPr>
    <w:rPr>
      <w:sz w:val="22"/>
    </w:rPr>
  </w:style>
  <w:style w:type="paragraph" w:customStyle="1" w:styleId="yScheduleHeading2">
    <w:name w:val="yScheduleHeading 2"/>
    <w:basedOn w:val="yScheduleHeading"/>
    <w:rsid w:val="0011101B"/>
    <w:pPr>
      <w:pageBreakBefore w:val="0"/>
      <w:spacing w:before="240"/>
    </w:pPr>
  </w:style>
  <w:style w:type="paragraph" w:customStyle="1" w:styleId="zTablet">
    <w:name w:val="zTable t"/>
    <w:basedOn w:val="Table"/>
    <w:rsid w:val="0011101B"/>
  </w:style>
  <w:style w:type="paragraph" w:customStyle="1" w:styleId="zyMiscellaneousBody">
    <w:name w:val="zyMiscellaneous Body"/>
    <w:basedOn w:val="zMiscellaneousBody"/>
    <w:rsid w:val="0011101B"/>
    <w:pPr>
      <w:spacing w:line="240" w:lineRule="auto"/>
    </w:pPr>
    <w:rPr>
      <w:sz w:val="22"/>
    </w:rPr>
  </w:style>
  <w:style w:type="paragraph" w:customStyle="1" w:styleId="zyMiscellaneousHeading">
    <w:name w:val="zyMiscellaneous Heading"/>
    <w:basedOn w:val="zMiscellaneousHeading"/>
    <w:rsid w:val="0011101B"/>
    <w:pPr>
      <w:spacing w:line="240" w:lineRule="auto"/>
    </w:pPr>
    <w:rPr>
      <w:sz w:val="22"/>
    </w:rPr>
  </w:style>
  <w:style w:type="paragraph" w:customStyle="1" w:styleId="zytable">
    <w:name w:val="zytable"/>
    <w:basedOn w:val="yTable"/>
    <w:rsid w:val="0011101B"/>
    <w:pPr>
      <w:ind w:left="567" w:right="284"/>
    </w:pPr>
  </w:style>
  <w:style w:type="character" w:customStyle="1" w:styleId="CharSDivNo">
    <w:name w:val="CharSDivNo"/>
    <w:basedOn w:val="DefaultParagraphFont"/>
    <w:rsid w:val="0011101B"/>
    <w:rPr>
      <w:sz w:val="24"/>
      <w:lang w:val="en-AU"/>
    </w:rPr>
  </w:style>
  <w:style w:type="character" w:customStyle="1" w:styleId="CharSDivText">
    <w:name w:val="CharSDivText"/>
    <w:basedOn w:val="DefaultParagraphFont"/>
    <w:rsid w:val="0011101B"/>
    <w:rPr>
      <w:sz w:val="24"/>
    </w:rPr>
  </w:style>
  <w:style w:type="paragraph" w:customStyle="1" w:styleId="Ednotepart">
    <w:name w:val="Ednote(part)"/>
    <w:basedOn w:val="Ednotesection"/>
    <w:rsid w:val="0011101B"/>
    <w:pPr>
      <w:tabs>
        <w:tab w:val="clear" w:pos="893"/>
      </w:tabs>
      <w:ind w:left="0" w:firstLine="0"/>
    </w:pPr>
  </w:style>
  <w:style w:type="paragraph" w:customStyle="1" w:styleId="Ednotedivision">
    <w:name w:val="Ednote(division)"/>
    <w:basedOn w:val="Ednotepart"/>
    <w:rsid w:val="0011101B"/>
  </w:style>
  <w:style w:type="paragraph" w:customStyle="1" w:styleId="Ednotesubdivision">
    <w:name w:val="Ednote(subdivision)"/>
    <w:basedOn w:val="Ednotepart"/>
    <w:rsid w:val="0011101B"/>
  </w:style>
  <w:style w:type="paragraph" w:customStyle="1" w:styleId="Footnotelongtitle">
    <w:name w:val="Footnote(longtitle)"/>
    <w:basedOn w:val="Footnotesection"/>
    <w:rsid w:val="0011101B"/>
  </w:style>
  <w:style w:type="paragraph" w:customStyle="1" w:styleId="Footnotepreamble">
    <w:name w:val="Footnote(preamble)"/>
    <w:basedOn w:val="Footnotesection"/>
    <w:rsid w:val="0011101B"/>
  </w:style>
  <w:style w:type="paragraph" w:customStyle="1" w:styleId="LegTblHist">
    <w:name w:val="LegTblHist"/>
    <w:basedOn w:val="Heading2"/>
    <w:rsid w:val="0011101B"/>
    <w:rPr>
      <w:bCs/>
    </w:rPr>
  </w:style>
  <w:style w:type="paragraph" w:customStyle="1" w:styleId="LongTitle2">
    <w:name w:val="Long Title2"/>
    <w:basedOn w:val="LongTitle"/>
    <w:rsid w:val="0011101B"/>
    <w:pPr>
      <w:tabs>
        <w:tab w:val="right" w:pos="170"/>
        <w:tab w:val="left" w:pos="397"/>
      </w:tabs>
      <w:ind w:left="397" w:hanging="397"/>
    </w:pPr>
  </w:style>
  <w:style w:type="paragraph" w:customStyle="1" w:styleId="LongTitle3">
    <w:name w:val="Long Title3"/>
    <w:basedOn w:val="LongTitle"/>
    <w:rsid w:val="0011101B"/>
    <w:pPr>
      <w:tabs>
        <w:tab w:val="right" w:pos="567"/>
        <w:tab w:val="left" w:pos="794"/>
      </w:tabs>
      <w:ind w:left="794" w:hanging="794"/>
    </w:pPr>
  </w:style>
  <w:style w:type="paragraph" w:customStyle="1" w:styleId="Preamble2">
    <w:name w:val="Preamble2"/>
    <w:basedOn w:val="Preamble"/>
    <w:rsid w:val="0011101B"/>
    <w:pPr>
      <w:tabs>
        <w:tab w:val="clear" w:pos="567"/>
      </w:tabs>
      <w:spacing w:before="80"/>
      <w:ind w:left="0" w:firstLine="0"/>
    </w:pPr>
  </w:style>
  <w:style w:type="paragraph" w:customStyle="1" w:styleId="Preamble1">
    <w:name w:val="Preamble1"/>
    <w:basedOn w:val="Preamble2"/>
    <w:rsid w:val="0011101B"/>
    <w:pPr>
      <w:spacing w:before="120"/>
    </w:pPr>
    <w:rPr>
      <w:b/>
    </w:rPr>
  </w:style>
  <w:style w:type="paragraph" w:customStyle="1" w:styleId="Preamble3">
    <w:name w:val="Preamble3"/>
    <w:basedOn w:val="Preamble2"/>
    <w:rsid w:val="0011101B"/>
    <w:pPr>
      <w:tabs>
        <w:tab w:val="right" w:pos="595"/>
        <w:tab w:val="left" w:pos="879"/>
      </w:tabs>
      <w:ind w:left="879" w:hanging="879"/>
    </w:pPr>
  </w:style>
  <w:style w:type="paragraph" w:customStyle="1" w:styleId="Preamble4">
    <w:name w:val="Preamble4"/>
    <w:basedOn w:val="Preamble2"/>
    <w:rsid w:val="0011101B"/>
    <w:pPr>
      <w:tabs>
        <w:tab w:val="right" w:pos="1332"/>
        <w:tab w:val="left" w:pos="1616"/>
      </w:tabs>
      <w:ind w:left="1616" w:hanging="1616"/>
    </w:pPr>
  </w:style>
  <w:style w:type="paragraph" w:customStyle="1" w:styleId="yEdnotedefitem">
    <w:name w:val="yEdnote(defitem)"/>
    <w:basedOn w:val="Ednotedefitem"/>
    <w:rsid w:val="0011101B"/>
    <w:rPr>
      <w:i w:val="0"/>
      <w:sz w:val="22"/>
    </w:rPr>
  </w:style>
  <w:style w:type="paragraph" w:customStyle="1" w:styleId="yEdnotedefpara">
    <w:name w:val="yEdnote(defpara)"/>
    <w:basedOn w:val="Ednotedefpara"/>
    <w:rsid w:val="0011101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1101B"/>
    <w:rPr>
      <w:i w:val="0"/>
      <w:sz w:val="22"/>
    </w:rPr>
  </w:style>
  <w:style w:type="paragraph" w:customStyle="1" w:styleId="yEdnoteschedule">
    <w:name w:val="yEdnote(schedule)"/>
    <w:basedOn w:val="yEdnotesection"/>
    <w:rsid w:val="0011101B"/>
    <w:pPr>
      <w:tabs>
        <w:tab w:val="clear" w:pos="893"/>
      </w:tabs>
      <w:ind w:left="0" w:firstLine="0"/>
    </w:pPr>
  </w:style>
  <w:style w:type="paragraph" w:customStyle="1" w:styleId="yEdnotedivision">
    <w:name w:val="yEdnote(division)"/>
    <w:basedOn w:val="yEdnoteschedule"/>
    <w:rsid w:val="0011101B"/>
  </w:style>
  <w:style w:type="paragraph" w:customStyle="1" w:styleId="yEdnotesubdivision">
    <w:name w:val="yEdnote(subdivision)"/>
    <w:basedOn w:val="yEdnoteschedule"/>
    <w:rsid w:val="0011101B"/>
  </w:style>
  <w:style w:type="paragraph" w:customStyle="1" w:styleId="yEdnotesubsection">
    <w:name w:val="yEdnote(subsection)"/>
    <w:basedOn w:val="Ednotesubsection"/>
    <w:rsid w:val="0011101B"/>
    <w:rPr>
      <w:sz w:val="22"/>
    </w:rPr>
  </w:style>
  <w:style w:type="paragraph" w:customStyle="1" w:styleId="TableAmNote">
    <w:name w:val="TableAmNote"/>
    <w:basedOn w:val="NotesPerm"/>
    <w:rsid w:val="0011101B"/>
    <w:pPr>
      <w:tabs>
        <w:tab w:val="clear" w:pos="879"/>
        <w:tab w:val="left" w:pos="567"/>
      </w:tabs>
      <w:spacing w:before="60"/>
      <w:ind w:left="0" w:firstLine="0"/>
    </w:pPr>
  </w:style>
  <w:style w:type="paragraph" w:customStyle="1" w:styleId="BlankOpen">
    <w:name w:val="BlankOpen"/>
    <w:basedOn w:val="Normal"/>
    <w:rsid w:val="0011101B"/>
    <w:pPr>
      <w:keepNext/>
      <w:keepLines/>
      <w:jc w:val="center"/>
    </w:pPr>
    <w:rPr>
      <w:szCs w:val="24"/>
    </w:rPr>
  </w:style>
  <w:style w:type="paragraph" w:customStyle="1" w:styleId="BlankClose">
    <w:name w:val="BlankClose"/>
    <w:basedOn w:val="Normal"/>
    <w:rsid w:val="0011101B"/>
    <w:pPr>
      <w:keepLines/>
      <w:jc w:val="center"/>
    </w:pPr>
    <w:rPr>
      <w:szCs w:val="24"/>
    </w:rPr>
  </w:style>
  <w:style w:type="paragraph" w:customStyle="1" w:styleId="THeading">
    <w:name w:val="THeading"/>
    <w:rsid w:val="0011101B"/>
    <w:pPr>
      <w:keepNext/>
      <w:spacing w:before="160" w:after="60" w:line="260" w:lineRule="atLeast"/>
      <w:jc w:val="center"/>
    </w:pPr>
    <w:rPr>
      <w:b/>
      <w:bCs/>
      <w:sz w:val="24"/>
      <w:lang w:eastAsia="en-US"/>
    </w:rPr>
  </w:style>
  <w:style w:type="paragraph" w:customStyle="1" w:styleId="DeleteClose">
    <w:name w:val="DeleteClose"/>
    <w:basedOn w:val="Normal"/>
    <w:rsid w:val="0011101B"/>
    <w:pPr>
      <w:keepLines/>
      <w:jc w:val="center"/>
    </w:pPr>
    <w:rPr>
      <w:szCs w:val="24"/>
    </w:rPr>
  </w:style>
  <w:style w:type="paragraph" w:customStyle="1" w:styleId="DeleteListSub">
    <w:name w:val="DeleteListSub"/>
    <w:basedOn w:val="Normal"/>
    <w:rsid w:val="0011101B"/>
    <w:pPr>
      <w:widowControl w:val="0"/>
      <w:spacing w:before="80" w:line="260" w:lineRule="atLeast"/>
      <w:ind w:left="879"/>
    </w:pPr>
  </w:style>
  <w:style w:type="paragraph" w:customStyle="1" w:styleId="DeleteListPara">
    <w:name w:val="DeleteListPara"/>
    <w:basedOn w:val="DeleteListSub"/>
    <w:rsid w:val="0011101B"/>
    <w:pPr>
      <w:ind w:left="1616"/>
    </w:pPr>
  </w:style>
  <w:style w:type="paragraph" w:customStyle="1" w:styleId="DeleteOpen">
    <w:name w:val="DeleteOpen"/>
    <w:basedOn w:val="Normal"/>
    <w:rsid w:val="0011101B"/>
    <w:pPr>
      <w:keepNext/>
      <w:keepLines/>
      <w:jc w:val="center"/>
    </w:pPr>
    <w:rPr>
      <w:szCs w:val="24"/>
    </w:rPr>
  </w:style>
  <w:style w:type="paragraph" w:customStyle="1" w:styleId="yDeleteListPara">
    <w:name w:val="yDeleteListPara"/>
    <w:basedOn w:val="DeleteListPara"/>
    <w:rsid w:val="0011101B"/>
    <w:rPr>
      <w:sz w:val="22"/>
    </w:rPr>
  </w:style>
  <w:style w:type="paragraph" w:customStyle="1" w:styleId="yDeleteListSub">
    <w:name w:val="yDeleteListSub"/>
    <w:basedOn w:val="DeleteListSub"/>
    <w:rsid w:val="0011101B"/>
    <w:rPr>
      <w:sz w:val="22"/>
    </w:rPr>
  </w:style>
  <w:style w:type="paragraph" w:customStyle="1" w:styleId="zDeleteListPara">
    <w:name w:val="zDeleteListPara"/>
    <w:basedOn w:val="DeleteListPara"/>
    <w:rsid w:val="0011101B"/>
    <w:pPr>
      <w:ind w:left="2183"/>
    </w:pPr>
  </w:style>
  <w:style w:type="paragraph" w:customStyle="1" w:styleId="zDeleteListSub">
    <w:name w:val="zDeleteListSub"/>
    <w:basedOn w:val="DeleteListSub"/>
    <w:rsid w:val="0011101B"/>
    <w:pPr>
      <w:ind w:left="1446"/>
    </w:pPr>
  </w:style>
  <w:style w:type="paragraph" w:customStyle="1" w:styleId="zyDeleteListPara">
    <w:name w:val="zyDeleteListPara"/>
    <w:basedOn w:val="DeleteListPara"/>
    <w:rsid w:val="0011101B"/>
    <w:rPr>
      <w:sz w:val="22"/>
    </w:rPr>
  </w:style>
  <w:style w:type="paragraph" w:customStyle="1" w:styleId="zyDeleteListSub">
    <w:name w:val="zyDeleteListSub"/>
    <w:basedOn w:val="DeleteListSub"/>
    <w:rsid w:val="0011101B"/>
    <w:rPr>
      <w:sz w:val="22"/>
    </w:rPr>
  </w:style>
  <w:style w:type="paragraph" w:customStyle="1" w:styleId="TableNAm">
    <w:name w:val="TableNAm"/>
    <w:basedOn w:val="TableAm"/>
    <w:rsid w:val="0011101B"/>
  </w:style>
  <w:style w:type="paragraph" w:customStyle="1" w:styleId="THeadingAmNote">
    <w:name w:val="THeadingAmNote"/>
    <w:basedOn w:val="THeading"/>
    <w:rsid w:val="0011101B"/>
    <w:pPr>
      <w:spacing w:line="240" w:lineRule="auto"/>
    </w:pPr>
    <w:rPr>
      <w:rFonts w:ascii="Arial" w:hAnsi="Arial"/>
      <w:bCs w:val="0"/>
      <w:sz w:val="18"/>
    </w:rPr>
  </w:style>
  <w:style w:type="paragraph" w:customStyle="1" w:styleId="THeadingNAm">
    <w:name w:val="THeadingNAm"/>
    <w:basedOn w:val="THeading"/>
    <w:rsid w:val="0011101B"/>
    <w:pPr>
      <w:ind w:left="879" w:right="142"/>
    </w:pPr>
  </w:style>
  <w:style w:type="paragraph" w:customStyle="1" w:styleId="yTableNAm">
    <w:name w:val="yTableNAm"/>
    <w:basedOn w:val="TableAm"/>
    <w:rsid w:val="0011101B"/>
    <w:rPr>
      <w:sz w:val="22"/>
    </w:rPr>
  </w:style>
  <w:style w:type="paragraph" w:customStyle="1" w:styleId="yTHeadingNAm">
    <w:name w:val="yTHeadingNAm"/>
    <w:basedOn w:val="THeading"/>
    <w:rsid w:val="0011101B"/>
    <w:pPr>
      <w:ind w:left="142" w:right="142"/>
    </w:pPr>
    <w:rPr>
      <w:sz w:val="22"/>
    </w:rPr>
  </w:style>
  <w:style w:type="paragraph" w:customStyle="1" w:styleId="zTableNAm">
    <w:name w:val="zTableNAm"/>
    <w:basedOn w:val="TableAm"/>
    <w:rsid w:val="0011101B"/>
  </w:style>
  <w:style w:type="paragraph" w:customStyle="1" w:styleId="zTHeadingNAm">
    <w:name w:val="zTHeadingNAm"/>
    <w:basedOn w:val="THeading"/>
    <w:rsid w:val="0011101B"/>
    <w:pPr>
      <w:ind w:left="1446" w:right="142"/>
    </w:pPr>
  </w:style>
  <w:style w:type="paragraph" w:customStyle="1" w:styleId="zyTableNAm">
    <w:name w:val="zyTableNAm"/>
    <w:basedOn w:val="TableAm"/>
    <w:rsid w:val="0011101B"/>
    <w:rPr>
      <w:sz w:val="22"/>
    </w:rPr>
  </w:style>
  <w:style w:type="paragraph" w:customStyle="1" w:styleId="zyTHeadingNAm">
    <w:name w:val="zyTHeadingNAm"/>
    <w:basedOn w:val="THeading"/>
    <w:rsid w:val="0011101B"/>
    <w:pPr>
      <w:ind w:left="709" w:right="142"/>
    </w:pPr>
    <w:rPr>
      <w:sz w:val="22"/>
    </w:rPr>
  </w:style>
  <w:style w:type="paragraph" w:customStyle="1" w:styleId="-PAGE-">
    <w:name w:val="- PAGE -"/>
    <w:rsid w:val="0011101B"/>
    <w:rPr>
      <w:lang w:eastAsia="en-US"/>
    </w:rPr>
  </w:style>
  <w:style w:type="paragraph" w:styleId="BalloonText">
    <w:name w:val="Balloon Text"/>
    <w:basedOn w:val="Normal"/>
    <w:semiHidden/>
    <w:rsid w:val="00583363"/>
    <w:rPr>
      <w:rFonts w:ascii="Tahoma" w:hAnsi="Tahoma" w:cs="Tahoma"/>
      <w:sz w:val="16"/>
      <w:szCs w:val="16"/>
    </w:rPr>
  </w:style>
  <w:style w:type="paragraph" w:styleId="CommentSubject">
    <w:name w:val="annotation subject"/>
    <w:basedOn w:val="CommentText"/>
    <w:next w:val="CommentText"/>
    <w:semiHidden/>
    <w:rsid w:val="00F72F58"/>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101B"/>
    <w:rPr>
      <w:sz w:val="24"/>
      <w:lang w:eastAsia="en-US"/>
    </w:rPr>
  </w:style>
  <w:style w:type="paragraph" w:styleId="Heading1">
    <w:name w:val="heading 1"/>
    <w:next w:val="Heading2"/>
    <w:qFormat/>
    <w:rsid w:val="0011101B"/>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11101B"/>
    <w:pPr>
      <w:keepNext/>
      <w:pageBreakBefore/>
      <w:spacing w:line="260" w:lineRule="atLeast"/>
      <w:jc w:val="center"/>
      <w:outlineLvl w:val="1"/>
    </w:pPr>
    <w:rPr>
      <w:b/>
      <w:snapToGrid w:val="0"/>
      <w:sz w:val="30"/>
      <w:lang w:eastAsia="en-US"/>
    </w:rPr>
  </w:style>
  <w:style w:type="paragraph" w:styleId="Heading3">
    <w:name w:val="heading 3"/>
    <w:next w:val="Heading4"/>
    <w:qFormat/>
    <w:rsid w:val="0011101B"/>
    <w:pPr>
      <w:keepNext/>
      <w:spacing w:before="240" w:line="260" w:lineRule="atLeast"/>
      <w:jc w:val="center"/>
      <w:outlineLvl w:val="2"/>
    </w:pPr>
    <w:rPr>
      <w:b/>
      <w:sz w:val="26"/>
      <w:lang w:eastAsia="en-US"/>
    </w:rPr>
  </w:style>
  <w:style w:type="paragraph" w:styleId="Heading4">
    <w:name w:val="heading 4"/>
    <w:next w:val="Heading5"/>
    <w:qFormat/>
    <w:rsid w:val="0011101B"/>
    <w:pPr>
      <w:keepNext/>
      <w:spacing w:before="240"/>
      <w:jc w:val="center"/>
      <w:outlineLvl w:val="3"/>
    </w:pPr>
    <w:rPr>
      <w:b/>
      <w:sz w:val="24"/>
      <w:lang w:eastAsia="en-US"/>
    </w:rPr>
  </w:style>
  <w:style w:type="paragraph" w:styleId="Heading5">
    <w:name w:val="heading 5"/>
    <w:next w:val="Normal"/>
    <w:qFormat/>
    <w:rsid w:val="0011101B"/>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11101B"/>
    <w:pPr>
      <w:keepNext/>
      <w:spacing w:before="240"/>
      <w:jc w:val="center"/>
      <w:outlineLvl w:val="5"/>
    </w:pPr>
    <w:rPr>
      <w:i/>
      <w:noProof/>
      <w:sz w:val="24"/>
      <w:lang w:eastAsia="en-US"/>
    </w:rPr>
  </w:style>
  <w:style w:type="paragraph" w:styleId="Heading7">
    <w:name w:val="heading 7"/>
    <w:basedOn w:val="Heading6"/>
    <w:next w:val="Normal"/>
    <w:qFormat/>
    <w:rsid w:val="0011101B"/>
    <w:pPr>
      <w:spacing w:before="280"/>
      <w:outlineLvl w:val="6"/>
    </w:pPr>
    <w:rPr>
      <w:sz w:val="30"/>
    </w:rPr>
  </w:style>
  <w:style w:type="paragraph" w:styleId="Heading8">
    <w:name w:val="heading 8"/>
    <w:basedOn w:val="Heading6"/>
    <w:next w:val="Normal"/>
    <w:qFormat/>
    <w:rsid w:val="0011101B"/>
    <w:pPr>
      <w:outlineLvl w:val="7"/>
    </w:pPr>
    <w:rPr>
      <w:sz w:val="28"/>
    </w:rPr>
  </w:style>
  <w:style w:type="paragraph" w:styleId="Heading9">
    <w:name w:val="heading 9"/>
    <w:basedOn w:val="Heading1"/>
    <w:next w:val="Normal"/>
    <w:qFormat/>
    <w:rsid w:val="0011101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11101B"/>
    <w:pPr>
      <w:spacing w:line="240" w:lineRule="auto"/>
    </w:pPr>
    <w:rPr>
      <w:sz w:val="22"/>
    </w:rPr>
  </w:style>
  <w:style w:type="paragraph" w:customStyle="1" w:styleId="Actno">
    <w:name w:val="Actno"/>
    <w:basedOn w:val="NameofActReg"/>
    <w:next w:val="Normal"/>
    <w:autoRedefine/>
    <w:rsid w:val="0011101B"/>
    <w:pPr>
      <w:spacing w:before="500"/>
    </w:pPr>
    <w:rPr>
      <w:sz w:val="26"/>
    </w:rPr>
  </w:style>
  <w:style w:type="paragraph" w:customStyle="1" w:styleId="NameofActReg">
    <w:name w:val="Name of Act/Reg"/>
    <w:next w:val="Normal"/>
    <w:rsid w:val="0011101B"/>
    <w:pPr>
      <w:spacing w:before="480" w:after="600"/>
      <w:jc w:val="center"/>
    </w:pPr>
    <w:rPr>
      <w:b/>
      <w:snapToGrid w:val="0"/>
      <w:sz w:val="34"/>
      <w:lang w:eastAsia="en-US"/>
    </w:rPr>
  </w:style>
  <w:style w:type="paragraph" w:customStyle="1" w:styleId="ShortT">
    <w:name w:val="ShortT"/>
    <w:basedOn w:val="Normal"/>
    <w:next w:val="Normal"/>
    <w:rsid w:val="0011101B"/>
    <w:pPr>
      <w:spacing w:before="800"/>
      <w:jc w:val="center"/>
    </w:pPr>
    <w:rPr>
      <w:b/>
      <w:snapToGrid w:val="0"/>
      <w:sz w:val="38"/>
    </w:rPr>
  </w:style>
  <w:style w:type="paragraph" w:customStyle="1" w:styleId="Defpara">
    <w:name w:val="Defpara"/>
    <w:rsid w:val="0011101B"/>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11101B"/>
    <w:pPr>
      <w:tabs>
        <w:tab w:val="center" w:pos="4153"/>
        <w:tab w:val="right" w:pos="8306"/>
      </w:tabs>
      <w:spacing w:line="260" w:lineRule="atLeast"/>
    </w:pPr>
    <w:rPr>
      <w:rFonts w:ascii="Arial" w:hAnsi="Arial"/>
    </w:rPr>
  </w:style>
  <w:style w:type="paragraph" w:styleId="Header">
    <w:name w:val="header"/>
    <w:basedOn w:val="Normal"/>
    <w:next w:val="Heading5"/>
    <w:rsid w:val="0011101B"/>
    <w:pPr>
      <w:tabs>
        <w:tab w:val="center" w:pos="4153"/>
        <w:tab w:val="right" w:pos="8306"/>
      </w:tabs>
      <w:spacing w:line="260" w:lineRule="atLeast"/>
    </w:pPr>
    <w:rPr>
      <w:rFonts w:ascii="NewCenturySchlbk" w:hAnsi="NewCenturySchlbk"/>
    </w:rPr>
  </w:style>
  <w:style w:type="paragraph" w:customStyle="1" w:styleId="Ednotesection">
    <w:name w:val="Ednote(section)"/>
    <w:rsid w:val="0011101B"/>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11101B"/>
    <w:rPr>
      <w:rFonts w:ascii="Times" w:hAnsi="Times"/>
      <w:sz w:val="18"/>
    </w:rPr>
  </w:style>
  <w:style w:type="character" w:styleId="PageNumber">
    <w:name w:val="page number"/>
    <w:basedOn w:val="DefaultParagraphFont"/>
    <w:rsid w:val="0011101B"/>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11101B"/>
    <w:pPr>
      <w:tabs>
        <w:tab w:val="left" w:pos="1446"/>
      </w:tabs>
      <w:spacing w:before="80" w:line="260" w:lineRule="atLeast"/>
      <w:ind w:left="1843" w:right="284" w:hanging="1021"/>
    </w:pPr>
  </w:style>
  <w:style w:type="paragraph" w:customStyle="1" w:styleId="Penstart">
    <w:name w:val="Penstart"/>
    <w:basedOn w:val="Normal"/>
    <w:rsid w:val="0011101B"/>
    <w:pPr>
      <w:tabs>
        <w:tab w:val="left" w:pos="879"/>
      </w:tabs>
      <w:spacing w:before="80" w:line="260" w:lineRule="atLeast"/>
      <w:ind w:left="1332" w:hanging="1332"/>
    </w:pPr>
  </w:style>
  <w:style w:type="paragraph" w:customStyle="1" w:styleId="Preamble">
    <w:name w:val="Preamble"/>
    <w:rsid w:val="0011101B"/>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11101B"/>
    <w:rPr>
      <w:b/>
      <w:sz w:val="24"/>
    </w:rPr>
  </w:style>
  <w:style w:type="paragraph" w:customStyle="1" w:styleId="ySubsection">
    <w:name w:val="ySubsection"/>
    <w:basedOn w:val="Subsection"/>
    <w:rsid w:val="0011101B"/>
    <w:pPr>
      <w:spacing w:line="240" w:lineRule="auto"/>
    </w:pPr>
    <w:rPr>
      <w:sz w:val="22"/>
    </w:rPr>
  </w:style>
  <w:style w:type="paragraph" w:customStyle="1" w:styleId="Subsection">
    <w:name w:val="Subsection"/>
    <w:rsid w:val="0011101B"/>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11101B"/>
    <w:pPr>
      <w:spacing w:before="60" w:line="240" w:lineRule="atLeast"/>
    </w:pPr>
    <w:rPr>
      <w:sz w:val="22"/>
    </w:rPr>
  </w:style>
  <w:style w:type="paragraph" w:styleId="TOC1">
    <w:name w:val="toc 1"/>
    <w:basedOn w:val="Heading1"/>
    <w:next w:val="Normal"/>
    <w:semiHidden/>
    <w:rsid w:val="0011101B"/>
    <w:pPr>
      <w:keepNext w:val="0"/>
      <w:keepLines w:val="0"/>
      <w:pageBreakBefore w:val="0"/>
      <w:spacing w:before="120" w:after="120"/>
      <w:jc w:val="left"/>
      <w:outlineLvl w:val="9"/>
    </w:pPr>
    <w:rPr>
      <w:caps/>
      <w:kern w:val="0"/>
      <w:sz w:val="20"/>
    </w:rPr>
  </w:style>
  <w:style w:type="paragraph" w:customStyle="1" w:styleId="TableAm">
    <w:name w:val="TableAm"/>
    <w:basedOn w:val="Normal"/>
    <w:rsid w:val="0011101B"/>
    <w:pPr>
      <w:tabs>
        <w:tab w:val="left" w:pos="567"/>
      </w:tabs>
      <w:spacing w:before="120"/>
    </w:pPr>
  </w:style>
  <w:style w:type="paragraph" w:styleId="TOC2">
    <w:name w:val="toc 2"/>
    <w:next w:val="Normal"/>
    <w:semiHidden/>
    <w:rsid w:val="0011101B"/>
    <w:pPr>
      <w:keepNext/>
      <w:spacing w:before="120" w:after="60"/>
      <w:ind w:left="1985" w:right="1134" w:hanging="567"/>
    </w:pPr>
    <w:rPr>
      <w:b/>
      <w:noProof/>
      <w:sz w:val="28"/>
      <w:lang w:eastAsia="en-US"/>
    </w:rPr>
  </w:style>
  <w:style w:type="paragraph" w:styleId="TOC4">
    <w:name w:val="toc 4"/>
    <w:next w:val="Normal"/>
    <w:semiHidden/>
    <w:rsid w:val="0011101B"/>
    <w:pPr>
      <w:keepNext/>
      <w:spacing w:before="60" w:after="20"/>
      <w:ind w:left="1985" w:right="1134" w:hanging="567"/>
    </w:pPr>
    <w:rPr>
      <w:b/>
      <w:noProof/>
      <w:sz w:val="22"/>
      <w:lang w:eastAsia="en-US"/>
    </w:rPr>
  </w:style>
  <w:style w:type="paragraph" w:styleId="TOC5">
    <w:name w:val="toc 5"/>
    <w:next w:val="Normal"/>
    <w:semiHidden/>
    <w:rsid w:val="0011101B"/>
    <w:pPr>
      <w:keepNext/>
      <w:spacing w:before="60" w:after="20"/>
      <w:ind w:left="1985" w:right="1134" w:hanging="567"/>
    </w:pPr>
    <w:rPr>
      <w:rFonts w:ascii="Helvetica" w:hAnsi="Helvetica"/>
      <w:b/>
      <w:noProof/>
      <w:sz w:val="18"/>
      <w:lang w:eastAsia="en-US"/>
    </w:rPr>
  </w:style>
  <w:style w:type="paragraph" w:styleId="TOC6">
    <w:name w:val="toc 6"/>
    <w:next w:val="Normal"/>
    <w:semiHidden/>
    <w:rsid w:val="0011101B"/>
    <w:pPr>
      <w:keepNext/>
      <w:spacing w:before="60" w:after="20"/>
      <w:ind w:left="1985" w:right="1134" w:hanging="567"/>
    </w:pPr>
    <w:rPr>
      <w:b/>
      <w:noProof/>
      <w:lang w:eastAsia="en-US"/>
    </w:rPr>
  </w:style>
  <w:style w:type="paragraph" w:styleId="TOC7">
    <w:name w:val="toc 7"/>
    <w:next w:val="Normal"/>
    <w:semiHidden/>
    <w:rsid w:val="0011101B"/>
    <w:pPr>
      <w:keepNext/>
      <w:spacing w:before="60" w:after="20"/>
      <w:ind w:left="1985" w:right="1134" w:hanging="567"/>
    </w:pPr>
    <w:rPr>
      <w:rFonts w:ascii="Helvetica" w:hAnsi="Helvetica"/>
      <w:b/>
      <w:sz w:val="18"/>
      <w:lang w:eastAsia="en-US"/>
    </w:rPr>
  </w:style>
  <w:style w:type="paragraph" w:styleId="TOC8">
    <w:name w:val="toc 8"/>
    <w:next w:val="Normal"/>
    <w:semiHidden/>
    <w:rsid w:val="0011101B"/>
    <w:pPr>
      <w:tabs>
        <w:tab w:val="left" w:pos="1418"/>
        <w:tab w:val="right" w:pos="6804"/>
      </w:tabs>
      <w:ind w:left="1418" w:right="1134" w:hanging="851"/>
    </w:pPr>
    <w:rPr>
      <w:noProof/>
      <w:sz w:val="22"/>
      <w:lang w:eastAsia="en-US"/>
    </w:rPr>
  </w:style>
  <w:style w:type="paragraph" w:styleId="TOC9">
    <w:name w:val="toc 9"/>
    <w:next w:val="Normal"/>
    <w:semiHidden/>
    <w:rsid w:val="0011101B"/>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11101B"/>
    <w:pPr>
      <w:tabs>
        <w:tab w:val="left" w:pos="879"/>
      </w:tabs>
      <w:spacing w:before="80" w:line="260" w:lineRule="atLeast"/>
      <w:ind w:left="879" w:hanging="879"/>
    </w:pPr>
    <w:rPr>
      <w:snapToGrid w:val="0"/>
      <w:sz w:val="24"/>
      <w:lang w:eastAsia="en-US"/>
    </w:rPr>
  </w:style>
  <w:style w:type="paragraph" w:customStyle="1" w:styleId="Defitem">
    <w:name w:val="Defitem"/>
    <w:rsid w:val="0011101B"/>
    <w:pPr>
      <w:tabs>
        <w:tab w:val="right" w:pos="2892"/>
        <w:tab w:val="left" w:pos="3204"/>
      </w:tabs>
      <w:spacing w:before="80" w:line="260" w:lineRule="atLeast"/>
      <w:ind w:left="3204" w:hanging="3204"/>
    </w:pPr>
    <w:rPr>
      <w:sz w:val="24"/>
      <w:lang w:eastAsia="en-US"/>
    </w:rPr>
  </w:style>
  <w:style w:type="paragraph" w:customStyle="1" w:styleId="Defsubpara">
    <w:name w:val="Defsubpara"/>
    <w:rsid w:val="0011101B"/>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11101B"/>
    <w:rPr>
      <w:sz w:val="24"/>
      <w:vertAlign w:val="superscript"/>
    </w:rPr>
  </w:style>
  <w:style w:type="paragraph" w:styleId="BodyText">
    <w:name w:val="Body Text"/>
    <w:basedOn w:val="Normal"/>
    <w:rsid w:val="0011101B"/>
    <w:pPr>
      <w:spacing w:after="120"/>
    </w:pPr>
  </w:style>
  <w:style w:type="paragraph" w:styleId="DocumentMap">
    <w:name w:val="Document Map"/>
    <w:basedOn w:val="Normal"/>
    <w:semiHidden/>
    <w:rsid w:val="0011101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11101B"/>
    <w:pPr>
      <w:tabs>
        <w:tab w:val="right" w:pos="1162"/>
        <w:tab w:val="left" w:pos="1446"/>
      </w:tabs>
      <w:spacing w:before="160" w:line="260" w:lineRule="atLeast"/>
      <w:ind w:left="1446" w:right="284" w:hanging="851"/>
    </w:pPr>
  </w:style>
  <w:style w:type="character" w:styleId="Hyperlink">
    <w:name w:val="Hyperlink"/>
    <w:basedOn w:val="DefaultParagraphFont"/>
    <w:rsid w:val="0011101B"/>
    <w:rPr>
      <w:color w:val="0000FF"/>
      <w:sz w:val="24"/>
      <w:u w:val="single"/>
    </w:rPr>
  </w:style>
  <w:style w:type="character" w:styleId="FollowedHyperlink">
    <w:name w:val="FollowedHyperlink"/>
    <w:basedOn w:val="DefaultParagraphFont"/>
    <w:rsid w:val="0011101B"/>
    <w:rPr>
      <w:color w:val="800080"/>
      <w:sz w:val="24"/>
      <w:u w:val="single"/>
    </w:rPr>
  </w:style>
  <w:style w:type="character" w:customStyle="1" w:styleId="CharSClsNo">
    <w:name w:val="CharSClsNo"/>
    <w:basedOn w:val="DefaultParagraphFont"/>
    <w:rsid w:val="0011101B"/>
    <w:rPr>
      <w:sz w:val="22"/>
      <w:lang w:val="en-AU"/>
    </w:rPr>
  </w:style>
  <w:style w:type="paragraph" w:customStyle="1" w:styleId="Mainnumbers">
    <w:name w:val="Mainnumbers"/>
    <w:basedOn w:val="Normal"/>
    <w:rsid w:val="0011101B"/>
    <w:pPr>
      <w:tabs>
        <w:tab w:val="num" w:pos="1440"/>
      </w:tabs>
      <w:ind w:left="360" w:hanging="360"/>
    </w:pPr>
  </w:style>
  <w:style w:type="paragraph" w:customStyle="1" w:styleId="SectionNumbers">
    <w:name w:val="SectionNumbers"/>
    <w:basedOn w:val="Normal"/>
    <w:rsid w:val="0011101B"/>
    <w:pPr>
      <w:tabs>
        <w:tab w:val="num" w:pos="0"/>
        <w:tab w:val="right" w:pos="1152"/>
      </w:tabs>
      <w:spacing w:line="260" w:lineRule="atLeast"/>
    </w:pPr>
  </w:style>
  <w:style w:type="paragraph" w:customStyle="1" w:styleId="DefinitionNumbers">
    <w:name w:val="DefinitionNumbers"/>
    <w:basedOn w:val="Normal"/>
    <w:rsid w:val="0011101B"/>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11101B"/>
    <w:pPr>
      <w:keepLines/>
      <w:spacing w:before="160" w:after="240"/>
      <w:jc w:val="right"/>
    </w:pPr>
    <w:rPr>
      <w:i/>
      <w:snapToGrid w:val="0"/>
      <w:sz w:val="24"/>
      <w:lang w:eastAsia="en-US"/>
    </w:rPr>
  </w:style>
  <w:style w:type="paragraph" w:customStyle="1" w:styleId="Enactment">
    <w:name w:val="Enactment"/>
    <w:rsid w:val="0011101B"/>
    <w:pPr>
      <w:spacing w:before="800"/>
    </w:pPr>
    <w:rPr>
      <w:sz w:val="24"/>
      <w:lang w:eastAsia="en-US"/>
    </w:rPr>
  </w:style>
  <w:style w:type="paragraph" w:customStyle="1" w:styleId="Footnotesection">
    <w:name w:val="Footnote(section)"/>
    <w:rsid w:val="0011101B"/>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11101B"/>
  </w:style>
  <w:style w:type="paragraph" w:customStyle="1" w:styleId="LongTitle">
    <w:name w:val="Long Title"/>
    <w:rsid w:val="0011101B"/>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11101B"/>
    <w:pPr>
      <w:ind w:left="4252"/>
    </w:pPr>
  </w:style>
  <w:style w:type="paragraph" w:styleId="List">
    <w:name w:val="List"/>
    <w:basedOn w:val="Normal"/>
    <w:rsid w:val="0011101B"/>
    <w:pPr>
      <w:ind w:left="283" w:hanging="283"/>
    </w:pPr>
  </w:style>
  <w:style w:type="paragraph" w:customStyle="1" w:styleId="Indenta">
    <w:name w:val="Indent(a)"/>
    <w:rsid w:val="0011101B"/>
    <w:pPr>
      <w:tabs>
        <w:tab w:val="right" w:pos="1332"/>
        <w:tab w:val="left" w:pos="1616"/>
      </w:tabs>
      <w:spacing w:before="80" w:line="260" w:lineRule="atLeast"/>
      <w:ind w:left="1616" w:hanging="1616"/>
    </w:pPr>
    <w:rPr>
      <w:sz w:val="24"/>
      <w:lang w:eastAsia="en-US"/>
    </w:rPr>
  </w:style>
  <w:style w:type="paragraph" w:customStyle="1" w:styleId="IndentA0">
    <w:name w:val="Indent(A)"/>
    <w:rsid w:val="0011101B"/>
    <w:pPr>
      <w:tabs>
        <w:tab w:val="right" w:pos="3686"/>
        <w:tab w:val="left" w:pos="3969"/>
      </w:tabs>
      <w:spacing w:before="80" w:line="260" w:lineRule="atLeast"/>
      <w:ind w:left="3969" w:hanging="3969"/>
    </w:pPr>
    <w:rPr>
      <w:sz w:val="24"/>
      <w:lang w:eastAsia="en-US"/>
    </w:rPr>
  </w:style>
  <w:style w:type="paragraph" w:customStyle="1" w:styleId="Indenti">
    <w:name w:val="Indent(i)"/>
    <w:rsid w:val="0011101B"/>
    <w:pPr>
      <w:tabs>
        <w:tab w:val="right" w:pos="2041"/>
        <w:tab w:val="left" w:pos="2325"/>
      </w:tabs>
      <w:spacing w:before="80" w:line="260" w:lineRule="atLeast"/>
      <w:ind w:left="2325" w:hanging="2325"/>
    </w:pPr>
    <w:rPr>
      <w:sz w:val="24"/>
      <w:lang w:eastAsia="en-US"/>
    </w:rPr>
  </w:style>
  <w:style w:type="paragraph" w:customStyle="1" w:styleId="IndentI0">
    <w:name w:val="Indent(I)"/>
    <w:rsid w:val="0011101B"/>
    <w:pPr>
      <w:tabs>
        <w:tab w:val="right" w:pos="2892"/>
        <w:tab w:val="left" w:pos="3204"/>
      </w:tabs>
      <w:spacing w:before="80" w:line="260" w:lineRule="atLeast"/>
      <w:ind w:left="3204" w:hanging="3204"/>
    </w:pPr>
    <w:rPr>
      <w:sz w:val="24"/>
      <w:lang w:eastAsia="en-US"/>
    </w:rPr>
  </w:style>
  <w:style w:type="character" w:customStyle="1" w:styleId="CharChapNo">
    <w:name w:val="CharChapNo"/>
    <w:rsid w:val="0011101B"/>
    <w:rPr>
      <w:noProof w:val="0"/>
      <w:lang w:val="en-AU"/>
    </w:rPr>
  </w:style>
  <w:style w:type="paragraph" w:customStyle="1" w:styleId="Ednotesubpara">
    <w:name w:val="Ednote(subpara)"/>
    <w:rsid w:val="0011101B"/>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11101B"/>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11101B"/>
    <w:pPr>
      <w:tabs>
        <w:tab w:val="left" w:pos="879"/>
      </w:tabs>
      <w:spacing w:before="120" w:line="260" w:lineRule="atLeast"/>
      <w:ind w:left="879" w:hanging="879"/>
    </w:pPr>
    <w:rPr>
      <w:i/>
      <w:sz w:val="24"/>
      <w:lang w:eastAsia="en-US"/>
    </w:rPr>
  </w:style>
  <w:style w:type="character" w:customStyle="1" w:styleId="CharChapText">
    <w:name w:val="CharChapText"/>
    <w:rsid w:val="0011101B"/>
    <w:rPr>
      <w:noProof w:val="0"/>
      <w:lang w:val="en-AU"/>
    </w:rPr>
  </w:style>
  <w:style w:type="character" w:customStyle="1" w:styleId="CharDivNo">
    <w:name w:val="CharDivNo"/>
    <w:rsid w:val="0011101B"/>
    <w:rPr>
      <w:noProof w:val="0"/>
      <w:lang w:val="en-AU"/>
    </w:rPr>
  </w:style>
  <w:style w:type="character" w:customStyle="1" w:styleId="CharDivText">
    <w:name w:val="CharDivText"/>
    <w:rsid w:val="0011101B"/>
    <w:rPr>
      <w:noProof w:val="0"/>
      <w:lang w:val="en-AU"/>
    </w:rPr>
  </w:style>
  <w:style w:type="character" w:customStyle="1" w:styleId="CharPartNo">
    <w:name w:val="CharPartNo"/>
    <w:rsid w:val="0011101B"/>
    <w:rPr>
      <w:noProof w:val="0"/>
      <w:lang w:val="en-AU"/>
    </w:rPr>
  </w:style>
  <w:style w:type="character" w:customStyle="1" w:styleId="CharPartText">
    <w:name w:val="CharPartText"/>
    <w:rsid w:val="0011101B"/>
    <w:rPr>
      <w:noProof w:val="0"/>
      <w:lang w:val="en-AU"/>
    </w:rPr>
  </w:style>
  <w:style w:type="character" w:customStyle="1" w:styleId="CharSectno">
    <w:name w:val="CharSectno"/>
    <w:rsid w:val="0011101B"/>
    <w:rPr>
      <w:noProof w:val="0"/>
      <w:lang w:val="en-AU"/>
    </w:rPr>
  </w:style>
  <w:style w:type="paragraph" w:customStyle="1" w:styleId="MiscClose">
    <w:name w:val="MiscClose"/>
    <w:basedOn w:val="Normal"/>
    <w:rsid w:val="0011101B"/>
    <w:pPr>
      <w:keepLines/>
      <w:tabs>
        <w:tab w:val="left" w:pos="893"/>
      </w:tabs>
      <w:spacing w:line="260" w:lineRule="atLeast"/>
      <w:jc w:val="right"/>
    </w:pPr>
  </w:style>
  <w:style w:type="character" w:customStyle="1" w:styleId="CharSchNo">
    <w:name w:val="CharSchNo"/>
    <w:rsid w:val="0011101B"/>
    <w:rPr>
      <w:noProof w:val="0"/>
      <w:lang w:val="en-AU"/>
    </w:rPr>
  </w:style>
  <w:style w:type="paragraph" w:customStyle="1" w:styleId="headerpart">
    <w:name w:val="header.part"/>
    <w:basedOn w:val="Normal"/>
    <w:rsid w:val="0011101B"/>
    <w:pPr>
      <w:keepNext/>
      <w:spacing w:line="260" w:lineRule="atLeast"/>
    </w:pPr>
    <w:rPr>
      <w:rFonts w:ascii="Arial" w:hAnsi="Arial"/>
      <w:b/>
    </w:rPr>
  </w:style>
  <w:style w:type="paragraph" w:customStyle="1" w:styleId="headerpartodd">
    <w:name w:val="header.part.odd"/>
    <w:basedOn w:val="headerpart"/>
    <w:rsid w:val="0011101B"/>
    <w:pPr>
      <w:ind w:left="5387" w:hanging="1134"/>
    </w:pPr>
  </w:style>
  <w:style w:type="paragraph" w:customStyle="1" w:styleId="Ednoteitem">
    <w:name w:val="Ednote(item)"/>
    <w:rsid w:val="0011101B"/>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11101B"/>
    <w:pPr>
      <w:ind w:left="567" w:right="284"/>
      <w:outlineLvl w:val="9"/>
    </w:pPr>
  </w:style>
  <w:style w:type="paragraph" w:customStyle="1" w:styleId="zHeading2">
    <w:name w:val="zHeading 2"/>
    <w:basedOn w:val="Heading2"/>
    <w:rsid w:val="0011101B"/>
    <w:pPr>
      <w:pageBreakBefore w:val="0"/>
      <w:spacing w:before="240"/>
      <w:ind w:left="567" w:right="284"/>
      <w:outlineLvl w:val="9"/>
    </w:pPr>
  </w:style>
  <w:style w:type="paragraph" w:customStyle="1" w:styleId="zHeading3">
    <w:name w:val="zHeading 3"/>
    <w:basedOn w:val="Heading3"/>
    <w:rsid w:val="0011101B"/>
    <w:pPr>
      <w:ind w:left="567" w:right="284"/>
      <w:outlineLvl w:val="9"/>
    </w:pPr>
  </w:style>
  <w:style w:type="paragraph" w:customStyle="1" w:styleId="zHeading4">
    <w:name w:val="zHeading 4"/>
    <w:basedOn w:val="Heading4"/>
    <w:rsid w:val="0011101B"/>
    <w:pPr>
      <w:ind w:left="567" w:right="284"/>
      <w:outlineLvl w:val="9"/>
    </w:pPr>
  </w:style>
  <w:style w:type="paragraph" w:customStyle="1" w:styleId="zHeading5">
    <w:name w:val="zHeading 5"/>
    <w:basedOn w:val="Heading5"/>
    <w:rsid w:val="0011101B"/>
    <w:pPr>
      <w:tabs>
        <w:tab w:val="clear" w:pos="879"/>
        <w:tab w:val="left" w:pos="1446"/>
      </w:tabs>
      <w:ind w:left="1446" w:right="284"/>
      <w:outlineLvl w:val="9"/>
    </w:pPr>
  </w:style>
  <w:style w:type="paragraph" w:customStyle="1" w:styleId="yHeading2">
    <w:name w:val="yHeading 2"/>
    <w:basedOn w:val="Heading2"/>
    <w:rsid w:val="0011101B"/>
    <w:pPr>
      <w:pageBreakBefore w:val="0"/>
      <w:spacing w:before="240" w:line="240" w:lineRule="auto"/>
    </w:pPr>
    <w:rPr>
      <w:sz w:val="28"/>
    </w:rPr>
  </w:style>
  <w:style w:type="paragraph" w:customStyle="1" w:styleId="yHeading1">
    <w:name w:val="yHeading 1"/>
    <w:basedOn w:val="Heading1"/>
    <w:rsid w:val="0011101B"/>
    <w:pPr>
      <w:spacing w:line="240" w:lineRule="auto"/>
    </w:pPr>
    <w:rPr>
      <w:sz w:val="32"/>
    </w:rPr>
  </w:style>
  <w:style w:type="paragraph" w:customStyle="1" w:styleId="yHeading3">
    <w:name w:val="yHeading 3"/>
    <w:basedOn w:val="Heading3"/>
    <w:rsid w:val="0011101B"/>
    <w:pPr>
      <w:spacing w:line="240" w:lineRule="auto"/>
    </w:pPr>
    <w:rPr>
      <w:sz w:val="24"/>
    </w:rPr>
  </w:style>
  <w:style w:type="paragraph" w:customStyle="1" w:styleId="yHeading4">
    <w:name w:val="yHeading 4"/>
    <w:basedOn w:val="Heading4"/>
    <w:rsid w:val="0011101B"/>
    <w:rPr>
      <w:sz w:val="22"/>
    </w:rPr>
  </w:style>
  <w:style w:type="paragraph" w:customStyle="1" w:styleId="yHeading5">
    <w:name w:val="yHeading 5"/>
    <w:basedOn w:val="Heading5"/>
    <w:rsid w:val="0011101B"/>
    <w:pPr>
      <w:spacing w:line="240" w:lineRule="auto"/>
    </w:pPr>
    <w:rPr>
      <w:sz w:val="22"/>
    </w:rPr>
  </w:style>
  <w:style w:type="paragraph" w:customStyle="1" w:styleId="Ednotesubitem">
    <w:name w:val="Ednote(subitem)"/>
    <w:rsid w:val="0011101B"/>
    <w:pPr>
      <w:tabs>
        <w:tab w:val="right" w:pos="3485"/>
        <w:tab w:val="left" w:pos="3773"/>
      </w:tabs>
      <w:spacing w:before="80" w:line="260" w:lineRule="atLeast"/>
      <w:ind w:left="3771" w:hanging="3771"/>
    </w:pPr>
    <w:rPr>
      <w:i/>
      <w:sz w:val="24"/>
      <w:lang w:eastAsia="en-US"/>
    </w:rPr>
  </w:style>
  <w:style w:type="paragraph" w:customStyle="1" w:styleId="Penpara">
    <w:name w:val="Penpara"/>
    <w:rsid w:val="0011101B"/>
    <w:pPr>
      <w:tabs>
        <w:tab w:val="right" w:pos="1616"/>
        <w:tab w:val="left" w:pos="1899"/>
      </w:tabs>
      <w:spacing w:before="80" w:line="260" w:lineRule="atLeast"/>
      <w:ind w:left="1899" w:hanging="1899"/>
    </w:pPr>
    <w:rPr>
      <w:sz w:val="24"/>
      <w:lang w:eastAsia="en-US"/>
    </w:rPr>
  </w:style>
  <w:style w:type="paragraph" w:customStyle="1" w:styleId="Pensubpara">
    <w:name w:val="Pensubpara"/>
    <w:rsid w:val="0011101B"/>
    <w:pPr>
      <w:tabs>
        <w:tab w:val="right" w:pos="2325"/>
        <w:tab w:val="left" w:pos="2608"/>
      </w:tabs>
      <w:spacing w:before="80" w:line="260" w:lineRule="atLeast"/>
      <w:ind w:left="2608" w:hanging="2608"/>
    </w:pPr>
    <w:rPr>
      <w:sz w:val="24"/>
      <w:lang w:eastAsia="en-US"/>
    </w:rPr>
  </w:style>
  <w:style w:type="paragraph" w:customStyle="1" w:styleId="Penitem">
    <w:name w:val="Penitem"/>
    <w:rsid w:val="0011101B"/>
    <w:pPr>
      <w:tabs>
        <w:tab w:val="right" w:pos="3119"/>
        <w:tab w:val="left" w:pos="3402"/>
      </w:tabs>
      <w:spacing w:before="80" w:line="260" w:lineRule="atLeast"/>
      <w:ind w:left="3402" w:hanging="3402"/>
    </w:pPr>
    <w:rPr>
      <w:sz w:val="24"/>
      <w:lang w:eastAsia="en-US"/>
    </w:rPr>
  </w:style>
  <w:style w:type="paragraph" w:styleId="MacroText">
    <w:name w:val="macro"/>
    <w:semiHidden/>
    <w:rsid w:val="0011101B"/>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11101B"/>
    <w:pPr>
      <w:spacing w:line="240" w:lineRule="auto"/>
    </w:pPr>
    <w:rPr>
      <w:sz w:val="22"/>
    </w:rPr>
  </w:style>
  <w:style w:type="paragraph" w:customStyle="1" w:styleId="yIndentA0">
    <w:name w:val="yIndent(A)"/>
    <w:basedOn w:val="IndentA0"/>
    <w:rsid w:val="0011101B"/>
    <w:pPr>
      <w:spacing w:line="240" w:lineRule="auto"/>
    </w:pPr>
    <w:rPr>
      <w:sz w:val="22"/>
    </w:rPr>
  </w:style>
  <w:style w:type="paragraph" w:customStyle="1" w:styleId="yIndentI">
    <w:name w:val="yIndent(I)"/>
    <w:basedOn w:val="IndentI0"/>
    <w:rsid w:val="0011101B"/>
    <w:pPr>
      <w:spacing w:line="240" w:lineRule="auto"/>
    </w:pPr>
    <w:rPr>
      <w:sz w:val="22"/>
    </w:rPr>
  </w:style>
  <w:style w:type="paragraph" w:customStyle="1" w:styleId="yIndenti0">
    <w:name w:val="yIndent(i)"/>
    <w:basedOn w:val="Indenti"/>
    <w:rsid w:val="0011101B"/>
    <w:pPr>
      <w:spacing w:line="240" w:lineRule="auto"/>
    </w:pPr>
    <w:rPr>
      <w:sz w:val="22"/>
    </w:rPr>
  </w:style>
  <w:style w:type="paragraph" w:customStyle="1" w:styleId="zIndenta">
    <w:name w:val="zIndent(a)"/>
    <w:basedOn w:val="Normal"/>
    <w:rsid w:val="0011101B"/>
    <w:pPr>
      <w:tabs>
        <w:tab w:val="right" w:pos="1899"/>
        <w:tab w:val="left" w:pos="2183"/>
      </w:tabs>
      <w:spacing w:before="80" w:line="260" w:lineRule="atLeast"/>
      <w:ind w:left="2183" w:right="284" w:hanging="851"/>
    </w:pPr>
  </w:style>
  <w:style w:type="paragraph" w:customStyle="1" w:styleId="zIndentA0">
    <w:name w:val="zIndent(A)"/>
    <w:basedOn w:val="Normal"/>
    <w:rsid w:val="0011101B"/>
    <w:pPr>
      <w:tabs>
        <w:tab w:val="right" w:pos="4253"/>
        <w:tab w:val="left" w:pos="4536"/>
      </w:tabs>
      <w:spacing w:before="80" w:line="260" w:lineRule="atLeast"/>
      <w:ind w:left="4537" w:right="284" w:hanging="851"/>
    </w:pPr>
  </w:style>
  <w:style w:type="paragraph" w:customStyle="1" w:styleId="zIndenti">
    <w:name w:val="zIndent(i)"/>
    <w:basedOn w:val="Normal"/>
    <w:rsid w:val="0011101B"/>
    <w:pPr>
      <w:tabs>
        <w:tab w:val="right" w:pos="2608"/>
        <w:tab w:val="left" w:pos="2892"/>
      </w:tabs>
      <w:spacing w:before="80" w:line="260" w:lineRule="atLeast"/>
      <w:ind w:left="2892" w:right="284" w:hanging="851"/>
    </w:pPr>
  </w:style>
  <w:style w:type="paragraph" w:customStyle="1" w:styleId="zIndentI0">
    <w:name w:val="zIndent(I)"/>
    <w:basedOn w:val="Normal"/>
    <w:rsid w:val="0011101B"/>
    <w:pPr>
      <w:tabs>
        <w:tab w:val="right" w:pos="3459"/>
        <w:tab w:val="left" w:pos="3771"/>
      </w:tabs>
      <w:spacing w:before="80" w:line="260" w:lineRule="atLeast"/>
      <w:ind w:left="3743" w:right="284" w:hanging="851"/>
    </w:pPr>
  </w:style>
  <w:style w:type="paragraph" w:customStyle="1" w:styleId="yPenstart">
    <w:name w:val="yPenstart"/>
    <w:basedOn w:val="Penstart"/>
    <w:rsid w:val="0011101B"/>
    <w:pPr>
      <w:spacing w:line="240" w:lineRule="auto"/>
    </w:pPr>
    <w:rPr>
      <w:sz w:val="22"/>
    </w:rPr>
  </w:style>
  <w:style w:type="paragraph" w:customStyle="1" w:styleId="yPenpara">
    <w:name w:val="yPenpara"/>
    <w:basedOn w:val="Penpara"/>
    <w:rsid w:val="0011101B"/>
    <w:pPr>
      <w:spacing w:line="240" w:lineRule="auto"/>
    </w:pPr>
    <w:rPr>
      <w:sz w:val="22"/>
    </w:rPr>
  </w:style>
  <w:style w:type="paragraph" w:customStyle="1" w:styleId="yPensubpara">
    <w:name w:val="yPensubpara"/>
    <w:basedOn w:val="Pensubpara"/>
    <w:rsid w:val="0011101B"/>
    <w:pPr>
      <w:spacing w:line="240" w:lineRule="auto"/>
    </w:pPr>
    <w:rPr>
      <w:sz w:val="22"/>
    </w:rPr>
  </w:style>
  <w:style w:type="paragraph" w:customStyle="1" w:styleId="yPenitem">
    <w:name w:val="yPenitem"/>
    <w:basedOn w:val="Penitem"/>
    <w:rsid w:val="0011101B"/>
    <w:pPr>
      <w:spacing w:line="240" w:lineRule="auto"/>
    </w:pPr>
    <w:rPr>
      <w:sz w:val="22"/>
    </w:rPr>
  </w:style>
  <w:style w:type="paragraph" w:customStyle="1" w:styleId="zPenpara">
    <w:name w:val="zPenpara"/>
    <w:basedOn w:val="Normal"/>
    <w:rsid w:val="0011101B"/>
    <w:pPr>
      <w:tabs>
        <w:tab w:val="right" w:pos="2155"/>
        <w:tab w:val="left" w:pos="2438"/>
      </w:tabs>
      <w:spacing w:before="80" w:line="260" w:lineRule="atLeast"/>
      <w:ind w:left="2439" w:right="284" w:hanging="2070"/>
    </w:pPr>
  </w:style>
  <w:style w:type="paragraph" w:customStyle="1" w:styleId="zPensubpara">
    <w:name w:val="zPensubpara"/>
    <w:basedOn w:val="Normal"/>
    <w:rsid w:val="0011101B"/>
    <w:pPr>
      <w:tabs>
        <w:tab w:val="right" w:pos="2608"/>
        <w:tab w:val="left" w:pos="2892"/>
      </w:tabs>
      <w:spacing w:before="160" w:line="260" w:lineRule="atLeast"/>
      <w:ind w:left="2892" w:right="284" w:hanging="851"/>
    </w:pPr>
  </w:style>
  <w:style w:type="paragraph" w:customStyle="1" w:styleId="zPenitem">
    <w:name w:val="zPenitem"/>
    <w:basedOn w:val="Normal"/>
    <w:rsid w:val="0011101B"/>
    <w:pPr>
      <w:tabs>
        <w:tab w:val="right" w:pos="3402"/>
        <w:tab w:val="left" w:pos="3686"/>
      </w:tabs>
      <w:spacing w:before="80" w:line="260" w:lineRule="atLeast"/>
      <w:ind w:left="3686" w:right="284" w:hanging="851"/>
    </w:pPr>
  </w:style>
  <w:style w:type="paragraph" w:customStyle="1" w:styleId="yDefpara">
    <w:name w:val="yDefpara"/>
    <w:basedOn w:val="Defpara"/>
    <w:rsid w:val="0011101B"/>
    <w:pPr>
      <w:spacing w:line="240" w:lineRule="auto"/>
    </w:pPr>
    <w:rPr>
      <w:sz w:val="22"/>
    </w:rPr>
  </w:style>
  <w:style w:type="paragraph" w:customStyle="1" w:styleId="yDefstart">
    <w:name w:val="yDefstart"/>
    <w:basedOn w:val="Defstart"/>
    <w:rsid w:val="0011101B"/>
    <w:pPr>
      <w:spacing w:line="240" w:lineRule="auto"/>
    </w:pPr>
    <w:rPr>
      <w:sz w:val="22"/>
    </w:rPr>
  </w:style>
  <w:style w:type="paragraph" w:customStyle="1" w:styleId="yDefsubpara">
    <w:name w:val="yDefsubpara"/>
    <w:basedOn w:val="Defsubpara"/>
    <w:rsid w:val="0011101B"/>
    <w:pPr>
      <w:spacing w:line="240" w:lineRule="auto"/>
    </w:pPr>
    <w:rPr>
      <w:sz w:val="22"/>
    </w:rPr>
  </w:style>
  <w:style w:type="paragraph" w:customStyle="1" w:styleId="yDefitem">
    <w:name w:val="yDefitem"/>
    <w:basedOn w:val="Defitem"/>
    <w:rsid w:val="0011101B"/>
    <w:pPr>
      <w:spacing w:line="240" w:lineRule="auto"/>
    </w:pPr>
    <w:rPr>
      <w:sz w:val="22"/>
    </w:rPr>
  </w:style>
  <w:style w:type="paragraph" w:customStyle="1" w:styleId="zDefstart">
    <w:name w:val="zDefstart"/>
    <w:basedOn w:val="Normal"/>
    <w:rsid w:val="0011101B"/>
    <w:pPr>
      <w:tabs>
        <w:tab w:val="left" w:pos="312"/>
      </w:tabs>
      <w:spacing w:before="80" w:line="260" w:lineRule="atLeast"/>
      <w:ind w:left="1446" w:right="284" w:hanging="312"/>
    </w:pPr>
    <w:rPr>
      <w:snapToGrid w:val="0"/>
    </w:rPr>
  </w:style>
  <w:style w:type="paragraph" w:customStyle="1" w:styleId="zDefpara">
    <w:name w:val="zDefpara"/>
    <w:basedOn w:val="Normal"/>
    <w:rsid w:val="0011101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11101B"/>
    <w:pPr>
      <w:keepLines/>
      <w:tabs>
        <w:tab w:val="right" w:pos="2608"/>
        <w:tab w:val="left" w:pos="2892"/>
      </w:tabs>
      <w:spacing w:before="80" w:line="260" w:lineRule="atLeast"/>
      <w:ind w:left="2892" w:right="284" w:hanging="851"/>
    </w:pPr>
  </w:style>
  <w:style w:type="paragraph" w:customStyle="1" w:styleId="zDefitem">
    <w:name w:val="zDefitem"/>
    <w:basedOn w:val="Normal"/>
    <w:rsid w:val="0011101B"/>
    <w:pPr>
      <w:tabs>
        <w:tab w:val="right" w:pos="3459"/>
        <w:tab w:val="left" w:pos="3771"/>
      </w:tabs>
      <w:spacing w:before="80" w:line="260" w:lineRule="atLeast"/>
      <w:ind w:left="3686" w:right="284" w:hanging="851"/>
    </w:pPr>
  </w:style>
  <w:style w:type="paragraph" w:customStyle="1" w:styleId="zyDefpara">
    <w:name w:val="zyDefpara"/>
    <w:basedOn w:val="zDefpara"/>
    <w:rsid w:val="0011101B"/>
    <w:pPr>
      <w:spacing w:line="240" w:lineRule="auto"/>
    </w:pPr>
    <w:rPr>
      <w:sz w:val="22"/>
    </w:rPr>
  </w:style>
  <w:style w:type="paragraph" w:customStyle="1" w:styleId="zyDefstart">
    <w:name w:val="zyDefstart"/>
    <w:basedOn w:val="zDefstart"/>
    <w:rsid w:val="0011101B"/>
    <w:pPr>
      <w:spacing w:line="240" w:lineRule="auto"/>
    </w:pPr>
    <w:rPr>
      <w:sz w:val="22"/>
    </w:rPr>
  </w:style>
  <w:style w:type="paragraph" w:customStyle="1" w:styleId="zyDefsubpara">
    <w:name w:val="zyDefsubpara"/>
    <w:basedOn w:val="zDefsubpara"/>
    <w:rsid w:val="0011101B"/>
    <w:pPr>
      <w:spacing w:line="240" w:lineRule="auto"/>
    </w:pPr>
    <w:rPr>
      <w:snapToGrid w:val="0"/>
      <w:sz w:val="22"/>
    </w:rPr>
  </w:style>
  <w:style w:type="paragraph" w:customStyle="1" w:styleId="zyHeading1">
    <w:name w:val="zyHeading 1"/>
    <w:basedOn w:val="zHeading1"/>
    <w:rsid w:val="0011101B"/>
    <w:pPr>
      <w:spacing w:line="240" w:lineRule="auto"/>
    </w:pPr>
    <w:rPr>
      <w:sz w:val="32"/>
    </w:rPr>
  </w:style>
  <w:style w:type="paragraph" w:customStyle="1" w:styleId="zyHeading2">
    <w:name w:val="zyHeading 2"/>
    <w:basedOn w:val="zHeading2"/>
    <w:rsid w:val="0011101B"/>
    <w:pPr>
      <w:spacing w:line="240" w:lineRule="auto"/>
    </w:pPr>
    <w:rPr>
      <w:sz w:val="28"/>
    </w:rPr>
  </w:style>
  <w:style w:type="paragraph" w:customStyle="1" w:styleId="zyHeading3">
    <w:name w:val="zyHeading 3"/>
    <w:basedOn w:val="zHeading3"/>
    <w:rsid w:val="0011101B"/>
    <w:pPr>
      <w:spacing w:line="240" w:lineRule="auto"/>
    </w:pPr>
    <w:rPr>
      <w:sz w:val="24"/>
    </w:rPr>
  </w:style>
  <w:style w:type="paragraph" w:customStyle="1" w:styleId="zyHeading4">
    <w:name w:val="zyHeading 4"/>
    <w:basedOn w:val="zHeading4"/>
    <w:rsid w:val="0011101B"/>
    <w:rPr>
      <w:sz w:val="22"/>
    </w:rPr>
  </w:style>
  <w:style w:type="paragraph" w:customStyle="1" w:styleId="zyHeading5">
    <w:name w:val="zyHeading 5"/>
    <w:basedOn w:val="zHeading5"/>
    <w:rsid w:val="0011101B"/>
    <w:pPr>
      <w:spacing w:line="240" w:lineRule="auto"/>
    </w:pPr>
    <w:rPr>
      <w:sz w:val="22"/>
    </w:rPr>
  </w:style>
  <w:style w:type="paragraph" w:customStyle="1" w:styleId="zyIndenta">
    <w:name w:val="zyIndent(a)"/>
    <w:basedOn w:val="zIndenta"/>
    <w:rsid w:val="0011101B"/>
    <w:pPr>
      <w:spacing w:line="240" w:lineRule="auto"/>
    </w:pPr>
    <w:rPr>
      <w:sz w:val="22"/>
    </w:rPr>
  </w:style>
  <w:style w:type="paragraph" w:customStyle="1" w:styleId="zyIndentA0">
    <w:name w:val="zyIndent(A)"/>
    <w:basedOn w:val="zIndentA0"/>
    <w:rsid w:val="0011101B"/>
    <w:pPr>
      <w:spacing w:line="240" w:lineRule="auto"/>
    </w:pPr>
    <w:rPr>
      <w:sz w:val="22"/>
    </w:rPr>
  </w:style>
  <w:style w:type="paragraph" w:customStyle="1" w:styleId="zyIndenti">
    <w:name w:val="zyIndent(i)"/>
    <w:basedOn w:val="zIndenti"/>
    <w:rsid w:val="0011101B"/>
    <w:pPr>
      <w:spacing w:line="240" w:lineRule="auto"/>
    </w:pPr>
    <w:rPr>
      <w:sz w:val="22"/>
    </w:rPr>
  </w:style>
  <w:style w:type="paragraph" w:customStyle="1" w:styleId="zyIndentI0">
    <w:name w:val="zyIndent(I)"/>
    <w:basedOn w:val="zIndentI0"/>
    <w:rsid w:val="0011101B"/>
    <w:pPr>
      <w:spacing w:line="240" w:lineRule="auto"/>
    </w:pPr>
    <w:rPr>
      <w:sz w:val="22"/>
    </w:rPr>
  </w:style>
  <w:style w:type="paragraph" w:customStyle="1" w:styleId="zyPenitem">
    <w:name w:val="zyPenitem"/>
    <w:basedOn w:val="zPenitem"/>
    <w:rsid w:val="0011101B"/>
    <w:pPr>
      <w:spacing w:line="240" w:lineRule="auto"/>
    </w:pPr>
    <w:rPr>
      <w:sz w:val="22"/>
    </w:rPr>
  </w:style>
  <w:style w:type="paragraph" w:customStyle="1" w:styleId="zyPenpara">
    <w:name w:val="zyPenpara"/>
    <w:basedOn w:val="zPenpara"/>
    <w:rsid w:val="0011101B"/>
    <w:pPr>
      <w:spacing w:line="240" w:lineRule="auto"/>
    </w:pPr>
    <w:rPr>
      <w:sz w:val="22"/>
    </w:rPr>
  </w:style>
  <w:style w:type="paragraph" w:customStyle="1" w:styleId="zyPenstart">
    <w:name w:val="zyPenstart"/>
    <w:basedOn w:val="zPenstart"/>
    <w:rsid w:val="0011101B"/>
    <w:pPr>
      <w:spacing w:line="240" w:lineRule="auto"/>
    </w:pPr>
    <w:rPr>
      <w:sz w:val="22"/>
    </w:rPr>
  </w:style>
  <w:style w:type="paragraph" w:customStyle="1" w:styleId="zyPensubpara">
    <w:name w:val="zyPensubpara"/>
    <w:basedOn w:val="zPensubpara"/>
    <w:rsid w:val="0011101B"/>
    <w:pPr>
      <w:spacing w:line="240" w:lineRule="auto"/>
      <w:ind w:left="3459" w:hanging="2892"/>
    </w:pPr>
    <w:rPr>
      <w:sz w:val="22"/>
    </w:rPr>
  </w:style>
  <w:style w:type="paragraph" w:customStyle="1" w:styleId="zySubsection">
    <w:name w:val="zySubsection"/>
    <w:basedOn w:val="zSubsection"/>
    <w:rsid w:val="0011101B"/>
    <w:pPr>
      <w:spacing w:line="240" w:lineRule="auto"/>
    </w:pPr>
    <w:rPr>
      <w:sz w:val="22"/>
    </w:rPr>
  </w:style>
  <w:style w:type="paragraph" w:styleId="BlockText">
    <w:name w:val="Block Text"/>
    <w:basedOn w:val="Normal"/>
    <w:rsid w:val="0011101B"/>
    <w:pPr>
      <w:spacing w:after="120"/>
      <w:ind w:left="1440" w:right="1440"/>
    </w:pPr>
  </w:style>
  <w:style w:type="paragraph" w:styleId="BodyText2">
    <w:name w:val="Body Text 2"/>
    <w:basedOn w:val="Normal"/>
    <w:rsid w:val="0011101B"/>
    <w:pPr>
      <w:spacing w:after="120" w:line="480" w:lineRule="auto"/>
    </w:pPr>
  </w:style>
  <w:style w:type="paragraph" w:styleId="BodyText3">
    <w:name w:val="Body Text 3"/>
    <w:basedOn w:val="Normal"/>
    <w:rsid w:val="0011101B"/>
    <w:pPr>
      <w:spacing w:after="120"/>
    </w:pPr>
    <w:rPr>
      <w:sz w:val="18"/>
    </w:rPr>
  </w:style>
  <w:style w:type="paragraph" w:styleId="BodyTextFirstIndent">
    <w:name w:val="Body Text First Indent"/>
    <w:basedOn w:val="BodyText"/>
    <w:rsid w:val="0011101B"/>
    <w:pPr>
      <w:ind w:firstLine="210"/>
    </w:pPr>
  </w:style>
  <w:style w:type="paragraph" w:styleId="BodyTextIndent">
    <w:name w:val="Body Text Indent"/>
    <w:basedOn w:val="Normal"/>
    <w:rsid w:val="0011101B"/>
    <w:pPr>
      <w:spacing w:after="120"/>
      <w:ind w:left="283"/>
    </w:pPr>
  </w:style>
  <w:style w:type="paragraph" w:styleId="BodyTextFirstIndent2">
    <w:name w:val="Body Text First Indent 2"/>
    <w:basedOn w:val="BodyTextIndent"/>
    <w:rsid w:val="0011101B"/>
    <w:pPr>
      <w:ind w:firstLine="210"/>
    </w:pPr>
  </w:style>
  <w:style w:type="paragraph" w:styleId="BodyTextIndent2">
    <w:name w:val="Body Text Indent 2"/>
    <w:basedOn w:val="Normal"/>
    <w:rsid w:val="0011101B"/>
    <w:pPr>
      <w:spacing w:after="120" w:line="480" w:lineRule="auto"/>
      <w:ind w:left="283"/>
    </w:pPr>
  </w:style>
  <w:style w:type="paragraph" w:styleId="BodyTextIndent3">
    <w:name w:val="Body Text Indent 3"/>
    <w:basedOn w:val="Normal"/>
    <w:rsid w:val="0011101B"/>
    <w:pPr>
      <w:spacing w:after="120"/>
      <w:ind w:left="283"/>
    </w:pPr>
    <w:rPr>
      <w:sz w:val="18"/>
    </w:rPr>
  </w:style>
  <w:style w:type="paragraph" w:styleId="Caption">
    <w:name w:val="caption"/>
    <w:basedOn w:val="Normal"/>
    <w:next w:val="Normal"/>
    <w:qFormat/>
    <w:rsid w:val="0011101B"/>
    <w:pPr>
      <w:spacing w:before="120" w:after="120"/>
    </w:pPr>
    <w:rPr>
      <w:b/>
    </w:rPr>
  </w:style>
  <w:style w:type="paragraph" w:styleId="Closing">
    <w:name w:val="Closing"/>
    <w:basedOn w:val="Normal"/>
    <w:rsid w:val="0011101B"/>
    <w:pPr>
      <w:ind w:left="4252"/>
    </w:pPr>
  </w:style>
  <w:style w:type="character" w:styleId="CommentReference">
    <w:name w:val="annotation reference"/>
    <w:basedOn w:val="DefaultParagraphFont"/>
    <w:semiHidden/>
    <w:rsid w:val="0011101B"/>
    <w:rPr>
      <w:noProof w:val="0"/>
      <w:sz w:val="18"/>
      <w:lang w:val="en-AU"/>
    </w:rPr>
  </w:style>
  <w:style w:type="paragraph" w:styleId="CommentText">
    <w:name w:val="annotation text"/>
    <w:basedOn w:val="Normal"/>
    <w:semiHidden/>
    <w:rsid w:val="0011101B"/>
  </w:style>
  <w:style w:type="paragraph" w:styleId="Date">
    <w:name w:val="Date"/>
    <w:basedOn w:val="Normal"/>
    <w:next w:val="Normal"/>
    <w:rsid w:val="0011101B"/>
  </w:style>
  <w:style w:type="character" w:styleId="Emphasis">
    <w:name w:val="Emphasis"/>
    <w:basedOn w:val="DefaultParagraphFont"/>
    <w:qFormat/>
    <w:rsid w:val="0011101B"/>
    <w:rPr>
      <w:i/>
      <w:sz w:val="24"/>
    </w:rPr>
  </w:style>
  <w:style w:type="paragraph" w:styleId="EndnoteText">
    <w:name w:val="endnote text"/>
    <w:basedOn w:val="Normal"/>
    <w:semiHidden/>
    <w:rsid w:val="0011101B"/>
    <w:pPr>
      <w:spacing w:after="40"/>
      <w:ind w:left="397" w:hanging="397"/>
    </w:pPr>
  </w:style>
  <w:style w:type="paragraph" w:styleId="EnvelopeAddress">
    <w:name w:val="envelope address"/>
    <w:basedOn w:val="Normal"/>
    <w:rsid w:val="0011101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1101B"/>
    <w:rPr>
      <w:rFonts w:ascii="Arial" w:hAnsi="Arial"/>
    </w:rPr>
  </w:style>
  <w:style w:type="character" w:styleId="FootnoteReference">
    <w:name w:val="footnote reference"/>
    <w:basedOn w:val="DefaultParagraphFont"/>
    <w:semiHidden/>
    <w:rsid w:val="0011101B"/>
    <w:rPr>
      <w:sz w:val="24"/>
      <w:vertAlign w:val="superscript"/>
    </w:rPr>
  </w:style>
  <w:style w:type="paragraph" w:styleId="Index1">
    <w:name w:val="index 1"/>
    <w:basedOn w:val="Normal"/>
    <w:next w:val="Normal"/>
    <w:autoRedefine/>
    <w:semiHidden/>
    <w:rsid w:val="0011101B"/>
    <w:pPr>
      <w:ind w:left="200" w:hanging="200"/>
    </w:pPr>
  </w:style>
  <w:style w:type="paragraph" w:styleId="Index2">
    <w:name w:val="index 2"/>
    <w:basedOn w:val="Normal"/>
    <w:next w:val="Normal"/>
    <w:autoRedefine/>
    <w:semiHidden/>
    <w:rsid w:val="0011101B"/>
    <w:pPr>
      <w:ind w:left="400" w:hanging="200"/>
    </w:pPr>
  </w:style>
  <w:style w:type="paragraph" w:styleId="Index3">
    <w:name w:val="index 3"/>
    <w:basedOn w:val="Normal"/>
    <w:next w:val="Normal"/>
    <w:autoRedefine/>
    <w:semiHidden/>
    <w:rsid w:val="0011101B"/>
    <w:pPr>
      <w:ind w:left="600" w:hanging="200"/>
    </w:pPr>
  </w:style>
  <w:style w:type="paragraph" w:styleId="Index4">
    <w:name w:val="index 4"/>
    <w:basedOn w:val="Normal"/>
    <w:next w:val="Normal"/>
    <w:autoRedefine/>
    <w:semiHidden/>
    <w:rsid w:val="0011101B"/>
    <w:pPr>
      <w:ind w:left="800" w:hanging="200"/>
    </w:pPr>
  </w:style>
  <w:style w:type="paragraph" w:styleId="Index5">
    <w:name w:val="index 5"/>
    <w:basedOn w:val="Normal"/>
    <w:next w:val="Normal"/>
    <w:autoRedefine/>
    <w:semiHidden/>
    <w:rsid w:val="0011101B"/>
    <w:pPr>
      <w:ind w:left="1000" w:hanging="200"/>
    </w:pPr>
  </w:style>
  <w:style w:type="paragraph" w:styleId="Index6">
    <w:name w:val="index 6"/>
    <w:basedOn w:val="Normal"/>
    <w:next w:val="Normal"/>
    <w:autoRedefine/>
    <w:semiHidden/>
    <w:rsid w:val="0011101B"/>
    <w:pPr>
      <w:ind w:left="1200" w:hanging="200"/>
    </w:pPr>
  </w:style>
  <w:style w:type="paragraph" w:styleId="Index7">
    <w:name w:val="index 7"/>
    <w:basedOn w:val="Normal"/>
    <w:next w:val="Normal"/>
    <w:autoRedefine/>
    <w:semiHidden/>
    <w:rsid w:val="0011101B"/>
    <w:pPr>
      <w:ind w:left="1400" w:hanging="200"/>
    </w:pPr>
  </w:style>
  <w:style w:type="paragraph" w:styleId="Index8">
    <w:name w:val="index 8"/>
    <w:basedOn w:val="Normal"/>
    <w:next w:val="Normal"/>
    <w:autoRedefine/>
    <w:semiHidden/>
    <w:rsid w:val="0011101B"/>
    <w:pPr>
      <w:ind w:left="1600" w:hanging="200"/>
    </w:pPr>
  </w:style>
  <w:style w:type="paragraph" w:styleId="Index9">
    <w:name w:val="index 9"/>
    <w:basedOn w:val="Normal"/>
    <w:next w:val="Normal"/>
    <w:autoRedefine/>
    <w:semiHidden/>
    <w:rsid w:val="0011101B"/>
    <w:pPr>
      <w:ind w:left="1800" w:hanging="200"/>
    </w:pPr>
  </w:style>
  <w:style w:type="paragraph" w:styleId="IndexHeading">
    <w:name w:val="index heading"/>
    <w:basedOn w:val="Normal"/>
    <w:next w:val="Index1"/>
    <w:semiHidden/>
    <w:rsid w:val="0011101B"/>
    <w:rPr>
      <w:rFonts w:ascii="Arial" w:hAnsi="Arial"/>
      <w:b/>
    </w:rPr>
  </w:style>
  <w:style w:type="paragraph" w:styleId="List2">
    <w:name w:val="List 2"/>
    <w:basedOn w:val="Normal"/>
    <w:rsid w:val="0011101B"/>
    <w:pPr>
      <w:ind w:left="566" w:hanging="283"/>
    </w:pPr>
  </w:style>
  <w:style w:type="paragraph" w:styleId="List3">
    <w:name w:val="List 3"/>
    <w:basedOn w:val="Normal"/>
    <w:rsid w:val="0011101B"/>
    <w:pPr>
      <w:ind w:left="849" w:hanging="283"/>
    </w:pPr>
  </w:style>
  <w:style w:type="paragraph" w:styleId="List4">
    <w:name w:val="List 4"/>
    <w:basedOn w:val="Normal"/>
    <w:rsid w:val="0011101B"/>
    <w:pPr>
      <w:ind w:left="1132" w:hanging="283"/>
    </w:pPr>
  </w:style>
  <w:style w:type="paragraph" w:styleId="List5">
    <w:name w:val="List 5"/>
    <w:basedOn w:val="Normal"/>
    <w:rsid w:val="0011101B"/>
    <w:pPr>
      <w:ind w:left="1415" w:hanging="283"/>
    </w:pPr>
  </w:style>
  <w:style w:type="paragraph" w:styleId="ListBullet">
    <w:name w:val="List Bullet"/>
    <w:basedOn w:val="Normal"/>
    <w:autoRedefine/>
    <w:rsid w:val="0011101B"/>
    <w:pPr>
      <w:numPr>
        <w:numId w:val="3"/>
      </w:numPr>
    </w:pPr>
  </w:style>
  <w:style w:type="paragraph" w:styleId="ListBullet2">
    <w:name w:val="List Bullet 2"/>
    <w:basedOn w:val="Normal"/>
    <w:autoRedefine/>
    <w:rsid w:val="0011101B"/>
    <w:pPr>
      <w:numPr>
        <w:numId w:val="4"/>
      </w:numPr>
      <w:tabs>
        <w:tab w:val="clear" w:pos="643"/>
        <w:tab w:val="num" w:pos="720"/>
      </w:tabs>
      <w:ind w:left="720"/>
    </w:pPr>
  </w:style>
  <w:style w:type="paragraph" w:styleId="ListBullet3">
    <w:name w:val="List Bullet 3"/>
    <w:basedOn w:val="Normal"/>
    <w:autoRedefine/>
    <w:rsid w:val="0011101B"/>
    <w:pPr>
      <w:numPr>
        <w:numId w:val="5"/>
      </w:numPr>
      <w:tabs>
        <w:tab w:val="clear" w:pos="926"/>
        <w:tab w:val="num" w:pos="1080"/>
      </w:tabs>
      <w:ind w:left="1080"/>
    </w:pPr>
  </w:style>
  <w:style w:type="paragraph" w:styleId="ListBullet4">
    <w:name w:val="List Bullet 4"/>
    <w:basedOn w:val="Normal"/>
    <w:autoRedefine/>
    <w:rsid w:val="0011101B"/>
    <w:pPr>
      <w:numPr>
        <w:numId w:val="6"/>
      </w:numPr>
      <w:tabs>
        <w:tab w:val="clear" w:pos="1209"/>
        <w:tab w:val="num" w:pos="1440"/>
      </w:tabs>
      <w:ind w:left="1440"/>
    </w:pPr>
  </w:style>
  <w:style w:type="paragraph" w:styleId="ListBullet5">
    <w:name w:val="List Bullet 5"/>
    <w:basedOn w:val="Normal"/>
    <w:autoRedefine/>
    <w:rsid w:val="0011101B"/>
    <w:pPr>
      <w:numPr>
        <w:numId w:val="7"/>
      </w:numPr>
      <w:tabs>
        <w:tab w:val="clear" w:pos="1492"/>
        <w:tab w:val="num" w:pos="1800"/>
      </w:tabs>
      <w:ind w:left="1800"/>
    </w:pPr>
  </w:style>
  <w:style w:type="paragraph" w:styleId="ListContinue">
    <w:name w:val="List Continue"/>
    <w:basedOn w:val="Normal"/>
    <w:rsid w:val="0011101B"/>
    <w:pPr>
      <w:spacing w:after="120"/>
      <w:ind w:left="283"/>
    </w:pPr>
  </w:style>
  <w:style w:type="paragraph" w:styleId="ListContinue2">
    <w:name w:val="List Continue 2"/>
    <w:basedOn w:val="Normal"/>
    <w:rsid w:val="0011101B"/>
    <w:pPr>
      <w:spacing w:after="120"/>
      <w:ind w:left="566"/>
    </w:pPr>
  </w:style>
  <w:style w:type="paragraph" w:styleId="ListContinue3">
    <w:name w:val="List Continue 3"/>
    <w:basedOn w:val="Normal"/>
    <w:rsid w:val="0011101B"/>
    <w:pPr>
      <w:spacing w:after="120"/>
      <w:ind w:left="849"/>
    </w:pPr>
  </w:style>
  <w:style w:type="paragraph" w:styleId="ListContinue4">
    <w:name w:val="List Continue 4"/>
    <w:basedOn w:val="Normal"/>
    <w:rsid w:val="0011101B"/>
    <w:pPr>
      <w:spacing w:after="120"/>
      <w:ind w:left="1132"/>
    </w:pPr>
  </w:style>
  <w:style w:type="paragraph" w:styleId="ListContinue5">
    <w:name w:val="List Continue 5"/>
    <w:basedOn w:val="Normal"/>
    <w:rsid w:val="0011101B"/>
    <w:pPr>
      <w:spacing w:after="120"/>
      <w:ind w:left="1415"/>
    </w:pPr>
  </w:style>
  <w:style w:type="paragraph" w:styleId="ListNumber">
    <w:name w:val="List Number"/>
    <w:basedOn w:val="Normal"/>
    <w:rsid w:val="0011101B"/>
    <w:pPr>
      <w:numPr>
        <w:numId w:val="8"/>
      </w:numPr>
    </w:pPr>
  </w:style>
  <w:style w:type="paragraph" w:styleId="ListNumber2">
    <w:name w:val="List Number 2"/>
    <w:basedOn w:val="Normal"/>
    <w:rsid w:val="0011101B"/>
    <w:pPr>
      <w:numPr>
        <w:numId w:val="9"/>
      </w:numPr>
      <w:tabs>
        <w:tab w:val="clear" w:pos="643"/>
        <w:tab w:val="num" w:pos="720"/>
      </w:tabs>
      <w:ind w:left="720"/>
    </w:pPr>
  </w:style>
  <w:style w:type="paragraph" w:styleId="ListNumber3">
    <w:name w:val="List Number 3"/>
    <w:basedOn w:val="Normal"/>
    <w:rsid w:val="0011101B"/>
    <w:pPr>
      <w:numPr>
        <w:numId w:val="10"/>
      </w:numPr>
      <w:tabs>
        <w:tab w:val="clear" w:pos="926"/>
        <w:tab w:val="num" w:pos="1080"/>
      </w:tabs>
      <w:ind w:left="1080"/>
    </w:pPr>
  </w:style>
  <w:style w:type="paragraph" w:styleId="ListNumber4">
    <w:name w:val="List Number 4"/>
    <w:basedOn w:val="Normal"/>
    <w:rsid w:val="0011101B"/>
    <w:pPr>
      <w:numPr>
        <w:numId w:val="11"/>
      </w:numPr>
      <w:tabs>
        <w:tab w:val="clear" w:pos="1209"/>
        <w:tab w:val="num" w:pos="1440"/>
      </w:tabs>
      <w:ind w:left="1440"/>
    </w:pPr>
  </w:style>
  <w:style w:type="paragraph" w:styleId="ListNumber5">
    <w:name w:val="List Number 5"/>
    <w:basedOn w:val="Normal"/>
    <w:rsid w:val="0011101B"/>
    <w:pPr>
      <w:numPr>
        <w:numId w:val="12"/>
      </w:numPr>
      <w:tabs>
        <w:tab w:val="clear" w:pos="1492"/>
        <w:tab w:val="num" w:pos="1800"/>
      </w:tabs>
      <w:ind w:left="1800"/>
    </w:pPr>
  </w:style>
  <w:style w:type="paragraph" w:styleId="MessageHeader">
    <w:name w:val="Message Header"/>
    <w:basedOn w:val="Normal"/>
    <w:rsid w:val="0011101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11101B"/>
    <w:pPr>
      <w:ind w:left="720"/>
    </w:pPr>
  </w:style>
  <w:style w:type="paragraph" w:styleId="NoteHeading">
    <w:name w:val="Note Heading"/>
    <w:basedOn w:val="Normal"/>
    <w:next w:val="Normal"/>
    <w:rsid w:val="0011101B"/>
  </w:style>
  <w:style w:type="paragraph" w:styleId="Salutation">
    <w:name w:val="Salutation"/>
    <w:basedOn w:val="Normal"/>
    <w:next w:val="Normal"/>
    <w:rsid w:val="0011101B"/>
  </w:style>
  <w:style w:type="paragraph" w:styleId="Subtitle">
    <w:name w:val="Subtitle"/>
    <w:basedOn w:val="Normal"/>
    <w:qFormat/>
    <w:rsid w:val="0011101B"/>
    <w:pPr>
      <w:spacing w:after="60"/>
      <w:jc w:val="center"/>
      <w:outlineLvl w:val="1"/>
    </w:pPr>
    <w:rPr>
      <w:rFonts w:ascii="Arial" w:hAnsi="Arial"/>
      <w:sz w:val="26"/>
    </w:rPr>
  </w:style>
  <w:style w:type="paragraph" w:styleId="TableofAuthorities">
    <w:name w:val="table of authorities"/>
    <w:basedOn w:val="Normal"/>
    <w:next w:val="Normal"/>
    <w:semiHidden/>
    <w:rsid w:val="0011101B"/>
    <w:pPr>
      <w:ind w:left="220" w:hanging="220"/>
    </w:pPr>
  </w:style>
  <w:style w:type="paragraph" w:styleId="TableofFigures">
    <w:name w:val="table of figures"/>
    <w:basedOn w:val="Normal"/>
    <w:next w:val="Normal"/>
    <w:semiHidden/>
    <w:rsid w:val="0011101B"/>
    <w:pPr>
      <w:ind w:left="440" w:hanging="440"/>
    </w:pPr>
  </w:style>
  <w:style w:type="paragraph" w:styleId="Title">
    <w:name w:val="Title"/>
    <w:basedOn w:val="Normal"/>
    <w:qFormat/>
    <w:rsid w:val="0011101B"/>
    <w:pPr>
      <w:spacing w:before="240" w:after="60"/>
      <w:jc w:val="center"/>
      <w:outlineLvl w:val="0"/>
    </w:pPr>
    <w:rPr>
      <w:rFonts w:ascii="Arial" w:hAnsi="Arial"/>
      <w:b/>
      <w:kern w:val="28"/>
      <w:sz w:val="34"/>
    </w:rPr>
  </w:style>
  <w:style w:type="paragraph" w:styleId="TOAHeading">
    <w:name w:val="toa heading"/>
    <w:basedOn w:val="Normal"/>
    <w:next w:val="Normal"/>
    <w:semiHidden/>
    <w:rsid w:val="0011101B"/>
    <w:pPr>
      <w:spacing w:before="120"/>
    </w:pPr>
    <w:rPr>
      <w:rFonts w:ascii="Arial" w:hAnsi="Arial"/>
      <w:b/>
      <w:sz w:val="26"/>
    </w:rPr>
  </w:style>
  <w:style w:type="paragraph" w:customStyle="1" w:styleId="WA">
    <w:name w:val="WA"/>
    <w:rsid w:val="0011101B"/>
    <w:pPr>
      <w:spacing w:after="720"/>
      <w:jc w:val="center"/>
    </w:pPr>
    <w:rPr>
      <w:sz w:val="24"/>
      <w:lang w:eastAsia="en-US"/>
    </w:rPr>
  </w:style>
  <w:style w:type="paragraph" w:customStyle="1" w:styleId="NameofActRegPage1">
    <w:name w:val="Name of Act/Reg(Page 1)"/>
    <w:basedOn w:val="NameofActReg"/>
    <w:rsid w:val="0011101B"/>
    <w:pPr>
      <w:spacing w:before="0" w:after="720"/>
    </w:pPr>
  </w:style>
  <w:style w:type="paragraph" w:customStyle="1" w:styleId="yEdnotesection">
    <w:name w:val="yEdnote(section)"/>
    <w:basedOn w:val="Ednotesection"/>
    <w:rsid w:val="0011101B"/>
    <w:pPr>
      <w:spacing w:line="240" w:lineRule="auto"/>
      <w:ind w:left="890" w:hanging="890"/>
    </w:pPr>
    <w:rPr>
      <w:sz w:val="22"/>
    </w:rPr>
  </w:style>
  <w:style w:type="paragraph" w:customStyle="1" w:styleId="yEdnotepara">
    <w:name w:val="yEdnote(para)"/>
    <w:basedOn w:val="Ednotepara"/>
    <w:rsid w:val="0011101B"/>
    <w:pPr>
      <w:spacing w:before="80" w:line="240" w:lineRule="auto"/>
      <w:ind w:left="1610" w:hanging="1610"/>
    </w:pPr>
    <w:rPr>
      <w:sz w:val="22"/>
    </w:rPr>
  </w:style>
  <w:style w:type="paragraph" w:customStyle="1" w:styleId="yEdnotesubpara">
    <w:name w:val="yEdnote(subpara)"/>
    <w:basedOn w:val="Ednotesubpara"/>
    <w:rsid w:val="0011101B"/>
    <w:pPr>
      <w:spacing w:line="240" w:lineRule="auto"/>
    </w:pPr>
    <w:rPr>
      <w:sz w:val="22"/>
    </w:rPr>
  </w:style>
  <w:style w:type="paragraph" w:customStyle="1" w:styleId="yEdnoteitem">
    <w:name w:val="yEdnote(item)"/>
    <w:basedOn w:val="Ednoteitem"/>
    <w:rsid w:val="0011101B"/>
    <w:pPr>
      <w:spacing w:line="240" w:lineRule="auto"/>
    </w:pPr>
    <w:rPr>
      <w:sz w:val="22"/>
    </w:rPr>
  </w:style>
  <w:style w:type="paragraph" w:customStyle="1" w:styleId="yEdnotesubitem">
    <w:name w:val="yEdnote(subitem)"/>
    <w:basedOn w:val="Ednotesubitem"/>
    <w:rsid w:val="0011101B"/>
    <w:pPr>
      <w:spacing w:line="240" w:lineRule="auto"/>
    </w:pPr>
    <w:rPr>
      <w:sz w:val="22"/>
    </w:rPr>
  </w:style>
  <w:style w:type="paragraph" w:customStyle="1" w:styleId="Ednotedefpara">
    <w:name w:val="Ednote(defpara)"/>
    <w:basedOn w:val="Ednotepara"/>
    <w:rsid w:val="0011101B"/>
    <w:pPr>
      <w:tabs>
        <w:tab w:val="clear" w:pos="1325"/>
        <w:tab w:val="right" w:pos="1613"/>
        <w:tab w:val="left" w:pos="1901"/>
      </w:tabs>
    </w:pPr>
  </w:style>
  <w:style w:type="paragraph" w:customStyle="1" w:styleId="Ednotedefitem">
    <w:name w:val="Ednote(defitem)"/>
    <w:basedOn w:val="Ednoteitem"/>
    <w:rsid w:val="0011101B"/>
    <w:pPr>
      <w:tabs>
        <w:tab w:val="clear" w:pos="2765"/>
        <w:tab w:val="clear" w:pos="3053"/>
        <w:tab w:val="right" w:pos="2808"/>
        <w:tab w:val="left" w:pos="3096"/>
      </w:tabs>
    </w:pPr>
  </w:style>
  <w:style w:type="paragraph" w:customStyle="1" w:styleId="Ednotedefsubpara">
    <w:name w:val="Ednote(defsubpara)"/>
    <w:basedOn w:val="Ednotesubpara"/>
    <w:rsid w:val="0011101B"/>
    <w:pPr>
      <w:tabs>
        <w:tab w:val="right" w:pos="2333"/>
        <w:tab w:val="left" w:pos="2621"/>
      </w:tabs>
    </w:pPr>
  </w:style>
  <w:style w:type="paragraph" w:customStyle="1" w:styleId="Ednotepenpara">
    <w:name w:val="Ednote(penpara)"/>
    <w:basedOn w:val="Ednotepara"/>
    <w:rsid w:val="0011101B"/>
  </w:style>
  <w:style w:type="paragraph" w:customStyle="1" w:styleId="Ednotepenitem">
    <w:name w:val="Ednote(penitem)"/>
    <w:basedOn w:val="Ednoteitem"/>
    <w:rsid w:val="0011101B"/>
  </w:style>
  <w:style w:type="paragraph" w:customStyle="1" w:styleId="Ednotepensubpara">
    <w:name w:val="Ednote(pensubpara)"/>
    <w:basedOn w:val="Ednotesubpara"/>
    <w:rsid w:val="0011101B"/>
  </w:style>
  <w:style w:type="paragraph" w:customStyle="1" w:styleId="Arrangement">
    <w:name w:val="Arrangement"/>
    <w:rsid w:val="0011101B"/>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11101B"/>
    <w:pPr>
      <w:spacing w:before="40" w:line="240" w:lineRule="auto"/>
    </w:pPr>
    <w:rPr>
      <w:sz w:val="20"/>
    </w:rPr>
  </w:style>
  <w:style w:type="paragraph" w:customStyle="1" w:styleId="yFootnotesection">
    <w:name w:val="yFootnote(section)"/>
    <w:basedOn w:val="Footnotesection"/>
    <w:rsid w:val="0011101B"/>
    <w:pPr>
      <w:spacing w:line="240" w:lineRule="auto"/>
      <w:ind w:left="890" w:hanging="890"/>
    </w:pPr>
    <w:rPr>
      <w:sz w:val="22"/>
    </w:rPr>
  </w:style>
  <w:style w:type="paragraph" w:customStyle="1" w:styleId="nDefstart">
    <w:name w:val="nDefstart"/>
    <w:basedOn w:val="Defstart"/>
    <w:rsid w:val="0011101B"/>
    <w:pPr>
      <w:spacing w:before="40" w:line="240" w:lineRule="auto"/>
    </w:pPr>
    <w:rPr>
      <w:sz w:val="20"/>
    </w:rPr>
  </w:style>
  <w:style w:type="paragraph" w:customStyle="1" w:styleId="nDefsubpara">
    <w:name w:val="nDefsubpara"/>
    <w:basedOn w:val="Defsubpara"/>
    <w:rsid w:val="0011101B"/>
    <w:pPr>
      <w:spacing w:before="40" w:line="240" w:lineRule="auto"/>
    </w:pPr>
    <w:rPr>
      <w:sz w:val="20"/>
    </w:rPr>
  </w:style>
  <w:style w:type="paragraph" w:customStyle="1" w:styleId="nEdnoteitem">
    <w:name w:val="nEdnote(item)"/>
    <w:basedOn w:val="Normal"/>
    <w:rsid w:val="0011101B"/>
    <w:pPr>
      <w:tabs>
        <w:tab w:val="right" w:pos="2765"/>
        <w:tab w:val="left" w:pos="3053"/>
      </w:tabs>
      <w:spacing w:before="60"/>
      <w:ind w:left="3050" w:hanging="3050"/>
    </w:pPr>
    <w:rPr>
      <w:i/>
      <w:sz w:val="20"/>
    </w:rPr>
  </w:style>
  <w:style w:type="paragraph" w:customStyle="1" w:styleId="nEdnotepara">
    <w:name w:val="nEdnote(para)"/>
    <w:basedOn w:val="Normal"/>
    <w:rsid w:val="0011101B"/>
    <w:pPr>
      <w:tabs>
        <w:tab w:val="right" w:pos="1325"/>
        <w:tab w:val="left" w:pos="1613"/>
      </w:tabs>
      <w:spacing w:before="60"/>
      <w:ind w:left="1610" w:hanging="1610"/>
    </w:pPr>
    <w:rPr>
      <w:i/>
      <w:sz w:val="20"/>
    </w:rPr>
  </w:style>
  <w:style w:type="paragraph" w:customStyle="1" w:styleId="nEdnotesection">
    <w:name w:val="nEdnote(section)"/>
    <w:basedOn w:val="Normal"/>
    <w:rsid w:val="0011101B"/>
    <w:pPr>
      <w:tabs>
        <w:tab w:val="left" w:pos="893"/>
      </w:tabs>
      <w:spacing w:before="100"/>
      <w:ind w:left="890" w:hanging="890"/>
    </w:pPr>
    <w:rPr>
      <w:i/>
      <w:snapToGrid w:val="0"/>
      <w:sz w:val="20"/>
    </w:rPr>
  </w:style>
  <w:style w:type="paragraph" w:customStyle="1" w:styleId="nEdnotesubpara">
    <w:name w:val="nEdnote(subpara)"/>
    <w:basedOn w:val="Normal"/>
    <w:rsid w:val="0011101B"/>
    <w:pPr>
      <w:tabs>
        <w:tab w:val="right" w:pos="2047"/>
        <w:tab w:val="left" w:pos="2333"/>
      </w:tabs>
      <w:spacing w:before="80"/>
      <w:ind w:left="2330" w:hanging="2330"/>
    </w:pPr>
    <w:rPr>
      <w:i/>
      <w:sz w:val="20"/>
    </w:rPr>
  </w:style>
  <w:style w:type="paragraph" w:customStyle="1" w:styleId="nHeading2">
    <w:name w:val="nHeading 2"/>
    <w:basedOn w:val="Heading2"/>
    <w:rsid w:val="0011101B"/>
    <w:pPr>
      <w:pageBreakBefore w:val="0"/>
      <w:spacing w:line="240" w:lineRule="auto"/>
    </w:pPr>
    <w:rPr>
      <w:sz w:val="26"/>
    </w:rPr>
  </w:style>
  <w:style w:type="paragraph" w:customStyle="1" w:styleId="nHeading3">
    <w:name w:val="nHeading 3"/>
    <w:basedOn w:val="Heading3"/>
    <w:rsid w:val="0011101B"/>
    <w:pPr>
      <w:spacing w:after="120" w:line="240" w:lineRule="auto"/>
      <w:outlineLvl w:val="3"/>
    </w:pPr>
    <w:rPr>
      <w:sz w:val="24"/>
    </w:rPr>
  </w:style>
  <w:style w:type="paragraph" w:customStyle="1" w:styleId="nHeading4">
    <w:name w:val="nHeading 4"/>
    <w:basedOn w:val="Heading4"/>
    <w:rsid w:val="0011101B"/>
    <w:pPr>
      <w:spacing w:before="120"/>
      <w:outlineLvl w:val="9"/>
    </w:pPr>
    <w:rPr>
      <w:sz w:val="20"/>
    </w:rPr>
  </w:style>
  <w:style w:type="paragraph" w:customStyle="1" w:styleId="nHeading5">
    <w:name w:val="nHeading 5"/>
    <w:basedOn w:val="Heading5"/>
    <w:rsid w:val="0011101B"/>
    <w:pPr>
      <w:spacing w:before="100" w:line="240" w:lineRule="auto"/>
      <w:outlineLvl w:val="9"/>
    </w:pPr>
    <w:rPr>
      <w:sz w:val="20"/>
    </w:rPr>
  </w:style>
  <w:style w:type="paragraph" w:customStyle="1" w:styleId="nIndenta">
    <w:name w:val="nIndent(a)"/>
    <w:basedOn w:val="Indenta"/>
    <w:rsid w:val="0011101B"/>
    <w:pPr>
      <w:spacing w:before="40" w:line="240" w:lineRule="auto"/>
    </w:pPr>
    <w:rPr>
      <w:sz w:val="20"/>
    </w:rPr>
  </w:style>
  <w:style w:type="paragraph" w:customStyle="1" w:styleId="nIndentA0">
    <w:name w:val="nIndent(A)"/>
    <w:basedOn w:val="IndentA0"/>
    <w:rsid w:val="0011101B"/>
    <w:pPr>
      <w:spacing w:before="40" w:line="240" w:lineRule="auto"/>
    </w:pPr>
    <w:rPr>
      <w:sz w:val="20"/>
    </w:rPr>
  </w:style>
  <w:style w:type="paragraph" w:customStyle="1" w:styleId="nIndenti">
    <w:name w:val="nIndent(i)"/>
    <w:basedOn w:val="Indenti"/>
    <w:rsid w:val="0011101B"/>
    <w:pPr>
      <w:spacing w:before="40" w:line="240" w:lineRule="auto"/>
    </w:pPr>
    <w:rPr>
      <w:sz w:val="20"/>
    </w:rPr>
  </w:style>
  <w:style w:type="paragraph" w:customStyle="1" w:styleId="nIndentI0">
    <w:name w:val="nIndent(I)"/>
    <w:basedOn w:val="IndentI0"/>
    <w:rsid w:val="0011101B"/>
    <w:pPr>
      <w:spacing w:before="40" w:line="240" w:lineRule="auto"/>
    </w:pPr>
    <w:rPr>
      <w:sz w:val="20"/>
    </w:rPr>
  </w:style>
  <w:style w:type="paragraph" w:customStyle="1" w:styleId="nPenpara">
    <w:name w:val="nPenpara"/>
    <w:basedOn w:val="Penpara"/>
    <w:rsid w:val="0011101B"/>
    <w:pPr>
      <w:spacing w:before="40" w:line="240" w:lineRule="auto"/>
    </w:pPr>
    <w:rPr>
      <w:sz w:val="20"/>
    </w:rPr>
  </w:style>
  <w:style w:type="paragraph" w:customStyle="1" w:styleId="nPenstart">
    <w:name w:val="nPenstart"/>
    <w:basedOn w:val="Penstart"/>
    <w:rsid w:val="0011101B"/>
    <w:pPr>
      <w:spacing w:before="40" w:line="240" w:lineRule="auto"/>
    </w:pPr>
    <w:rPr>
      <w:sz w:val="20"/>
    </w:rPr>
  </w:style>
  <w:style w:type="paragraph" w:customStyle="1" w:styleId="nSubsection">
    <w:name w:val="nSubsection"/>
    <w:basedOn w:val="Subsection"/>
    <w:rsid w:val="0011101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11101B"/>
    <w:pPr>
      <w:spacing w:before="40" w:line="240" w:lineRule="auto"/>
    </w:pPr>
    <w:rPr>
      <w:sz w:val="20"/>
    </w:rPr>
  </w:style>
  <w:style w:type="paragraph" w:customStyle="1" w:styleId="nzDefstart">
    <w:name w:val="nzDefstart"/>
    <w:basedOn w:val="zDefstart"/>
    <w:rsid w:val="0011101B"/>
    <w:pPr>
      <w:spacing w:before="40" w:line="240" w:lineRule="auto"/>
    </w:pPr>
    <w:rPr>
      <w:sz w:val="20"/>
    </w:rPr>
  </w:style>
  <w:style w:type="paragraph" w:customStyle="1" w:styleId="nzDefsubpara">
    <w:name w:val="nzDefsubpara"/>
    <w:basedOn w:val="zDefsubpara"/>
    <w:rsid w:val="0011101B"/>
    <w:pPr>
      <w:spacing w:before="40" w:line="240" w:lineRule="auto"/>
    </w:pPr>
    <w:rPr>
      <w:sz w:val="20"/>
    </w:rPr>
  </w:style>
  <w:style w:type="paragraph" w:customStyle="1" w:styleId="MiscOpen">
    <w:name w:val="MiscOpen"/>
    <w:rsid w:val="0011101B"/>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11101B"/>
    <w:pPr>
      <w:tabs>
        <w:tab w:val="clear" w:pos="893"/>
        <w:tab w:val="right" w:pos="595"/>
        <w:tab w:val="left" w:pos="879"/>
      </w:tabs>
      <w:spacing w:before="160"/>
      <w:ind w:left="890" w:hanging="890"/>
      <w:outlineLvl w:val="9"/>
    </w:pPr>
  </w:style>
  <w:style w:type="paragraph" w:customStyle="1" w:styleId="MiscellaneousHeading">
    <w:name w:val="Miscellaneous Heading"/>
    <w:rsid w:val="0011101B"/>
    <w:pPr>
      <w:keepNext/>
      <w:spacing w:before="160" w:line="260" w:lineRule="atLeast"/>
      <w:jc w:val="center"/>
    </w:pPr>
    <w:rPr>
      <w:sz w:val="24"/>
      <w:lang w:eastAsia="en-US"/>
    </w:rPr>
  </w:style>
  <w:style w:type="paragraph" w:customStyle="1" w:styleId="nzHeading2">
    <w:name w:val="nzHeading 2"/>
    <w:basedOn w:val="zHeading2"/>
    <w:rsid w:val="0011101B"/>
    <w:pPr>
      <w:spacing w:before="120" w:line="240" w:lineRule="auto"/>
    </w:pPr>
    <w:rPr>
      <w:sz w:val="26"/>
    </w:rPr>
  </w:style>
  <w:style w:type="paragraph" w:customStyle="1" w:styleId="nzHeading3">
    <w:name w:val="nzHeading 3"/>
    <w:basedOn w:val="zHeading3"/>
    <w:rsid w:val="0011101B"/>
    <w:pPr>
      <w:spacing w:before="120" w:line="240" w:lineRule="auto"/>
    </w:pPr>
    <w:rPr>
      <w:sz w:val="22"/>
    </w:rPr>
  </w:style>
  <w:style w:type="paragraph" w:customStyle="1" w:styleId="nzHeading4">
    <w:name w:val="nzHeading 4"/>
    <w:basedOn w:val="zHeading4"/>
    <w:rsid w:val="0011101B"/>
    <w:pPr>
      <w:spacing w:before="120"/>
    </w:pPr>
    <w:rPr>
      <w:sz w:val="20"/>
    </w:rPr>
  </w:style>
  <w:style w:type="paragraph" w:customStyle="1" w:styleId="nzHeading5">
    <w:name w:val="nzHeading 5"/>
    <w:basedOn w:val="zHeading5"/>
    <w:rsid w:val="0011101B"/>
    <w:pPr>
      <w:spacing w:before="100" w:line="240" w:lineRule="auto"/>
    </w:pPr>
    <w:rPr>
      <w:sz w:val="20"/>
    </w:rPr>
  </w:style>
  <w:style w:type="paragraph" w:customStyle="1" w:styleId="nzIndenta">
    <w:name w:val="nzIndent(a)"/>
    <w:basedOn w:val="zIndenta"/>
    <w:rsid w:val="0011101B"/>
    <w:pPr>
      <w:spacing w:before="40" w:line="240" w:lineRule="auto"/>
    </w:pPr>
    <w:rPr>
      <w:sz w:val="20"/>
    </w:rPr>
  </w:style>
  <w:style w:type="paragraph" w:customStyle="1" w:styleId="nzIndentA0">
    <w:name w:val="nzIndent(A)"/>
    <w:basedOn w:val="zIndentA0"/>
    <w:rsid w:val="0011101B"/>
    <w:pPr>
      <w:spacing w:before="40" w:line="240" w:lineRule="auto"/>
    </w:pPr>
    <w:rPr>
      <w:sz w:val="20"/>
    </w:rPr>
  </w:style>
  <w:style w:type="paragraph" w:customStyle="1" w:styleId="nzIndenti">
    <w:name w:val="nzIndent(i)"/>
    <w:basedOn w:val="zIndenti"/>
    <w:rsid w:val="0011101B"/>
    <w:pPr>
      <w:spacing w:before="40" w:line="240" w:lineRule="auto"/>
    </w:pPr>
    <w:rPr>
      <w:sz w:val="20"/>
    </w:rPr>
  </w:style>
  <w:style w:type="paragraph" w:customStyle="1" w:styleId="nzIndentI0">
    <w:name w:val="nzIndent(I)"/>
    <w:basedOn w:val="zIndentI0"/>
    <w:rsid w:val="0011101B"/>
    <w:pPr>
      <w:spacing w:before="40" w:line="240" w:lineRule="auto"/>
    </w:pPr>
    <w:rPr>
      <w:sz w:val="20"/>
    </w:rPr>
  </w:style>
  <w:style w:type="paragraph" w:customStyle="1" w:styleId="nzPenpara">
    <w:name w:val="nzPenpara"/>
    <w:basedOn w:val="zPenpara"/>
    <w:rsid w:val="0011101B"/>
    <w:pPr>
      <w:spacing w:before="40" w:line="240" w:lineRule="auto"/>
    </w:pPr>
    <w:rPr>
      <w:sz w:val="20"/>
    </w:rPr>
  </w:style>
  <w:style w:type="paragraph" w:customStyle="1" w:styleId="nzPenstart">
    <w:name w:val="nzPenstart"/>
    <w:basedOn w:val="zPenstart"/>
    <w:rsid w:val="0011101B"/>
    <w:pPr>
      <w:spacing w:before="40" w:line="240" w:lineRule="auto"/>
    </w:pPr>
    <w:rPr>
      <w:sz w:val="20"/>
    </w:rPr>
  </w:style>
  <w:style w:type="paragraph" w:customStyle="1" w:styleId="nzSubsection">
    <w:name w:val="nzSubsection"/>
    <w:basedOn w:val="zSubsection"/>
    <w:rsid w:val="0011101B"/>
    <w:pPr>
      <w:spacing w:before="80" w:line="240" w:lineRule="auto"/>
    </w:pPr>
    <w:rPr>
      <w:sz w:val="20"/>
    </w:rPr>
  </w:style>
  <w:style w:type="paragraph" w:customStyle="1" w:styleId="MiscellaneousBody">
    <w:name w:val="Miscellaneous Body"/>
    <w:basedOn w:val="MiscellaneousHeading"/>
    <w:rsid w:val="0011101B"/>
    <w:pPr>
      <w:keepNext w:val="0"/>
      <w:jc w:val="left"/>
    </w:pPr>
  </w:style>
  <w:style w:type="paragraph" w:customStyle="1" w:styleId="MiscellaneousFootnotes">
    <w:name w:val="Miscellaneous Footnotes"/>
    <w:basedOn w:val="MiscellaneousBody"/>
    <w:rsid w:val="0011101B"/>
  </w:style>
  <w:style w:type="paragraph" w:customStyle="1" w:styleId="yShoulderClause">
    <w:name w:val="yShoulderClause"/>
    <w:next w:val="ySubsection"/>
    <w:rsid w:val="0011101B"/>
    <w:pPr>
      <w:spacing w:before="120"/>
      <w:jc w:val="right"/>
    </w:pPr>
    <w:rPr>
      <w:sz w:val="22"/>
      <w:lang w:eastAsia="en-US"/>
    </w:rPr>
  </w:style>
  <w:style w:type="paragraph" w:customStyle="1" w:styleId="yScheduleHeading">
    <w:name w:val="yScheduleHeading"/>
    <w:basedOn w:val="yHeading2"/>
    <w:rsid w:val="0011101B"/>
    <w:pPr>
      <w:pageBreakBefore/>
      <w:spacing w:before="0"/>
    </w:pPr>
  </w:style>
  <w:style w:type="character" w:customStyle="1" w:styleId="CharProduced">
    <w:name w:val="CharProduced"/>
    <w:rsid w:val="0011101B"/>
    <w:rPr>
      <w:noProof w:val="0"/>
      <w:spacing w:val="-3"/>
      <w:lang w:val="en-AU"/>
    </w:rPr>
  </w:style>
  <w:style w:type="paragraph" w:customStyle="1" w:styleId="FooterDisclaimer">
    <w:name w:val="Footer.Disclaimer"/>
    <w:rsid w:val="0011101B"/>
    <w:pPr>
      <w:jc w:val="center"/>
    </w:pPr>
    <w:rPr>
      <w:rFonts w:ascii="Arial" w:hAnsi="Arial"/>
      <w:i/>
      <w:sz w:val="16"/>
      <w:lang w:eastAsia="en-US"/>
    </w:rPr>
  </w:style>
  <w:style w:type="paragraph" w:customStyle="1" w:styleId="HeaderActNameLeft">
    <w:name w:val="Header.ActName.Left"/>
    <w:rsid w:val="0011101B"/>
    <w:rPr>
      <w:rFonts w:ascii="Arial" w:hAnsi="Arial"/>
      <w:b/>
      <w:i/>
      <w:lang w:eastAsia="en-US"/>
    </w:rPr>
  </w:style>
  <w:style w:type="paragraph" w:customStyle="1" w:styleId="HeaderActNameRight">
    <w:name w:val="Header.ActName.Right"/>
    <w:rsid w:val="0011101B"/>
    <w:pPr>
      <w:jc w:val="right"/>
    </w:pPr>
    <w:rPr>
      <w:rFonts w:ascii="Arial" w:hAnsi="Arial"/>
      <w:b/>
      <w:i/>
      <w:lang w:eastAsia="en-US"/>
    </w:rPr>
  </w:style>
  <w:style w:type="paragraph" w:customStyle="1" w:styleId="HeaderNumberLeft">
    <w:name w:val="Header.Number.Left"/>
    <w:rsid w:val="0011101B"/>
    <w:pPr>
      <w:spacing w:before="40"/>
    </w:pPr>
    <w:rPr>
      <w:rFonts w:ascii="Arial" w:hAnsi="Arial"/>
      <w:b/>
      <w:lang w:eastAsia="en-US"/>
    </w:rPr>
  </w:style>
  <w:style w:type="paragraph" w:customStyle="1" w:styleId="HeaderNumberRight">
    <w:name w:val="Header.Number.Right"/>
    <w:rsid w:val="0011101B"/>
    <w:pPr>
      <w:spacing w:before="40"/>
      <w:jc w:val="right"/>
    </w:pPr>
    <w:rPr>
      <w:rFonts w:ascii="Arial" w:hAnsi="Arial"/>
      <w:b/>
      <w:lang w:eastAsia="en-US"/>
    </w:rPr>
  </w:style>
  <w:style w:type="paragraph" w:customStyle="1" w:styleId="HeaderTextLeft">
    <w:name w:val="Header.Text.Left"/>
    <w:rsid w:val="0011101B"/>
    <w:pPr>
      <w:spacing w:before="40"/>
    </w:pPr>
    <w:rPr>
      <w:rFonts w:ascii="Arial" w:hAnsi="Arial"/>
      <w:lang w:eastAsia="en-US"/>
    </w:rPr>
  </w:style>
  <w:style w:type="paragraph" w:customStyle="1" w:styleId="HeaderTextRight">
    <w:name w:val="Header.Text.Right"/>
    <w:rsid w:val="0011101B"/>
    <w:pPr>
      <w:spacing w:before="40"/>
      <w:jc w:val="right"/>
    </w:pPr>
    <w:rPr>
      <w:rFonts w:ascii="Arial" w:hAnsi="Arial"/>
      <w:lang w:eastAsia="en-US"/>
    </w:rPr>
  </w:style>
  <w:style w:type="paragraph" w:customStyle="1" w:styleId="HeaderSectionLeft">
    <w:name w:val="Header.Section.Left"/>
    <w:rsid w:val="0011101B"/>
    <w:pPr>
      <w:spacing w:before="120"/>
    </w:pPr>
    <w:rPr>
      <w:rFonts w:ascii="Arial" w:hAnsi="Arial"/>
      <w:b/>
      <w:lang w:eastAsia="en-US"/>
    </w:rPr>
  </w:style>
  <w:style w:type="paragraph" w:customStyle="1" w:styleId="HeaderSectionRight">
    <w:name w:val="Header.Section.Right"/>
    <w:rsid w:val="0011101B"/>
    <w:pPr>
      <w:spacing w:before="120"/>
      <w:jc w:val="right"/>
    </w:pPr>
    <w:rPr>
      <w:rFonts w:ascii="Arial" w:hAnsi="Arial"/>
      <w:b/>
      <w:lang w:eastAsia="en-US"/>
    </w:rPr>
  </w:style>
  <w:style w:type="paragraph" w:customStyle="1" w:styleId="FooterPageLeft">
    <w:name w:val="Footer.Page.Left"/>
    <w:rsid w:val="0011101B"/>
    <w:pPr>
      <w:pBdr>
        <w:top w:val="single" w:sz="4" w:space="1" w:color="auto"/>
      </w:pBdr>
    </w:pPr>
    <w:rPr>
      <w:rFonts w:ascii="Arial" w:hAnsi="Arial"/>
      <w:lang w:eastAsia="en-US"/>
    </w:rPr>
  </w:style>
  <w:style w:type="paragraph" w:customStyle="1" w:styleId="FooterPageRight">
    <w:name w:val="Footer.Page.Right"/>
    <w:rsid w:val="0011101B"/>
    <w:pPr>
      <w:pBdr>
        <w:top w:val="single" w:sz="4" w:space="1" w:color="auto"/>
      </w:pBdr>
      <w:jc w:val="right"/>
    </w:pPr>
    <w:rPr>
      <w:rFonts w:ascii="Arial" w:hAnsi="Arial"/>
      <w:lang w:eastAsia="en-US"/>
    </w:rPr>
  </w:style>
  <w:style w:type="character" w:customStyle="1" w:styleId="CharPageNo">
    <w:name w:val="CharPageNo"/>
    <w:rsid w:val="0011101B"/>
    <w:rPr>
      <w:noProof w:val="0"/>
      <w:sz w:val="20"/>
      <w:lang w:val="en-AU"/>
    </w:rPr>
  </w:style>
  <w:style w:type="paragraph" w:customStyle="1" w:styleId="Repealed">
    <w:name w:val="Repealed"/>
    <w:basedOn w:val="Heading5"/>
    <w:rsid w:val="0011101B"/>
    <w:rPr>
      <w:b w:val="0"/>
      <w:i/>
    </w:rPr>
  </w:style>
  <w:style w:type="paragraph" w:styleId="TOC3">
    <w:name w:val="toc 3"/>
    <w:next w:val="Normal"/>
    <w:semiHidden/>
    <w:rsid w:val="0011101B"/>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11101B"/>
    <w:pPr>
      <w:spacing w:line="240" w:lineRule="auto"/>
    </w:pPr>
  </w:style>
  <w:style w:type="paragraph" w:customStyle="1" w:styleId="nTable">
    <w:name w:val="nTable"/>
    <w:basedOn w:val="Table"/>
    <w:rsid w:val="0011101B"/>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11101B"/>
    <w:rPr>
      <w:sz w:val="20"/>
    </w:rPr>
  </w:style>
  <w:style w:type="paragraph" w:customStyle="1" w:styleId="zMiscellaneousHeading">
    <w:name w:val="zMiscellaneousHeading"/>
    <w:basedOn w:val="MiscellaneousHeading"/>
    <w:rsid w:val="0011101B"/>
    <w:pPr>
      <w:ind w:left="567" w:right="284"/>
    </w:pPr>
  </w:style>
  <w:style w:type="paragraph" w:customStyle="1" w:styleId="zMiscellaneousBody">
    <w:name w:val="zMiscellaneousBody"/>
    <w:basedOn w:val="Normal"/>
    <w:rsid w:val="0011101B"/>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11101B"/>
    <w:pPr>
      <w:spacing w:before="240" w:after="600"/>
      <w:jc w:val="center"/>
    </w:pPr>
    <w:rPr>
      <w:b/>
    </w:rPr>
  </w:style>
  <w:style w:type="paragraph" w:customStyle="1" w:styleId="yFootnoteheading">
    <w:name w:val="yFootnote(heading)"/>
    <w:basedOn w:val="Footnoteheading"/>
    <w:rsid w:val="0011101B"/>
    <w:pPr>
      <w:spacing w:line="240" w:lineRule="auto"/>
    </w:pPr>
    <w:rPr>
      <w:sz w:val="22"/>
    </w:rPr>
  </w:style>
  <w:style w:type="paragraph" w:customStyle="1" w:styleId="PrincipalActReg">
    <w:name w:val="PrincipalAct_Reg"/>
    <w:rsid w:val="0011101B"/>
    <w:pPr>
      <w:spacing w:after="480"/>
      <w:jc w:val="center"/>
    </w:pPr>
    <w:rPr>
      <w:sz w:val="24"/>
      <w:lang w:eastAsia="en-US"/>
    </w:rPr>
  </w:style>
  <w:style w:type="paragraph" w:customStyle="1" w:styleId="CentredBaseLine">
    <w:name w:val="CentredBaseLine"/>
    <w:rsid w:val="0011101B"/>
    <w:pPr>
      <w:suppressLineNumbers/>
      <w:spacing w:before="240"/>
    </w:pPr>
    <w:rPr>
      <w:lang w:eastAsia="en-US"/>
    </w:rPr>
  </w:style>
  <w:style w:type="paragraph" w:customStyle="1" w:styleId="MadeBy">
    <w:name w:val="MadeBy"/>
    <w:rsid w:val="0011101B"/>
    <w:pPr>
      <w:spacing w:before="600"/>
    </w:pPr>
    <w:rPr>
      <w:sz w:val="24"/>
      <w:lang w:eastAsia="en-US"/>
    </w:rPr>
  </w:style>
  <w:style w:type="paragraph" w:customStyle="1" w:styleId="ParlHouse">
    <w:name w:val="ParlHouse"/>
    <w:basedOn w:val="WA"/>
    <w:rsid w:val="0011101B"/>
    <w:pPr>
      <w:spacing w:after="300"/>
    </w:pPr>
    <w:rPr>
      <w:u w:val="single"/>
    </w:rPr>
  </w:style>
  <w:style w:type="paragraph" w:customStyle="1" w:styleId="Equation">
    <w:name w:val="Equation"/>
    <w:rsid w:val="0011101B"/>
    <w:rPr>
      <w:noProof/>
      <w:sz w:val="24"/>
      <w:lang w:eastAsia="en-US"/>
    </w:rPr>
  </w:style>
  <w:style w:type="paragraph" w:customStyle="1" w:styleId="DraftNo">
    <w:name w:val="DraftNo"/>
    <w:basedOn w:val="WA"/>
    <w:rsid w:val="0011101B"/>
    <w:pPr>
      <w:spacing w:before="120" w:after="120"/>
    </w:pPr>
  </w:style>
  <w:style w:type="paragraph" w:customStyle="1" w:styleId="Graphics">
    <w:name w:val="Graphics"/>
    <w:basedOn w:val="Equation"/>
    <w:rsid w:val="0011101B"/>
  </w:style>
  <w:style w:type="paragraph" w:customStyle="1" w:styleId="zyScheduleHeading">
    <w:name w:val="zyScheduleHeading"/>
    <w:basedOn w:val="yScheduleHeading"/>
    <w:rsid w:val="0011101B"/>
    <w:pPr>
      <w:pageBreakBefore w:val="0"/>
      <w:outlineLvl w:val="9"/>
    </w:pPr>
    <w:rPr>
      <w:sz w:val="26"/>
    </w:rPr>
  </w:style>
  <w:style w:type="paragraph" w:customStyle="1" w:styleId="zyShoulderClause">
    <w:name w:val="zyShoulderClause"/>
    <w:basedOn w:val="yShoulderClause"/>
    <w:rsid w:val="0011101B"/>
  </w:style>
  <w:style w:type="character" w:customStyle="1" w:styleId="DraftersNotes">
    <w:name w:val="DraftersNotes"/>
    <w:basedOn w:val="DefaultParagraphFont"/>
    <w:rsid w:val="0011101B"/>
    <w:rPr>
      <w:b/>
      <w:i/>
      <w:sz w:val="20"/>
    </w:rPr>
  </w:style>
  <w:style w:type="paragraph" w:customStyle="1" w:styleId="ByCommand">
    <w:name w:val="ByCommand"/>
    <w:basedOn w:val="Normal"/>
    <w:rsid w:val="0011101B"/>
    <w:pPr>
      <w:tabs>
        <w:tab w:val="left" w:pos="4536"/>
      </w:tabs>
      <w:spacing w:before="240"/>
    </w:pPr>
  </w:style>
  <w:style w:type="paragraph" w:customStyle="1" w:styleId="NotesPerm">
    <w:name w:val="NotesPerm"/>
    <w:basedOn w:val="Normal"/>
    <w:rsid w:val="0011101B"/>
    <w:pPr>
      <w:tabs>
        <w:tab w:val="left" w:pos="879"/>
      </w:tabs>
      <w:spacing w:before="160"/>
      <w:ind w:left="879" w:hanging="879"/>
    </w:pPr>
    <w:rPr>
      <w:rFonts w:ascii="Arial" w:hAnsi="Arial"/>
      <w:sz w:val="18"/>
    </w:rPr>
  </w:style>
  <w:style w:type="character" w:customStyle="1" w:styleId="CharDefText">
    <w:name w:val="CharDefText"/>
    <w:basedOn w:val="DefaultParagraphFont"/>
    <w:rsid w:val="0011101B"/>
    <w:rPr>
      <w:b/>
      <w:i/>
    </w:rPr>
  </w:style>
  <w:style w:type="character" w:customStyle="1" w:styleId="CharSchText">
    <w:name w:val="CharSchText"/>
    <w:rsid w:val="0011101B"/>
    <w:rPr>
      <w:noProof w:val="0"/>
      <w:lang w:val="en-AU"/>
    </w:rPr>
  </w:style>
  <w:style w:type="paragraph" w:customStyle="1" w:styleId="DefinedTerms">
    <w:name w:val="Defined Terms"/>
    <w:rsid w:val="0011101B"/>
    <w:pPr>
      <w:tabs>
        <w:tab w:val="right" w:leader="dot" w:pos="7070"/>
      </w:tabs>
      <w:ind w:left="578" w:right="578"/>
    </w:pPr>
    <w:rPr>
      <w:lang w:eastAsia="en-US"/>
    </w:rPr>
  </w:style>
  <w:style w:type="paragraph" w:customStyle="1" w:styleId="NotesPerm2">
    <w:name w:val="NotesPerm(2)"/>
    <w:basedOn w:val="NotesPerm"/>
    <w:rsid w:val="0011101B"/>
    <w:pPr>
      <w:numPr>
        <w:numId w:val="13"/>
      </w:numPr>
      <w:tabs>
        <w:tab w:val="clear" w:pos="879"/>
      </w:tabs>
    </w:pPr>
  </w:style>
  <w:style w:type="paragraph" w:customStyle="1" w:styleId="zLongTitle">
    <w:name w:val="zLong Title"/>
    <w:basedOn w:val="LongTitle"/>
    <w:rsid w:val="0011101B"/>
    <w:pPr>
      <w:ind w:left="567" w:right="284"/>
    </w:pPr>
  </w:style>
  <w:style w:type="paragraph" w:customStyle="1" w:styleId="nzLongTitle">
    <w:name w:val="nzLong Title"/>
    <w:basedOn w:val="zLongTitle"/>
    <w:rsid w:val="0011101B"/>
    <w:pPr>
      <w:spacing w:before="40"/>
    </w:pPr>
    <w:rPr>
      <w:sz w:val="20"/>
    </w:rPr>
  </w:style>
  <w:style w:type="paragraph" w:customStyle="1" w:styleId="nzMiscellaneousBody">
    <w:name w:val="nzMiscellaneous Body"/>
    <w:basedOn w:val="zMiscellaneousBody"/>
    <w:rsid w:val="0011101B"/>
    <w:pPr>
      <w:spacing w:before="80" w:line="240" w:lineRule="auto"/>
    </w:pPr>
    <w:rPr>
      <w:sz w:val="20"/>
    </w:rPr>
  </w:style>
  <w:style w:type="paragraph" w:customStyle="1" w:styleId="nzMiscellaneousHeading">
    <w:name w:val="nzMiscellaneous Heading"/>
    <w:basedOn w:val="zMiscellaneousHeading"/>
    <w:rsid w:val="0011101B"/>
    <w:pPr>
      <w:spacing w:before="80" w:line="240" w:lineRule="auto"/>
    </w:pPr>
    <w:rPr>
      <w:sz w:val="20"/>
    </w:rPr>
  </w:style>
  <w:style w:type="paragraph" w:customStyle="1" w:styleId="nzNotesPerm">
    <w:name w:val="nzNotesPerm"/>
    <w:basedOn w:val="NotesPerm"/>
    <w:rsid w:val="0011101B"/>
    <w:pPr>
      <w:tabs>
        <w:tab w:val="clear" w:pos="879"/>
        <w:tab w:val="left" w:pos="1446"/>
      </w:tabs>
      <w:spacing w:before="40"/>
      <w:ind w:left="1446" w:right="284"/>
    </w:pPr>
    <w:rPr>
      <w:sz w:val="14"/>
    </w:rPr>
  </w:style>
  <w:style w:type="paragraph" w:customStyle="1" w:styleId="yNumberedItem">
    <w:name w:val="yNumberedItem"/>
    <w:basedOn w:val="yHeading5"/>
    <w:rsid w:val="0011101B"/>
    <w:pPr>
      <w:keepNext w:val="0"/>
      <w:keepLines w:val="0"/>
      <w:spacing w:before="120"/>
      <w:outlineLvl w:val="9"/>
    </w:pPr>
    <w:rPr>
      <w:b w:val="0"/>
    </w:rPr>
  </w:style>
  <w:style w:type="paragraph" w:customStyle="1" w:styleId="zyNumberedItem">
    <w:name w:val="zyNumberedItem"/>
    <w:basedOn w:val="yNumberedItem"/>
    <w:rsid w:val="0011101B"/>
    <w:pPr>
      <w:tabs>
        <w:tab w:val="clear" w:pos="879"/>
        <w:tab w:val="left" w:pos="1446"/>
      </w:tabs>
      <w:ind w:left="1446" w:right="284"/>
    </w:pPr>
  </w:style>
  <w:style w:type="paragraph" w:customStyle="1" w:styleId="nzNumberedItem">
    <w:name w:val="nzNumberedItem"/>
    <w:basedOn w:val="zyNumberedItem"/>
    <w:rsid w:val="0011101B"/>
    <w:pPr>
      <w:spacing w:before="40"/>
    </w:pPr>
    <w:rPr>
      <w:sz w:val="20"/>
    </w:rPr>
  </w:style>
  <w:style w:type="paragraph" w:customStyle="1" w:styleId="OmitFootnote">
    <w:name w:val="OmitFootnote"/>
    <w:basedOn w:val="Normal"/>
    <w:rsid w:val="0011101B"/>
    <w:pPr>
      <w:tabs>
        <w:tab w:val="left" w:pos="893"/>
      </w:tabs>
      <w:spacing w:before="600"/>
      <w:ind w:left="890" w:hanging="890"/>
      <w:outlineLvl w:val="1"/>
    </w:pPr>
    <w:rPr>
      <w:i/>
      <w:snapToGrid w:val="0"/>
      <w:sz w:val="22"/>
    </w:rPr>
  </w:style>
  <w:style w:type="paragraph" w:customStyle="1" w:styleId="ReprintNo">
    <w:name w:val="ReprintNo."/>
    <w:rsid w:val="0011101B"/>
    <w:pPr>
      <w:outlineLvl w:val="0"/>
    </w:pPr>
    <w:rPr>
      <w:b/>
      <w:noProof/>
      <w:sz w:val="28"/>
      <w:lang w:eastAsia="en-US"/>
    </w:rPr>
  </w:style>
  <w:style w:type="paragraph" w:customStyle="1" w:styleId="yHeading6">
    <w:name w:val="yHeading 6"/>
    <w:basedOn w:val="Heading6"/>
    <w:rsid w:val="0011101B"/>
    <w:rPr>
      <w:sz w:val="22"/>
    </w:rPr>
  </w:style>
  <w:style w:type="paragraph" w:customStyle="1" w:styleId="yMiscellaneousBody">
    <w:name w:val="yMiscellaneous Body"/>
    <w:basedOn w:val="MiscellaneousBody"/>
    <w:rsid w:val="0011101B"/>
    <w:pPr>
      <w:spacing w:line="240" w:lineRule="auto"/>
    </w:pPr>
    <w:rPr>
      <w:sz w:val="22"/>
    </w:rPr>
  </w:style>
  <w:style w:type="paragraph" w:customStyle="1" w:styleId="yMiscellaneousFootnotes">
    <w:name w:val="yMiscellaneous Footnotes"/>
    <w:basedOn w:val="MiscellaneousFootnotes"/>
    <w:rsid w:val="0011101B"/>
    <w:pPr>
      <w:spacing w:line="240" w:lineRule="auto"/>
    </w:pPr>
    <w:rPr>
      <w:sz w:val="22"/>
    </w:rPr>
  </w:style>
  <w:style w:type="paragraph" w:customStyle="1" w:styleId="yMiscellaneousHeading">
    <w:name w:val="yMiscellaneous Heading"/>
    <w:basedOn w:val="MiscellaneousHeading"/>
    <w:rsid w:val="0011101B"/>
    <w:pPr>
      <w:spacing w:line="240" w:lineRule="auto"/>
    </w:pPr>
    <w:rPr>
      <w:sz w:val="22"/>
    </w:rPr>
  </w:style>
  <w:style w:type="paragraph" w:customStyle="1" w:styleId="yScheduleHeading2">
    <w:name w:val="yScheduleHeading 2"/>
    <w:basedOn w:val="yScheduleHeading"/>
    <w:rsid w:val="0011101B"/>
    <w:pPr>
      <w:pageBreakBefore w:val="0"/>
      <w:spacing w:before="240"/>
    </w:pPr>
  </w:style>
  <w:style w:type="paragraph" w:customStyle="1" w:styleId="zTablet">
    <w:name w:val="zTable t"/>
    <w:basedOn w:val="Table"/>
    <w:rsid w:val="0011101B"/>
  </w:style>
  <w:style w:type="paragraph" w:customStyle="1" w:styleId="zyMiscellaneousBody">
    <w:name w:val="zyMiscellaneous Body"/>
    <w:basedOn w:val="zMiscellaneousBody"/>
    <w:rsid w:val="0011101B"/>
    <w:pPr>
      <w:spacing w:line="240" w:lineRule="auto"/>
    </w:pPr>
    <w:rPr>
      <w:sz w:val="22"/>
    </w:rPr>
  </w:style>
  <w:style w:type="paragraph" w:customStyle="1" w:styleId="zyMiscellaneousHeading">
    <w:name w:val="zyMiscellaneous Heading"/>
    <w:basedOn w:val="zMiscellaneousHeading"/>
    <w:rsid w:val="0011101B"/>
    <w:pPr>
      <w:spacing w:line="240" w:lineRule="auto"/>
    </w:pPr>
    <w:rPr>
      <w:sz w:val="22"/>
    </w:rPr>
  </w:style>
  <w:style w:type="paragraph" w:customStyle="1" w:styleId="zytable">
    <w:name w:val="zytable"/>
    <w:basedOn w:val="yTable"/>
    <w:rsid w:val="0011101B"/>
    <w:pPr>
      <w:ind w:left="567" w:right="284"/>
    </w:pPr>
  </w:style>
  <w:style w:type="character" w:customStyle="1" w:styleId="CharSDivNo">
    <w:name w:val="CharSDivNo"/>
    <w:basedOn w:val="DefaultParagraphFont"/>
    <w:rsid w:val="0011101B"/>
    <w:rPr>
      <w:sz w:val="24"/>
      <w:lang w:val="en-AU"/>
    </w:rPr>
  </w:style>
  <w:style w:type="character" w:customStyle="1" w:styleId="CharSDivText">
    <w:name w:val="CharSDivText"/>
    <w:basedOn w:val="DefaultParagraphFont"/>
    <w:rsid w:val="0011101B"/>
    <w:rPr>
      <w:sz w:val="24"/>
    </w:rPr>
  </w:style>
  <w:style w:type="paragraph" w:customStyle="1" w:styleId="Ednotepart">
    <w:name w:val="Ednote(part)"/>
    <w:basedOn w:val="Ednotesection"/>
    <w:rsid w:val="0011101B"/>
    <w:pPr>
      <w:tabs>
        <w:tab w:val="clear" w:pos="893"/>
      </w:tabs>
      <w:ind w:left="0" w:firstLine="0"/>
    </w:pPr>
  </w:style>
  <w:style w:type="paragraph" w:customStyle="1" w:styleId="Ednotedivision">
    <w:name w:val="Ednote(division)"/>
    <w:basedOn w:val="Ednotepart"/>
    <w:rsid w:val="0011101B"/>
  </w:style>
  <w:style w:type="paragraph" w:customStyle="1" w:styleId="Ednotesubdivision">
    <w:name w:val="Ednote(subdivision)"/>
    <w:basedOn w:val="Ednotepart"/>
    <w:rsid w:val="0011101B"/>
  </w:style>
  <w:style w:type="paragraph" w:customStyle="1" w:styleId="Footnotelongtitle">
    <w:name w:val="Footnote(longtitle)"/>
    <w:basedOn w:val="Footnotesection"/>
    <w:rsid w:val="0011101B"/>
  </w:style>
  <w:style w:type="paragraph" w:customStyle="1" w:styleId="Footnotepreamble">
    <w:name w:val="Footnote(preamble)"/>
    <w:basedOn w:val="Footnotesection"/>
    <w:rsid w:val="0011101B"/>
  </w:style>
  <w:style w:type="paragraph" w:customStyle="1" w:styleId="LegTblHist">
    <w:name w:val="LegTblHist"/>
    <w:basedOn w:val="Heading2"/>
    <w:rsid w:val="0011101B"/>
    <w:rPr>
      <w:bCs/>
    </w:rPr>
  </w:style>
  <w:style w:type="paragraph" w:customStyle="1" w:styleId="LongTitle2">
    <w:name w:val="Long Title2"/>
    <w:basedOn w:val="LongTitle"/>
    <w:rsid w:val="0011101B"/>
    <w:pPr>
      <w:tabs>
        <w:tab w:val="right" w:pos="170"/>
        <w:tab w:val="left" w:pos="397"/>
      </w:tabs>
      <w:ind w:left="397" w:hanging="397"/>
    </w:pPr>
  </w:style>
  <w:style w:type="paragraph" w:customStyle="1" w:styleId="LongTitle3">
    <w:name w:val="Long Title3"/>
    <w:basedOn w:val="LongTitle"/>
    <w:rsid w:val="0011101B"/>
    <w:pPr>
      <w:tabs>
        <w:tab w:val="right" w:pos="567"/>
        <w:tab w:val="left" w:pos="794"/>
      </w:tabs>
      <w:ind w:left="794" w:hanging="794"/>
    </w:pPr>
  </w:style>
  <w:style w:type="paragraph" w:customStyle="1" w:styleId="Preamble2">
    <w:name w:val="Preamble2"/>
    <w:basedOn w:val="Preamble"/>
    <w:rsid w:val="0011101B"/>
    <w:pPr>
      <w:tabs>
        <w:tab w:val="clear" w:pos="567"/>
      </w:tabs>
      <w:spacing w:before="80"/>
      <w:ind w:left="0" w:firstLine="0"/>
    </w:pPr>
  </w:style>
  <w:style w:type="paragraph" w:customStyle="1" w:styleId="Preamble1">
    <w:name w:val="Preamble1"/>
    <w:basedOn w:val="Preamble2"/>
    <w:rsid w:val="0011101B"/>
    <w:pPr>
      <w:spacing w:before="120"/>
    </w:pPr>
    <w:rPr>
      <w:b/>
    </w:rPr>
  </w:style>
  <w:style w:type="paragraph" w:customStyle="1" w:styleId="Preamble3">
    <w:name w:val="Preamble3"/>
    <w:basedOn w:val="Preamble2"/>
    <w:rsid w:val="0011101B"/>
    <w:pPr>
      <w:tabs>
        <w:tab w:val="right" w:pos="595"/>
        <w:tab w:val="left" w:pos="879"/>
      </w:tabs>
      <w:ind w:left="879" w:hanging="879"/>
    </w:pPr>
  </w:style>
  <w:style w:type="paragraph" w:customStyle="1" w:styleId="Preamble4">
    <w:name w:val="Preamble4"/>
    <w:basedOn w:val="Preamble2"/>
    <w:rsid w:val="0011101B"/>
    <w:pPr>
      <w:tabs>
        <w:tab w:val="right" w:pos="1332"/>
        <w:tab w:val="left" w:pos="1616"/>
      </w:tabs>
      <w:ind w:left="1616" w:hanging="1616"/>
    </w:pPr>
  </w:style>
  <w:style w:type="paragraph" w:customStyle="1" w:styleId="yEdnotedefitem">
    <w:name w:val="yEdnote(defitem)"/>
    <w:basedOn w:val="Ednotedefitem"/>
    <w:rsid w:val="0011101B"/>
    <w:rPr>
      <w:i w:val="0"/>
      <w:sz w:val="22"/>
    </w:rPr>
  </w:style>
  <w:style w:type="paragraph" w:customStyle="1" w:styleId="yEdnotedefpara">
    <w:name w:val="yEdnote(defpara)"/>
    <w:basedOn w:val="Ednotedefpara"/>
    <w:rsid w:val="0011101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1101B"/>
    <w:rPr>
      <w:i w:val="0"/>
      <w:sz w:val="22"/>
    </w:rPr>
  </w:style>
  <w:style w:type="paragraph" w:customStyle="1" w:styleId="yEdnoteschedule">
    <w:name w:val="yEdnote(schedule)"/>
    <w:basedOn w:val="yEdnotesection"/>
    <w:rsid w:val="0011101B"/>
    <w:pPr>
      <w:tabs>
        <w:tab w:val="clear" w:pos="893"/>
      </w:tabs>
      <w:ind w:left="0" w:firstLine="0"/>
    </w:pPr>
  </w:style>
  <w:style w:type="paragraph" w:customStyle="1" w:styleId="yEdnotedivision">
    <w:name w:val="yEdnote(division)"/>
    <w:basedOn w:val="yEdnoteschedule"/>
    <w:rsid w:val="0011101B"/>
  </w:style>
  <w:style w:type="paragraph" w:customStyle="1" w:styleId="yEdnotesubdivision">
    <w:name w:val="yEdnote(subdivision)"/>
    <w:basedOn w:val="yEdnoteschedule"/>
    <w:rsid w:val="0011101B"/>
  </w:style>
  <w:style w:type="paragraph" w:customStyle="1" w:styleId="yEdnotesubsection">
    <w:name w:val="yEdnote(subsection)"/>
    <w:basedOn w:val="Ednotesubsection"/>
    <w:rsid w:val="0011101B"/>
    <w:rPr>
      <w:sz w:val="22"/>
    </w:rPr>
  </w:style>
  <w:style w:type="paragraph" w:customStyle="1" w:styleId="TableAmNote">
    <w:name w:val="TableAmNote"/>
    <w:basedOn w:val="NotesPerm"/>
    <w:rsid w:val="0011101B"/>
    <w:pPr>
      <w:tabs>
        <w:tab w:val="clear" w:pos="879"/>
        <w:tab w:val="left" w:pos="567"/>
      </w:tabs>
      <w:spacing w:before="60"/>
      <w:ind w:left="0" w:firstLine="0"/>
    </w:pPr>
  </w:style>
  <w:style w:type="paragraph" w:customStyle="1" w:styleId="BlankOpen">
    <w:name w:val="BlankOpen"/>
    <w:basedOn w:val="Normal"/>
    <w:rsid w:val="0011101B"/>
    <w:pPr>
      <w:keepNext/>
      <w:keepLines/>
      <w:jc w:val="center"/>
    </w:pPr>
    <w:rPr>
      <w:szCs w:val="24"/>
    </w:rPr>
  </w:style>
  <w:style w:type="paragraph" w:customStyle="1" w:styleId="BlankClose">
    <w:name w:val="BlankClose"/>
    <w:basedOn w:val="Normal"/>
    <w:rsid w:val="0011101B"/>
    <w:pPr>
      <w:keepLines/>
      <w:jc w:val="center"/>
    </w:pPr>
    <w:rPr>
      <w:szCs w:val="24"/>
    </w:rPr>
  </w:style>
  <w:style w:type="paragraph" w:customStyle="1" w:styleId="THeading">
    <w:name w:val="THeading"/>
    <w:rsid w:val="0011101B"/>
    <w:pPr>
      <w:keepNext/>
      <w:spacing w:before="160" w:after="60" w:line="260" w:lineRule="atLeast"/>
      <w:jc w:val="center"/>
    </w:pPr>
    <w:rPr>
      <w:b/>
      <w:bCs/>
      <w:sz w:val="24"/>
      <w:lang w:eastAsia="en-US"/>
    </w:rPr>
  </w:style>
  <w:style w:type="paragraph" w:customStyle="1" w:styleId="DeleteClose">
    <w:name w:val="DeleteClose"/>
    <w:basedOn w:val="Normal"/>
    <w:rsid w:val="0011101B"/>
    <w:pPr>
      <w:keepLines/>
      <w:jc w:val="center"/>
    </w:pPr>
    <w:rPr>
      <w:szCs w:val="24"/>
    </w:rPr>
  </w:style>
  <w:style w:type="paragraph" w:customStyle="1" w:styleId="DeleteListSub">
    <w:name w:val="DeleteListSub"/>
    <w:basedOn w:val="Normal"/>
    <w:rsid w:val="0011101B"/>
    <w:pPr>
      <w:widowControl w:val="0"/>
      <w:spacing w:before="80" w:line="260" w:lineRule="atLeast"/>
      <w:ind w:left="879"/>
    </w:pPr>
  </w:style>
  <w:style w:type="paragraph" w:customStyle="1" w:styleId="DeleteListPara">
    <w:name w:val="DeleteListPara"/>
    <w:basedOn w:val="DeleteListSub"/>
    <w:rsid w:val="0011101B"/>
    <w:pPr>
      <w:ind w:left="1616"/>
    </w:pPr>
  </w:style>
  <w:style w:type="paragraph" w:customStyle="1" w:styleId="DeleteOpen">
    <w:name w:val="DeleteOpen"/>
    <w:basedOn w:val="Normal"/>
    <w:rsid w:val="0011101B"/>
    <w:pPr>
      <w:keepNext/>
      <w:keepLines/>
      <w:jc w:val="center"/>
    </w:pPr>
    <w:rPr>
      <w:szCs w:val="24"/>
    </w:rPr>
  </w:style>
  <w:style w:type="paragraph" w:customStyle="1" w:styleId="yDeleteListPara">
    <w:name w:val="yDeleteListPara"/>
    <w:basedOn w:val="DeleteListPara"/>
    <w:rsid w:val="0011101B"/>
    <w:rPr>
      <w:sz w:val="22"/>
    </w:rPr>
  </w:style>
  <w:style w:type="paragraph" w:customStyle="1" w:styleId="yDeleteListSub">
    <w:name w:val="yDeleteListSub"/>
    <w:basedOn w:val="DeleteListSub"/>
    <w:rsid w:val="0011101B"/>
    <w:rPr>
      <w:sz w:val="22"/>
    </w:rPr>
  </w:style>
  <w:style w:type="paragraph" w:customStyle="1" w:styleId="zDeleteListPara">
    <w:name w:val="zDeleteListPara"/>
    <w:basedOn w:val="DeleteListPara"/>
    <w:rsid w:val="0011101B"/>
    <w:pPr>
      <w:ind w:left="2183"/>
    </w:pPr>
  </w:style>
  <w:style w:type="paragraph" w:customStyle="1" w:styleId="zDeleteListSub">
    <w:name w:val="zDeleteListSub"/>
    <w:basedOn w:val="DeleteListSub"/>
    <w:rsid w:val="0011101B"/>
    <w:pPr>
      <w:ind w:left="1446"/>
    </w:pPr>
  </w:style>
  <w:style w:type="paragraph" w:customStyle="1" w:styleId="zyDeleteListPara">
    <w:name w:val="zyDeleteListPara"/>
    <w:basedOn w:val="DeleteListPara"/>
    <w:rsid w:val="0011101B"/>
    <w:rPr>
      <w:sz w:val="22"/>
    </w:rPr>
  </w:style>
  <w:style w:type="paragraph" w:customStyle="1" w:styleId="zyDeleteListSub">
    <w:name w:val="zyDeleteListSub"/>
    <w:basedOn w:val="DeleteListSub"/>
    <w:rsid w:val="0011101B"/>
    <w:rPr>
      <w:sz w:val="22"/>
    </w:rPr>
  </w:style>
  <w:style w:type="paragraph" w:customStyle="1" w:styleId="TableNAm">
    <w:name w:val="TableNAm"/>
    <w:basedOn w:val="TableAm"/>
    <w:rsid w:val="0011101B"/>
  </w:style>
  <w:style w:type="paragraph" w:customStyle="1" w:styleId="THeadingAmNote">
    <w:name w:val="THeadingAmNote"/>
    <w:basedOn w:val="THeading"/>
    <w:rsid w:val="0011101B"/>
    <w:pPr>
      <w:spacing w:line="240" w:lineRule="auto"/>
    </w:pPr>
    <w:rPr>
      <w:rFonts w:ascii="Arial" w:hAnsi="Arial"/>
      <w:bCs w:val="0"/>
      <w:sz w:val="18"/>
    </w:rPr>
  </w:style>
  <w:style w:type="paragraph" w:customStyle="1" w:styleId="THeadingNAm">
    <w:name w:val="THeadingNAm"/>
    <w:basedOn w:val="THeading"/>
    <w:rsid w:val="0011101B"/>
    <w:pPr>
      <w:ind w:left="879" w:right="142"/>
    </w:pPr>
  </w:style>
  <w:style w:type="paragraph" w:customStyle="1" w:styleId="yTableNAm">
    <w:name w:val="yTableNAm"/>
    <w:basedOn w:val="TableAm"/>
    <w:rsid w:val="0011101B"/>
    <w:rPr>
      <w:sz w:val="22"/>
    </w:rPr>
  </w:style>
  <w:style w:type="paragraph" w:customStyle="1" w:styleId="yTHeadingNAm">
    <w:name w:val="yTHeadingNAm"/>
    <w:basedOn w:val="THeading"/>
    <w:rsid w:val="0011101B"/>
    <w:pPr>
      <w:ind w:left="142" w:right="142"/>
    </w:pPr>
    <w:rPr>
      <w:sz w:val="22"/>
    </w:rPr>
  </w:style>
  <w:style w:type="paragraph" w:customStyle="1" w:styleId="zTableNAm">
    <w:name w:val="zTableNAm"/>
    <w:basedOn w:val="TableAm"/>
    <w:rsid w:val="0011101B"/>
  </w:style>
  <w:style w:type="paragraph" w:customStyle="1" w:styleId="zTHeadingNAm">
    <w:name w:val="zTHeadingNAm"/>
    <w:basedOn w:val="THeading"/>
    <w:rsid w:val="0011101B"/>
    <w:pPr>
      <w:ind w:left="1446" w:right="142"/>
    </w:pPr>
  </w:style>
  <w:style w:type="paragraph" w:customStyle="1" w:styleId="zyTableNAm">
    <w:name w:val="zyTableNAm"/>
    <w:basedOn w:val="TableAm"/>
    <w:rsid w:val="0011101B"/>
    <w:rPr>
      <w:sz w:val="22"/>
    </w:rPr>
  </w:style>
  <w:style w:type="paragraph" w:customStyle="1" w:styleId="zyTHeadingNAm">
    <w:name w:val="zyTHeadingNAm"/>
    <w:basedOn w:val="THeading"/>
    <w:rsid w:val="0011101B"/>
    <w:pPr>
      <w:ind w:left="709" w:right="142"/>
    </w:pPr>
    <w:rPr>
      <w:sz w:val="22"/>
    </w:rPr>
  </w:style>
  <w:style w:type="paragraph" w:customStyle="1" w:styleId="-PAGE-">
    <w:name w:val="- PAGE -"/>
    <w:rsid w:val="0011101B"/>
    <w:rPr>
      <w:lang w:eastAsia="en-US"/>
    </w:rPr>
  </w:style>
  <w:style w:type="paragraph" w:styleId="BalloonText">
    <w:name w:val="Balloon Text"/>
    <w:basedOn w:val="Normal"/>
    <w:semiHidden/>
    <w:rsid w:val="00583363"/>
    <w:rPr>
      <w:rFonts w:ascii="Tahoma" w:hAnsi="Tahoma" w:cs="Tahoma"/>
      <w:sz w:val="16"/>
      <w:szCs w:val="16"/>
    </w:rPr>
  </w:style>
  <w:style w:type="paragraph" w:styleId="CommentSubject">
    <w:name w:val="annotation subject"/>
    <w:basedOn w:val="CommentText"/>
    <w:next w:val="CommentText"/>
    <w:semiHidden/>
    <w:rsid w:val="00F72F5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13267</Words>
  <Characters>61430</Characters>
  <Application>Microsoft Office Word</Application>
  <DocSecurity>0</DocSecurity>
  <Lines>1861</Lines>
  <Paragraphs>1009</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Ministry of Justice</Company>
  <LinksUpToDate>false</LinksUpToDate>
  <CharactersWithSpaces>73688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1979 - 05-c0-01</dc:title>
  <dc:subject>ActIF_L</dc:subject>
  <dc:creator>Matthew Pether</dc:creator>
  <cp:keywords/>
  <dc:description/>
  <cp:lastModifiedBy>svcMRProcess</cp:lastModifiedBy>
  <cp:revision>4</cp:revision>
  <cp:lastPrinted>2012-05-18T02:27:00Z</cp:lastPrinted>
  <dcterms:created xsi:type="dcterms:W3CDTF">2013-02-17T17:47:00Z</dcterms:created>
  <dcterms:modified xsi:type="dcterms:W3CDTF">2013-02-17T17:47:00Z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463</vt:i4>
  </property>
  <property fmtid="{D5CDD505-2E9C-101B-9397-08002B2CF9AE}" pid="6" name="AsAtDate">
    <vt:lpwstr>03 Sep 2012</vt:lpwstr>
  </property>
  <property fmtid="{D5CDD505-2E9C-101B-9397-08002B2CF9AE}" pid="7" name="Suffix">
    <vt:lpwstr>05-c0-01</vt:lpwstr>
  </property>
  <property fmtid="{D5CDD505-2E9C-101B-9397-08002B2CF9AE}" pid="8" name="ReprintedAsAt">
    <vt:filetime>2012-05-10T16:00:00Z</vt:filetime>
  </property>
  <property fmtid="{D5CDD505-2E9C-101B-9397-08002B2CF9AE}" pid="9" name="ReprintNo">
    <vt:lpwstr>5</vt:lpwstr>
  </property>
</Properties>
</file>