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80" w:after="4200"/>
        <w:ind w:left="573" w:right="595"/>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_Toc343518315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_Toc343518316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_Toc343518317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_Toc343518318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_Toc343518319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_Toc343518320 \h </w:instrText>
      </w:r>
      <w:r>
        <w:fldChar w:fldCharType="separate"/>
      </w:r>
      <w:r>
        <w:t>3</w:t>
      </w:r>
      <w:r>
        <w:fldChar w:fldCharType="end"/>
      </w:r>
    </w:p>
    <w:p>
      <w:pPr>
        <w:pStyle w:val="TOC8"/>
        <w:rPr>
          <w:sz w:val="24"/>
          <w:szCs w:val="24"/>
          <w:lang w:val="en-US"/>
        </w:rPr>
      </w:pPr>
      <w:r>
        <w:t>7.</w:t>
      </w:r>
      <w:r>
        <w:tab/>
        <w:t>Renewal period</w:t>
      </w:r>
      <w:r>
        <w:tab/>
      </w:r>
      <w:r>
        <w:fldChar w:fldCharType="begin"/>
      </w:r>
      <w:r>
        <w:instrText xml:space="preserve"> PAGEREF _Toc343518321 \h </w:instrText>
      </w:r>
      <w:r>
        <w:fldChar w:fldCharType="separate"/>
      </w:r>
      <w:r>
        <w:t>4</w:t>
      </w:r>
      <w:r>
        <w:fldChar w:fldCharType="end"/>
      </w:r>
    </w:p>
    <w:p>
      <w:pPr>
        <w:pStyle w:val="TOC8"/>
        <w:rPr>
          <w:sz w:val="24"/>
          <w:szCs w:val="24"/>
          <w:lang w:val="en-US"/>
        </w:rPr>
      </w:pPr>
      <w:r>
        <w:t>8.</w:t>
      </w:r>
      <w:r>
        <w:tab/>
        <w:t>Membership of Board: occupation groups</w:t>
      </w:r>
      <w:r>
        <w:tab/>
      </w:r>
      <w:r>
        <w:fldChar w:fldCharType="begin"/>
      </w:r>
      <w:r>
        <w:instrText xml:space="preserve"> PAGEREF _Toc343518322 \h </w:instrText>
      </w:r>
      <w:r>
        <w:fldChar w:fldCharType="separate"/>
      </w:r>
      <w:r>
        <w:t>4</w:t>
      </w:r>
      <w:r>
        <w:fldChar w:fldCharType="end"/>
      </w:r>
    </w:p>
    <w:p>
      <w:pPr>
        <w:pStyle w:val="TOC8"/>
        <w:rPr>
          <w:sz w:val="24"/>
          <w:szCs w:val="24"/>
          <w:lang w:val="en-US"/>
        </w:rPr>
      </w:pPr>
      <w:r>
        <w:t>9.</w:t>
      </w:r>
      <w:r>
        <w:tab/>
        <w:t>Fees</w:t>
      </w:r>
      <w:r>
        <w:tab/>
      </w:r>
      <w:r>
        <w:fldChar w:fldCharType="begin"/>
      </w:r>
      <w:r>
        <w:instrText xml:space="preserve"> PAGEREF _Toc343518323 \h </w:instrText>
      </w:r>
      <w:r>
        <w:fldChar w:fldCharType="separate"/>
      </w:r>
      <w:r>
        <w:t>6</w:t>
      </w:r>
      <w:r>
        <w:fldChar w:fldCharType="end"/>
      </w:r>
    </w:p>
    <w:p>
      <w:pPr>
        <w:pStyle w:val="TOC8"/>
        <w:rPr>
          <w:sz w:val="24"/>
          <w:szCs w:val="24"/>
          <w:lang w:val="en-US"/>
        </w:rPr>
      </w:pPr>
      <w:r>
        <w:t>10.</w:t>
      </w:r>
      <w:r>
        <w:tab/>
        <w:t>Refund of fees</w:t>
      </w:r>
      <w:r>
        <w:tab/>
      </w:r>
      <w:r>
        <w:fldChar w:fldCharType="begin"/>
      </w:r>
      <w:r>
        <w:instrText xml:space="preserve"> PAGEREF _Toc343518324 \h </w:instrText>
      </w:r>
      <w:r>
        <w:fldChar w:fldCharType="separate"/>
      </w:r>
      <w:r>
        <w:t>6</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_Toc343518325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_Toc343518328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_Toc343518330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_Toc343518331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_Toc343518332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_Toc343518333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_Toc343518334 \h </w:instrText>
      </w:r>
      <w:r>
        <w:fldChar w:fldCharType="separate"/>
      </w:r>
      <w:r>
        <w:t>16</w:t>
      </w:r>
      <w:r>
        <w:fldChar w:fldCharType="end"/>
      </w:r>
    </w:p>
    <w:p>
      <w:pPr>
        <w:pStyle w:val="TOC8"/>
        <w:rPr>
          <w:sz w:val="24"/>
          <w:szCs w:val="24"/>
          <w:lang w:val="en-US"/>
        </w:rPr>
      </w:pPr>
      <w:r>
        <w:t>18.</w:t>
      </w:r>
      <w:r>
        <w:tab/>
        <w:t>Financial requirements: building contractors</w:t>
      </w:r>
      <w:r>
        <w:tab/>
      </w:r>
      <w:r>
        <w:fldChar w:fldCharType="begin"/>
      </w:r>
      <w:r>
        <w:instrText xml:space="preserve"> PAGEREF _Toc343518335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_Toc343518336 \h </w:instrText>
      </w:r>
      <w:r>
        <w:fldChar w:fldCharType="separate"/>
      </w:r>
      <w:r>
        <w:t>17</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_Toc343518337 \h </w:instrText>
      </w:r>
      <w:r>
        <w:fldChar w:fldCharType="separate"/>
      </w:r>
      <w:r>
        <w:t>17</w:t>
      </w:r>
      <w:r>
        <w:fldChar w:fldCharType="end"/>
      </w:r>
    </w:p>
    <w:p>
      <w:pPr>
        <w:pStyle w:val="TOC8"/>
        <w:rPr>
          <w:sz w:val="24"/>
          <w:szCs w:val="24"/>
          <w:lang w:val="en-US"/>
        </w:rPr>
      </w:pPr>
      <w:r>
        <w:t>21.</w:t>
      </w:r>
      <w:r>
        <w:tab/>
        <w:t>Display of signs</w:t>
      </w:r>
      <w:r>
        <w:tab/>
      </w:r>
      <w:r>
        <w:fldChar w:fldCharType="begin"/>
      </w:r>
      <w:r>
        <w:instrText xml:space="preserve"> PAGEREF _Toc343518338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_Toc343518340 \h </w:instrText>
      </w:r>
      <w:r>
        <w:fldChar w:fldCharType="separate"/>
      </w:r>
      <w:r>
        <w:t>18</w:t>
      </w:r>
      <w:r>
        <w:fldChar w:fldCharType="end"/>
      </w:r>
    </w:p>
    <w:p>
      <w:pPr>
        <w:pStyle w:val="TOC8"/>
        <w:rPr>
          <w:sz w:val="24"/>
          <w:szCs w:val="24"/>
          <w:lang w:val="en-US"/>
        </w:rPr>
      </w:pPr>
      <w:r>
        <w:t>23.</w:t>
      </w:r>
      <w:r>
        <w:tab/>
        <w:t>Owner</w:t>
      </w:r>
      <w:r>
        <w:noBreakHyphen/>
        <w:t>builder work</w:t>
      </w:r>
      <w:r>
        <w:tab/>
      </w:r>
      <w:r>
        <w:fldChar w:fldCharType="begin"/>
      </w:r>
      <w:r>
        <w:instrText xml:space="preserve"> PAGEREF _Toc343518341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_Toc343518342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_Toc343518343 \h </w:instrText>
      </w:r>
      <w:r>
        <w:fldChar w:fldCharType="separate"/>
      </w:r>
      <w:r>
        <w:t>19</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_Toc343518344 \h </w:instrText>
      </w:r>
      <w:r>
        <w:fldChar w:fldCharType="separate"/>
      </w:r>
      <w:r>
        <w:t>19</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_Toc343518345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_Toc343518346 \h </w:instrText>
      </w:r>
      <w:r>
        <w:fldChar w:fldCharType="separate"/>
      </w:r>
      <w:r>
        <w:t>20</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_Toc343518348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_Toc343518349 \h </w:instrText>
      </w:r>
      <w:r>
        <w:fldChar w:fldCharType="separate"/>
      </w:r>
      <w:r>
        <w:t>21</w:t>
      </w:r>
      <w:r>
        <w:fldChar w:fldCharType="end"/>
      </w:r>
    </w:p>
    <w:p>
      <w:pPr>
        <w:pStyle w:val="TOC8"/>
        <w:rPr>
          <w:sz w:val="24"/>
          <w:szCs w:val="24"/>
          <w:lang w:val="en-US"/>
        </w:rPr>
      </w:pPr>
      <w:r>
        <w:t>28C.</w:t>
      </w:r>
      <w:r>
        <w:tab/>
        <w:t>Building surveying contractors: building services prescribed</w:t>
      </w:r>
      <w:r>
        <w:tab/>
      </w:r>
      <w:r>
        <w:fldChar w:fldCharType="begin"/>
      </w:r>
      <w:r>
        <w:instrText xml:space="preserve"> PAGEREF _Toc343518350 \h </w:instrText>
      </w:r>
      <w:r>
        <w:fldChar w:fldCharType="separate"/>
      </w:r>
      <w:r>
        <w:t>23</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_Toc343518351 \h </w:instrText>
      </w:r>
      <w:r>
        <w:fldChar w:fldCharType="separate"/>
      </w:r>
      <w:r>
        <w:t>24</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_Toc343518352 \h </w:instrText>
      </w:r>
      <w:r>
        <w:fldChar w:fldCharType="separate"/>
      </w:r>
      <w:r>
        <w:t>30</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_Toc343518353 \h </w:instrText>
      </w:r>
      <w:r>
        <w:fldChar w:fldCharType="separate"/>
      </w:r>
      <w:r>
        <w:t>30</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_Toc343518354 \h </w:instrText>
      </w:r>
      <w:r>
        <w:fldChar w:fldCharType="separate"/>
      </w:r>
      <w:r>
        <w:t>31</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_Toc343518355 \h </w:instrText>
      </w:r>
      <w:r>
        <w:fldChar w:fldCharType="separate"/>
      </w:r>
      <w:r>
        <w:t>31</w:t>
      </w:r>
      <w:r>
        <w:fldChar w:fldCharType="end"/>
      </w:r>
    </w:p>
    <w:p>
      <w:pPr>
        <w:pStyle w:val="TOC8"/>
        <w:rPr>
          <w:sz w:val="24"/>
          <w:szCs w:val="24"/>
          <w:lang w:val="en-US"/>
        </w:rPr>
      </w:pPr>
      <w:r>
        <w:t>28I.</w:t>
      </w:r>
      <w:r>
        <w:tab/>
        <w:t>Condition on registration: building surveying contractor</w:t>
      </w:r>
      <w:r>
        <w:tab/>
      </w:r>
      <w:r>
        <w:fldChar w:fldCharType="begin"/>
      </w:r>
      <w:r>
        <w:instrText xml:space="preserve"> PAGEREF _Toc343518356 \h </w:instrText>
      </w:r>
      <w:r>
        <w:fldChar w:fldCharType="separate"/>
      </w:r>
      <w:r>
        <w:t>32</w:t>
      </w:r>
      <w:r>
        <w:fldChar w:fldCharType="end"/>
      </w:r>
    </w:p>
    <w:p>
      <w:pPr>
        <w:pStyle w:val="TOC8"/>
        <w:rPr>
          <w:sz w:val="24"/>
          <w:szCs w:val="24"/>
          <w:lang w:val="en-US"/>
        </w:rPr>
      </w:pPr>
      <w:r>
        <w:t>28J.</w:t>
      </w:r>
      <w:r>
        <w:tab/>
        <w:t>Display of certificate of registration</w:t>
      </w:r>
      <w:r>
        <w:tab/>
      </w:r>
      <w:r>
        <w:fldChar w:fldCharType="begin"/>
      </w:r>
      <w:r>
        <w:instrText xml:space="preserve"> PAGEREF _Toc343518357 \h </w:instrText>
      </w:r>
      <w:r>
        <w:fldChar w:fldCharType="separate"/>
      </w:r>
      <w:r>
        <w:t>32</w:t>
      </w:r>
      <w:r>
        <w:fldChar w:fldCharType="end"/>
      </w:r>
    </w:p>
    <w:p>
      <w:pPr>
        <w:pStyle w:val="TOC8"/>
        <w:rPr>
          <w:sz w:val="24"/>
          <w:szCs w:val="24"/>
          <w:lang w:val="en-US"/>
        </w:rPr>
      </w:pPr>
      <w:r>
        <w:t>28K.</w:t>
      </w:r>
      <w:r>
        <w:tab/>
        <w:t>Display of signs</w:t>
      </w:r>
      <w:r>
        <w:tab/>
      </w:r>
      <w:r>
        <w:fldChar w:fldCharType="begin"/>
      </w:r>
      <w:r>
        <w:instrText xml:space="preserve"> PAGEREF _Toc343518358 \h </w:instrText>
      </w:r>
      <w:r>
        <w:fldChar w:fldCharType="separate"/>
      </w:r>
      <w:r>
        <w:t>33</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_Toc343518360 \h </w:instrText>
      </w:r>
      <w:r>
        <w:fldChar w:fldCharType="separate"/>
      </w:r>
      <w:r>
        <w:t>34</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_Toc343518361 \h </w:instrText>
      </w:r>
      <w:r>
        <w:fldChar w:fldCharType="separate"/>
      </w:r>
      <w:r>
        <w:t>35</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_Toc343518362 \h </w:instrText>
      </w:r>
      <w:r>
        <w:fldChar w:fldCharType="separate"/>
      </w:r>
      <w:r>
        <w:t>36</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_Toc343518363 \h </w:instrText>
      </w:r>
      <w:r>
        <w:fldChar w:fldCharType="separate"/>
      </w:r>
      <w:r>
        <w:t>36</w:t>
      </w:r>
      <w:r>
        <w:fldChar w:fldCharType="end"/>
      </w:r>
    </w:p>
    <w:p>
      <w:pPr>
        <w:pStyle w:val="TOC8"/>
        <w:rPr>
          <w:sz w:val="24"/>
          <w:szCs w:val="24"/>
          <w:lang w:val="en-US"/>
        </w:rPr>
      </w:pPr>
      <w:r>
        <w:t>32.</w:t>
      </w:r>
      <w:r>
        <w:tab/>
        <w:t>Conduct of examinations</w:t>
      </w:r>
      <w:r>
        <w:tab/>
      </w:r>
      <w:r>
        <w:fldChar w:fldCharType="begin"/>
      </w:r>
      <w:r>
        <w:instrText xml:space="preserve"> PAGEREF _Toc343518364 \h </w:instrText>
      </w:r>
      <w:r>
        <w:fldChar w:fldCharType="separate"/>
      </w:r>
      <w:r>
        <w:t>40</w:t>
      </w:r>
      <w:r>
        <w:fldChar w:fldCharType="end"/>
      </w:r>
    </w:p>
    <w:p>
      <w:pPr>
        <w:pStyle w:val="TOC8"/>
        <w:rPr>
          <w:sz w:val="24"/>
          <w:szCs w:val="24"/>
          <w:lang w:val="en-US"/>
        </w:rPr>
      </w:pPr>
      <w:r>
        <w:t>33.</w:t>
      </w:r>
      <w:r>
        <w:tab/>
        <w:t>Financial requirements: painting contractors</w:t>
      </w:r>
      <w:r>
        <w:tab/>
      </w:r>
      <w:r>
        <w:fldChar w:fldCharType="begin"/>
      </w:r>
      <w:r>
        <w:instrText xml:space="preserve"> PAGEREF _Toc343518365 \h </w:instrText>
      </w:r>
      <w:r>
        <w:fldChar w:fldCharType="separate"/>
      </w:r>
      <w:r>
        <w:t>40</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_Toc343518366 \h </w:instrText>
      </w:r>
      <w:r>
        <w:fldChar w:fldCharType="separate"/>
      </w:r>
      <w:r>
        <w:t>41</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_Toc343518367 \h </w:instrText>
      </w:r>
      <w:r>
        <w:fldChar w:fldCharType="separate"/>
      </w:r>
      <w:r>
        <w:t>41</w:t>
      </w:r>
      <w:r>
        <w:fldChar w:fldCharType="end"/>
      </w:r>
    </w:p>
    <w:p>
      <w:pPr>
        <w:pStyle w:val="TOC8"/>
        <w:rPr>
          <w:sz w:val="24"/>
          <w:szCs w:val="24"/>
          <w:lang w:val="en-US"/>
        </w:rPr>
      </w:pPr>
      <w:r>
        <w:t>36.</w:t>
      </w:r>
      <w:r>
        <w:tab/>
        <w:t>Display of signs</w:t>
      </w:r>
      <w:r>
        <w:tab/>
      </w:r>
      <w:r>
        <w:fldChar w:fldCharType="begin"/>
      </w:r>
      <w:r>
        <w:instrText xml:space="preserve"> PAGEREF _Toc343518368 \h </w:instrText>
      </w:r>
      <w:r>
        <w:fldChar w:fldCharType="separate"/>
      </w:r>
      <w:r>
        <w:t>41</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_Toc343518371 \h </w:instrText>
      </w:r>
      <w:r>
        <w:fldChar w:fldCharType="separate"/>
      </w:r>
      <w:r>
        <w:t>43</w:t>
      </w:r>
      <w:r>
        <w:fldChar w:fldCharType="end"/>
      </w:r>
    </w:p>
    <w:p>
      <w:pPr>
        <w:pStyle w:val="TOC8"/>
        <w:rPr>
          <w:sz w:val="24"/>
          <w:szCs w:val="24"/>
          <w:lang w:val="en-US"/>
        </w:rPr>
      </w:pPr>
      <w:r>
        <w:t>38.</w:t>
      </w:r>
      <w:r>
        <w:tab/>
        <w:t>Continuation of registration (s. 114)</w:t>
      </w:r>
      <w:r>
        <w:tab/>
      </w:r>
      <w:r>
        <w:fldChar w:fldCharType="begin"/>
      </w:r>
      <w:r>
        <w:instrText xml:space="preserve"> PAGEREF _Toc343518372 \h </w:instrText>
      </w:r>
      <w:r>
        <w:fldChar w:fldCharType="separate"/>
      </w:r>
      <w:r>
        <w:t>43</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_Toc343518373 \h </w:instrText>
      </w:r>
      <w:r>
        <w:fldChar w:fldCharType="separate"/>
      </w:r>
      <w:r>
        <w:t>44</w:t>
      </w:r>
      <w:r>
        <w:fldChar w:fldCharType="end"/>
      </w:r>
    </w:p>
    <w:p>
      <w:pPr>
        <w:pStyle w:val="TOC8"/>
        <w:rPr>
          <w:sz w:val="24"/>
          <w:szCs w:val="24"/>
          <w:lang w:val="en-US"/>
        </w:rPr>
      </w:pPr>
      <w:r>
        <w:t>40.</w:t>
      </w:r>
      <w:r>
        <w:tab/>
        <w:t>Membership of Board — experience as builder</w:t>
      </w:r>
      <w:r>
        <w:tab/>
      </w:r>
      <w:r>
        <w:fldChar w:fldCharType="begin"/>
      </w:r>
      <w:r>
        <w:instrText xml:space="preserve"> PAGEREF _Toc343518374 \h </w:instrText>
      </w:r>
      <w:r>
        <w:fldChar w:fldCharType="separate"/>
      </w:r>
      <w:r>
        <w:t>44</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_Toc343518375 \h </w:instrText>
      </w:r>
      <w:r>
        <w:fldChar w:fldCharType="separate"/>
      </w:r>
      <w:r>
        <w:t>44</w:t>
      </w:r>
      <w:r>
        <w:fldChar w:fldCharType="end"/>
      </w:r>
    </w:p>
    <w:p>
      <w:pPr>
        <w:pStyle w:val="TOC8"/>
        <w:rPr>
          <w:sz w:val="24"/>
          <w:szCs w:val="24"/>
          <w:lang w:val="en-US"/>
        </w:rPr>
      </w:pPr>
      <w:r>
        <w:t>42.</w:t>
      </w:r>
      <w:r>
        <w:tab/>
        <w:t>Building Commissioner may exercise powers</w:t>
      </w:r>
      <w:r>
        <w:tab/>
      </w:r>
      <w:r>
        <w:fldChar w:fldCharType="begin"/>
      </w:r>
      <w:r>
        <w:instrText xml:space="preserve"> PAGEREF _Toc343518376 \h </w:instrText>
      </w:r>
      <w:r>
        <w:fldChar w:fldCharType="separate"/>
      </w:r>
      <w:r>
        <w:t>44</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_Toc343518378 \h </w:instrText>
      </w:r>
      <w:r>
        <w:fldChar w:fldCharType="separate"/>
      </w:r>
      <w:r>
        <w:t>45</w:t>
      </w:r>
      <w:r>
        <w:fldChar w:fldCharType="end"/>
      </w:r>
    </w:p>
    <w:p>
      <w:pPr>
        <w:pStyle w:val="TOC8"/>
        <w:rPr>
          <w:sz w:val="24"/>
          <w:szCs w:val="24"/>
          <w:lang w:val="en-US"/>
        </w:rPr>
      </w:pPr>
      <w:r>
        <w:t>44.</w:t>
      </w:r>
      <w:r>
        <w:tab/>
        <w:t>Continuation of registration (s. 127)</w:t>
      </w:r>
      <w:r>
        <w:tab/>
      </w:r>
      <w:r>
        <w:fldChar w:fldCharType="begin"/>
      </w:r>
      <w:r>
        <w:instrText xml:space="preserve"> PAGEREF _Toc343518379 \h </w:instrText>
      </w:r>
      <w:r>
        <w:fldChar w:fldCharType="separate"/>
      </w:r>
      <w:r>
        <w:t>45</w:t>
      </w:r>
      <w:r>
        <w:fldChar w:fldCharType="end"/>
      </w:r>
    </w:p>
    <w:p>
      <w:pPr>
        <w:pStyle w:val="TOC8"/>
        <w:rPr>
          <w:sz w:val="24"/>
          <w:szCs w:val="24"/>
          <w:lang w:val="en-US"/>
        </w:rPr>
      </w:pPr>
      <w:r>
        <w:t>45.</w:t>
      </w:r>
      <w:r>
        <w:tab/>
        <w:t>Membership of Board — experience as painter</w:t>
      </w:r>
      <w:r>
        <w:tab/>
      </w:r>
      <w:r>
        <w:fldChar w:fldCharType="begin"/>
      </w:r>
      <w:r>
        <w:instrText xml:space="preserve"> PAGEREF _Toc343518380 \h </w:instrText>
      </w:r>
      <w:r>
        <w:fldChar w:fldCharType="separate"/>
      </w:r>
      <w:r>
        <w:t>45</w:t>
      </w:r>
      <w:r>
        <w:fldChar w:fldCharType="end"/>
      </w:r>
    </w:p>
    <w:p>
      <w:pPr>
        <w:pStyle w:val="TOC8"/>
        <w:rPr>
          <w:sz w:val="24"/>
          <w:szCs w:val="24"/>
          <w:lang w:val="en-US"/>
        </w:rPr>
      </w:pPr>
      <w:r>
        <w:t>46.</w:t>
      </w:r>
      <w:r>
        <w:tab/>
        <w:t>Building Commissioner may exercise powers</w:t>
      </w:r>
      <w:r>
        <w:tab/>
      </w:r>
      <w:r>
        <w:fldChar w:fldCharType="begin"/>
      </w:r>
      <w:r>
        <w:instrText xml:space="preserve"> PAGEREF _Toc343518381 \h </w:instrText>
      </w:r>
      <w:r>
        <w:fldChar w:fldCharType="separate"/>
      </w:r>
      <w:r>
        <w:t>46</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_Toc343518383 \h </w:instrText>
      </w:r>
      <w:r>
        <w:fldChar w:fldCharType="separate"/>
      </w:r>
      <w:r>
        <w:t>46</w:t>
      </w:r>
      <w:r>
        <w:fldChar w:fldCharType="end"/>
      </w:r>
    </w:p>
    <w:p>
      <w:pPr>
        <w:pStyle w:val="TOC8"/>
        <w:rPr>
          <w:sz w:val="24"/>
          <w:szCs w:val="24"/>
          <w:lang w:val="en-US"/>
        </w:rPr>
      </w:pPr>
      <w:r>
        <w:t>48.</w:t>
      </w:r>
      <w:r>
        <w:tab/>
        <w:t>Continuation of registration</w:t>
      </w:r>
      <w:r>
        <w:tab/>
      </w:r>
      <w:r>
        <w:fldChar w:fldCharType="begin"/>
      </w:r>
      <w:r>
        <w:instrText xml:space="preserve"> PAGEREF _Toc343518384 \h </w:instrText>
      </w:r>
      <w:r>
        <w:fldChar w:fldCharType="separate"/>
      </w:r>
      <w:r>
        <w:t>46</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_Toc343518385 \h </w:instrText>
      </w:r>
      <w:r>
        <w:fldChar w:fldCharType="separate"/>
      </w:r>
      <w:r>
        <w:t>47</w:t>
      </w:r>
      <w:r>
        <w:fldChar w:fldCharType="end"/>
      </w:r>
    </w:p>
    <w:p>
      <w:pPr>
        <w:pStyle w:val="TOC8"/>
        <w:rPr>
          <w:sz w:val="24"/>
          <w:szCs w:val="24"/>
          <w:lang w:val="en-US"/>
        </w:rPr>
      </w:pPr>
      <w:r>
        <w:t>50.</w:t>
      </w:r>
      <w:r>
        <w:tab/>
        <w:t>Cancellation of certificate</w:t>
      </w:r>
      <w:r>
        <w:tab/>
      </w:r>
      <w:r>
        <w:fldChar w:fldCharType="begin"/>
      </w:r>
      <w:r>
        <w:instrText xml:space="preserve"> PAGEREF _Toc343518386 \h </w:instrText>
      </w:r>
      <w:r>
        <w:fldChar w:fldCharType="separate"/>
      </w:r>
      <w:r>
        <w:t>48</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_Toc343518387 \h </w:instrText>
      </w:r>
      <w:r>
        <w:fldChar w:fldCharType="separate"/>
      </w:r>
      <w:r>
        <w:t>48</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_Toc343518395 \h </w:instrText>
      </w:r>
      <w:r>
        <w:fldChar w:fldCharType="separate"/>
      </w:r>
      <w:r>
        <w:t>56</w:t>
      </w:r>
      <w:r>
        <w:fldChar w:fldCharType="end"/>
      </w:r>
    </w:p>
    <w:p>
      <w:pPr>
        <w:pStyle w:val="TOC8"/>
        <w:rPr>
          <w:sz w:val="24"/>
          <w:szCs w:val="24"/>
          <w:lang w:val="en-US"/>
        </w:rPr>
      </w:pPr>
      <w:r>
        <w:t>2.</w:t>
      </w:r>
      <w:r>
        <w:tab/>
        <w:t>Estimated value of work</w:t>
      </w:r>
      <w:r>
        <w:tab/>
      </w:r>
      <w:r>
        <w:fldChar w:fldCharType="begin"/>
      </w:r>
      <w:r>
        <w:instrText xml:space="preserve"> PAGEREF _Toc343518396 \h </w:instrText>
      </w:r>
      <w:r>
        <w:fldChar w:fldCharType="separate"/>
      </w:r>
      <w:r>
        <w:t>56</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_Toc343518398 \h </w:instrText>
      </w:r>
      <w:r>
        <w:fldChar w:fldCharType="separate"/>
      </w:r>
      <w:r>
        <w:t>57</w:t>
      </w:r>
      <w:r>
        <w:fldChar w:fldCharType="end"/>
      </w:r>
    </w:p>
    <w:p>
      <w:pPr>
        <w:pStyle w:val="TOC8"/>
        <w:rPr>
          <w:sz w:val="24"/>
          <w:szCs w:val="24"/>
          <w:lang w:val="en-US"/>
        </w:rPr>
      </w:pPr>
      <w:r>
        <w:t>2.</w:t>
      </w:r>
      <w:r>
        <w:tab/>
        <w:t>Areas of State</w:t>
      </w:r>
      <w:r>
        <w:tab/>
      </w:r>
      <w:r>
        <w:fldChar w:fldCharType="begin"/>
      </w:r>
      <w:r>
        <w:instrText xml:space="preserve"> PAGEREF _Toc343518399 \h </w:instrText>
      </w:r>
      <w:r>
        <w:fldChar w:fldCharType="separate"/>
      </w:r>
      <w:r>
        <w:t>57</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_Toc343518401 \h </w:instrText>
      </w:r>
      <w:r>
        <w:fldChar w:fldCharType="separate"/>
      </w:r>
      <w:r>
        <w:t>59</w:t>
      </w:r>
      <w:r>
        <w:fldChar w:fldCharType="end"/>
      </w:r>
    </w:p>
    <w:p>
      <w:pPr>
        <w:pStyle w:val="TOC8"/>
        <w:rPr>
          <w:sz w:val="24"/>
          <w:szCs w:val="24"/>
          <w:lang w:val="en-US"/>
        </w:rPr>
      </w:pPr>
      <w:r>
        <w:t>2.</w:t>
      </w:r>
      <w:r>
        <w:tab/>
        <w:t>Areas of State</w:t>
      </w:r>
      <w:r>
        <w:tab/>
      </w:r>
      <w:r>
        <w:fldChar w:fldCharType="begin"/>
      </w:r>
      <w:r>
        <w:instrText xml:space="preserve"> PAGEREF _Toc343518402 \h </w:instrText>
      </w:r>
      <w:r>
        <w:fldChar w:fldCharType="separate"/>
      </w:r>
      <w:r>
        <w:t>59</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_Toc343518404 \h </w:instrText>
      </w:r>
      <w:r>
        <w:fldChar w:fldCharType="separate"/>
      </w:r>
      <w:r>
        <w:t>60</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bookmarkStart w:id="37" w:name="_Toc343517874"/>
      <w:bookmarkStart w:id="38" w:name="_Toc343518314"/>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301338701"/>
      <w:bookmarkStart w:id="40" w:name="_Toc302034188"/>
      <w:bookmarkStart w:id="41" w:name="_Toc343518315"/>
      <w:r>
        <w:rPr>
          <w:rStyle w:val="CharSectno"/>
        </w:rPr>
        <w:t>1</w:t>
      </w:r>
      <w:r>
        <w:t>.</w:t>
      </w:r>
      <w:r>
        <w:tab/>
        <w:t>Citation</w:t>
      </w:r>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3" w:name="_Toc301338702"/>
      <w:bookmarkStart w:id="44" w:name="_Toc302034189"/>
      <w:bookmarkStart w:id="45" w:name="_Toc343518316"/>
      <w:r>
        <w:rPr>
          <w:rStyle w:val="CharSectno"/>
        </w:rPr>
        <w:t>2</w:t>
      </w:r>
      <w:r>
        <w:rPr>
          <w:spacing w:val="-2"/>
        </w:rPr>
        <w:t>.</w:t>
      </w:r>
      <w:r>
        <w:rPr>
          <w:spacing w:val="-2"/>
        </w:rPr>
        <w:tab/>
        <w:t>Commencement</w:t>
      </w:r>
      <w:bookmarkEnd w:id="43"/>
      <w:bookmarkEnd w:id="44"/>
      <w:bookmarkEnd w:id="4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6" w:name="_Toc301338703"/>
      <w:bookmarkStart w:id="47" w:name="_Toc302034190"/>
      <w:bookmarkStart w:id="48" w:name="_Toc343518317"/>
      <w:r>
        <w:rPr>
          <w:rStyle w:val="CharSectno"/>
        </w:rPr>
        <w:t>3</w:t>
      </w:r>
      <w:r>
        <w:t>.</w:t>
      </w:r>
      <w:r>
        <w:tab/>
        <w:t>Terms used</w:t>
      </w:r>
      <w:bookmarkEnd w:id="46"/>
      <w:bookmarkEnd w:id="47"/>
      <w:bookmarkEnd w:id="4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9" w:name="_Toc301338704"/>
      <w:bookmarkStart w:id="50" w:name="_Toc302034191"/>
      <w:bookmarkStart w:id="51" w:name="_Toc343518318"/>
      <w:r>
        <w:rPr>
          <w:rStyle w:val="CharSectno"/>
        </w:rPr>
        <w:t>4</w:t>
      </w:r>
      <w:r>
        <w:t>.</w:t>
      </w:r>
      <w:r>
        <w:tab/>
        <w:t>Prescribed building services</w:t>
      </w:r>
      <w:bookmarkEnd w:id="49"/>
      <w:bookmarkEnd w:id="50"/>
      <w:bookmarkEnd w:id="5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2" w:name="_Toc301338705"/>
      <w:bookmarkStart w:id="53" w:name="_Toc302034192"/>
      <w:r>
        <w:tab/>
        <w:t>[Regulation 4 amended in Gazette 12 Mar 2012 p. 1008.]</w:t>
      </w:r>
    </w:p>
    <w:p>
      <w:pPr>
        <w:pStyle w:val="Heading5"/>
      </w:pPr>
      <w:bookmarkStart w:id="54" w:name="_Toc343518319"/>
      <w:r>
        <w:rPr>
          <w:rStyle w:val="CharSectno"/>
        </w:rPr>
        <w:t>5</w:t>
      </w:r>
      <w:r>
        <w:t>.</w:t>
      </w:r>
      <w:r>
        <w:tab/>
        <w:t>Persons prescribed for purposes of section 7</w:t>
      </w:r>
      <w:bookmarkEnd w:id="52"/>
      <w:bookmarkEnd w:id="53"/>
      <w:bookmarkEnd w:id="5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5" w:name="_Toc301338706"/>
      <w:bookmarkStart w:id="56" w:name="_Toc302034193"/>
      <w:bookmarkStart w:id="57" w:name="_Toc343518320"/>
      <w:r>
        <w:rPr>
          <w:rStyle w:val="CharSectno"/>
        </w:rPr>
        <w:t>6</w:t>
      </w:r>
      <w:r>
        <w:t>.</w:t>
      </w:r>
      <w:r>
        <w:tab/>
        <w:t>Classes of building service practitioner and building service contractor</w:t>
      </w:r>
      <w:bookmarkEnd w:id="55"/>
      <w:bookmarkEnd w:id="56"/>
      <w:bookmarkEnd w:id="5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8" w:name="_Toc301338707"/>
      <w:bookmarkStart w:id="59" w:name="_Toc302034194"/>
      <w:r>
        <w:tab/>
        <w:t>[Regulation 6 amended in Gazette 12 Mar 2012 p. 990-1.]</w:t>
      </w:r>
    </w:p>
    <w:p>
      <w:pPr>
        <w:pStyle w:val="Heading5"/>
      </w:pPr>
      <w:bookmarkStart w:id="60" w:name="_Toc343518321"/>
      <w:r>
        <w:rPr>
          <w:rStyle w:val="CharSectno"/>
        </w:rPr>
        <w:t>7</w:t>
      </w:r>
      <w:r>
        <w:t>.</w:t>
      </w:r>
      <w:r>
        <w:tab/>
        <w:t>Renewal period</w:t>
      </w:r>
      <w:bookmarkEnd w:id="58"/>
      <w:bookmarkEnd w:id="59"/>
      <w:bookmarkEnd w:id="60"/>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1" w:name="_Toc301338708"/>
      <w:bookmarkStart w:id="62" w:name="_Toc302034195"/>
      <w:bookmarkStart w:id="63" w:name="_Toc343518322"/>
      <w:r>
        <w:rPr>
          <w:rStyle w:val="CharSectno"/>
        </w:rPr>
        <w:t>8</w:t>
      </w:r>
      <w:r>
        <w:t>.</w:t>
      </w:r>
      <w:r>
        <w:tab/>
        <w:t>Membership of Board: occupation groups</w:t>
      </w:r>
      <w:bookmarkEnd w:id="61"/>
      <w:bookmarkEnd w:id="62"/>
      <w:bookmarkEnd w:id="6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4" w:name="_Toc301338709"/>
      <w:bookmarkStart w:id="65" w:name="_Toc302034196"/>
      <w:r>
        <w:tab/>
        <w:t>[Regulation 8 amended in Gazette 12 Mar 2012 p. 991-2.]</w:t>
      </w:r>
    </w:p>
    <w:p>
      <w:pPr>
        <w:pStyle w:val="Heading5"/>
      </w:pPr>
      <w:bookmarkStart w:id="66" w:name="_Toc343518323"/>
      <w:r>
        <w:rPr>
          <w:rStyle w:val="CharSectno"/>
        </w:rPr>
        <w:t>9</w:t>
      </w:r>
      <w:r>
        <w:t>.</w:t>
      </w:r>
      <w:r>
        <w:tab/>
        <w:t>Fees</w:t>
      </w:r>
      <w:bookmarkEnd w:id="64"/>
      <w:bookmarkEnd w:id="65"/>
      <w:bookmarkEnd w:id="66"/>
    </w:p>
    <w:p>
      <w:pPr>
        <w:pStyle w:val="Subsection"/>
      </w:pPr>
      <w:r>
        <w:tab/>
      </w:r>
      <w:r>
        <w:tab/>
        <w:t>The fees set out in Schedule 1 are payable in respect of the matters referred to in that Schedule.</w:t>
      </w:r>
    </w:p>
    <w:p>
      <w:pPr>
        <w:pStyle w:val="Heading5"/>
      </w:pPr>
      <w:bookmarkStart w:id="67" w:name="_Toc301338710"/>
      <w:bookmarkStart w:id="68" w:name="_Toc302034197"/>
      <w:bookmarkStart w:id="69" w:name="_Toc343518324"/>
      <w:r>
        <w:rPr>
          <w:rStyle w:val="CharSectno"/>
        </w:rPr>
        <w:t>10</w:t>
      </w:r>
      <w:r>
        <w:t>.</w:t>
      </w:r>
      <w:r>
        <w:tab/>
        <w:t>Refund of fees</w:t>
      </w:r>
      <w:bookmarkEnd w:id="67"/>
      <w:bookmarkEnd w:id="68"/>
      <w:bookmarkEnd w:id="69"/>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0" w:name="_Toc301338711"/>
      <w:bookmarkStart w:id="71" w:name="_Toc302034198"/>
      <w:bookmarkStart w:id="72" w:name="_Toc343518325"/>
      <w:r>
        <w:rPr>
          <w:rStyle w:val="CharSectno"/>
        </w:rPr>
        <w:t>11</w:t>
      </w:r>
      <w:r>
        <w:t>.</w:t>
      </w:r>
      <w:r>
        <w:tab/>
        <w:t>Notification of disciplinary action: prescribed Acts</w:t>
      </w:r>
      <w:bookmarkEnd w:id="70"/>
      <w:bookmarkEnd w:id="71"/>
      <w:bookmarkEnd w:id="7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73" w:name="RuleErr_1"/>
      <w:r>
        <w:rPr>
          <w:i/>
        </w:rPr>
        <w:t>Architects Act 2003</w:t>
      </w:r>
      <w:bookmarkEnd w:id="73"/>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74" w:name="RuleErr_2"/>
      <w:r>
        <w:rPr>
          <w:i/>
        </w:rPr>
        <w:t>Architects Act 2002</w:t>
      </w:r>
      <w:bookmarkEnd w:id="74"/>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75" w:name="RuleErr_3"/>
      <w:r>
        <w:rPr>
          <w:i/>
        </w:rPr>
        <w:t>Architects Act 1991</w:t>
      </w:r>
      <w:bookmarkEnd w:id="75"/>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6" w:name="RuleErr_4"/>
      <w:r>
        <w:rPr>
          <w:i/>
        </w:rPr>
        <w:t>Architectural Practice Act 2009</w:t>
      </w:r>
      <w:bookmarkEnd w:id="76"/>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7" w:name="RuleErr_5"/>
      <w:r>
        <w:rPr>
          <w:i/>
        </w:rPr>
        <w:t>Building Professionals Act 2005</w:t>
      </w:r>
      <w:bookmarkEnd w:id="77"/>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8" w:name="RuleErr_6"/>
      <w:r>
        <w:rPr>
          <w:i/>
        </w:rPr>
        <w:t>Development Act 1993</w:t>
      </w:r>
      <w:bookmarkEnd w:id="78"/>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9" w:name="RuleErr_7"/>
      <w:r>
        <w:rPr>
          <w:i/>
        </w:rPr>
        <w:t>Professional Engineers Act 2002</w:t>
      </w:r>
      <w:bookmarkEnd w:id="79"/>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80" w:name="_Toc300136527"/>
      <w:bookmarkStart w:id="81" w:name="_Toc300136584"/>
      <w:bookmarkStart w:id="82" w:name="_Toc300142406"/>
      <w:bookmarkStart w:id="83" w:name="_Toc300142522"/>
      <w:bookmarkStart w:id="84" w:name="_Toc300151276"/>
      <w:bookmarkStart w:id="85" w:name="_Toc300151333"/>
      <w:bookmarkStart w:id="86" w:name="_Toc300563311"/>
      <w:bookmarkStart w:id="87" w:name="_Toc300669399"/>
      <w:bookmarkStart w:id="88" w:name="_Toc300670799"/>
      <w:bookmarkStart w:id="89" w:name="_Toc300824405"/>
      <w:bookmarkStart w:id="90" w:name="_Toc300824471"/>
      <w:bookmarkStart w:id="91" w:name="_Toc300839416"/>
      <w:bookmarkStart w:id="92" w:name="_Toc301264319"/>
      <w:bookmarkStart w:id="93" w:name="_Toc301267977"/>
      <w:bookmarkStart w:id="94" w:name="_Toc301274630"/>
      <w:bookmarkStart w:id="95" w:name="_Toc301274699"/>
      <w:bookmarkStart w:id="96" w:name="_Toc301277608"/>
      <w:bookmarkStart w:id="97" w:name="_Toc301277677"/>
      <w:bookmarkStart w:id="98" w:name="_Toc301338471"/>
      <w:bookmarkStart w:id="99" w:name="_Toc301338540"/>
      <w:bookmarkStart w:id="100" w:name="_Toc301338712"/>
      <w:bookmarkStart w:id="101" w:name="_Toc302034199"/>
      <w:bookmarkStart w:id="102" w:name="_Toc302034795"/>
      <w:bookmarkStart w:id="103" w:name="_Toc302034932"/>
      <w:bookmarkStart w:id="104" w:name="_Toc302036164"/>
      <w:bookmarkStart w:id="105" w:name="_Toc302048332"/>
      <w:bookmarkStart w:id="106" w:name="_Toc302048403"/>
      <w:r>
        <w:tab/>
        <w:t>[Regulation 11 amended in Gazette 31 Jan 2012 p. 591</w:t>
      </w:r>
      <w:r>
        <w:noBreakHyphen/>
        <w:t>2.]</w:t>
      </w:r>
    </w:p>
    <w:p>
      <w:pPr>
        <w:pStyle w:val="Heading2"/>
      </w:pPr>
      <w:bookmarkStart w:id="107" w:name="_Toc315685803"/>
      <w:bookmarkStart w:id="108" w:name="_Toc315698555"/>
      <w:bookmarkStart w:id="109" w:name="_Toc315699977"/>
      <w:bookmarkStart w:id="110" w:name="_Toc319401382"/>
      <w:bookmarkStart w:id="111" w:name="_Toc320700301"/>
      <w:bookmarkStart w:id="112" w:name="_Toc328485821"/>
      <w:bookmarkStart w:id="113" w:name="_Toc339878104"/>
      <w:bookmarkStart w:id="114" w:name="_Toc339878854"/>
      <w:bookmarkStart w:id="115" w:name="_Toc343517886"/>
      <w:bookmarkStart w:id="116" w:name="_Toc343518326"/>
      <w:r>
        <w:rPr>
          <w:rStyle w:val="CharPartNo"/>
        </w:rPr>
        <w:t>Part 2</w:t>
      </w:r>
      <w:r>
        <w:t> — </w:t>
      </w:r>
      <w:r>
        <w:rPr>
          <w:rStyle w:val="CharPartText"/>
        </w:rPr>
        <w:t>Builders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300136528"/>
      <w:bookmarkStart w:id="118" w:name="_Toc300136585"/>
      <w:bookmarkStart w:id="119" w:name="_Toc300142407"/>
      <w:bookmarkStart w:id="120" w:name="_Toc300142523"/>
      <w:bookmarkStart w:id="121" w:name="_Toc300151277"/>
      <w:bookmarkStart w:id="122" w:name="_Toc300151334"/>
      <w:bookmarkStart w:id="123" w:name="_Toc300563312"/>
      <w:bookmarkStart w:id="124" w:name="_Toc300669400"/>
      <w:bookmarkStart w:id="125" w:name="_Toc300670800"/>
      <w:bookmarkStart w:id="126" w:name="_Toc300824406"/>
      <w:bookmarkStart w:id="127" w:name="_Toc300824472"/>
      <w:bookmarkStart w:id="128" w:name="_Toc300839417"/>
      <w:bookmarkStart w:id="129" w:name="_Toc301264320"/>
      <w:bookmarkStart w:id="130" w:name="_Toc301267978"/>
      <w:bookmarkStart w:id="131" w:name="_Toc301274631"/>
      <w:bookmarkStart w:id="132" w:name="_Toc301274700"/>
      <w:bookmarkStart w:id="133" w:name="_Toc301277609"/>
      <w:bookmarkStart w:id="134" w:name="_Toc301277678"/>
      <w:bookmarkStart w:id="135" w:name="_Toc301338472"/>
      <w:bookmarkStart w:id="136" w:name="_Toc301338541"/>
      <w:bookmarkStart w:id="137" w:name="_Toc301338713"/>
      <w:bookmarkStart w:id="138" w:name="_Toc302034200"/>
      <w:bookmarkStart w:id="139" w:name="_Toc302034796"/>
      <w:bookmarkStart w:id="140" w:name="_Toc302034933"/>
      <w:bookmarkStart w:id="141" w:name="_Toc302036165"/>
      <w:bookmarkStart w:id="142" w:name="_Toc302048333"/>
      <w:bookmarkStart w:id="143" w:name="_Toc302048404"/>
      <w:bookmarkStart w:id="144" w:name="_Toc315685804"/>
      <w:bookmarkStart w:id="145" w:name="_Toc315698556"/>
      <w:bookmarkStart w:id="146" w:name="_Toc315699978"/>
      <w:bookmarkStart w:id="147" w:name="_Toc319401383"/>
      <w:bookmarkStart w:id="148" w:name="_Toc320700302"/>
      <w:bookmarkStart w:id="149" w:name="_Toc328485822"/>
      <w:bookmarkStart w:id="150" w:name="_Toc339878105"/>
      <w:bookmarkStart w:id="151" w:name="_Toc339878855"/>
      <w:bookmarkStart w:id="152" w:name="_Toc343517887"/>
      <w:bookmarkStart w:id="153" w:name="_Toc343518327"/>
      <w:r>
        <w:rPr>
          <w:rStyle w:val="CharDivNo"/>
        </w:rPr>
        <w:t>Division 1</w:t>
      </w:r>
      <w: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301267979"/>
      <w:bookmarkStart w:id="155" w:name="_Toc301338714"/>
      <w:bookmarkStart w:id="156" w:name="_Toc302034201"/>
      <w:bookmarkStart w:id="157" w:name="_Toc343518328"/>
      <w:r>
        <w:rPr>
          <w:rStyle w:val="CharSectno"/>
        </w:rPr>
        <w:t>12</w:t>
      </w:r>
      <w:r>
        <w:t>.</w:t>
      </w:r>
      <w:r>
        <w:tab/>
        <w:t>Terms used</w:t>
      </w:r>
      <w:bookmarkEnd w:id="154"/>
      <w:bookmarkEnd w:id="155"/>
      <w:bookmarkEnd w:id="156"/>
      <w:bookmarkEnd w:id="15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58" w:name="_Toc300136530"/>
      <w:bookmarkStart w:id="159" w:name="_Toc300136587"/>
      <w:bookmarkStart w:id="160" w:name="_Toc300142409"/>
      <w:bookmarkStart w:id="161" w:name="_Toc300142525"/>
      <w:bookmarkStart w:id="162" w:name="_Toc300151279"/>
      <w:bookmarkStart w:id="163" w:name="_Toc300151336"/>
      <w:bookmarkStart w:id="164" w:name="_Toc300563314"/>
      <w:bookmarkStart w:id="165" w:name="_Toc300669402"/>
      <w:bookmarkStart w:id="166" w:name="_Toc300670802"/>
      <w:bookmarkStart w:id="167" w:name="_Toc300824408"/>
      <w:bookmarkStart w:id="168" w:name="_Toc300824474"/>
      <w:bookmarkStart w:id="169" w:name="_Toc300839419"/>
      <w:bookmarkStart w:id="170" w:name="_Toc301264322"/>
      <w:bookmarkStart w:id="171" w:name="_Toc301267980"/>
      <w:bookmarkStart w:id="172" w:name="_Toc301338474"/>
      <w:bookmarkStart w:id="173" w:name="_Toc301338543"/>
      <w:bookmarkStart w:id="174" w:name="_Toc301338715"/>
      <w:bookmarkStart w:id="175" w:name="_Toc302034202"/>
      <w:bookmarkStart w:id="176" w:name="_Toc302034798"/>
      <w:bookmarkStart w:id="177" w:name="_Toc302034935"/>
      <w:bookmarkStart w:id="178" w:name="_Toc302036167"/>
      <w:bookmarkStart w:id="179" w:name="_Toc302048335"/>
      <w:bookmarkStart w:id="180" w:name="_Toc302048406"/>
      <w:bookmarkStart w:id="181" w:name="_Toc315685806"/>
      <w:bookmarkStart w:id="182" w:name="_Toc315698558"/>
      <w:bookmarkStart w:id="183" w:name="_Toc315699980"/>
      <w:bookmarkStart w:id="184" w:name="_Toc319401385"/>
      <w:bookmarkStart w:id="185" w:name="_Toc320700304"/>
      <w:bookmarkStart w:id="186" w:name="_Toc328485824"/>
      <w:bookmarkStart w:id="187" w:name="_Toc339878107"/>
      <w:bookmarkStart w:id="188" w:name="_Toc339878857"/>
      <w:bookmarkStart w:id="189" w:name="_Toc343517889"/>
      <w:bookmarkStart w:id="190" w:name="_Toc343518329"/>
      <w:r>
        <w:rPr>
          <w:rStyle w:val="CharDivNo"/>
        </w:rPr>
        <w:t>Division 2</w:t>
      </w:r>
      <w:r>
        <w:t> — </w:t>
      </w:r>
      <w:r>
        <w:rPr>
          <w:rStyle w:val="CharDivText"/>
        </w:rPr>
        <w:t>Building service providers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01267981"/>
      <w:bookmarkStart w:id="192" w:name="_Toc301338716"/>
      <w:bookmarkStart w:id="193" w:name="_Toc302034203"/>
      <w:bookmarkStart w:id="194" w:name="_Toc343518330"/>
      <w:r>
        <w:rPr>
          <w:rStyle w:val="CharSectno"/>
        </w:rPr>
        <w:t>13</w:t>
      </w:r>
      <w:r>
        <w:t>.</w:t>
      </w:r>
      <w:r>
        <w:tab/>
        <w:t>Terms used</w:t>
      </w:r>
      <w:bookmarkEnd w:id="191"/>
      <w:bookmarkEnd w:id="192"/>
      <w:bookmarkEnd w:id="193"/>
      <w:bookmarkEnd w:id="19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95" w:name="_Toc301338717"/>
      <w:bookmarkStart w:id="196" w:name="_Toc302034204"/>
      <w:bookmarkStart w:id="197" w:name="_Toc343518331"/>
      <w:r>
        <w:rPr>
          <w:rStyle w:val="CharSectno"/>
        </w:rPr>
        <w:t>14</w:t>
      </w:r>
      <w:r>
        <w:t>.</w:t>
      </w:r>
      <w:r>
        <w:tab/>
        <w:t>Prescribed titles: building practitioners and building contractors</w:t>
      </w:r>
      <w:bookmarkEnd w:id="195"/>
      <w:bookmarkEnd w:id="196"/>
      <w:bookmarkEnd w:id="19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98" w:name="_Toc301338718"/>
      <w:bookmarkStart w:id="199" w:name="_Toc302034205"/>
      <w:bookmarkStart w:id="200" w:name="_Toc343518332"/>
      <w:r>
        <w:rPr>
          <w:rStyle w:val="CharSectno"/>
        </w:rPr>
        <w:t>15</w:t>
      </w:r>
      <w:r>
        <w:t>.</w:t>
      </w:r>
      <w:r>
        <w:tab/>
        <w:t>Building contractors: building services prescribed</w:t>
      </w:r>
      <w:bookmarkEnd w:id="198"/>
      <w:bookmarkEnd w:id="199"/>
      <w:bookmarkEnd w:id="200"/>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1" w:name="_Toc301338719"/>
      <w:bookmarkStart w:id="202" w:name="_Toc302034206"/>
      <w:bookmarkStart w:id="203" w:name="_Toc343518333"/>
      <w:r>
        <w:rPr>
          <w:rStyle w:val="CharSectno"/>
        </w:rPr>
        <w:t>16</w:t>
      </w:r>
      <w:r>
        <w:t>.</w:t>
      </w:r>
      <w:r>
        <w:tab/>
        <w:t>Qualifications and experience: building practitioners</w:t>
      </w:r>
      <w:bookmarkEnd w:id="201"/>
      <w:bookmarkEnd w:id="202"/>
      <w:bookmarkEnd w:id="20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04" w:name="_Toc301338720"/>
      <w:bookmarkStart w:id="205"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building practitioner; or</w:t>
      </w:r>
    </w:p>
    <w:p>
      <w:pPr>
        <w:pStyle w:val="Defpara"/>
      </w:pPr>
      <w:r>
        <w:tab/>
        <w:t>(b)</w:t>
      </w:r>
      <w:r>
        <w:tab/>
        <w:t>registered under the Builders’ Registration Act 1939 section 9A(1) or 10(1).</w:t>
      </w:r>
    </w:p>
    <w:p>
      <w:pPr>
        <w:pStyle w:val="Footnotesection"/>
      </w:pPr>
      <w:r>
        <w:tab/>
        <w:t>[Regulation 16 amended in Gazette 31 Jan 2012 p. 592</w:t>
      </w:r>
      <w:r>
        <w:noBreakHyphen/>
        <w:t>5; 18 Dec 2012 p. 6586.]</w:t>
      </w:r>
    </w:p>
    <w:p>
      <w:pPr>
        <w:pStyle w:val="Heading5"/>
      </w:pPr>
      <w:bookmarkStart w:id="206" w:name="_Toc343518334"/>
      <w:r>
        <w:rPr>
          <w:rStyle w:val="CharSectno"/>
        </w:rPr>
        <w:t>17</w:t>
      </w:r>
      <w:r>
        <w:t>.</w:t>
      </w:r>
      <w:r>
        <w:tab/>
        <w:t>Conduct of examinations</w:t>
      </w:r>
      <w:bookmarkEnd w:id="204"/>
      <w:bookmarkEnd w:id="205"/>
      <w:bookmarkEnd w:id="20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07" w:name="_Toc301338721"/>
      <w:bookmarkStart w:id="208" w:name="_Toc302034208"/>
      <w:r>
        <w:tab/>
        <w:t>[Regulation 17 amended in Gazette 31 Jan 2012 p. 595.]</w:t>
      </w:r>
    </w:p>
    <w:p>
      <w:pPr>
        <w:pStyle w:val="Heading5"/>
      </w:pPr>
      <w:bookmarkStart w:id="209" w:name="_Toc343518335"/>
      <w:r>
        <w:rPr>
          <w:rStyle w:val="CharSectno"/>
        </w:rPr>
        <w:t>18</w:t>
      </w:r>
      <w:r>
        <w:t>.</w:t>
      </w:r>
      <w:r>
        <w:tab/>
        <w:t>Financial requirements: building contractors</w:t>
      </w:r>
      <w:bookmarkEnd w:id="207"/>
      <w:bookmarkEnd w:id="208"/>
      <w:bookmarkEnd w:id="209"/>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10" w:name="_Toc301338722"/>
      <w:bookmarkStart w:id="211" w:name="_Toc302034209"/>
      <w:bookmarkStart w:id="212" w:name="_Toc343518336"/>
      <w:r>
        <w:rPr>
          <w:rStyle w:val="CharSectno"/>
        </w:rPr>
        <w:t>19</w:t>
      </w:r>
      <w:r>
        <w:t>.</w:t>
      </w:r>
      <w:r>
        <w:tab/>
        <w:t>Prescribed requirements: building contractors</w:t>
      </w:r>
      <w:bookmarkEnd w:id="210"/>
      <w:bookmarkEnd w:id="211"/>
      <w:bookmarkEnd w:id="21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13" w:name="_Toc301338723"/>
      <w:bookmarkStart w:id="214" w:name="_Toc302034210"/>
      <w:bookmarkStart w:id="215" w:name="_Toc343518337"/>
      <w:r>
        <w:rPr>
          <w:rStyle w:val="CharSectno"/>
        </w:rPr>
        <w:t>20</w:t>
      </w:r>
      <w:r>
        <w:t>.</w:t>
      </w:r>
      <w:r>
        <w:tab/>
        <w:t>Supervisor for building contractor: eligible person</w:t>
      </w:r>
      <w:bookmarkEnd w:id="213"/>
      <w:bookmarkEnd w:id="214"/>
      <w:bookmarkEnd w:id="21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16" w:name="_Toc301338724"/>
      <w:bookmarkStart w:id="217" w:name="_Toc302034211"/>
      <w:bookmarkStart w:id="218" w:name="_Toc343518338"/>
      <w:r>
        <w:rPr>
          <w:rStyle w:val="CharSectno"/>
        </w:rPr>
        <w:t>21</w:t>
      </w:r>
      <w:r>
        <w:t>.</w:t>
      </w:r>
      <w:r>
        <w:tab/>
        <w:t>Display of signs</w:t>
      </w:r>
      <w:bookmarkEnd w:id="216"/>
      <w:bookmarkEnd w:id="217"/>
      <w:bookmarkEnd w:id="218"/>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19" w:name="_Toc300136541"/>
      <w:bookmarkStart w:id="220" w:name="_Toc300136598"/>
      <w:bookmarkStart w:id="221" w:name="_Toc300142420"/>
      <w:bookmarkStart w:id="222" w:name="_Toc300142536"/>
      <w:bookmarkStart w:id="223" w:name="_Toc300151290"/>
      <w:bookmarkStart w:id="224" w:name="_Toc300151347"/>
      <w:bookmarkStart w:id="225" w:name="_Toc300563325"/>
      <w:bookmarkStart w:id="226" w:name="_Toc300669414"/>
      <w:bookmarkStart w:id="227" w:name="_Toc300670814"/>
      <w:bookmarkStart w:id="228" w:name="_Toc300824418"/>
      <w:bookmarkStart w:id="229" w:name="_Toc300824484"/>
      <w:bookmarkStart w:id="230" w:name="_Toc300839429"/>
      <w:bookmarkStart w:id="231" w:name="_Toc301264332"/>
      <w:bookmarkStart w:id="232" w:name="_Toc301267990"/>
      <w:bookmarkStart w:id="233" w:name="_Toc301274643"/>
      <w:bookmarkStart w:id="234" w:name="_Toc301274712"/>
      <w:bookmarkStart w:id="235" w:name="_Toc301277621"/>
      <w:bookmarkStart w:id="236" w:name="_Toc301277690"/>
      <w:bookmarkStart w:id="237" w:name="_Toc301338484"/>
      <w:bookmarkStart w:id="238" w:name="_Toc301338553"/>
      <w:bookmarkStart w:id="239" w:name="_Toc301338725"/>
      <w:bookmarkStart w:id="240" w:name="_Toc302034212"/>
      <w:bookmarkStart w:id="241" w:name="_Toc302034808"/>
      <w:bookmarkStart w:id="242" w:name="_Toc302034945"/>
      <w:bookmarkStart w:id="243" w:name="_Toc302036177"/>
      <w:bookmarkStart w:id="244" w:name="_Toc302048345"/>
      <w:bookmarkStart w:id="245" w:name="_Toc302048416"/>
      <w:r>
        <w:tab/>
        <w:t>[Regulation 21 amended in Gazette 31 Jan 2012 p. 595.]</w:t>
      </w:r>
    </w:p>
    <w:p>
      <w:pPr>
        <w:pStyle w:val="Heading3"/>
      </w:pPr>
      <w:bookmarkStart w:id="246" w:name="_Toc315685816"/>
      <w:bookmarkStart w:id="247" w:name="_Toc315698568"/>
      <w:bookmarkStart w:id="248" w:name="_Toc315699990"/>
      <w:bookmarkStart w:id="249" w:name="_Toc319401395"/>
      <w:bookmarkStart w:id="250" w:name="_Toc320700314"/>
      <w:bookmarkStart w:id="251" w:name="_Toc328485834"/>
      <w:bookmarkStart w:id="252" w:name="_Toc339878117"/>
      <w:bookmarkStart w:id="253" w:name="_Toc339878867"/>
      <w:bookmarkStart w:id="254" w:name="_Toc343517899"/>
      <w:bookmarkStart w:id="255" w:name="_Toc343518339"/>
      <w:r>
        <w:rPr>
          <w:rStyle w:val="CharDivNo"/>
        </w:rPr>
        <w:t>Division 3</w:t>
      </w:r>
      <w:r>
        <w:t> — </w:t>
      </w:r>
      <w:r>
        <w:rPr>
          <w:rStyle w:val="CharDivText"/>
        </w:rPr>
        <w:t>Owner</w:t>
      </w:r>
      <w:r>
        <w:rPr>
          <w:rStyle w:val="CharDivText"/>
        </w:rPr>
        <w:noBreakHyphen/>
        <w:t>builders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01338726"/>
      <w:bookmarkStart w:id="257" w:name="_Toc302034213"/>
      <w:bookmarkStart w:id="258" w:name="_Toc343518340"/>
      <w:r>
        <w:rPr>
          <w:rStyle w:val="CharSectno"/>
        </w:rPr>
        <w:t>22</w:t>
      </w:r>
      <w:r>
        <w:t>.</w:t>
      </w:r>
      <w:r>
        <w:tab/>
        <w:t>Terms used</w:t>
      </w:r>
      <w:bookmarkEnd w:id="256"/>
      <w:bookmarkEnd w:id="257"/>
      <w:bookmarkEnd w:id="258"/>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59" w:name="_Toc301338727"/>
      <w:bookmarkStart w:id="260" w:name="_Toc302034214"/>
      <w:bookmarkStart w:id="261" w:name="_Toc343518341"/>
      <w:r>
        <w:rPr>
          <w:rStyle w:val="CharSectno"/>
        </w:rPr>
        <w:t>23</w:t>
      </w:r>
      <w:r>
        <w:t>.</w:t>
      </w:r>
      <w:r>
        <w:tab/>
        <w:t>Owner</w:t>
      </w:r>
      <w:r>
        <w:noBreakHyphen/>
        <w:t>builder work</w:t>
      </w:r>
      <w:bookmarkEnd w:id="259"/>
      <w:bookmarkEnd w:id="260"/>
      <w:bookmarkEnd w:id="26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62" w:name="_Toc343518342"/>
      <w:bookmarkStart w:id="263" w:name="_Toc301338728"/>
      <w:bookmarkStart w:id="264" w:name="_Toc302034215"/>
      <w:r>
        <w:rPr>
          <w:rStyle w:val="CharSectno"/>
        </w:rPr>
        <w:t>24A</w:t>
      </w:r>
      <w:r>
        <w:t>.</w:t>
      </w:r>
      <w:r>
        <w:tab/>
        <w:t>Prescribed interests in land</w:t>
      </w:r>
      <w:bookmarkEnd w:id="26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65" w:name="_Toc343518343"/>
      <w:r>
        <w:rPr>
          <w:rStyle w:val="CharSectno"/>
        </w:rPr>
        <w:t>24</w:t>
      </w:r>
      <w:r>
        <w:t>.</w:t>
      </w:r>
      <w:r>
        <w:tab/>
        <w:t>Evidence of knowledge of duties and responsibilities: owner</w:t>
      </w:r>
      <w:r>
        <w:noBreakHyphen/>
        <w:t>builders</w:t>
      </w:r>
      <w:bookmarkEnd w:id="263"/>
      <w:bookmarkEnd w:id="264"/>
      <w:bookmarkEnd w:id="265"/>
    </w:p>
    <w:p>
      <w:pPr>
        <w:pStyle w:val="Subsection"/>
      </w:pPr>
      <w:r>
        <w:tab/>
      </w:r>
      <w:r>
        <w:tab/>
        <w:t>For the purposes of section 43(3)(b) building practitioner is prescribed as a class of building service practitioner.</w:t>
      </w:r>
    </w:p>
    <w:p>
      <w:pPr>
        <w:pStyle w:val="Heading5"/>
      </w:pPr>
      <w:bookmarkStart w:id="266" w:name="_Toc301338729"/>
      <w:bookmarkStart w:id="267" w:name="_Toc302034216"/>
      <w:bookmarkStart w:id="268" w:name="_Toc343518344"/>
      <w:r>
        <w:rPr>
          <w:rStyle w:val="CharSectno"/>
        </w:rPr>
        <w:t>25</w:t>
      </w:r>
      <w:r>
        <w:t>.</w:t>
      </w:r>
      <w:r>
        <w:tab/>
        <w:t>Requirements for owner</w:t>
      </w:r>
      <w:r>
        <w:noBreakHyphen/>
        <w:t>builder approval</w:t>
      </w:r>
      <w:bookmarkEnd w:id="266"/>
      <w:bookmarkEnd w:id="267"/>
      <w:bookmarkEnd w:id="268"/>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69" w:name="_Toc301338730"/>
      <w:bookmarkStart w:id="270" w:name="_Toc302034217"/>
      <w:r>
        <w:tab/>
        <w:t>[Regulation 25 amended in Gazette 31 Jan 2012 p. 596.]</w:t>
      </w:r>
    </w:p>
    <w:p>
      <w:pPr>
        <w:pStyle w:val="Heading5"/>
      </w:pPr>
      <w:bookmarkStart w:id="271" w:name="_Toc343518345"/>
      <w:r>
        <w:rPr>
          <w:rStyle w:val="CharSectno"/>
        </w:rPr>
        <w:t>26</w:t>
      </w:r>
      <w:r>
        <w:t>.</w:t>
      </w:r>
      <w:r>
        <w:tab/>
        <w:t>Conditions on owner</w:t>
      </w:r>
      <w:r>
        <w:noBreakHyphen/>
        <w:t>builder approvals</w:t>
      </w:r>
      <w:bookmarkEnd w:id="269"/>
      <w:bookmarkEnd w:id="270"/>
      <w:bookmarkEnd w:id="271"/>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72" w:name="_Toc301338731"/>
      <w:bookmarkStart w:id="273" w:name="_Toc302034218"/>
      <w:bookmarkStart w:id="274" w:name="_Toc343518346"/>
      <w:r>
        <w:rPr>
          <w:rStyle w:val="CharSectno"/>
        </w:rPr>
        <w:t>27</w:t>
      </w:r>
      <w:r>
        <w:t>.</w:t>
      </w:r>
      <w:r>
        <w:tab/>
        <w:t>Display of signs</w:t>
      </w:r>
      <w:bookmarkEnd w:id="272"/>
      <w:bookmarkEnd w:id="273"/>
      <w:bookmarkEnd w:id="274"/>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75" w:name="_Toc300136548"/>
      <w:bookmarkStart w:id="276" w:name="_Toc300136605"/>
      <w:bookmarkStart w:id="277" w:name="_Toc300142427"/>
      <w:bookmarkStart w:id="278" w:name="_Toc300142543"/>
      <w:bookmarkStart w:id="279" w:name="_Toc300151297"/>
      <w:bookmarkStart w:id="280" w:name="_Toc300151354"/>
      <w:bookmarkStart w:id="281" w:name="_Toc300563332"/>
      <w:bookmarkStart w:id="282" w:name="_Toc300669422"/>
      <w:bookmarkStart w:id="283" w:name="_Toc300670822"/>
      <w:bookmarkStart w:id="284" w:name="_Toc300824425"/>
      <w:bookmarkStart w:id="285" w:name="_Toc300824491"/>
      <w:bookmarkStart w:id="286" w:name="_Toc300839436"/>
      <w:bookmarkStart w:id="287" w:name="_Toc301264339"/>
      <w:bookmarkStart w:id="288" w:name="_Toc301267997"/>
      <w:bookmarkStart w:id="289" w:name="_Toc301274650"/>
      <w:bookmarkStart w:id="290" w:name="_Toc301274719"/>
      <w:bookmarkStart w:id="291" w:name="_Toc301277628"/>
      <w:bookmarkStart w:id="292" w:name="_Toc301277697"/>
      <w:bookmarkStart w:id="293" w:name="_Toc301338491"/>
      <w:bookmarkStart w:id="294" w:name="_Toc301338560"/>
      <w:bookmarkStart w:id="295" w:name="_Toc301338732"/>
      <w:bookmarkStart w:id="296" w:name="_Toc302034219"/>
      <w:bookmarkStart w:id="297" w:name="_Toc302034815"/>
      <w:bookmarkStart w:id="298" w:name="_Toc302034952"/>
      <w:bookmarkStart w:id="299" w:name="_Toc302036184"/>
      <w:bookmarkStart w:id="300" w:name="_Toc302048352"/>
      <w:bookmarkStart w:id="301" w:name="_Toc302048423"/>
      <w:r>
        <w:tab/>
        <w:t>[Regulation 27 amended in Gazette 31 Jan 2012 p. 596.]</w:t>
      </w:r>
    </w:p>
    <w:p>
      <w:pPr>
        <w:pStyle w:val="Heading2"/>
      </w:pPr>
      <w:bookmarkStart w:id="302" w:name="_Toc319401403"/>
      <w:bookmarkStart w:id="303" w:name="_Toc320700322"/>
      <w:bookmarkStart w:id="304" w:name="_Toc328485842"/>
      <w:bookmarkStart w:id="305" w:name="_Toc339878125"/>
      <w:bookmarkStart w:id="306" w:name="_Toc339878875"/>
      <w:bookmarkStart w:id="307" w:name="_Toc343517907"/>
      <w:bookmarkStart w:id="308" w:name="_Toc343518347"/>
      <w:bookmarkStart w:id="309" w:name="_Toc315685824"/>
      <w:bookmarkStart w:id="310" w:name="_Toc315698576"/>
      <w:bookmarkStart w:id="311" w:name="_Toc315699998"/>
      <w:r>
        <w:rPr>
          <w:rStyle w:val="CharPartNo"/>
        </w:rPr>
        <w:t>Part 3A</w:t>
      </w:r>
      <w:r>
        <w:rPr>
          <w:rStyle w:val="CharDivNo"/>
        </w:rPr>
        <w:t> </w:t>
      </w:r>
      <w:r>
        <w:t>—</w:t>
      </w:r>
      <w:r>
        <w:rPr>
          <w:rStyle w:val="CharDivText"/>
        </w:rPr>
        <w:t> </w:t>
      </w:r>
      <w:r>
        <w:rPr>
          <w:rStyle w:val="CharPartText"/>
        </w:rPr>
        <w:t>Building surveyors</w:t>
      </w:r>
      <w:bookmarkEnd w:id="302"/>
      <w:bookmarkEnd w:id="303"/>
      <w:bookmarkEnd w:id="304"/>
      <w:bookmarkEnd w:id="305"/>
      <w:bookmarkEnd w:id="306"/>
      <w:bookmarkEnd w:id="307"/>
      <w:bookmarkEnd w:id="308"/>
    </w:p>
    <w:p>
      <w:pPr>
        <w:pStyle w:val="Footnoteheading"/>
      </w:pPr>
      <w:r>
        <w:tab/>
        <w:t>[Heading inserted in Gazette 12 Mar 2012 p. 992.]</w:t>
      </w:r>
    </w:p>
    <w:p>
      <w:pPr>
        <w:pStyle w:val="Heading5"/>
      </w:pPr>
      <w:bookmarkStart w:id="312" w:name="_Toc343518348"/>
      <w:r>
        <w:rPr>
          <w:rStyle w:val="CharSectno"/>
        </w:rPr>
        <w:t>28A</w:t>
      </w:r>
      <w:r>
        <w:t>.</w:t>
      </w:r>
      <w:r>
        <w:tab/>
        <w:t>Terms used</w:t>
      </w:r>
      <w:bookmarkEnd w:id="31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13" w:name="_Toc343518349"/>
      <w:r>
        <w:rPr>
          <w:rStyle w:val="CharSectno"/>
        </w:rPr>
        <w:t>28B</w:t>
      </w:r>
      <w:r>
        <w:t>.</w:t>
      </w:r>
      <w:r>
        <w:tab/>
        <w:t>Prescribed titles: building surveying practitioners and building surveying contractors</w:t>
      </w:r>
      <w:bookmarkEnd w:id="313"/>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14" w:name="_Toc343518350"/>
      <w:r>
        <w:rPr>
          <w:rStyle w:val="CharSectno"/>
        </w:rPr>
        <w:t>28C</w:t>
      </w:r>
      <w:r>
        <w:t>.</w:t>
      </w:r>
      <w:r>
        <w:tab/>
        <w:t>Building surveying contractors: building services prescribed</w:t>
      </w:r>
      <w:bookmarkEnd w:id="31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15" w:name="_Toc343518351"/>
      <w:r>
        <w:rPr>
          <w:rStyle w:val="CharSectno"/>
        </w:rPr>
        <w:t>28D</w:t>
      </w:r>
      <w:r>
        <w:t>.</w:t>
      </w:r>
      <w:r>
        <w:tab/>
        <w:t>Qualifications and experience: building surveying practitioners</w:t>
      </w:r>
      <w:bookmarkEnd w:id="31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rPr>
                <w:b/>
              </w:rPr>
            </w:pPr>
            <w:r>
              <w:t xml:space="preserve">Building Surveyors Certificate of Qualification issued under the </w:t>
            </w:r>
            <w:r>
              <w:rPr>
                <w:i/>
              </w:rPr>
              <w:t>Local Government (Qualifications of Municipal Officers) Regulations 1984</w:t>
            </w:r>
            <w:r>
              <w:t xml:space="preserve"> regulation 12(1) or (2)</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(2A)</w:t>
      </w:r>
      <w:r>
        <w:tab/>
        <w:t xml:space="preserve">In subregulation (1)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pPr>
      <w:r>
        <w:tab/>
        <w:t>(b)</w:t>
      </w:r>
      <w:r>
        <w:tab/>
        <w:t>whose registration expired or was suspended or cancelled at the request of the person.</w:t>
      </w:r>
    </w:p>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 and</w:t>
      </w:r>
    </w:p>
    <w:p>
      <w:pPr>
        <w:pStyle w:val="Indenti"/>
      </w:pPr>
      <w:r>
        <w:tab/>
        <w:t>(iii)</w:t>
      </w:r>
      <w:r>
        <w:tab/>
        <w:t>the registration of a building surveying practitioner level 2 who is an eligible person.</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pPr>
            <w:r>
              <w:t>CPC60108 Advanced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r>
        <w:rPr>
          <w:vertAlign w:val="superscript"/>
        </w:rPr>
        <w:t> 2</w:t>
      </w:r>
      <w:r>
        <w:t>.</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w:t>
      </w:r>
    </w:p>
    <w:p>
      <w:pPr>
        <w:pStyle w:val="Heading5"/>
      </w:pPr>
      <w:bookmarkStart w:id="316" w:name="_Toc343518352"/>
      <w:r>
        <w:rPr>
          <w:rStyle w:val="CharSectno"/>
        </w:rPr>
        <w:t>28E</w:t>
      </w:r>
      <w:r>
        <w:t>.</w:t>
      </w:r>
      <w:r>
        <w:tab/>
      </w:r>
      <w:bookmarkStart w:id="317" w:name="_Toc302048429"/>
      <w:r>
        <w:t>Financial requirements: building surveying contractors</w:t>
      </w:r>
      <w:bookmarkEnd w:id="316"/>
      <w:bookmarkEnd w:id="31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18" w:name="_Toc343518353"/>
      <w:r>
        <w:rPr>
          <w:rStyle w:val="CharSectno"/>
        </w:rPr>
        <w:t>28F</w:t>
      </w:r>
      <w:r>
        <w:t>.</w:t>
      </w:r>
      <w:r>
        <w:tab/>
        <w:t>Insurance requirements: building surveying contractors</w:t>
      </w:r>
      <w:bookmarkEnd w:id="31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19" w:name="_Toc302048430"/>
      <w:r>
        <w:tab/>
        <w:t>[Regulation 28F inserted in Gazette 12 Mar 2012 p. 1000.]</w:t>
      </w:r>
    </w:p>
    <w:p>
      <w:pPr>
        <w:pStyle w:val="Heading5"/>
      </w:pPr>
      <w:bookmarkStart w:id="320" w:name="_Toc343518354"/>
      <w:r>
        <w:rPr>
          <w:rStyle w:val="CharSectno"/>
        </w:rPr>
        <w:t>28G</w:t>
      </w:r>
      <w:r>
        <w:t>.</w:t>
      </w:r>
      <w:r>
        <w:tab/>
        <w:t>Prescribed requirements: building surveying contractors</w:t>
      </w:r>
      <w:bookmarkEnd w:id="319"/>
      <w:bookmarkEnd w:id="32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21" w:name="_Toc302048431"/>
      <w:r>
        <w:tab/>
        <w:t>[Regulation 28G inserted in Gazette 12 Mar 2012 p. 1001.]</w:t>
      </w:r>
    </w:p>
    <w:p>
      <w:pPr>
        <w:pStyle w:val="Heading5"/>
      </w:pPr>
      <w:bookmarkStart w:id="322" w:name="_Toc343518355"/>
      <w:r>
        <w:rPr>
          <w:rStyle w:val="CharSectno"/>
        </w:rPr>
        <w:t>28H</w:t>
      </w:r>
      <w:r>
        <w:t>.</w:t>
      </w:r>
      <w:r>
        <w:tab/>
        <w:t>Supervisor for building surveying contractors: eligible person</w:t>
      </w:r>
      <w:bookmarkEnd w:id="321"/>
      <w:bookmarkEnd w:id="322"/>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23" w:name="_Toc343518356"/>
      <w:bookmarkStart w:id="324" w:name="_Toc319401411"/>
      <w:r>
        <w:rPr>
          <w:rStyle w:val="CharSectno"/>
        </w:rPr>
        <w:t>28I</w:t>
      </w:r>
      <w:r>
        <w:t>.</w:t>
      </w:r>
      <w:r>
        <w:tab/>
        <w:t>Condition on registration: building surveying contractor</w:t>
      </w:r>
      <w:bookmarkEnd w:id="32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25" w:name="_Toc343518357"/>
      <w:r>
        <w:rPr>
          <w:rStyle w:val="CharSectno"/>
        </w:rPr>
        <w:t>28J</w:t>
      </w:r>
      <w:r>
        <w:t>.</w:t>
      </w:r>
      <w:r>
        <w:tab/>
        <w:t>Display of certificate of registration</w:t>
      </w:r>
      <w:bookmarkEnd w:id="32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26" w:name="_Toc343518358"/>
      <w:r>
        <w:rPr>
          <w:rStyle w:val="CharSectno"/>
        </w:rPr>
        <w:t>28K</w:t>
      </w:r>
      <w:r>
        <w:t>.</w:t>
      </w:r>
      <w:r>
        <w:tab/>
        <w:t>Display of signs</w:t>
      </w:r>
      <w:bookmarkEnd w:id="32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27" w:name="_Toc320700334"/>
      <w:bookmarkStart w:id="328" w:name="_Toc328485854"/>
      <w:bookmarkStart w:id="329" w:name="_Toc339878137"/>
      <w:bookmarkStart w:id="330" w:name="_Toc339878887"/>
      <w:bookmarkStart w:id="331" w:name="_Toc343517919"/>
      <w:bookmarkStart w:id="332" w:name="_Toc343518359"/>
      <w:r>
        <w:rPr>
          <w:rStyle w:val="CharPartNo"/>
        </w:rPr>
        <w:t>Part 3</w:t>
      </w:r>
      <w:r>
        <w:rPr>
          <w:rStyle w:val="CharDivNo"/>
        </w:rPr>
        <w:t> </w:t>
      </w:r>
      <w:r>
        <w:t>—</w:t>
      </w:r>
      <w:r>
        <w:rPr>
          <w:rStyle w:val="CharDivText"/>
        </w:rPr>
        <w:t> </w:t>
      </w:r>
      <w:r>
        <w:rPr>
          <w:rStyle w:val="CharPartText"/>
        </w:rPr>
        <w:t>Painters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9"/>
      <w:bookmarkEnd w:id="310"/>
      <w:bookmarkEnd w:id="311"/>
      <w:bookmarkEnd w:id="324"/>
      <w:bookmarkEnd w:id="327"/>
      <w:bookmarkEnd w:id="328"/>
      <w:bookmarkEnd w:id="329"/>
      <w:bookmarkEnd w:id="330"/>
      <w:bookmarkEnd w:id="331"/>
      <w:bookmarkEnd w:id="332"/>
    </w:p>
    <w:p>
      <w:pPr>
        <w:pStyle w:val="Heading5"/>
      </w:pPr>
      <w:bookmarkStart w:id="333" w:name="_Toc301338733"/>
      <w:bookmarkStart w:id="334" w:name="_Toc302034220"/>
      <w:bookmarkStart w:id="335" w:name="_Toc343518360"/>
      <w:r>
        <w:rPr>
          <w:rStyle w:val="CharSectno"/>
        </w:rPr>
        <w:t>28</w:t>
      </w:r>
      <w:r>
        <w:t>.</w:t>
      </w:r>
      <w:r>
        <w:tab/>
        <w:t>Terms used</w:t>
      </w:r>
      <w:bookmarkEnd w:id="333"/>
      <w:bookmarkEnd w:id="334"/>
      <w:bookmarkEnd w:id="335"/>
    </w:p>
    <w:p>
      <w:pPr>
        <w:pStyle w:val="Subsection"/>
      </w:pPr>
      <w:r>
        <w:tab/>
        <w:t>(1)</w:t>
      </w:r>
      <w:r>
        <w:tab/>
        <w:t xml:space="preserve">In this Part — </w:t>
      </w:r>
    </w:p>
    <w:p>
      <w:pPr>
        <w:pStyle w:val="Defstart"/>
      </w:pPr>
      <w:r>
        <w:tab/>
      </w:r>
      <w:r>
        <w:rPr>
          <w:rStyle w:val="CharDefText"/>
        </w:rPr>
        <w:t xml:space="preserve">painter work </w:t>
      </w:r>
      <w:r>
        <w:t xml:space="preserve">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36" w:name="_Toc301338734"/>
      <w:bookmarkStart w:id="337" w:name="_Toc302034221"/>
      <w:bookmarkStart w:id="338" w:name="_Toc343518361"/>
      <w:r>
        <w:rPr>
          <w:rStyle w:val="CharSectno"/>
        </w:rPr>
        <w:t>29</w:t>
      </w:r>
      <w:r>
        <w:t>.</w:t>
      </w:r>
      <w:r>
        <w:tab/>
        <w:t>Prescribed titles: painting practitioners and painting contractors</w:t>
      </w:r>
      <w:bookmarkEnd w:id="336"/>
      <w:bookmarkEnd w:id="337"/>
      <w:bookmarkEnd w:id="33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39" w:name="_Toc301338735"/>
      <w:bookmarkStart w:id="340" w:name="_Toc302034222"/>
      <w:bookmarkStart w:id="341" w:name="_Toc343518362"/>
      <w:r>
        <w:rPr>
          <w:rStyle w:val="CharSectno"/>
        </w:rPr>
        <w:t>30</w:t>
      </w:r>
      <w:r>
        <w:t>.</w:t>
      </w:r>
      <w:r>
        <w:tab/>
        <w:t>Painting contractors: building services prescribed</w:t>
      </w:r>
      <w:bookmarkEnd w:id="339"/>
      <w:bookmarkEnd w:id="340"/>
      <w:bookmarkEnd w:id="34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42" w:name="_Toc301338736"/>
      <w:bookmarkStart w:id="343" w:name="_Toc302034223"/>
      <w:bookmarkStart w:id="344" w:name="_Toc343518363"/>
      <w:r>
        <w:rPr>
          <w:rStyle w:val="CharSectno"/>
        </w:rPr>
        <w:t>31</w:t>
      </w:r>
      <w:r>
        <w:t>.</w:t>
      </w:r>
      <w:r>
        <w:tab/>
        <w:t>Qualifications and experience: painting practitioners</w:t>
      </w:r>
      <w:bookmarkEnd w:id="342"/>
      <w:bookmarkEnd w:id="343"/>
      <w:bookmarkEnd w:id="344"/>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45" w:name="_Toc301338737"/>
      <w:bookmarkStart w:id="346"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rPr>
          <w:rStyle w:val="CharDefText"/>
          <w:b w:val="0"/>
          <w:i w:val="0"/>
        </w:rPr>
        <w:t xml:space="preserve"> </w:t>
      </w:r>
      <w:r>
        <w:t xml:space="preserve">means a person — </w:t>
      </w:r>
    </w:p>
    <w:p>
      <w:pPr>
        <w:pStyle w:val="Defpara"/>
      </w:pPr>
      <w:r>
        <w:tab/>
        <w:t>(a)</w:t>
      </w:r>
      <w:r>
        <w:tab/>
        <w:t>who was previously registered at any time in the period of 3 years ending on the day on which an application for registration as a painting practitioner is made; and</w:t>
      </w:r>
    </w:p>
    <w:p>
      <w:pPr>
        <w:pStyle w:val="Defpara"/>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pPr>
      <w:r>
        <w:tab/>
        <w:t>(a)</w:t>
      </w:r>
      <w:r>
        <w:tab/>
        <w:t>registered as a painting practitioner; or</w:t>
      </w:r>
    </w:p>
    <w:p>
      <w:pPr>
        <w:pStyle w:val="Defpara"/>
      </w:pPr>
      <w:r>
        <w:tab/>
        <w:t>(b)</w:t>
      </w:r>
      <w:r>
        <w:tab/>
        <w:t>registered under the Painters’ Registration Act 1961 section 12(1) or (2).</w:t>
      </w:r>
    </w:p>
    <w:p>
      <w:pPr>
        <w:pStyle w:val="Footnotesection"/>
      </w:pPr>
      <w:r>
        <w:tab/>
        <w:t>[Regulation 31 amended in Gazette 31 Jan 2012 p. 596</w:t>
      </w:r>
      <w:r>
        <w:noBreakHyphen/>
        <w:t>9; 18 Dec 2012 p. 6589.]</w:t>
      </w:r>
    </w:p>
    <w:p>
      <w:pPr>
        <w:pStyle w:val="Heading5"/>
      </w:pPr>
      <w:bookmarkStart w:id="347" w:name="_Toc343518364"/>
      <w:r>
        <w:rPr>
          <w:rStyle w:val="CharSectno"/>
        </w:rPr>
        <w:t>32</w:t>
      </w:r>
      <w:r>
        <w:t>.</w:t>
      </w:r>
      <w:r>
        <w:tab/>
        <w:t>Conduct of examinations</w:t>
      </w:r>
      <w:bookmarkEnd w:id="345"/>
      <w:bookmarkEnd w:id="346"/>
      <w:bookmarkEnd w:id="347"/>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48" w:name="_Toc301338738"/>
      <w:bookmarkStart w:id="349" w:name="_Toc302034225"/>
      <w:bookmarkStart w:id="350" w:name="_Toc343518365"/>
      <w:r>
        <w:rPr>
          <w:rStyle w:val="CharSectno"/>
        </w:rPr>
        <w:t>33</w:t>
      </w:r>
      <w:r>
        <w:t>.</w:t>
      </w:r>
      <w:r>
        <w:tab/>
        <w:t>Financial requirements: painting contractors</w:t>
      </w:r>
      <w:bookmarkEnd w:id="348"/>
      <w:bookmarkEnd w:id="349"/>
      <w:bookmarkEnd w:id="35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51" w:name="_Toc301338739"/>
      <w:bookmarkStart w:id="352" w:name="_Toc302034226"/>
      <w:bookmarkStart w:id="353" w:name="_Toc343518366"/>
      <w:r>
        <w:rPr>
          <w:rStyle w:val="CharSectno"/>
        </w:rPr>
        <w:t>34</w:t>
      </w:r>
      <w:r>
        <w:t>.</w:t>
      </w:r>
      <w:r>
        <w:tab/>
        <w:t>Prescribed requirements: painting contractors</w:t>
      </w:r>
      <w:bookmarkEnd w:id="351"/>
      <w:bookmarkEnd w:id="352"/>
      <w:bookmarkEnd w:id="353"/>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54" w:name="_Toc301338740"/>
      <w:bookmarkStart w:id="355" w:name="_Toc302034227"/>
      <w:bookmarkStart w:id="356" w:name="_Toc343518367"/>
      <w:r>
        <w:rPr>
          <w:rStyle w:val="CharSectno"/>
        </w:rPr>
        <w:t>35</w:t>
      </w:r>
      <w:r>
        <w:t>.</w:t>
      </w:r>
      <w:r>
        <w:tab/>
        <w:t>Supervisor for painting contractor: eligible person</w:t>
      </w:r>
      <w:bookmarkEnd w:id="354"/>
      <w:bookmarkEnd w:id="355"/>
      <w:bookmarkEnd w:id="35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57" w:name="_Toc301338741"/>
      <w:bookmarkStart w:id="358" w:name="_Toc302034228"/>
      <w:bookmarkStart w:id="359" w:name="_Toc343518368"/>
      <w:r>
        <w:rPr>
          <w:rStyle w:val="CharSectno"/>
        </w:rPr>
        <w:t>36</w:t>
      </w:r>
      <w:r>
        <w:t>.</w:t>
      </w:r>
      <w:r>
        <w:tab/>
        <w:t>Display of signs</w:t>
      </w:r>
      <w:bookmarkEnd w:id="357"/>
      <w:bookmarkEnd w:id="358"/>
      <w:bookmarkEnd w:id="35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60" w:name="_Toc300669433"/>
      <w:bookmarkStart w:id="361" w:name="_Toc300670833"/>
      <w:bookmarkStart w:id="362" w:name="_Toc300824435"/>
      <w:bookmarkStart w:id="363" w:name="_Toc300824501"/>
      <w:bookmarkStart w:id="364" w:name="_Toc300839446"/>
      <w:bookmarkStart w:id="365" w:name="_Toc301264349"/>
      <w:bookmarkStart w:id="366" w:name="_Toc301268007"/>
      <w:bookmarkStart w:id="367" w:name="_Toc301274660"/>
      <w:bookmarkStart w:id="368" w:name="_Toc301274729"/>
      <w:bookmarkStart w:id="369" w:name="_Toc301277638"/>
      <w:bookmarkStart w:id="370" w:name="_Toc301277707"/>
      <w:bookmarkStart w:id="371" w:name="_Toc301338501"/>
      <w:bookmarkStart w:id="372" w:name="_Toc301338570"/>
      <w:bookmarkStart w:id="373" w:name="_Toc301338742"/>
      <w:bookmarkStart w:id="374" w:name="_Toc302034229"/>
      <w:bookmarkStart w:id="375" w:name="_Toc302034825"/>
      <w:bookmarkStart w:id="376" w:name="_Toc302034962"/>
      <w:bookmarkStart w:id="377" w:name="_Toc302036194"/>
      <w:bookmarkStart w:id="378" w:name="_Toc302048362"/>
      <w:bookmarkStart w:id="379" w:name="_Toc302048433"/>
      <w:r>
        <w:tab/>
        <w:t>[Regulation 36 amended in Gazette 31 Jan 2012 p. 599.]</w:t>
      </w:r>
    </w:p>
    <w:p>
      <w:pPr>
        <w:pStyle w:val="Heading2"/>
      </w:pPr>
      <w:bookmarkStart w:id="380" w:name="_Toc315685834"/>
      <w:bookmarkStart w:id="381" w:name="_Toc315698586"/>
      <w:bookmarkStart w:id="382" w:name="_Toc315700008"/>
      <w:bookmarkStart w:id="383" w:name="_Toc319401421"/>
      <w:bookmarkStart w:id="384" w:name="_Toc320700344"/>
      <w:bookmarkStart w:id="385" w:name="_Toc328485864"/>
      <w:bookmarkStart w:id="386" w:name="_Toc339878147"/>
      <w:bookmarkStart w:id="387" w:name="_Toc339878897"/>
      <w:bookmarkStart w:id="388" w:name="_Toc343517929"/>
      <w:bookmarkStart w:id="389" w:name="_Toc343518369"/>
      <w:r>
        <w:rPr>
          <w:rStyle w:val="CharPartNo"/>
        </w:rPr>
        <w:t>Part 4</w:t>
      </w:r>
      <w:r>
        <w:t> — </w:t>
      </w:r>
      <w:r>
        <w:rPr>
          <w:rStyle w:val="CharPartText"/>
        </w:rPr>
        <w:t>Transitional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pPr>
      <w:bookmarkStart w:id="390" w:name="_Toc300669434"/>
      <w:bookmarkStart w:id="391" w:name="_Toc300670834"/>
      <w:bookmarkStart w:id="392" w:name="_Toc300824436"/>
      <w:bookmarkStart w:id="393" w:name="_Toc300824502"/>
      <w:bookmarkStart w:id="394" w:name="_Toc300839447"/>
      <w:bookmarkStart w:id="395" w:name="_Toc301264350"/>
      <w:bookmarkStart w:id="396" w:name="_Toc301268008"/>
      <w:bookmarkStart w:id="397" w:name="_Toc301274661"/>
      <w:bookmarkStart w:id="398" w:name="_Toc301274730"/>
      <w:bookmarkStart w:id="399" w:name="_Toc301277639"/>
      <w:bookmarkStart w:id="400" w:name="_Toc301277708"/>
      <w:bookmarkStart w:id="401" w:name="_Toc301338502"/>
      <w:bookmarkStart w:id="402" w:name="_Toc301338571"/>
      <w:bookmarkStart w:id="403" w:name="_Toc301338743"/>
      <w:bookmarkStart w:id="404" w:name="_Toc302034230"/>
      <w:bookmarkStart w:id="405" w:name="_Toc302034826"/>
      <w:bookmarkStart w:id="406" w:name="_Toc302034963"/>
      <w:bookmarkStart w:id="407" w:name="_Toc302036195"/>
      <w:bookmarkStart w:id="408" w:name="_Toc302048363"/>
      <w:bookmarkStart w:id="409" w:name="_Toc302048434"/>
      <w:bookmarkStart w:id="410" w:name="_Toc315685835"/>
      <w:bookmarkStart w:id="411" w:name="_Toc315698587"/>
      <w:bookmarkStart w:id="412" w:name="_Toc315700009"/>
      <w:bookmarkStart w:id="413" w:name="_Toc319401422"/>
      <w:bookmarkStart w:id="414" w:name="_Toc320700345"/>
      <w:bookmarkStart w:id="415" w:name="_Toc328485865"/>
      <w:bookmarkStart w:id="416" w:name="_Toc339878148"/>
      <w:bookmarkStart w:id="417" w:name="_Toc339878898"/>
      <w:bookmarkStart w:id="418" w:name="_Toc343517930"/>
      <w:bookmarkStart w:id="419" w:name="_Toc343518370"/>
      <w:r>
        <w:rPr>
          <w:rStyle w:val="CharDivNo"/>
        </w:rPr>
        <w:t>Division 1</w:t>
      </w:r>
      <w:r>
        <w:t> — </w:t>
      </w:r>
      <w:r>
        <w:rPr>
          <w:rStyle w:val="CharDivText"/>
          <w:i/>
        </w:rPr>
        <w:t>Builders’ Registration Act 1939</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301338744"/>
      <w:bookmarkStart w:id="421" w:name="_Toc302034231"/>
      <w:bookmarkStart w:id="422" w:name="_Toc343518371"/>
      <w:r>
        <w:rPr>
          <w:rStyle w:val="CharSectno"/>
        </w:rPr>
        <w:t>37</w:t>
      </w:r>
      <w:r>
        <w:t>.</w:t>
      </w:r>
      <w:r>
        <w:tab/>
        <w:t>Terms used</w:t>
      </w:r>
      <w:bookmarkEnd w:id="420"/>
      <w:bookmarkEnd w:id="421"/>
      <w:bookmarkEnd w:id="422"/>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23" w:name="_Toc301338745"/>
      <w:bookmarkStart w:id="424" w:name="_Toc302034232"/>
      <w:bookmarkStart w:id="425" w:name="_Toc343518372"/>
      <w:r>
        <w:rPr>
          <w:rStyle w:val="CharSectno"/>
        </w:rPr>
        <w:t>38</w:t>
      </w:r>
      <w:r>
        <w:t>.</w:t>
      </w:r>
      <w:r>
        <w:tab/>
        <w:t>Continuation of registration (s. 114)</w:t>
      </w:r>
      <w:bookmarkEnd w:id="423"/>
      <w:bookmarkEnd w:id="424"/>
      <w:bookmarkEnd w:id="425"/>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26" w:name="_Toc301338746"/>
      <w:bookmarkStart w:id="427" w:name="_Toc302034233"/>
      <w:bookmarkStart w:id="428" w:name="_Toc343518373"/>
      <w:r>
        <w:rPr>
          <w:rStyle w:val="CharSectno"/>
        </w:rPr>
        <w:t>39</w:t>
      </w:r>
      <w:r>
        <w:t>.</w:t>
      </w:r>
      <w:r>
        <w:tab/>
        <w:t>Continuation of declaration of ineligible persons</w:t>
      </w:r>
      <w:bookmarkEnd w:id="426"/>
      <w:bookmarkEnd w:id="427"/>
      <w:bookmarkEnd w:id="42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29" w:name="_Toc301338747"/>
      <w:bookmarkStart w:id="430" w:name="_Toc302034234"/>
      <w:bookmarkStart w:id="431" w:name="_Toc343518374"/>
      <w:r>
        <w:rPr>
          <w:rStyle w:val="CharSectno"/>
        </w:rPr>
        <w:t>40</w:t>
      </w:r>
      <w:r>
        <w:t>.</w:t>
      </w:r>
      <w:r>
        <w:tab/>
        <w:t>Membership of Board — experience as builder</w:t>
      </w:r>
      <w:bookmarkEnd w:id="429"/>
      <w:bookmarkEnd w:id="430"/>
      <w:bookmarkEnd w:id="43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32" w:name="_Toc301338748"/>
      <w:bookmarkStart w:id="433" w:name="_Toc302034235"/>
      <w:bookmarkStart w:id="434" w:name="_Toc343518375"/>
      <w:r>
        <w:rPr>
          <w:rStyle w:val="CharSectno"/>
        </w:rPr>
        <w:t>41</w:t>
      </w:r>
      <w:r>
        <w:t>.</w:t>
      </w:r>
      <w:r>
        <w:tab/>
        <w:t>Continuation of owner</w:t>
      </w:r>
      <w:r>
        <w:noBreakHyphen/>
        <w:t>builder authorisation</w:t>
      </w:r>
      <w:bookmarkEnd w:id="432"/>
      <w:bookmarkEnd w:id="433"/>
      <w:bookmarkEnd w:id="43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35" w:name="_Toc301338749"/>
      <w:bookmarkStart w:id="436" w:name="_Toc302034236"/>
      <w:bookmarkStart w:id="437" w:name="_Toc343518376"/>
      <w:r>
        <w:rPr>
          <w:rStyle w:val="CharSectno"/>
        </w:rPr>
        <w:t>42</w:t>
      </w:r>
      <w:r>
        <w:t>.</w:t>
      </w:r>
      <w:r>
        <w:tab/>
        <w:t>Building Commissioner may exercise powers</w:t>
      </w:r>
      <w:bookmarkEnd w:id="435"/>
      <w:bookmarkEnd w:id="436"/>
      <w:bookmarkEnd w:id="43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38" w:name="_Toc300669437"/>
      <w:bookmarkStart w:id="439" w:name="_Toc300670837"/>
      <w:bookmarkStart w:id="440" w:name="_Toc300824441"/>
      <w:bookmarkStart w:id="441" w:name="_Toc300824507"/>
      <w:bookmarkStart w:id="442" w:name="_Toc300839452"/>
      <w:bookmarkStart w:id="443" w:name="_Toc301264357"/>
      <w:bookmarkStart w:id="444" w:name="_Toc301268015"/>
      <w:bookmarkStart w:id="445" w:name="_Toc301274668"/>
      <w:bookmarkStart w:id="446" w:name="_Toc301274737"/>
      <w:bookmarkStart w:id="447" w:name="_Toc301277646"/>
      <w:bookmarkStart w:id="448" w:name="_Toc301277715"/>
      <w:bookmarkStart w:id="449" w:name="_Toc301338509"/>
      <w:bookmarkStart w:id="450" w:name="_Toc301338578"/>
      <w:bookmarkStart w:id="451" w:name="_Toc301338750"/>
      <w:bookmarkStart w:id="452" w:name="_Toc302034237"/>
      <w:bookmarkStart w:id="453" w:name="_Toc302034833"/>
      <w:bookmarkStart w:id="454" w:name="_Toc302034970"/>
      <w:bookmarkStart w:id="455" w:name="_Toc302036202"/>
      <w:bookmarkStart w:id="456" w:name="_Toc302048370"/>
      <w:bookmarkStart w:id="457" w:name="_Toc302048441"/>
      <w:bookmarkStart w:id="458" w:name="_Toc315685842"/>
      <w:bookmarkStart w:id="459" w:name="_Toc315698594"/>
      <w:bookmarkStart w:id="460" w:name="_Toc315700016"/>
      <w:bookmarkStart w:id="461" w:name="_Toc319401429"/>
      <w:bookmarkStart w:id="462" w:name="_Toc320700352"/>
      <w:bookmarkStart w:id="463" w:name="_Toc328485872"/>
      <w:bookmarkStart w:id="464" w:name="_Toc339878155"/>
      <w:bookmarkStart w:id="465" w:name="_Toc339878905"/>
      <w:bookmarkStart w:id="466" w:name="_Toc343517937"/>
      <w:bookmarkStart w:id="467" w:name="_Toc343518377"/>
      <w:r>
        <w:rPr>
          <w:rStyle w:val="CharDivNo"/>
        </w:rPr>
        <w:t>Division 2</w:t>
      </w:r>
      <w:r>
        <w:t> — </w:t>
      </w:r>
      <w:r>
        <w:rPr>
          <w:rStyle w:val="CharDivText"/>
          <w:i/>
        </w:rPr>
        <w:t>Painters’ Registration Act 1961</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301338751"/>
      <w:bookmarkStart w:id="469" w:name="_Toc302034238"/>
      <w:bookmarkStart w:id="470" w:name="_Toc343518378"/>
      <w:r>
        <w:rPr>
          <w:rStyle w:val="CharSectno"/>
        </w:rPr>
        <w:t>43</w:t>
      </w:r>
      <w:r>
        <w:t>.</w:t>
      </w:r>
      <w:r>
        <w:tab/>
        <w:t>Terms used</w:t>
      </w:r>
      <w:bookmarkEnd w:id="468"/>
      <w:bookmarkEnd w:id="469"/>
      <w:bookmarkEnd w:id="47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71" w:name="_Toc301338752"/>
      <w:bookmarkStart w:id="472" w:name="_Toc302034239"/>
      <w:bookmarkStart w:id="473" w:name="_Toc343518379"/>
      <w:r>
        <w:rPr>
          <w:rStyle w:val="CharSectno"/>
        </w:rPr>
        <w:t>44</w:t>
      </w:r>
      <w:r>
        <w:t>.</w:t>
      </w:r>
      <w:r>
        <w:tab/>
        <w:t>Continuation of registration (s. 127)</w:t>
      </w:r>
      <w:bookmarkEnd w:id="471"/>
      <w:bookmarkEnd w:id="472"/>
      <w:bookmarkEnd w:id="47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74" w:name="_Toc301338753"/>
      <w:bookmarkStart w:id="475" w:name="_Toc302034240"/>
      <w:bookmarkStart w:id="476" w:name="_Toc343518380"/>
      <w:r>
        <w:rPr>
          <w:rStyle w:val="CharSectno"/>
        </w:rPr>
        <w:t>45</w:t>
      </w:r>
      <w:r>
        <w:t>.</w:t>
      </w:r>
      <w:r>
        <w:tab/>
        <w:t>Membership of Board — experience as painter</w:t>
      </w:r>
      <w:bookmarkEnd w:id="474"/>
      <w:bookmarkEnd w:id="475"/>
      <w:bookmarkEnd w:id="47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77" w:name="_Toc301338754"/>
      <w:bookmarkStart w:id="478" w:name="_Toc302034241"/>
      <w:bookmarkStart w:id="479" w:name="_Toc343518381"/>
      <w:r>
        <w:rPr>
          <w:rStyle w:val="CharSectno"/>
        </w:rPr>
        <w:t>46</w:t>
      </w:r>
      <w:r>
        <w:t>.</w:t>
      </w:r>
      <w:r>
        <w:tab/>
        <w:t>Building Commissioner may exercise powers</w:t>
      </w:r>
      <w:bookmarkEnd w:id="477"/>
      <w:bookmarkEnd w:id="478"/>
      <w:bookmarkEnd w:id="47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80" w:name="_Toc319401434"/>
      <w:bookmarkStart w:id="481" w:name="_Toc320700357"/>
      <w:bookmarkStart w:id="482" w:name="_Toc328485877"/>
      <w:bookmarkStart w:id="483" w:name="_Toc339878160"/>
      <w:bookmarkStart w:id="484" w:name="_Toc339878910"/>
      <w:bookmarkStart w:id="485" w:name="_Toc343517942"/>
      <w:bookmarkStart w:id="486" w:name="_Toc343518382"/>
      <w:r>
        <w:rPr>
          <w:rStyle w:val="CharDivNo"/>
        </w:rPr>
        <w:t>Division 3</w:t>
      </w:r>
      <w:r>
        <w:t> — </w:t>
      </w:r>
      <w:r>
        <w:rPr>
          <w:rStyle w:val="CharDivText"/>
          <w:i/>
        </w:rPr>
        <w:t>Local Government (Building Surveyors) Regulations 2008</w:t>
      </w:r>
      <w:bookmarkEnd w:id="480"/>
      <w:bookmarkEnd w:id="481"/>
      <w:bookmarkEnd w:id="482"/>
      <w:bookmarkEnd w:id="483"/>
      <w:bookmarkEnd w:id="484"/>
      <w:bookmarkEnd w:id="485"/>
      <w:bookmarkEnd w:id="486"/>
    </w:p>
    <w:p>
      <w:pPr>
        <w:pStyle w:val="Footnoteheading"/>
      </w:pPr>
      <w:r>
        <w:tab/>
        <w:t>[Heading inserted in Gazette 12 Mar 2012 p. 1002.]</w:t>
      </w:r>
    </w:p>
    <w:p>
      <w:pPr>
        <w:pStyle w:val="Heading5"/>
      </w:pPr>
      <w:bookmarkStart w:id="487" w:name="_Toc343518383"/>
      <w:r>
        <w:rPr>
          <w:rStyle w:val="CharSectno"/>
        </w:rPr>
        <w:t>47</w:t>
      </w:r>
      <w:r>
        <w:t>.</w:t>
      </w:r>
      <w:r>
        <w:tab/>
        <w:t>Terms used</w:t>
      </w:r>
      <w:bookmarkEnd w:id="48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88" w:name="_Toc343518384"/>
      <w:r>
        <w:rPr>
          <w:rStyle w:val="CharSectno"/>
        </w:rPr>
        <w:t>48</w:t>
      </w:r>
      <w:r>
        <w:t>.</w:t>
      </w:r>
      <w:r>
        <w:tab/>
        <w:t>Continuation of registration</w:t>
      </w:r>
      <w:bookmarkEnd w:id="48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489" w:name="_Toc343518385"/>
      <w:r>
        <w:rPr>
          <w:rStyle w:val="CharSectno"/>
        </w:rPr>
        <w:t>49</w:t>
      </w:r>
      <w:r>
        <w:t>.</w:t>
      </w:r>
      <w:r>
        <w:tab/>
        <w:t>Nominated supervisors for contractors before repeal day</w:t>
      </w:r>
      <w:bookmarkEnd w:id="48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490" w:name="_Toc343518386"/>
      <w:r>
        <w:rPr>
          <w:rStyle w:val="CharSectno"/>
        </w:rPr>
        <w:t>50</w:t>
      </w:r>
      <w:r>
        <w:t>.</w:t>
      </w:r>
      <w:r>
        <w:tab/>
        <w:t>Cancellation of certificate</w:t>
      </w:r>
      <w:bookmarkEnd w:id="49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491" w:name="_Toc343518387"/>
      <w:r>
        <w:rPr>
          <w:rStyle w:val="CharSectno"/>
        </w:rPr>
        <w:t>51</w:t>
      </w:r>
      <w:r>
        <w:t>.</w:t>
      </w:r>
      <w:r>
        <w:tab/>
        <w:t>Membership of Board — experience as a building surveyor</w:t>
      </w:r>
      <w:bookmarkEnd w:id="49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92" w:name="_Toc300136559"/>
      <w:bookmarkStart w:id="493" w:name="_Toc300136616"/>
      <w:bookmarkStart w:id="494" w:name="_Toc300142438"/>
      <w:bookmarkStart w:id="495" w:name="_Toc300142554"/>
      <w:bookmarkStart w:id="496" w:name="_Toc300151308"/>
      <w:bookmarkStart w:id="497" w:name="_Toc300151365"/>
      <w:bookmarkStart w:id="498" w:name="_Toc300563343"/>
      <w:bookmarkStart w:id="499" w:name="_Toc300669440"/>
      <w:bookmarkStart w:id="500" w:name="_Toc300670840"/>
      <w:bookmarkStart w:id="501" w:name="_Toc300824445"/>
      <w:bookmarkStart w:id="502" w:name="_Toc300824511"/>
      <w:bookmarkStart w:id="503" w:name="_Toc300839456"/>
      <w:bookmarkStart w:id="504" w:name="_Toc301264362"/>
      <w:bookmarkStart w:id="505" w:name="_Toc301268020"/>
      <w:bookmarkStart w:id="506" w:name="_Toc301274673"/>
      <w:bookmarkStart w:id="507" w:name="_Toc301274742"/>
      <w:bookmarkStart w:id="508" w:name="_Toc301277651"/>
      <w:bookmarkStart w:id="509" w:name="_Toc301277720"/>
      <w:bookmarkStart w:id="510" w:name="_Toc301338514"/>
      <w:bookmarkStart w:id="511" w:name="_Toc301338583"/>
      <w:bookmarkStart w:id="512" w:name="_Toc301338755"/>
      <w:bookmarkStart w:id="513" w:name="_Toc302034242"/>
      <w:bookmarkStart w:id="514" w:name="_Toc302034838"/>
      <w:bookmarkStart w:id="515" w:name="_Toc302034975"/>
      <w:bookmarkStart w:id="516" w:name="_Toc302036207"/>
      <w:bookmarkStart w:id="517" w:name="_Toc302048375"/>
      <w:bookmarkStart w:id="518" w:name="_Toc302048446"/>
      <w:bookmarkStart w:id="519" w:name="_Toc315685847"/>
      <w:bookmarkStart w:id="520" w:name="_Toc315698599"/>
      <w:bookmarkStart w:id="521" w:name="_Toc315700021"/>
      <w:bookmarkStart w:id="522" w:name="_Toc319401440"/>
      <w:bookmarkStart w:id="523" w:name="_Toc320700363"/>
      <w:bookmarkStart w:id="524" w:name="_Toc328485883"/>
      <w:bookmarkStart w:id="525" w:name="_Toc339878166"/>
      <w:bookmarkStart w:id="526" w:name="_Toc339878916"/>
      <w:bookmarkStart w:id="527" w:name="_Toc343517948"/>
      <w:bookmarkStart w:id="528" w:name="_Toc343518388"/>
      <w:r>
        <w:rPr>
          <w:rStyle w:val="CharSchNo"/>
        </w:rPr>
        <w:t>Schedule 1</w:t>
      </w:r>
      <w:r>
        <w:t> —</w:t>
      </w:r>
      <w:bookmarkStart w:id="529" w:name="AutoSch"/>
      <w:bookmarkEnd w:id="529"/>
      <w:r>
        <w:t> </w:t>
      </w:r>
      <w:r>
        <w:rPr>
          <w:rStyle w:val="CharSchText"/>
        </w:rPr>
        <w:t>Fees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pPr>
      <w:r>
        <w:t>[r. 9]</w:t>
      </w:r>
    </w:p>
    <w:p>
      <w:pPr>
        <w:pStyle w:val="yHeading3"/>
        <w:spacing w:after="120"/>
      </w:pPr>
      <w:bookmarkStart w:id="530" w:name="_Toc300136560"/>
      <w:bookmarkStart w:id="531" w:name="_Toc300136617"/>
      <w:bookmarkStart w:id="532" w:name="_Toc300142439"/>
      <w:bookmarkStart w:id="533" w:name="_Toc300142555"/>
      <w:bookmarkStart w:id="534" w:name="_Toc300151309"/>
      <w:bookmarkStart w:id="535" w:name="_Toc300151366"/>
      <w:bookmarkStart w:id="536" w:name="_Toc300563344"/>
      <w:bookmarkStart w:id="537" w:name="_Toc300669441"/>
      <w:bookmarkStart w:id="538" w:name="_Toc300670841"/>
      <w:bookmarkStart w:id="539" w:name="_Toc300824446"/>
      <w:bookmarkStart w:id="540" w:name="_Toc300824512"/>
      <w:bookmarkStart w:id="541" w:name="_Toc300839457"/>
      <w:bookmarkStart w:id="542" w:name="_Toc301264363"/>
      <w:bookmarkStart w:id="543" w:name="_Toc301268021"/>
      <w:bookmarkStart w:id="544" w:name="_Toc301274674"/>
      <w:bookmarkStart w:id="545" w:name="_Toc301274743"/>
      <w:bookmarkStart w:id="546" w:name="_Toc301277652"/>
      <w:bookmarkStart w:id="547" w:name="_Toc301277721"/>
      <w:bookmarkStart w:id="548" w:name="_Toc301338515"/>
      <w:bookmarkStart w:id="549" w:name="_Toc301338584"/>
      <w:bookmarkStart w:id="550" w:name="_Toc301338756"/>
      <w:bookmarkStart w:id="551" w:name="_Toc302034243"/>
      <w:bookmarkStart w:id="552" w:name="_Toc302034839"/>
      <w:bookmarkStart w:id="553" w:name="_Toc302034976"/>
      <w:bookmarkStart w:id="554" w:name="_Toc302036208"/>
      <w:bookmarkStart w:id="555" w:name="_Toc302048376"/>
      <w:bookmarkStart w:id="556" w:name="_Toc302048447"/>
      <w:bookmarkStart w:id="557" w:name="_Toc315685848"/>
      <w:bookmarkStart w:id="558" w:name="_Toc315698600"/>
      <w:bookmarkStart w:id="559" w:name="_Toc315700022"/>
      <w:bookmarkStart w:id="560" w:name="_Toc319401441"/>
      <w:bookmarkStart w:id="561" w:name="_Toc320700364"/>
      <w:bookmarkStart w:id="562" w:name="_Toc328485884"/>
      <w:bookmarkStart w:id="563" w:name="_Toc339878167"/>
      <w:bookmarkStart w:id="564" w:name="_Toc339878917"/>
      <w:bookmarkStart w:id="565" w:name="_Toc343517949"/>
      <w:bookmarkStart w:id="566" w:name="_Toc343518389"/>
      <w:r>
        <w:rPr>
          <w:rStyle w:val="CharSDivNo"/>
        </w:rPr>
        <w:t>Division 1</w:t>
      </w:r>
      <w:r>
        <w:t xml:space="preserve"> — </w:t>
      </w:r>
      <w:r>
        <w:rPr>
          <w:rStyle w:val="CharSDivText"/>
        </w:rPr>
        <w:t>General</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567" w:name="_Toc300136561"/>
      <w:bookmarkStart w:id="568" w:name="_Toc300136618"/>
      <w:bookmarkStart w:id="569" w:name="_Toc300142440"/>
      <w:bookmarkStart w:id="570" w:name="_Toc300142556"/>
      <w:bookmarkStart w:id="571" w:name="_Toc300151310"/>
      <w:bookmarkStart w:id="572" w:name="_Toc300151367"/>
      <w:bookmarkStart w:id="573" w:name="_Toc300563345"/>
      <w:bookmarkStart w:id="574" w:name="_Toc300669442"/>
      <w:bookmarkStart w:id="575" w:name="_Toc300670842"/>
      <w:bookmarkStart w:id="576" w:name="_Toc300824447"/>
      <w:bookmarkStart w:id="577" w:name="_Toc300824513"/>
      <w:bookmarkStart w:id="578" w:name="_Toc300839458"/>
      <w:bookmarkStart w:id="579" w:name="_Toc301264364"/>
      <w:bookmarkStart w:id="580" w:name="_Toc301268022"/>
      <w:bookmarkStart w:id="581" w:name="_Toc301274675"/>
      <w:bookmarkStart w:id="582" w:name="_Toc301274744"/>
      <w:bookmarkStart w:id="583" w:name="_Toc301277653"/>
      <w:bookmarkStart w:id="584" w:name="_Toc301277722"/>
      <w:bookmarkStart w:id="585" w:name="_Toc301338516"/>
      <w:bookmarkStart w:id="586" w:name="_Toc301338585"/>
      <w:bookmarkStart w:id="587" w:name="_Toc301338757"/>
      <w:bookmarkStart w:id="588" w:name="_Toc302034244"/>
      <w:bookmarkStart w:id="589" w:name="_Toc302034840"/>
      <w:bookmarkStart w:id="590" w:name="_Toc302034977"/>
      <w:bookmarkStart w:id="591" w:name="_Toc302036209"/>
      <w:bookmarkStart w:id="592" w:name="_Toc302048377"/>
      <w:bookmarkStart w:id="593" w:name="_Toc302048448"/>
      <w:r>
        <w:tab/>
        <w:t>[Division 1 amended in Gazette 31 Jan 2012 p. 599; 15 Jun 2012 p. 2618.]</w:t>
      </w:r>
    </w:p>
    <w:p>
      <w:pPr>
        <w:pStyle w:val="yHeading3"/>
      </w:pPr>
      <w:bookmarkStart w:id="594" w:name="_Toc315685849"/>
      <w:bookmarkStart w:id="595" w:name="_Toc315698601"/>
      <w:bookmarkStart w:id="596" w:name="_Toc315700023"/>
      <w:bookmarkStart w:id="597" w:name="_Toc319401442"/>
      <w:bookmarkStart w:id="598" w:name="_Toc320700365"/>
      <w:bookmarkStart w:id="599" w:name="_Toc328485885"/>
      <w:bookmarkStart w:id="600" w:name="_Toc339878168"/>
      <w:bookmarkStart w:id="601" w:name="_Toc339878918"/>
      <w:bookmarkStart w:id="602" w:name="_Toc343517950"/>
      <w:bookmarkStart w:id="603" w:name="_Toc343518390"/>
      <w:bookmarkStart w:id="604" w:name="_Toc300136562"/>
      <w:bookmarkStart w:id="605" w:name="_Toc300136619"/>
      <w:bookmarkStart w:id="606" w:name="_Toc300142441"/>
      <w:bookmarkStart w:id="607" w:name="_Toc300142557"/>
      <w:bookmarkStart w:id="608" w:name="_Toc300151311"/>
      <w:bookmarkStart w:id="609" w:name="_Toc300151368"/>
      <w:bookmarkStart w:id="610" w:name="_Toc300563346"/>
      <w:bookmarkStart w:id="611" w:name="_Toc300669443"/>
      <w:bookmarkStart w:id="612" w:name="_Toc300670843"/>
      <w:bookmarkStart w:id="613" w:name="_Toc300824448"/>
      <w:bookmarkStart w:id="614" w:name="_Toc300824514"/>
      <w:bookmarkStart w:id="615" w:name="_Toc300839459"/>
      <w:bookmarkStart w:id="616" w:name="_Toc301264365"/>
      <w:bookmarkStart w:id="617" w:name="_Toc301268023"/>
      <w:bookmarkStart w:id="618" w:name="_Toc301274676"/>
      <w:bookmarkStart w:id="619" w:name="_Toc301274745"/>
      <w:bookmarkStart w:id="620" w:name="_Toc301277654"/>
      <w:bookmarkStart w:id="621" w:name="_Toc301277723"/>
      <w:bookmarkStart w:id="622" w:name="_Toc301338517"/>
      <w:bookmarkStart w:id="623" w:name="_Toc301338586"/>
      <w:bookmarkStart w:id="624" w:name="_Toc301338758"/>
      <w:bookmarkStart w:id="625" w:name="_Toc302034245"/>
      <w:bookmarkStart w:id="626" w:name="_Toc302034841"/>
      <w:bookmarkStart w:id="627" w:name="_Toc302034978"/>
      <w:bookmarkStart w:id="628" w:name="_Toc302036210"/>
      <w:bookmarkStart w:id="629" w:name="_Toc302048378"/>
      <w:bookmarkStart w:id="630" w:name="_Toc302048449"/>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SDivNo"/>
        </w:rPr>
        <w:t>Division 2</w:t>
      </w:r>
      <w:r>
        <w:t xml:space="preserve"> — </w:t>
      </w:r>
      <w:r>
        <w:rPr>
          <w:rStyle w:val="CharSDivText"/>
        </w:rPr>
        <w:t>Builders</w:t>
      </w:r>
      <w:bookmarkEnd w:id="594"/>
      <w:bookmarkEnd w:id="595"/>
      <w:bookmarkEnd w:id="596"/>
      <w:bookmarkEnd w:id="597"/>
      <w:bookmarkEnd w:id="598"/>
      <w:bookmarkEnd w:id="599"/>
      <w:bookmarkEnd w:id="600"/>
      <w:bookmarkEnd w:id="601"/>
      <w:bookmarkEnd w:id="602"/>
      <w:bookmarkEnd w:id="603"/>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631" w:name="_Toc315685850"/>
      <w:bookmarkStart w:id="632" w:name="_Toc315698602"/>
      <w:bookmarkStart w:id="633" w:name="_Toc315700024"/>
      <w:bookmarkStart w:id="634" w:name="_Toc319401443"/>
      <w:bookmarkStart w:id="635" w:name="_Toc320700366"/>
      <w:bookmarkStart w:id="636" w:name="_Toc328485886"/>
      <w:bookmarkStart w:id="637" w:name="_Toc339878169"/>
      <w:bookmarkStart w:id="638" w:name="_Toc339878919"/>
      <w:bookmarkStart w:id="639" w:name="_Toc343517951"/>
      <w:bookmarkStart w:id="640" w:name="_Toc343518391"/>
      <w:r>
        <w:rPr>
          <w:rStyle w:val="CharSDivNo"/>
        </w:rPr>
        <w:t>Division 3</w:t>
      </w:r>
      <w:r>
        <w:t xml:space="preserve"> — </w:t>
      </w:r>
      <w:r>
        <w:rPr>
          <w:rStyle w:val="CharSDivText"/>
        </w:rPr>
        <w:t>Owner</w:t>
      </w:r>
      <w:r>
        <w:rPr>
          <w:rStyle w:val="CharSDivText"/>
        </w:rPr>
        <w:noBreakHyphen/>
        <w:t>builders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641" w:name="_Toc319401444"/>
      <w:bookmarkStart w:id="642" w:name="_Toc320700367"/>
      <w:bookmarkStart w:id="643" w:name="_Toc315685851"/>
      <w:bookmarkStart w:id="644" w:name="_Toc315698603"/>
      <w:bookmarkStart w:id="645" w:name="_Toc315700025"/>
      <w:r>
        <w:tab/>
        <w:t>[Division 3 amended in Gazette 15 Jun 2012 p. 2619.]</w:t>
      </w:r>
    </w:p>
    <w:p>
      <w:pPr>
        <w:pStyle w:val="yHeading3"/>
      </w:pPr>
      <w:bookmarkStart w:id="646" w:name="_Toc328485887"/>
      <w:bookmarkStart w:id="647" w:name="_Toc339878170"/>
      <w:bookmarkStart w:id="648" w:name="_Toc339878920"/>
      <w:bookmarkStart w:id="649" w:name="_Toc343517952"/>
      <w:bookmarkStart w:id="650" w:name="_Toc343518392"/>
      <w:r>
        <w:rPr>
          <w:rStyle w:val="CharSDivNo"/>
        </w:rPr>
        <w:t>Division 4A</w:t>
      </w:r>
      <w:r>
        <w:rPr>
          <w:b w:val="0"/>
        </w:rPr>
        <w:t> — </w:t>
      </w:r>
      <w:r>
        <w:rPr>
          <w:rStyle w:val="CharSDivText"/>
        </w:rPr>
        <w:t>Building surveyors</w:t>
      </w:r>
      <w:bookmarkEnd w:id="641"/>
      <w:bookmarkEnd w:id="642"/>
      <w:bookmarkEnd w:id="646"/>
      <w:bookmarkEnd w:id="647"/>
      <w:bookmarkEnd w:id="648"/>
      <w:bookmarkEnd w:id="649"/>
      <w:bookmarkEnd w:id="650"/>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651" w:name="_Toc319401445"/>
      <w:bookmarkStart w:id="652" w:name="_Toc320700368"/>
      <w:bookmarkStart w:id="653" w:name="_Toc328485888"/>
      <w:bookmarkStart w:id="654" w:name="_Toc339878171"/>
      <w:bookmarkStart w:id="655" w:name="_Toc339878921"/>
      <w:bookmarkStart w:id="656" w:name="_Toc343517953"/>
      <w:bookmarkStart w:id="657" w:name="_Toc343518393"/>
      <w:r>
        <w:rPr>
          <w:rStyle w:val="CharSDivNo"/>
        </w:rPr>
        <w:t>Division 4</w:t>
      </w:r>
      <w:r>
        <w:t xml:space="preserve"> — </w:t>
      </w:r>
      <w:r>
        <w:rPr>
          <w:rStyle w:val="CharSDivText"/>
        </w:rPr>
        <w:t>Painters</w:t>
      </w:r>
      <w:bookmarkEnd w:id="643"/>
      <w:bookmarkEnd w:id="644"/>
      <w:bookmarkEnd w:id="645"/>
      <w:bookmarkEnd w:id="651"/>
      <w:bookmarkEnd w:id="652"/>
      <w:bookmarkEnd w:id="653"/>
      <w:bookmarkEnd w:id="654"/>
      <w:bookmarkEnd w:id="655"/>
      <w:bookmarkEnd w:id="656"/>
      <w:bookmarkEnd w:id="657"/>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658" w:name="_Toc300136564"/>
      <w:bookmarkStart w:id="659" w:name="_Toc300136621"/>
      <w:bookmarkStart w:id="660" w:name="_Toc300142443"/>
      <w:bookmarkStart w:id="661" w:name="_Toc300142559"/>
      <w:bookmarkStart w:id="662" w:name="_Toc300151313"/>
      <w:bookmarkStart w:id="663" w:name="_Toc300151370"/>
      <w:bookmarkStart w:id="664" w:name="_Toc300563348"/>
      <w:bookmarkStart w:id="665" w:name="_Toc300669445"/>
      <w:bookmarkStart w:id="666" w:name="_Toc300670845"/>
      <w:bookmarkStart w:id="667" w:name="_Toc300824450"/>
      <w:bookmarkStart w:id="668" w:name="_Toc300824516"/>
      <w:bookmarkStart w:id="669" w:name="_Toc300839461"/>
      <w:bookmarkStart w:id="670" w:name="_Toc301264367"/>
      <w:bookmarkStart w:id="671" w:name="_Toc301268025"/>
      <w:bookmarkStart w:id="672" w:name="_Toc301274678"/>
      <w:bookmarkStart w:id="673" w:name="_Toc301274747"/>
      <w:bookmarkStart w:id="674" w:name="_Toc301277656"/>
      <w:bookmarkStart w:id="675" w:name="_Toc301277725"/>
      <w:bookmarkStart w:id="676" w:name="_Toc301338519"/>
      <w:bookmarkStart w:id="677" w:name="_Toc301338588"/>
      <w:bookmarkStart w:id="678" w:name="_Toc301338760"/>
      <w:bookmarkStart w:id="679" w:name="_Toc302034247"/>
      <w:bookmarkStart w:id="680" w:name="_Toc302034843"/>
      <w:bookmarkStart w:id="681" w:name="_Toc302034980"/>
      <w:bookmarkStart w:id="682" w:name="_Toc302036212"/>
      <w:bookmarkStart w:id="683" w:name="_Toc302048380"/>
      <w:bookmarkStart w:id="684" w:name="_Toc302048451"/>
      <w:bookmarkStart w:id="685" w:name="_Toc315685852"/>
      <w:bookmarkStart w:id="686" w:name="_Toc315698604"/>
      <w:bookmarkStart w:id="687" w:name="_Toc315700026"/>
      <w:bookmarkStart w:id="688" w:name="_Toc319401446"/>
      <w:bookmarkStart w:id="689" w:name="_Toc320700369"/>
      <w:bookmarkStart w:id="690" w:name="_Toc328485889"/>
      <w:bookmarkStart w:id="691" w:name="_Toc339878172"/>
      <w:bookmarkStart w:id="692" w:name="_Toc339878922"/>
      <w:bookmarkStart w:id="693" w:name="_Toc343517954"/>
      <w:bookmarkStart w:id="694" w:name="_Toc343518394"/>
      <w:r>
        <w:rPr>
          <w:rStyle w:val="CharSchNo"/>
        </w:rPr>
        <w:t>Schedule 2</w:t>
      </w:r>
      <w:r>
        <w:rPr>
          <w:rStyle w:val="CharSDivNo"/>
        </w:rPr>
        <w:t> </w:t>
      </w:r>
      <w:r>
        <w:t>—</w:t>
      </w:r>
      <w:r>
        <w:rPr>
          <w:rStyle w:val="CharSDivText"/>
        </w:rPr>
        <w:t> </w:t>
      </w:r>
      <w:r>
        <w:rPr>
          <w:rStyle w:val="CharSchText"/>
        </w:rPr>
        <w:t>Estimating the value of work</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[r. 13(1), 28(1)]</w:t>
      </w:r>
    </w:p>
    <w:p>
      <w:pPr>
        <w:pStyle w:val="yHeading5"/>
      </w:pPr>
      <w:bookmarkStart w:id="695" w:name="_Toc301338761"/>
      <w:bookmarkStart w:id="696" w:name="_Toc302034248"/>
      <w:bookmarkStart w:id="697" w:name="_Toc343518395"/>
      <w:r>
        <w:rPr>
          <w:rStyle w:val="CharSClsNo"/>
        </w:rPr>
        <w:t>1</w:t>
      </w:r>
      <w:r>
        <w:t>.</w:t>
      </w:r>
      <w:r>
        <w:tab/>
        <w:t>Terms used</w:t>
      </w:r>
      <w:bookmarkEnd w:id="695"/>
      <w:bookmarkEnd w:id="696"/>
      <w:bookmarkEnd w:id="69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98" w:name="_Toc301338762"/>
      <w:bookmarkStart w:id="699" w:name="_Toc302034249"/>
      <w:bookmarkStart w:id="700" w:name="_Toc343518396"/>
      <w:r>
        <w:rPr>
          <w:rStyle w:val="CharSClsNo"/>
        </w:rPr>
        <w:t>2</w:t>
      </w:r>
      <w:r>
        <w:t>.</w:t>
      </w:r>
      <w:r>
        <w:tab/>
        <w:t>Estimated value of work</w:t>
      </w:r>
      <w:bookmarkEnd w:id="698"/>
      <w:bookmarkEnd w:id="699"/>
      <w:bookmarkEnd w:id="70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01" w:name="_Toc300136567"/>
      <w:bookmarkStart w:id="702" w:name="_Toc300136624"/>
      <w:bookmarkStart w:id="703" w:name="_Toc300142446"/>
      <w:bookmarkStart w:id="704" w:name="_Toc300142562"/>
      <w:bookmarkStart w:id="705" w:name="_Toc300151316"/>
      <w:bookmarkStart w:id="706" w:name="_Toc300151373"/>
      <w:bookmarkStart w:id="707" w:name="_Toc300563351"/>
      <w:bookmarkStart w:id="708" w:name="_Toc300669448"/>
      <w:bookmarkStart w:id="709" w:name="_Toc300670848"/>
      <w:bookmarkStart w:id="710" w:name="_Toc300824453"/>
      <w:bookmarkStart w:id="711" w:name="_Toc300824519"/>
      <w:bookmarkStart w:id="712" w:name="_Toc300839464"/>
      <w:bookmarkStart w:id="713" w:name="_Toc301264370"/>
      <w:bookmarkStart w:id="714" w:name="_Toc301268028"/>
      <w:bookmarkStart w:id="715" w:name="_Toc301274681"/>
      <w:bookmarkStart w:id="716" w:name="_Toc301274750"/>
      <w:bookmarkStart w:id="717" w:name="_Toc301277659"/>
      <w:bookmarkStart w:id="718" w:name="_Toc301277728"/>
      <w:bookmarkStart w:id="719" w:name="_Toc301338522"/>
      <w:bookmarkStart w:id="720" w:name="_Toc301338591"/>
      <w:bookmarkStart w:id="721" w:name="_Toc301338763"/>
      <w:bookmarkStart w:id="722" w:name="_Toc302034250"/>
      <w:bookmarkStart w:id="723" w:name="_Toc302034846"/>
      <w:bookmarkStart w:id="724" w:name="_Toc302034983"/>
      <w:bookmarkStart w:id="725" w:name="_Toc302036215"/>
      <w:bookmarkStart w:id="726" w:name="_Toc302048383"/>
      <w:bookmarkStart w:id="727" w:name="_Toc302048454"/>
      <w:bookmarkStart w:id="728" w:name="_Toc315685855"/>
      <w:bookmarkStart w:id="729" w:name="_Toc315698607"/>
      <w:bookmarkStart w:id="730" w:name="_Toc315700029"/>
      <w:bookmarkStart w:id="731" w:name="_Toc319401449"/>
      <w:bookmarkStart w:id="732" w:name="_Toc320700372"/>
      <w:bookmarkStart w:id="733" w:name="_Toc328485892"/>
      <w:bookmarkStart w:id="734" w:name="_Toc339878175"/>
      <w:bookmarkStart w:id="735" w:name="_Toc339878925"/>
      <w:bookmarkStart w:id="736" w:name="_Toc343517957"/>
      <w:bookmarkStart w:id="737" w:name="_Toc343518397"/>
      <w:r>
        <w:rPr>
          <w:rStyle w:val="CharSchNo"/>
        </w:rPr>
        <w:t>Schedule 3</w:t>
      </w:r>
      <w:r>
        <w:rPr>
          <w:rStyle w:val="CharSDivNo"/>
        </w:rPr>
        <w:t> </w:t>
      </w:r>
      <w:r>
        <w:t>—</w:t>
      </w:r>
      <w:r>
        <w:rPr>
          <w:rStyle w:val="CharSDivText"/>
        </w:rPr>
        <w:t> </w:t>
      </w:r>
      <w:r>
        <w:rPr>
          <w:rStyle w:val="CharSchText"/>
        </w:rPr>
        <w:t>Builder work: areas of State for purposes of definition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[r. 13(1)]</w:t>
      </w:r>
    </w:p>
    <w:p>
      <w:pPr>
        <w:pStyle w:val="yHeading5"/>
      </w:pPr>
      <w:bookmarkStart w:id="738" w:name="_Toc301338764"/>
      <w:bookmarkStart w:id="739" w:name="_Toc302034251"/>
      <w:bookmarkStart w:id="740" w:name="_Toc343518398"/>
      <w:r>
        <w:rPr>
          <w:rStyle w:val="CharSClsNo"/>
        </w:rPr>
        <w:t>1</w:t>
      </w:r>
      <w:r>
        <w:t>.</w:t>
      </w:r>
      <w:r>
        <w:tab/>
        <w:t>Term used: townsite</w:t>
      </w:r>
      <w:bookmarkEnd w:id="738"/>
      <w:bookmarkEnd w:id="739"/>
      <w:bookmarkEnd w:id="74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41" w:name="_Toc301338765"/>
      <w:bookmarkStart w:id="742" w:name="_Toc302034252"/>
      <w:bookmarkStart w:id="743" w:name="_Toc343518399"/>
      <w:r>
        <w:rPr>
          <w:rStyle w:val="CharSClsNo"/>
        </w:rPr>
        <w:t>2</w:t>
      </w:r>
      <w:r>
        <w:t>.</w:t>
      </w:r>
      <w:r>
        <w:tab/>
        <w:t>Areas of State</w:t>
      </w:r>
      <w:bookmarkEnd w:id="741"/>
      <w:bookmarkEnd w:id="742"/>
      <w:bookmarkEnd w:id="7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744" w:name="_Toc300136570"/>
      <w:bookmarkStart w:id="745" w:name="_Toc300136627"/>
      <w:bookmarkStart w:id="746" w:name="_Toc300142449"/>
      <w:bookmarkStart w:id="747" w:name="_Toc300142565"/>
      <w:bookmarkStart w:id="748" w:name="_Toc300151319"/>
      <w:bookmarkStart w:id="749" w:name="_Toc300151376"/>
      <w:bookmarkStart w:id="750" w:name="_Toc300563354"/>
      <w:bookmarkStart w:id="751" w:name="_Toc300669451"/>
      <w:bookmarkStart w:id="752" w:name="_Toc300670851"/>
      <w:bookmarkStart w:id="753" w:name="_Toc300824456"/>
      <w:bookmarkStart w:id="754" w:name="_Toc300824522"/>
      <w:bookmarkStart w:id="755" w:name="_Toc300839467"/>
      <w:bookmarkStart w:id="756" w:name="_Toc301264373"/>
      <w:bookmarkStart w:id="757" w:name="_Toc301268031"/>
      <w:bookmarkStart w:id="758" w:name="_Toc301274684"/>
      <w:bookmarkStart w:id="759" w:name="_Toc301274753"/>
      <w:bookmarkStart w:id="760" w:name="_Toc301277662"/>
      <w:bookmarkStart w:id="761" w:name="_Toc301277731"/>
      <w:bookmarkStart w:id="762" w:name="_Toc301338525"/>
      <w:bookmarkStart w:id="763" w:name="_Toc301338594"/>
      <w:bookmarkStart w:id="764" w:name="_Toc301338766"/>
      <w:bookmarkStart w:id="765" w:name="_Toc302034253"/>
      <w:bookmarkStart w:id="766" w:name="_Toc302034849"/>
      <w:bookmarkStart w:id="767" w:name="_Toc302034986"/>
      <w:bookmarkStart w:id="768" w:name="_Toc302036218"/>
      <w:bookmarkStart w:id="769" w:name="_Toc302048386"/>
      <w:bookmarkStart w:id="770" w:name="_Toc302048457"/>
      <w:bookmarkStart w:id="771" w:name="_Toc315685858"/>
      <w:bookmarkStart w:id="772" w:name="_Toc315698610"/>
      <w:bookmarkStart w:id="773" w:name="_Toc315700032"/>
      <w:bookmarkStart w:id="774" w:name="_Toc319401452"/>
      <w:bookmarkStart w:id="775" w:name="_Toc320700375"/>
      <w:bookmarkStart w:id="776" w:name="_Toc328485895"/>
      <w:bookmarkStart w:id="777" w:name="_Toc339878178"/>
      <w:bookmarkStart w:id="778" w:name="_Toc339878928"/>
      <w:bookmarkStart w:id="779" w:name="_Toc343517960"/>
      <w:bookmarkStart w:id="780" w:name="_Toc343518400"/>
      <w:r>
        <w:rPr>
          <w:rStyle w:val="CharSchNo"/>
        </w:rPr>
        <w:t>Schedule 4</w:t>
      </w:r>
      <w:r>
        <w:rPr>
          <w:rStyle w:val="CharSDivNo"/>
        </w:rPr>
        <w:t> </w:t>
      </w:r>
      <w:r>
        <w:t>—</w:t>
      </w:r>
      <w:r>
        <w:rPr>
          <w:rStyle w:val="CharSDivText"/>
        </w:rPr>
        <w:t> </w:t>
      </w:r>
      <w:r>
        <w:rPr>
          <w:rStyle w:val="CharSchText"/>
        </w:rPr>
        <w:t>Painter work: areas of the State for purposes of definition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pPr>
      <w:r>
        <w:t>[r. 28]</w:t>
      </w:r>
    </w:p>
    <w:p>
      <w:pPr>
        <w:pStyle w:val="yHeading5"/>
      </w:pPr>
      <w:bookmarkStart w:id="781" w:name="_Toc301338767"/>
      <w:bookmarkStart w:id="782" w:name="_Toc302034254"/>
      <w:bookmarkStart w:id="783" w:name="_Toc343518401"/>
      <w:r>
        <w:rPr>
          <w:rStyle w:val="CharSClsNo"/>
        </w:rPr>
        <w:t>1</w:t>
      </w:r>
      <w:r>
        <w:t>.</w:t>
      </w:r>
      <w:r>
        <w:tab/>
        <w:t>Term used: townsite</w:t>
      </w:r>
      <w:bookmarkEnd w:id="781"/>
      <w:bookmarkEnd w:id="782"/>
      <w:bookmarkEnd w:id="78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84" w:name="_Toc301338768"/>
      <w:bookmarkStart w:id="785" w:name="_Toc302034255"/>
      <w:bookmarkStart w:id="786" w:name="_Toc343518402"/>
      <w:r>
        <w:rPr>
          <w:rStyle w:val="CharSClsNo"/>
        </w:rPr>
        <w:t>2</w:t>
      </w:r>
      <w:r>
        <w:t>.</w:t>
      </w:r>
      <w:r>
        <w:tab/>
        <w:t>Areas of State</w:t>
      </w:r>
      <w:bookmarkEnd w:id="784"/>
      <w:bookmarkEnd w:id="785"/>
      <w:bookmarkEnd w:id="78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787" w:name="_Toc113695922"/>
      <w:bookmarkStart w:id="788" w:name="_Toc302036221"/>
      <w:bookmarkStart w:id="789" w:name="_Toc302048389"/>
      <w:bookmarkStart w:id="790" w:name="_Toc302048460"/>
      <w:bookmarkStart w:id="791" w:name="_Toc315685861"/>
      <w:bookmarkStart w:id="792" w:name="_Toc315698613"/>
      <w:bookmarkStart w:id="793" w:name="_Toc315700035"/>
      <w:bookmarkStart w:id="794" w:name="_Toc319401455"/>
      <w:bookmarkStart w:id="795" w:name="_Toc320700378"/>
      <w:bookmarkStart w:id="796" w:name="_Toc328485898"/>
      <w:bookmarkStart w:id="797" w:name="_Toc339878181"/>
      <w:bookmarkStart w:id="798" w:name="_Toc339878931"/>
      <w:bookmarkStart w:id="799" w:name="_Toc343517963"/>
      <w:bookmarkStart w:id="800" w:name="_Toc343518403"/>
      <w:r>
        <w:t>Notes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801" w:name="_Toc70311430"/>
      <w:bookmarkStart w:id="802" w:name="_Toc113695923"/>
      <w:bookmarkStart w:id="803" w:name="_Toc343518404"/>
      <w:r>
        <w:t>Compilation table</w:t>
      </w:r>
      <w:bookmarkEnd w:id="801"/>
      <w:bookmarkEnd w:id="802"/>
      <w:bookmarkEnd w:id="8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single" w:sz="4" w:space="0" w:color="auto"/>
              <w:right w:val="nil"/>
            </w:tcBorders>
          </w:tcPr>
          <w:p>
            <w:pPr>
              <w:pStyle w:val="nTable"/>
              <w:spacing w:after="40"/>
              <w:rPr>
                <w:i/>
                <w:snapToGrid w:val="0"/>
                <w:sz w:val="19"/>
                <w:szCs w:val="19"/>
              </w:rPr>
            </w:pPr>
            <w:r>
              <w:rPr>
                <w:i/>
                <w:snapToGrid w:val="0"/>
                <w:sz w:val="19"/>
                <w:szCs w:val="19"/>
              </w:rPr>
              <w:t>Building Services (Registration) Amendment Regulations (No. 5) 2012</w:t>
            </w:r>
          </w:p>
        </w:tc>
        <w:tc>
          <w:tcPr>
            <w:tcW w:w="1276" w:type="dxa"/>
            <w:tcBorders>
              <w:top w:val="nil"/>
              <w:left w:val="nil"/>
              <w:bottom w:val="single" w:sz="4" w:space="0" w:color="auto"/>
              <w:right w:val="nil"/>
            </w:tcBorders>
          </w:tcPr>
          <w:p>
            <w:pPr>
              <w:pStyle w:val="nTable"/>
              <w:spacing w:after="40"/>
              <w:rPr>
                <w:sz w:val="19"/>
                <w:szCs w:val="19"/>
              </w:rPr>
            </w:pPr>
            <w:r>
              <w:rPr>
                <w:sz w:val="19"/>
                <w:szCs w:val="19"/>
              </w:rPr>
              <w:t>18 Dec 2012 p. 6585-9</w:t>
            </w:r>
          </w:p>
        </w:tc>
        <w:tc>
          <w:tcPr>
            <w:tcW w:w="2693" w:type="dxa"/>
            <w:tcBorders>
              <w:top w:val="nil"/>
              <w:left w:val="nil"/>
              <w:bottom w:val="single" w:sz="4" w:space="0" w:color="auto"/>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bl>
    <w:p/>
    <w:p>
      <w:pPr>
        <w:pStyle w:val="nSubsection"/>
      </w:pPr>
      <w:r>
        <w:rPr>
          <w:vertAlign w:val="superscript"/>
        </w:rPr>
        <w:t>2</w:t>
      </w:r>
      <w:r>
        <w:tab/>
        <w:t xml:space="preserve">The </w:t>
      </w:r>
      <w:r>
        <w:rPr>
          <w:i/>
        </w:rPr>
        <w:t>Building Services (Registration) Amendment Regulations (No. 5) 2012</w:t>
      </w:r>
      <w:r>
        <w:t xml:space="preserve"> regulation 5(5) amended the </w:t>
      </w:r>
      <w:r>
        <w:rPr>
          <w:i/>
        </w:rPr>
        <w:t>Building Services (Registration) Regulations 2011</w:t>
      </w:r>
      <w:r>
        <w:t xml:space="preserve"> and reads as follows:</w:t>
      </w:r>
    </w:p>
    <w:p>
      <w:pPr>
        <w:pStyle w:val="nzSubsection"/>
      </w:pPr>
      <w:r>
        <w:tab/>
        <w:t>(5)</w:t>
      </w:r>
      <w:r>
        <w:tab/>
        <w:t>In regulation 28D(3):</w:t>
      </w:r>
    </w:p>
    <w:p>
      <w:pPr>
        <w:pStyle w:val="nzIndenta"/>
      </w:pPr>
      <w:r>
        <w:tab/>
        <w:t>(a)</w:t>
      </w:r>
      <w:r>
        <w:tab/>
        <w:t>in paragraph (b)(ii) delete “30 June 2013.” and insert:</w:t>
      </w:r>
    </w:p>
    <w:p>
      <w:pPr>
        <w:pStyle w:val="BlankOpen"/>
      </w:pPr>
    </w:p>
    <w:p>
      <w:pPr>
        <w:pStyle w:val="nzIndenta"/>
      </w:pPr>
      <w:r>
        <w:tab/>
      </w:r>
      <w:r>
        <w:tab/>
        <w:t>30 March 2015; and</w:t>
      </w:r>
    </w:p>
    <w:p>
      <w:pPr>
        <w:pStyle w:val="BlankClose"/>
      </w:pPr>
    </w:p>
    <w:p>
      <w:pPr>
        <w:pStyle w:val="nzIndenta"/>
      </w:pPr>
      <w:r>
        <w:tab/>
        <w:t>(b)</w:t>
      </w:r>
      <w:r>
        <w:tab/>
        <w:t>after paragraph (b)(ii) insert:</w:t>
      </w:r>
    </w:p>
    <w:p>
      <w:pPr>
        <w:pStyle w:val="BlankOpen"/>
      </w:pPr>
    </w:p>
    <w:p>
      <w:pPr>
        <w:pStyle w:val="nzIndenti"/>
      </w:pPr>
      <w:r>
        <w:tab/>
        <w:t>(iii)</w:t>
      </w:r>
      <w:r>
        <w:tab/>
        <w:t>the registration of a building surveying practitioner technician who is an eligible person.</w:t>
      </w:r>
    </w:p>
    <w:p>
      <w:pPr>
        <w:pStyle w:val="BlankClose"/>
      </w:pPr>
    </w:p>
    <w:p>
      <w:pPr>
        <w:pStyle w:val="nSubsection"/>
        <w:rPr>
          <w:lang w:val="en-US"/>
        </w:rPr>
      </w:pPr>
      <w:r>
        <w:tab/>
        <w:t>This amendment was not incorporated as paragraph (b) contained no subparagraphs.</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804" w:name="_Toc319401458"/>
      <w:bookmarkStart w:id="805" w:name="_Toc320700380"/>
      <w:bookmarkStart w:id="806" w:name="_Toc328485900"/>
      <w:bookmarkStart w:id="807" w:name="_Toc339878183"/>
      <w:bookmarkStart w:id="808" w:name="_Toc339878933"/>
      <w:bookmarkStart w:id="809" w:name="_Toc343517965"/>
      <w:bookmarkStart w:id="810" w:name="_Toc343518405"/>
      <w:r>
        <w:rPr>
          <w:sz w:val="28"/>
        </w:rPr>
        <w:t>Defined Terms</w:t>
      </w:r>
      <w:bookmarkEnd w:id="804"/>
      <w:bookmarkEnd w:id="805"/>
      <w:bookmarkEnd w:id="806"/>
      <w:bookmarkEnd w:id="807"/>
      <w:bookmarkEnd w:id="808"/>
      <w:bookmarkEnd w:id="809"/>
      <w:bookmarkEnd w:id="8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1" w:name="DefinedTerms"/>
      <w:bookmarkEnd w:id="811"/>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compliance certificate</w:t>
      </w:r>
      <w:r>
        <w:tab/>
        <w:t>3</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eligible person</w:t>
      </w:r>
      <w:r>
        <w:tab/>
        <w:t>16(4), 28D(2A), (3A),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39"/>
    <w:docVar w:name="WAFER_20151207123939" w:val="RemoveTrackChanges"/>
    <w:docVar w:name="WAFER_20151207123939_GUID" w:val="30bc7451-969b-4351-a6a2-2db9e664b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11698</Words>
  <Characters>63409</Characters>
  <Application>Microsoft Office Word</Application>
  <DocSecurity>0</DocSecurity>
  <Lines>2348</Lines>
  <Paragraphs>1390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73717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2011 - 00-g0-02</dc:title>
  <dc:subject/>
  <dc:creator/>
  <cp:keywords/>
  <dc:description/>
  <cp:lastModifiedBy>svcMRProcess</cp:lastModifiedBy>
  <cp:revision>4</cp:revision>
  <cp:lastPrinted>2012-12-17T03:41:00Z</cp:lastPrinted>
  <dcterms:created xsi:type="dcterms:W3CDTF">2018-09-18T17:33:00Z</dcterms:created>
  <dcterms:modified xsi:type="dcterms:W3CDTF">2018-09-18T17:33:00Z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19 Dec 2012</vt:lpwstr>
  </property>
  <property fmtid="{D5CDD505-2E9C-101B-9397-08002B2CF9AE}" pid="3" name="Suffix">
    <vt:lpwstr>00-g0-02</vt:lpwstr>
  </property>
  <property fmtid="{D5CDD505-2E9C-101B-9397-08002B2CF9AE}" pid="4" name="CommencementDate">
    <vt:lpwstr>20121219</vt:lpwstr>
  </property>
  <property fmtid="{D5CDD505-2E9C-101B-9397-08002B2CF9AE}" pid="5" name="ID">
    <vt:lpwstr>26 Aug 2011 p 3411-52</vt:lpwstr>
  </property>
  <property fmtid="{D5CDD505-2E9C-101B-9397-08002B2CF9AE}" pid="6" name="DocumentType">
    <vt:lpwstr>Reg</vt:lpwstr>
  </property>
</Properties>
</file>