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F36" w:rsidRDefault="002C1F36" w:rsidP="002C1F36">
      <w:pPr>
        <w:pStyle w:val="WA"/>
      </w:pPr>
      <w:bookmarkStart w:id="0" w:name="_GoBack"/>
      <w:bookmarkEnd w:id="0"/>
      <w:smartTag w:uri="urn:schemas-microsoft-com:office:smarttags" w:element="State">
        <w:smartTag w:uri="urn:schemas-microsoft-com:office:smarttags" w:element="place">
          <w:r>
            <w:t>Western Australia</w:t>
          </w:r>
        </w:smartTag>
      </w:smartTag>
    </w:p>
    <w:p w:rsidR="002C1F36" w:rsidRPr="002C1F36" w:rsidRDefault="002C1F36" w:rsidP="002C1F36">
      <w:pPr>
        <w:pStyle w:val="PrincipalActReg"/>
        <w:spacing w:before="2600" w:after="0"/>
      </w:pPr>
      <w:r w:rsidRPr="002C1F36">
        <w:t>Artificial Breeding of Stock Act 1965</w:t>
      </w:r>
    </w:p>
    <w:p w:rsidR="002C1F36" w:rsidRDefault="002C1F36" w:rsidP="002C1F36">
      <w:pPr>
        <w:pStyle w:val="NameofActRegPage1"/>
        <w:spacing w:before="1800" w:after="4200"/>
      </w:pPr>
      <w:r>
        <w:fldChar w:fldCharType="begin"/>
      </w:r>
      <w:r>
        <w:instrText xml:space="preserve"> STYLEREF "Name Of Act/Reg"</w:instrText>
      </w:r>
      <w:r>
        <w:fldChar w:fldCharType="separate"/>
      </w:r>
      <w:r w:rsidR="006827CC">
        <w:rPr>
          <w:noProof/>
        </w:rPr>
        <w:t>Artificial Breeding (Horses) Regulations 1982</w:t>
      </w:r>
      <w:r>
        <w:fldChar w:fldCharType="end"/>
      </w:r>
    </w:p>
    <w:p w:rsidR="002C1F36" w:rsidRDefault="002C1F36" w:rsidP="002C1F36">
      <w:pPr>
        <w:jc w:val="center"/>
        <w:rPr>
          <w:b/>
        </w:rPr>
        <w:sectPr w:rsidR="002C1F3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C1F36" w:rsidRDefault="002C1F36" w:rsidP="002C1F36">
      <w:pPr>
        <w:pStyle w:val="WA"/>
      </w:pPr>
      <w:smartTag w:uri="urn:schemas-microsoft-com:office:smarttags" w:element="State">
        <w:smartTag w:uri="urn:schemas-microsoft-com:office:smarttags" w:element="place">
          <w:r>
            <w:lastRenderedPageBreak/>
            <w:t>Western Australia</w:t>
          </w:r>
        </w:smartTag>
      </w:smartTag>
    </w:p>
    <w:p w:rsidR="002C1F36" w:rsidRDefault="002C1F36" w:rsidP="002C1F36">
      <w:pPr>
        <w:pStyle w:val="NameofActRegPage1"/>
      </w:pPr>
      <w:r>
        <w:fldChar w:fldCharType="begin"/>
      </w:r>
      <w:r>
        <w:instrText xml:space="preserve"> STYLEREF "Name Of Act/Reg"</w:instrText>
      </w:r>
      <w:r>
        <w:fldChar w:fldCharType="separate"/>
      </w:r>
      <w:r w:rsidR="006827CC">
        <w:rPr>
          <w:noProof/>
        </w:rPr>
        <w:t>Artificial Breeding (Horses) Regulations 1982</w:t>
      </w:r>
      <w:r>
        <w:fldChar w:fldCharType="end"/>
      </w:r>
    </w:p>
    <w:p w:rsidR="002C1F36" w:rsidRDefault="002C1F36" w:rsidP="002C1F36">
      <w:pPr>
        <w:pStyle w:val="Arrangement"/>
      </w:pPr>
      <w:r>
        <w:t>CONTENTS</w:t>
      </w:r>
    </w:p>
    <w:p w:rsidR="006827CC" w:rsidRDefault="002C1F36">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6827CC">
        <w:t>Part I — Preliminary</w:t>
      </w:r>
    </w:p>
    <w:p w:rsidR="006827CC" w:rsidRDefault="006827CC">
      <w:pPr>
        <w:pStyle w:val="TOC8"/>
        <w:rPr>
          <w:rFonts w:asciiTheme="minorHAnsi" w:eastAsiaTheme="minorEastAsia" w:hAnsiTheme="minorHAnsi" w:cstheme="minorBidi"/>
          <w:szCs w:val="22"/>
          <w:lang w:eastAsia="en-AU"/>
        </w:rPr>
      </w:pPr>
      <w:r>
        <w:t>1</w:t>
      </w:r>
      <w:r w:rsidRPr="00F3307D">
        <w:rPr>
          <w:snapToGrid w:val="0"/>
        </w:rPr>
        <w:t>.</w:t>
      </w:r>
      <w:r w:rsidRPr="00F3307D">
        <w:rPr>
          <w:snapToGrid w:val="0"/>
        </w:rPr>
        <w:tab/>
        <w:t>Citation</w:t>
      </w:r>
      <w:r>
        <w:tab/>
      </w:r>
      <w:r>
        <w:fldChar w:fldCharType="begin"/>
      </w:r>
      <w:r>
        <w:instrText xml:space="preserve"> PAGEREF _Toc348528306 \h </w:instrText>
      </w:r>
      <w:r>
        <w:fldChar w:fldCharType="separate"/>
      </w:r>
      <w:r>
        <w:t>1</w:t>
      </w:r>
      <w:r>
        <w:fldChar w:fldCharType="end"/>
      </w:r>
    </w:p>
    <w:p w:rsidR="006827CC" w:rsidRDefault="006827CC">
      <w:pPr>
        <w:pStyle w:val="TOC8"/>
        <w:rPr>
          <w:rFonts w:asciiTheme="minorHAnsi" w:eastAsiaTheme="minorEastAsia" w:hAnsiTheme="minorHAnsi" w:cstheme="minorBidi"/>
          <w:szCs w:val="22"/>
          <w:lang w:eastAsia="en-AU"/>
        </w:rPr>
      </w:pPr>
      <w:r>
        <w:t>2</w:t>
      </w:r>
      <w:r w:rsidRPr="00F3307D">
        <w:rPr>
          <w:snapToGrid w:val="0"/>
        </w:rPr>
        <w:t>.</w:t>
      </w:r>
      <w:r w:rsidRPr="00F3307D">
        <w:rPr>
          <w:snapToGrid w:val="0"/>
        </w:rPr>
        <w:tab/>
        <w:t>Commencement</w:t>
      </w:r>
      <w:r>
        <w:tab/>
      </w:r>
      <w:r>
        <w:fldChar w:fldCharType="begin"/>
      </w:r>
      <w:r>
        <w:instrText xml:space="preserve"> PAGEREF _Toc348528307 \h </w:instrText>
      </w:r>
      <w:r>
        <w:fldChar w:fldCharType="separate"/>
      </w:r>
      <w:r>
        <w:t>1</w:t>
      </w:r>
      <w:r>
        <w:fldChar w:fldCharType="end"/>
      </w:r>
    </w:p>
    <w:p w:rsidR="006827CC" w:rsidRDefault="006827CC">
      <w:pPr>
        <w:pStyle w:val="TOC8"/>
        <w:rPr>
          <w:rFonts w:asciiTheme="minorHAnsi" w:eastAsiaTheme="minorEastAsia" w:hAnsiTheme="minorHAnsi" w:cstheme="minorBidi"/>
          <w:szCs w:val="22"/>
          <w:lang w:eastAsia="en-AU"/>
        </w:rPr>
      </w:pPr>
      <w:r>
        <w:t>3</w:t>
      </w:r>
      <w:r w:rsidRPr="00F3307D">
        <w:rPr>
          <w:snapToGrid w:val="0"/>
        </w:rPr>
        <w:t>.</w:t>
      </w:r>
      <w:r w:rsidRPr="00F3307D">
        <w:rPr>
          <w:snapToGrid w:val="0"/>
        </w:rPr>
        <w:tab/>
        <w:t>Interpretation</w:t>
      </w:r>
      <w:r>
        <w:tab/>
      </w:r>
      <w:r>
        <w:fldChar w:fldCharType="begin"/>
      </w:r>
      <w:r>
        <w:instrText xml:space="preserve"> PAGEREF _Toc348528308 \h </w:instrText>
      </w:r>
      <w:r>
        <w:fldChar w:fldCharType="separate"/>
      </w:r>
      <w:r>
        <w:t>1</w:t>
      </w:r>
      <w:r>
        <w:fldChar w:fldCharType="end"/>
      </w:r>
    </w:p>
    <w:p w:rsidR="006827CC" w:rsidRDefault="006827CC">
      <w:pPr>
        <w:pStyle w:val="TOC8"/>
        <w:rPr>
          <w:rFonts w:asciiTheme="minorHAnsi" w:eastAsiaTheme="minorEastAsia" w:hAnsiTheme="minorHAnsi" w:cstheme="minorBidi"/>
          <w:szCs w:val="22"/>
          <w:lang w:eastAsia="en-AU"/>
        </w:rPr>
      </w:pPr>
      <w:r>
        <w:t>3A</w:t>
      </w:r>
      <w:r w:rsidRPr="00F3307D">
        <w:rPr>
          <w:snapToGrid w:val="0"/>
        </w:rPr>
        <w:t>.</w:t>
      </w:r>
      <w:r w:rsidRPr="00F3307D">
        <w:rPr>
          <w:snapToGrid w:val="0"/>
        </w:rPr>
        <w:tab/>
        <w:t>Prescribed stock</w:t>
      </w:r>
      <w:r>
        <w:tab/>
      </w:r>
      <w:r>
        <w:fldChar w:fldCharType="begin"/>
      </w:r>
      <w:r>
        <w:instrText xml:space="preserve"> PAGEREF _Toc348528309 \h </w:instrText>
      </w:r>
      <w:r>
        <w:fldChar w:fldCharType="separate"/>
      </w:r>
      <w:r>
        <w:t>2</w:t>
      </w:r>
      <w:r>
        <w:fldChar w:fldCharType="end"/>
      </w:r>
    </w:p>
    <w:p w:rsidR="006827CC" w:rsidRDefault="006827CC">
      <w:pPr>
        <w:pStyle w:val="TOC2"/>
        <w:tabs>
          <w:tab w:val="right" w:leader="dot" w:pos="7086"/>
        </w:tabs>
        <w:rPr>
          <w:rFonts w:asciiTheme="minorHAnsi" w:eastAsiaTheme="minorEastAsia" w:hAnsiTheme="minorHAnsi" w:cstheme="minorBidi"/>
          <w:b w:val="0"/>
          <w:sz w:val="22"/>
          <w:szCs w:val="22"/>
          <w:lang w:eastAsia="en-AU"/>
        </w:rPr>
      </w:pPr>
      <w:r>
        <w:t>Part II — Certificate of competency</w:t>
      </w:r>
    </w:p>
    <w:p w:rsidR="006827CC" w:rsidRDefault="006827CC">
      <w:pPr>
        <w:pStyle w:val="TOC8"/>
        <w:rPr>
          <w:rFonts w:asciiTheme="minorHAnsi" w:eastAsiaTheme="minorEastAsia" w:hAnsiTheme="minorHAnsi" w:cstheme="minorBidi"/>
          <w:szCs w:val="22"/>
          <w:lang w:eastAsia="en-AU"/>
        </w:rPr>
      </w:pPr>
      <w:r>
        <w:t>4</w:t>
      </w:r>
      <w:r w:rsidRPr="00F3307D">
        <w:rPr>
          <w:snapToGrid w:val="0"/>
        </w:rPr>
        <w:t>.</w:t>
      </w:r>
      <w:r w:rsidRPr="00F3307D">
        <w:rPr>
          <w:snapToGrid w:val="0"/>
        </w:rPr>
        <w:tab/>
        <w:t>Certificate of competency</w:t>
      </w:r>
      <w:r>
        <w:tab/>
      </w:r>
      <w:r>
        <w:fldChar w:fldCharType="begin"/>
      </w:r>
      <w:r>
        <w:instrText xml:space="preserve"> PAGEREF _Toc348528311 \h </w:instrText>
      </w:r>
      <w:r>
        <w:fldChar w:fldCharType="separate"/>
      </w:r>
      <w:r>
        <w:t>3</w:t>
      </w:r>
      <w:r>
        <w:fldChar w:fldCharType="end"/>
      </w:r>
    </w:p>
    <w:p w:rsidR="006827CC" w:rsidRDefault="006827CC">
      <w:pPr>
        <w:pStyle w:val="TOC8"/>
        <w:rPr>
          <w:rFonts w:asciiTheme="minorHAnsi" w:eastAsiaTheme="minorEastAsia" w:hAnsiTheme="minorHAnsi" w:cstheme="minorBidi"/>
          <w:szCs w:val="22"/>
          <w:lang w:eastAsia="en-AU"/>
        </w:rPr>
      </w:pPr>
      <w:r>
        <w:t>5</w:t>
      </w:r>
      <w:r w:rsidRPr="00F3307D">
        <w:rPr>
          <w:snapToGrid w:val="0"/>
        </w:rPr>
        <w:t>.</w:t>
      </w:r>
      <w:r w:rsidRPr="00F3307D">
        <w:rPr>
          <w:snapToGrid w:val="0"/>
        </w:rPr>
        <w:tab/>
        <w:t>Authorized inseminator</w:t>
      </w:r>
      <w:r>
        <w:tab/>
      </w:r>
      <w:r>
        <w:fldChar w:fldCharType="begin"/>
      </w:r>
      <w:r>
        <w:instrText xml:space="preserve"> PAGEREF _Toc348528312 \h </w:instrText>
      </w:r>
      <w:r>
        <w:fldChar w:fldCharType="separate"/>
      </w:r>
      <w:r>
        <w:t>3</w:t>
      </w:r>
      <w:r>
        <w:fldChar w:fldCharType="end"/>
      </w:r>
    </w:p>
    <w:p w:rsidR="006827CC" w:rsidRDefault="006827CC">
      <w:pPr>
        <w:pStyle w:val="TOC8"/>
        <w:rPr>
          <w:rFonts w:asciiTheme="minorHAnsi" w:eastAsiaTheme="minorEastAsia" w:hAnsiTheme="minorHAnsi" w:cstheme="minorBidi"/>
          <w:szCs w:val="22"/>
          <w:lang w:eastAsia="en-AU"/>
        </w:rPr>
      </w:pPr>
      <w:r>
        <w:t>6</w:t>
      </w:r>
      <w:r w:rsidRPr="00F3307D">
        <w:rPr>
          <w:snapToGrid w:val="0"/>
        </w:rPr>
        <w:t>.</w:t>
      </w:r>
      <w:r w:rsidRPr="00F3307D">
        <w:rPr>
          <w:snapToGrid w:val="0"/>
        </w:rPr>
        <w:tab/>
        <w:t>Conditions of certificate of competency</w:t>
      </w:r>
      <w:r>
        <w:tab/>
      </w:r>
      <w:r>
        <w:fldChar w:fldCharType="begin"/>
      </w:r>
      <w:r>
        <w:instrText xml:space="preserve"> PAGEREF _Toc348528313 \h </w:instrText>
      </w:r>
      <w:r>
        <w:fldChar w:fldCharType="separate"/>
      </w:r>
      <w:r>
        <w:t>3</w:t>
      </w:r>
      <w:r>
        <w:fldChar w:fldCharType="end"/>
      </w:r>
    </w:p>
    <w:p w:rsidR="006827CC" w:rsidRDefault="006827CC">
      <w:pPr>
        <w:pStyle w:val="TOC2"/>
        <w:tabs>
          <w:tab w:val="right" w:leader="dot" w:pos="7086"/>
        </w:tabs>
        <w:rPr>
          <w:rFonts w:asciiTheme="minorHAnsi" w:eastAsiaTheme="minorEastAsia" w:hAnsiTheme="minorHAnsi" w:cstheme="minorBidi"/>
          <w:b w:val="0"/>
          <w:sz w:val="22"/>
          <w:szCs w:val="22"/>
          <w:lang w:eastAsia="en-AU"/>
        </w:rPr>
      </w:pPr>
      <w:r>
        <w:t>Part III — Licensed premises</w:t>
      </w:r>
    </w:p>
    <w:p w:rsidR="006827CC" w:rsidRDefault="006827CC">
      <w:pPr>
        <w:pStyle w:val="TOC8"/>
        <w:rPr>
          <w:rFonts w:asciiTheme="minorHAnsi" w:eastAsiaTheme="minorEastAsia" w:hAnsiTheme="minorHAnsi" w:cstheme="minorBidi"/>
          <w:szCs w:val="22"/>
          <w:lang w:eastAsia="en-AU"/>
        </w:rPr>
      </w:pPr>
      <w:r>
        <w:t>7</w:t>
      </w:r>
      <w:r w:rsidRPr="00F3307D">
        <w:rPr>
          <w:snapToGrid w:val="0"/>
        </w:rPr>
        <w:t>.</w:t>
      </w:r>
      <w:r w:rsidRPr="00F3307D">
        <w:rPr>
          <w:snapToGrid w:val="0"/>
        </w:rPr>
        <w:tab/>
        <w:t>Licence forms</w:t>
      </w:r>
      <w:r>
        <w:tab/>
      </w:r>
      <w:r>
        <w:fldChar w:fldCharType="begin"/>
      </w:r>
      <w:r>
        <w:instrText xml:space="preserve"> PAGEREF _Toc348528315 \h </w:instrText>
      </w:r>
      <w:r>
        <w:fldChar w:fldCharType="separate"/>
      </w:r>
      <w:r>
        <w:t>4</w:t>
      </w:r>
      <w:r>
        <w:fldChar w:fldCharType="end"/>
      </w:r>
    </w:p>
    <w:p w:rsidR="006827CC" w:rsidRDefault="006827CC">
      <w:pPr>
        <w:pStyle w:val="TOC8"/>
        <w:rPr>
          <w:rFonts w:asciiTheme="minorHAnsi" w:eastAsiaTheme="minorEastAsia" w:hAnsiTheme="minorHAnsi" w:cstheme="minorBidi"/>
          <w:szCs w:val="22"/>
          <w:lang w:eastAsia="en-AU"/>
        </w:rPr>
      </w:pPr>
      <w:r>
        <w:t>8</w:t>
      </w:r>
      <w:r w:rsidRPr="00F3307D">
        <w:rPr>
          <w:snapToGrid w:val="0"/>
        </w:rPr>
        <w:t>.</w:t>
      </w:r>
      <w:r w:rsidRPr="00F3307D">
        <w:rPr>
          <w:snapToGrid w:val="0"/>
        </w:rPr>
        <w:tab/>
        <w:t>Veterinary supervision</w:t>
      </w:r>
      <w:r>
        <w:tab/>
      </w:r>
      <w:r>
        <w:fldChar w:fldCharType="begin"/>
      </w:r>
      <w:r>
        <w:instrText xml:space="preserve"> PAGEREF _Toc348528316 \h </w:instrText>
      </w:r>
      <w:r>
        <w:fldChar w:fldCharType="separate"/>
      </w:r>
      <w:r>
        <w:t>4</w:t>
      </w:r>
      <w:r>
        <w:fldChar w:fldCharType="end"/>
      </w:r>
    </w:p>
    <w:p w:rsidR="006827CC" w:rsidRDefault="006827CC">
      <w:pPr>
        <w:pStyle w:val="TOC8"/>
        <w:rPr>
          <w:rFonts w:asciiTheme="minorHAnsi" w:eastAsiaTheme="minorEastAsia" w:hAnsiTheme="minorHAnsi" w:cstheme="minorBidi"/>
          <w:szCs w:val="22"/>
          <w:lang w:eastAsia="en-AU"/>
        </w:rPr>
      </w:pPr>
      <w:r>
        <w:t>9</w:t>
      </w:r>
      <w:r w:rsidRPr="00F3307D">
        <w:rPr>
          <w:snapToGrid w:val="0"/>
        </w:rPr>
        <w:t>.</w:t>
      </w:r>
      <w:r w:rsidRPr="00F3307D">
        <w:rPr>
          <w:snapToGrid w:val="0"/>
        </w:rPr>
        <w:tab/>
        <w:t>Licensed premises</w:t>
      </w:r>
      <w:r>
        <w:tab/>
      </w:r>
      <w:r>
        <w:fldChar w:fldCharType="begin"/>
      </w:r>
      <w:r>
        <w:instrText xml:space="preserve"> PAGEREF _Toc348528317 \h </w:instrText>
      </w:r>
      <w:r>
        <w:fldChar w:fldCharType="separate"/>
      </w:r>
      <w:r>
        <w:t>4</w:t>
      </w:r>
      <w:r>
        <w:fldChar w:fldCharType="end"/>
      </w:r>
    </w:p>
    <w:p w:rsidR="006827CC" w:rsidRDefault="006827CC">
      <w:pPr>
        <w:pStyle w:val="TOC8"/>
        <w:rPr>
          <w:rFonts w:asciiTheme="minorHAnsi" w:eastAsiaTheme="minorEastAsia" w:hAnsiTheme="minorHAnsi" w:cstheme="minorBidi"/>
          <w:szCs w:val="22"/>
          <w:lang w:eastAsia="en-AU"/>
        </w:rPr>
      </w:pPr>
      <w:r>
        <w:t>10</w:t>
      </w:r>
      <w:r w:rsidRPr="00F3307D">
        <w:rPr>
          <w:snapToGrid w:val="0"/>
        </w:rPr>
        <w:t>.</w:t>
      </w:r>
      <w:r w:rsidRPr="00F3307D">
        <w:rPr>
          <w:snapToGrid w:val="0"/>
        </w:rPr>
        <w:tab/>
        <w:t>Collection of semen</w:t>
      </w:r>
      <w:r>
        <w:tab/>
      </w:r>
      <w:r>
        <w:fldChar w:fldCharType="begin"/>
      </w:r>
      <w:r>
        <w:instrText xml:space="preserve"> PAGEREF _Toc348528318 \h </w:instrText>
      </w:r>
      <w:r>
        <w:fldChar w:fldCharType="separate"/>
      </w:r>
      <w:r>
        <w:t>5</w:t>
      </w:r>
      <w:r>
        <w:fldChar w:fldCharType="end"/>
      </w:r>
    </w:p>
    <w:p w:rsidR="006827CC" w:rsidRDefault="006827CC">
      <w:pPr>
        <w:pStyle w:val="TOC8"/>
        <w:rPr>
          <w:rFonts w:asciiTheme="minorHAnsi" w:eastAsiaTheme="minorEastAsia" w:hAnsiTheme="minorHAnsi" w:cstheme="minorBidi"/>
          <w:szCs w:val="22"/>
          <w:lang w:eastAsia="en-AU"/>
        </w:rPr>
      </w:pPr>
      <w:r>
        <w:t>11</w:t>
      </w:r>
      <w:r w:rsidRPr="00F3307D">
        <w:rPr>
          <w:snapToGrid w:val="0"/>
        </w:rPr>
        <w:t>.</w:t>
      </w:r>
      <w:r w:rsidRPr="00F3307D">
        <w:rPr>
          <w:snapToGrid w:val="0"/>
        </w:rPr>
        <w:tab/>
        <w:t>Equipment</w:t>
      </w:r>
      <w:r>
        <w:tab/>
      </w:r>
      <w:r>
        <w:fldChar w:fldCharType="begin"/>
      </w:r>
      <w:r>
        <w:instrText xml:space="preserve"> PAGEREF _Toc348528319 \h </w:instrText>
      </w:r>
      <w:r>
        <w:fldChar w:fldCharType="separate"/>
      </w:r>
      <w:r>
        <w:t>5</w:t>
      </w:r>
      <w:r>
        <w:fldChar w:fldCharType="end"/>
      </w:r>
    </w:p>
    <w:p w:rsidR="006827CC" w:rsidRDefault="006827CC">
      <w:pPr>
        <w:pStyle w:val="TOC8"/>
        <w:rPr>
          <w:rFonts w:asciiTheme="minorHAnsi" w:eastAsiaTheme="minorEastAsia" w:hAnsiTheme="minorHAnsi" w:cstheme="minorBidi"/>
          <w:szCs w:val="22"/>
          <w:lang w:eastAsia="en-AU"/>
        </w:rPr>
      </w:pPr>
      <w:r>
        <w:t>12</w:t>
      </w:r>
      <w:r w:rsidRPr="00F3307D">
        <w:rPr>
          <w:snapToGrid w:val="0"/>
        </w:rPr>
        <w:t>.</w:t>
      </w:r>
      <w:r w:rsidRPr="00F3307D">
        <w:rPr>
          <w:snapToGrid w:val="0"/>
        </w:rPr>
        <w:tab/>
        <w:t>Vessels to be clearly identified</w:t>
      </w:r>
      <w:r>
        <w:tab/>
      </w:r>
      <w:r>
        <w:fldChar w:fldCharType="begin"/>
      </w:r>
      <w:r>
        <w:instrText xml:space="preserve"> PAGEREF _Toc348528320 \h </w:instrText>
      </w:r>
      <w:r>
        <w:fldChar w:fldCharType="separate"/>
      </w:r>
      <w:r>
        <w:t>5</w:t>
      </w:r>
      <w:r>
        <w:fldChar w:fldCharType="end"/>
      </w:r>
    </w:p>
    <w:p w:rsidR="006827CC" w:rsidRDefault="006827CC">
      <w:pPr>
        <w:pStyle w:val="TOC8"/>
        <w:rPr>
          <w:rFonts w:asciiTheme="minorHAnsi" w:eastAsiaTheme="minorEastAsia" w:hAnsiTheme="minorHAnsi" w:cstheme="minorBidi"/>
          <w:szCs w:val="22"/>
          <w:lang w:eastAsia="en-AU"/>
        </w:rPr>
      </w:pPr>
      <w:r>
        <w:t>13</w:t>
      </w:r>
      <w:r w:rsidRPr="00F3307D">
        <w:rPr>
          <w:snapToGrid w:val="0"/>
        </w:rPr>
        <w:t>.</w:t>
      </w:r>
      <w:r w:rsidRPr="00F3307D">
        <w:rPr>
          <w:snapToGrid w:val="0"/>
        </w:rPr>
        <w:tab/>
        <w:t>Semen to be appraised after collection</w:t>
      </w:r>
      <w:r>
        <w:tab/>
      </w:r>
      <w:r>
        <w:fldChar w:fldCharType="begin"/>
      </w:r>
      <w:r>
        <w:instrText xml:space="preserve"> PAGEREF _Toc348528321 \h </w:instrText>
      </w:r>
      <w:r>
        <w:fldChar w:fldCharType="separate"/>
      </w:r>
      <w:r>
        <w:t>6</w:t>
      </w:r>
      <w:r>
        <w:fldChar w:fldCharType="end"/>
      </w:r>
    </w:p>
    <w:p w:rsidR="006827CC" w:rsidRDefault="006827CC">
      <w:pPr>
        <w:pStyle w:val="TOC8"/>
        <w:rPr>
          <w:rFonts w:asciiTheme="minorHAnsi" w:eastAsiaTheme="minorEastAsia" w:hAnsiTheme="minorHAnsi" w:cstheme="minorBidi"/>
          <w:szCs w:val="22"/>
          <w:lang w:eastAsia="en-AU"/>
        </w:rPr>
      </w:pPr>
      <w:r>
        <w:t>14</w:t>
      </w:r>
      <w:r w:rsidRPr="00F3307D">
        <w:rPr>
          <w:snapToGrid w:val="0"/>
        </w:rPr>
        <w:t>.</w:t>
      </w:r>
      <w:r w:rsidRPr="00F3307D">
        <w:rPr>
          <w:snapToGrid w:val="0"/>
        </w:rPr>
        <w:tab/>
        <w:t>Destruction of semen</w:t>
      </w:r>
      <w:r>
        <w:tab/>
      </w:r>
      <w:r>
        <w:fldChar w:fldCharType="begin"/>
      </w:r>
      <w:r>
        <w:instrText xml:space="preserve"> PAGEREF _Toc348528322 \h </w:instrText>
      </w:r>
      <w:r>
        <w:fldChar w:fldCharType="separate"/>
      </w:r>
      <w:r>
        <w:t>6</w:t>
      </w:r>
      <w:r>
        <w:fldChar w:fldCharType="end"/>
      </w:r>
    </w:p>
    <w:p w:rsidR="006827CC" w:rsidRDefault="006827CC">
      <w:pPr>
        <w:pStyle w:val="TOC8"/>
        <w:rPr>
          <w:rFonts w:asciiTheme="minorHAnsi" w:eastAsiaTheme="minorEastAsia" w:hAnsiTheme="minorHAnsi" w:cstheme="minorBidi"/>
          <w:szCs w:val="22"/>
          <w:lang w:eastAsia="en-AU"/>
        </w:rPr>
      </w:pPr>
      <w:r>
        <w:t>15</w:t>
      </w:r>
      <w:r w:rsidRPr="00F3307D">
        <w:rPr>
          <w:snapToGrid w:val="0"/>
        </w:rPr>
        <w:t>.</w:t>
      </w:r>
      <w:r w:rsidRPr="00F3307D">
        <w:rPr>
          <w:snapToGrid w:val="0"/>
        </w:rPr>
        <w:tab/>
        <w:t>Records</w:t>
      </w:r>
      <w:r>
        <w:tab/>
      </w:r>
      <w:r>
        <w:fldChar w:fldCharType="begin"/>
      </w:r>
      <w:r>
        <w:instrText xml:space="preserve"> PAGEREF _Toc348528323 \h </w:instrText>
      </w:r>
      <w:r>
        <w:fldChar w:fldCharType="separate"/>
      </w:r>
      <w:r>
        <w:t>6</w:t>
      </w:r>
      <w:r>
        <w:fldChar w:fldCharType="end"/>
      </w:r>
    </w:p>
    <w:p w:rsidR="006827CC" w:rsidRDefault="006827CC">
      <w:pPr>
        <w:pStyle w:val="TOC8"/>
        <w:rPr>
          <w:rFonts w:asciiTheme="minorHAnsi" w:eastAsiaTheme="minorEastAsia" w:hAnsiTheme="minorHAnsi" w:cstheme="minorBidi"/>
          <w:szCs w:val="22"/>
          <w:lang w:eastAsia="en-AU"/>
        </w:rPr>
      </w:pPr>
      <w:r>
        <w:t>16</w:t>
      </w:r>
      <w:r w:rsidRPr="00F3307D">
        <w:rPr>
          <w:snapToGrid w:val="0"/>
        </w:rPr>
        <w:t>.</w:t>
      </w:r>
      <w:r w:rsidRPr="00F3307D">
        <w:rPr>
          <w:snapToGrid w:val="0"/>
        </w:rPr>
        <w:tab/>
        <w:t>Use of semen</w:t>
      </w:r>
      <w:r>
        <w:tab/>
      </w:r>
      <w:r>
        <w:fldChar w:fldCharType="begin"/>
      </w:r>
      <w:r>
        <w:instrText xml:space="preserve"> PAGEREF _Toc348528324 \h </w:instrText>
      </w:r>
      <w:r>
        <w:fldChar w:fldCharType="separate"/>
      </w:r>
      <w:r>
        <w:t>7</w:t>
      </w:r>
      <w:r>
        <w:fldChar w:fldCharType="end"/>
      </w:r>
    </w:p>
    <w:p w:rsidR="006827CC" w:rsidRDefault="006827CC">
      <w:pPr>
        <w:pStyle w:val="TOC8"/>
        <w:rPr>
          <w:rFonts w:asciiTheme="minorHAnsi" w:eastAsiaTheme="minorEastAsia" w:hAnsiTheme="minorHAnsi" w:cstheme="minorBidi"/>
          <w:szCs w:val="22"/>
          <w:lang w:eastAsia="en-AU"/>
        </w:rPr>
      </w:pPr>
      <w:r>
        <w:t>17</w:t>
      </w:r>
      <w:r w:rsidRPr="00F3307D">
        <w:rPr>
          <w:snapToGrid w:val="0"/>
        </w:rPr>
        <w:t>.</w:t>
      </w:r>
      <w:r w:rsidRPr="00F3307D">
        <w:rPr>
          <w:snapToGrid w:val="0"/>
        </w:rPr>
        <w:tab/>
        <w:t>Preservation of spermatozoa</w:t>
      </w:r>
      <w:r>
        <w:tab/>
      </w:r>
      <w:r>
        <w:fldChar w:fldCharType="begin"/>
      </w:r>
      <w:r>
        <w:instrText xml:space="preserve"> PAGEREF _Toc348528325 \h </w:instrText>
      </w:r>
      <w:r>
        <w:fldChar w:fldCharType="separate"/>
      </w:r>
      <w:r>
        <w:t>8</w:t>
      </w:r>
      <w:r>
        <w:fldChar w:fldCharType="end"/>
      </w:r>
    </w:p>
    <w:p w:rsidR="006827CC" w:rsidRDefault="006827CC">
      <w:pPr>
        <w:pStyle w:val="TOC8"/>
        <w:rPr>
          <w:rFonts w:asciiTheme="minorHAnsi" w:eastAsiaTheme="minorEastAsia" w:hAnsiTheme="minorHAnsi" w:cstheme="minorBidi"/>
          <w:szCs w:val="22"/>
          <w:lang w:eastAsia="en-AU"/>
        </w:rPr>
      </w:pPr>
      <w:r>
        <w:t>18</w:t>
      </w:r>
      <w:r w:rsidRPr="00F3307D">
        <w:rPr>
          <w:snapToGrid w:val="0"/>
        </w:rPr>
        <w:t>.</w:t>
      </w:r>
      <w:r w:rsidRPr="00F3307D">
        <w:rPr>
          <w:snapToGrid w:val="0"/>
        </w:rPr>
        <w:tab/>
        <w:t>Prevention of transmission of diseases</w:t>
      </w:r>
      <w:r>
        <w:tab/>
      </w:r>
      <w:r>
        <w:fldChar w:fldCharType="begin"/>
      </w:r>
      <w:r>
        <w:instrText xml:space="preserve"> PAGEREF _Toc348528326 \h </w:instrText>
      </w:r>
      <w:r>
        <w:fldChar w:fldCharType="separate"/>
      </w:r>
      <w:r>
        <w:t>8</w:t>
      </w:r>
      <w:r>
        <w:fldChar w:fldCharType="end"/>
      </w:r>
    </w:p>
    <w:p w:rsidR="006827CC" w:rsidRDefault="006827CC">
      <w:pPr>
        <w:pStyle w:val="TOC2"/>
        <w:tabs>
          <w:tab w:val="right" w:leader="dot" w:pos="7086"/>
        </w:tabs>
        <w:rPr>
          <w:rFonts w:asciiTheme="minorHAnsi" w:eastAsiaTheme="minorEastAsia" w:hAnsiTheme="minorHAnsi" w:cstheme="minorBidi"/>
          <w:b w:val="0"/>
          <w:sz w:val="22"/>
          <w:szCs w:val="22"/>
          <w:lang w:eastAsia="en-AU"/>
        </w:rPr>
      </w:pPr>
      <w:r>
        <w:t>Part IV — Miscellaneous</w:t>
      </w:r>
    </w:p>
    <w:p w:rsidR="006827CC" w:rsidRDefault="006827CC">
      <w:pPr>
        <w:pStyle w:val="TOC8"/>
        <w:rPr>
          <w:rFonts w:asciiTheme="minorHAnsi" w:eastAsiaTheme="minorEastAsia" w:hAnsiTheme="minorHAnsi" w:cstheme="minorBidi"/>
          <w:szCs w:val="22"/>
          <w:lang w:eastAsia="en-AU"/>
        </w:rPr>
      </w:pPr>
      <w:r>
        <w:t>19</w:t>
      </w:r>
      <w:r w:rsidRPr="00F3307D">
        <w:rPr>
          <w:snapToGrid w:val="0"/>
        </w:rPr>
        <w:t>.</w:t>
      </w:r>
      <w:r w:rsidRPr="00F3307D">
        <w:rPr>
          <w:snapToGrid w:val="0"/>
        </w:rPr>
        <w:tab/>
        <w:t>Mixing semen</w:t>
      </w:r>
      <w:r>
        <w:tab/>
      </w:r>
      <w:r>
        <w:fldChar w:fldCharType="begin"/>
      </w:r>
      <w:r>
        <w:instrText xml:space="preserve"> PAGEREF _Toc348528328 \h </w:instrText>
      </w:r>
      <w:r>
        <w:fldChar w:fldCharType="separate"/>
      </w:r>
      <w:r>
        <w:t>9</w:t>
      </w:r>
      <w:r>
        <w:fldChar w:fldCharType="end"/>
      </w:r>
    </w:p>
    <w:p w:rsidR="006827CC" w:rsidRDefault="006827CC">
      <w:pPr>
        <w:pStyle w:val="TOC8"/>
        <w:rPr>
          <w:rFonts w:asciiTheme="minorHAnsi" w:eastAsiaTheme="minorEastAsia" w:hAnsiTheme="minorHAnsi" w:cstheme="minorBidi"/>
          <w:szCs w:val="22"/>
          <w:lang w:eastAsia="en-AU"/>
        </w:rPr>
      </w:pPr>
      <w:r>
        <w:t>20</w:t>
      </w:r>
      <w:r w:rsidRPr="00F3307D">
        <w:rPr>
          <w:snapToGrid w:val="0"/>
        </w:rPr>
        <w:t>.</w:t>
      </w:r>
      <w:r w:rsidRPr="00F3307D">
        <w:rPr>
          <w:snapToGrid w:val="0"/>
        </w:rPr>
        <w:tab/>
        <w:t>Destruction of records</w:t>
      </w:r>
      <w:r>
        <w:tab/>
      </w:r>
      <w:r>
        <w:fldChar w:fldCharType="begin"/>
      </w:r>
      <w:r>
        <w:instrText xml:space="preserve"> PAGEREF _Toc348528329 \h </w:instrText>
      </w:r>
      <w:r>
        <w:fldChar w:fldCharType="separate"/>
      </w:r>
      <w:r>
        <w:t>9</w:t>
      </w:r>
      <w:r>
        <w:fldChar w:fldCharType="end"/>
      </w:r>
    </w:p>
    <w:p w:rsidR="006827CC" w:rsidRDefault="006827CC">
      <w:pPr>
        <w:pStyle w:val="TOC8"/>
        <w:rPr>
          <w:rFonts w:asciiTheme="minorHAnsi" w:eastAsiaTheme="minorEastAsia" w:hAnsiTheme="minorHAnsi" w:cstheme="minorBidi"/>
          <w:szCs w:val="22"/>
          <w:lang w:eastAsia="en-AU"/>
        </w:rPr>
      </w:pPr>
      <w:r>
        <w:t>21</w:t>
      </w:r>
      <w:r w:rsidRPr="00F3307D">
        <w:rPr>
          <w:snapToGrid w:val="0"/>
        </w:rPr>
        <w:t>.</w:t>
      </w:r>
      <w:r w:rsidRPr="00F3307D">
        <w:rPr>
          <w:snapToGrid w:val="0"/>
        </w:rPr>
        <w:tab/>
        <w:t>Fees</w:t>
      </w:r>
      <w:r>
        <w:tab/>
      </w:r>
      <w:r>
        <w:fldChar w:fldCharType="begin"/>
      </w:r>
      <w:r>
        <w:instrText xml:space="preserve"> PAGEREF _Toc348528330 \h </w:instrText>
      </w:r>
      <w:r>
        <w:fldChar w:fldCharType="separate"/>
      </w:r>
      <w:r>
        <w:t>9</w:t>
      </w:r>
      <w:r>
        <w:fldChar w:fldCharType="end"/>
      </w:r>
    </w:p>
    <w:p w:rsidR="006827CC" w:rsidRDefault="006827CC">
      <w:pPr>
        <w:pStyle w:val="TOC2"/>
        <w:tabs>
          <w:tab w:val="right" w:leader="dot" w:pos="7086"/>
        </w:tabs>
        <w:rPr>
          <w:rFonts w:asciiTheme="minorHAnsi" w:eastAsiaTheme="minorEastAsia" w:hAnsiTheme="minorHAnsi" w:cstheme="minorBidi"/>
          <w:b w:val="0"/>
          <w:sz w:val="22"/>
          <w:szCs w:val="22"/>
          <w:lang w:eastAsia="en-AU"/>
        </w:rPr>
      </w:pPr>
      <w:r>
        <w:t>Schedule 1 — Fees</w:t>
      </w:r>
    </w:p>
    <w:p w:rsidR="006827CC" w:rsidRDefault="006827CC">
      <w:pPr>
        <w:pStyle w:val="TOC2"/>
        <w:tabs>
          <w:tab w:val="right" w:leader="dot" w:pos="7086"/>
        </w:tabs>
        <w:rPr>
          <w:rFonts w:asciiTheme="minorHAnsi" w:eastAsiaTheme="minorEastAsia" w:hAnsiTheme="minorHAnsi" w:cstheme="minorBidi"/>
          <w:b w:val="0"/>
          <w:sz w:val="22"/>
          <w:szCs w:val="22"/>
          <w:lang w:eastAsia="en-AU"/>
        </w:rPr>
      </w:pPr>
      <w:r>
        <w:t>Schedule 2</w:t>
      </w:r>
    </w:p>
    <w:p w:rsidR="006827CC" w:rsidRDefault="006827CC">
      <w:pPr>
        <w:pStyle w:val="TOC2"/>
        <w:tabs>
          <w:tab w:val="right" w:leader="dot" w:pos="7086"/>
        </w:tabs>
        <w:rPr>
          <w:rFonts w:asciiTheme="minorHAnsi" w:eastAsiaTheme="minorEastAsia" w:hAnsiTheme="minorHAnsi" w:cstheme="minorBidi"/>
          <w:b w:val="0"/>
          <w:sz w:val="22"/>
          <w:szCs w:val="22"/>
          <w:lang w:eastAsia="en-AU"/>
        </w:rPr>
      </w:pPr>
      <w:r>
        <w:t>Notes</w:t>
      </w:r>
    </w:p>
    <w:p w:rsidR="006827CC" w:rsidRDefault="006827CC">
      <w:pPr>
        <w:pStyle w:val="TOC8"/>
        <w:rPr>
          <w:rFonts w:asciiTheme="minorHAnsi" w:eastAsiaTheme="minorEastAsia" w:hAnsiTheme="minorHAnsi" w:cstheme="minorBidi"/>
          <w:szCs w:val="22"/>
          <w:lang w:eastAsia="en-AU"/>
        </w:rPr>
      </w:pPr>
      <w:r w:rsidRPr="00F3307D">
        <w:rPr>
          <w:snapToGrid w:val="0"/>
        </w:rPr>
        <w:t>Compilation table</w:t>
      </w:r>
      <w:r>
        <w:tab/>
      </w:r>
      <w:r>
        <w:fldChar w:fldCharType="begin"/>
      </w:r>
      <w:r>
        <w:instrText xml:space="preserve"> PAGEREF _Toc348528334 \h </w:instrText>
      </w:r>
      <w:r>
        <w:fldChar w:fldCharType="separate"/>
      </w:r>
      <w:r>
        <w:t>16</w:t>
      </w:r>
      <w:r>
        <w:fldChar w:fldCharType="end"/>
      </w:r>
    </w:p>
    <w:p w:rsidR="006827CC" w:rsidRDefault="006827CC">
      <w:pPr>
        <w:pStyle w:val="TOC8"/>
        <w:rPr>
          <w:rFonts w:asciiTheme="minorHAnsi" w:eastAsiaTheme="minorEastAsia" w:hAnsiTheme="minorHAnsi" w:cstheme="minorBidi"/>
          <w:szCs w:val="22"/>
          <w:lang w:eastAsia="en-AU"/>
        </w:rPr>
      </w:pPr>
      <w:r w:rsidRPr="00F3307D">
        <w:rPr>
          <w:snapToGrid w:val="0"/>
        </w:rPr>
        <w:t>Provisions that have not come into operation</w:t>
      </w:r>
      <w:r>
        <w:tab/>
      </w:r>
      <w:r>
        <w:fldChar w:fldCharType="begin"/>
      </w:r>
      <w:r>
        <w:instrText xml:space="preserve"> PAGEREF _Toc348528335 \h </w:instrText>
      </w:r>
      <w:r>
        <w:fldChar w:fldCharType="separate"/>
      </w:r>
      <w:r>
        <w:t>17</w:t>
      </w:r>
      <w:r>
        <w:fldChar w:fldCharType="end"/>
      </w:r>
    </w:p>
    <w:p w:rsidR="002C1F36" w:rsidRDefault="002C1F36" w:rsidP="002C1F36">
      <w:pPr>
        <w:pStyle w:val="TOC8"/>
      </w:pPr>
      <w:r>
        <w:fldChar w:fldCharType="end"/>
      </w:r>
    </w:p>
    <w:p w:rsidR="002C1F36" w:rsidRDefault="002C1F36" w:rsidP="002C1F3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2C1F36" w:rsidRDefault="002C1F36" w:rsidP="002C1F36">
      <w:pPr>
        <w:pStyle w:val="NoteHeading"/>
        <w:sectPr w:rsidR="002C1F3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C1F36" w:rsidRDefault="002C1F36" w:rsidP="002C1F36">
      <w:pPr>
        <w:pStyle w:val="WA"/>
      </w:pPr>
      <w:smartTag w:uri="urn:schemas-microsoft-com:office:smarttags" w:element="State">
        <w:smartTag w:uri="urn:schemas-microsoft-com:office:smarttags" w:element="place">
          <w:r>
            <w:t>Western Australia</w:t>
          </w:r>
        </w:smartTag>
      </w:smartTag>
    </w:p>
    <w:p w:rsidR="002C345F" w:rsidRDefault="002C345F">
      <w:pPr>
        <w:pStyle w:val="PrincipalActReg"/>
        <w:rPr>
          <w:snapToGrid w:val="0"/>
        </w:rPr>
      </w:pPr>
      <w:r>
        <w:rPr>
          <w:snapToGrid w:val="0"/>
        </w:rPr>
        <w:t>Artificial Breeding of Stock Act 1965</w:t>
      </w:r>
    </w:p>
    <w:p w:rsidR="002C345F" w:rsidRDefault="002C345F">
      <w:pPr>
        <w:pStyle w:val="NameofActReg"/>
      </w:pPr>
      <w:r>
        <w:t>Artificial Breeding (Horses) Regulations 1982</w:t>
      </w:r>
    </w:p>
    <w:p w:rsidR="002C345F" w:rsidRDefault="002C345F">
      <w:pPr>
        <w:pStyle w:val="Heading2"/>
        <w:pageBreakBefore w:val="0"/>
        <w:spacing w:before="360"/>
      </w:pPr>
      <w:bookmarkStart w:id="1" w:name="_Toc347741034"/>
      <w:bookmarkStart w:id="2" w:name="_Toc347741197"/>
      <w:bookmarkStart w:id="3" w:name="_Toc348528305"/>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2C345F" w:rsidRDefault="002C345F">
      <w:pPr>
        <w:pStyle w:val="Heading5"/>
        <w:rPr>
          <w:snapToGrid w:val="0"/>
        </w:rPr>
      </w:pPr>
      <w:bookmarkStart w:id="4" w:name="_Toc434830400"/>
      <w:bookmarkStart w:id="5" w:name="_Toc518711896"/>
      <w:bookmarkStart w:id="6" w:name="_Toc348528306"/>
      <w:r>
        <w:rPr>
          <w:rStyle w:val="CharSectno"/>
        </w:rPr>
        <w:t>1</w:t>
      </w:r>
      <w:r>
        <w:rPr>
          <w:snapToGrid w:val="0"/>
        </w:rPr>
        <w:t>.</w:t>
      </w:r>
      <w:r>
        <w:rPr>
          <w:snapToGrid w:val="0"/>
        </w:rPr>
        <w:tab/>
        <w:t>Citation</w:t>
      </w:r>
      <w:bookmarkEnd w:id="4"/>
      <w:bookmarkEnd w:id="5"/>
      <w:bookmarkEnd w:id="6"/>
      <w:r>
        <w:rPr>
          <w:snapToGrid w:val="0"/>
        </w:rPr>
        <w:t xml:space="preserve"> </w:t>
      </w:r>
    </w:p>
    <w:p w:rsidR="002C345F" w:rsidRDefault="002C345F">
      <w:pPr>
        <w:pStyle w:val="Subsection"/>
        <w:rPr>
          <w:snapToGrid w:val="0"/>
        </w:rPr>
      </w:pPr>
      <w:r>
        <w:rPr>
          <w:snapToGrid w:val="0"/>
        </w:rPr>
        <w:tab/>
      </w:r>
      <w:r>
        <w:rPr>
          <w:snapToGrid w:val="0"/>
        </w:rPr>
        <w:tab/>
        <w:t xml:space="preserve">These regulations may be cited as the </w:t>
      </w:r>
      <w:r>
        <w:rPr>
          <w:i/>
          <w:snapToGrid w:val="0"/>
        </w:rPr>
        <w:t>Artificial Breeding (Horses) Regulations 1982</w:t>
      </w:r>
      <w:r>
        <w:rPr>
          <w:snapToGrid w:val="0"/>
          <w:vertAlign w:val="superscript"/>
        </w:rPr>
        <w:t xml:space="preserve"> 1</w:t>
      </w:r>
      <w:r>
        <w:rPr>
          <w:snapToGrid w:val="0"/>
        </w:rPr>
        <w:t>.</w:t>
      </w:r>
    </w:p>
    <w:p w:rsidR="002C345F" w:rsidRDefault="002C345F">
      <w:pPr>
        <w:pStyle w:val="Heading5"/>
        <w:rPr>
          <w:snapToGrid w:val="0"/>
        </w:rPr>
      </w:pPr>
      <w:bookmarkStart w:id="7" w:name="_Toc434830401"/>
      <w:bookmarkStart w:id="8" w:name="_Toc518711897"/>
      <w:bookmarkStart w:id="9" w:name="_Toc348528307"/>
      <w:r>
        <w:rPr>
          <w:rStyle w:val="CharSectno"/>
        </w:rPr>
        <w:t>2</w:t>
      </w:r>
      <w:r>
        <w:rPr>
          <w:snapToGrid w:val="0"/>
        </w:rPr>
        <w:t>.</w:t>
      </w:r>
      <w:r>
        <w:rPr>
          <w:snapToGrid w:val="0"/>
        </w:rPr>
        <w:tab/>
        <w:t>Commencement</w:t>
      </w:r>
      <w:bookmarkEnd w:id="7"/>
      <w:bookmarkEnd w:id="8"/>
      <w:bookmarkEnd w:id="9"/>
      <w:r>
        <w:rPr>
          <w:snapToGrid w:val="0"/>
        </w:rPr>
        <w:t xml:space="preserve"> </w:t>
      </w:r>
    </w:p>
    <w:p w:rsidR="002C345F" w:rsidRDefault="002C345F">
      <w:pPr>
        <w:pStyle w:val="Subsection"/>
        <w:rPr>
          <w:snapToGrid w:val="0"/>
        </w:rPr>
      </w:pPr>
      <w:r>
        <w:rPr>
          <w:snapToGrid w:val="0"/>
        </w:rPr>
        <w:tab/>
      </w:r>
      <w:r>
        <w:rPr>
          <w:snapToGrid w:val="0"/>
        </w:rPr>
        <w:tab/>
        <w:t>These regulations shall come into operation on the 28</w:t>
      </w:r>
      <w:r>
        <w:rPr>
          <w:snapToGrid w:val="0"/>
          <w:vertAlign w:val="superscript"/>
        </w:rPr>
        <w:t>th</w:t>
      </w:r>
      <w:r>
        <w:rPr>
          <w:snapToGrid w:val="0"/>
        </w:rPr>
        <w:t xml:space="preserve"> day after the day on which they are published in the </w:t>
      </w:r>
      <w:r>
        <w:rPr>
          <w:i/>
          <w:snapToGrid w:val="0"/>
        </w:rPr>
        <w:t>Government Gazette</w:t>
      </w:r>
      <w:r>
        <w:rPr>
          <w:snapToGrid w:val="0"/>
          <w:vertAlign w:val="superscript"/>
        </w:rPr>
        <w:t> 1</w:t>
      </w:r>
      <w:r>
        <w:rPr>
          <w:snapToGrid w:val="0"/>
        </w:rPr>
        <w:t>.</w:t>
      </w:r>
    </w:p>
    <w:p w:rsidR="002C345F" w:rsidRDefault="002C345F">
      <w:pPr>
        <w:pStyle w:val="Heading5"/>
        <w:rPr>
          <w:snapToGrid w:val="0"/>
        </w:rPr>
      </w:pPr>
      <w:bookmarkStart w:id="10" w:name="_Toc434830402"/>
      <w:bookmarkStart w:id="11" w:name="_Toc518711898"/>
      <w:bookmarkStart w:id="12" w:name="_Toc348528308"/>
      <w:r>
        <w:rPr>
          <w:rStyle w:val="CharSectno"/>
        </w:rPr>
        <w:t>3</w:t>
      </w:r>
      <w:r>
        <w:rPr>
          <w:snapToGrid w:val="0"/>
        </w:rPr>
        <w:t>.</w:t>
      </w:r>
      <w:r>
        <w:rPr>
          <w:snapToGrid w:val="0"/>
        </w:rPr>
        <w:tab/>
        <w:t>Interpretation</w:t>
      </w:r>
      <w:bookmarkEnd w:id="10"/>
      <w:bookmarkEnd w:id="11"/>
      <w:bookmarkEnd w:id="12"/>
      <w:r>
        <w:rPr>
          <w:snapToGrid w:val="0"/>
        </w:rPr>
        <w:t xml:space="preserve"> </w:t>
      </w:r>
    </w:p>
    <w:p w:rsidR="002C345F" w:rsidRDefault="002C345F">
      <w:pPr>
        <w:pStyle w:val="Subsection"/>
        <w:rPr>
          <w:snapToGrid w:val="0"/>
        </w:rPr>
      </w:pPr>
      <w:r>
        <w:rPr>
          <w:snapToGrid w:val="0"/>
        </w:rPr>
        <w:tab/>
      </w:r>
      <w:r>
        <w:rPr>
          <w:snapToGrid w:val="0"/>
        </w:rPr>
        <w:tab/>
        <w:t>In these regulations, unless the contrary intention appears — </w:t>
      </w:r>
    </w:p>
    <w:p w:rsidR="002C345F" w:rsidRDefault="002C345F">
      <w:pPr>
        <w:pStyle w:val="Defstart"/>
      </w:pPr>
      <w:r>
        <w:rPr>
          <w:b/>
        </w:rPr>
        <w:tab/>
      </w:r>
      <w:r>
        <w:rPr>
          <w:rStyle w:val="CharDefText"/>
        </w:rPr>
        <w:t>artificial insemination</w:t>
      </w:r>
      <w:r>
        <w:t xml:space="preserve"> means the artificial insemination of mares;</w:t>
      </w:r>
    </w:p>
    <w:p w:rsidR="002C345F" w:rsidRDefault="002C345F">
      <w:pPr>
        <w:pStyle w:val="Defstart"/>
      </w:pPr>
      <w:r>
        <w:rPr>
          <w:b/>
        </w:rPr>
        <w:tab/>
      </w:r>
      <w:r>
        <w:rPr>
          <w:rStyle w:val="CharDefText"/>
        </w:rPr>
        <w:t>authorized inseminator</w:t>
      </w:r>
      <w:r>
        <w:t xml:space="preserve"> means a person who holds a certificate of competency as an authorized inseminator of mares;</w:t>
      </w:r>
    </w:p>
    <w:p w:rsidR="002C345F" w:rsidRDefault="002C345F">
      <w:pPr>
        <w:pStyle w:val="Defstart"/>
      </w:pPr>
      <w:r>
        <w:rPr>
          <w:b/>
        </w:rPr>
        <w:tab/>
      </w:r>
      <w:r>
        <w:rPr>
          <w:rStyle w:val="CharDefText"/>
        </w:rPr>
        <w:t>certificate of competency</w:t>
      </w:r>
      <w:r>
        <w:t xml:space="preserve"> means a certificate of competency as an authorized inseminator;</w:t>
      </w:r>
    </w:p>
    <w:p w:rsidR="002C345F" w:rsidRDefault="002C345F">
      <w:pPr>
        <w:pStyle w:val="Defstart"/>
      </w:pPr>
      <w:r>
        <w:rPr>
          <w:b/>
        </w:rPr>
        <w:tab/>
      </w:r>
      <w:r>
        <w:rPr>
          <w:rStyle w:val="CharDefText"/>
        </w:rPr>
        <w:t>collection</w:t>
      </w:r>
      <w:r>
        <w:t xml:space="preserve"> in relation to semen, means a quantity collected at any one time;</w:t>
      </w:r>
    </w:p>
    <w:p w:rsidR="002C345F" w:rsidRDefault="002C345F">
      <w:pPr>
        <w:pStyle w:val="Defstart"/>
      </w:pPr>
      <w:r>
        <w:rPr>
          <w:b/>
        </w:rPr>
        <w:tab/>
      </w:r>
      <w:r>
        <w:rPr>
          <w:rStyle w:val="CharDefText"/>
        </w:rPr>
        <w:t>licence</w:t>
      </w:r>
      <w:r>
        <w:t xml:space="preserve"> means a licence for the artificial breeding of horses that is current and valid;</w:t>
      </w:r>
    </w:p>
    <w:p w:rsidR="002C345F" w:rsidRDefault="002C345F">
      <w:pPr>
        <w:pStyle w:val="Defstart"/>
      </w:pPr>
      <w:r>
        <w:rPr>
          <w:b/>
        </w:rPr>
        <w:tab/>
      </w:r>
      <w:r>
        <w:rPr>
          <w:rStyle w:val="CharDefText"/>
        </w:rPr>
        <w:t>processing</w:t>
      </w:r>
      <w:r>
        <w:t xml:space="preserve"> in relation to semen, means any procedure used in the preparation of collected semen before final use in insemination;</w:t>
      </w:r>
    </w:p>
    <w:p w:rsidR="002C345F" w:rsidRDefault="002C345F">
      <w:pPr>
        <w:pStyle w:val="Defstart"/>
      </w:pPr>
      <w:r>
        <w:rPr>
          <w:b/>
        </w:rPr>
        <w:tab/>
      </w:r>
      <w:r>
        <w:rPr>
          <w:rStyle w:val="CharDefText"/>
        </w:rPr>
        <w:t>semen</w:t>
      </w:r>
      <w:bookmarkStart w:id="13" w:name="endcomma"/>
      <w:bookmarkEnd w:id="13"/>
      <w:r>
        <w:t xml:space="preserve"> </w:t>
      </w:r>
      <w:bookmarkStart w:id="14" w:name="comma"/>
      <w:bookmarkEnd w:id="14"/>
      <w:r>
        <w:t>means semen obtained from a stallion.</w:t>
      </w:r>
    </w:p>
    <w:p w:rsidR="002C345F" w:rsidRDefault="002C345F">
      <w:pPr>
        <w:pStyle w:val="Footnotesection"/>
      </w:pPr>
      <w:r>
        <w:tab/>
        <w:t xml:space="preserve">[Regulation 3 amended in Gazette 14 June 1985 p.2171.] </w:t>
      </w:r>
    </w:p>
    <w:p w:rsidR="002C345F" w:rsidRDefault="002C345F">
      <w:pPr>
        <w:pStyle w:val="Heading5"/>
        <w:rPr>
          <w:snapToGrid w:val="0"/>
        </w:rPr>
      </w:pPr>
      <w:bookmarkStart w:id="15" w:name="_Toc434830403"/>
      <w:bookmarkStart w:id="16" w:name="_Toc518711899"/>
      <w:bookmarkStart w:id="17" w:name="_Toc348528309"/>
      <w:r>
        <w:rPr>
          <w:rStyle w:val="CharSectno"/>
        </w:rPr>
        <w:t>3A</w:t>
      </w:r>
      <w:r>
        <w:rPr>
          <w:snapToGrid w:val="0"/>
        </w:rPr>
        <w:t>.</w:t>
      </w:r>
      <w:r>
        <w:rPr>
          <w:snapToGrid w:val="0"/>
        </w:rPr>
        <w:tab/>
        <w:t>Prescribed stock</w:t>
      </w:r>
      <w:bookmarkEnd w:id="15"/>
      <w:bookmarkEnd w:id="16"/>
      <w:bookmarkEnd w:id="17"/>
      <w:r>
        <w:rPr>
          <w:snapToGrid w:val="0"/>
        </w:rPr>
        <w:t xml:space="preserve"> </w:t>
      </w:r>
    </w:p>
    <w:p w:rsidR="002C345F" w:rsidRDefault="002C345F">
      <w:pPr>
        <w:pStyle w:val="Subsection"/>
        <w:keepNext/>
        <w:rPr>
          <w:snapToGrid w:val="0"/>
        </w:rPr>
      </w:pPr>
      <w:r>
        <w:rPr>
          <w:snapToGrid w:val="0"/>
        </w:rPr>
        <w:tab/>
      </w:r>
      <w:r>
        <w:rPr>
          <w:snapToGrid w:val="0"/>
        </w:rPr>
        <w:tab/>
        <w:t>Horses are a prescribed species of stock for the purposes of — </w:t>
      </w:r>
    </w:p>
    <w:p w:rsidR="002C345F" w:rsidRDefault="002C345F">
      <w:pPr>
        <w:pStyle w:val="Indenta"/>
        <w:rPr>
          <w:snapToGrid w:val="0"/>
        </w:rPr>
      </w:pPr>
      <w:r>
        <w:rPr>
          <w:snapToGrid w:val="0"/>
        </w:rPr>
        <w:tab/>
        <w:t>(a)</w:t>
      </w:r>
      <w:r>
        <w:rPr>
          <w:snapToGrid w:val="0"/>
        </w:rPr>
        <w:tab/>
        <w:t>paragraph (b) of the definition of “artificial breeding” in section 4 of the Act; and</w:t>
      </w:r>
    </w:p>
    <w:p w:rsidR="002C345F" w:rsidRDefault="002C345F">
      <w:pPr>
        <w:pStyle w:val="Indenta"/>
        <w:rPr>
          <w:snapToGrid w:val="0"/>
        </w:rPr>
      </w:pPr>
      <w:r>
        <w:rPr>
          <w:snapToGrid w:val="0"/>
        </w:rPr>
        <w:tab/>
        <w:t>(b)</w:t>
      </w:r>
      <w:r>
        <w:rPr>
          <w:snapToGrid w:val="0"/>
        </w:rPr>
        <w:tab/>
        <w:t>section 5B(3) of the Act.</w:t>
      </w:r>
    </w:p>
    <w:p w:rsidR="002C345F" w:rsidRDefault="002C345F">
      <w:pPr>
        <w:pStyle w:val="Footnotesection"/>
      </w:pPr>
      <w:r>
        <w:tab/>
        <w:t xml:space="preserve">[Regulation 3A inserted in Gazette 16 October 1987 p.3925.] </w:t>
      </w:r>
    </w:p>
    <w:p w:rsidR="002C345F" w:rsidRDefault="002C345F">
      <w:pPr>
        <w:pStyle w:val="Heading2"/>
      </w:pPr>
      <w:bookmarkStart w:id="18" w:name="_Toc347741039"/>
      <w:bookmarkStart w:id="19" w:name="_Toc347741202"/>
      <w:bookmarkStart w:id="20" w:name="_Toc348528310"/>
      <w:r>
        <w:rPr>
          <w:rStyle w:val="CharPartNo"/>
        </w:rPr>
        <w:t>Part II</w:t>
      </w:r>
      <w:r>
        <w:rPr>
          <w:rStyle w:val="CharDivNo"/>
        </w:rPr>
        <w:t> </w:t>
      </w:r>
      <w:r>
        <w:t>—</w:t>
      </w:r>
      <w:r>
        <w:rPr>
          <w:rStyle w:val="CharDivText"/>
        </w:rPr>
        <w:t> </w:t>
      </w:r>
      <w:r>
        <w:rPr>
          <w:rStyle w:val="CharPartText"/>
        </w:rPr>
        <w:t>Certificate of competency</w:t>
      </w:r>
      <w:bookmarkEnd w:id="18"/>
      <w:bookmarkEnd w:id="19"/>
      <w:bookmarkEnd w:id="20"/>
      <w:r>
        <w:rPr>
          <w:rStyle w:val="CharPartText"/>
        </w:rPr>
        <w:t xml:space="preserve"> </w:t>
      </w:r>
    </w:p>
    <w:p w:rsidR="002C345F" w:rsidRDefault="002C345F">
      <w:pPr>
        <w:pStyle w:val="Heading5"/>
        <w:rPr>
          <w:snapToGrid w:val="0"/>
        </w:rPr>
      </w:pPr>
      <w:bookmarkStart w:id="21" w:name="_Toc434830404"/>
      <w:bookmarkStart w:id="22" w:name="_Toc518711900"/>
      <w:bookmarkStart w:id="23" w:name="_Toc348528311"/>
      <w:r>
        <w:rPr>
          <w:rStyle w:val="CharSectno"/>
        </w:rPr>
        <w:t>4</w:t>
      </w:r>
      <w:r>
        <w:rPr>
          <w:snapToGrid w:val="0"/>
        </w:rPr>
        <w:t>.</w:t>
      </w:r>
      <w:r>
        <w:rPr>
          <w:snapToGrid w:val="0"/>
        </w:rPr>
        <w:tab/>
        <w:t>Certificate of competency</w:t>
      </w:r>
      <w:bookmarkEnd w:id="21"/>
      <w:bookmarkEnd w:id="22"/>
      <w:bookmarkEnd w:id="23"/>
      <w:r>
        <w:rPr>
          <w:snapToGrid w:val="0"/>
        </w:rPr>
        <w:t xml:space="preserve"> </w:t>
      </w:r>
    </w:p>
    <w:p w:rsidR="002C345F" w:rsidRDefault="002C345F">
      <w:pPr>
        <w:pStyle w:val="Subsection"/>
        <w:rPr>
          <w:snapToGrid w:val="0"/>
        </w:rPr>
      </w:pPr>
      <w:r>
        <w:rPr>
          <w:snapToGrid w:val="0"/>
        </w:rPr>
        <w:tab/>
        <w:t>(1)</w:t>
      </w:r>
      <w:r>
        <w:rPr>
          <w:snapToGrid w:val="0"/>
        </w:rPr>
        <w:tab/>
        <w:t>An application for a certificate of competency as an authorized inseminator shall be in the form of Form 1 in Schedule 2.</w:t>
      </w:r>
    </w:p>
    <w:p w:rsidR="002C345F" w:rsidRDefault="002C345F">
      <w:pPr>
        <w:pStyle w:val="Subsection"/>
        <w:rPr>
          <w:snapToGrid w:val="0"/>
        </w:rPr>
      </w:pPr>
      <w:r>
        <w:rPr>
          <w:snapToGrid w:val="0"/>
        </w:rPr>
        <w:tab/>
        <w:t>(2)</w:t>
      </w:r>
      <w:r>
        <w:rPr>
          <w:snapToGrid w:val="0"/>
        </w:rPr>
        <w:tab/>
        <w:t>A certificate of competency shall be in the form of Form 2 in Schedule 2.</w:t>
      </w:r>
    </w:p>
    <w:p w:rsidR="002C345F" w:rsidRDefault="002C345F">
      <w:pPr>
        <w:pStyle w:val="Heading5"/>
        <w:rPr>
          <w:snapToGrid w:val="0"/>
        </w:rPr>
      </w:pPr>
      <w:bookmarkStart w:id="24" w:name="_Toc434830405"/>
      <w:bookmarkStart w:id="25" w:name="_Toc518711901"/>
      <w:bookmarkStart w:id="26" w:name="_Toc348528312"/>
      <w:r>
        <w:rPr>
          <w:rStyle w:val="CharSectno"/>
        </w:rPr>
        <w:t>5</w:t>
      </w:r>
      <w:r>
        <w:rPr>
          <w:snapToGrid w:val="0"/>
        </w:rPr>
        <w:t>.</w:t>
      </w:r>
      <w:r>
        <w:rPr>
          <w:snapToGrid w:val="0"/>
        </w:rPr>
        <w:tab/>
        <w:t>Authorized inseminator</w:t>
      </w:r>
      <w:bookmarkEnd w:id="24"/>
      <w:bookmarkEnd w:id="25"/>
      <w:bookmarkEnd w:id="26"/>
      <w:r>
        <w:rPr>
          <w:snapToGrid w:val="0"/>
        </w:rPr>
        <w:t xml:space="preserve"> </w:t>
      </w:r>
    </w:p>
    <w:p w:rsidR="002C345F" w:rsidRDefault="002C345F">
      <w:pPr>
        <w:pStyle w:val="Subsection"/>
        <w:rPr>
          <w:snapToGrid w:val="0"/>
        </w:rPr>
      </w:pPr>
      <w:r>
        <w:rPr>
          <w:snapToGrid w:val="0"/>
        </w:rPr>
        <w:tab/>
      </w:r>
      <w:r>
        <w:rPr>
          <w:snapToGrid w:val="0"/>
        </w:rPr>
        <w:tab/>
        <w:t>A person shall be issued with a certificate of competency if he — </w:t>
      </w:r>
    </w:p>
    <w:p w:rsidR="002C345F" w:rsidRDefault="002C345F">
      <w:pPr>
        <w:pStyle w:val="Indenta"/>
        <w:rPr>
          <w:snapToGrid w:val="0"/>
        </w:rPr>
      </w:pPr>
      <w:r>
        <w:rPr>
          <w:snapToGrid w:val="0"/>
        </w:rPr>
        <w:tab/>
        <w:t>(a)</w:t>
      </w:r>
      <w:r>
        <w:rPr>
          <w:snapToGrid w:val="0"/>
        </w:rPr>
        <w:tab/>
        <w:t>attends a course of instruction in the practice of artificial breeding of horses conducted by a person or organization approved by the Chief Veterinary Surgeon; and</w:t>
      </w:r>
    </w:p>
    <w:p w:rsidR="002C345F" w:rsidRDefault="002C345F">
      <w:pPr>
        <w:pStyle w:val="Indenta"/>
        <w:rPr>
          <w:snapToGrid w:val="0"/>
        </w:rPr>
      </w:pPr>
      <w:r>
        <w:rPr>
          <w:snapToGrid w:val="0"/>
        </w:rPr>
        <w:tab/>
        <w:t>(b)</w:t>
      </w:r>
      <w:r>
        <w:rPr>
          <w:snapToGrid w:val="0"/>
        </w:rPr>
        <w:tab/>
        <w:t>passes an examination on the theory and practice of artificial breeding of horses conducted by a person or organization approved by the Chief Veterinary Surgeon.</w:t>
      </w:r>
    </w:p>
    <w:p w:rsidR="002C345F" w:rsidRDefault="002C345F">
      <w:pPr>
        <w:pStyle w:val="Heading5"/>
        <w:rPr>
          <w:snapToGrid w:val="0"/>
        </w:rPr>
      </w:pPr>
      <w:bookmarkStart w:id="27" w:name="_Toc434830406"/>
      <w:bookmarkStart w:id="28" w:name="_Toc518711902"/>
      <w:bookmarkStart w:id="29" w:name="_Toc348528313"/>
      <w:r>
        <w:rPr>
          <w:rStyle w:val="CharSectno"/>
        </w:rPr>
        <w:t>6</w:t>
      </w:r>
      <w:r>
        <w:rPr>
          <w:snapToGrid w:val="0"/>
        </w:rPr>
        <w:t>.</w:t>
      </w:r>
      <w:r>
        <w:rPr>
          <w:snapToGrid w:val="0"/>
        </w:rPr>
        <w:tab/>
        <w:t>Conditions of certificate of competency</w:t>
      </w:r>
      <w:bookmarkEnd w:id="27"/>
      <w:bookmarkEnd w:id="28"/>
      <w:bookmarkEnd w:id="29"/>
      <w:r>
        <w:rPr>
          <w:snapToGrid w:val="0"/>
        </w:rPr>
        <w:t xml:space="preserve"> </w:t>
      </w:r>
    </w:p>
    <w:p w:rsidR="002C345F" w:rsidRDefault="002C345F">
      <w:pPr>
        <w:pStyle w:val="Subsection"/>
        <w:rPr>
          <w:snapToGrid w:val="0"/>
        </w:rPr>
      </w:pPr>
      <w:r>
        <w:rPr>
          <w:snapToGrid w:val="0"/>
        </w:rPr>
        <w:tab/>
        <w:t>(1)</w:t>
      </w:r>
      <w:r>
        <w:rPr>
          <w:snapToGrid w:val="0"/>
        </w:rPr>
        <w:tab/>
        <w:t>The holder of a certificate of competency — </w:t>
      </w:r>
    </w:p>
    <w:p w:rsidR="002C345F" w:rsidRDefault="002C345F">
      <w:pPr>
        <w:pStyle w:val="Indenta"/>
        <w:rPr>
          <w:snapToGrid w:val="0"/>
        </w:rPr>
      </w:pPr>
      <w:r>
        <w:rPr>
          <w:snapToGrid w:val="0"/>
        </w:rPr>
        <w:tab/>
        <w:t>(a)</w:t>
      </w:r>
      <w:r>
        <w:rPr>
          <w:snapToGrid w:val="0"/>
        </w:rPr>
        <w:tab/>
        <w:t>shall be nominated in writing by the holder of a licence; and</w:t>
      </w:r>
    </w:p>
    <w:p w:rsidR="002C345F" w:rsidRDefault="002C345F">
      <w:pPr>
        <w:pStyle w:val="Indenta"/>
        <w:rPr>
          <w:snapToGrid w:val="0"/>
        </w:rPr>
      </w:pPr>
      <w:r>
        <w:rPr>
          <w:snapToGrid w:val="0"/>
        </w:rPr>
        <w:tab/>
        <w:t>(b)</w:t>
      </w:r>
      <w:r>
        <w:rPr>
          <w:snapToGrid w:val="0"/>
        </w:rPr>
        <w:tab/>
        <w:t>shall not carry out artificial breeding of horses except at the licensed premises of the person referred to in paragraph (a) and specified on the certificate of competency.</w:t>
      </w:r>
    </w:p>
    <w:p w:rsidR="002C345F" w:rsidRDefault="002C345F">
      <w:pPr>
        <w:pStyle w:val="Penstart"/>
        <w:rPr>
          <w:snapToGrid w:val="0"/>
        </w:rPr>
      </w:pPr>
      <w:r>
        <w:rPr>
          <w:snapToGrid w:val="0"/>
        </w:rPr>
        <w:tab/>
        <w:t>Penalty: $100.</w:t>
      </w:r>
    </w:p>
    <w:p w:rsidR="002C345F" w:rsidRDefault="002C345F">
      <w:pPr>
        <w:pStyle w:val="Subsection"/>
        <w:rPr>
          <w:snapToGrid w:val="0"/>
        </w:rPr>
      </w:pPr>
      <w:r>
        <w:rPr>
          <w:snapToGrid w:val="0"/>
        </w:rPr>
        <w:tab/>
        <w:t>(2)</w:t>
      </w:r>
      <w:r>
        <w:rPr>
          <w:snapToGrid w:val="0"/>
        </w:rPr>
        <w:tab/>
        <w:t>The holder of a certificate of competency shall not change the name of his nominator unless he has the written approval of the Chief Veterinary Surgeon.</w:t>
      </w:r>
    </w:p>
    <w:p w:rsidR="002C345F" w:rsidRDefault="002C345F">
      <w:pPr>
        <w:pStyle w:val="Penstart"/>
        <w:rPr>
          <w:snapToGrid w:val="0"/>
        </w:rPr>
      </w:pPr>
      <w:r>
        <w:rPr>
          <w:snapToGrid w:val="0"/>
        </w:rPr>
        <w:tab/>
        <w:t>Penalty: $100.</w:t>
      </w:r>
    </w:p>
    <w:p w:rsidR="002C345F" w:rsidRDefault="002C345F">
      <w:pPr>
        <w:pStyle w:val="Heading2"/>
      </w:pPr>
      <w:bookmarkStart w:id="30" w:name="_Toc347741043"/>
      <w:bookmarkStart w:id="31" w:name="_Toc347741206"/>
      <w:bookmarkStart w:id="32" w:name="_Toc348528314"/>
      <w:r>
        <w:rPr>
          <w:rStyle w:val="CharPartNo"/>
        </w:rPr>
        <w:t>Part III</w:t>
      </w:r>
      <w:r>
        <w:rPr>
          <w:rStyle w:val="CharDivNo"/>
        </w:rPr>
        <w:t> </w:t>
      </w:r>
      <w:r>
        <w:t>—</w:t>
      </w:r>
      <w:r>
        <w:rPr>
          <w:rStyle w:val="CharDivText"/>
        </w:rPr>
        <w:t> </w:t>
      </w:r>
      <w:r>
        <w:rPr>
          <w:rStyle w:val="CharPartText"/>
        </w:rPr>
        <w:t>Licensed premises</w:t>
      </w:r>
      <w:bookmarkEnd w:id="30"/>
      <w:bookmarkEnd w:id="31"/>
      <w:bookmarkEnd w:id="32"/>
      <w:r>
        <w:rPr>
          <w:rStyle w:val="CharPartText"/>
        </w:rPr>
        <w:t xml:space="preserve"> </w:t>
      </w:r>
    </w:p>
    <w:p w:rsidR="002C345F" w:rsidRDefault="002C345F">
      <w:pPr>
        <w:pStyle w:val="Heading5"/>
        <w:rPr>
          <w:snapToGrid w:val="0"/>
        </w:rPr>
      </w:pPr>
      <w:bookmarkStart w:id="33" w:name="_Toc434830407"/>
      <w:bookmarkStart w:id="34" w:name="_Toc518711903"/>
      <w:bookmarkStart w:id="35" w:name="_Toc348528315"/>
      <w:r>
        <w:rPr>
          <w:rStyle w:val="CharSectno"/>
        </w:rPr>
        <w:t>7</w:t>
      </w:r>
      <w:r>
        <w:rPr>
          <w:snapToGrid w:val="0"/>
        </w:rPr>
        <w:t>.</w:t>
      </w:r>
      <w:r>
        <w:rPr>
          <w:snapToGrid w:val="0"/>
        </w:rPr>
        <w:tab/>
        <w:t>Licence forms</w:t>
      </w:r>
      <w:bookmarkEnd w:id="33"/>
      <w:bookmarkEnd w:id="34"/>
      <w:bookmarkEnd w:id="35"/>
      <w:r>
        <w:rPr>
          <w:snapToGrid w:val="0"/>
        </w:rPr>
        <w:t xml:space="preserve"> </w:t>
      </w:r>
    </w:p>
    <w:p w:rsidR="002C345F" w:rsidRDefault="002C345F">
      <w:pPr>
        <w:pStyle w:val="Subsection"/>
        <w:rPr>
          <w:snapToGrid w:val="0"/>
        </w:rPr>
      </w:pPr>
      <w:r>
        <w:rPr>
          <w:snapToGrid w:val="0"/>
        </w:rPr>
        <w:tab/>
        <w:t>(1)</w:t>
      </w:r>
      <w:r>
        <w:rPr>
          <w:snapToGrid w:val="0"/>
        </w:rPr>
        <w:tab/>
        <w:t>An application for a licence or renewal of a licence shall be in the form of Form 3 in Schedule 2.</w:t>
      </w:r>
    </w:p>
    <w:p w:rsidR="002C345F" w:rsidRDefault="002C345F">
      <w:pPr>
        <w:pStyle w:val="Subsection"/>
        <w:rPr>
          <w:snapToGrid w:val="0"/>
        </w:rPr>
      </w:pPr>
      <w:r>
        <w:rPr>
          <w:snapToGrid w:val="0"/>
        </w:rPr>
        <w:tab/>
        <w:t>(2)</w:t>
      </w:r>
      <w:r>
        <w:rPr>
          <w:snapToGrid w:val="0"/>
        </w:rPr>
        <w:tab/>
        <w:t>A licence shall be in the form of Form 4 in Schedule 2.</w:t>
      </w:r>
    </w:p>
    <w:p w:rsidR="002C345F" w:rsidRDefault="002C345F">
      <w:pPr>
        <w:pStyle w:val="Subsection"/>
        <w:rPr>
          <w:snapToGrid w:val="0"/>
        </w:rPr>
      </w:pPr>
      <w:r>
        <w:rPr>
          <w:snapToGrid w:val="0"/>
        </w:rPr>
        <w:tab/>
        <w:t>(3)</w:t>
      </w:r>
      <w:r>
        <w:rPr>
          <w:snapToGrid w:val="0"/>
        </w:rPr>
        <w:tab/>
        <w:t>An application for the transfer of a licence shall be in the form of Form 5 in Schedule 2.</w:t>
      </w:r>
    </w:p>
    <w:p w:rsidR="002C345F" w:rsidRDefault="002C345F">
      <w:pPr>
        <w:pStyle w:val="Heading5"/>
        <w:rPr>
          <w:snapToGrid w:val="0"/>
        </w:rPr>
      </w:pPr>
      <w:bookmarkStart w:id="36" w:name="_Toc434830408"/>
      <w:bookmarkStart w:id="37" w:name="_Toc518711904"/>
      <w:bookmarkStart w:id="38" w:name="_Toc348528316"/>
      <w:r>
        <w:rPr>
          <w:rStyle w:val="CharSectno"/>
        </w:rPr>
        <w:t>8</w:t>
      </w:r>
      <w:r>
        <w:rPr>
          <w:snapToGrid w:val="0"/>
        </w:rPr>
        <w:t>.</w:t>
      </w:r>
      <w:r>
        <w:rPr>
          <w:snapToGrid w:val="0"/>
        </w:rPr>
        <w:tab/>
        <w:t>Veterinary supervision</w:t>
      </w:r>
      <w:bookmarkEnd w:id="36"/>
      <w:bookmarkEnd w:id="37"/>
      <w:bookmarkEnd w:id="38"/>
      <w:r>
        <w:rPr>
          <w:snapToGrid w:val="0"/>
        </w:rPr>
        <w:t xml:space="preserve"> </w:t>
      </w:r>
    </w:p>
    <w:p w:rsidR="002C345F" w:rsidRDefault="002C345F">
      <w:pPr>
        <w:pStyle w:val="Subsection"/>
        <w:rPr>
          <w:snapToGrid w:val="0"/>
        </w:rPr>
      </w:pPr>
      <w:r>
        <w:rPr>
          <w:snapToGrid w:val="0"/>
        </w:rPr>
        <w:tab/>
        <w:t>(1)</w:t>
      </w:r>
      <w:r>
        <w:rPr>
          <w:snapToGrid w:val="0"/>
        </w:rPr>
        <w:tab/>
        <w:t>It is a condition of a licence that a veterinary surgeon nominated on the licence shall supervise the procedure of artificial breeding at the licensed premises on at least one occasion in each week, except where artificial breeding is carried out at less frequent intervals than once per week, in which case the veterinary surgeon shall supervise the procedure on each occasion.</w:t>
      </w:r>
    </w:p>
    <w:p w:rsidR="002C345F" w:rsidRDefault="002C345F">
      <w:pPr>
        <w:pStyle w:val="Subsection"/>
        <w:rPr>
          <w:snapToGrid w:val="0"/>
        </w:rPr>
      </w:pPr>
      <w:r>
        <w:rPr>
          <w:snapToGrid w:val="0"/>
        </w:rPr>
        <w:tab/>
        <w:t>(2)</w:t>
      </w:r>
      <w:r>
        <w:rPr>
          <w:snapToGrid w:val="0"/>
        </w:rPr>
        <w:tab/>
        <w:t>The nominated veterinary surgeon shall certify on each occasion on which he supervises artificial breeding whether the artificial breeding is, in his opinion, being carried out in accordance with these regulations.</w:t>
      </w:r>
    </w:p>
    <w:p w:rsidR="002C345F" w:rsidRDefault="002C345F">
      <w:pPr>
        <w:pStyle w:val="Subsection"/>
        <w:rPr>
          <w:snapToGrid w:val="0"/>
        </w:rPr>
      </w:pPr>
      <w:r>
        <w:rPr>
          <w:snapToGrid w:val="0"/>
        </w:rPr>
        <w:tab/>
        <w:t>(3)</w:t>
      </w:r>
      <w:r>
        <w:rPr>
          <w:snapToGrid w:val="0"/>
        </w:rPr>
        <w:tab/>
        <w:t>A licensee shall not alter the name of a veterinary surgeon nominated on a licence unless he has the written approved of the Chief Veterinary Surgeon.</w:t>
      </w:r>
    </w:p>
    <w:p w:rsidR="002C345F" w:rsidRDefault="002C345F">
      <w:pPr>
        <w:pStyle w:val="Penstart"/>
        <w:rPr>
          <w:snapToGrid w:val="0"/>
        </w:rPr>
      </w:pPr>
      <w:r>
        <w:rPr>
          <w:snapToGrid w:val="0"/>
        </w:rPr>
        <w:tab/>
        <w:t>Penalty: $100.</w:t>
      </w:r>
    </w:p>
    <w:p w:rsidR="002C345F" w:rsidRDefault="002C345F">
      <w:pPr>
        <w:pStyle w:val="Heading5"/>
        <w:rPr>
          <w:snapToGrid w:val="0"/>
        </w:rPr>
      </w:pPr>
      <w:bookmarkStart w:id="39" w:name="_Toc434830409"/>
      <w:bookmarkStart w:id="40" w:name="_Toc518711905"/>
      <w:bookmarkStart w:id="41" w:name="_Toc348528317"/>
      <w:r>
        <w:rPr>
          <w:rStyle w:val="CharSectno"/>
        </w:rPr>
        <w:t>9</w:t>
      </w:r>
      <w:r>
        <w:rPr>
          <w:snapToGrid w:val="0"/>
        </w:rPr>
        <w:t>.</w:t>
      </w:r>
      <w:r>
        <w:rPr>
          <w:snapToGrid w:val="0"/>
        </w:rPr>
        <w:tab/>
        <w:t>Licensed premises</w:t>
      </w:r>
      <w:bookmarkEnd w:id="39"/>
      <w:bookmarkEnd w:id="40"/>
      <w:bookmarkEnd w:id="41"/>
      <w:r>
        <w:rPr>
          <w:snapToGrid w:val="0"/>
        </w:rPr>
        <w:t xml:space="preserve"> </w:t>
      </w:r>
    </w:p>
    <w:p w:rsidR="002C345F" w:rsidRDefault="002C345F">
      <w:pPr>
        <w:pStyle w:val="Subsection"/>
        <w:keepNext/>
        <w:rPr>
          <w:snapToGrid w:val="0"/>
        </w:rPr>
      </w:pPr>
      <w:r>
        <w:rPr>
          <w:snapToGrid w:val="0"/>
        </w:rPr>
        <w:tab/>
        <w:t>(1)</w:t>
      </w:r>
      <w:r>
        <w:rPr>
          <w:snapToGrid w:val="0"/>
        </w:rPr>
        <w:tab/>
        <w:t>A licence shall not be issued unless the premises to which the licence applies are provided with — </w:t>
      </w:r>
    </w:p>
    <w:p w:rsidR="002C345F" w:rsidRDefault="002C345F">
      <w:pPr>
        <w:pStyle w:val="Indenta"/>
        <w:rPr>
          <w:snapToGrid w:val="0"/>
        </w:rPr>
      </w:pPr>
      <w:r>
        <w:rPr>
          <w:snapToGrid w:val="0"/>
        </w:rPr>
        <w:tab/>
        <w:t>(a)</w:t>
      </w:r>
      <w:r>
        <w:rPr>
          <w:snapToGrid w:val="0"/>
        </w:rPr>
        <w:tab/>
        <w:t>fences and gateways constructed so as to prevent the transmission of disease to stock on the premises, and prevent the unauthorized movement of stock onto, within or out of the premises;</w:t>
      </w:r>
    </w:p>
    <w:p w:rsidR="002C345F" w:rsidRDefault="002C345F">
      <w:pPr>
        <w:pStyle w:val="Indenta"/>
        <w:rPr>
          <w:snapToGrid w:val="0"/>
        </w:rPr>
      </w:pPr>
      <w:r>
        <w:rPr>
          <w:snapToGrid w:val="0"/>
        </w:rPr>
        <w:tab/>
        <w:t>(b)</w:t>
      </w:r>
      <w:r>
        <w:rPr>
          <w:snapToGrid w:val="0"/>
        </w:rPr>
        <w:tab/>
        <w:t>a quarantine area so situated that the drainage of effluent cannot flow onto or escape from that area to any other part of the premises to which stock have access;</w:t>
      </w:r>
    </w:p>
    <w:p w:rsidR="002C345F" w:rsidRDefault="002C345F">
      <w:pPr>
        <w:pStyle w:val="Indenta"/>
        <w:rPr>
          <w:snapToGrid w:val="0"/>
        </w:rPr>
      </w:pPr>
      <w:r>
        <w:rPr>
          <w:snapToGrid w:val="0"/>
        </w:rPr>
        <w:tab/>
        <w:t>(c)</w:t>
      </w:r>
      <w:r>
        <w:rPr>
          <w:snapToGrid w:val="0"/>
        </w:rPr>
        <w:tab/>
        <w:t>a hospital area for the housing, diagnosis and treatment of intercurrent diseases of horses which have been admitted to licensed premises; and</w:t>
      </w:r>
    </w:p>
    <w:p w:rsidR="002C345F" w:rsidRDefault="002C345F">
      <w:pPr>
        <w:pStyle w:val="Indenta"/>
        <w:rPr>
          <w:snapToGrid w:val="0"/>
        </w:rPr>
      </w:pPr>
      <w:r>
        <w:rPr>
          <w:snapToGrid w:val="0"/>
        </w:rPr>
        <w:tab/>
        <w:t>(d)</w:t>
      </w:r>
      <w:r>
        <w:rPr>
          <w:snapToGrid w:val="0"/>
        </w:rPr>
        <w:tab/>
        <w:t>a laboratory equipped with the necessary equipment for the examination, appraisal, dilution and use of semen.</w:t>
      </w:r>
    </w:p>
    <w:p w:rsidR="002C345F" w:rsidRDefault="002C345F">
      <w:pPr>
        <w:pStyle w:val="Heading5"/>
        <w:rPr>
          <w:snapToGrid w:val="0"/>
        </w:rPr>
      </w:pPr>
      <w:bookmarkStart w:id="42" w:name="_Toc434830410"/>
      <w:bookmarkStart w:id="43" w:name="_Toc518711906"/>
      <w:bookmarkStart w:id="44" w:name="_Toc348528318"/>
      <w:r>
        <w:rPr>
          <w:rStyle w:val="CharSectno"/>
        </w:rPr>
        <w:t>10</w:t>
      </w:r>
      <w:r>
        <w:rPr>
          <w:snapToGrid w:val="0"/>
        </w:rPr>
        <w:t>.</w:t>
      </w:r>
      <w:r>
        <w:rPr>
          <w:snapToGrid w:val="0"/>
        </w:rPr>
        <w:tab/>
        <w:t>Collection of semen</w:t>
      </w:r>
      <w:bookmarkEnd w:id="42"/>
      <w:bookmarkEnd w:id="43"/>
      <w:bookmarkEnd w:id="44"/>
      <w:r>
        <w:rPr>
          <w:snapToGrid w:val="0"/>
        </w:rPr>
        <w:t xml:space="preserve"> </w:t>
      </w:r>
    </w:p>
    <w:p w:rsidR="002C345F" w:rsidRDefault="002C345F">
      <w:pPr>
        <w:pStyle w:val="Subsection"/>
        <w:spacing w:before="120"/>
        <w:rPr>
          <w:snapToGrid w:val="0"/>
        </w:rPr>
      </w:pPr>
      <w:r>
        <w:rPr>
          <w:snapToGrid w:val="0"/>
        </w:rPr>
        <w:tab/>
        <w:t>(1)</w:t>
      </w:r>
      <w:r>
        <w:rPr>
          <w:snapToGrid w:val="0"/>
        </w:rPr>
        <w:tab/>
        <w:t>Semen shall be collected by means of an artificial vagina and not otherwise.</w:t>
      </w:r>
    </w:p>
    <w:p w:rsidR="002C345F" w:rsidRDefault="002C345F">
      <w:pPr>
        <w:pStyle w:val="Penstart"/>
        <w:rPr>
          <w:snapToGrid w:val="0"/>
        </w:rPr>
      </w:pPr>
      <w:r>
        <w:rPr>
          <w:snapToGrid w:val="0"/>
        </w:rPr>
        <w:tab/>
        <w:t>Penalty: $100.</w:t>
      </w:r>
    </w:p>
    <w:p w:rsidR="002C345F" w:rsidRDefault="002C345F">
      <w:pPr>
        <w:pStyle w:val="Subsection"/>
        <w:rPr>
          <w:snapToGrid w:val="0"/>
        </w:rPr>
      </w:pPr>
      <w:r>
        <w:rPr>
          <w:snapToGrid w:val="0"/>
        </w:rPr>
        <w:tab/>
        <w:t>(2)</w:t>
      </w:r>
      <w:r>
        <w:rPr>
          <w:snapToGrid w:val="0"/>
        </w:rPr>
        <w:tab/>
        <w:t>Each stallion shall be allocated an artificial vagina which shall be clearly marked with the identity of the stallion.</w:t>
      </w:r>
    </w:p>
    <w:p w:rsidR="002C345F" w:rsidRDefault="002C345F">
      <w:pPr>
        <w:pStyle w:val="Penstart"/>
        <w:rPr>
          <w:snapToGrid w:val="0"/>
        </w:rPr>
      </w:pPr>
      <w:r>
        <w:rPr>
          <w:snapToGrid w:val="0"/>
        </w:rPr>
        <w:tab/>
        <w:t>Penalty: $100.</w:t>
      </w:r>
    </w:p>
    <w:p w:rsidR="002C345F" w:rsidRDefault="002C345F">
      <w:pPr>
        <w:pStyle w:val="Heading5"/>
        <w:rPr>
          <w:snapToGrid w:val="0"/>
        </w:rPr>
      </w:pPr>
      <w:bookmarkStart w:id="45" w:name="_Toc434830411"/>
      <w:bookmarkStart w:id="46" w:name="_Toc518711907"/>
      <w:bookmarkStart w:id="47" w:name="_Toc348528319"/>
      <w:r>
        <w:rPr>
          <w:rStyle w:val="CharSectno"/>
        </w:rPr>
        <w:t>11</w:t>
      </w:r>
      <w:r>
        <w:rPr>
          <w:snapToGrid w:val="0"/>
        </w:rPr>
        <w:t>.</w:t>
      </w:r>
      <w:r>
        <w:rPr>
          <w:snapToGrid w:val="0"/>
        </w:rPr>
        <w:tab/>
        <w:t>Equipment</w:t>
      </w:r>
      <w:bookmarkEnd w:id="45"/>
      <w:bookmarkEnd w:id="46"/>
      <w:bookmarkEnd w:id="47"/>
      <w:r>
        <w:rPr>
          <w:snapToGrid w:val="0"/>
        </w:rPr>
        <w:t xml:space="preserve"> </w:t>
      </w:r>
    </w:p>
    <w:p w:rsidR="002C345F" w:rsidRDefault="002C345F">
      <w:pPr>
        <w:pStyle w:val="Subsection"/>
        <w:rPr>
          <w:snapToGrid w:val="0"/>
        </w:rPr>
      </w:pPr>
      <w:r>
        <w:rPr>
          <w:snapToGrid w:val="0"/>
        </w:rPr>
        <w:tab/>
      </w:r>
      <w:r>
        <w:rPr>
          <w:snapToGrid w:val="0"/>
        </w:rPr>
        <w:tab/>
        <w:t>All equipment with which semen may come into contact during collection or any laboratory procedure shall — </w:t>
      </w:r>
    </w:p>
    <w:p w:rsidR="002C345F" w:rsidRDefault="002C345F">
      <w:pPr>
        <w:pStyle w:val="Indenta"/>
        <w:rPr>
          <w:snapToGrid w:val="0"/>
        </w:rPr>
      </w:pPr>
      <w:r>
        <w:rPr>
          <w:snapToGrid w:val="0"/>
        </w:rPr>
        <w:tab/>
        <w:t>(a)</w:t>
      </w:r>
      <w:r>
        <w:rPr>
          <w:snapToGrid w:val="0"/>
        </w:rPr>
        <w:tab/>
        <w:t>be effectively cleaned and sterilized before any occasion of its use for that purpose; and</w:t>
      </w:r>
    </w:p>
    <w:p w:rsidR="002C345F" w:rsidRDefault="002C345F">
      <w:pPr>
        <w:pStyle w:val="Indenta"/>
        <w:rPr>
          <w:snapToGrid w:val="0"/>
        </w:rPr>
      </w:pPr>
      <w:r>
        <w:rPr>
          <w:snapToGrid w:val="0"/>
        </w:rPr>
        <w:tab/>
        <w:t>(b)</w:t>
      </w:r>
      <w:r>
        <w:rPr>
          <w:snapToGrid w:val="0"/>
        </w:rPr>
        <w:tab/>
        <w:t>not be used on any other premises without prior consent of the Chief Veterinary Surgeon.</w:t>
      </w:r>
    </w:p>
    <w:p w:rsidR="002C345F" w:rsidRDefault="002C345F">
      <w:pPr>
        <w:pStyle w:val="Penstart"/>
        <w:rPr>
          <w:snapToGrid w:val="0"/>
        </w:rPr>
      </w:pPr>
      <w:r>
        <w:rPr>
          <w:snapToGrid w:val="0"/>
        </w:rPr>
        <w:tab/>
        <w:t>Penalty: $100.</w:t>
      </w:r>
    </w:p>
    <w:p w:rsidR="002C345F" w:rsidRDefault="002C345F">
      <w:pPr>
        <w:pStyle w:val="Heading5"/>
        <w:spacing w:before="180"/>
        <w:rPr>
          <w:snapToGrid w:val="0"/>
        </w:rPr>
      </w:pPr>
      <w:bookmarkStart w:id="48" w:name="_Toc434830412"/>
      <w:bookmarkStart w:id="49" w:name="_Toc518711908"/>
      <w:bookmarkStart w:id="50" w:name="_Toc348528320"/>
      <w:r>
        <w:rPr>
          <w:rStyle w:val="CharSectno"/>
        </w:rPr>
        <w:t>12</w:t>
      </w:r>
      <w:r>
        <w:rPr>
          <w:snapToGrid w:val="0"/>
        </w:rPr>
        <w:t>.</w:t>
      </w:r>
      <w:r>
        <w:rPr>
          <w:snapToGrid w:val="0"/>
        </w:rPr>
        <w:tab/>
        <w:t>Vessels to be clearly identified</w:t>
      </w:r>
      <w:bookmarkEnd w:id="48"/>
      <w:bookmarkEnd w:id="49"/>
      <w:bookmarkEnd w:id="50"/>
      <w:r>
        <w:rPr>
          <w:snapToGrid w:val="0"/>
        </w:rPr>
        <w:t xml:space="preserve"> </w:t>
      </w:r>
    </w:p>
    <w:p w:rsidR="002C345F" w:rsidRDefault="002C345F">
      <w:pPr>
        <w:pStyle w:val="Subsection"/>
        <w:rPr>
          <w:snapToGrid w:val="0"/>
        </w:rPr>
      </w:pPr>
      <w:r>
        <w:rPr>
          <w:snapToGrid w:val="0"/>
        </w:rPr>
        <w:tab/>
        <w:t>(1)</w:t>
      </w:r>
      <w:r>
        <w:rPr>
          <w:snapToGrid w:val="0"/>
        </w:rPr>
        <w:tab/>
        <w:t>Any vessel used to hold semen between the time of use or processing shall be clearly marked so as to enable the semen it contains to be identifiable.</w:t>
      </w:r>
    </w:p>
    <w:p w:rsidR="002C345F" w:rsidRDefault="002C345F">
      <w:pPr>
        <w:pStyle w:val="Penstart"/>
        <w:rPr>
          <w:snapToGrid w:val="0"/>
        </w:rPr>
      </w:pPr>
      <w:r>
        <w:rPr>
          <w:snapToGrid w:val="0"/>
        </w:rPr>
        <w:tab/>
        <w:t>Penalty: $100.</w:t>
      </w:r>
    </w:p>
    <w:p w:rsidR="002C345F" w:rsidRDefault="002C345F">
      <w:pPr>
        <w:pStyle w:val="Subsection"/>
        <w:rPr>
          <w:snapToGrid w:val="0"/>
        </w:rPr>
      </w:pPr>
      <w:r>
        <w:rPr>
          <w:snapToGrid w:val="0"/>
        </w:rPr>
        <w:tab/>
        <w:t>(2)</w:t>
      </w:r>
      <w:r>
        <w:rPr>
          <w:snapToGrid w:val="0"/>
        </w:rPr>
        <w:tab/>
        <w:t>The mark referred to in subregulation (1) shall correspond to the identity number in the records kept pursuant to regulation 15(1)(ii).</w:t>
      </w:r>
    </w:p>
    <w:p w:rsidR="002C345F" w:rsidRDefault="002C345F">
      <w:pPr>
        <w:pStyle w:val="Heading5"/>
        <w:rPr>
          <w:snapToGrid w:val="0"/>
        </w:rPr>
      </w:pPr>
      <w:bookmarkStart w:id="51" w:name="_Toc434830413"/>
      <w:bookmarkStart w:id="52" w:name="_Toc518711909"/>
      <w:bookmarkStart w:id="53" w:name="_Toc348528321"/>
      <w:r>
        <w:rPr>
          <w:rStyle w:val="CharSectno"/>
        </w:rPr>
        <w:t>13</w:t>
      </w:r>
      <w:r>
        <w:rPr>
          <w:snapToGrid w:val="0"/>
        </w:rPr>
        <w:t>.</w:t>
      </w:r>
      <w:r>
        <w:rPr>
          <w:snapToGrid w:val="0"/>
        </w:rPr>
        <w:tab/>
        <w:t>Semen to be appraised after collection</w:t>
      </w:r>
      <w:bookmarkEnd w:id="51"/>
      <w:bookmarkEnd w:id="52"/>
      <w:bookmarkEnd w:id="53"/>
      <w:r>
        <w:rPr>
          <w:snapToGrid w:val="0"/>
        </w:rPr>
        <w:t xml:space="preserve"> </w:t>
      </w:r>
    </w:p>
    <w:p w:rsidR="002C345F" w:rsidRDefault="002C345F">
      <w:pPr>
        <w:pStyle w:val="Subsection"/>
        <w:rPr>
          <w:snapToGrid w:val="0"/>
        </w:rPr>
      </w:pPr>
      <w:r>
        <w:rPr>
          <w:snapToGrid w:val="0"/>
        </w:rPr>
        <w:tab/>
      </w:r>
      <w:r>
        <w:rPr>
          <w:snapToGrid w:val="0"/>
        </w:rPr>
        <w:tab/>
        <w:t>All semen shall, as soon as possible after collection, be appraised for the concentration, motility and morphology of its contents of spermatozoa.</w:t>
      </w:r>
    </w:p>
    <w:p w:rsidR="002C345F" w:rsidRDefault="002C345F">
      <w:pPr>
        <w:pStyle w:val="Heading5"/>
        <w:rPr>
          <w:snapToGrid w:val="0"/>
        </w:rPr>
      </w:pPr>
      <w:bookmarkStart w:id="54" w:name="_Toc434830414"/>
      <w:bookmarkStart w:id="55" w:name="_Toc518711910"/>
      <w:bookmarkStart w:id="56" w:name="_Toc348528322"/>
      <w:r>
        <w:rPr>
          <w:rStyle w:val="CharSectno"/>
        </w:rPr>
        <w:t>14</w:t>
      </w:r>
      <w:r>
        <w:rPr>
          <w:snapToGrid w:val="0"/>
        </w:rPr>
        <w:t>.</w:t>
      </w:r>
      <w:r>
        <w:rPr>
          <w:snapToGrid w:val="0"/>
        </w:rPr>
        <w:tab/>
        <w:t>Destruction of semen</w:t>
      </w:r>
      <w:bookmarkEnd w:id="54"/>
      <w:bookmarkEnd w:id="55"/>
      <w:bookmarkEnd w:id="56"/>
      <w:r>
        <w:rPr>
          <w:snapToGrid w:val="0"/>
        </w:rPr>
        <w:t xml:space="preserve"> </w:t>
      </w:r>
    </w:p>
    <w:p w:rsidR="002C345F" w:rsidRDefault="002C345F">
      <w:pPr>
        <w:pStyle w:val="Subsection"/>
        <w:rPr>
          <w:snapToGrid w:val="0"/>
        </w:rPr>
      </w:pPr>
      <w:r>
        <w:rPr>
          <w:snapToGrid w:val="0"/>
        </w:rPr>
        <w:tab/>
      </w:r>
      <w:r>
        <w:rPr>
          <w:snapToGrid w:val="0"/>
        </w:rPr>
        <w:tab/>
        <w:t>A licensee shall destroy, or cause to be destroyed, all semen collected in the same collection for dilution or use if the semen appraised is, in the opinion of the licensee or veterinary surgeon nominated on the licence, not suitable for dilution or use.</w:t>
      </w:r>
    </w:p>
    <w:p w:rsidR="002C345F" w:rsidRDefault="002C345F">
      <w:pPr>
        <w:pStyle w:val="Penstart"/>
        <w:rPr>
          <w:snapToGrid w:val="0"/>
        </w:rPr>
      </w:pPr>
      <w:r>
        <w:rPr>
          <w:snapToGrid w:val="0"/>
        </w:rPr>
        <w:tab/>
        <w:t>Penalty: $100.</w:t>
      </w:r>
    </w:p>
    <w:p w:rsidR="002C345F" w:rsidRDefault="002C345F">
      <w:pPr>
        <w:pStyle w:val="Heading5"/>
        <w:rPr>
          <w:snapToGrid w:val="0"/>
        </w:rPr>
      </w:pPr>
      <w:bookmarkStart w:id="57" w:name="_Toc434830415"/>
      <w:bookmarkStart w:id="58" w:name="_Toc518711911"/>
      <w:bookmarkStart w:id="59" w:name="_Toc348528323"/>
      <w:r>
        <w:rPr>
          <w:rStyle w:val="CharSectno"/>
        </w:rPr>
        <w:t>15</w:t>
      </w:r>
      <w:r>
        <w:rPr>
          <w:snapToGrid w:val="0"/>
        </w:rPr>
        <w:t>.</w:t>
      </w:r>
      <w:r>
        <w:rPr>
          <w:snapToGrid w:val="0"/>
        </w:rPr>
        <w:tab/>
        <w:t>Records</w:t>
      </w:r>
      <w:bookmarkEnd w:id="57"/>
      <w:bookmarkEnd w:id="58"/>
      <w:bookmarkEnd w:id="59"/>
      <w:r>
        <w:rPr>
          <w:snapToGrid w:val="0"/>
        </w:rPr>
        <w:t xml:space="preserve"> </w:t>
      </w:r>
    </w:p>
    <w:p w:rsidR="002C345F" w:rsidRDefault="002C345F">
      <w:pPr>
        <w:pStyle w:val="Subsection"/>
        <w:rPr>
          <w:snapToGrid w:val="0"/>
        </w:rPr>
      </w:pPr>
      <w:r>
        <w:rPr>
          <w:snapToGrid w:val="0"/>
        </w:rPr>
        <w:tab/>
      </w:r>
      <w:r>
        <w:rPr>
          <w:snapToGrid w:val="0"/>
        </w:rPr>
        <w:tab/>
        <w:t>The licensee shall cause records to be maintained on the premises at all times showing — </w:t>
      </w:r>
    </w:p>
    <w:p w:rsidR="002C345F" w:rsidRDefault="002C345F">
      <w:pPr>
        <w:pStyle w:val="Indenta"/>
        <w:rPr>
          <w:snapToGrid w:val="0"/>
        </w:rPr>
      </w:pPr>
      <w:r>
        <w:rPr>
          <w:snapToGrid w:val="0"/>
        </w:rPr>
        <w:tab/>
        <w:t>(a)</w:t>
      </w:r>
      <w:r>
        <w:rPr>
          <w:snapToGrid w:val="0"/>
        </w:rPr>
        <w:tab/>
        <w:t>with respect to the collection of semen — </w:t>
      </w:r>
    </w:p>
    <w:p w:rsidR="002C345F" w:rsidRDefault="002C345F">
      <w:pPr>
        <w:pStyle w:val="Indenti"/>
        <w:rPr>
          <w:snapToGrid w:val="0"/>
        </w:rPr>
      </w:pPr>
      <w:r>
        <w:rPr>
          <w:snapToGrid w:val="0"/>
        </w:rPr>
        <w:tab/>
        <w:t>(i)</w:t>
      </w:r>
      <w:r>
        <w:rPr>
          <w:snapToGrid w:val="0"/>
        </w:rPr>
        <w:tab/>
        <w:t>the identity of the stallion from which the semen was collected;</w:t>
      </w:r>
    </w:p>
    <w:p w:rsidR="002C345F" w:rsidRDefault="002C345F">
      <w:pPr>
        <w:pStyle w:val="Indenti"/>
        <w:rPr>
          <w:snapToGrid w:val="0"/>
        </w:rPr>
      </w:pPr>
      <w:r>
        <w:rPr>
          <w:snapToGrid w:val="0"/>
        </w:rPr>
        <w:tab/>
        <w:t>(ii)</w:t>
      </w:r>
      <w:r>
        <w:rPr>
          <w:snapToGrid w:val="0"/>
        </w:rPr>
        <w:tab/>
        <w:t>the date of collection and the identity number assigned to such collection and batch of semen;</w:t>
      </w:r>
    </w:p>
    <w:p w:rsidR="002C345F" w:rsidRDefault="002C345F">
      <w:pPr>
        <w:pStyle w:val="Indenti"/>
        <w:rPr>
          <w:snapToGrid w:val="0"/>
        </w:rPr>
      </w:pPr>
      <w:r>
        <w:rPr>
          <w:snapToGrid w:val="0"/>
        </w:rPr>
        <w:tab/>
        <w:t>(iii)</w:t>
      </w:r>
      <w:r>
        <w:rPr>
          <w:snapToGrid w:val="0"/>
        </w:rPr>
        <w:tab/>
        <w:t>the total quantity collected;</w:t>
      </w:r>
    </w:p>
    <w:p w:rsidR="002C345F" w:rsidRDefault="002C345F">
      <w:pPr>
        <w:pStyle w:val="Indenti"/>
        <w:rPr>
          <w:snapToGrid w:val="0"/>
        </w:rPr>
      </w:pPr>
      <w:r>
        <w:rPr>
          <w:snapToGrid w:val="0"/>
        </w:rPr>
        <w:tab/>
        <w:t>(iv)</w:t>
      </w:r>
      <w:r>
        <w:rPr>
          <w:snapToGrid w:val="0"/>
        </w:rPr>
        <w:tab/>
        <w:t>the results of the appraisal with respect to the concentration, motility and morphology of spermatozoa;</w:t>
      </w:r>
    </w:p>
    <w:p w:rsidR="002C345F" w:rsidRDefault="002C345F">
      <w:pPr>
        <w:pStyle w:val="Indenti"/>
        <w:rPr>
          <w:snapToGrid w:val="0"/>
        </w:rPr>
      </w:pPr>
      <w:r>
        <w:rPr>
          <w:snapToGrid w:val="0"/>
        </w:rPr>
        <w:tab/>
        <w:t>(v)</w:t>
      </w:r>
      <w:r>
        <w:rPr>
          <w:snapToGrid w:val="0"/>
        </w:rPr>
        <w:tab/>
        <w:t>the degree to which the semen is diluted and the constituents of the diluent used;</w:t>
      </w:r>
    </w:p>
    <w:p w:rsidR="002C345F" w:rsidRDefault="002C345F">
      <w:pPr>
        <w:pStyle w:val="Indenti"/>
        <w:rPr>
          <w:snapToGrid w:val="0"/>
        </w:rPr>
      </w:pPr>
      <w:r>
        <w:rPr>
          <w:snapToGrid w:val="0"/>
        </w:rPr>
        <w:tab/>
        <w:t>(vi)</w:t>
      </w:r>
      <w:r>
        <w:rPr>
          <w:snapToGrid w:val="0"/>
        </w:rPr>
        <w:tab/>
        <w:t>the identity of the authorized inseminator who carried out the collection;</w:t>
      </w:r>
    </w:p>
    <w:p w:rsidR="002C345F" w:rsidRDefault="002C345F">
      <w:pPr>
        <w:pStyle w:val="Indenta"/>
        <w:keepNext/>
        <w:rPr>
          <w:snapToGrid w:val="0"/>
        </w:rPr>
      </w:pPr>
      <w:r>
        <w:rPr>
          <w:snapToGrid w:val="0"/>
        </w:rPr>
        <w:tab/>
        <w:t>(b)</w:t>
      </w:r>
      <w:r>
        <w:rPr>
          <w:snapToGrid w:val="0"/>
        </w:rPr>
        <w:tab/>
        <w:t>with respect to the use of semen — </w:t>
      </w:r>
    </w:p>
    <w:p w:rsidR="002C345F" w:rsidRDefault="002C345F">
      <w:pPr>
        <w:pStyle w:val="Indenti"/>
        <w:rPr>
          <w:snapToGrid w:val="0"/>
        </w:rPr>
      </w:pPr>
      <w:r>
        <w:rPr>
          <w:snapToGrid w:val="0"/>
        </w:rPr>
        <w:tab/>
        <w:t>(i)</w:t>
      </w:r>
      <w:r>
        <w:rPr>
          <w:snapToGrid w:val="0"/>
        </w:rPr>
        <w:tab/>
        <w:t>the identity of the stallion from which the semen originated and the markings on each container received;</w:t>
      </w:r>
    </w:p>
    <w:p w:rsidR="002C345F" w:rsidRDefault="002C345F">
      <w:pPr>
        <w:pStyle w:val="Indenti"/>
        <w:rPr>
          <w:snapToGrid w:val="0"/>
        </w:rPr>
      </w:pPr>
      <w:r>
        <w:rPr>
          <w:snapToGrid w:val="0"/>
        </w:rPr>
        <w:tab/>
        <w:t>(ii)</w:t>
      </w:r>
      <w:r>
        <w:rPr>
          <w:snapToGrid w:val="0"/>
        </w:rPr>
        <w:tab/>
        <w:t>the identity of the mare inseminated;</w:t>
      </w:r>
    </w:p>
    <w:p w:rsidR="002C345F" w:rsidRDefault="002C345F">
      <w:pPr>
        <w:pStyle w:val="Indenti"/>
        <w:rPr>
          <w:snapToGrid w:val="0"/>
        </w:rPr>
      </w:pPr>
      <w:r>
        <w:rPr>
          <w:snapToGrid w:val="0"/>
        </w:rPr>
        <w:tab/>
        <w:t>(iii)</w:t>
      </w:r>
      <w:r>
        <w:rPr>
          <w:snapToGrid w:val="0"/>
        </w:rPr>
        <w:tab/>
        <w:t>the name and address of the owner of the mare inseminated;</w:t>
      </w:r>
    </w:p>
    <w:p w:rsidR="002C345F" w:rsidRDefault="002C345F">
      <w:pPr>
        <w:pStyle w:val="Indenti"/>
        <w:rPr>
          <w:snapToGrid w:val="0"/>
        </w:rPr>
      </w:pPr>
      <w:r>
        <w:rPr>
          <w:snapToGrid w:val="0"/>
        </w:rPr>
        <w:tab/>
        <w:t>(iv)</w:t>
      </w:r>
      <w:r>
        <w:rPr>
          <w:snapToGrid w:val="0"/>
        </w:rPr>
        <w:tab/>
        <w:t>the date on which the semen was used for artificial insemination;</w:t>
      </w:r>
    </w:p>
    <w:p w:rsidR="002C345F" w:rsidRDefault="002C345F">
      <w:pPr>
        <w:pStyle w:val="Indenti"/>
        <w:rPr>
          <w:snapToGrid w:val="0"/>
        </w:rPr>
      </w:pPr>
      <w:r>
        <w:rPr>
          <w:snapToGrid w:val="0"/>
        </w:rPr>
        <w:tab/>
        <w:t>(v)</w:t>
      </w:r>
      <w:r>
        <w:rPr>
          <w:snapToGrid w:val="0"/>
        </w:rPr>
        <w:tab/>
        <w:t>the quantity of semen used for each insemination;</w:t>
      </w:r>
    </w:p>
    <w:p w:rsidR="002C345F" w:rsidRDefault="002C345F">
      <w:pPr>
        <w:pStyle w:val="Indenti"/>
        <w:rPr>
          <w:snapToGrid w:val="0"/>
        </w:rPr>
      </w:pPr>
      <w:r>
        <w:rPr>
          <w:snapToGrid w:val="0"/>
        </w:rPr>
        <w:tab/>
        <w:t>(vi)</w:t>
      </w:r>
      <w:r>
        <w:rPr>
          <w:snapToGrid w:val="0"/>
        </w:rPr>
        <w:tab/>
        <w:t>the method, date of disposal and particulars of any semen not otherwise accounted for in the records;</w:t>
      </w:r>
    </w:p>
    <w:p w:rsidR="002C345F" w:rsidRDefault="002C345F">
      <w:pPr>
        <w:pStyle w:val="Indenti"/>
        <w:rPr>
          <w:snapToGrid w:val="0"/>
        </w:rPr>
      </w:pPr>
      <w:r>
        <w:rPr>
          <w:snapToGrid w:val="0"/>
        </w:rPr>
        <w:tab/>
        <w:t>(vii)</w:t>
      </w:r>
      <w:r>
        <w:rPr>
          <w:snapToGrid w:val="0"/>
        </w:rPr>
        <w:tab/>
        <w:t>the conception rate resulting from the use of semen, identifying the rate in each case with particulars of the stallion from which the semen was collected;</w:t>
      </w:r>
    </w:p>
    <w:p w:rsidR="002C345F" w:rsidRDefault="002C345F">
      <w:pPr>
        <w:pStyle w:val="Indenta"/>
        <w:rPr>
          <w:snapToGrid w:val="0"/>
        </w:rPr>
      </w:pPr>
      <w:r>
        <w:rPr>
          <w:snapToGrid w:val="0"/>
        </w:rPr>
        <w:tab/>
      </w:r>
      <w:r>
        <w:rPr>
          <w:snapToGrid w:val="0"/>
        </w:rPr>
        <w:tab/>
        <w:t>and</w:t>
      </w:r>
    </w:p>
    <w:p w:rsidR="002C345F" w:rsidRDefault="002C345F">
      <w:pPr>
        <w:pStyle w:val="Indenta"/>
        <w:rPr>
          <w:snapToGrid w:val="0"/>
        </w:rPr>
      </w:pPr>
      <w:r>
        <w:rPr>
          <w:snapToGrid w:val="0"/>
        </w:rPr>
        <w:tab/>
        <w:t>(c)</w:t>
      </w:r>
      <w:r>
        <w:rPr>
          <w:snapToGrid w:val="0"/>
        </w:rPr>
        <w:tab/>
        <w:t>with respect to the movement of horses — </w:t>
      </w:r>
    </w:p>
    <w:p w:rsidR="002C345F" w:rsidRDefault="002C345F">
      <w:pPr>
        <w:pStyle w:val="Indenti"/>
        <w:rPr>
          <w:snapToGrid w:val="0"/>
        </w:rPr>
      </w:pPr>
      <w:r>
        <w:rPr>
          <w:snapToGrid w:val="0"/>
        </w:rPr>
        <w:tab/>
        <w:t>(i)</w:t>
      </w:r>
      <w:r>
        <w:rPr>
          <w:snapToGrid w:val="0"/>
        </w:rPr>
        <w:tab/>
        <w:t>the date of entry of each horse to, and its departure from, the premises;</w:t>
      </w:r>
    </w:p>
    <w:p w:rsidR="002C345F" w:rsidRDefault="002C345F">
      <w:pPr>
        <w:pStyle w:val="Indenti"/>
        <w:rPr>
          <w:snapToGrid w:val="0"/>
        </w:rPr>
      </w:pPr>
      <w:r>
        <w:rPr>
          <w:snapToGrid w:val="0"/>
        </w:rPr>
        <w:tab/>
        <w:t>(ii)</w:t>
      </w:r>
      <w:r>
        <w:rPr>
          <w:snapToGrid w:val="0"/>
        </w:rPr>
        <w:tab/>
        <w:t>the identity of the horse;</w:t>
      </w:r>
    </w:p>
    <w:p w:rsidR="002C345F" w:rsidRDefault="002C345F">
      <w:pPr>
        <w:pStyle w:val="Indenti"/>
        <w:rPr>
          <w:snapToGrid w:val="0"/>
        </w:rPr>
      </w:pPr>
      <w:r>
        <w:rPr>
          <w:snapToGrid w:val="0"/>
        </w:rPr>
        <w:tab/>
        <w:t>(iii)</w:t>
      </w:r>
      <w:r>
        <w:rPr>
          <w:snapToGrid w:val="0"/>
        </w:rPr>
        <w:tab/>
        <w:t>the name and address of the owner of the horse.</w:t>
      </w:r>
    </w:p>
    <w:p w:rsidR="002C345F" w:rsidRDefault="002C345F">
      <w:pPr>
        <w:pStyle w:val="Penstart"/>
        <w:rPr>
          <w:snapToGrid w:val="0"/>
        </w:rPr>
      </w:pPr>
      <w:r>
        <w:rPr>
          <w:snapToGrid w:val="0"/>
        </w:rPr>
        <w:tab/>
        <w:t>Penalty: $100.</w:t>
      </w:r>
    </w:p>
    <w:p w:rsidR="002C345F" w:rsidRDefault="002C345F">
      <w:pPr>
        <w:pStyle w:val="Heading5"/>
        <w:rPr>
          <w:snapToGrid w:val="0"/>
        </w:rPr>
      </w:pPr>
      <w:bookmarkStart w:id="60" w:name="_Toc434830416"/>
      <w:bookmarkStart w:id="61" w:name="_Toc518711912"/>
      <w:bookmarkStart w:id="62" w:name="_Toc348528324"/>
      <w:r>
        <w:rPr>
          <w:rStyle w:val="CharSectno"/>
        </w:rPr>
        <w:t>16</w:t>
      </w:r>
      <w:r>
        <w:rPr>
          <w:snapToGrid w:val="0"/>
        </w:rPr>
        <w:t>.</w:t>
      </w:r>
      <w:r>
        <w:rPr>
          <w:snapToGrid w:val="0"/>
        </w:rPr>
        <w:tab/>
        <w:t>Use of semen</w:t>
      </w:r>
      <w:bookmarkEnd w:id="60"/>
      <w:bookmarkEnd w:id="61"/>
      <w:bookmarkEnd w:id="62"/>
      <w:r>
        <w:rPr>
          <w:snapToGrid w:val="0"/>
        </w:rPr>
        <w:t xml:space="preserve"> </w:t>
      </w:r>
    </w:p>
    <w:p w:rsidR="002C345F" w:rsidRDefault="002C345F">
      <w:pPr>
        <w:pStyle w:val="Subsection"/>
        <w:rPr>
          <w:snapToGrid w:val="0"/>
        </w:rPr>
      </w:pPr>
      <w:r>
        <w:rPr>
          <w:snapToGrid w:val="0"/>
        </w:rPr>
        <w:tab/>
      </w:r>
      <w:r>
        <w:rPr>
          <w:snapToGrid w:val="0"/>
        </w:rPr>
        <w:tab/>
        <w:t>An authorized inseminator shall not process or use semen for artificial insemination except on the licensed premises on which it is collected unless the prior written approval of the Chief Veterinary Surgeon has been obtained.</w:t>
      </w:r>
    </w:p>
    <w:p w:rsidR="002C345F" w:rsidRDefault="002C345F">
      <w:pPr>
        <w:pStyle w:val="Penstart"/>
        <w:rPr>
          <w:snapToGrid w:val="0"/>
        </w:rPr>
      </w:pPr>
      <w:r>
        <w:rPr>
          <w:snapToGrid w:val="0"/>
        </w:rPr>
        <w:tab/>
        <w:t>Penalty: $100.</w:t>
      </w:r>
    </w:p>
    <w:p w:rsidR="002C345F" w:rsidRDefault="002C345F">
      <w:pPr>
        <w:pStyle w:val="Heading5"/>
        <w:rPr>
          <w:snapToGrid w:val="0"/>
        </w:rPr>
      </w:pPr>
      <w:bookmarkStart w:id="63" w:name="_Toc434830417"/>
      <w:bookmarkStart w:id="64" w:name="_Toc518711913"/>
      <w:bookmarkStart w:id="65" w:name="_Toc348528325"/>
      <w:r>
        <w:rPr>
          <w:rStyle w:val="CharSectno"/>
        </w:rPr>
        <w:t>17</w:t>
      </w:r>
      <w:r>
        <w:rPr>
          <w:snapToGrid w:val="0"/>
        </w:rPr>
        <w:t>.</w:t>
      </w:r>
      <w:r>
        <w:rPr>
          <w:snapToGrid w:val="0"/>
        </w:rPr>
        <w:tab/>
        <w:t>Preservation of spermatozoa</w:t>
      </w:r>
      <w:bookmarkEnd w:id="63"/>
      <w:bookmarkEnd w:id="64"/>
      <w:bookmarkEnd w:id="65"/>
      <w:r>
        <w:rPr>
          <w:snapToGrid w:val="0"/>
        </w:rPr>
        <w:t xml:space="preserve"> </w:t>
      </w:r>
    </w:p>
    <w:p w:rsidR="002C345F" w:rsidRDefault="002C345F">
      <w:pPr>
        <w:pStyle w:val="Subsection"/>
        <w:rPr>
          <w:snapToGrid w:val="0"/>
        </w:rPr>
      </w:pPr>
      <w:r>
        <w:rPr>
          <w:snapToGrid w:val="0"/>
        </w:rPr>
        <w:tab/>
      </w:r>
      <w:r>
        <w:rPr>
          <w:snapToGrid w:val="0"/>
        </w:rPr>
        <w:tab/>
        <w:t>An authorized inseminator shall take all reasonable precautions to maintain the number of live spermatozoa in semen used for artificial insemination at a level compatible with normal fertility.</w:t>
      </w:r>
    </w:p>
    <w:p w:rsidR="002C345F" w:rsidRDefault="002C345F">
      <w:pPr>
        <w:pStyle w:val="Heading5"/>
        <w:rPr>
          <w:snapToGrid w:val="0"/>
        </w:rPr>
      </w:pPr>
      <w:bookmarkStart w:id="66" w:name="_Toc434830418"/>
      <w:bookmarkStart w:id="67" w:name="_Toc518711914"/>
      <w:bookmarkStart w:id="68" w:name="_Toc348528326"/>
      <w:r>
        <w:rPr>
          <w:rStyle w:val="CharSectno"/>
        </w:rPr>
        <w:t>18</w:t>
      </w:r>
      <w:r>
        <w:rPr>
          <w:snapToGrid w:val="0"/>
        </w:rPr>
        <w:t>.</w:t>
      </w:r>
      <w:r>
        <w:rPr>
          <w:snapToGrid w:val="0"/>
        </w:rPr>
        <w:tab/>
        <w:t>Prevention of transmission of diseases</w:t>
      </w:r>
      <w:bookmarkEnd w:id="66"/>
      <w:bookmarkEnd w:id="67"/>
      <w:bookmarkEnd w:id="68"/>
      <w:r>
        <w:rPr>
          <w:snapToGrid w:val="0"/>
        </w:rPr>
        <w:t xml:space="preserve"> </w:t>
      </w:r>
    </w:p>
    <w:p w:rsidR="002C345F" w:rsidRDefault="002C345F">
      <w:pPr>
        <w:pStyle w:val="Subsection"/>
        <w:rPr>
          <w:snapToGrid w:val="0"/>
        </w:rPr>
      </w:pPr>
      <w:r>
        <w:rPr>
          <w:snapToGrid w:val="0"/>
        </w:rPr>
        <w:tab/>
        <w:t>(1)</w:t>
      </w:r>
      <w:r>
        <w:rPr>
          <w:snapToGrid w:val="0"/>
        </w:rPr>
        <w:tab/>
        <w:t>An authorized inseminator, when collecting semen from stallions and inseminating mares, shall take every precaution necessary to ensure that disease is not transmitted between horses whether in the same licensed premises or not.</w:t>
      </w:r>
    </w:p>
    <w:p w:rsidR="002C345F" w:rsidRDefault="002C345F">
      <w:pPr>
        <w:pStyle w:val="Penstart"/>
        <w:rPr>
          <w:snapToGrid w:val="0"/>
        </w:rPr>
      </w:pPr>
      <w:r>
        <w:rPr>
          <w:snapToGrid w:val="0"/>
        </w:rPr>
        <w:tab/>
        <w:t>Penalty: $100.</w:t>
      </w:r>
    </w:p>
    <w:p w:rsidR="002C345F" w:rsidRDefault="002C345F">
      <w:pPr>
        <w:pStyle w:val="Subsection"/>
        <w:rPr>
          <w:snapToGrid w:val="0"/>
        </w:rPr>
      </w:pPr>
      <w:r>
        <w:rPr>
          <w:snapToGrid w:val="0"/>
        </w:rPr>
        <w:tab/>
        <w:t>(2)</w:t>
      </w:r>
      <w:r>
        <w:rPr>
          <w:snapToGrid w:val="0"/>
        </w:rPr>
        <w:tab/>
        <w:t>Fresh sterile equipment shall be used for each insemination and shall be discarded after use.</w:t>
      </w:r>
    </w:p>
    <w:p w:rsidR="002C345F" w:rsidRDefault="002C345F">
      <w:pPr>
        <w:pStyle w:val="Penstart"/>
        <w:rPr>
          <w:snapToGrid w:val="0"/>
        </w:rPr>
      </w:pPr>
      <w:r>
        <w:rPr>
          <w:snapToGrid w:val="0"/>
        </w:rPr>
        <w:tab/>
        <w:t>Penalty: $100.</w:t>
      </w:r>
    </w:p>
    <w:p w:rsidR="002C345F" w:rsidRDefault="002C345F">
      <w:pPr>
        <w:pStyle w:val="Subsection"/>
        <w:rPr>
          <w:snapToGrid w:val="0"/>
        </w:rPr>
      </w:pPr>
      <w:r>
        <w:rPr>
          <w:snapToGrid w:val="0"/>
        </w:rPr>
        <w:tab/>
        <w:t>(3)</w:t>
      </w:r>
      <w:r>
        <w:rPr>
          <w:snapToGrid w:val="0"/>
        </w:rPr>
        <w:tab/>
        <w:t>The equipment used for the collection of semen shall be cleaned and sterilized after use.</w:t>
      </w:r>
    </w:p>
    <w:p w:rsidR="002C345F" w:rsidRDefault="002C345F">
      <w:pPr>
        <w:pStyle w:val="Penstart"/>
        <w:rPr>
          <w:snapToGrid w:val="0"/>
        </w:rPr>
      </w:pPr>
      <w:r>
        <w:rPr>
          <w:snapToGrid w:val="0"/>
        </w:rPr>
        <w:tab/>
        <w:t>Penalty: $100.</w:t>
      </w:r>
    </w:p>
    <w:p w:rsidR="002C345F" w:rsidRDefault="002C345F">
      <w:pPr>
        <w:pStyle w:val="Heading2"/>
      </w:pPr>
      <w:bookmarkStart w:id="69" w:name="_Toc347741056"/>
      <w:bookmarkStart w:id="70" w:name="_Toc347741219"/>
      <w:bookmarkStart w:id="71" w:name="_Toc348528327"/>
      <w:r>
        <w:rPr>
          <w:rStyle w:val="CharPartNo"/>
        </w:rPr>
        <w:t>Part IV</w:t>
      </w:r>
      <w:r>
        <w:rPr>
          <w:rStyle w:val="CharDivNo"/>
        </w:rPr>
        <w:t> </w:t>
      </w:r>
      <w:r>
        <w:t>—</w:t>
      </w:r>
      <w:r>
        <w:rPr>
          <w:rStyle w:val="CharDivText"/>
        </w:rPr>
        <w:t> </w:t>
      </w:r>
      <w:r>
        <w:rPr>
          <w:rStyle w:val="CharPartText"/>
        </w:rPr>
        <w:t>Miscellaneous</w:t>
      </w:r>
      <w:bookmarkEnd w:id="69"/>
      <w:bookmarkEnd w:id="70"/>
      <w:bookmarkEnd w:id="71"/>
      <w:r>
        <w:rPr>
          <w:rStyle w:val="CharPartText"/>
        </w:rPr>
        <w:t xml:space="preserve"> </w:t>
      </w:r>
    </w:p>
    <w:p w:rsidR="002C345F" w:rsidRDefault="002C345F">
      <w:pPr>
        <w:pStyle w:val="Heading5"/>
        <w:rPr>
          <w:snapToGrid w:val="0"/>
        </w:rPr>
      </w:pPr>
      <w:bookmarkStart w:id="72" w:name="_Toc434830419"/>
      <w:bookmarkStart w:id="73" w:name="_Toc518711915"/>
      <w:bookmarkStart w:id="74" w:name="_Toc348528328"/>
      <w:r>
        <w:rPr>
          <w:rStyle w:val="CharSectno"/>
        </w:rPr>
        <w:t>19</w:t>
      </w:r>
      <w:r>
        <w:rPr>
          <w:snapToGrid w:val="0"/>
        </w:rPr>
        <w:t>.</w:t>
      </w:r>
      <w:r>
        <w:rPr>
          <w:snapToGrid w:val="0"/>
        </w:rPr>
        <w:tab/>
        <w:t>Mixing semen</w:t>
      </w:r>
      <w:bookmarkEnd w:id="72"/>
      <w:bookmarkEnd w:id="73"/>
      <w:bookmarkEnd w:id="74"/>
      <w:r>
        <w:rPr>
          <w:snapToGrid w:val="0"/>
        </w:rPr>
        <w:t xml:space="preserve"> </w:t>
      </w:r>
    </w:p>
    <w:p w:rsidR="002C345F" w:rsidRDefault="002C345F">
      <w:pPr>
        <w:pStyle w:val="Subsection"/>
        <w:rPr>
          <w:snapToGrid w:val="0"/>
        </w:rPr>
      </w:pPr>
      <w:r>
        <w:rPr>
          <w:snapToGrid w:val="0"/>
        </w:rPr>
        <w:tab/>
      </w:r>
      <w:r>
        <w:rPr>
          <w:snapToGrid w:val="0"/>
        </w:rPr>
        <w:tab/>
        <w:t>A person shall not mix semen of one stallion with that of another stallion or mix semen collected on one day with that collected on another day.</w:t>
      </w:r>
    </w:p>
    <w:p w:rsidR="002C345F" w:rsidRDefault="002C345F">
      <w:pPr>
        <w:pStyle w:val="Penstart"/>
        <w:rPr>
          <w:snapToGrid w:val="0"/>
        </w:rPr>
      </w:pPr>
      <w:r>
        <w:rPr>
          <w:snapToGrid w:val="0"/>
        </w:rPr>
        <w:tab/>
        <w:t>Penalty: $100.</w:t>
      </w:r>
    </w:p>
    <w:p w:rsidR="002C345F" w:rsidRDefault="002C345F">
      <w:pPr>
        <w:pStyle w:val="Heading5"/>
        <w:rPr>
          <w:snapToGrid w:val="0"/>
        </w:rPr>
      </w:pPr>
      <w:bookmarkStart w:id="75" w:name="_Toc434830420"/>
      <w:bookmarkStart w:id="76" w:name="_Toc518711916"/>
      <w:bookmarkStart w:id="77" w:name="_Toc348528329"/>
      <w:r>
        <w:rPr>
          <w:rStyle w:val="CharSectno"/>
        </w:rPr>
        <w:t>20</w:t>
      </w:r>
      <w:r>
        <w:rPr>
          <w:snapToGrid w:val="0"/>
        </w:rPr>
        <w:t>.</w:t>
      </w:r>
      <w:r>
        <w:rPr>
          <w:snapToGrid w:val="0"/>
        </w:rPr>
        <w:tab/>
        <w:t>Destruction of records</w:t>
      </w:r>
      <w:bookmarkEnd w:id="75"/>
      <w:bookmarkEnd w:id="76"/>
      <w:bookmarkEnd w:id="77"/>
      <w:r>
        <w:rPr>
          <w:snapToGrid w:val="0"/>
        </w:rPr>
        <w:t xml:space="preserve"> </w:t>
      </w:r>
    </w:p>
    <w:p w:rsidR="002C345F" w:rsidRDefault="002C345F">
      <w:pPr>
        <w:pStyle w:val="Subsection"/>
        <w:rPr>
          <w:snapToGrid w:val="0"/>
        </w:rPr>
      </w:pPr>
      <w:r>
        <w:rPr>
          <w:snapToGrid w:val="0"/>
        </w:rPr>
        <w:tab/>
      </w:r>
      <w:r>
        <w:rPr>
          <w:snapToGrid w:val="0"/>
        </w:rPr>
        <w:tab/>
        <w:t>Records required to be kept under these regulations shall not be destroyed until after a period of 3 years from the date of their being made.</w:t>
      </w:r>
    </w:p>
    <w:p w:rsidR="002C345F" w:rsidRDefault="002C345F">
      <w:pPr>
        <w:pStyle w:val="Penstart"/>
        <w:rPr>
          <w:snapToGrid w:val="0"/>
        </w:rPr>
      </w:pPr>
      <w:r>
        <w:rPr>
          <w:snapToGrid w:val="0"/>
        </w:rPr>
        <w:tab/>
        <w:t>Penalty: $100.</w:t>
      </w:r>
    </w:p>
    <w:p w:rsidR="002C345F" w:rsidRDefault="002C345F">
      <w:pPr>
        <w:pStyle w:val="Heading5"/>
        <w:rPr>
          <w:snapToGrid w:val="0"/>
        </w:rPr>
      </w:pPr>
      <w:bookmarkStart w:id="78" w:name="_Toc434830421"/>
      <w:bookmarkStart w:id="79" w:name="_Toc518711917"/>
      <w:bookmarkStart w:id="80" w:name="_Toc348528330"/>
      <w:r>
        <w:rPr>
          <w:rStyle w:val="CharSectno"/>
        </w:rPr>
        <w:t>21</w:t>
      </w:r>
      <w:r>
        <w:rPr>
          <w:snapToGrid w:val="0"/>
        </w:rPr>
        <w:t>.</w:t>
      </w:r>
      <w:r>
        <w:rPr>
          <w:snapToGrid w:val="0"/>
        </w:rPr>
        <w:tab/>
        <w:t>Fees</w:t>
      </w:r>
      <w:bookmarkEnd w:id="78"/>
      <w:bookmarkEnd w:id="79"/>
      <w:bookmarkEnd w:id="80"/>
      <w:r>
        <w:rPr>
          <w:snapToGrid w:val="0"/>
        </w:rPr>
        <w:t xml:space="preserve"> </w:t>
      </w:r>
    </w:p>
    <w:p w:rsidR="002C345F" w:rsidRDefault="002C345F">
      <w:pPr>
        <w:pStyle w:val="Subsection"/>
        <w:rPr>
          <w:snapToGrid w:val="0"/>
        </w:rPr>
      </w:pPr>
      <w:r>
        <w:rPr>
          <w:snapToGrid w:val="0"/>
        </w:rPr>
        <w:tab/>
      </w:r>
      <w:r>
        <w:rPr>
          <w:snapToGrid w:val="0"/>
        </w:rPr>
        <w:tab/>
        <w:t>Every application for the issue, renewal or transfer of a licence or an application for a certificate of the competency shall be accompanied by a fee prescribed in Schedule 1.</w:t>
      </w:r>
    </w:p>
    <w:p w:rsidR="002C345F" w:rsidRDefault="002C345F">
      <w:pPr>
        <w:rPr>
          <w:rStyle w:val="CharDivText"/>
        </w:rPr>
        <w:sectPr w:rsidR="002C345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2C345F" w:rsidRDefault="002C345F">
      <w:pPr>
        <w:pStyle w:val="yScheduleHeading"/>
      </w:pPr>
      <w:bookmarkStart w:id="81" w:name="_Toc347741060"/>
      <w:bookmarkStart w:id="82" w:name="_Toc347741223"/>
      <w:bookmarkStart w:id="83" w:name="_Toc348528331"/>
      <w:r>
        <w:rPr>
          <w:rStyle w:val="CharSchNo"/>
        </w:rPr>
        <w:t>Schedule 1</w:t>
      </w:r>
      <w:r>
        <w:t> — </w:t>
      </w:r>
      <w:r>
        <w:rPr>
          <w:rStyle w:val="CharSchText"/>
        </w:rPr>
        <w:t>Fees</w:t>
      </w:r>
      <w:bookmarkEnd w:id="81"/>
      <w:bookmarkEnd w:id="82"/>
      <w:bookmarkEnd w:id="83"/>
    </w:p>
    <w:p w:rsidR="002C345F" w:rsidRDefault="002C345F">
      <w:pPr>
        <w:pStyle w:val="yShoulderClause"/>
        <w:spacing w:after="240"/>
        <w:rPr>
          <w:snapToGrid w:val="0"/>
        </w:rPr>
      </w:pPr>
      <w:r>
        <w:rPr>
          <w:snapToGrid w:val="0"/>
        </w:rPr>
        <w:t>[Sections 6(5) and 10(3)]</w:t>
      </w:r>
    </w:p>
    <w:tbl>
      <w:tblPr>
        <w:tblW w:w="0" w:type="auto"/>
        <w:tblInd w:w="568" w:type="dxa"/>
        <w:tblLayout w:type="fixed"/>
        <w:tblCellMar>
          <w:left w:w="142" w:type="dxa"/>
          <w:right w:w="142" w:type="dxa"/>
        </w:tblCellMar>
        <w:tblLook w:val="0000" w:firstRow="0" w:lastRow="0" w:firstColumn="0" w:lastColumn="0" w:noHBand="0" w:noVBand="0"/>
      </w:tblPr>
      <w:tblGrid>
        <w:gridCol w:w="4252"/>
        <w:gridCol w:w="1843"/>
      </w:tblGrid>
      <w:tr w:rsidR="002C345F">
        <w:tc>
          <w:tcPr>
            <w:tcW w:w="4252" w:type="dxa"/>
          </w:tcPr>
          <w:p w:rsidR="002C345F" w:rsidRDefault="002C345F">
            <w:pPr>
              <w:pStyle w:val="yTable"/>
              <w:spacing w:before="120"/>
            </w:pPr>
          </w:p>
        </w:tc>
        <w:tc>
          <w:tcPr>
            <w:tcW w:w="1843" w:type="dxa"/>
          </w:tcPr>
          <w:p w:rsidR="002C345F" w:rsidRDefault="002C345F">
            <w:pPr>
              <w:pStyle w:val="yTable"/>
              <w:spacing w:before="120"/>
              <w:jc w:val="center"/>
              <w:rPr>
                <w:b/>
              </w:rPr>
            </w:pPr>
            <w:r>
              <w:rPr>
                <w:b/>
              </w:rPr>
              <w:t>Fee</w:t>
            </w:r>
          </w:p>
        </w:tc>
      </w:tr>
      <w:tr w:rsidR="002C345F">
        <w:tc>
          <w:tcPr>
            <w:tcW w:w="4252" w:type="dxa"/>
          </w:tcPr>
          <w:p w:rsidR="002C345F" w:rsidRDefault="002C345F">
            <w:pPr>
              <w:pStyle w:val="yTable"/>
              <w:spacing w:before="120"/>
            </w:pPr>
            <w:r>
              <w:t>Grant or renewal of a licence……………….</w:t>
            </w:r>
          </w:p>
        </w:tc>
        <w:tc>
          <w:tcPr>
            <w:tcW w:w="1843" w:type="dxa"/>
          </w:tcPr>
          <w:p w:rsidR="002C345F" w:rsidRDefault="002C345F">
            <w:pPr>
              <w:pStyle w:val="yTable"/>
              <w:tabs>
                <w:tab w:val="decimal" w:pos="741"/>
              </w:tabs>
              <w:spacing w:before="120"/>
            </w:pPr>
            <w:r>
              <w:t>$600</w:t>
            </w:r>
          </w:p>
        </w:tc>
      </w:tr>
      <w:tr w:rsidR="002C345F">
        <w:tc>
          <w:tcPr>
            <w:tcW w:w="4252" w:type="dxa"/>
          </w:tcPr>
          <w:p w:rsidR="002C345F" w:rsidRDefault="002C345F">
            <w:pPr>
              <w:pStyle w:val="yTable"/>
              <w:spacing w:before="120"/>
            </w:pPr>
            <w:r>
              <w:t>Transfer of licence………………………….</w:t>
            </w:r>
          </w:p>
        </w:tc>
        <w:tc>
          <w:tcPr>
            <w:tcW w:w="1843" w:type="dxa"/>
          </w:tcPr>
          <w:p w:rsidR="002C345F" w:rsidRDefault="002C345F">
            <w:pPr>
              <w:pStyle w:val="yTable"/>
              <w:tabs>
                <w:tab w:val="decimal" w:pos="741"/>
              </w:tabs>
              <w:spacing w:before="120"/>
            </w:pPr>
            <w:r>
              <w:t>$100</w:t>
            </w:r>
          </w:p>
        </w:tc>
      </w:tr>
      <w:tr w:rsidR="002C345F">
        <w:tc>
          <w:tcPr>
            <w:tcW w:w="4252" w:type="dxa"/>
          </w:tcPr>
          <w:p w:rsidR="002C345F" w:rsidRDefault="002C345F">
            <w:pPr>
              <w:pStyle w:val="yTable"/>
              <w:spacing w:before="120"/>
            </w:pPr>
            <w:r>
              <w:t>Certificate of competency…………………..</w:t>
            </w:r>
          </w:p>
        </w:tc>
        <w:tc>
          <w:tcPr>
            <w:tcW w:w="1843" w:type="dxa"/>
          </w:tcPr>
          <w:p w:rsidR="002C345F" w:rsidRDefault="002C345F">
            <w:pPr>
              <w:pStyle w:val="yTable"/>
              <w:tabs>
                <w:tab w:val="decimal" w:pos="741"/>
              </w:tabs>
              <w:spacing w:before="120"/>
            </w:pPr>
            <w:r>
              <w:t>$400</w:t>
            </w:r>
          </w:p>
        </w:tc>
      </w:tr>
    </w:tbl>
    <w:p w:rsidR="002C345F" w:rsidRDefault="002C345F">
      <w:pPr>
        <w:pStyle w:val="yFootnotesection"/>
      </w:pPr>
      <w:r>
        <w:tab/>
        <w:t xml:space="preserve">[Schedule 1 inserted in Gazette 23 June 1998 p.3317; amended in Gazette 20 June 2000 p.3009; 5 Jun 2001 p. 2845.] </w:t>
      </w:r>
    </w:p>
    <w:p w:rsidR="002C345F" w:rsidRDefault="002C345F">
      <w:pPr>
        <w:pStyle w:val="yScheduleHeading"/>
      </w:pPr>
      <w:bookmarkStart w:id="84" w:name="_Toc347741061"/>
      <w:bookmarkStart w:id="85" w:name="_Toc347741224"/>
      <w:bookmarkStart w:id="86" w:name="_Toc348528332"/>
      <w:r>
        <w:rPr>
          <w:rStyle w:val="CharSchNo"/>
        </w:rPr>
        <w:t>Schedule 2</w:t>
      </w:r>
      <w:bookmarkEnd w:id="84"/>
      <w:bookmarkEnd w:id="85"/>
      <w:bookmarkEnd w:id="86"/>
      <w:r>
        <w:rPr>
          <w:rStyle w:val="CharSchText"/>
        </w:rPr>
        <w:t xml:space="preserve"> </w:t>
      </w:r>
    </w:p>
    <w:p w:rsidR="002C345F" w:rsidRDefault="002C345F">
      <w:pPr>
        <w:pStyle w:val="yShoulderClause"/>
        <w:rPr>
          <w:snapToGrid w:val="0"/>
        </w:rPr>
      </w:pPr>
      <w:r>
        <w:rPr>
          <w:snapToGrid w:val="0"/>
        </w:rPr>
        <w:t>[Section 10]</w:t>
      </w:r>
    </w:p>
    <w:p w:rsidR="002C345F" w:rsidRDefault="002C345F">
      <w:pPr>
        <w:pStyle w:val="yTable"/>
        <w:jc w:val="center"/>
        <w:rPr>
          <w:b/>
          <w:snapToGrid w:val="0"/>
        </w:rPr>
      </w:pPr>
      <w:r>
        <w:rPr>
          <w:b/>
          <w:snapToGrid w:val="0"/>
        </w:rPr>
        <w:t>Form 1</w:t>
      </w:r>
    </w:p>
    <w:p w:rsidR="002C345F" w:rsidRDefault="002C345F">
      <w:pPr>
        <w:pStyle w:val="yTable"/>
        <w:jc w:val="center"/>
        <w:rPr>
          <w:i/>
          <w:snapToGrid w:val="0"/>
        </w:rPr>
      </w:pPr>
      <w:r>
        <w:rPr>
          <w:i/>
          <w:snapToGrid w:val="0"/>
        </w:rPr>
        <w:t>Artificial Breeding of Stock Act 1965</w:t>
      </w:r>
    </w:p>
    <w:p w:rsidR="002C345F" w:rsidRDefault="002C345F">
      <w:pPr>
        <w:pStyle w:val="yTable"/>
        <w:jc w:val="center"/>
        <w:rPr>
          <w:snapToGrid w:val="0"/>
        </w:rPr>
      </w:pPr>
      <w:r>
        <w:rPr>
          <w:i/>
          <w:snapToGrid w:val="0"/>
        </w:rPr>
        <w:t>Artificial Breeding (Horses) Regulations 1982</w:t>
      </w:r>
    </w:p>
    <w:p w:rsidR="002C345F" w:rsidRDefault="002C345F">
      <w:pPr>
        <w:pStyle w:val="yTable"/>
        <w:spacing w:before="160" w:after="120"/>
        <w:jc w:val="center"/>
        <w:rPr>
          <w:snapToGrid w:val="0"/>
        </w:rPr>
      </w:pPr>
      <w:r>
        <w:rPr>
          <w:snapToGrid w:val="0"/>
        </w:rPr>
        <w:t>APPLICATION FOR CERTIFICATE OF COMPETENCY</w:t>
      </w:r>
    </w:p>
    <w:p w:rsidR="002C345F" w:rsidRDefault="002C345F">
      <w:pPr>
        <w:pStyle w:val="yTable"/>
        <w:spacing w:before="240"/>
        <w:rPr>
          <w:snapToGrid w:val="0"/>
        </w:rPr>
      </w:pPr>
      <w:r>
        <w:rPr>
          <w:snapToGrid w:val="0"/>
        </w:rPr>
        <w:t>CHIEF VETERINARY SURGEON</w:t>
      </w:r>
    </w:p>
    <w:p w:rsidR="002C345F" w:rsidRDefault="002C345F">
      <w:pPr>
        <w:pStyle w:val="yTable"/>
        <w:spacing w:before="0"/>
        <w:rPr>
          <w:snapToGrid w:val="0"/>
        </w:rPr>
      </w:pPr>
      <w:r>
        <w:rPr>
          <w:snapToGrid w:val="0"/>
        </w:rPr>
        <w:t>DEPARTMENT OF AGRICULTURE</w:t>
      </w:r>
      <w:r>
        <w:rPr>
          <w:snapToGrid w:val="0"/>
          <w:vertAlign w:val="superscript"/>
        </w:rPr>
        <w:t xml:space="preserve"> 2</w:t>
      </w:r>
    </w:p>
    <w:p w:rsidR="002C345F" w:rsidRDefault="002C345F">
      <w:pPr>
        <w:pStyle w:val="yTable"/>
        <w:spacing w:before="0"/>
        <w:rPr>
          <w:snapToGrid w:val="0"/>
        </w:rPr>
      </w:pPr>
      <w:smartTag w:uri="urn:schemas-microsoft-com:office:smarttags" w:element="place">
        <w:r>
          <w:rPr>
            <w:snapToGrid w:val="0"/>
          </w:rPr>
          <w:t>SOUTH PERTH</w:t>
        </w:r>
      </w:smartTag>
    </w:p>
    <w:p w:rsidR="002C345F" w:rsidRDefault="002C345F">
      <w:pPr>
        <w:pStyle w:val="yTable"/>
        <w:spacing w:before="240"/>
        <w:rPr>
          <w:snapToGrid w:val="0"/>
        </w:rPr>
      </w:pPr>
      <w:r>
        <w:rPr>
          <w:snapToGrid w:val="0"/>
        </w:rPr>
        <w:t>I…………………………………………………………………………………</w:t>
      </w:r>
    </w:p>
    <w:p w:rsidR="002C345F" w:rsidRDefault="002C345F">
      <w:pPr>
        <w:pStyle w:val="yTable"/>
        <w:spacing w:before="160"/>
        <w:rPr>
          <w:snapToGrid w:val="0"/>
        </w:rPr>
      </w:pPr>
      <w:r>
        <w:rPr>
          <w:snapToGrid w:val="0"/>
        </w:rPr>
        <w:t>of ………………………………………………………………………………</w:t>
      </w:r>
    </w:p>
    <w:p w:rsidR="002C345F" w:rsidRDefault="002C345F">
      <w:pPr>
        <w:pStyle w:val="yTable"/>
        <w:spacing w:before="160"/>
        <w:rPr>
          <w:snapToGrid w:val="0"/>
        </w:rPr>
      </w:pPr>
      <w:r>
        <w:rPr>
          <w:snapToGrid w:val="0"/>
        </w:rPr>
        <w:t>hereby apply for the issue to me of a certificate as an authorized inseminator of horses.</w:t>
      </w:r>
    </w:p>
    <w:p w:rsidR="002C345F" w:rsidRDefault="002C345F">
      <w:pPr>
        <w:pStyle w:val="yTable"/>
        <w:spacing w:before="160"/>
        <w:rPr>
          <w:snapToGrid w:val="0"/>
        </w:rPr>
      </w:pPr>
      <w:r>
        <w:rPr>
          <w:snapToGrid w:val="0"/>
        </w:rPr>
        <w:t>My qualifications are……………………………………………………………</w:t>
      </w:r>
    </w:p>
    <w:p w:rsidR="002C345F" w:rsidRDefault="002C345F">
      <w:pPr>
        <w:pStyle w:val="yTable"/>
        <w:tabs>
          <w:tab w:val="left" w:pos="1701"/>
        </w:tabs>
        <w:rPr>
          <w:snapToGrid w:val="0"/>
        </w:rPr>
      </w:pPr>
      <w:r>
        <w:rPr>
          <w:snapToGrid w:val="0"/>
        </w:rPr>
        <w:tab/>
        <w:t>(Describe and attach evidence of qualifications, if any)</w:t>
      </w:r>
    </w:p>
    <w:p w:rsidR="002C345F" w:rsidRDefault="002C345F">
      <w:pPr>
        <w:pStyle w:val="yTable"/>
        <w:spacing w:before="160"/>
        <w:rPr>
          <w:snapToGrid w:val="0"/>
        </w:rPr>
      </w:pPr>
      <w:r>
        <w:rPr>
          <w:snapToGrid w:val="0"/>
        </w:rPr>
        <w:t>I am nominated as an authorized inseminator by ....……………………………</w:t>
      </w:r>
    </w:p>
    <w:p w:rsidR="002C345F" w:rsidRDefault="002C345F">
      <w:pPr>
        <w:pStyle w:val="yTable"/>
        <w:spacing w:before="160"/>
        <w:rPr>
          <w:snapToGrid w:val="0"/>
        </w:rPr>
      </w:pPr>
      <w:r>
        <w:rPr>
          <w:snapToGrid w:val="0"/>
        </w:rPr>
        <w:t>……………………………………………………………………………………</w:t>
      </w:r>
    </w:p>
    <w:p w:rsidR="002C345F" w:rsidRDefault="002C345F">
      <w:pPr>
        <w:pStyle w:val="yTable"/>
        <w:jc w:val="center"/>
        <w:rPr>
          <w:snapToGrid w:val="0"/>
        </w:rPr>
      </w:pPr>
      <w:r>
        <w:rPr>
          <w:snapToGrid w:val="0"/>
        </w:rPr>
        <w:t>(Attach nomination of licence holder)</w:t>
      </w:r>
    </w:p>
    <w:p w:rsidR="002C345F" w:rsidRDefault="002C345F">
      <w:pPr>
        <w:pStyle w:val="yTable"/>
        <w:spacing w:before="160"/>
        <w:rPr>
          <w:snapToGrid w:val="0"/>
        </w:rPr>
      </w:pPr>
      <w:r>
        <w:rPr>
          <w:snapToGrid w:val="0"/>
        </w:rPr>
        <w:t>I intend to carry out artificial insemination at ……………………………………</w:t>
      </w:r>
    </w:p>
    <w:p w:rsidR="002C345F" w:rsidRDefault="002C345F">
      <w:pPr>
        <w:pStyle w:val="yTable"/>
        <w:spacing w:before="160"/>
        <w:rPr>
          <w:snapToGrid w:val="0"/>
        </w:rPr>
      </w:pPr>
      <w:r>
        <w:rPr>
          <w:snapToGrid w:val="0"/>
        </w:rPr>
        <w:t>……………………………………………………………………………………</w:t>
      </w:r>
    </w:p>
    <w:p w:rsidR="002C345F" w:rsidRDefault="002C345F">
      <w:pPr>
        <w:pStyle w:val="yTable"/>
        <w:jc w:val="center"/>
        <w:rPr>
          <w:snapToGrid w:val="0"/>
        </w:rPr>
      </w:pPr>
      <w:r>
        <w:rPr>
          <w:snapToGrid w:val="0"/>
        </w:rPr>
        <w:t>(State name and address of licensed premises)</w:t>
      </w:r>
    </w:p>
    <w:p w:rsidR="002C345F" w:rsidRDefault="002C345F">
      <w:pPr>
        <w:pStyle w:val="yTable"/>
        <w:spacing w:before="160"/>
        <w:rPr>
          <w:snapToGrid w:val="0"/>
        </w:rPr>
      </w:pPr>
      <w:r>
        <w:rPr>
          <w:snapToGrid w:val="0"/>
        </w:rPr>
        <w:t>I CERTIFY that the information given above is true and correct.</w:t>
      </w:r>
    </w:p>
    <w:p w:rsidR="002C345F" w:rsidRDefault="002C345F">
      <w:pPr>
        <w:pStyle w:val="yTable"/>
        <w:spacing w:before="160"/>
        <w:rPr>
          <w:snapToGrid w:val="0"/>
        </w:rPr>
      </w:pPr>
      <w:r>
        <w:rPr>
          <w:snapToGrid w:val="0"/>
        </w:rPr>
        <w:t>Dated this …………………… day of ……………………19 …………………</w:t>
      </w:r>
    </w:p>
    <w:p w:rsidR="002C345F" w:rsidRDefault="002C345F">
      <w:pPr>
        <w:pStyle w:val="yTable"/>
        <w:spacing w:before="240"/>
        <w:jc w:val="right"/>
        <w:rPr>
          <w:snapToGrid w:val="0"/>
        </w:rPr>
      </w:pPr>
      <w:r>
        <w:rPr>
          <w:snapToGrid w:val="0"/>
        </w:rPr>
        <w:t>……………………………………………………</w:t>
      </w:r>
    </w:p>
    <w:p w:rsidR="002C345F" w:rsidRDefault="002C345F">
      <w:pPr>
        <w:pStyle w:val="yTable"/>
        <w:spacing w:before="0"/>
        <w:jc w:val="right"/>
        <w:rPr>
          <w:snapToGrid w:val="0"/>
        </w:rPr>
      </w:pPr>
      <w:r>
        <w:rPr>
          <w:snapToGrid w:val="0"/>
        </w:rPr>
        <w:t xml:space="preserve">Signature of Applicant. </w:t>
      </w:r>
    </w:p>
    <w:p w:rsidR="002C345F" w:rsidRDefault="002C345F">
      <w:pPr>
        <w:pStyle w:val="yTable"/>
        <w:spacing w:before="160"/>
        <w:rPr>
          <w:snapToGrid w:val="0"/>
        </w:rPr>
      </w:pPr>
      <w:r>
        <w:rPr>
          <w:snapToGrid w:val="0"/>
        </w:rPr>
        <w:t>Fee ……………………………………………attached.</w:t>
      </w:r>
    </w:p>
    <w:p w:rsidR="002C345F" w:rsidRDefault="002C345F">
      <w:pPr>
        <w:pStyle w:val="yTable"/>
        <w:keepNext/>
        <w:pageBreakBefore/>
        <w:jc w:val="center"/>
        <w:rPr>
          <w:b/>
          <w:snapToGrid w:val="0"/>
        </w:rPr>
      </w:pPr>
      <w:r>
        <w:rPr>
          <w:b/>
          <w:snapToGrid w:val="0"/>
        </w:rPr>
        <w:t>Form 2</w:t>
      </w:r>
    </w:p>
    <w:p w:rsidR="002C345F" w:rsidRDefault="002C345F">
      <w:pPr>
        <w:pStyle w:val="yTable"/>
        <w:keepNext/>
        <w:jc w:val="right"/>
        <w:rPr>
          <w:snapToGrid w:val="0"/>
        </w:rPr>
      </w:pPr>
      <w:r>
        <w:rPr>
          <w:snapToGrid w:val="0"/>
        </w:rPr>
        <w:t>[Section 10]</w:t>
      </w:r>
    </w:p>
    <w:p w:rsidR="002C345F" w:rsidRDefault="002C345F">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rsidR="002C345F" w:rsidRDefault="002C345F">
      <w:pPr>
        <w:pStyle w:val="yTable"/>
        <w:keepNext/>
        <w:jc w:val="center"/>
        <w:rPr>
          <w:i/>
          <w:snapToGrid w:val="0"/>
        </w:rPr>
      </w:pPr>
      <w:r>
        <w:rPr>
          <w:i/>
          <w:snapToGrid w:val="0"/>
        </w:rPr>
        <w:t>Artificial Breeding of Stock Act 1965</w:t>
      </w:r>
    </w:p>
    <w:p w:rsidR="002C345F" w:rsidRDefault="002C345F">
      <w:pPr>
        <w:pStyle w:val="yTable"/>
        <w:keepNext/>
        <w:jc w:val="center"/>
        <w:rPr>
          <w:i/>
          <w:snapToGrid w:val="0"/>
        </w:rPr>
      </w:pPr>
      <w:r>
        <w:rPr>
          <w:i/>
          <w:snapToGrid w:val="0"/>
        </w:rPr>
        <w:t>Artificial Breeding (Horses) Regulations 1982</w:t>
      </w:r>
    </w:p>
    <w:p w:rsidR="002C345F" w:rsidRDefault="002C345F">
      <w:pPr>
        <w:pStyle w:val="yTable"/>
        <w:keepNext/>
        <w:spacing w:before="240"/>
        <w:rPr>
          <w:snapToGrid w:val="0"/>
        </w:rPr>
      </w:pPr>
      <w:r>
        <w:rPr>
          <w:snapToGrid w:val="0"/>
        </w:rPr>
        <w:t>Certificate No. ………………………………………</w:t>
      </w:r>
    </w:p>
    <w:p w:rsidR="002C345F" w:rsidRDefault="002C345F">
      <w:pPr>
        <w:pStyle w:val="yTable"/>
        <w:keepNext/>
        <w:spacing w:before="240"/>
        <w:jc w:val="center"/>
        <w:rPr>
          <w:snapToGrid w:val="0"/>
        </w:rPr>
      </w:pPr>
      <w:r>
        <w:rPr>
          <w:snapToGrid w:val="0"/>
        </w:rPr>
        <w:t>CERTIFICATE OF COMPETENCY</w:t>
      </w:r>
    </w:p>
    <w:p w:rsidR="002C345F" w:rsidRDefault="002C345F">
      <w:pPr>
        <w:pStyle w:val="yTable"/>
        <w:spacing w:before="320"/>
        <w:rPr>
          <w:snapToGrid w:val="0"/>
        </w:rPr>
      </w:pPr>
      <w:r>
        <w:rPr>
          <w:snapToGrid w:val="0"/>
        </w:rPr>
        <w:t>I HEREBY CERTIFY THAT ……………………………………………………</w:t>
      </w:r>
    </w:p>
    <w:p w:rsidR="002C345F" w:rsidRDefault="002C345F">
      <w:pPr>
        <w:pStyle w:val="yTable"/>
        <w:spacing w:before="160"/>
        <w:rPr>
          <w:snapToGrid w:val="0"/>
        </w:rPr>
      </w:pPr>
      <w:r>
        <w:rPr>
          <w:snapToGrid w:val="0"/>
        </w:rPr>
        <w:t>of ………………………………………………………………………………....</w:t>
      </w:r>
    </w:p>
    <w:p w:rsidR="002C345F" w:rsidRDefault="002C345F">
      <w:pPr>
        <w:pStyle w:val="yTable"/>
        <w:spacing w:before="160"/>
        <w:rPr>
          <w:snapToGrid w:val="0"/>
        </w:rPr>
      </w:pPr>
      <w:r>
        <w:rPr>
          <w:snapToGrid w:val="0"/>
        </w:rPr>
        <w:t>nominated by …………………………………… of ………………………….</w:t>
      </w:r>
    </w:p>
    <w:p w:rsidR="002C345F" w:rsidRDefault="002C345F">
      <w:pPr>
        <w:pStyle w:val="yTable"/>
        <w:rPr>
          <w:snapToGrid w:val="0"/>
        </w:rPr>
      </w:pPr>
      <w:r>
        <w:rPr>
          <w:snapToGrid w:val="0"/>
        </w:rPr>
        <w:t>possesses the requisite knowledge and experience as an authorized inseminator of horses and is hereby authorized to carry out artificial insemination of horses at .…………………………………………………………………………............</w:t>
      </w:r>
    </w:p>
    <w:p w:rsidR="002C345F" w:rsidRDefault="002C345F">
      <w:pPr>
        <w:pStyle w:val="yTable"/>
        <w:spacing w:before="160"/>
        <w:rPr>
          <w:snapToGrid w:val="0"/>
        </w:rPr>
      </w:pPr>
      <w:r>
        <w:rPr>
          <w:snapToGrid w:val="0"/>
        </w:rPr>
        <w:t>………………………………………………….…………………………………</w:t>
      </w:r>
    </w:p>
    <w:p w:rsidR="002C345F" w:rsidRDefault="002C345F">
      <w:pPr>
        <w:pStyle w:val="yTable"/>
        <w:spacing w:before="160"/>
        <w:rPr>
          <w:snapToGrid w:val="0"/>
        </w:rPr>
      </w:pPr>
      <w:r>
        <w:rPr>
          <w:snapToGrid w:val="0"/>
        </w:rPr>
        <w:t>Issued this ………………………day of ……………………19………………</w:t>
      </w:r>
    </w:p>
    <w:p w:rsidR="002C345F" w:rsidRDefault="002C345F">
      <w:pPr>
        <w:pStyle w:val="yTable"/>
        <w:spacing w:before="240"/>
        <w:ind w:left="2880" w:firstLine="720"/>
        <w:rPr>
          <w:snapToGrid w:val="0"/>
        </w:rPr>
      </w:pPr>
      <w:r>
        <w:rPr>
          <w:snapToGrid w:val="0"/>
        </w:rPr>
        <w:t>Chief Veterinary Surgeon.</w:t>
      </w:r>
    </w:p>
    <w:p w:rsidR="002C345F" w:rsidRDefault="002C345F">
      <w:pPr>
        <w:pStyle w:val="yTable"/>
        <w:spacing w:before="0"/>
        <w:jc w:val="right"/>
        <w:rPr>
          <w:snapToGrid w:val="0"/>
        </w:rPr>
      </w:pPr>
      <w:r>
        <w:rPr>
          <w:snapToGrid w:val="0"/>
        </w:rPr>
        <w:t>…………………………………………………….</w:t>
      </w:r>
    </w:p>
    <w:p w:rsidR="002C345F" w:rsidRDefault="002C345F">
      <w:pPr>
        <w:pStyle w:val="yTable"/>
        <w:keepNext/>
        <w:pageBreakBefore/>
        <w:jc w:val="center"/>
        <w:rPr>
          <w:b/>
          <w:snapToGrid w:val="0"/>
        </w:rPr>
      </w:pPr>
      <w:r>
        <w:rPr>
          <w:b/>
          <w:snapToGrid w:val="0"/>
        </w:rPr>
        <w:t>Form 3</w:t>
      </w:r>
    </w:p>
    <w:p w:rsidR="002C345F" w:rsidRDefault="002C345F">
      <w:pPr>
        <w:pStyle w:val="yTable"/>
        <w:keepNext/>
        <w:jc w:val="right"/>
        <w:rPr>
          <w:snapToGrid w:val="0"/>
        </w:rPr>
      </w:pPr>
      <w:r>
        <w:rPr>
          <w:snapToGrid w:val="0"/>
        </w:rPr>
        <w:t>[Section 7]</w:t>
      </w:r>
    </w:p>
    <w:p w:rsidR="002C345F" w:rsidRDefault="002C345F">
      <w:pPr>
        <w:pStyle w:val="yTable"/>
        <w:keepNext/>
        <w:jc w:val="center"/>
        <w:rPr>
          <w:i/>
          <w:snapToGrid w:val="0"/>
        </w:rPr>
      </w:pPr>
      <w:r>
        <w:rPr>
          <w:i/>
          <w:snapToGrid w:val="0"/>
        </w:rPr>
        <w:t>Artificial Breeding of Stock Act 1965</w:t>
      </w:r>
    </w:p>
    <w:p w:rsidR="002C345F" w:rsidRDefault="002C345F">
      <w:pPr>
        <w:pStyle w:val="yTable"/>
        <w:keepNext/>
        <w:jc w:val="center"/>
        <w:rPr>
          <w:i/>
          <w:snapToGrid w:val="0"/>
        </w:rPr>
      </w:pPr>
      <w:r>
        <w:rPr>
          <w:i/>
          <w:snapToGrid w:val="0"/>
        </w:rPr>
        <w:t>Artificial Breeding (Horses) Regulations 1982</w:t>
      </w:r>
    </w:p>
    <w:p w:rsidR="002C345F" w:rsidRDefault="002C345F">
      <w:pPr>
        <w:pStyle w:val="yTable"/>
        <w:keepNext/>
        <w:spacing w:before="160" w:after="160"/>
        <w:jc w:val="center"/>
        <w:rPr>
          <w:snapToGrid w:val="0"/>
        </w:rPr>
      </w:pPr>
      <w:r>
        <w:rPr>
          <w:snapToGrid w:val="0"/>
        </w:rPr>
        <w:t>APPLICATION FOR LICENCE OR RENEWAL OF LICENCE</w:t>
      </w:r>
    </w:p>
    <w:p w:rsidR="002C345F" w:rsidRDefault="002C345F">
      <w:pPr>
        <w:pStyle w:val="yTable"/>
        <w:keepNext/>
        <w:spacing w:before="240"/>
        <w:rPr>
          <w:snapToGrid w:val="0"/>
          <w:vertAlign w:val="superscript"/>
        </w:rPr>
      </w:pPr>
      <w:r>
        <w:rPr>
          <w:snapToGrid w:val="0"/>
        </w:rPr>
        <w:t>MINISTER FOR AGRICULTURE</w:t>
      </w:r>
      <w:r>
        <w:rPr>
          <w:snapToGrid w:val="0"/>
          <w:vertAlign w:val="superscript"/>
        </w:rPr>
        <w:t xml:space="preserve"> 3</w:t>
      </w:r>
    </w:p>
    <w:p w:rsidR="002C345F" w:rsidRDefault="002C345F">
      <w:pPr>
        <w:pStyle w:val="yTable"/>
        <w:keepNext/>
        <w:spacing w:before="0"/>
        <w:rPr>
          <w:snapToGrid w:val="0"/>
        </w:rPr>
      </w:pPr>
      <w:r>
        <w:rPr>
          <w:snapToGrid w:val="0"/>
        </w:rPr>
        <w:t>DEPARTMENT OF AGRICULTURE</w:t>
      </w:r>
      <w:r>
        <w:rPr>
          <w:snapToGrid w:val="0"/>
          <w:vertAlign w:val="superscript"/>
        </w:rPr>
        <w:t xml:space="preserve"> 2</w:t>
      </w:r>
    </w:p>
    <w:p w:rsidR="002C345F" w:rsidRDefault="002C345F">
      <w:pPr>
        <w:pStyle w:val="yTable"/>
        <w:keepNext/>
        <w:spacing w:before="0"/>
        <w:rPr>
          <w:snapToGrid w:val="0"/>
        </w:rPr>
      </w:pPr>
      <w:smartTag w:uri="urn:schemas-microsoft-com:office:smarttags" w:element="place">
        <w:r>
          <w:rPr>
            <w:snapToGrid w:val="0"/>
          </w:rPr>
          <w:t>SOUTH PERTH</w:t>
        </w:r>
      </w:smartTag>
    </w:p>
    <w:p w:rsidR="002C345F" w:rsidRDefault="002C345F">
      <w:pPr>
        <w:pStyle w:val="yTable"/>
        <w:keepNext/>
        <w:spacing w:before="320"/>
        <w:rPr>
          <w:snapToGrid w:val="0"/>
        </w:rPr>
      </w:pPr>
      <w:r>
        <w:rPr>
          <w:snapToGrid w:val="0"/>
        </w:rPr>
        <w:t>I/We………………………………………………………………………………</w:t>
      </w:r>
    </w:p>
    <w:p w:rsidR="002C345F" w:rsidRDefault="002C345F">
      <w:pPr>
        <w:pStyle w:val="yTable"/>
        <w:keepNext/>
        <w:spacing w:before="160"/>
        <w:rPr>
          <w:snapToGrid w:val="0"/>
        </w:rPr>
      </w:pPr>
      <w:r>
        <w:rPr>
          <w:snapToGrid w:val="0"/>
        </w:rPr>
        <w:t>of …………………………………………………………………………………</w:t>
      </w:r>
    </w:p>
    <w:p w:rsidR="002C345F" w:rsidRDefault="002C345F">
      <w:pPr>
        <w:pStyle w:val="yTable"/>
        <w:keepNext/>
        <w:tabs>
          <w:tab w:val="left" w:pos="1701"/>
          <w:tab w:val="left" w:pos="2268"/>
        </w:tabs>
        <w:spacing w:before="160"/>
        <w:rPr>
          <w:snapToGrid w:val="0"/>
        </w:rPr>
      </w:pPr>
      <w:r>
        <w:rPr>
          <w:snapToGrid w:val="0"/>
        </w:rPr>
        <w:t>hereby apply for</w:t>
      </w:r>
      <w:r>
        <w:rPr>
          <w:snapToGrid w:val="0"/>
        </w:rPr>
        <w:tab/>
        <w:t>*</w:t>
      </w:r>
      <w:r>
        <w:rPr>
          <w:snapToGrid w:val="0"/>
        </w:rPr>
        <w:tab/>
        <w:t>a licence</w:t>
      </w:r>
    </w:p>
    <w:p w:rsidR="002C345F" w:rsidRDefault="002C345F">
      <w:pPr>
        <w:pStyle w:val="yTable"/>
        <w:keepNext/>
        <w:tabs>
          <w:tab w:val="left" w:pos="1701"/>
          <w:tab w:val="left" w:pos="2268"/>
        </w:tabs>
        <w:spacing w:before="160"/>
        <w:rPr>
          <w:snapToGrid w:val="0"/>
        </w:rPr>
      </w:pPr>
      <w:r>
        <w:rPr>
          <w:snapToGrid w:val="0"/>
        </w:rPr>
        <w:tab/>
        <w:t>*</w:t>
      </w:r>
      <w:r>
        <w:rPr>
          <w:snapToGrid w:val="0"/>
        </w:rPr>
        <w:tab/>
        <w:t>the renewal of my/our licence</w:t>
      </w:r>
    </w:p>
    <w:p w:rsidR="002C345F" w:rsidRDefault="002C345F">
      <w:pPr>
        <w:pStyle w:val="yTable"/>
        <w:keepNext/>
        <w:spacing w:before="160"/>
        <w:rPr>
          <w:snapToGrid w:val="0"/>
        </w:rPr>
      </w:pPr>
      <w:r>
        <w:rPr>
          <w:snapToGrid w:val="0"/>
        </w:rPr>
        <w:t>to use the premises described hereunder for the artificial breeding of horses.</w:t>
      </w:r>
    </w:p>
    <w:p w:rsidR="002C345F" w:rsidRDefault="002C345F">
      <w:pPr>
        <w:pStyle w:val="yTable"/>
        <w:keepNext/>
        <w:spacing w:before="160"/>
        <w:rPr>
          <w:snapToGrid w:val="0"/>
        </w:rPr>
      </w:pPr>
      <w:r>
        <w:rPr>
          <w:snapToGrid w:val="0"/>
        </w:rPr>
        <w:t>Address of premises………………………………………………………………</w:t>
      </w:r>
    </w:p>
    <w:p w:rsidR="002C345F" w:rsidRDefault="002C345F">
      <w:pPr>
        <w:pStyle w:val="yTable"/>
        <w:keepNext/>
        <w:spacing w:before="160"/>
        <w:rPr>
          <w:snapToGrid w:val="0"/>
        </w:rPr>
      </w:pPr>
      <w:r>
        <w:rPr>
          <w:snapToGrid w:val="0"/>
        </w:rPr>
        <w:t>Description of premises ………………………………………………………….</w:t>
      </w:r>
    </w:p>
    <w:p w:rsidR="002C345F" w:rsidRDefault="002C345F">
      <w:pPr>
        <w:pStyle w:val="yTable"/>
        <w:spacing w:before="160"/>
        <w:rPr>
          <w:snapToGrid w:val="0"/>
        </w:rPr>
      </w:pPr>
      <w:r>
        <w:rPr>
          <w:snapToGrid w:val="0"/>
        </w:rPr>
        <w:t>The Veterinary Surgeon nominated to supervise is ……………………………</w:t>
      </w:r>
    </w:p>
    <w:p w:rsidR="002C345F" w:rsidRDefault="002C345F">
      <w:pPr>
        <w:pStyle w:val="yTable"/>
        <w:spacing w:before="160"/>
        <w:rPr>
          <w:snapToGrid w:val="0"/>
        </w:rPr>
      </w:pPr>
      <w:r>
        <w:rPr>
          <w:snapToGrid w:val="0"/>
        </w:rPr>
        <w:t>…………………………………………….. of ………………………………..</w:t>
      </w:r>
    </w:p>
    <w:p w:rsidR="002C345F" w:rsidRDefault="002C345F">
      <w:pPr>
        <w:pStyle w:val="yTable"/>
        <w:spacing w:before="160"/>
        <w:rPr>
          <w:snapToGrid w:val="0"/>
        </w:rPr>
      </w:pPr>
      <w:r>
        <w:rPr>
          <w:snapToGrid w:val="0"/>
        </w:rPr>
        <w:t>Dated this ……………………..day of ……………………..19………………</w:t>
      </w:r>
    </w:p>
    <w:p w:rsidR="002C345F" w:rsidRDefault="002C345F">
      <w:pPr>
        <w:pStyle w:val="yTable"/>
        <w:spacing w:before="160"/>
        <w:jc w:val="right"/>
        <w:rPr>
          <w:snapToGrid w:val="0"/>
        </w:rPr>
      </w:pPr>
      <w:r>
        <w:rPr>
          <w:snapToGrid w:val="0"/>
        </w:rPr>
        <w:t>………………………………………………..</w:t>
      </w:r>
    </w:p>
    <w:p w:rsidR="002C345F" w:rsidRDefault="002C345F">
      <w:pPr>
        <w:pStyle w:val="yTable"/>
        <w:spacing w:before="0"/>
        <w:jc w:val="right"/>
        <w:rPr>
          <w:snapToGrid w:val="0"/>
        </w:rPr>
      </w:pPr>
      <w:r>
        <w:rPr>
          <w:snapToGrid w:val="0"/>
        </w:rPr>
        <w:t xml:space="preserve">Signature of Applicant(s). </w:t>
      </w:r>
    </w:p>
    <w:p w:rsidR="002C345F" w:rsidRDefault="002C345F">
      <w:pPr>
        <w:pStyle w:val="yTable"/>
        <w:spacing w:before="160"/>
        <w:rPr>
          <w:snapToGrid w:val="0"/>
        </w:rPr>
      </w:pPr>
      <w:r>
        <w:rPr>
          <w:snapToGrid w:val="0"/>
        </w:rPr>
        <w:t>Fee …………………………………………….attached.</w:t>
      </w:r>
    </w:p>
    <w:p w:rsidR="002C345F" w:rsidRDefault="002C345F">
      <w:pPr>
        <w:pStyle w:val="yTable"/>
        <w:jc w:val="right"/>
        <w:rPr>
          <w:snapToGrid w:val="0"/>
        </w:rPr>
      </w:pPr>
      <w:r>
        <w:rPr>
          <w:snapToGrid w:val="0"/>
        </w:rPr>
        <w:t>* Strike out whichever is not applicable.</w:t>
      </w:r>
    </w:p>
    <w:p w:rsidR="002C345F" w:rsidRDefault="002C345F">
      <w:pPr>
        <w:pStyle w:val="yTable"/>
        <w:keepNext/>
        <w:pageBreakBefore/>
        <w:jc w:val="center"/>
        <w:rPr>
          <w:b/>
          <w:snapToGrid w:val="0"/>
        </w:rPr>
      </w:pPr>
      <w:r>
        <w:rPr>
          <w:b/>
          <w:snapToGrid w:val="0"/>
        </w:rPr>
        <w:t>Form 4</w:t>
      </w:r>
    </w:p>
    <w:p w:rsidR="002C345F" w:rsidRDefault="002C345F">
      <w:pPr>
        <w:pStyle w:val="yTable"/>
        <w:keepNext/>
        <w:jc w:val="right"/>
        <w:rPr>
          <w:snapToGrid w:val="0"/>
        </w:rPr>
      </w:pPr>
      <w:r>
        <w:rPr>
          <w:snapToGrid w:val="0"/>
        </w:rPr>
        <w:t>[Section 7]</w:t>
      </w:r>
    </w:p>
    <w:p w:rsidR="002C345F" w:rsidRDefault="002C345F">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rsidR="002C345F" w:rsidRDefault="002C345F">
      <w:pPr>
        <w:pStyle w:val="yTable"/>
        <w:keepNext/>
        <w:jc w:val="center"/>
        <w:rPr>
          <w:i/>
          <w:snapToGrid w:val="0"/>
        </w:rPr>
      </w:pPr>
      <w:r>
        <w:rPr>
          <w:i/>
          <w:snapToGrid w:val="0"/>
        </w:rPr>
        <w:t>Artificial Breeding of Stock Act 1965</w:t>
      </w:r>
    </w:p>
    <w:p w:rsidR="002C345F" w:rsidRDefault="002C345F">
      <w:pPr>
        <w:pStyle w:val="yTable"/>
        <w:keepNext/>
        <w:jc w:val="center"/>
        <w:rPr>
          <w:i/>
          <w:snapToGrid w:val="0"/>
        </w:rPr>
      </w:pPr>
      <w:r>
        <w:rPr>
          <w:i/>
          <w:snapToGrid w:val="0"/>
        </w:rPr>
        <w:t>Artificial Breeding (Horses) Regulations 1982</w:t>
      </w:r>
    </w:p>
    <w:p w:rsidR="002C345F" w:rsidRDefault="002C345F">
      <w:pPr>
        <w:pStyle w:val="yTable"/>
        <w:keepNext/>
        <w:spacing w:before="240" w:after="240"/>
        <w:jc w:val="center"/>
        <w:rPr>
          <w:snapToGrid w:val="0"/>
        </w:rPr>
      </w:pPr>
      <w:r>
        <w:rPr>
          <w:snapToGrid w:val="0"/>
        </w:rPr>
        <w:t>LICENCE</w:t>
      </w:r>
    </w:p>
    <w:p w:rsidR="002C345F" w:rsidRDefault="002C345F">
      <w:pPr>
        <w:pStyle w:val="yTable"/>
        <w:keepNext/>
        <w:rPr>
          <w:snapToGrid w:val="0"/>
        </w:rPr>
      </w:pPr>
      <w:r>
        <w:rPr>
          <w:snapToGrid w:val="0"/>
        </w:rPr>
        <w:t>……………………………………………………………………………………</w:t>
      </w:r>
    </w:p>
    <w:p w:rsidR="002C345F" w:rsidRDefault="002C345F">
      <w:pPr>
        <w:pStyle w:val="yTable"/>
        <w:keepNext/>
        <w:spacing w:before="0"/>
        <w:jc w:val="center"/>
        <w:rPr>
          <w:snapToGrid w:val="0"/>
        </w:rPr>
      </w:pPr>
      <w:r>
        <w:rPr>
          <w:snapToGrid w:val="0"/>
        </w:rPr>
        <w:t>(Name of licensee(s))</w:t>
      </w:r>
    </w:p>
    <w:p w:rsidR="002C345F" w:rsidRDefault="002C345F">
      <w:pPr>
        <w:pStyle w:val="yTable"/>
        <w:keepNext/>
        <w:rPr>
          <w:snapToGrid w:val="0"/>
        </w:rPr>
      </w:pPr>
      <w:r>
        <w:rPr>
          <w:snapToGrid w:val="0"/>
        </w:rPr>
        <w:t>of …………………………………………………………………………………</w:t>
      </w:r>
    </w:p>
    <w:p w:rsidR="002C345F" w:rsidRDefault="002C345F">
      <w:pPr>
        <w:pStyle w:val="yTable"/>
        <w:keepNext/>
        <w:rPr>
          <w:snapToGrid w:val="0"/>
        </w:rPr>
      </w:pPr>
      <w:r>
        <w:rPr>
          <w:snapToGrid w:val="0"/>
        </w:rPr>
        <w:t>is/are hereby licensed to use the premises described hereunder for the artificial breeding of horses.</w:t>
      </w:r>
    </w:p>
    <w:p w:rsidR="002C345F" w:rsidRDefault="002C345F">
      <w:pPr>
        <w:pStyle w:val="yTable"/>
        <w:spacing w:before="160"/>
        <w:rPr>
          <w:snapToGrid w:val="0"/>
        </w:rPr>
      </w:pPr>
      <w:r>
        <w:rPr>
          <w:snapToGrid w:val="0"/>
        </w:rPr>
        <w:t>Address of premises………………………………………………………………</w:t>
      </w:r>
    </w:p>
    <w:p w:rsidR="002C345F" w:rsidRDefault="002C345F">
      <w:pPr>
        <w:pStyle w:val="yTable"/>
        <w:spacing w:before="160"/>
        <w:rPr>
          <w:snapToGrid w:val="0"/>
        </w:rPr>
      </w:pPr>
      <w:r>
        <w:rPr>
          <w:snapToGrid w:val="0"/>
        </w:rPr>
        <w:t>Description of premises ……………………………………………………….....</w:t>
      </w:r>
    </w:p>
    <w:p w:rsidR="002C345F" w:rsidRDefault="002C345F">
      <w:pPr>
        <w:pStyle w:val="yTable"/>
        <w:spacing w:before="160"/>
        <w:rPr>
          <w:snapToGrid w:val="0"/>
        </w:rPr>
      </w:pPr>
      <w:r>
        <w:rPr>
          <w:snapToGrid w:val="0"/>
        </w:rPr>
        <w:t xml:space="preserve">This licence remains in force until ……………………19 …………………and is issued subject to the </w:t>
      </w:r>
      <w:r>
        <w:rPr>
          <w:i/>
          <w:snapToGrid w:val="0"/>
        </w:rPr>
        <w:t>Artificial Breeding of Stock Act 1965</w:t>
      </w:r>
      <w:r>
        <w:rPr>
          <w:snapToGrid w:val="0"/>
        </w:rPr>
        <w:t xml:space="preserve"> and regulations made thereunder, and to the following conditions — </w:t>
      </w:r>
    </w:p>
    <w:p w:rsidR="002C345F" w:rsidRDefault="002C345F">
      <w:pPr>
        <w:pStyle w:val="yTable"/>
        <w:spacing w:before="160"/>
        <w:rPr>
          <w:snapToGrid w:val="0"/>
        </w:rPr>
      </w:pPr>
      <w:r>
        <w:rPr>
          <w:snapToGrid w:val="0"/>
        </w:rPr>
        <w:t>The Veterinary Surgeon nominated to supervise is………………………………</w:t>
      </w:r>
    </w:p>
    <w:p w:rsidR="002C345F" w:rsidRDefault="002C345F">
      <w:pPr>
        <w:pStyle w:val="yTable"/>
        <w:spacing w:before="160"/>
        <w:rPr>
          <w:snapToGrid w:val="0"/>
        </w:rPr>
      </w:pPr>
      <w:r>
        <w:rPr>
          <w:snapToGrid w:val="0"/>
        </w:rPr>
        <w:t>……………………………………… of ………………………………………</w:t>
      </w:r>
    </w:p>
    <w:p w:rsidR="002C345F" w:rsidRDefault="002C345F">
      <w:pPr>
        <w:pStyle w:val="yTable"/>
        <w:spacing w:before="160"/>
        <w:rPr>
          <w:snapToGrid w:val="0"/>
        </w:rPr>
      </w:pPr>
      <w:r>
        <w:rPr>
          <w:snapToGrid w:val="0"/>
        </w:rPr>
        <w:t>Issued this ……………………day of ……………………19…………………</w:t>
      </w:r>
    </w:p>
    <w:p w:rsidR="002C345F" w:rsidRDefault="002C345F">
      <w:pPr>
        <w:pStyle w:val="yTable"/>
        <w:spacing w:before="240"/>
        <w:jc w:val="right"/>
        <w:rPr>
          <w:snapToGrid w:val="0"/>
        </w:rPr>
      </w:pPr>
      <w:r>
        <w:rPr>
          <w:snapToGrid w:val="0"/>
        </w:rPr>
        <w:t>…………………………………………………</w:t>
      </w:r>
    </w:p>
    <w:p w:rsidR="002C345F" w:rsidRDefault="002C345F">
      <w:pPr>
        <w:pStyle w:val="yTable"/>
        <w:spacing w:before="0"/>
        <w:jc w:val="right"/>
        <w:rPr>
          <w:snapToGrid w:val="0"/>
        </w:rPr>
      </w:pPr>
      <w:r>
        <w:rPr>
          <w:snapToGrid w:val="0"/>
        </w:rPr>
        <w:t>MINISTER FOR AGRICULTURE</w:t>
      </w:r>
      <w:r>
        <w:rPr>
          <w:snapToGrid w:val="0"/>
          <w:vertAlign w:val="superscript"/>
        </w:rPr>
        <w:t xml:space="preserve"> 3</w:t>
      </w:r>
      <w:r>
        <w:rPr>
          <w:snapToGrid w:val="0"/>
        </w:rPr>
        <w:t>.</w:t>
      </w:r>
    </w:p>
    <w:p w:rsidR="002C345F" w:rsidRDefault="002C345F">
      <w:pPr>
        <w:pStyle w:val="yTable"/>
        <w:keepNext/>
        <w:pageBreakBefore/>
        <w:jc w:val="center"/>
        <w:rPr>
          <w:b/>
          <w:snapToGrid w:val="0"/>
        </w:rPr>
      </w:pPr>
      <w:r>
        <w:rPr>
          <w:b/>
          <w:snapToGrid w:val="0"/>
        </w:rPr>
        <w:t>Form 5</w:t>
      </w:r>
    </w:p>
    <w:p w:rsidR="002C345F" w:rsidRDefault="002C345F">
      <w:pPr>
        <w:pStyle w:val="yTable"/>
        <w:keepNext/>
        <w:jc w:val="right"/>
        <w:rPr>
          <w:snapToGrid w:val="0"/>
        </w:rPr>
      </w:pPr>
      <w:r>
        <w:rPr>
          <w:snapToGrid w:val="0"/>
        </w:rPr>
        <w:t>[Section 7]</w:t>
      </w:r>
    </w:p>
    <w:p w:rsidR="002C345F" w:rsidRDefault="002C345F">
      <w:pPr>
        <w:pStyle w:val="yTable"/>
        <w:keepNext/>
        <w:jc w:val="center"/>
        <w:rPr>
          <w:i/>
          <w:snapToGrid w:val="0"/>
        </w:rPr>
      </w:pPr>
      <w:r>
        <w:rPr>
          <w:i/>
          <w:snapToGrid w:val="0"/>
        </w:rPr>
        <w:t>Artificial Breeding of Stock Act 1965</w:t>
      </w:r>
    </w:p>
    <w:p w:rsidR="002C345F" w:rsidRDefault="002C345F">
      <w:pPr>
        <w:pStyle w:val="yTable"/>
        <w:keepNext/>
        <w:jc w:val="center"/>
        <w:rPr>
          <w:i/>
          <w:snapToGrid w:val="0"/>
        </w:rPr>
      </w:pPr>
      <w:r>
        <w:rPr>
          <w:i/>
          <w:snapToGrid w:val="0"/>
        </w:rPr>
        <w:t>Artificial Breeding (Horses) Regulations 1982</w:t>
      </w:r>
    </w:p>
    <w:p w:rsidR="002C345F" w:rsidRDefault="002C345F">
      <w:pPr>
        <w:pStyle w:val="yTable"/>
        <w:keepNext/>
        <w:spacing w:before="240" w:after="240"/>
        <w:jc w:val="center"/>
        <w:rPr>
          <w:snapToGrid w:val="0"/>
        </w:rPr>
      </w:pPr>
      <w:r>
        <w:rPr>
          <w:snapToGrid w:val="0"/>
        </w:rPr>
        <w:t>APPLICATION FOR TRANSFER OF LICENCE</w:t>
      </w:r>
    </w:p>
    <w:p w:rsidR="002C345F" w:rsidRDefault="002C345F">
      <w:pPr>
        <w:pStyle w:val="yTable"/>
        <w:keepNext/>
        <w:spacing w:before="0"/>
        <w:rPr>
          <w:snapToGrid w:val="0"/>
          <w:vertAlign w:val="superscript"/>
        </w:rPr>
      </w:pPr>
      <w:r>
        <w:rPr>
          <w:snapToGrid w:val="0"/>
        </w:rPr>
        <w:t>MINISTER FOR AGRICULTURE</w:t>
      </w:r>
      <w:r>
        <w:rPr>
          <w:snapToGrid w:val="0"/>
          <w:vertAlign w:val="superscript"/>
        </w:rPr>
        <w:t xml:space="preserve"> 3</w:t>
      </w:r>
    </w:p>
    <w:p w:rsidR="002C345F" w:rsidRDefault="002C345F">
      <w:pPr>
        <w:pStyle w:val="yTable"/>
        <w:keepNext/>
        <w:spacing w:before="0"/>
        <w:rPr>
          <w:snapToGrid w:val="0"/>
        </w:rPr>
      </w:pPr>
      <w:r>
        <w:rPr>
          <w:snapToGrid w:val="0"/>
        </w:rPr>
        <w:t>DEPARTMENT OF AGRICULTURE</w:t>
      </w:r>
      <w:r>
        <w:rPr>
          <w:snapToGrid w:val="0"/>
          <w:vertAlign w:val="superscript"/>
        </w:rPr>
        <w:t xml:space="preserve"> 2</w:t>
      </w:r>
    </w:p>
    <w:p w:rsidR="002C345F" w:rsidRDefault="002C345F">
      <w:pPr>
        <w:pStyle w:val="yTable"/>
        <w:keepNext/>
        <w:spacing w:before="0"/>
        <w:rPr>
          <w:snapToGrid w:val="0"/>
        </w:rPr>
      </w:pPr>
      <w:smartTag w:uri="urn:schemas-microsoft-com:office:smarttags" w:element="place">
        <w:r>
          <w:rPr>
            <w:snapToGrid w:val="0"/>
          </w:rPr>
          <w:t>SOUTH PERTH</w:t>
        </w:r>
      </w:smartTag>
    </w:p>
    <w:p w:rsidR="002C345F" w:rsidRDefault="002C345F">
      <w:pPr>
        <w:pStyle w:val="yTable"/>
        <w:keepNext/>
        <w:spacing w:before="240"/>
        <w:rPr>
          <w:snapToGrid w:val="0"/>
        </w:rPr>
      </w:pPr>
      <w:r>
        <w:rPr>
          <w:snapToGrid w:val="0"/>
        </w:rPr>
        <w:t>I/We………………………………………………………………………………</w:t>
      </w:r>
    </w:p>
    <w:p w:rsidR="002C345F" w:rsidRDefault="002C345F">
      <w:pPr>
        <w:pStyle w:val="yTable"/>
        <w:keepNext/>
        <w:spacing w:before="160"/>
        <w:rPr>
          <w:snapToGrid w:val="0"/>
        </w:rPr>
      </w:pPr>
      <w:r>
        <w:rPr>
          <w:snapToGrid w:val="0"/>
        </w:rPr>
        <w:t>of …………………………………………………………………………………</w:t>
      </w:r>
    </w:p>
    <w:p w:rsidR="002C345F" w:rsidRDefault="002C345F">
      <w:pPr>
        <w:pStyle w:val="yTable"/>
        <w:keepNext/>
        <w:spacing w:before="160"/>
        <w:rPr>
          <w:snapToGrid w:val="0"/>
        </w:rPr>
      </w:pPr>
      <w:r>
        <w:rPr>
          <w:snapToGrid w:val="0"/>
        </w:rPr>
        <w:t>being the holder(s) of a licence to use the premises described hereunder, apply for the transfer of that licence to…………………………………………………</w:t>
      </w:r>
    </w:p>
    <w:p w:rsidR="002C345F" w:rsidRDefault="002C345F">
      <w:pPr>
        <w:pStyle w:val="yTable"/>
        <w:spacing w:before="160"/>
        <w:rPr>
          <w:snapToGrid w:val="0"/>
        </w:rPr>
      </w:pPr>
      <w:r>
        <w:rPr>
          <w:snapToGrid w:val="0"/>
        </w:rPr>
        <w:t>………………………………………of…………………………………………</w:t>
      </w:r>
    </w:p>
    <w:p w:rsidR="002C345F" w:rsidRDefault="002C345F">
      <w:pPr>
        <w:pStyle w:val="yTable"/>
        <w:spacing w:before="160"/>
        <w:rPr>
          <w:snapToGrid w:val="0"/>
        </w:rPr>
      </w:pPr>
      <w:r>
        <w:rPr>
          <w:snapToGrid w:val="0"/>
        </w:rPr>
        <w:t>Address of premises licensed for the artificial breeding of horses ………………</w:t>
      </w:r>
    </w:p>
    <w:p w:rsidR="002C345F" w:rsidRDefault="002C345F">
      <w:pPr>
        <w:pStyle w:val="yTable"/>
        <w:spacing w:before="160"/>
        <w:rPr>
          <w:snapToGrid w:val="0"/>
        </w:rPr>
      </w:pPr>
      <w:r>
        <w:rPr>
          <w:snapToGrid w:val="0"/>
        </w:rPr>
        <w:t>Dated this ………………………day of.………………………19………………</w:t>
      </w:r>
    </w:p>
    <w:p w:rsidR="002C345F" w:rsidRDefault="002C345F">
      <w:pPr>
        <w:pStyle w:val="yTable"/>
        <w:spacing w:before="160"/>
        <w:rPr>
          <w:snapToGrid w:val="0"/>
        </w:rPr>
      </w:pPr>
      <w:r>
        <w:rPr>
          <w:snapToGrid w:val="0"/>
        </w:rPr>
        <w:t>Fee ……………………………………attached.</w:t>
      </w:r>
    </w:p>
    <w:p w:rsidR="002C345F" w:rsidRDefault="002C345F">
      <w:pPr>
        <w:pStyle w:val="yTable"/>
        <w:spacing w:before="160"/>
        <w:jc w:val="right"/>
        <w:rPr>
          <w:snapToGrid w:val="0"/>
        </w:rPr>
      </w:pPr>
      <w:r>
        <w:rPr>
          <w:snapToGrid w:val="0"/>
        </w:rPr>
        <w:t>………………………………………….</w:t>
      </w:r>
    </w:p>
    <w:p w:rsidR="002C345F" w:rsidRDefault="002C345F">
      <w:pPr>
        <w:pStyle w:val="yTable"/>
        <w:spacing w:before="0"/>
        <w:jc w:val="right"/>
        <w:rPr>
          <w:snapToGrid w:val="0"/>
        </w:rPr>
      </w:pPr>
      <w:r>
        <w:rPr>
          <w:snapToGrid w:val="0"/>
        </w:rPr>
        <w:t xml:space="preserve">Signature of Applicant(s). </w:t>
      </w:r>
    </w:p>
    <w:p w:rsidR="002C345F" w:rsidRDefault="002C345F">
      <w:pPr>
        <w:pStyle w:val="yTable"/>
        <w:spacing w:before="160"/>
        <w:jc w:val="right"/>
        <w:rPr>
          <w:snapToGrid w:val="0"/>
        </w:rPr>
      </w:pPr>
      <w:r>
        <w:rPr>
          <w:snapToGrid w:val="0"/>
        </w:rPr>
        <w:t>………………………………………….</w:t>
      </w:r>
    </w:p>
    <w:p w:rsidR="002C345F" w:rsidRDefault="002C345F">
      <w:pPr>
        <w:pStyle w:val="yTable"/>
        <w:spacing w:before="0"/>
        <w:jc w:val="right"/>
        <w:rPr>
          <w:snapToGrid w:val="0"/>
        </w:rPr>
      </w:pPr>
      <w:r>
        <w:rPr>
          <w:snapToGrid w:val="0"/>
        </w:rPr>
        <w:t>Signature of Transferee(s).</w:t>
      </w:r>
    </w:p>
    <w:p w:rsidR="002C345F" w:rsidRDefault="002C345F">
      <w:pPr>
        <w:sectPr w:rsidR="002C345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2C345F" w:rsidRDefault="002C345F">
      <w:pPr>
        <w:pStyle w:val="nHeading2"/>
      </w:pPr>
      <w:bookmarkStart w:id="87" w:name="_Toc347741062"/>
      <w:bookmarkStart w:id="88" w:name="_Toc347741225"/>
      <w:bookmarkStart w:id="89" w:name="_Toc348528333"/>
      <w:r>
        <w:t>Notes</w:t>
      </w:r>
      <w:bookmarkEnd w:id="87"/>
      <w:bookmarkEnd w:id="88"/>
      <w:bookmarkEnd w:id="89"/>
    </w:p>
    <w:p w:rsidR="002C345F" w:rsidRDefault="002C345F">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Artificial Breeding (Horses) Regulations 1982</w:t>
      </w:r>
      <w:r>
        <w:rPr>
          <w:snapToGrid w:val="0"/>
        </w:rPr>
        <w:t xml:space="preserve"> </w:t>
      </w:r>
      <w:r w:rsidR="002C1F36">
        <w:rPr>
          <w:snapToGrid w:val="0"/>
        </w:rPr>
        <w:t>and includes the amendments made by the other written laws referred to in the following table </w:t>
      </w:r>
      <w:r w:rsidR="002C1F36">
        <w:rPr>
          <w:snapToGrid w:val="0"/>
          <w:vertAlign w:val="superscript"/>
        </w:rPr>
        <w:t>1a</w:t>
      </w:r>
      <w:r w:rsidR="00474FAE">
        <w:rPr>
          <w:snapToGrid w:val="0"/>
        </w:rPr>
        <w:t>.</w:t>
      </w:r>
    </w:p>
    <w:p w:rsidR="002C345F" w:rsidRDefault="001822A1" w:rsidP="001822A1">
      <w:pPr>
        <w:pStyle w:val="nHeading3"/>
        <w:rPr>
          <w:snapToGrid w:val="0"/>
        </w:rPr>
      </w:pPr>
      <w:bookmarkStart w:id="90" w:name="_Toc348528334"/>
      <w:r>
        <w:rPr>
          <w:snapToGrid w:val="0"/>
        </w:rP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74FAE" w:rsidRPr="001822A1" w:rsidTr="001822A1">
        <w:trPr>
          <w:cantSplit/>
          <w:tblHeader/>
        </w:trPr>
        <w:tc>
          <w:tcPr>
            <w:tcW w:w="3118" w:type="dxa"/>
            <w:tcBorders>
              <w:top w:val="single" w:sz="8" w:space="0" w:color="auto"/>
              <w:bottom w:val="single" w:sz="8" w:space="0" w:color="auto"/>
            </w:tcBorders>
            <w:shd w:val="clear" w:color="auto" w:fill="auto"/>
          </w:tcPr>
          <w:p w:rsidR="00474FAE" w:rsidRPr="001822A1" w:rsidRDefault="001822A1" w:rsidP="001822A1">
            <w:pPr>
              <w:pStyle w:val="nTable"/>
              <w:spacing w:after="40"/>
              <w:ind w:right="170"/>
              <w:rPr>
                <w:b/>
                <w:sz w:val="19"/>
              </w:rPr>
            </w:pPr>
            <w:r w:rsidRPr="001822A1">
              <w:rPr>
                <w:b/>
                <w:sz w:val="19"/>
              </w:rPr>
              <w:t>Citation</w:t>
            </w:r>
          </w:p>
        </w:tc>
        <w:tc>
          <w:tcPr>
            <w:tcW w:w="1276" w:type="dxa"/>
            <w:tcBorders>
              <w:top w:val="single" w:sz="8" w:space="0" w:color="auto"/>
              <w:bottom w:val="single" w:sz="8" w:space="0" w:color="auto"/>
            </w:tcBorders>
            <w:shd w:val="clear" w:color="auto" w:fill="auto"/>
          </w:tcPr>
          <w:p w:rsidR="00474FAE" w:rsidRPr="001822A1" w:rsidRDefault="001822A1" w:rsidP="001822A1">
            <w:pPr>
              <w:pStyle w:val="nTable"/>
              <w:spacing w:after="40"/>
              <w:rPr>
                <w:b/>
                <w:sz w:val="19"/>
              </w:rPr>
            </w:pPr>
            <w:r w:rsidRPr="001822A1">
              <w:rPr>
                <w:b/>
                <w:sz w:val="19"/>
              </w:rPr>
              <w:t>Gazettal</w:t>
            </w:r>
          </w:p>
        </w:tc>
        <w:tc>
          <w:tcPr>
            <w:tcW w:w="2693" w:type="dxa"/>
            <w:tcBorders>
              <w:top w:val="single" w:sz="8" w:space="0" w:color="auto"/>
              <w:bottom w:val="single" w:sz="8" w:space="0" w:color="auto"/>
            </w:tcBorders>
            <w:shd w:val="clear" w:color="auto" w:fill="auto"/>
          </w:tcPr>
          <w:p w:rsidR="00474FAE" w:rsidRPr="001822A1" w:rsidRDefault="001822A1" w:rsidP="001822A1">
            <w:pPr>
              <w:pStyle w:val="nTable"/>
              <w:spacing w:after="40"/>
              <w:rPr>
                <w:b/>
                <w:sz w:val="19"/>
              </w:rPr>
            </w:pPr>
            <w:r w:rsidRPr="001822A1">
              <w:rPr>
                <w:b/>
                <w:sz w:val="19"/>
              </w:rPr>
              <w:t>Commencement</w:t>
            </w:r>
          </w:p>
        </w:tc>
      </w:tr>
      <w:tr w:rsidR="00474FAE" w:rsidTr="001822A1">
        <w:trPr>
          <w:cantSplit/>
        </w:trPr>
        <w:tc>
          <w:tcPr>
            <w:tcW w:w="3118" w:type="dxa"/>
          </w:tcPr>
          <w:p w:rsidR="00474FAE" w:rsidRPr="001822A1" w:rsidRDefault="00474FAE" w:rsidP="001822A1">
            <w:pPr>
              <w:pStyle w:val="nTable"/>
              <w:spacing w:after="40"/>
              <w:ind w:right="170"/>
              <w:rPr>
                <w:sz w:val="19"/>
              </w:rPr>
            </w:pPr>
            <w:r w:rsidRPr="001822A1">
              <w:rPr>
                <w:i/>
                <w:sz w:val="19"/>
              </w:rPr>
              <w:t>Artificial Breeding (Horses) Regulations 1982</w:t>
            </w:r>
          </w:p>
        </w:tc>
        <w:tc>
          <w:tcPr>
            <w:tcW w:w="1276" w:type="dxa"/>
          </w:tcPr>
          <w:p w:rsidR="00474FAE" w:rsidRPr="001822A1" w:rsidRDefault="00474FAE" w:rsidP="001822A1">
            <w:pPr>
              <w:pStyle w:val="nTable"/>
              <w:spacing w:after="40"/>
              <w:rPr>
                <w:sz w:val="19"/>
              </w:rPr>
            </w:pPr>
            <w:r w:rsidRPr="001822A1">
              <w:rPr>
                <w:sz w:val="19"/>
              </w:rPr>
              <w:t>10 Sep 1982 p. 3669</w:t>
            </w:r>
            <w:r w:rsidRPr="001822A1">
              <w:rPr>
                <w:sz w:val="19"/>
              </w:rPr>
              <w:noBreakHyphen/>
              <w:t>73</w:t>
            </w:r>
          </w:p>
        </w:tc>
        <w:tc>
          <w:tcPr>
            <w:tcW w:w="2693" w:type="dxa"/>
          </w:tcPr>
          <w:p w:rsidR="00474FAE" w:rsidRPr="001822A1" w:rsidRDefault="00474FAE" w:rsidP="001822A1">
            <w:pPr>
              <w:pStyle w:val="nTable"/>
              <w:spacing w:after="40"/>
              <w:rPr>
                <w:sz w:val="19"/>
              </w:rPr>
            </w:pPr>
            <w:r w:rsidRPr="001822A1">
              <w:rPr>
                <w:sz w:val="19"/>
              </w:rPr>
              <w:t>8 Oct 1982</w:t>
            </w:r>
            <w:r w:rsidRPr="001822A1">
              <w:rPr>
                <w:sz w:val="19"/>
              </w:rPr>
              <w:br/>
              <w:t>(see regulation 2)</w:t>
            </w:r>
          </w:p>
        </w:tc>
      </w:tr>
      <w:tr w:rsidR="00474FAE" w:rsidTr="001822A1">
        <w:trPr>
          <w:cantSplit/>
        </w:trPr>
        <w:tc>
          <w:tcPr>
            <w:tcW w:w="3118" w:type="dxa"/>
          </w:tcPr>
          <w:p w:rsidR="00474FAE" w:rsidRPr="001822A1" w:rsidRDefault="00474FAE" w:rsidP="001822A1">
            <w:pPr>
              <w:pStyle w:val="nTable"/>
              <w:spacing w:after="40"/>
              <w:ind w:right="170"/>
              <w:rPr>
                <w:i/>
                <w:sz w:val="19"/>
              </w:rPr>
            </w:pPr>
            <w:r w:rsidRPr="001822A1">
              <w:rPr>
                <w:i/>
                <w:sz w:val="19"/>
              </w:rPr>
              <w:t>Artificial Breeding of Stock (Fees) Amendment Regulations 1985,</w:t>
            </w:r>
            <w:r w:rsidRPr="001822A1">
              <w:rPr>
                <w:sz w:val="19"/>
              </w:rPr>
              <w:br/>
              <w:t>Part II</w:t>
            </w:r>
          </w:p>
        </w:tc>
        <w:tc>
          <w:tcPr>
            <w:tcW w:w="1276" w:type="dxa"/>
          </w:tcPr>
          <w:p w:rsidR="00474FAE" w:rsidRPr="001822A1" w:rsidRDefault="00474FAE" w:rsidP="001822A1">
            <w:pPr>
              <w:pStyle w:val="nTable"/>
              <w:spacing w:after="40"/>
              <w:rPr>
                <w:sz w:val="19"/>
              </w:rPr>
            </w:pPr>
            <w:r w:rsidRPr="001822A1">
              <w:rPr>
                <w:sz w:val="19"/>
              </w:rPr>
              <w:t>14 Jun 198 p. 2171</w:t>
            </w:r>
          </w:p>
        </w:tc>
        <w:tc>
          <w:tcPr>
            <w:tcW w:w="2693" w:type="dxa"/>
          </w:tcPr>
          <w:p w:rsidR="00474FAE" w:rsidRPr="001822A1" w:rsidRDefault="00474FAE" w:rsidP="001822A1">
            <w:pPr>
              <w:pStyle w:val="nTable"/>
              <w:spacing w:after="40"/>
              <w:rPr>
                <w:sz w:val="19"/>
              </w:rPr>
            </w:pPr>
            <w:r w:rsidRPr="001822A1">
              <w:rPr>
                <w:sz w:val="19"/>
              </w:rPr>
              <w:t>1 Jul 1985</w:t>
            </w:r>
            <w:r w:rsidRPr="001822A1">
              <w:rPr>
                <w:sz w:val="19"/>
              </w:rPr>
              <w:br/>
              <w:t>(see regulation 2)</w:t>
            </w:r>
          </w:p>
        </w:tc>
      </w:tr>
      <w:tr w:rsidR="00474FAE" w:rsidTr="001822A1">
        <w:trPr>
          <w:cantSplit/>
        </w:trPr>
        <w:tc>
          <w:tcPr>
            <w:tcW w:w="3118" w:type="dxa"/>
          </w:tcPr>
          <w:p w:rsidR="00474FAE" w:rsidRPr="001822A1" w:rsidRDefault="00474FAE" w:rsidP="001822A1">
            <w:pPr>
              <w:pStyle w:val="nTable"/>
              <w:spacing w:after="40"/>
              <w:ind w:right="170"/>
              <w:rPr>
                <w:i/>
                <w:sz w:val="19"/>
              </w:rPr>
            </w:pPr>
            <w:r w:rsidRPr="001822A1">
              <w:rPr>
                <w:i/>
                <w:sz w:val="19"/>
              </w:rPr>
              <w:t>Artificial Breeding of Stock (Fees) Amendment Regulations 1986,</w:t>
            </w:r>
            <w:r w:rsidRPr="001822A1">
              <w:rPr>
                <w:sz w:val="19"/>
              </w:rPr>
              <w:br/>
              <w:t>Part II</w:t>
            </w:r>
          </w:p>
        </w:tc>
        <w:tc>
          <w:tcPr>
            <w:tcW w:w="1276" w:type="dxa"/>
          </w:tcPr>
          <w:p w:rsidR="00474FAE" w:rsidRPr="001822A1" w:rsidRDefault="00474FAE" w:rsidP="001822A1">
            <w:pPr>
              <w:pStyle w:val="nTable"/>
              <w:spacing w:after="40"/>
              <w:rPr>
                <w:sz w:val="19"/>
              </w:rPr>
            </w:pPr>
            <w:r w:rsidRPr="001822A1">
              <w:rPr>
                <w:sz w:val="19"/>
              </w:rPr>
              <w:t>27 Jun 1986 p. </w:t>
            </w:r>
            <w:r w:rsidR="001822A1" w:rsidRPr="001822A1">
              <w:rPr>
                <w:sz w:val="19"/>
              </w:rPr>
              <w:t> </w:t>
            </w:r>
            <w:r w:rsidRPr="001822A1">
              <w:rPr>
                <w:sz w:val="19"/>
              </w:rPr>
              <w:t>2221</w:t>
            </w:r>
          </w:p>
        </w:tc>
        <w:tc>
          <w:tcPr>
            <w:tcW w:w="2693" w:type="dxa"/>
          </w:tcPr>
          <w:p w:rsidR="00474FAE" w:rsidRPr="001822A1" w:rsidRDefault="00474FAE" w:rsidP="001822A1">
            <w:pPr>
              <w:pStyle w:val="nTable"/>
              <w:spacing w:after="40"/>
              <w:rPr>
                <w:sz w:val="19"/>
              </w:rPr>
            </w:pPr>
            <w:r w:rsidRPr="001822A1">
              <w:rPr>
                <w:sz w:val="19"/>
              </w:rPr>
              <w:t>1 Jul 1986</w:t>
            </w:r>
            <w:r w:rsidRPr="001822A1">
              <w:rPr>
                <w:sz w:val="19"/>
              </w:rPr>
              <w:br/>
              <w:t>(see regulation 2)</w:t>
            </w:r>
          </w:p>
        </w:tc>
      </w:tr>
      <w:tr w:rsidR="00474FAE" w:rsidTr="001822A1">
        <w:trPr>
          <w:cantSplit/>
        </w:trPr>
        <w:tc>
          <w:tcPr>
            <w:tcW w:w="3118" w:type="dxa"/>
          </w:tcPr>
          <w:p w:rsidR="00474FAE" w:rsidRPr="001822A1" w:rsidRDefault="00474FAE" w:rsidP="001822A1">
            <w:pPr>
              <w:pStyle w:val="nTable"/>
              <w:spacing w:after="40"/>
              <w:ind w:right="170"/>
              <w:rPr>
                <w:i/>
                <w:sz w:val="19"/>
              </w:rPr>
            </w:pPr>
            <w:r w:rsidRPr="001822A1">
              <w:rPr>
                <w:i/>
                <w:sz w:val="19"/>
              </w:rPr>
              <w:t>Artificial Breeding of Stock Amendment Regulations 1987,</w:t>
            </w:r>
            <w:r w:rsidRPr="001822A1">
              <w:rPr>
                <w:sz w:val="19"/>
              </w:rPr>
              <w:br/>
              <w:t>Part III</w:t>
            </w:r>
          </w:p>
        </w:tc>
        <w:tc>
          <w:tcPr>
            <w:tcW w:w="1276" w:type="dxa"/>
          </w:tcPr>
          <w:p w:rsidR="00474FAE" w:rsidRPr="001822A1" w:rsidRDefault="00474FAE" w:rsidP="001822A1">
            <w:pPr>
              <w:pStyle w:val="nTable"/>
              <w:spacing w:after="40"/>
              <w:rPr>
                <w:sz w:val="19"/>
              </w:rPr>
            </w:pPr>
            <w:r w:rsidRPr="001822A1">
              <w:rPr>
                <w:sz w:val="19"/>
              </w:rPr>
              <w:t>16 Oct 1987 p.</w:t>
            </w:r>
            <w:r w:rsidR="001822A1" w:rsidRPr="001822A1">
              <w:rPr>
                <w:sz w:val="19"/>
              </w:rPr>
              <w:t> </w:t>
            </w:r>
            <w:r w:rsidRPr="001822A1">
              <w:rPr>
                <w:sz w:val="19"/>
              </w:rPr>
              <w:t>3925</w:t>
            </w:r>
          </w:p>
        </w:tc>
        <w:tc>
          <w:tcPr>
            <w:tcW w:w="2693" w:type="dxa"/>
          </w:tcPr>
          <w:p w:rsidR="00474FAE" w:rsidRPr="001822A1" w:rsidRDefault="00474FAE" w:rsidP="001822A1">
            <w:pPr>
              <w:pStyle w:val="nTable"/>
              <w:spacing w:after="40"/>
              <w:rPr>
                <w:sz w:val="19"/>
              </w:rPr>
            </w:pPr>
            <w:r w:rsidRPr="001822A1">
              <w:rPr>
                <w:sz w:val="19"/>
              </w:rPr>
              <w:t>16 Oct 1987</w:t>
            </w:r>
          </w:p>
        </w:tc>
      </w:tr>
      <w:tr w:rsidR="00474FAE" w:rsidTr="001822A1">
        <w:trPr>
          <w:cantSplit/>
        </w:trPr>
        <w:tc>
          <w:tcPr>
            <w:tcW w:w="3118" w:type="dxa"/>
          </w:tcPr>
          <w:p w:rsidR="00474FAE" w:rsidRPr="001822A1" w:rsidRDefault="00474FAE" w:rsidP="001822A1">
            <w:pPr>
              <w:pStyle w:val="nTable"/>
              <w:spacing w:after="40"/>
              <w:ind w:right="170"/>
              <w:rPr>
                <w:i/>
                <w:sz w:val="19"/>
              </w:rPr>
            </w:pPr>
            <w:r w:rsidRPr="001822A1">
              <w:rPr>
                <w:i/>
                <w:sz w:val="19"/>
              </w:rPr>
              <w:t>Artificial Breeding of Stock (Fees) Amendment Regulations 1987,</w:t>
            </w:r>
            <w:r w:rsidRPr="001822A1">
              <w:rPr>
                <w:sz w:val="19"/>
              </w:rPr>
              <w:br/>
              <w:t>Part II</w:t>
            </w:r>
          </w:p>
        </w:tc>
        <w:tc>
          <w:tcPr>
            <w:tcW w:w="1276" w:type="dxa"/>
          </w:tcPr>
          <w:p w:rsidR="00474FAE" w:rsidRPr="001822A1" w:rsidRDefault="00474FAE" w:rsidP="001822A1">
            <w:pPr>
              <w:pStyle w:val="nTable"/>
              <w:spacing w:after="40"/>
              <w:rPr>
                <w:sz w:val="19"/>
              </w:rPr>
            </w:pPr>
            <w:r w:rsidRPr="001822A1">
              <w:rPr>
                <w:sz w:val="19"/>
              </w:rPr>
              <w:t>30 Oct 1987 p.</w:t>
            </w:r>
            <w:r w:rsidR="001822A1" w:rsidRPr="001822A1">
              <w:rPr>
                <w:sz w:val="19"/>
              </w:rPr>
              <w:t> </w:t>
            </w:r>
            <w:r w:rsidRPr="001822A1">
              <w:rPr>
                <w:sz w:val="19"/>
              </w:rPr>
              <w:t>4049</w:t>
            </w:r>
          </w:p>
        </w:tc>
        <w:tc>
          <w:tcPr>
            <w:tcW w:w="2693" w:type="dxa"/>
          </w:tcPr>
          <w:p w:rsidR="00474FAE" w:rsidRPr="001822A1" w:rsidRDefault="00474FAE" w:rsidP="001822A1">
            <w:pPr>
              <w:pStyle w:val="nTable"/>
              <w:spacing w:after="40"/>
              <w:rPr>
                <w:sz w:val="19"/>
              </w:rPr>
            </w:pPr>
            <w:r w:rsidRPr="001822A1">
              <w:rPr>
                <w:sz w:val="19"/>
              </w:rPr>
              <w:t>1 Nov 1987</w:t>
            </w:r>
            <w:r w:rsidRPr="001822A1">
              <w:rPr>
                <w:sz w:val="19"/>
              </w:rPr>
              <w:br/>
              <w:t>(see regulation 2)</w:t>
            </w:r>
          </w:p>
        </w:tc>
      </w:tr>
      <w:tr w:rsidR="00474FAE" w:rsidTr="001822A1">
        <w:trPr>
          <w:cantSplit/>
        </w:trPr>
        <w:tc>
          <w:tcPr>
            <w:tcW w:w="3118" w:type="dxa"/>
          </w:tcPr>
          <w:p w:rsidR="00474FAE" w:rsidRPr="001822A1" w:rsidRDefault="00474FAE" w:rsidP="001822A1">
            <w:pPr>
              <w:pStyle w:val="nTable"/>
              <w:spacing w:after="40"/>
              <w:ind w:right="170"/>
              <w:rPr>
                <w:i/>
                <w:sz w:val="19"/>
              </w:rPr>
            </w:pPr>
            <w:r w:rsidRPr="001822A1">
              <w:rPr>
                <w:i/>
                <w:sz w:val="19"/>
              </w:rPr>
              <w:t>Artificial Breeding of Stock (Fees) Amendment Regulations 1988,</w:t>
            </w:r>
            <w:r w:rsidRPr="001822A1">
              <w:rPr>
                <w:sz w:val="19"/>
              </w:rPr>
              <w:br/>
              <w:t>Part II</w:t>
            </w:r>
          </w:p>
        </w:tc>
        <w:tc>
          <w:tcPr>
            <w:tcW w:w="1276" w:type="dxa"/>
          </w:tcPr>
          <w:p w:rsidR="00474FAE" w:rsidRPr="001822A1" w:rsidRDefault="00474FAE" w:rsidP="001822A1">
            <w:pPr>
              <w:pStyle w:val="nTable"/>
              <w:spacing w:after="40"/>
              <w:rPr>
                <w:sz w:val="19"/>
              </w:rPr>
            </w:pPr>
            <w:r w:rsidRPr="001822A1">
              <w:rPr>
                <w:sz w:val="19"/>
              </w:rPr>
              <w:t>14 Oct 1988 p.</w:t>
            </w:r>
            <w:r w:rsidR="001822A1" w:rsidRPr="001822A1">
              <w:rPr>
                <w:sz w:val="19"/>
              </w:rPr>
              <w:t> </w:t>
            </w:r>
            <w:r w:rsidRPr="001822A1">
              <w:rPr>
                <w:sz w:val="19"/>
              </w:rPr>
              <w:t>4204</w:t>
            </w:r>
          </w:p>
        </w:tc>
        <w:tc>
          <w:tcPr>
            <w:tcW w:w="2693" w:type="dxa"/>
          </w:tcPr>
          <w:p w:rsidR="00474FAE" w:rsidRPr="001822A1" w:rsidRDefault="00474FAE" w:rsidP="001822A1">
            <w:pPr>
              <w:pStyle w:val="nTable"/>
              <w:spacing w:after="40"/>
              <w:rPr>
                <w:sz w:val="19"/>
              </w:rPr>
            </w:pPr>
            <w:r w:rsidRPr="001822A1">
              <w:rPr>
                <w:sz w:val="19"/>
              </w:rPr>
              <w:t>14 Oct 1988</w:t>
            </w:r>
          </w:p>
        </w:tc>
      </w:tr>
      <w:tr w:rsidR="00474FAE" w:rsidTr="001822A1">
        <w:trPr>
          <w:cantSplit/>
        </w:trPr>
        <w:tc>
          <w:tcPr>
            <w:tcW w:w="3118" w:type="dxa"/>
          </w:tcPr>
          <w:p w:rsidR="00474FAE" w:rsidRPr="001822A1" w:rsidRDefault="00474FAE" w:rsidP="001822A1">
            <w:pPr>
              <w:pStyle w:val="nTable"/>
              <w:spacing w:after="40"/>
              <w:ind w:right="170"/>
              <w:rPr>
                <w:sz w:val="19"/>
              </w:rPr>
            </w:pPr>
            <w:r w:rsidRPr="001822A1">
              <w:rPr>
                <w:i/>
                <w:sz w:val="19"/>
              </w:rPr>
              <w:t>Artificial Breeding of Stock Amendment Regulations 1990</w:t>
            </w:r>
            <w:r w:rsidRPr="001822A1">
              <w:rPr>
                <w:sz w:val="19"/>
              </w:rPr>
              <w:t>,</w:t>
            </w:r>
            <w:r w:rsidRPr="001822A1">
              <w:rPr>
                <w:sz w:val="19"/>
              </w:rPr>
              <w:br/>
              <w:t>Part 4</w:t>
            </w:r>
          </w:p>
        </w:tc>
        <w:tc>
          <w:tcPr>
            <w:tcW w:w="1276" w:type="dxa"/>
          </w:tcPr>
          <w:p w:rsidR="00474FAE" w:rsidRPr="001822A1" w:rsidRDefault="00474FAE" w:rsidP="001822A1">
            <w:pPr>
              <w:pStyle w:val="nTable"/>
              <w:spacing w:after="40"/>
              <w:rPr>
                <w:sz w:val="19"/>
              </w:rPr>
            </w:pPr>
            <w:r w:rsidRPr="001822A1">
              <w:rPr>
                <w:sz w:val="19"/>
              </w:rPr>
              <w:t>17 Aug 1990 p.</w:t>
            </w:r>
            <w:r w:rsidR="001822A1" w:rsidRPr="001822A1">
              <w:rPr>
                <w:sz w:val="19"/>
              </w:rPr>
              <w:t xml:space="preserve"> </w:t>
            </w:r>
            <w:r w:rsidRPr="001822A1">
              <w:rPr>
                <w:sz w:val="19"/>
              </w:rPr>
              <w:t>4068</w:t>
            </w:r>
          </w:p>
        </w:tc>
        <w:tc>
          <w:tcPr>
            <w:tcW w:w="2693" w:type="dxa"/>
          </w:tcPr>
          <w:p w:rsidR="00474FAE" w:rsidRPr="001822A1" w:rsidRDefault="00474FAE" w:rsidP="001822A1">
            <w:pPr>
              <w:pStyle w:val="nTable"/>
              <w:spacing w:after="40"/>
              <w:rPr>
                <w:sz w:val="19"/>
              </w:rPr>
            </w:pPr>
            <w:r w:rsidRPr="001822A1">
              <w:rPr>
                <w:sz w:val="19"/>
              </w:rPr>
              <w:t>17 Aug 1990</w:t>
            </w:r>
          </w:p>
        </w:tc>
      </w:tr>
      <w:tr w:rsidR="00474FAE" w:rsidTr="001822A1">
        <w:trPr>
          <w:cantSplit/>
        </w:trPr>
        <w:tc>
          <w:tcPr>
            <w:tcW w:w="3118" w:type="dxa"/>
          </w:tcPr>
          <w:p w:rsidR="00474FAE" w:rsidRPr="001822A1" w:rsidRDefault="00474FAE" w:rsidP="001822A1">
            <w:pPr>
              <w:pStyle w:val="nTable"/>
              <w:spacing w:after="40"/>
              <w:ind w:right="170"/>
              <w:rPr>
                <w:sz w:val="19"/>
              </w:rPr>
            </w:pPr>
            <w:r w:rsidRPr="001822A1">
              <w:rPr>
                <w:i/>
                <w:sz w:val="19"/>
              </w:rPr>
              <w:t>Artificial Breeding of Stock Amendment Regulations 1991</w:t>
            </w:r>
            <w:r w:rsidRPr="001822A1">
              <w:rPr>
                <w:sz w:val="19"/>
              </w:rPr>
              <w:t>,</w:t>
            </w:r>
            <w:r w:rsidRPr="001822A1">
              <w:rPr>
                <w:sz w:val="19"/>
              </w:rPr>
              <w:br/>
              <w:t>Part 4</w:t>
            </w:r>
          </w:p>
        </w:tc>
        <w:tc>
          <w:tcPr>
            <w:tcW w:w="1276" w:type="dxa"/>
          </w:tcPr>
          <w:p w:rsidR="00474FAE" w:rsidRPr="001822A1" w:rsidRDefault="00474FAE" w:rsidP="001822A1">
            <w:pPr>
              <w:pStyle w:val="nTable"/>
              <w:spacing w:after="40"/>
              <w:rPr>
                <w:sz w:val="19"/>
              </w:rPr>
            </w:pPr>
            <w:r w:rsidRPr="001822A1">
              <w:rPr>
                <w:sz w:val="19"/>
              </w:rPr>
              <w:t>18 Oct 1991 p.</w:t>
            </w:r>
            <w:r w:rsidR="001822A1" w:rsidRPr="001822A1">
              <w:rPr>
                <w:sz w:val="19"/>
              </w:rPr>
              <w:t> </w:t>
            </w:r>
            <w:r w:rsidRPr="001822A1">
              <w:rPr>
                <w:sz w:val="19"/>
              </w:rPr>
              <w:t>5311</w:t>
            </w:r>
          </w:p>
        </w:tc>
        <w:tc>
          <w:tcPr>
            <w:tcW w:w="2693" w:type="dxa"/>
          </w:tcPr>
          <w:p w:rsidR="00474FAE" w:rsidRPr="001822A1" w:rsidRDefault="00474FAE" w:rsidP="001822A1">
            <w:pPr>
              <w:pStyle w:val="nTable"/>
              <w:spacing w:after="40"/>
              <w:rPr>
                <w:sz w:val="19"/>
              </w:rPr>
            </w:pPr>
            <w:r w:rsidRPr="001822A1">
              <w:rPr>
                <w:sz w:val="19"/>
              </w:rPr>
              <w:t>18 Oct 1991</w:t>
            </w:r>
          </w:p>
        </w:tc>
      </w:tr>
      <w:tr w:rsidR="00474FAE" w:rsidTr="001822A1">
        <w:trPr>
          <w:cantSplit/>
        </w:trPr>
        <w:tc>
          <w:tcPr>
            <w:tcW w:w="3118" w:type="dxa"/>
          </w:tcPr>
          <w:p w:rsidR="00474FAE" w:rsidRPr="001822A1" w:rsidRDefault="00474FAE" w:rsidP="001822A1">
            <w:pPr>
              <w:pStyle w:val="nTable"/>
              <w:spacing w:after="40"/>
              <w:ind w:right="170"/>
              <w:rPr>
                <w:sz w:val="19"/>
              </w:rPr>
            </w:pPr>
            <w:r w:rsidRPr="001822A1">
              <w:rPr>
                <w:i/>
                <w:sz w:val="19"/>
              </w:rPr>
              <w:t>Artificial Breeding of Stock Amendment Regulations 1992,</w:t>
            </w:r>
            <w:r w:rsidRPr="001822A1">
              <w:rPr>
                <w:i/>
                <w:sz w:val="19"/>
              </w:rPr>
              <w:br/>
            </w:r>
            <w:r w:rsidRPr="001822A1">
              <w:rPr>
                <w:sz w:val="19"/>
              </w:rPr>
              <w:t>Part 4</w:t>
            </w:r>
          </w:p>
        </w:tc>
        <w:tc>
          <w:tcPr>
            <w:tcW w:w="1276" w:type="dxa"/>
          </w:tcPr>
          <w:p w:rsidR="00474FAE" w:rsidRPr="001822A1" w:rsidRDefault="00474FAE" w:rsidP="001822A1">
            <w:pPr>
              <w:pStyle w:val="nTable"/>
              <w:spacing w:after="40"/>
              <w:rPr>
                <w:sz w:val="19"/>
              </w:rPr>
            </w:pPr>
            <w:r w:rsidRPr="001822A1">
              <w:rPr>
                <w:sz w:val="19"/>
              </w:rPr>
              <w:t>24 Jul 1992</w:t>
            </w:r>
            <w:r w:rsidR="001822A1" w:rsidRPr="001822A1">
              <w:rPr>
                <w:sz w:val="19"/>
              </w:rPr>
              <w:t xml:space="preserve"> </w:t>
            </w:r>
            <w:r w:rsidRPr="001822A1">
              <w:rPr>
                <w:sz w:val="19"/>
              </w:rPr>
              <w:t>p.</w:t>
            </w:r>
            <w:r w:rsidR="001822A1" w:rsidRPr="001822A1">
              <w:rPr>
                <w:sz w:val="19"/>
              </w:rPr>
              <w:t> </w:t>
            </w:r>
            <w:r w:rsidRPr="001822A1">
              <w:rPr>
                <w:sz w:val="19"/>
              </w:rPr>
              <w:t>3603</w:t>
            </w:r>
          </w:p>
        </w:tc>
        <w:tc>
          <w:tcPr>
            <w:tcW w:w="2693" w:type="dxa"/>
          </w:tcPr>
          <w:p w:rsidR="00474FAE" w:rsidRPr="001822A1" w:rsidRDefault="00474FAE" w:rsidP="001822A1">
            <w:pPr>
              <w:pStyle w:val="nTable"/>
              <w:spacing w:after="40"/>
              <w:rPr>
                <w:sz w:val="19"/>
              </w:rPr>
            </w:pPr>
            <w:r w:rsidRPr="001822A1">
              <w:rPr>
                <w:sz w:val="19"/>
              </w:rPr>
              <w:t>24 Jul 1992</w:t>
            </w:r>
          </w:p>
        </w:tc>
      </w:tr>
      <w:tr w:rsidR="00474FAE" w:rsidTr="001822A1">
        <w:trPr>
          <w:cantSplit/>
        </w:trPr>
        <w:tc>
          <w:tcPr>
            <w:tcW w:w="3118" w:type="dxa"/>
          </w:tcPr>
          <w:p w:rsidR="00474FAE" w:rsidRPr="001822A1" w:rsidRDefault="00474FAE" w:rsidP="001822A1">
            <w:pPr>
              <w:pStyle w:val="nTable"/>
              <w:spacing w:after="40"/>
              <w:ind w:right="170"/>
              <w:rPr>
                <w:sz w:val="19"/>
              </w:rPr>
            </w:pPr>
            <w:r w:rsidRPr="001822A1">
              <w:rPr>
                <w:i/>
                <w:sz w:val="19"/>
              </w:rPr>
              <w:t>Artificial Breeding of Stock Amendment Regulations 1993,</w:t>
            </w:r>
            <w:r w:rsidRPr="001822A1">
              <w:rPr>
                <w:i/>
                <w:sz w:val="19"/>
              </w:rPr>
              <w:br/>
            </w:r>
            <w:r w:rsidRPr="001822A1">
              <w:rPr>
                <w:sz w:val="19"/>
              </w:rPr>
              <w:t>Part 4</w:t>
            </w:r>
          </w:p>
        </w:tc>
        <w:tc>
          <w:tcPr>
            <w:tcW w:w="1276" w:type="dxa"/>
          </w:tcPr>
          <w:p w:rsidR="00474FAE" w:rsidRPr="001822A1" w:rsidRDefault="00474FAE" w:rsidP="001822A1">
            <w:pPr>
              <w:pStyle w:val="nTable"/>
              <w:spacing w:after="40"/>
              <w:rPr>
                <w:sz w:val="19"/>
              </w:rPr>
            </w:pPr>
            <w:r w:rsidRPr="001822A1">
              <w:rPr>
                <w:sz w:val="19"/>
              </w:rPr>
              <w:t>17 Sep 1993 p.</w:t>
            </w:r>
            <w:r w:rsidR="001822A1" w:rsidRPr="001822A1">
              <w:rPr>
                <w:sz w:val="19"/>
              </w:rPr>
              <w:t> </w:t>
            </w:r>
            <w:r w:rsidRPr="001822A1">
              <w:rPr>
                <w:sz w:val="19"/>
              </w:rPr>
              <w:t>5043</w:t>
            </w:r>
          </w:p>
        </w:tc>
        <w:tc>
          <w:tcPr>
            <w:tcW w:w="2693" w:type="dxa"/>
          </w:tcPr>
          <w:p w:rsidR="00474FAE" w:rsidRPr="001822A1" w:rsidRDefault="00474FAE" w:rsidP="001822A1">
            <w:pPr>
              <w:pStyle w:val="nTable"/>
              <w:spacing w:after="40"/>
              <w:rPr>
                <w:sz w:val="19"/>
              </w:rPr>
            </w:pPr>
            <w:r w:rsidRPr="001822A1">
              <w:rPr>
                <w:sz w:val="19"/>
              </w:rPr>
              <w:t>17 Sep 1993</w:t>
            </w:r>
          </w:p>
        </w:tc>
      </w:tr>
      <w:tr w:rsidR="00474FAE" w:rsidTr="001822A1">
        <w:trPr>
          <w:cantSplit/>
        </w:trPr>
        <w:tc>
          <w:tcPr>
            <w:tcW w:w="3118" w:type="dxa"/>
          </w:tcPr>
          <w:p w:rsidR="00474FAE" w:rsidRPr="001822A1" w:rsidRDefault="00474FAE" w:rsidP="001822A1">
            <w:pPr>
              <w:pStyle w:val="nTable"/>
              <w:spacing w:after="40"/>
              <w:ind w:right="170"/>
              <w:rPr>
                <w:sz w:val="19"/>
              </w:rPr>
            </w:pPr>
            <w:r w:rsidRPr="001822A1">
              <w:rPr>
                <w:i/>
                <w:sz w:val="19"/>
              </w:rPr>
              <w:t>Artificial Breeding of Stock Amendment Regulations 1994,</w:t>
            </w:r>
            <w:r w:rsidRPr="001822A1">
              <w:rPr>
                <w:i/>
                <w:sz w:val="19"/>
              </w:rPr>
              <w:br/>
            </w:r>
            <w:r w:rsidRPr="001822A1">
              <w:rPr>
                <w:sz w:val="19"/>
              </w:rPr>
              <w:t>Part 4</w:t>
            </w:r>
          </w:p>
        </w:tc>
        <w:tc>
          <w:tcPr>
            <w:tcW w:w="1276" w:type="dxa"/>
          </w:tcPr>
          <w:p w:rsidR="00474FAE" w:rsidRPr="001822A1" w:rsidRDefault="00474FAE" w:rsidP="001822A1">
            <w:pPr>
              <w:pStyle w:val="nTable"/>
              <w:spacing w:after="40"/>
              <w:rPr>
                <w:sz w:val="19"/>
              </w:rPr>
            </w:pPr>
            <w:r w:rsidRPr="001822A1">
              <w:rPr>
                <w:sz w:val="19"/>
              </w:rPr>
              <w:t>24 Jun</w:t>
            </w:r>
            <w:r w:rsidR="001822A1" w:rsidRPr="001822A1">
              <w:rPr>
                <w:sz w:val="19"/>
              </w:rPr>
              <w:t xml:space="preserve"> 1994 </w:t>
            </w:r>
            <w:r w:rsidRPr="001822A1">
              <w:rPr>
                <w:sz w:val="19"/>
              </w:rPr>
              <w:t>p.</w:t>
            </w:r>
            <w:r w:rsidR="001822A1" w:rsidRPr="001822A1">
              <w:rPr>
                <w:sz w:val="19"/>
              </w:rPr>
              <w:t> </w:t>
            </w:r>
            <w:r w:rsidRPr="001822A1">
              <w:rPr>
                <w:sz w:val="19"/>
              </w:rPr>
              <w:t>2832</w:t>
            </w:r>
          </w:p>
        </w:tc>
        <w:tc>
          <w:tcPr>
            <w:tcW w:w="2693" w:type="dxa"/>
          </w:tcPr>
          <w:p w:rsidR="00474FAE" w:rsidRPr="001822A1" w:rsidRDefault="001822A1" w:rsidP="001822A1">
            <w:pPr>
              <w:pStyle w:val="nTable"/>
              <w:spacing w:after="40"/>
              <w:rPr>
                <w:sz w:val="19"/>
              </w:rPr>
            </w:pPr>
            <w:r w:rsidRPr="001822A1">
              <w:rPr>
                <w:sz w:val="19"/>
              </w:rPr>
              <w:t>1 Jul</w:t>
            </w:r>
            <w:r w:rsidR="00474FAE" w:rsidRPr="001822A1">
              <w:rPr>
                <w:sz w:val="19"/>
              </w:rPr>
              <w:t xml:space="preserve"> 1994</w:t>
            </w:r>
            <w:r w:rsidR="00474FAE" w:rsidRPr="001822A1">
              <w:rPr>
                <w:sz w:val="19"/>
              </w:rPr>
              <w:br/>
              <w:t>(see regulation 2)</w:t>
            </w:r>
          </w:p>
        </w:tc>
      </w:tr>
      <w:tr w:rsidR="00474FAE" w:rsidTr="001822A1">
        <w:trPr>
          <w:cantSplit/>
        </w:trPr>
        <w:tc>
          <w:tcPr>
            <w:tcW w:w="3118" w:type="dxa"/>
          </w:tcPr>
          <w:p w:rsidR="00474FAE" w:rsidRPr="001822A1" w:rsidRDefault="00474FAE" w:rsidP="001822A1">
            <w:pPr>
              <w:pStyle w:val="nTable"/>
              <w:spacing w:after="40"/>
              <w:ind w:right="170"/>
              <w:rPr>
                <w:sz w:val="19"/>
              </w:rPr>
            </w:pPr>
            <w:r w:rsidRPr="001822A1">
              <w:rPr>
                <w:i/>
                <w:sz w:val="19"/>
              </w:rPr>
              <w:t>Artificial Breeding of Stock Amendment Regulations 1995</w:t>
            </w:r>
            <w:r w:rsidRPr="001822A1">
              <w:rPr>
                <w:sz w:val="19"/>
              </w:rPr>
              <w:t>,</w:t>
            </w:r>
            <w:r w:rsidRPr="001822A1">
              <w:rPr>
                <w:sz w:val="19"/>
              </w:rPr>
              <w:br/>
              <w:t>Part 4</w:t>
            </w:r>
          </w:p>
        </w:tc>
        <w:tc>
          <w:tcPr>
            <w:tcW w:w="1276" w:type="dxa"/>
          </w:tcPr>
          <w:p w:rsidR="00474FAE" w:rsidRPr="001822A1" w:rsidRDefault="00474FAE" w:rsidP="001822A1">
            <w:pPr>
              <w:pStyle w:val="nTable"/>
              <w:spacing w:after="40"/>
              <w:rPr>
                <w:sz w:val="19"/>
              </w:rPr>
            </w:pPr>
            <w:r w:rsidRPr="001822A1">
              <w:rPr>
                <w:sz w:val="19"/>
              </w:rPr>
              <w:t>21 Jul</w:t>
            </w:r>
            <w:r w:rsidR="001822A1" w:rsidRPr="001822A1">
              <w:rPr>
                <w:sz w:val="19"/>
              </w:rPr>
              <w:t xml:space="preserve"> 1995 </w:t>
            </w:r>
            <w:r w:rsidRPr="001822A1">
              <w:rPr>
                <w:sz w:val="19"/>
              </w:rPr>
              <w:t>p.</w:t>
            </w:r>
            <w:r w:rsidR="001822A1" w:rsidRPr="001822A1">
              <w:rPr>
                <w:sz w:val="19"/>
              </w:rPr>
              <w:t> </w:t>
            </w:r>
            <w:r w:rsidRPr="001822A1">
              <w:rPr>
                <w:sz w:val="19"/>
              </w:rPr>
              <w:t>3061</w:t>
            </w:r>
          </w:p>
        </w:tc>
        <w:tc>
          <w:tcPr>
            <w:tcW w:w="2693" w:type="dxa"/>
          </w:tcPr>
          <w:p w:rsidR="00474FAE" w:rsidRPr="001822A1" w:rsidRDefault="00474FAE" w:rsidP="001822A1">
            <w:pPr>
              <w:pStyle w:val="nTable"/>
              <w:spacing w:after="40"/>
              <w:rPr>
                <w:sz w:val="19"/>
              </w:rPr>
            </w:pPr>
            <w:r w:rsidRPr="001822A1">
              <w:rPr>
                <w:sz w:val="19"/>
              </w:rPr>
              <w:t>21 Jul 1995</w:t>
            </w:r>
          </w:p>
        </w:tc>
      </w:tr>
      <w:tr w:rsidR="00474FAE" w:rsidTr="001822A1">
        <w:trPr>
          <w:cantSplit/>
        </w:trPr>
        <w:tc>
          <w:tcPr>
            <w:tcW w:w="3118" w:type="dxa"/>
          </w:tcPr>
          <w:p w:rsidR="00474FAE" w:rsidRPr="001822A1" w:rsidRDefault="00474FAE" w:rsidP="001822A1">
            <w:pPr>
              <w:pStyle w:val="nTable"/>
              <w:keepNext/>
              <w:keepLines/>
              <w:spacing w:after="40"/>
              <w:ind w:right="170"/>
              <w:rPr>
                <w:sz w:val="19"/>
              </w:rPr>
            </w:pPr>
            <w:r w:rsidRPr="001822A1">
              <w:rPr>
                <w:i/>
                <w:sz w:val="19"/>
              </w:rPr>
              <w:t>Artificial Breeding of Stock Amendment Regulations 1996</w:t>
            </w:r>
            <w:r w:rsidRPr="001822A1">
              <w:rPr>
                <w:sz w:val="19"/>
              </w:rPr>
              <w:t>,</w:t>
            </w:r>
            <w:r w:rsidRPr="001822A1">
              <w:rPr>
                <w:sz w:val="19"/>
              </w:rPr>
              <w:br/>
              <w:t>Part 4</w:t>
            </w:r>
          </w:p>
        </w:tc>
        <w:tc>
          <w:tcPr>
            <w:tcW w:w="1276" w:type="dxa"/>
          </w:tcPr>
          <w:p w:rsidR="00474FAE" w:rsidRPr="001822A1" w:rsidRDefault="00474FAE" w:rsidP="001822A1">
            <w:pPr>
              <w:pStyle w:val="nTable"/>
              <w:keepNext/>
              <w:keepLines/>
              <w:spacing w:after="40"/>
              <w:rPr>
                <w:sz w:val="19"/>
              </w:rPr>
            </w:pPr>
            <w:r w:rsidRPr="001822A1">
              <w:rPr>
                <w:sz w:val="19"/>
              </w:rPr>
              <w:t>3 Sep 1996 p.</w:t>
            </w:r>
            <w:r w:rsidR="001822A1" w:rsidRPr="001822A1">
              <w:rPr>
                <w:sz w:val="19"/>
              </w:rPr>
              <w:t> </w:t>
            </w:r>
            <w:r w:rsidRPr="001822A1">
              <w:rPr>
                <w:sz w:val="19"/>
              </w:rPr>
              <w:t>4371</w:t>
            </w:r>
          </w:p>
        </w:tc>
        <w:tc>
          <w:tcPr>
            <w:tcW w:w="2693" w:type="dxa"/>
          </w:tcPr>
          <w:p w:rsidR="00474FAE" w:rsidRPr="001822A1" w:rsidRDefault="00474FAE" w:rsidP="001822A1">
            <w:pPr>
              <w:pStyle w:val="nTable"/>
              <w:keepNext/>
              <w:keepLines/>
              <w:spacing w:after="40"/>
              <w:rPr>
                <w:sz w:val="19"/>
              </w:rPr>
            </w:pPr>
            <w:r w:rsidRPr="001822A1">
              <w:rPr>
                <w:sz w:val="19"/>
              </w:rPr>
              <w:t>4 Sep 1996 (see regulation 2)</w:t>
            </w:r>
          </w:p>
        </w:tc>
      </w:tr>
      <w:tr w:rsidR="00474FAE" w:rsidTr="001822A1">
        <w:trPr>
          <w:cantSplit/>
        </w:trPr>
        <w:tc>
          <w:tcPr>
            <w:tcW w:w="3118" w:type="dxa"/>
          </w:tcPr>
          <w:p w:rsidR="00474FAE" w:rsidRPr="001822A1" w:rsidRDefault="00474FAE" w:rsidP="001822A1">
            <w:pPr>
              <w:pStyle w:val="nTable"/>
              <w:spacing w:after="40"/>
              <w:ind w:right="170"/>
              <w:rPr>
                <w:sz w:val="19"/>
              </w:rPr>
            </w:pPr>
            <w:r w:rsidRPr="001822A1">
              <w:rPr>
                <w:i/>
                <w:sz w:val="19"/>
              </w:rPr>
              <w:t>Artificial Breeding of Stock Amendment Regulations 1997</w:t>
            </w:r>
            <w:r w:rsidRPr="001822A1">
              <w:rPr>
                <w:sz w:val="19"/>
              </w:rPr>
              <w:t>,</w:t>
            </w:r>
            <w:r w:rsidRPr="001822A1">
              <w:rPr>
                <w:sz w:val="19"/>
              </w:rPr>
              <w:br/>
              <w:t>Part 4</w:t>
            </w:r>
          </w:p>
        </w:tc>
        <w:tc>
          <w:tcPr>
            <w:tcW w:w="1276" w:type="dxa"/>
          </w:tcPr>
          <w:p w:rsidR="00474FAE" w:rsidRPr="001822A1" w:rsidRDefault="00474FAE" w:rsidP="001822A1">
            <w:pPr>
              <w:pStyle w:val="nTable"/>
              <w:spacing w:after="40"/>
              <w:rPr>
                <w:sz w:val="19"/>
              </w:rPr>
            </w:pPr>
            <w:r w:rsidRPr="001822A1">
              <w:rPr>
                <w:sz w:val="19"/>
              </w:rPr>
              <w:t>19 Aug 1997 p.</w:t>
            </w:r>
            <w:r w:rsidR="001822A1" w:rsidRPr="001822A1">
              <w:rPr>
                <w:sz w:val="19"/>
              </w:rPr>
              <w:t> </w:t>
            </w:r>
            <w:r w:rsidRPr="001822A1">
              <w:rPr>
                <w:sz w:val="19"/>
              </w:rPr>
              <w:t>4716</w:t>
            </w:r>
          </w:p>
        </w:tc>
        <w:tc>
          <w:tcPr>
            <w:tcW w:w="2693" w:type="dxa"/>
          </w:tcPr>
          <w:p w:rsidR="00474FAE" w:rsidRPr="001822A1" w:rsidRDefault="00474FAE" w:rsidP="001822A1">
            <w:pPr>
              <w:pStyle w:val="nTable"/>
              <w:spacing w:after="40"/>
              <w:rPr>
                <w:sz w:val="19"/>
              </w:rPr>
            </w:pPr>
            <w:r w:rsidRPr="001822A1">
              <w:rPr>
                <w:sz w:val="19"/>
              </w:rPr>
              <w:t>19 Aug 1997</w:t>
            </w:r>
          </w:p>
        </w:tc>
      </w:tr>
      <w:tr w:rsidR="00474FAE" w:rsidTr="001822A1">
        <w:trPr>
          <w:cantSplit/>
        </w:trPr>
        <w:tc>
          <w:tcPr>
            <w:tcW w:w="3118" w:type="dxa"/>
          </w:tcPr>
          <w:p w:rsidR="00474FAE" w:rsidRPr="001822A1" w:rsidRDefault="00474FAE" w:rsidP="001822A1">
            <w:pPr>
              <w:pStyle w:val="nTable"/>
              <w:spacing w:after="40"/>
              <w:ind w:right="170"/>
              <w:rPr>
                <w:sz w:val="19"/>
              </w:rPr>
            </w:pPr>
            <w:r w:rsidRPr="001822A1">
              <w:rPr>
                <w:i/>
                <w:sz w:val="19"/>
              </w:rPr>
              <w:t>Artificial Breeding of Stock Amendment Regulations 1998</w:t>
            </w:r>
            <w:r w:rsidRPr="001822A1">
              <w:rPr>
                <w:sz w:val="19"/>
              </w:rPr>
              <w:t>,</w:t>
            </w:r>
            <w:r w:rsidRPr="001822A1">
              <w:rPr>
                <w:sz w:val="19"/>
              </w:rPr>
              <w:br/>
              <w:t>Part 4</w:t>
            </w:r>
          </w:p>
        </w:tc>
        <w:tc>
          <w:tcPr>
            <w:tcW w:w="1276" w:type="dxa"/>
          </w:tcPr>
          <w:p w:rsidR="00474FAE" w:rsidRPr="001822A1" w:rsidRDefault="00474FAE" w:rsidP="001822A1">
            <w:pPr>
              <w:pStyle w:val="nTable"/>
              <w:spacing w:after="40"/>
              <w:rPr>
                <w:sz w:val="19"/>
              </w:rPr>
            </w:pPr>
            <w:r w:rsidRPr="001822A1">
              <w:rPr>
                <w:sz w:val="19"/>
              </w:rPr>
              <w:t>23 Jun 1998</w:t>
            </w:r>
            <w:r w:rsidR="001822A1" w:rsidRPr="001822A1">
              <w:rPr>
                <w:sz w:val="19"/>
              </w:rPr>
              <w:t xml:space="preserve"> </w:t>
            </w:r>
            <w:r w:rsidRPr="001822A1">
              <w:rPr>
                <w:sz w:val="19"/>
              </w:rPr>
              <w:t>p.</w:t>
            </w:r>
            <w:r w:rsidR="001822A1" w:rsidRPr="001822A1">
              <w:rPr>
                <w:sz w:val="19"/>
              </w:rPr>
              <w:t> </w:t>
            </w:r>
            <w:r w:rsidRPr="001822A1">
              <w:rPr>
                <w:sz w:val="19"/>
              </w:rPr>
              <w:t>3317</w:t>
            </w:r>
          </w:p>
        </w:tc>
        <w:tc>
          <w:tcPr>
            <w:tcW w:w="2693" w:type="dxa"/>
          </w:tcPr>
          <w:p w:rsidR="00474FAE" w:rsidRPr="001822A1" w:rsidRDefault="001822A1" w:rsidP="001822A1">
            <w:pPr>
              <w:pStyle w:val="nTable"/>
              <w:spacing w:after="40"/>
              <w:rPr>
                <w:sz w:val="19"/>
              </w:rPr>
            </w:pPr>
            <w:r w:rsidRPr="001822A1">
              <w:rPr>
                <w:sz w:val="19"/>
              </w:rPr>
              <w:t>23 Jun</w:t>
            </w:r>
            <w:r w:rsidR="00474FAE" w:rsidRPr="001822A1">
              <w:rPr>
                <w:sz w:val="19"/>
              </w:rPr>
              <w:t xml:space="preserve"> 1998</w:t>
            </w:r>
          </w:p>
        </w:tc>
      </w:tr>
      <w:tr w:rsidR="00474FAE" w:rsidTr="001822A1">
        <w:trPr>
          <w:cantSplit/>
        </w:trPr>
        <w:tc>
          <w:tcPr>
            <w:tcW w:w="3118" w:type="dxa"/>
          </w:tcPr>
          <w:p w:rsidR="00474FAE" w:rsidRPr="001822A1" w:rsidRDefault="00474FAE" w:rsidP="001822A1">
            <w:pPr>
              <w:pStyle w:val="nTable"/>
              <w:spacing w:after="40"/>
              <w:ind w:right="170"/>
              <w:rPr>
                <w:sz w:val="19"/>
              </w:rPr>
            </w:pPr>
            <w:r w:rsidRPr="001822A1">
              <w:rPr>
                <w:i/>
                <w:sz w:val="19"/>
              </w:rPr>
              <w:t>Artificial Breeding of Stock Amendment Regulations 2000</w:t>
            </w:r>
            <w:r w:rsidRPr="001822A1">
              <w:rPr>
                <w:sz w:val="19"/>
              </w:rPr>
              <w:t>,</w:t>
            </w:r>
          </w:p>
          <w:p w:rsidR="00474FAE" w:rsidRPr="001822A1" w:rsidRDefault="00474FAE" w:rsidP="001822A1">
            <w:pPr>
              <w:pStyle w:val="nTable"/>
              <w:spacing w:after="40"/>
              <w:ind w:right="170"/>
              <w:rPr>
                <w:sz w:val="19"/>
              </w:rPr>
            </w:pPr>
            <w:r w:rsidRPr="001822A1">
              <w:rPr>
                <w:sz w:val="19"/>
              </w:rPr>
              <w:t>Part 4</w:t>
            </w:r>
          </w:p>
        </w:tc>
        <w:tc>
          <w:tcPr>
            <w:tcW w:w="1276" w:type="dxa"/>
          </w:tcPr>
          <w:p w:rsidR="00474FAE" w:rsidRPr="001822A1" w:rsidRDefault="00474FAE" w:rsidP="001822A1">
            <w:pPr>
              <w:pStyle w:val="nTable"/>
              <w:spacing w:after="40"/>
              <w:rPr>
                <w:sz w:val="19"/>
              </w:rPr>
            </w:pPr>
            <w:r w:rsidRPr="001822A1">
              <w:rPr>
                <w:sz w:val="19"/>
              </w:rPr>
              <w:t>20 Jun 2000 p.</w:t>
            </w:r>
            <w:r w:rsidR="001822A1" w:rsidRPr="001822A1">
              <w:rPr>
                <w:sz w:val="19"/>
              </w:rPr>
              <w:t> </w:t>
            </w:r>
            <w:r w:rsidRPr="001822A1">
              <w:rPr>
                <w:sz w:val="19"/>
              </w:rPr>
              <w:t>3009</w:t>
            </w:r>
          </w:p>
        </w:tc>
        <w:tc>
          <w:tcPr>
            <w:tcW w:w="2693" w:type="dxa"/>
          </w:tcPr>
          <w:p w:rsidR="00474FAE" w:rsidRPr="001822A1" w:rsidRDefault="001822A1" w:rsidP="001822A1">
            <w:pPr>
              <w:pStyle w:val="nTable"/>
              <w:spacing w:after="40"/>
              <w:rPr>
                <w:sz w:val="19"/>
              </w:rPr>
            </w:pPr>
            <w:r w:rsidRPr="001822A1">
              <w:rPr>
                <w:sz w:val="19"/>
              </w:rPr>
              <w:t>1 Jul</w:t>
            </w:r>
            <w:r w:rsidR="00474FAE" w:rsidRPr="001822A1">
              <w:rPr>
                <w:sz w:val="19"/>
              </w:rPr>
              <w:t xml:space="preserve"> 2000 (see regulation 2)</w:t>
            </w:r>
          </w:p>
        </w:tc>
      </w:tr>
      <w:tr w:rsidR="00474FAE" w:rsidTr="001822A1">
        <w:trPr>
          <w:cantSplit/>
        </w:trPr>
        <w:tc>
          <w:tcPr>
            <w:tcW w:w="3118" w:type="dxa"/>
            <w:tcBorders>
              <w:bottom w:val="single" w:sz="8" w:space="0" w:color="auto"/>
            </w:tcBorders>
            <w:shd w:val="clear" w:color="auto" w:fill="auto"/>
          </w:tcPr>
          <w:p w:rsidR="00474FAE" w:rsidRPr="001822A1" w:rsidRDefault="00474FAE" w:rsidP="001822A1">
            <w:pPr>
              <w:pStyle w:val="nTable"/>
              <w:spacing w:after="40"/>
              <w:ind w:right="170"/>
              <w:rPr>
                <w:sz w:val="19"/>
              </w:rPr>
            </w:pPr>
            <w:r w:rsidRPr="001822A1">
              <w:rPr>
                <w:i/>
                <w:sz w:val="19"/>
              </w:rPr>
              <w:t>Artificial Breeding of Stock Amendment Regulations 2001</w:t>
            </w:r>
            <w:r w:rsidRPr="001822A1">
              <w:rPr>
                <w:sz w:val="19"/>
              </w:rPr>
              <w:t>, Pt. 4</w:t>
            </w:r>
          </w:p>
        </w:tc>
        <w:tc>
          <w:tcPr>
            <w:tcW w:w="1276" w:type="dxa"/>
            <w:tcBorders>
              <w:bottom w:val="single" w:sz="8" w:space="0" w:color="auto"/>
            </w:tcBorders>
            <w:shd w:val="clear" w:color="auto" w:fill="auto"/>
          </w:tcPr>
          <w:p w:rsidR="00474FAE" w:rsidRPr="001822A1" w:rsidRDefault="00474FAE" w:rsidP="001822A1">
            <w:pPr>
              <w:pStyle w:val="nTable"/>
              <w:spacing w:after="40"/>
              <w:rPr>
                <w:sz w:val="19"/>
              </w:rPr>
            </w:pPr>
            <w:r w:rsidRPr="001822A1">
              <w:rPr>
                <w:sz w:val="19"/>
              </w:rPr>
              <w:t>5 Jun 2001</w:t>
            </w:r>
            <w:r w:rsidRPr="001822A1">
              <w:rPr>
                <w:sz w:val="19"/>
              </w:rPr>
              <w:br/>
              <w:t>p. 2845</w:t>
            </w:r>
          </w:p>
        </w:tc>
        <w:tc>
          <w:tcPr>
            <w:tcW w:w="2693" w:type="dxa"/>
            <w:tcBorders>
              <w:bottom w:val="single" w:sz="8" w:space="0" w:color="auto"/>
            </w:tcBorders>
            <w:shd w:val="clear" w:color="auto" w:fill="auto"/>
          </w:tcPr>
          <w:p w:rsidR="00474FAE" w:rsidRPr="001822A1" w:rsidRDefault="00474FAE" w:rsidP="001822A1">
            <w:pPr>
              <w:pStyle w:val="nTable"/>
              <w:spacing w:after="40"/>
              <w:rPr>
                <w:sz w:val="19"/>
              </w:rPr>
            </w:pPr>
            <w:r w:rsidRPr="001822A1">
              <w:rPr>
                <w:sz w:val="19"/>
              </w:rPr>
              <w:t>1 Jul 2001 (see r. 2)</w:t>
            </w:r>
          </w:p>
        </w:tc>
      </w:tr>
    </w:tbl>
    <w:p w:rsidR="002C1F36" w:rsidRDefault="002C1F36">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C1F36" w:rsidRDefault="002C1F36">
      <w:pPr>
        <w:pStyle w:val="nHeading3"/>
        <w:rPr>
          <w:snapToGrid w:val="0"/>
        </w:rPr>
      </w:pPr>
      <w:bookmarkStart w:id="91" w:name="_Toc534778309"/>
      <w:bookmarkStart w:id="92" w:name="_Toc7405063"/>
      <w:bookmarkStart w:id="93" w:name="_Toc296601212"/>
      <w:bookmarkStart w:id="94" w:name="_Toc309727460"/>
      <w:bookmarkStart w:id="95" w:name="_Toc348528335"/>
      <w:r>
        <w:rPr>
          <w:snapToGrid w:val="0"/>
        </w:rPr>
        <w:t>Provisions that have not come into operation</w:t>
      </w:r>
      <w:bookmarkEnd w:id="91"/>
      <w:bookmarkEnd w:id="92"/>
      <w:bookmarkEnd w:id="93"/>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C1F36">
        <w:trPr>
          <w:cantSplit/>
          <w:tblHeader/>
        </w:trPr>
        <w:tc>
          <w:tcPr>
            <w:tcW w:w="3119" w:type="dxa"/>
            <w:tcBorders>
              <w:top w:val="single" w:sz="8" w:space="0" w:color="auto"/>
              <w:bottom w:val="single" w:sz="8" w:space="0" w:color="auto"/>
            </w:tcBorders>
          </w:tcPr>
          <w:p w:rsidR="002C1F36" w:rsidRDefault="002C1F36">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rsidR="002C1F36" w:rsidRDefault="002C1F36">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rsidR="002C1F36" w:rsidRDefault="002C1F36">
            <w:pPr>
              <w:pStyle w:val="nTable"/>
              <w:keepNext/>
              <w:spacing w:before="60" w:after="60"/>
              <w:rPr>
                <w:b/>
                <w:sz w:val="19"/>
              </w:rPr>
            </w:pPr>
            <w:r>
              <w:rPr>
                <w:b/>
                <w:sz w:val="19"/>
              </w:rPr>
              <w:t>Commencement</w:t>
            </w:r>
          </w:p>
        </w:tc>
      </w:tr>
      <w:tr w:rsidR="002C1F36">
        <w:tblPrEx>
          <w:tblBorders>
            <w:top w:val="single" w:sz="8" w:space="0" w:color="auto"/>
            <w:bottom w:val="single" w:sz="4" w:space="0" w:color="auto"/>
            <w:insideH w:val="single" w:sz="8" w:space="0" w:color="auto"/>
          </w:tblBorders>
        </w:tblPrEx>
        <w:tc>
          <w:tcPr>
            <w:tcW w:w="3119" w:type="dxa"/>
          </w:tcPr>
          <w:p w:rsidR="002C1F36" w:rsidRPr="00900E54" w:rsidRDefault="002C1F36">
            <w:pPr>
              <w:pStyle w:val="nTable"/>
              <w:spacing w:after="40"/>
              <w:rPr>
                <w:sz w:val="19"/>
                <w:vertAlign w:val="superscript"/>
              </w:rPr>
            </w:pPr>
            <w:r>
              <w:rPr>
                <w:i/>
                <w:noProof/>
                <w:snapToGrid w:val="0"/>
              </w:rPr>
              <w:t>Biosecurity and Agriculture Management Regulations 2013</w:t>
            </w:r>
            <w:r>
              <w:rPr>
                <w:noProof/>
                <w:snapToGrid w:val="0"/>
              </w:rPr>
              <w:t xml:space="preserve"> r. 137(m)</w:t>
            </w:r>
            <w:r w:rsidR="004128D0">
              <w:rPr>
                <w:noProof/>
                <w:snapToGrid w:val="0"/>
              </w:rPr>
              <w:t xml:space="preserve"> and 138</w:t>
            </w:r>
            <w:r>
              <w:rPr>
                <w:noProof/>
                <w:snapToGrid w:val="0"/>
              </w:rPr>
              <w:t> </w:t>
            </w:r>
            <w:r>
              <w:rPr>
                <w:noProof/>
                <w:snapToGrid w:val="0"/>
                <w:vertAlign w:val="superscript"/>
              </w:rPr>
              <w:t>4</w:t>
            </w:r>
          </w:p>
        </w:tc>
        <w:tc>
          <w:tcPr>
            <w:tcW w:w="1276" w:type="dxa"/>
          </w:tcPr>
          <w:p w:rsidR="002C1F36" w:rsidRDefault="002C1F36">
            <w:pPr>
              <w:pStyle w:val="nTable"/>
              <w:spacing w:after="40"/>
              <w:rPr>
                <w:sz w:val="19"/>
              </w:rPr>
            </w:pPr>
            <w:r>
              <w:rPr>
                <w:sz w:val="19"/>
              </w:rPr>
              <w:t>5 Feb 2013 p. 465</w:t>
            </w:r>
            <w:r>
              <w:rPr>
                <w:sz w:val="19"/>
              </w:rPr>
              <w:noBreakHyphen/>
              <w:t>591</w:t>
            </w:r>
          </w:p>
        </w:tc>
        <w:tc>
          <w:tcPr>
            <w:tcW w:w="2693" w:type="dxa"/>
          </w:tcPr>
          <w:p w:rsidR="002C1F36" w:rsidRDefault="002C5541">
            <w:pPr>
              <w:pStyle w:val="nTable"/>
              <w:spacing w:after="40"/>
              <w:rPr>
                <w:sz w:val="19"/>
              </w:rPr>
            </w:pPr>
            <w:r>
              <w:rPr>
                <w:sz w:val="19"/>
              </w:rPr>
              <w:t xml:space="preserve">1 May 2013 (see r. 2(b) and </w:t>
            </w:r>
            <w:r>
              <w:rPr>
                <w:i/>
                <w:sz w:val="19"/>
              </w:rPr>
              <w:t>Gazette</w:t>
            </w:r>
            <w:r>
              <w:rPr>
                <w:sz w:val="19"/>
              </w:rPr>
              <w:t xml:space="preserve"> 5 Feb 2013 p. 823)</w:t>
            </w:r>
          </w:p>
        </w:tc>
      </w:tr>
    </w:tbl>
    <w:p w:rsidR="002C345F" w:rsidRDefault="002C345F">
      <w:pPr>
        <w:pStyle w:val="nSubsection"/>
      </w:pPr>
      <w:r>
        <w:rPr>
          <w:vertAlign w:val="superscript"/>
        </w:rPr>
        <w:t>2</w:t>
      </w:r>
      <w:r>
        <w:tab/>
        <w:t xml:space="preserve">Under the </w:t>
      </w:r>
      <w:r>
        <w:rPr>
          <w:i/>
        </w:rPr>
        <w:t>Public Sector Management Act 1994</w:t>
      </w:r>
      <w:r>
        <w:t xml:space="preserve"> the names of departments can be changed.  At the time of this reprint the former Department of Agriculture is known as Agriculture Western </w:t>
      </w:r>
      <w:smartTag w:uri="urn:schemas-microsoft-com:office:smarttags" w:element="country-region">
        <w:smartTag w:uri="urn:schemas-microsoft-com:office:smarttags" w:element="place">
          <w:r>
            <w:t>Australia</w:t>
          </w:r>
        </w:smartTag>
      </w:smartTag>
      <w:r>
        <w:t>.</w:t>
      </w:r>
    </w:p>
    <w:p w:rsidR="002C345F" w:rsidRDefault="002C345F">
      <w:pPr>
        <w:pStyle w:val="nSubsection"/>
      </w:pPr>
      <w:r>
        <w:rPr>
          <w:vertAlign w:val="superscript"/>
        </w:rPr>
        <w:t>3</w:t>
      </w:r>
      <w:r>
        <w:rPr>
          <w:vertAlign w:val="superscript"/>
        </w:rPr>
        <w:tab/>
      </w:r>
      <w:r>
        <w:t xml:space="preserve">The designation of Ministers may be altered by the Governor under the </w:t>
      </w:r>
      <w:r>
        <w:rPr>
          <w:i/>
        </w:rPr>
        <w:t xml:space="preserve">Alterations of Statutory Designations Act 1974.  </w:t>
      </w:r>
      <w:r>
        <w:t>As at the date of this reprint the former Minister for Agriculture is known as the Minister for Primary Industries.</w:t>
      </w:r>
    </w:p>
    <w:p w:rsidR="002C1F36" w:rsidRDefault="002C1F36" w:rsidP="002C1F36">
      <w:pPr>
        <w:pStyle w:val="nSubsection"/>
        <w:keepNext/>
        <w:ind w:left="480" w:hanging="48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sidRPr="00900E54">
        <w:rPr>
          <w:i/>
          <w:snapToGrid w:val="0"/>
        </w:rPr>
        <w:t>Biosecurity and Agriculture Management Regulations 2013</w:t>
      </w:r>
      <w:r>
        <w:rPr>
          <w:i/>
          <w:snapToGrid w:val="0"/>
        </w:rPr>
        <w:t xml:space="preserve"> </w:t>
      </w:r>
      <w:r>
        <w:rPr>
          <w:noProof/>
          <w:snapToGrid w:val="0"/>
        </w:rPr>
        <w:t>r. 137(m)</w:t>
      </w:r>
      <w:r w:rsidR="004128D0">
        <w:rPr>
          <w:noProof/>
          <w:snapToGrid w:val="0"/>
        </w:rPr>
        <w:t xml:space="preserve"> and 138</w:t>
      </w:r>
      <w:r>
        <w:rPr>
          <w:noProof/>
          <w:snapToGrid w:val="0"/>
        </w:rPr>
        <w:t xml:space="preserve"> </w:t>
      </w:r>
      <w:r>
        <w:rPr>
          <w:snapToGrid w:val="0"/>
        </w:rPr>
        <w:t xml:space="preserve">had not come into operation.  </w:t>
      </w:r>
      <w:r w:rsidR="004128D0">
        <w:rPr>
          <w:snapToGrid w:val="0"/>
        </w:rPr>
        <w:t>They read</w:t>
      </w:r>
      <w:r>
        <w:rPr>
          <w:snapToGrid w:val="0"/>
        </w:rPr>
        <w:t xml:space="preserve"> as follows:</w:t>
      </w:r>
    </w:p>
    <w:p w:rsidR="002C1F36" w:rsidRDefault="002C1F36" w:rsidP="002C1F36">
      <w:pPr>
        <w:pStyle w:val="BlankOpen"/>
      </w:pPr>
    </w:p>
    <w:p w:rsidR="002C1F36" w:rsidRDefault="002C1F36">
      <w:pPr>
        <w:pStyle w:val="nzHeading5"/>
      </w:pPr>
      <w:bookmarkStart w:id="96" w:name="_Toc346111048"/>
      <w:r>
        <w:rPr>
          <w:rStyle w:val="CharSectno"/>
        </w:rPr>
        <w:t>137</w:t>
      </w:r>
      <w:r>
        <w:t>.</w:t>
      </w:r>
      <w:r>
        <w:tab/>
        <w:t>Regulations repealed</w:t>
      </w:r>
      <w:bookmarkEnd w:id="96"/>
    </w:p>
    <w:p w:rsidR="002C1F36" w:rsidRDefault="002C1F36">
      <w:pPr>
        <w:pStyle w:val="nzSubsection"/>
      </w:pPr>
      <w:r>
        <w:tab/>
      </w:r>
      <w:r>
        <w:tab/>
        <w:t>These regulations are repealed:</w:t>
      </w:r>
    </w:p>
    <w:p w:rsidR="002C1F36" w:rsidRDefault="002C1F36">
      <w:pPr>
        <w:pStyle w:val="nzIndenta"/>
      </w:pPr>
      <w:r>
        <w:tab/>
        <w:t>(m)</w:t>
      </w:r>
      <w:r>
        <w:tab/>
      </w:r>
      <w:r>
        <w:rPr>
          <w:i/>
        </w:rPr>
        <w:t>Artificial Breeding (Horses) Regulations 1982</w:t>
      </w:r>
      <w:r>
        <w:t>;</w:t>
      </w:r>
    </w:p>
    <w:p w:rsidR="004128D0" w:rsidRDefault="004128D0">
      <w:pPr>
        <w:pStyle w:val="nzHeading5"/>
      </w:pPr>
      <w:bookmarkStart w:id="97" w:name="_Toc346111049"/>
      <w:r>
        <w:rPr>
          <w:rStyle w:val="CharSectno"/>
        </w:rPr>
        <w:t>138</w:t>
      </w:r>
      <w:r>
        <w:t>.</w:t>
      </w:r>
      <w:r>
        <w:tab/>
        <w:t>Fees and expenses</w:t>
      </w:r>
      <w:bookmarkEnd w:id="97"/>
    </w:p>
    <w:p w:rsidR="004128D0" w:rsidRDefault="004128D0">
      <w:pPr>
        <w:pStyle w:val="nzSubsection"/>
      </w:pPr>
      <w:r>
        <w:tab/>
      </w:r>
      <w:r>
        <w:tab/>
        <w:t xml:space="preserve">On and from the commencement day — </w:t>
      </w:r>
    </w:p>
    <w:p w:rsidR="004128D0" w:rsidRDefault="004128D0">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rsidR="004128D0" w:rsidRDefault="004128D0">
      <w:pPr>
        <w:pStyle w:val="nzIndenta"/>
      </w:pPr>
      <w:r>
        <w:tab/>
        <w:t>(b)</w:t>
      </w:r>
      <w:r>
        <w:tab/>
        <w:t>any expenses recoverable under a regulation repealed under regulation 137 and outstanding on the commencement day may be recovered under regulation 128.</w:t>
      </w:r>
    </w:p>
    <w:p w:rsidR="004128D0" w:rsidRDefault="004128D0">
      <w:pPr>
        <w:pStyle w:val="nzPenstart"/>
      </w:pPr>
      <w:r>
        <w:tab/>
        <w:t>Penalty: a fine of $10 000.</w:t>
      </w:r>
    </w:p>
    <w:p w:rsidR="002C1F36" w:rsidRDefault="002C1F36" w:rsidP="002C1F36">
      <w:pPr>
        <w:pStyle w:val="BlankClose"/>
      </w:pPr>
    </w:p>
    <w:p w:rsidR="002C1F36" w:rsidRDefault="002C1F36"/>
    <w:p w:rsidR="002C345F" w:rsidRDefault="002C345F">
      <w:pPr>
        <w:sectPr w:rsidR="002C345F">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C345F" w:rsidRDefault="002C345F"/>
    <w:sectPr w:rsidR="002C345F">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D85" w:rsidRDefault="00364D85">
      <w:r>
        <w:separator/>
      </w:r>
    </w:p>
  </w:endnote>
  <w:endnote w:type="continuationSeparator" w:id="0">
    <w:p w:rsidR="00364D85" w:rsidRDefault="00364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Footer"/>
      <w:tabs>
        <w:tab w:val="clear" w:pos="4153"/>
        <w:tab w:val="right" w:pos="7088"/>
      </w:tabs>
      <w:rPr>
        <w:rStyle w:val="PageNumber"/>
      </w:rPr>
    </w:pPr>
  </w:p>
  <w:p w:rsidR="002C345F" w:rsidRDefault="002C3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CC">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CC">
      <w:rPr>
        <w:rFonts w:ascii="Arial" w:hAnsi="Arial" w:cs="Arial"/>
        <w:sz w:val="20"/>
        <w:lang w:val="en-US"/>
      </w:rPr>
      <w:t>05 Feb 2013</w:t>
    </w:r>
    <w:r>
      <w:rPr>
        <w:rFonts w:ascii="Arial" w:hAnsi="Arial" w:cs="Arial"/>
        <w:sz w:val="20"/>
        <w:lang w:val="en-US"/>
      </w:rPr>
      <w:fldChar w:fldCharType="end"/>
    </w:r>
  </w:p>
  <w:p w:rsidR="002C345F" w:rsidRDefault="002C345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Footer"/>
      <w:tabs>
        <w:tab w:val="clear" w:pos="4153"/>
        <w:tab w:val="right" w:pos="7088"/>
      </w:tabs>
      <w:rPr>
        <w:rStyle w:val="PageNumber"/>
      </w:rPr>
    </w:pPr>
  </w:p>
  <w:p w:rsidR="002C345F" w:rsidRDefault="002C3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CC">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CC">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2C345F" w:rsidRDefault="002C345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Footer"/>
      <w:tabs>
        <w:tab w:val="clear" w:pos="4153"/>
        <w:tab w:val="right" w:pos="7088"/>
      </w:tabs>
      <w:rPr>
        <w:rStyle w:val="PageNumber"/>
      </w:rPr>
    </w:pPr>
  </w:p>
  <w:p w:rsidR="002C345F" w:rsidRDefault="002C3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CC">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CC">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2C345F" w:rsidRDefault="002C345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Footer"/>
      <w:tabs>
        <w:tab w:val="clear" w:pos="4153"/>
        <w:tab w:val="right" w:pos="7088"/>
      </w:tabs>
      <w:rPr>
        <w:rStyle w:val="PageNumber"/>
      </w:rPr>
    </w:pPr>
  </w:p>
  <w:p w:rsidR="002C345F" w:rsidRDefault="002C3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27C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CC">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CC">
      <w:rPr>
        <w:rFonts w:ascii="Arial" w:hAnsi="Arial" w:cs="Arial"/>
        <w:sz w:val="20"/>
        <w:lang w:val="en-US"/>
      </w:rPr>
      <w:t>05 Feb 2013</w:t>
    </w:r>
    <w:r>
      <w:rPr>
        <w:rFonts w:ascii="Arial" w:hAnsi="Arial" w:cs="Arial"/>
        <w:sz w:val="20"/>
        <w:lang w:val="en-US"/>
      </w:rPr>
      <w:fldChar w:fldCharType="end"/>
    </w:r>
  </w:p>
  <w:p w:rsidR="002C345F" w:rsidRDefault="002C345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Footer"/>
      <w:tabs>
        <w:tab w:val="clear" w:pos="4153"/>
        <w:tab w:val="right" w:pos="7088"/>
      </w:tabs>
      <w:rPr>
        <w:rStyle w:val="PageNumber"/>
      </w:rPr>
    </w:pPr>
  </w:p>
  <w:p w:rsidR="002C345F" w:rsidRDefault="002C3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CC">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CC">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49C0">
      <w:rPr>
        <w:rStyle w:val="PageNumber"/>
        <w:rFonts w:ascii="Arial" w:hAnsi="Arial" w:cs="Arial"/>
        <w:noProof/>
      </w:rPr>
      <w:t>ii</w:t>
    </w:r>
    <w:r>
      <w:rPr>
        <w:rStyle w:val="PageNumber"/>
        <w:rFonts w:ascii="Arial" w:hAnsi="Arial" w:cs="Arial"/>
      </w:rPr>
      <w:fldChar w:fldCharType="end"/>
    </w:r>
  </w:p>
  <w:p w:rsidR="002C345F" w:rsidRDefault="002C345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Footer"/>
      <w:tabs>
        <w:tab w:val="clear" w:pos="4153"/>
        <w:tab w:val="right" w:pos="7088"/>
      </w:tabs>
      <w:rPr>
        <w:rStyle w:val="PageNumber"/>
      </w:rPr>
    </w:pPr>
  </w:p>
  <w:p w:rsidR="002C345F" w:rsidRDefault="002C3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CC">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CC">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27CC">
      <w:rPr>
        <w:rStyle w:val="PageNumber"/>
        <w:rFonts w:ascii="Arial" w:hAnsi="Arial" w:cs="Arial"/>
        <w:noProof/>
      </w:rPr>
      <w:t>i</w:t>
    </w:r>
    <w:r>
      <w:rPr>
        <w:rStyle w:val="PageNumber"/>
        <w:rFonts w:ascii="Arial" w:hAnsi="Arial" w:cs="Arial"/>
      </w:rPr>
      <w:fldChar w:fldCharType="end"/>
    </w:r>
  </w:p>
  <w:p w:rsidR="002C345F" w:rsidRDefault="002C345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Footer"/>
      <w:tabs>
        <w:tab w:val="clear" w:pos="4153"/>
        <w:tab w:val="right" w:pos="7088"/>
      </w:tabs>
      <w:rPr>
        <w:rStyle w:val="PageNumber"/>
      </w:rPr>
    </w:pPr>
  </w:p>
  <w:p w:rsidR="002C345F" w:rsidRDefault="002C3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27CC">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CC">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CC">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rsidR="002C345F" w:rsidRDefault="002C345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Footer"/>
      <w:tabs>
        <w:tab w:val="clear" w:pos="4153"/>
        <w:tab w:val="right" w:pos="7088"/>
      </w:tabs>
      <w:rPr>
        <w:rStyle w:val="PageNumber"/>
      </w:rPr>
    </w:pPr>
  </w:p>
  <w:p w:rsidR="002C345F" w:rsidRDefault="002C3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CC">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CC">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27CC">
      <w:rPr>
        <w:rStyle w:val="CharPageNo"/>
        <w:rFonts w:ascii="Arial" w:hAnsi="Arial"/>
        <w:noProof/>
      </w:rPr>
      <w:t>17</w:t>
    </w:r>
    <w:r>
      <w:rPr>
        <w:rStyle w:val="CharPageNo"/>
        <w:rFonts w:ascii="Arial" w:hAnsi="Arial"/>
      </w:rPr>
      <w:fldChar w:fldCharType="end"/>
    </w:r>
  </w:p>
  <w:p w:rsidR="002C345F" w:rsidRDefault="002C345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Footer"/>
      <w:tabs>
        <w:tab w:val="clear" w:pos="4153"/>
        <w:tab w:val="right" w:pos="7088"/>
      </w:tabs>
      <w:rPr>
        <w:rStyle w:val="PageNumber"/>
      </w:rPr>
    </w:pPr>
  </w:p>
  <w:p w:rsidR="002C345F" w:rsidRDefault="002C34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7CC">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7CC">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27CC">
      <w:rPr>
        <w:rStyle w:val="CharPageNo"/>
        <w:rFonts w:ascii="Arial" w:hAnsi="Arial"/>
        <w:noProof/>
      </w:rPr>
      <w:t>1</w:t>
    </w:r>
    <w:r>
      <w:rPr>
        <w:rStyle w:val="CharPageNo"/>
        <w:rFonts w:ascii="Arial" w:hAnsi="Arial"/>
      </w:rPr>
      <w:fldChar w:fldCharType="end"/>
    </w:r>
  </w:p>
  <w:p w:rsidR="002C345F" w:rsidRDefault="002C345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D85" w:rsidRDefault="00364D85">
      <w:r>
        <w:separator/>
      </w:r>
    </w:p>
  </w:footnote>
  <w:footnote w:type="continuationSeparator" w:id="0">
    <w:p w:rsidR="00364D85" w:rsidRDefault="00364D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headerpartodd"/>
      <w:ind w:left="0" w:firstLine="0"/>
      <w:rPr>
        <w:i/>
      </w:rPr>
    </w:pPr>
    <w:r>
      <w:rPr>
        <w:i/>
      </w:rPr>
      <w:fldChar w:fldCharType="begin"/>
    </w:r>
    <w:r>
      <w:rPr>
        <w:i/>
      </w:rPr>
      <w:instrText xml:space="preserve"> Styleref "Name of Act/Reg" </w:instrText>
    </w:r>
    <w:r>
      <w:rPr>
        <w:i/>
      </w:rPr>
      <w:fldChar w:fldCharType="separate"/>
    </w:r>
    <w:r w:rsidR="006827CC">
      <w:rPr>
        <w:i/>
        <w:noProof/>
      </w:rPr>
      <w:t>Artificial Breeding (Horses) Regulations 1982</w:t>
    </w:r>
    <w:r>
      <w:rPr>
        <w:i/>
      </w:rPr>
      <w:fldChar w:fldCharType="end"/>
    </w:r>
  </w:p>
  <w:p w:rsidR="002C345F" w:rsidRDefault="002C345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C345F" w:rsidRDefault="002C345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C345F" w:rsidRDefault="002C345F">
    <w:pPr>
      <w:pStyle w:val="headerpart"/>
    </w:pPr>
  </w:p>
  <w:p w:rsidR="002C345F" w:rsidRDefault="002C345F">
    <w:pPr>
      <w:pBdr>
        <w:bottom w:val="single" w:sz="6" w:space="1" w:color="auto"/>
      </w:pBdr>
      <w:rPr>
        <w:b/>
      </w:rPr>
    </w:pPr>
  </w:p>
  <w:p w:rsidR="002C345F" w:rsidRDefault="002C34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9C0" w:rsidRDefault="000749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9C0" w:rsidRDefault="000749C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345F">
      <w:trPr>
        <w:cantSplit/>
      </w:trPr>
      <w:tc>
        <w:tcPr>
          <w:tcW w:w="7258" w:type="dxa"/>
          <w:gridSpan w:val="2"/>
        </w:tcPr>
        <w:p w:rsidR="002C345F" w:rsidRDefault="002C345F">
          <w:pPr>
            <w:pStyle w:val="HeaderActNameLeft"/>
          </w:pPr>
          <w:fldSimple w:instr=" Styleref &quot;Name of Act/Reg&quot; ">
            <w:r w:rsidR="006827CC">
              <w:rPr>
                <w:noProof/>
              </w:rPr>
              <w:t>Artificial Breeding (Horses) Regulations 1982</w:t>
            </w:r>
          </w:fldSimple>
        </w:p>
      </w:tc>
    </w:tr>
    <w:tr w:rsidR="002C345F">
      <w:tc>
        <w:tcPr>
          <w:tcW w:w="1548" w:type="dxa"/>
        </w:tcPr>
        <w:p w:rsidR="002C345F" w:rsidRDefault="002C345F">
          <w:pPr>
            <w:pStyle w:val="HeaderNumberLeft"/>
          </w:pPr>
        </w:p>
      </w:tc>
      <w:tc>
        <w:tcPr>
          <w:tcW w:w="5715" w:type="dxa"/>
        </w:tcPr>
        <w:p w:rsidR="002C345F" w:rsidRDefault="002C345F">
          <w:pPr>
            <w:pStyle w:val="HeaderTextLeft"/>
          </w:pPr>
        </w:p>
      </w:tc>
    </w:tr>
    <w:tr w:rsidR="002C345F">
      <w:tc>
        <w:tcPr>
          <w:tcW w:w="1548" w:type="dxa"/>
        </w:tcPr>
        <w:p w:rsidR="002C345F" w:rsidRDefault="002C345F">
          <w:pPr>
            <w:pStyle w:val="HeaderNumberLeft"/>
          </w:pPr>
        </w:p>
      </w:tc>
      <w:tc>
        <w:tcPr>
          <w:tcW w:w="5715" w:type="dxa"/>
        </w:tcPr>
        <w:p w:rsidR="002C345F" w:rsidRDefault="002C345F">
          <w:pPr>
            <w:pStyle w:val="HeaderTextLeft"/>
          </w:pPr>
        </w:p>
      </w:tc>
    </w:tr>
    <w:tr w:rsidR="002C345F">
      <w:trPr>
        <w:cantSplit/>
      </w:trPr>
      <w:tc>
        <w:tcPr>
          <w:tcW w:w="7258" w:type="dxa"/>
          <w:gridSpan w:val="2"/>
        </w:tcPr>
        <w:p w:rsidR="002C345F" w:rsidRDefault="002C345F">
          <w:pPr>
            <w:pStyle w:val="HeaderSectionLeft"/>
            <w:rPr>
              <w:b w:val="0"/>
            </w:rPr>
          </w:pPr>
          <w:r>
            <w:rPr>
              <w:b w:val="0"/>
            </w:rPr>
            <w:t>Contents</w:t>
          </w:r>
        </w:p>
      </w:tc>
    </w:tr>
  </w:tbl>
  <w:p w:rsidR="002C345F" w:rsidRDefault="002C345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345F">
      <w:trPr>
        <w:cantSplit/>
      </w:trPr>
      <w:tc>
        <w:tcPr>
          <w:tcW w:w="7258" w:type="dxa"/>
          <w:gridSpan w:val="2"/>
        </w:tcPr>
        <w:p w:rsidR="002C345F" w:rsidRDefault="002C345F">
          <w:pPr>
            <w:pStyle w:val="HeaderActNameRight"/>
            <w:ind w:right="17"/>
          </w:pPr>
          <w:fldSimple w:instr=" Styleref &quot;Name of Act/Reg&quot; ">
            <w:r w:rsidR="006827CC">
              <w:rPr>
                <w:noProof/>
              </w:rPr>
              <w:t>Artificial Breeding (Horses) Regulations 1982</w:t>
            </w:r>
          </w:fldSimple>
        </w:p>
      </w:tc>
    </w:tr>
    <w:tr w:rsidR="002C345F">
      <w:tc>
        <w:tcPr>
          <w:tcW w:w="5715" w:type="dxa"/>
        </w:tcPr>
        <w:p w:rsidR="002C345F" w:rsidRDefault="002C345F">
          <w:pPr>
            <w:pStyle w:val="HeaderTextRight"/>
          </w:pPr>
        </w:p>
      </w:tc>
      <w:tc>
        <w:tcPr>
          <w:tcW w:w="1548" w:type="dxa"/>
        </w:tcPr>
        <w:p w:rsidR="002C345F" w:rsidRDefault="002C345F">
          <w:pPr>
            <w:pStyle w:val="HeaderNumberRight"/>
            <w:ind w:right="17"/>
          </w:pPr>
        </w:p>
      </w:tc>
    </w:tr>
    <w:tr w:rsidR="002C345F">
      <w:tc>
        <w:tcPr>
          <w:tcW w:w="5715" w:type="dxa"/>
        </w:tcPr>
        <w:p w:rsidR="002C345F" w:rsidRDefault="002C345F">
          <w:pPr>
            <w:pStyle w:val="HeaderTextRight"/>
          </w:pPr>
        </w:p>
      </w:tc>
      <w:tc>
        <w:tcPr>
          <w:tcW w:w="1548" w:type="dxa"/>
        </w:tcPr>
        <w:p w:rsidR="002C345F" w:rsidRDefault="002C345F">
          <w:pPr>
            <w:pStyle w:val="HeaderNumberRight"/>
            <w:ind w:right="17"/>
          </w:pPr>
        </w:p>
      </w:tc>
    </w:tr>
    <w:tr w:rsidR="002C345F">
      <w:trPr>
        <w:cantSplit/>
      </w:trPr>
      <w:tc>
        <w:tcPr>
          <w:tcW w:w="7258" w:type="dxa"/>
          <w:gridSpan w:val="2"/>
        </w:tcPr>
        <w:p w:rsidR="002C345F" w:rsidRDefault="002C345F">
          <w:pPr>
            <w:pStyle w:val="HeaderSectionRight"/>
            <w:ind w:right="17"/>
            <w:rPr>
              <w:b w:val="0"/>
            </w:rPr>
          </w:pPr>
          <w:r>
            <w:rPr>
              <w:b w:val="0"/>
            </w:rPr>
            <w:t>Contents</w:t>
          </w:r>
        </w:p>
      </w:tc>
    </w:tr>
  </w:tbl>
  <w:p w:rsidR="002C345F" w:rsidRDefault="002C345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345F">
      <w:trPr>
        <w:cantSplit/>
      </w:trPr>
      <w:tc>
        <w:tcPr>
          <w:tcW w:w="7258" w:type="dxa"/>
          <w:gridSpan w:val="2"/>
        </w:tcPr>
        <w:p w:rsidR="002C345F" w:rsidRDefault="002C345F">
          <w:pPr>
            <w:pStyle w:val="HeaderActNameLeft"/>
          </w:pPr>
          <w:fldSimple w:instr=" Styleref &quot;Name of Act/Reg&quot; ">
            <w:r w:rsidR="006827CC">
              <w:rPr>
                <w:noProof/>
              </w:rPr>
              <w:t>Artificial Breeding (Horses) Regulations 1982</w:t>
            </w:r>
          </w:fldSimple>
        </w:p>
      </w:tc>
    </w:tr>
    <w:tr w:rsidR="002C345F">
      <w:tc>
        <w:tcPr>
          <w:tcW w:w="1548" w:type="dxa"/>
        </w:tcPr>
        <w:p w:rsidR="002C345F" w:rsidRDefault="002C345F">
          <w:pPr>
            <w:pStyle w:val="HeaderNumberLeft"/>
          </w:pPr>
          <w:r>
            <w:fldChar w:fldCharType="begin"/>
          </w:r>
          <w:r>
            <w:instrText xml:space="preserve"> styleref CharPartNo </w:instrText>
          </w:r>
          <w:r>
            <w:fldChar w:fldCharType="end"/>
          </w:r>
        </w:p>
      </w:tc>
      <w:tc>
        <w:tcPr>
          <w:tcW w:w="5715" w:type="dxa"/>
        </w:tcPr>
        <w:p w:rsidR="002C345F" w:rsidRDefault="002C345F">
          <w:pPr>
            <w:pStyle w:val="HeaderTextLeft"/>
          </w:pPr>
          <w:r>
            <w:fldChar w:fldCharType="begin"/>
          </w:r>
          <w:r>
            <w:instrText xml:space="preserve"> styleref CharPartText </w:instrText>
          </w:r>
          <w:r>
            <w:fldChar w:fldCharType="end"/>
          </w:r>
        </w:p>
      </w:tc>
    </w:tr>
    <w:tr w:rsidR="002C345F">
      <w:tc>
        <w:tcPr>
          <w:tcW w:w="1548" w:type="dxa"/>
        </w:tcPr>
        <w:p w:rsidR="002C345F" w:rsidRDefault="002C345F">
          <w:pPr>
            <w:pStyle w:val="HeaderNumberLeft"/>
          </w:pPr>
          <w:r>
            <w:fldChar w:fldCharType="begin"/>
          </w:r>
          <w:r>
            <w:instrText xml:space="preserve"> styleref CharDivNo </w:instrText>
          </w:r>
          <w:r>
            <w:fldChar w:fldCharType="end"/>
          </w:r>
        </w:p>
      </w:tc>
      <w:tc>
        <w:tcPr>
          <w:tcW w:w="5715" w:type="dxa"/>
        </w:tcPr>
        <w:p w:rsidR="002C345F" w:rsidRDefault="002C345F">
          <w:pPr>
            <w:pStyle w:val="HeaderTextLeft"/>
          </w:pPr>
          <w:r>
            <w:fldChar w:fldCharType="begin"/>
          </w:r>
          <w:r>
            <w:instrText xml:space="preserve"> styleref CharDivText </w:instrText>
          </w:r>
          <w:r>
            <w:fldChar w:fldCharType="end"/>
          </w:r>
        </w:p>
      </w:tc>
    </w:tr>
    <w:tr w:rsidR="002C345F">
      <w:trPr>
        <w:cantSplit/>
      </w:trPr>
      <w:tc>
        <w:tcPr>
          <w:tcW w:w="7258" w:type="dxa"/>
          <w:gridSpan w:val="2"/>
        </w:tcPr>
        <w:p w:rsidR="002C345F" w:rsidRDefault="002C345F">
          <w:pPr>
            <w:pStyle w:val="HeaderSectionLeft"/>
          </w:pPr>
          <w:r>
            <w:t xml:space="preserve">r. </w:t>
          </w:r>
          <w:fldSimple w:instr=" styleref CharSectno ">
            <w:r w:rsidR="006827CC">
              <w:rPr>
                <w:noProof/>
              </w:rPr>
              <w:t>1</w:t>
            </w:r>
          </w:fldSimple>
        </w:p>
      </w:tc>
    </w:tr>
  </w:tbl>
  <w:p w:rsidR="002C345F" w:rsidRDefault="002C345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345F">
      <w:trPr>
        <w:cantSplit/>
      </w:trPr>
      <w:tc>
        <w:tcPr>
          <w:tcW w:w="7258" w:type="dxa"/>
          <w:gridSpan w:val="2"/>
        </w:tcPr>
        <w:p w:rsidR="002C345F" w:rsidRDefault="002C345F">
          <w:pPr>
            <w:pStyle w:val="HeaderActNameRight"/>
            <w:ind w:right="17"/>
          </w:pPr>
          <w:fldSimple w:instr=" Styleref &quot;Name of Act/Reg&quot; ">
            <w:r w:rsidR="006827CC">
              <w:rPr>
                <w:noProof/>
              </w:rPr>
              <w:t>Artificial Breeding (Horses) Regulations 1982</w:t>
            </w:r>
          </w:fldSimple>
        </w:p>
      </w:tc>
    </w:tr>
    <w:tr w:rsidR="002C345F">
      <w:tc>
        <w:tcPr>
          <w:tcW w:w="5715" w:type="dxa"/>
        </w:tcPr>
        <w:p w:rsidR="002C345F" w:rsidRDefault="002C345F">
          <w:pPr>
            <w:pStyle w:val="HeaderTextRight"/>
          </w:pPr>
          <w:r>
            <w:fldChar w:fldCharType="begin"/>
          </w:r>
          <w:r>
            <w:instrText xml:space="preserve"> styleref CharPartText </w:instrText>
          </w:r>
          <w:r>
            <w:fldChar w:fldCharType="end"/>
          </w:r>
        </w:p>
      </w:tc>
      <w:tc>
        <w:tcPr>
          <w:tcW w:w="1548" w:type="dxa"/>
        </w:tcPr>
        <w:p w:rsidR="002C345F" w:rsidRDefault="002C345F">
          <w:pPr>
            <w:pStyle w:val="HeaderNumberRight"/>
            <w:ind w:right="17"/>
          </w:pPr>
          <w:r>
            <w:fldChar w:fldCharType="begin"/>
          </w:r>
          <w:r>
            <w:instrText xml:space="preserve"> styleref CharPartNo </w:instrText>
          </w:r>
          <w:r>
            <w:fldChar w:fldCharType="end"/>
          </w:r>
        </w:p>
      </w:tc>
    </w:tr>
    <w:tr w:rsidR="002C345F">
      <w:tc>
        <w:tcPr>
          <w:tcW w:w="5715" w:type="dxa"/>
        </w:tcPr>
        <w:p w:rsidR="002C345F" w:rsidRDefault="002C345F">
          <w:pPr>
            <w:pStyle w:val="HeaderTextRight"/>
          </w:pPr>
          <w:r>
            <w:fldChar w:fldCharType="begin"/>
          </w:r>
          <w:r>
            <w:instrText xml:space="preserve"> styleref CharDivText </w:instrText>
          </w:r>
          <w:r>
            <w:fldChar w:fldCharType="end"/>
          </w:r>
        </w:p>
      </w:tc>
      <w:tc>
        <w:tcPr>
          <w:tcW w:w="1548" w:type="dxa"/>
        </w:tcPr>
        <w:p w:rsidR="002C345F" w:rsidRDefault="002C345F">
          <w:pPr>
            <w:pStyle w:val="HeaderNumberRight"/>
            <w:ind w:right="17"/>
          </w:pPr>
          <w:r>
            <w:fldChar w:fldCharType="begin"/>
          </w:r>
          <w:r>
            <w:instrText xml:space="preserve"> styleref CharDivNo </w:instrText>
          </w:r>
          <w:r>
            <w:fldChar w:fldCharType="end"/>
          </w:r>
        </w:p>
      </w:tc>
    </w:tr>
    <w:tr w:rsidR="002C345F">
      <w:trPr>
        <w:cantSplit/>
      </w:trPr>
      <w:tc>
        <w:tcPr>
          <w:tcW w:w="7258" w:type="dxa"/>
          <w:gridSpan w:val="2"/>
        </w:tcPr>
        <w:p w:rsidR="002C345F" w:rsidRDefault="002C345F">
          <w:pPr>
            <w:pStyle w:val="HeaderSectionRight"/>
            <w:ind w:right="17"/>
          </w:pPr>
          <w:r>
            <w:t xml:space="preserve">r. </w:t>
          </w:r>
          <w:fldSimple w:instr=" styleref CharSectno ">
            <w:r w:rsidR="006827CC">
              <w:rPr>
                <w:noProof/>
              </w:rPr>
              <w:t>1</w:t>
            </w:r>
          </w:fldSimple>
        </w:p>
      </w:tc>
    </w:tr>
  </w:tbl>
  <w:p w:rsidR="002C345F" w:rsidRDefault="002C345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C345F">
      <w:trPr>
        <w:cantSplit/>
      </w:trPr>
      <w:tc>
        <w:tcPr>
          <w:tcW w:w="7258" w:type="dxa"/>
          <w:gridSpan w:val="2"/>
        </w:tcPr>
        <w:p w:rsidR="002C345F" w:rsidRDefault="002C345F">
          <w:pPr>
            <w:pStyle w:val="HeaderActNameLeft"/>
          </w:pPr>
          <w:fldSimple w:instr=" Styleref &quot;Name of Act/Reg&quot; ">
            <w:r w:rsidR="006827CC">
              <w:rPr>
                <w:noProof/>
              </w:rPr>
              <w:t>Artificial Breeding (Horses) Regulations 1982</w:t>
            </w:r>
          </w:fldSimple>
        </w:p>
      </w:tc>
    </w:tr>
    <w:tr w:rsidR="002C345F">
      <w:tc>
        <w:tcPr>
          <w:tcW w:w="1490" w:type="dxa"/>
        </w:tcPr>
        <w:p w:rsidR="002C345F" w:rsidRDefault="002C345F">
          <w:pPr>
            <w:pStyle w:val="HeaderNumberLeft"/>
          </w:pPr>
        </w:p>
      </w:tc>
      <w:tc>
        <w:tcPr>
          <w:tcW w:w="5773" w:type="dxa"/>
        </w:tcPr>
        <w:p w:rsidR="002C345F" w:rsidRDefault="002C345F">
          <w:pPr>
            <w:pStyle w:val="HeaderTextLeft"/>
          </w:pPr>
        </w:p>
      </w:tc>
    </w:tr>
    <w:tr w:rsidR="002C345F">
      <w:tc>
        <w:tcPr>
          <w:tcW w:w="1490" w:type="dxa"/>
        </w:tcPr>
        <w:p w:rsidR="002C345F" w:rsidRDefault="002C345F">
          <w:pPr>
            <w:pStyle w:val="HeaderNumberLeft"/>
          </w:pPr>
        </w:p>
      </w:tc>
      <w:tc>
        <w:tcPr>
          <w:tcW w:w="5773" w:type="dxa"/>
        </w:tcPr>
        <w:p w:rsidR="002C345F" w:rsidRDefault="002C345F">
          <w:pPr>
            <w:pStyle w:val="HeaderTextLeft"/>
          </w:pPr>
        </w:p>
      </w:tc>
    </w:tr>
    <w:tr w:rsidR="002C345F">
      <w:trPr>
        <w:cantSplit/>
      </w:trPr>
      <w:tc>
        <w:tcPr>
          <w:tcW w:w="1490" w:type="dxa"/>
        </w:tcPr>
        <w:p w:rsidR="002C345F" w:rsidRDefault="006827CC">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2C345F" w:rsidRDefault="002C345F">
          <w:pPr>
            <w:pStyle w:val="HeaderSectionRight"/>
            <w:ind w:right="17"/>
            <w:jc w:val="left"/>
          </w:pPr>
          <w:r>
            <w:fldChar w:fldCharType="begin"/>
          </w:r>
          <w:r>
            <w:instrText xml:space="preserve"> STYLEREF CharSchText \* MERGEFORMAT </w:instrText>
          </w:r>
          <w:r>
            <w:fldChar w:fldCharType="end"/>
          </w:r>
        </w:p>
      </w:tc>
    </w:tr>
  </w:tbl>
  <w:p w:rsidR="002C345F" w:rsidRDefault="002C345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C345F">
      <w:trPr>
        <w:cantSplit/>
      </w:trPr>
      <w:tc>
        <w:tcPr>
          <w:tcW w:w="7258" w:type="dxa"/>
          <w:gridSpan w:val="2"/>
        </w:tcPr>
        <w:p w:rsidR="002C345F" w:rsidRDefault="002C345F">
          <w:pPr>
            <w:pStyle w:val="HeaderActNameRight"/>
            <w:ind w:right="17"/>
          </w:pPr>
          <w:fldSimple w:instr=" Styleref &quot;Name of Act/Reg&quot; ">
            <w:r w:rsidR="006827CC">
              <w:rPr>
                <w:noProof/>
              </w:rPr>
              <w:t>Artificial Breeding (Horses) Regulations 1982</w:t>
            </w:r>
          </w:fldSimple>
        </w:p>
      </w:tc>
    </w:tr>
    <w:tr w:rsidR="002C345F">
      <w:tc>
        <w:tcPr>
          <w:tcW w:w="5742" w:type="dxa"/>
        </w:tcPr>
        <w:p w:rsidR="002C345F" w:rsidRDefault="002C345F">
          <w:pPr>
            <w:pStyle w:val="HeaderTextRight"/>
          </w:pPr>
        </w:p>
      </w:tc>
      <w:tc>
        <w:tcPr>
          <w:tcW w:w="1521" w:type="dxa"/>
        </w:tcPr>
        <w:p w:rsidR="002C345F" w:rsidRDefault="002C345F">
          <w:pPr>
            <w:pStyle w:val="HeaderNumberRight"/>
            <w:ind w:right="17"/>
          </w:pPr>
        </w:p>
      </w:tc>
    </w:tr>
    <w:tr w:rsidR="002C345F">
      <w:tc>
        <w:tcPr>
          <w:tcW w:w="5742" w:type="dxa"/>
        </w:tcPr>
        <w:p w:rsidR="002C345F" w:rsidRDefault="002C345F">
          <w:pPr>
            <w:pStyle w:val="HeaderTextRight"/>
          </w:pPr>
        </w:p>
      </w:tc>
      <w:tc>
        <w:tcPr>
          <w:tcW w:w="1521" w:type="dxa"/>
        </w:tcPr>
        <w:p w:rsidR="002C345F" w:rsidRDefault="002C345F">
          <w:pPr>
            <w:pStyle w:val="HeaderNumberRight"/>
            <w:ind w:right="17"/>
          </w:pPr>
        </w:p>
      </w:tc>
    </w:tr>
    <w:tr w:rsidR="002C345F">
      <w:trPr>
        <w:cantSplit/>
      </w:trPr>
      <w:tc>
        <w:tcPr>
          <w:tcW w:w="5742" w:type="dxa"/>
        </w:tcPr>
        <w:p w:rsidR="002C345F" w:rsidRDefault="002C345F">
          <w:pPr>
            <w:pStyle w:val="HeaderSectionRight"/>
            <w:ind w:right="17"/>
          </w:pPr>
          <w:r>
            <w:fldChar w:fldCharType="begin"/>
          </w:r>
          <w:r>
            <w:instrText xml:space="preserve"> STYLEREF CharSchText \* MERGEFORMAT </w:instrText>
          </w:r>
          <w:r>
            <w:fldChar w:fldCharType="end"/>
          </w:r>
        </w:p>
      </w:tc>
      <w:tc>
        <w:tcPr>
          <w:tcW w:w="1516" w:type="dxa"/>
        </w:tcPr>
        <w:p w:rsidR="002C345F" w:rsidRDefault="006827CC">
          <w:pPr>
            <w:pStyle w:val="HeaderSectionRight"/>
            <w:ind w:right="17"/>
          </w:pPr>
          <w:r>
            <w:fldChar w:fldCharType="begin"/>
          </w:r>
          <w:r>
            <w:instrText xml:space="preserve"> STYLEREF CharSchNo \* MERGEFORMAT </w:instrText>
          </w:r>
          <w:r>
            <w:rPr>
              <w:noProof/>
            </w:rPr>
            <w:fldChar w:fldCharType="end"/>
          </w:r>
        </w:p>
      </w:tc>
    </w:tr>
  </w:tbl>
  <w:p w:rsidR="002C345F" w:rsidRDefault="002C345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345F">
      <w:trPr>
        <w:cantSplit/>
      </w:trPr>
      <w:tc>
        <w:tcPr>
          <w:tcW w:w="7258" w:type="dxa"/>
          <w:gridSpan w:val="2"/>
        </w:tcPr>
        <w:p w:rsidR="002C345F" w:rsidRDefault="002C345F">
          <w:pPr>
            <w:pStyle w:val="HeaderActNameLeft"/>
          </w:pPr>
          <w:fldSimple w:instr=" Styleref &quot;Name of Act/Reg&quot; ">
            <w:r w:rsidR="006827CC">
              <w:rPr>
                <w:noProof/>
              </w:rPr>
              <w:t>Artificial Breeding (Horses) Regulations 1982</w:t>
            </w:r>
          </w:fldSimple>
        </w:p>
      </w:tc>
    </w:tr>
    <w:tr w:rsidR="002C345F">
      <w:tc>
        <w:tcPr>
          <w:tcW w:w="1548" w:type="dxa"/>
        </w:tcPr>
        <w:p w:rsidR="002C345F" w:rsidRDefault="002C345F">
          <w:pPr>
            <w:pStyle w:val="HeaderNumberLeft"/>
          </w:pPr>
        </w:p>
      </w:tc>
      <w:tc>
        <w:tcPr>
          <w:tcW w:w="5715" w:type="dxa"/>
        </w:tcPr>
        <w:p w:rsidR="002C345F" w:rsidRDefault="002C345F">
          <w:pPr>
            <w:pStyle w:val="HeaderTextLeft"/>
          </w:pPr>
        </w:p>
      </w:tc>
    </w:tr>
    <w:tr w:rsidR="002C345F">
      <w:tc>
        <w:tcPr>
          <w:tcW w:w="1548" w:type="dxa"/>
        </w:tcPr>
        <w:p w:rsidR="002C345F" w:rsidRDefault="002C345F">
          <w:pPr>
            <w:pStyle w:val="HeaderNumberLeft"/>
          </w:pPr>
        </w:p>
      </w:tc>
      <w:tc>
        <w:tcPr>
          <w:tcW w:w="5715" w:type="dxa"/>
        </w:tcPr>
        <w:p w:rsidR="002C345F" w:rsidRDefault="002C345F">
          <w:pPr>
            <w:pStyle w:val="HeaderTextLeft"/>
          </w:pPr>
        </w:p>
      </w:tc>
    </w:tr>
    <w:tr w:rsidR="002C345F">
      <w:trPr>
        <w:cantSplit/>
      </w:trPr>
      <w:tc>
        <w:tcPr>
          <w:tcW w:w="7258" w:type="dxa"/>
          <w:gridSpan w:val="2"/>
        </w:tcPr>
        <w:p w:rsidR="002C345F" w:rsidRDefault="002C345F">
          <w:pPr>
            <w:pStyle w:val="HeaderSectionRight"/>
            <w:ind w:right="17"/>
            <w:jc w:val="left"/>
          </w:pPr>
        </w:p>
      </w:tc>
    </w:tr>
  </w:tbl>
  <w:p w:rsidR="002C345F" w:rsidRDefault="002C345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345F">
      <w:trPr>
        <w:cantSplit/>
      </w:trPr>
      <w:tc>
        <w:tcPr>
          <w:tcW w:w="7258" w:type="dxa"/>
          <w:gridSpan w:val="2"/>
        </w:tcPr>
        <w:p w:rsidR="002C345F" w:rsidRDefault="002C345F">
          <w:pPr>
            <w:pStyle w:val="HeaderActNameRight"/>
            <w:ind w:right="17"/>
          </w:pPr>
          <w:fldSimple w:instr=" Styleref &quot;Name of Act/Reg&quot; ">
            <w:r w:rsidR="006827CC">
              <w:rPr>
                <w:noProof/>
              </w:rPr>
              <w:t>Artificial Breeding (Horses) Regulations 1982</w:t>
            </w:r>
          </w:fldSimple>
        </w:p>
      </w:tc>
    </w:tr>
    <w:tr w:rsidR="002C345F">
      <w:tc>
        <w:tcPr>
          <w:tcW w:w="5715" w:type="dxa"/>
        </w:tcPr>
        <w:p w:rsidR="002C345F" w:rsidRDefault="002C345F">
          <w:pPr>
            <w:pStyle w:val="HeaderTextRight"/>
          </w:pPr>
        </w:p>
      </w:tc>
      <w:tc>
        <w:tcPr>
          <w:tcW w:w="1548" w:type="dxa"/>
        </w:tcPr>
        <w:p w:rsidR="002C345F" w:rsidRDefault="002C345F">
          <w:pPr>
            <w:pStyle w:val="HeaderNumberRight"/>
            <w:ind w:right="17"/>
          </w:pPr>
        </w:p>
      </w:tc>
    </w:tr>
    <w:tr w:rsidR="002C345F">
      <w:tc>
        <w:tcPr>
          <w:tcW w:w="5715" w:type="dxa"/>
        </w:tcPr>
        <w:p w:rsidR="002C345F" w:rsidRDefault="002C345F">
          <w:pPr>
            <w:pStyle w:val="HeaderTextRight"/>
          </w:pPr>
        </w:p>
      </w:tc>
      <w:tc>
        <w:tcPr>
          <w:tcW w:w="1548" w:type="dxa"/>
        </w:tcPr>
        <w:p w:rsidR="002C345F" w:rsidRDefault="002C345F">
          <w:pPr>
            <w:pStyle w:val="HeaderNumberRight"/>
            <w:ind w:right="17"/>
          </w:pPr>
        </w:p>
      </w:tc>
    </w:tr>
    <w:tr w:rsidR="002C345F">
      <w:trPr>
        <w:cantSplit/>
      </w:trPr>
      <w:tc>
        <w:tcPr>
          <w:tcW w:w="7258" w:type="dxa"/>
          <w:gridSpan w:val="2"/>
        </w:tcPr>
        <w:p w:rsidR="002C345F" w:rsidRDefault="002C345F">
          <w:pPr>
            <w:pStyle w:val="HeaderSectionRight"/>
            <w:ind w:right="17"/>
          </w:pPr>
        </w:p>
      </w:tc>
    </w:tr>
  </w:tbl>
  <w:p w:rsidR="002C345F" w:rsidRDefault="002C345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headerpartodd"/>
      <w:ind w:left="0" w:firstLine="0"/>
      <w:rPr>
        <w:i/>
      </w:rPr>
    </w:pPr>
    <w:r>
      <w:rPr>
        <w:i/>
      </w:rPr>
      <w:fldChar w:fldCharType="begin"/>
    </w:r>
    <w:r>
      <w:rPr>
        <w:i/>
      </w:rPr>
      <w:instrText xml:space="preserve"> Styleref "Name of Act/Reg" </w:instrText>
    </w:r>
    <w:r>
      <w:rPr>
        <w:i/>
      </w:rPr>
      <w:fldChar w:fldCharType="separate"/>
    </w:r>
    <w:r w:rsidR="006827CC">
      <w:rPr>
        <w:i/>
        <w:noProof/>
      </w:rPr>
      <w:t>Artificial Breeding (Horses) Regulations 1982</w:t>
    </w:r>
    <w:r>
      <w:rPr>
        <w:i/>
      </w:rPr>
      <w:fldChar w:fldCharType="end"/>
    </w:r>
  </w:p>
  <w:p w:rsidR="002C345F" w:rsidRDefault="002C345F">
    <w:pPr>
      <w:pStyle w:val="headerpartodd"/>
      <w:ind w:left="0" w:firstLine="0"/>
      <w:rPr>
        <w:b w:val="0"/>
        <w:i/>
      </w:rPr>
    </w:pPr>
  </w:p>
  <w:p w:rsidR="002C345F" w:rsidRDefault="002C345F">
    <w:pPr>
      <w:pStyle w:val="headerpart"/>
    </w:pPr>
  </w:p>
  <w:p w:rsidR="002C345F" w:rsidRDefault="002C345F">
    <w:pPr>
      <w:pStyle w:val="headerpart"/>
    </w:pPr>
  </w:p>
  <w:p w:rsidR="002C345F" w:rsidRDefault="002C345F">
    <w:pPr>
      <w:pBdr>
        <w:bottom w:val="single" w:sz="6" w:space="1" w:color="auto"/>
      </w:pBdr>
      <w:rPr>
        <w:b/>
      </w:rPr>
    </w:pPr>
  </w:p>
  <w:p w:rsidR="002C345F" w:rsidRDefault="002C345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345F" w:rsidRDefault="002C345F">
    <w:pPr>
      <w:pStyle w:val="headerpartodd"/>
      <w:ind w:left="0" w:firstLine="0"/>
      <w:jc w:val="right"/>
      <w:rPr>
        <w:i/>
      </w:rPr>
    </w:pPr>
    <w:r>
      <w:rPr>
        <w:i/>
      </w:rPr>
      <w:fldChar w:fldCharType="begin"/>
    </w:r>
    <w:r>
      <w:rPr>
        <w:i/>
      </w:rPr>
      <w:instrText xml:space="preserve"> Styleref "Name of Act/Reg" </w:instrText>
    </w:r>
    <w:r>
      <w:rPr>
        <w:i/>
      </w:rPr>
      <w:fldChar w:fldCharType="separate"/>
    </w:r>
    <w:r w:rsidR="006827CC">
      <w:rPr>
        <w:i/>
        <w:noProof/>
      </w:rPr>
      <w:t>Artificial Breeding (Horses) Regulations 1982</w:t>
    </w:r>
    <w:r>
      <w:rPr>
        <w:i/>
      </w:rPr>
      <w:fldChar w:fldCharType="end"/>
    </w:r>
  </w:p>
  <w:p w:rsidR="002C345F" w:rsidRDefault="002C345F">
    <w:pPr>
      <w:pStyle w:val="headerpartodd"/>
      <w:ind w:left="0" w:firstLine="0"/>
      <w:jc w:val="right"/>
      <w:rPr>
        <w:b w:val="0"/>
        <w:i/>
      </w:rPr>
    </w:pPr>
  </w:p>
  <w:p w:rsidR="002C345F" w:rsidRDefault="002C345F">
    <w:pPr>
      <w:pStyle w:val="headerpart"/>
      <w:jc w:val="right"/>
    </w:pPr>
  </w:p>
  <w:p w:rsidR="002C345F" w:rsidRDefault="002C345F">
    <w:pPr>
      <w:pStyle w:val="headerpart"/>
      <w:jc w:val="right"/>
    </w:pPr>
  </w:p>
  <w:p w:rsidR="002C345F" w:rsidRDefault="002C345F">
    <w:pPr>
      <w:pBdr>
        <w:bottom w:val="single" w:sz="6" w:space="1" w:color="auto"/>
      </w:pBdr>
      <w:jc w:val="right"/>
      <w:rPr>
        <w:b/>
      </w:rPr>
    </w:pPr>
  </w:p>
  <w:p w:rsidR="002C345F" w:rsidRDefault="002C34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26"/>
  </w:num>
  <w:num w:numId="14">
    <w:abstractNumId w:val="15"/>
  </w:num>
  <w:num w:numId="15">
    <w:abstractNumId w:val="21"/>
  </w:num>
  <w:num w:numId="16">
    <w:abstractNumId w:val="2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F36"/>
    <w:rsid w:val="000749C0"/>
    <w:rsid w:val="001822A1"/>
    <w:rsid w:val="00191BAD"/>
    <w:rsid w:val="002C1F36"/>
    <w:rsid w:val="002C345F"/>
    <w:rsid w:val="002C5541"/>
    <w:rsid w:val="00364D85"/>
    <w:rsid w:val="004128D0"/>
    <w:rsid w:val="00455B7C"/>
    <w:rsid w:val="00474FAE"/>
    <w:rsid w:val="005B00F7"/>
    <w:rsid w:val="006827CC"/>
    <w:rsid w:val="00736D90"/>
    <w:rsid w:val="00834A98"/>
    <w:rsid w:val="00952D4F"/>
    <w:rsid w:val="00F90B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1F36"/>
    <w:rPr>
      <w:sz w:val="24"/>
      <w:lang w:eastAsia="en-US"/>
    </w:rPr>
  </w:style>
  <w:style w:type="paragraph" w:styleId="Heading1">
    <w:name w:val="heading 1"/>
    <w:next w:val="Heading2"/>
    <w:qFormat/>
    <w:rsid w:val="002C1F36"/>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2C1F36"/>
    <w:pPr>
      <w:keepNext/>
      <w:pageBreakBefore/>
      <w:spacing w:line="260" w:lineRule="atLeast"/>
      <w:jc w:val="center"/>
      <w:outlineLvl w:val="1"/>
    </w:pPr>
    <w:rPr>
      <w:b/>
      <w:snapToGrid w:val="0"/>
      <w:sz w:val="30"/>
      <w:lang w:eastAsia="en-US"/>
    </w:rPr>
  </w:style>
  <w:style w:type="paragraph" w:styleId="Heading3">
    <w:name w:val="heading 3"/>
    <w:next w:val="Heading4"/>
    <w:qFormat/>
    <w:rsid w:val="002C1F36"/>
    <w:pPr>
      <w:keepNext/>
      <w:spacing w:before="240" w:line="260" w:lineRule="atLeast"/>
      <w:jc w:val="center"/>
      <w:outlineLvl w:val="2"/>
    </w:pPr>
    <w:rPr>
      <w:b/>
      <w:sz w:val="26"/>
      <w:lang w:eastAsia="en-US"/>
    </w:rPr>
  </w:style>
  <w:style w:type="paragraph" w:styleId="Heading4">
    <w:name w:val="heading 4"/>
    <w:next w:val="Heading5"/>
    <w:qFormat/>
    <w:rsid w:val="002C1F36"/>
    <w:pPr>
      <w:keepNext/>
      <w:spacing w:before="240"/>
      <w:jc w:val="center"/>
      <w:outlineLvl w:val="3"/>
    </w:pPr>
    <w:rPr>
      <w:b/>
      <w:sz w:val="24"/>
      <w:lang w:eastAsia="en-US"/>
    </w:rPr>
  </w:style>
  <w:style w:type="paragraph" w:styleId="Heading5">
    <w:name w:val="heading 5"/>
    <w:next w:val="Normal"/>
    <w:qFormat/>
    <w:rsid w:val="002C1F36"/>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2C1F36"/>
    <w:pPr>
      <w:keepNext/>
      <w:spacing w:before="240"/>
      <w:jc w:val="center"/>
      <w:outlineLvl w:val="5"/>
    </w:pPr>
    <w:rPr>
      <w:i/>
      <w:noProof/>
      <w:sz w:val="24"/>
      <w:lang w:eastAsia="en-US"/>
    </w:rPr>
  </w:style>
  <w:style w:type="paragraph" w:styleId="Heading7">
    <w:name w:val="heading 7"/>
    <w:basedOn w:val="Heading6"/>
    <w:next w:val="Normal"/>
    <w:qFormat/>
    <w:rsid w:val="002C1F36"/>
    <w:pPr>
      <w:spacing w:before="280"/>
      <w:outlineLvl w:val="6"/>
    </w:pPr>
    <w:rPr>
      <w:sz w:val="30"/>
    </w:rPr>
  </w:style>
  <w:style w:type="paragraph" w:styleId="Heading8">
    <w:name w:val="heading 8"/>
    <w:basedOn w:val="Heading6"/>
    <w:next w:val="Normal"/>
    <w:qFormat/>
    <w:rsid w:val="002C1F36"/>
    <w:pPr>
      <w:outlineLvl w:val="7"/>
    </w:pPr>
    <w:rPr>
      <w:sz w:val="28"/>
    </w:rPr>
  </w:style>
  <w:style w:type="paragraph" w:styleId="Heading9">
    <w:name w:val="heading 9"/>
    <w:basedOn w:val="Heading1"/>
    <w:next w:val="Normal"/>
    <w:qFormat/>
    <w:rsid w:val="002C1F36"/>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2C1F36"/>
    <w:pPr>
      <w:spacing w:line="240" w:lineRule="auto"/>
    </w:pPr>
    <w:rPr>
      <w:sz w:val="22"/>
    </w:rPr>
  </w:style>
  <w:style w:type="paragraph" w:customStyle="1" w:styleId="Actno">
    <w:name w:val="Actno"/>
    <w:basedOn w:val="NameofActReg"/>
    <w:next w:val="Normal"/>
    <w:autoRedefine/>
    <w:rsid w:val="002C1F36"/>
    <w:pPr>
      <w:spacing w:before="500"/>
    </w:pPr>
    <w:rPr>
      <w:sz w:val="26"/>
    </w:rPr>
  </w:style>
  <w:style w:type="paragraph" w:customStyle="1" w:styleId="NameofActReg">
    <w:name w:val="Name of Act/Reg"/>
    <w:next w:val="Normal"/>
    <w:rsid w:val="002C1F36"/>
    <w:pPr>
      <w:spacing w:before="480" w:after="600"/>
      <w:jc w:val="center"/>
    </w:pPr>
    <w:rPr>
      <w:b/>
      <w:snapToGrid w:val="0"/>
      <w:sz w:val="34"/>
      <w:lang w:eastAsia="en-US"/>
    </w:rPr>
  </w:style>
  <w:style w:type="paragraph" w:customStyle="1" w:styleId="ShortT">
    <w:name w:val="ShortT"/>
    <w:basedOn w:val="Normal"/>
    <w:next w:val="Normal"/>
    <w:rsid w:val="002C1F36"/>
    <w:pPr>
      <w:spacing w:before="800"/>
      <w:jc w:val="center"/>
    </w:pPr>
    <w:rPr>
      <w:b/>
      <w:snapToGrid w:val="0"/>
      <w:sz w:val="38"/>
    </w:rPr>
  </w:style>
  <w:style w:type="paragraph" w:customStyle="1" w:styleId="Defpara">
    <w:name w:val="Defpara"/>
    <w:rsid w:val="002C1F36"/>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2C1F36"/>
    <w:pPr>
      <w:tabs>
        <w:tab w:val="center" w:pos="4153"/>
        <w:tab w:val="right" w:pos="8306"/>
      </w:tabs>
      <w:spacing w:line="260" w:lineRule="atLeast"/>
    </w:pPr>
    <w:rPr>
      <w:rFonts w:ascii="Arial" w:hAnsi="Arial"/>
    </w:rPr>
  </w:style>
  <w:style w:type="paragraph" w:styleId="Header">
    <w:name w:val="header"/>
    <w:basedOn w:val="Normal"/>
    <w:next w:val="Heading5"/>
    <w:rsid w:val="002C1F36"/>
    <w:pPr>
      <w:tabs>
        <w:tab w:val="center" w:pos="4153"/>
        <w:tab w:val="right" w:pos="8306"/>
      </w:tabs>
      <w:spacing w:line="260" w:lineRule="atLeast"/>
    </w:pPr>
    <w:rPr>
      <w:rFonts w:ascii="NewCenturySchlbk" w:hAnsi="NewCenturySchlbk"/>
    </w:rPr>
  </w:style>
  <w:style w:type="paragraph" w:customStyle="1" w:styleId="Ednotesection">
    <w:name w:val="Ednote(section)"/>
    <w:rsid w:val="002C1F36"/>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2C1F36"/>
    <w:rPr>
      <w:rFonts w:ascii="Times" w:hAnsi="Times"/>
      <w:sz w:val="18"/>
    </w:rPr>
  </w:style>
  <w:style w:type="character" w:styleId="PageNumber">
    <w:name w:val="page number"/>
    <w:basedOn w:val="DefaultParagraphFont"/>
    <w:rsid w:val="002C1F36"/>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2C1F36"/>
    <w:pPr>
      <w:tabs>
        <w:tab w:val="left" w:pos="1446"/>
      </w:tabs>
      <w:spacing w:before="80" w:line="260" w:lineRule="atLeast"/>
      <w:ind w:left="1843" w:right="284" w:hanging="1021"/>
    </w:pPr>
  </w:style>
  <w:style w:type="paragraph" w:customStyle="1" w:styleId="Penstart">
    <w:name w:val="Penstart"/>
    <w:basedOn w:val="Normal"/>
    <w:rsid w:val="002C1F36"/>
    <w:pPr>
      <w:tabs>
        <w:tab w:val="left" w:pos="879"/>
      </w:tabs>
      <w:spacing w:before="80" w:line="260" w:lineRule="atLeast"/>
      <w:ind w:left="1332" w:hanging="1332"/>
    </w:pPr>
  </w:style>
  <w:style w:type="paragraph" w:customStyle="1" w:styleId="Preamble">
    <w:name w:val="Preamble"/>
    <w:rsid w:val="002C1F36"/>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2C1F36"/>
    <w:rPr>
      <w:b/>
      <w:sz w:val="24"/>
    </w:rPr>
  </w:style>
  <w:style w:type="paragraph" w:customStyle="1" w:styleId="ySubsection">
    <w:name w:val="ySubsection"/>
    <w:basedOn w:val="Subsection"/>
    <w:rsid w:val="002C1F36"/>
    <w:pPr>
      <w:spacing w:line="240" w:lineRule="auto"/>
    </w:pPr>
    <w:rPr>
      <w:sz w:val="22"/>
    </w:rPr>
  </w:style>
  <w:style w:type="paragraph" w:customStyle="1" w:styleId="Subsection">
    <w:name w:val="Subsection"/>
    <w:rsid w:val="002C1F36"/>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C1F36"/>
    <w:pPr>
      <w:spacing w:before="60" w:line="240" w:lineRule="atLeast"/>
    </w:pPr>
    <w:rPr>
      <w:sz w:val="22"/>
    </w:rPr>
  </w:style>
  <w:style w:type="paragraph" w:styleId="TOC1">
    <w:name w:val="toc 1"/>
    <w:basedOn w:val="Heading1"/>
    <w:next w:val="Normal"/>
    <w:semiHidden/>
    <w:rsid w:val="002C1F36"/>
    <w:pPr>
      <w:keepNext w:val="0"/>
      <w:keepLines w:val="0"/>
      <w:pageBreakBefore w:val="0"/>
      <w:spacing w:before="120" w:after="120"/>
      <w:jc w:val="left"/>
      <w:outlineLvl w:val="9"/>
    </w:pPr>
    <w:rPr>
      <w:caps/>
      <w:kern w:val="0"/>
      <w:sz w:val="20"/>
    </w:rPr>
  </w:style>
  <w:style w:type="paragraph" w:styleId="TOC2">
    <w:name w:val="toc 2"/>
    <w:next w:val="Normal"/>
    <w:uiPriority w:val="39"/>
    <w:rsid w:val="002C1F36"/>
    <w:pPr>
      <w:keepNext/>
      <w:spacing w:before="120" w:after="60"/>
      <w:ind w:left="1985" w:right="1134" w:hanging="567"/>
    </w:pPr>
    <w:rPr>
      <w:b/>
      <w:noProof/>
      <w:sz w:val="28"/>
      <w:lang w:eastAsia="en-US"/>
    </w:rPr>
  </w:style>
  <w:style w:type="paragraph" w:styleId="TOC4">
    <w:name w:val="toc 4"/>
    <w:next w:val="Normal"/>
    <w:semiHidden/>
    <w:rsid w:val="002C1F36"/>
    <w:pPr>
      <w:keepNext/>
      <w:spacing w:before="60" w:after="20"/>
      <w:ind w:left="1985" w:right="1134" w:hanging="567"/>
    </w:pPr>
    <w:rPr>
      <w:b/>
      <w:noProof/>
      <w:sz w:val="22"/>
      <w:lang w:eastAsia="en-US"/>
    </w:rPr>
  </w:style>
  <w:style w:type="paragraph" w:styleId="TOC5">
    <w:name w:val="toc 5"/>
    <w:next w:val="Normal"/>
    <w:semiHidden/>
    <w:rsid w:val="002C1F36"/>
    <w:pPr>
      <w:keepNext/>
      <w:spacing w:before="60" w:after="20"/>
      <w:ind w:left="1985" w:right="1134" w:hanging="567"/>
    </w:pPr>
    <w:rPr>
      <w:rFonts w:ascii="Helvetica" w:hAnsi="Helvetica"/>
      <w:b/>
      <w:noProof/>
      <w:sz w:val="18"/>
      <w:lang w:eastAsia="en-US"/>
    </w:rPr>
  </w:style>
  <w:style w:type="paragraph" w:styleId="TOC6">
    <w:name w:val="toc 6"/>
    <w:next w:val="Normal"/>
    <w:semiHidden/>
    <w:rsid w:val="002C1F36"/>
    <w:pPr>
      <w:keepNext/>
      <w:spacing w:before="60" w:after="20"/>
      <w:ind w:left="1985" w:right="1134" w:hanging="567"/>
    </w:pPr>
    <w:rPr>
      <w:b/>
      <w:noProof/>
      <w:lang w:eastAsia="en-US"/>
    </w:rPr>
  </w:style>
  <w:style w:type="paragraph" w:styleId="TOC7">
    <w:name w:val="toc 7"/>
    <w:next w:val="Normal"/>
    <w:semiHidden/>
    <w:rsid w:val="002C1F36"/>
    <w:pPr>
      <w:keepNext/>
      <w:spacing w:before="60" w:after="20"/>
      <w:ind w:left="1985" w:right="1134" w:hanging="567"/>
    </w:pPr>
    <w:rPr>
      <w:rFonts w:ascii="Helvetica" w:hAnsi="Helvetica"/>
      <w:b/>
      <w:sz w:val="18"/>
      <w:lang w:eastAsia="en-US"/>
    </w:rPr>
  </w:style>
  <w:style w:type="paragraph" w:styleId="TOC8">
    <w:name w:val="toc 8"/>
    <w:next w:val="Normal"/>
    <w:uiPriority w:val="39"/>
    <w:rsid w:val="002C1F36"/>
    <w:pPr>
      <w:tabs>
        <w:tab w:val="left" w:pos="1418"/>
        <w:tab w:val="right" w:pos="6804"/>
      </w:tabs>
      <w:ind w:left="1418" w:right="1134" w:hanging="851"/>
    </w:pPr>
    <w:rPr>
      <w:noProof/>
      <w:sz w:val="22"/>
      <w:lang w:eastAsia="en-US"/>
    </w:rPr>
  </w:style>
  <w:style w:type="paragraph" w:styleId="TOC9">
    <w:name w:val="toc 9"/>
    <w:next w:val="Normal"/>
    <w:semiHidden/>
    <w:rsid w:val="002C1F36"/>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2C1F36"/>
    <w:pPr>
      <w:tabs>
        <w:tab w:val="left" w:pos="879"/>
      </w:tabs>
      <w:spacing w:before="80" w:line="260" w:lineRule="atLeast"/>
      <w:ind w:left="879" w:hanging="879"/>
    </w:pPr>
    <w:rPr>
      <w:snapToGrid w:val="0"/>
      <w:sz w:val="24"/>
      <w:lang w:eastAsia="en-US"/>
    </w:rPr>
  </w:style>
  <w:style w:type="paragraph" w:customStyle="1" w:styleId="Defitem">
    <w:name w:val="Defitem"/>
    <w:rsid w:val="002C1F36"/>
    <w:pPr>
      <w:tabs>
        <w:tab w:val="right" w:pos="2892"/>
        <w:tab w:val="left" w:pos="3204"/>
      </w:tabs>
      <w:spacing w:before="80" w:line="260" w:lineRule="atLeast"/>
      <w:ind w:left="3204" w:hanging="3204"/>
    </w:pPr>
    <w:rPr>
      <w:sz w:val="24"/>
      <w:lang w:eastAsia="en-US"/>
    </w:rPr>
  </w:style>
  <w:style w:type="paragraph" w:customStyle="1" w:styleId="Defsubpara">
    <w:name w:val="Defsubpara"/>
    <w:rsid w:val="002C1F36"/>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2C1F36"/>
    <w:rPr>
      <w:sz w:val="24"/>
      <w:vertAlign w:val="superscript"/>
    </w:rPr>
  </w:style>
  <w:style w:type="paragraph" w:styleId="BodyText">
    <w:name w:val="Body Text"/>
    <w:basedOn w:val="Normal"/>
    <w:rsid w:val="002C1F36"/>
    <w:pPr>
      <w:spacing w:after="120"/>
    </w:pPr>
  </w:style>
  <w:style w:type="paragraph" w:styleId="DocumentMap">
    <w:name w:val="Document Map"/>
    <w:basedOn w:val="Normal"/>
    <w:semiHidden/>
    <w:rsid w:val="002C1F36"/>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2C1F36"/>
    <w:pPr>
      <w:tabs>
        <w:tab w:val="right" w:pos="1162"/>
        <w:tab w:val="left" w:pos="1446"/>
      </w:tabs>
      <w:spacing w:before="160" w:line="260" w:lineRule="atLeast"/>
      <w:ind w:left="1446" w:right="284" w:hanging="851"/>
    </w:pPr>
  </w:style>
  <w:style w:type="character" w:styleId="Hyperlink">
    <w:name w:val="Hyperlink"/>
    <w:basedOn w:val="DefaultParagraphFont"/>
    <w:rsid w:val="002C1F36"/>
    <w:rPr>
      <w:color w:val="0000FF"/>
      <w:sz w:val="24"/>
      <w:u w:val="single"/>
    </w:rPr>
  </w:style>
  <w:style w:type="character" w:styleId="FollowedHyperlink">
    <w:name w:val="FollowedHyperlink"/>
    <w:basedOn w:val="DefaultParagraphFont"/>
    <w:rsid w:val="002C1F36"/>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2C1F36"/>
    <w:pPr>
      <w:tabs>
        <w:tab w:val="num" w:pos="1440"/>
      </w:tabs>
      <w:ind w:left="360" w:hanging="360"/>
    </w:pPr>
  </w:style>
  <w:style w:type="paragraph" w:customStyle="1" w:styleId="SectionNumbers">
    <w:name w:val="SectionNumbers"/>
    <w:basedOn w:val="Normal"/>
    <w:rsid w:val="002C1F36"/>
    <w:pPr>
      <w:tabs>
        <w:tab w:val="num" w:pos="0"/>
        <w:tab w:val="right" w:pos="1152"/>
      </w:tabs>
      <w:spacing w:line="260" w:lineRule="atLeast"/>
    </w:pPr>
  </w:style>
  <w:style w:type="paragraph" w:customStyle="1" w:styleId="DefinitionNumbers">
    <w:name w:val="DefinitionNumbers"/>
    <w:basedOn w:val="Normal"/>
    <w:rsid w:val="002C1F36"/>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rsid w:val="002C1F36"/>
    <w:pPr>
      <w:keepLines/>
      <w:spacing w:before="160" w:after="240"/>
      <w:jc w:val="right"/>
    </w:pPr>
    <w:rPr>
      <w:i/>
      <w:snapToGrid w:val="0"/>
      <w:sz w:val="24"/>
      <w:lang w:eastAsia="en-US"/>
    </w:rPr>
  </w:style>
  <w:style w:type="paragraph" w:customStyle="1" w:styleId="Enactment">
    <w:name w:val="Enactment"/>
    <w:rsid w:val="002C1F36"/>
    <w:pPr>
      <w:spacing w:before="800"/>
    </w:pPr>
    <w:rPr>
      <w:sz w:val="24"/>
      <w:lang w:eastAsia="en-US"/>
    </w:rPr>
  </w:style>
  <w:style w:type="paragraph" w:customStyle="1" w:styleId="Footnotesection">
    <w:name w:val="Footnote(section)"/>
    <w:rsid w:val="002C1F36"/>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2C1F36"/>
  </w:style>
  <w:style w:type="paragraph" w:customStyle="1" w:styleId="LongTitle">
    <w:name w:val="Long Title"/>
    <w:rsid w:val="002C1F36"/>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2C1F36"/>
    <w:pPr>
      <w:ind w:left="4252"/>
    </w:pPr>
  </w:style>
  <w:style w:type="paragraph" w:styleId="List">
    <w:name w:val="List"/>
    <w:basedOn w:val="Normal"/>
    <w:rsid w:val="002C1F36"/>
    <w:pPr>
      <w:ind w:left="283" w:hanging="283"/>
    </w:pPr>
  </w:style>
  <w:style w:type="paragraph" w:customStyle="1" w:styleId="Indenta">
    <w:name w:val="Indent(a)"/>
    <w:rsid w:val="002C1F36"/>
    <w:pPr>
      <w:tabs>
        <w:tab w:val="right" w:pos="1332"/>
        <w:tab w:val="left" w:pos="1616"/>
      </w:tabs>
      <w:spacing w:before="80" w:line="260" w:lineRule="atLeast"/>
      <w:ind w:left="1616" w:hanging="1616"/>
    </w:pPr>
    <w:rPr>
      <w:sz w:val="24"/>
      <w:lang w:eastAsia="en-US"/>
    </w:rPr>
  </w:style>
  <w:style w:type="paragraph" w:customStyle="1" w:styleId="IndentA0">
    <w:name w:val="Indent(A)"/>
    <w:rsid w:val="002C1F36"/>
    <w:pPr>
      <w:tabs>
        <w:tab w:val="right" w:pos="3686"/>
        <w:tab w:val="left" w:pos="3969"/>
      </w:tabs>
      <w:spacing w:before="80" w:line="260" w:lineRule="atLeast"/>
      <w:ind w:left="3969" w:hanging="3969"/>
    </w:pPr>
    <w:rPr>
      <w:sz w:val="24"/>
      <w:lang w:eastAsia="en-US"/>
    </w:rPr>
  </w:style>
  <w:style w:type="paragraph" w:customStyle="1" w:styleId="Indenti">
    <w:name w:val="Indent(i)"/>
    <w:rsid w:val="002C1F36"/>
    <w:pPr>
      <w:tabs>
        <w:tab w:val="right" w:pos="2041"/>
        <w:tab w:val="left" w:pos="2325"/>
      </w:tabs>
      <w:spacing w:before="80" w:line="260" w:lineRule="atLeast"/>
      <w:ind w:left="2325" w:hanging="2325"/>
    </w:pPr>
    <w:rPr>
      <w:sz w:val="24"/>
      <w:lang w:eastAsia="en-US"/>
    </w:rPr>
  </w:style>
  <w:style w:type="paragraph" w:customStyle="1" w:styleId="IndentI0">
    <w:name w:val="Indent(I)"/>
    <w:rsid w:val="002C1F36"/>
    <w:pPr>
      <w:tabs>
        <w:tab w:val="right" w:pos="2892"/>
        <w:tab w:val="left" w:pos="3204"/>
      </w:tabs>
      <w:spacing w:before="80" w:line="260" w:lineRule="atLeast"/>
      <w:ind w:left="3204" w:hanging="3204"/>
    </w:pPr>
    <w:rPr>
      <w:sz w:val="24"/>
      <w:lang w:eastAsia="en-US"/>
    </w:rPr>
  </w:style>
  <w:style w:type="character" w:customStyle="1" w:styleId="CharChapNo">
    <w:name w:val="CharChapNo"/>
    <w:rsid w:val="002C1F36"/>
    <w:rPr>
      <w:noProof w:val="0"/>
      <w:lang w:val="en-AU"/>
    </w:rPr>
  </w:style>
  <w:style w:type="paragraph" w:customStyle="1" w:styleId="Ednotesubpara">
    <w:name w:val="Ednote(subpara)"/>
    <w:rsid w:val="002C1F36"/>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2C1F36"/>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2C1F36"/>
    <w:pPr>
      <w:tabs>
        <w:tab w:val="left" w:pos="879"/>
      </w:tabs>
      <w:spacing w:before="120" w:line="260" w:lineRule="atLeast"/>
      <w:ind w:left="879" w:hanging="879"/>
    </w:pPr>
    <w:rPr>
      <w:i/>
      <w:sz w:val="24"/>
      <w:lang w:eastAsia="en-US"/>
    </w:rPr>
  </w:style>
  <w:style w:type="character" w:customStyle="1" w:styleId="CharChapText">
    <w:name w:val="CharChapText"/>
    <w:rsid w:val="002C1F36"/>
    <w:rPr>
      <w:noProof w:val="0"/>
      <w:lang w:val="en-AU"/>
    </w:rPr>
  </w:style>
  <w:style w:type="character" w:customStyle="1" w:styleId="CharDivNo">
    <w:name w:val="CharDivNo"/>
    <w:rsid w:val="002C1F36"/>
    <w:rPr>
      <w:noProof w:val="0"/>
      <w:lang w:val="en-AU"/>
    </w:rPr>
  </w:style>
  <w:style w:type="character" w:customStyle="1" w:styleId="CharDivText">
    <w:name w:val="CharDivText"/>
    <w:rsid w:val="002C1F36"/>
    <w:rPr>
      <w:noProof w:val="0"/>
      <w:lang w:val="en-AU"/>
    </w:rPr>
  </w:style>
  <w:style w:type="character" w:customStyle="1" w:styleId="CharPartNo">
    <w:name w:val="CharPartNo"/>
    <w:rsid w:val="002C1F36"/>
    <w:rPr>
      <w:noProof w:val="0"/>
      <w:lang w:val="en-AU"/>
    </w:rPr>
  </w:style>
  <w:style w:type="character" w:customStyle="1" w:styleId="CharPartText">
    <w:name w:val="CharPartText"/>
    <w:rsid w:val="002C1F36"/>
    <w:rPr>
      <w:noProof w:val="0"/>
      <w:lang w:val="en-AU"/>
    </w:rPr>
  </w:style>
  <w:style w:type="character" w:customStyle="1" w:styleId="CharSectno">
    <w:name w:val="CharSectno"/>
    <w:rsid w:val="002C1F36"/>
    <w:rPr>
      <w:noProof w:val="0"/>
      <w:lang w:val="en-AU"/>
    </w:rPr>
  </w:style>
  <w:style w:type="paragraph" w:customStyle="1" w:styleId="MiscClose">
    <w:name w:val="MiscClose"/>
    <w:basedOn w:val="Normal"/>
    <w:rsid w:val="002C1F36"/>
    <w:pPr>
      <w:keepLines/>
      <w:tabs>
        <w:tab w:val="left" w:pos="893"/>
      </w:tabs>
      <w:spacing w:line="260" w:lineRule="atLeast"/>
      <w:jc w:val="right"/>
    </w:pPr>
  </w:style>
  <w:style w:type="character" w:customStyle="1" w:styleId="CharSchNo">
    <w:name w:val="CharSchNo"/>
    <w:rsid w:val="002C1F36"/>
    <w:rPr>
      <w:noProof w:val="0"/>
      <w:lang w:val="en-AU"/>
    </w:rPr>
  </w:style>
  <w:style w:type="paragraph" w:customStyle="1" w:styleId="headerpart">
    <w:name w:val="header.part"/>
    <w:basedOn w:val="Normal"/>
    <w:rsid w:val="002C1F36"/>
    <w:pPr>
      <w:keepNext/>
      <w:spacing w:line="260" w:lineRule="atLeast"/>
    </w:pPr>
    <w:rPr>
      <w:rFonts w:ascii="Arial" w:hAnsi="Arial"/>
      <w:b/>
    </w:rPr>
  </w:style>
  <w:style w:type="paragraph" w:customStyle="1" w:styleId="headerpartodd">
    <w:name w:val="header.part.odd"/>
    <w:basedOn w:val="headerpart"/>
    <w:rsid w:val="002C1F36"/>
    <w:pPr>
      <w:ind w:left="5387" w:hanging="1134"/>
    </w:pPr>
  </w:style>
  <w:style w:type="paragraph" w:customStyle="1" w:styleId="Ednoteitem">
    <w:name w:val="Ednote(item)"/>
    <w:rsid w:val="002C1F36"/>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2C1F36"/>
    <w:pPr>
      <w:ind w:left="567" w:right="284"/>
      <w:outlineLvl w:val="9"/>
    </w:pPr>
  </w:style>
  <w:style w:type="paragraph" w:customStyle="1" w:styleId="zHeading2">
    <w:name w:val="zHeading 2"/>
    <w:basedOn w:val="Heading2"/>
    <w:rsid w:val="002C1F36"/>
    <w:pPr>
      <w:pageBreakBefore w:val="0"/>
      <w:spacing w:before="240"/>
      <w:ind w:left="567" w:right="284"/>
      <w:outlineLvl w:val="9"/>
    </w:pPr>
  </w:style>
  <w:style w:type="paragraph" w:customStyle="1" w:styleId="zHeading3">
    <w:name w:val="zHeading 3"/>
    <w:basedOn w:val="Heading3"/>
    <w:rsid w:val="002C1F36"/>
    <w:pPr>
      <w:ind w:left="567" w:right="284"/>
      <w:outlineLvl w:val="9"/>
    </w:pPr>
  </w:style>
  <w:style w:type="paragraph" w:customStyle="1" w:styleId="zHeading4">
    <w:name w:val="zHeading 4"/>
    <w:basedOn w:val="Heading4"/>
    <w:rsid w:val="002C1F36"/>
    <w:pPr>
      <w:ind w:left="567" w:right="284"/>
      <w:outlineLvl w:val="9"/>
    </w:pPr>
  </w:style>
  <w:style w:type="paragraph" w:customStyle="1" w:styleId="zHeading5">
    <w:name w:val="zHeading 5"/>
    <w:basedOn w:val="Heading5"/>
    <w:rsid w:val="002C1F36"/>
    <w:pPr>
      <w:tabs>
        <w:tab w:val="clear" w:pos="879"/>
        <w:tab w:val="left" w:pos="1446"/>
      </w:tabs>
      <w:ind w:left="1446" w:right="284"/>
      <w:outlineLvl w:val="9"/>
    </w:pPr>
  </w:style>
  <w:style w:type="paragraph" w:customStyle="1" w:styleId="yHeading2">
    <w:name w:val="yHeading 2"/>
    <w:basedOn w:val="Heading2"/>
    <w:rsid w:val="002C1F36"/>
    <w:pPr>
      <w:pageBreakBefore w:val="0"/>
      <w:spacing w:before="240" w:line="240" w:lineRule="auto"/>
    </w:pPr>
    <w:rPr>
      <w:sz w:val="28"/>
    </w:rPr>
  </w:style>
  <w:style w:type="paragraph" w:customStyle="1" w:styleId="yHeading1">
    <w:name w:val="yHeading 1"/>
    <w:basedOn w:val="Heading1"/>
    <w:rsid w:val="002C1F36"/>
    <w:pPr>
      <w:spacing w:line="240" w:lineRule="auto"/>
    </w:pPr>
    <w:rPr>
      <w:sz w:val="32"/>
    </w:rPr>
  </w:style>
  <w:style w:type="paragraph" w:customStyle="1" w:styleId="yHeading3">
    <w:name w:val="yHeading 3"/>
    <w:basedOn w:val="Heading3"/>
    <w:rsid w:val="002C1F36"/>
    <w:pPr>
      <w:spacing w:line="240" w:lineRule="auto"/>
    </w:pPr>
    <w:rPr>
      <w:sz w:val="24"/>
    </w:rPr>
  </w:style>
  <w:style w:type="paragraph" w:customStyle="1" w:styleId="yHeading4">
    <w:name w:val="yHeading 4"/>
    <w:basedOn w:val="Heading4"/>
    <w:rsid w:val="002C1F36"/>
    <w:rPr>
      <w:sz w:val="22"/>
    </w:rPr>
  </w:style>
  <w:style w:type="paragraph" w:customStyle="1" w:styleId="yHeading5">
    <w:name w:val="yHeading 5"/>
    <w:basedOn w:val="Heading5"/>
    <w:rsid w:val="002C1F36"/>
    <w:pPr>
      <w:spacing w:line="240" w:lineRule="auto"/>
    </w:pPr>
    <w:rPr>
      <w:sz w:val="22"/>
    </w:rPr>
  </w:style>
  <w:style w:type="paragraph" w:customStyle="1" w:styleId="Ednotesubitem">
    <w:name w:val="Ednote(subitem)"/>
    <w:rsid w:val="002C1F36"/>
    <w:pPr>
      <w:tabs>
        <w:tab w:val="right" w:pos="3485"/>
        <w:tab w:val="left" w:pos="3773"/>
      </w:tabs>
      <w:spacing w:before="80" w:line="260" w:lineRule="atLeast"/>
      <w:ind w:left="3771" w:hanging="3771"/>
    </w:pPr>
    <w:rPr>
      <w:i/>
      <w:sz w:val="24"/>
      <w:lang w:eastAsia="en-US"/>
    </w:rPr>
  </w:style>
  <w:style w:type="paragraph" w:customStyle="1" w:styleId="Penpara">
    <w:name w:val="Penpara"/>
    <w:rsid w:val="002C1F36"/>
    <w:pPr>
      <w:tabs>
        <w:tab w:val="right" w:pos="1616"/>
        <w:tab w:val="left" w:pos="1899"/>
      </w:tabs>
      <w:spacing w:before="80" w:line="260" w:lineRule="atLeast"/>
      <w:ind w:left="1899" w:hanging="1899"/>
    </w:pPr>
    <w:rPr>
      <w:sz w:val="24"/>
      <w:lang w:eastAsia="en-US"/>
    </w:rPr>
  </w:style>
  <w:style w:type="paragraph" w:customStyle="1" w:styleId="Pensubpara">
    <w:name w:val="Pensubpara"/>
    <w:rsid w:val="002C1F36"/>
    <w:pPr>
      <w:tabs>
        <w:tab w:val="right" w:pos="2325"/>
        <w:tab w:val="left" w:pos="2608"/>
      </w:tabs>
      <w:spacing w:before="80" w:line="260" w:lineRule="atLeast"/>
      <w:ind w:left="2608" w:hanging="2608"/>
    </w:pPr>
    <w:rPr>
      <w:sz w:val="24"/>
      <w:lang w:eastAsia="en-US"/>
    </w:rPr>
  </w:style>
  <w:style w:type="paragraph" w:customStyle="1" w:styleId="Penitem">
    <w:name w:val="Penitem"/>
    <w:rsid w:val="002C1F36"/>
    <w:pPr>
      <w:tabs>
        <w:tab w:val="right" w:pos="3119"/>
        <w:tab w:val="left" w:pos="3402"/>
      </w:tabs>
      <w:spacing w:before="80" w:line="260" w:lineRule="atLeast"/>
      <w:ind w:left="3402" w:hanging="3402"/>
    </w:pPr>
    <w:rPr>
      <w:sz w:val="24"/>
      <w:lang w:eastAsia="en-US"/>
    </w:rPr>
  </w:style>
  <w:style w:type="paragraph" w:styleId="MacroText">
    <w:name w:val="macro"/>
    <w:semiHidden/>
    <w:rsid w:val="002C1F36"/>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2C1F36"/>
    <w:pPr>
      <w:spacing w:line="240" w:lineRule="auto"/>
    </w:pPr>
    <w:rPr>
      <w:sz w:val="22"/>
    </w:rPr>
  </w:style>
  <w:style w:type="paragraph" w:customStyle="1" w:styleId="yIndentA0">
    <w:name w:val="yIndent(A)"/>
    <w:basedOn w:val="IndentA0"/>
    <w:rsid w:val="002C1F36"/>
    <w:pPr>
      <w:spacing w:line="240" w:lineRule="auto"/>
    </w:pPr>
    <w:rPr>
      <w:sz w:val="22"/>
    </w:rPr>
  </w:style>
  <w:style w:type="paragraph" w:customStyle="1" w:styleId="yIndentI">
    <w:name w:val="yIndent(I)"/>
    <w:basedOn w:val="IndentI0"/>
    <w:rsid w:val="002C1F36"/>
    <w:pPr>
      <w:spacing w:line="240" w:lineRule="auto"/>
    </w:pPr>
    <w:rPr>
      <w:sz w:val="22"/>
    </w:rPr>
  </w:style>
  <w:style w:type="paragraph" w:customStyle="1" w:styleId="yIndenti0">
    <w:name w:val="yIndent(i)"/>
    <w:basedOn w:val="Indenti"/>
    <w:rsid w:val="002C1F36"/>
    <w:pPr>
      <w:spacing w:line="240" w:lineRule="auto"/>
    </w:pPr>
    <w:rPr>
      <w:sz w:val="22"/>
    </w:rPr>
  </w:style>
  <w:style w:type="paragraph" w:customStyle="1" w:styleId="zIndenta">
    <w:name w:val="zIndent(a)"/>
    <w:basedOn w:val="Normal"/>
    <w:rsid w:val="002C1F36"/>
    <w:pPr>
      <w:tabs>
        <w:tab w:val="right" w:pos="1899"/>
        <w:tab w:val="left" w:pos="2183"/>
      </w:tabs>
      <w:spacing w:before="80" w:line="260" w:lineRule="atLeast"/>
      <w:ind w:left="2183" w:right="284" w:hanging="851"/>
    </w:pPr>
  </w:style>
  <w:style w:type="paragraph" w:customStyle="1" w:styleId="zIndentA0">
    <w:name w:val="zIndent(A)"/>
    <w:basedOn w:val="Normal"/>
    <w:rsid w:val="002C1F36"/>
    <w:pPr>
      <w:tabs>
        <w:tab w:val="right" w:pos="4253"/>
        <w:tab w:val="left" w:pos="4536"/>
      </w:tabs>
      <w:spacing w:before="80" w:line="260" w:lineRule="atLeast"/>
      <w:ind w:left="4537" w:right="284" w:hanging="851"/>
    </w:pPr>
  </w:style>
  <w:style w:type="paragraph" w:customStyle="1" w:styleId="zIndenti">
    <w:name w:val="zIndent(i)"/>
    <w:basedOn w:val="Normal"/>
    <w:rsid w:val="002C1F36"/>
    <w:pPr>
      <w:tabs>
        <w:tab w:val="right" w:pos="2608"/>
        <w:tab w:val="left" w:pos="2892"/>
      </w:tabs>
      <w:spacing w:before="80" w:line="260" w:lineRule="atLeast"/>
      <w:ind w:left="2892" w:right="284" w:hanging="851"/>
    </w:pPr>
  </w:style>
  <w:style w:type="paragraph" w:customStyle="1" w:styleId="zIndentI0">
    <w:name w:val="zIndent(I)"/>
    <w:basedOn w:val="Normal"/>
    <w:rsid w:val="002C1F36"/>
    <w:pPr>
      <w:tabs>
        <w:tab w:val="right" w:pos="3459"/>
        <w:tab w:val="left" w:pos="3771"/>
      </w:tabs>
      <w:spacing w:before="80" w:line="260" w:lineRule="atLeast"/>
      <w:ind w:left="3743" w:right="284" w:hanging="851"/>
    </w:pPr>
  </w:style>
  <w:style w:type="paragraph" w:customStyle="1" w:styleId="yPenstart">
    <w:name w:val="yPenstart"/>
    <w:basedOn w:val="Penstart"/>
    <w:rsid w:val="002C1F36"/>
    <w:pPr>
      <w:spacing w:line="240" w:lineRule="auto"/>
    </w:pPr>
    <w:rPr>
      <w:sz w:val="22"/>
    </w:rPr>
  </w:style>
  <w:style w:type="paragraph" w:customStyle="1" w:styleId="yPenpara">
    <w:name w:val="yPenpara"/>
    <w:basedOn w:val="Penpara"/>
    <w:rsid w:val="002C1F36"/>
    <w:pPr>
      <w:spacing w:line="240" w:lineRule="auto"/>
    </w:pPr>
    <w:rPr>
      <w:sz w:val="22"/>
    </w:rPr>
  </w:style>
  <w:style w:type="paragraph" w:customStyle="1" w:styleId="yPensubpara">
    <w:name w:val="yPensubpara"/>
    <w:basedOn w:val="Pensubpara"/>
    <w:rsid w:val="002C1F36"/>
    <w:pPr>
      <w:spacing w:line="240" w:lineRule="auto"/>
    </w:pPr>
    <w:rPr>
      <w:sz w:val="22"/>
    </w:rPr>
  </w:style>
  <w:style w:type="paragraph" w:customStyle="1" w:styleId="yPenitem">
    <w:name w:val="yPenitem"/>
    <w:basedOn w:val="Penitem"/>
    <w:rsid w:val="002C1F36"/>
    <w:pPr>
      <w:spacing w:line="240" w:lineRule="auto"/>
    </w:pPr>
    <w:rPr>
      <w:sz w:val="22"/>
    </w:rPr>
  </w:style>
  <w:style w:type="paragraph" w:customStyle="1" w:styleId="zPenpara">
    <w:name w:val="zPenpara"/>
    <w:basedOn w:val="Normal"/>
    <w:rsid w:val="002C1F36"/>
    <w:pPr>
      <w:tabs>
        <w:tab w:val="right" w:pos="2155"/>
        <w:tab w:val="left" w:pos="2438"/>
      </w:tabs>
      <w:spacing w:before="80" w:line="260" w:lineRule="atLeast"/>
      <w:ind w:left="2439" w:right="284" w:hanging="2070"/>
    </w:pPr>
  </w:style>
  <w:style w:type="paragraph" w:customStyle="1" w:styleId="zPensubpara">
    <w:name w:val="zPensubpara"/>
    <w:basedOn w:val="Normal"/>
    <w:rsid w:val="002C1F36"/>
    <w:pPr>
      <w:tabs>
        <w:tab w:val="right" w:pos="2608"/>
        <w:tab w:val="left" w:pos="2892"/>
      </w:tabs>
      <w:spacing w:before="160" w:line="260" w:lineRule="atLeast"/>
      <w:ind w:left="2892" w:right="284" w:hanging="851"/>
    </w:pPr>
  </w:style>
  <w:style w:type="paragraph" w:customStyle="1" w:styleId="zPenitem">
    <w:name w:val="zPenitem"/>
    <w:basedOn w:val="Normal"/>
    <w:rsid w:val="002C1F36"/>
    <w:pPr>
      <w:tabs>
        <w:tab w:val="right" w:pos="3402"/>
        <w:tab w:val="left" w:pos="3686"/>
      </w:tabs>
      <w:spacing w:before="80" w:line="260" w:lineRule="atLeast"/>
      <w:ind w:left="3686" w:right="284" w:hanging="851"/>
    </w:pPr>
  </w:style>
  <w:style w:type="paragraph" w:customStyle="1" w:styleId="yDefpara">
    <w:name w:val="yDefpara"/>
    <w:basedOn w:val="Defpara"/>
    <w:rsid w:val="002C1F36"/>
    <w:pPr>
      <w:spacing w:line="240" w:lineRule="auto"/>
    </w:pPr>
    <w:rPr>
      <w:sz w:val="22"/>
    </w:rPr>
  </w:style>
  <w:style w:type="paragraph" w:customStyle="1" w:styleId="yDefstart">
    <w:name w:val="yDefstart"/>
    <w:basedOn w:val="Defstart"/>
    <w:rsid w:val="002C1F36"/>
    <w:pPr>
      <w:spacing w:line="240" w:lineRule="auto"/>
    </w:pPr>
    <w:rPr>
      <w:sz w:val="22"/>
    </w:rPr>
  </w:style>
  <w:style w:type="paragraph" w:customStyle="1" w:styleId="yDefsubpara">
    <w:name w:val="yDefsubpara"/>
    <w:basedOn w:val="Defsubpara"/>
    <w:rsid w:val="002C1F36"/>
    <w:pPr>
      <w:spacing w:line="240" w:lineRule="auto"/>
    </w:pPr>
    <w:rPr>
      <w:sz w:val="22"/>
    </w:rPr>
  </w:style>
  <w:style w:type="paragraph" w:customStyle="1" w:styleId="yDefitem">
    <w:name w:val="yDefitem"/>
    <w:basedOn w:val="Defitem"/>
    <w:rsid w:val="002C1F36"/>
    <w:pPr>
      <w:spacing w:line="240" w:lineRule="auto"/>
    </w:pPr>
    <w:rPr>
      <w:sz w:val="22"/>
    </w:rPr>
  </w:style>
  <w:style w:type="paragraph" w:customStyle="1" w:styleId="zDefstart">
    <w:name w:val="zDefstart"/>
    <w:basedOn w:val="Normal"/>
    <w:rsid w:val="002C1F36"/>
    <w:pPr>
      <w:tabs>
        <w:tab w:val="left" w:pos="312"/>
      </w:tabs>
      <w:spacing w:before="80" w:line="260" w:lineRule="atLeast"/>
      <w:ind w:left="1446" w:right="284" w:hanging="312"/>
    </w:pPr>
    <w:rPr>
      <w:snapToGrid w:val="0"/>
    </w:rPr>
  </w:style>
  <w:style w:type="paragraph" w:customStyle="1" w:styleId="zDefpara">
    <w:name w:val="zDefpara"/>
    <w:basedOn w:val="Normal"/>
    <w:rsid w:val="002C1F36"/>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2C1F36"/>
    <w:pPr>
      <w:keepLines/>
      <w:tabs>
        <w:tab w:val="right" w:pos="2608"/>
        <w:tab w:val="left" w:pos="2892"/>
      </w:tabs>
      <w:spacing w:before="80" w:line="260" w:lineRule="atLeast"/>
      <w:ind w:left="2892" w:right="284" w:hanging="851"/>
    </w:pPr>
  </w:style>
  <w:style w:type="paragraph" w:customStyle="1" w:styleId="zDefitem">
    <w:name w:val="zDefitem"/>
    <w:basedOn w:val="Normal"/>
    <w:rsid w:val="002C1F36"/>
    <w:pPr>
      <w:tabs>
        <w:tab w:val="right" w:pos="3459"/>
        <w:tab w:val="left" w:pos="3771"/>
      </w:tabs>
      <w:spacing w:before="80" w:line="260" w:lineRule="atLeast"/>
      <w:ind w:left="3686" w:right="284" w:hanging="851"/>
    </w:pPr>
  </w:style>
  <w:style w:type="paragraph" w:customStyle="1" w:styleId="zyDefpara">
    <w:name w:val="zyDefpara"/>
    <w:basedOn w:val="zDefpara"/>
    <w:rsid w:val="002C1F36"/>
    <w:pPr>
      <w:spacing w:line="240" w:lineRule="auto"/>
    </w:pPr>
    <w:rPr>
      <w:sz w:val="22"/>
    </w:rPr>
  </w:style>
  <w:style w:type="paragraph" w:customStyle="1" w:styleId="zyDefstart">
    <w:name w:val="zyDefstart"/>
    <w:basedOn w:val="zDefstart"/>
    <w:rsid w:val="002C1F36"/>
    <w:pPr>
      <w:spacing w:line="240" w:lineRule="auto"/>
    </w:pPr>
    <w:rPr>
      <w:sz w:val="22"/>
    </w:rPr>
  </w:style>
  <w:style w:type="paragraph" w:customStyle="1" w:styleId="zyDefsubpara">
    <w:name w:val="zyDefsubpara"/>
    <w:basedOn w:val="zDefsubpara"/>
    <w:rsid w:val="002C1F36"/>
    <w:pPr>
      <w:spacing w:line="240" w:lineRule="auto"/>
    </w:pPr>
    <w:rPr>
      <w:snapToGrid w:val="0"/>
      <w:sz w:val="22"/>
    </w:rPr>
  </w:style>
  <w:style w:type="paragraph" w:customStyle="1" w:styleId="zyHeading1">
    <w:name w:val="zyHeading 1"/>
    <w:basedOn w:val="zHeading1"/>
    <w:rsid w:val="002C1F36"/>
    <w:pPr>
      <w:spacing w:line="240" w:lineRule="auto"/>
    </w:pPr>
    <w:rPr>
      <w:sz w:val="32"/>
    </w:rPr>
  </w:style>
  <w:style w:type="paragraph" w:customStyle="1" w:styleId="zyHeading2">
    <w:name w:val="zyHeading 2"/>
    <w:basedOn w:val="zHeading2"/>
    <w:rsid w:val="002C1F36"/>
    <w:pPr>
      <w:spacing w:line="240" w:lineRule="auto"/>
    </w:pPr>
    <w:rPr>
      <w:sz w:val="28"/>
    </w:rPr>
  </w:style>
  <w:style w:type="paragraph" w:customStyle="1" w:styleId="zyHeading3">
    <w:name w:val="zyHeading 3"/>
    <w:basedOn w:val="zHeading3"/>
    <w:rsid w:val="002C1F36"/>
    <w:pPr>
      <w:spacing w:line="240" w:lineRule="auto"/>
    </w:pPr>
    <w:rPr>
      <w:sz w:val="24"/>
    </w:rPr>
  </w:style>
  <w:style w:type="paragraph" w:customStyle="1" w:styleId="zyHeading4">
    <w:name w:val="zyHeading 4"/>
    <w:basedOn w:val="zHeading4"/>
    <w:rsid w:val="002C1F36"/>
    <w:rPr>
      <w:sz w:val="22"/>
    </w:rPr>
  </w:style>
  <w:style w:type="paragraph" w:customStyle="1" w:styleId="zyHeading5">
    <w:name w:val="zyHeading 5"/>
    <w:basedOn w:val="zHeading5"/>
    <w:rsid w:val="002C1F36"/>
    <w:pPr>
      <w:spacing w:line="240" w:lineRule="auto"/>
    </w:pPr>
    <w:rPr>
      <w:sz w:val="22"/>
    </w:rPr>
  </w:style>
  <w:style w:type="paragraph" w:customStyle="1" w:styleId="zyIndenta">
    <w:name w:val="zyIndent(a)"/>
    <w:basedOn w:val="zIndenta"/>
    <w:rsid w:val="002C1F36"/>
    <w:pPr>
      <w:spacing w:line="240" w:lineRule="auto"/>
    </w:pPr>
    <w:rPr>
      <w:sz w:val="22"/>
    </w:rPr>
  </w:style>
  <w:style w:type="paragraph" w:customStyle="1" w:styleId="zyIndentA0">
    <w:name w:val="zyIndent(A)"/>
    <w:basedOn w:val="zIndentA0"/>
    <w:rsid w:val="002C1F36"/>
    <w:pPr>
      <w:spacing w:line="240" w:lineRule="auto"/>
    </w:pPr>
    <w:rPr>
      <w:sz w:val="22"/>
    </w:rPr>
  </w:style>
  <w:style w:type="paragraph" w:customStyle="1" w:styleId="zyIndenti">
    <w:name w:val="zyIndent(i)"/>
    <w:basedOn w:val="zIndenti"/>
    <w:rsid w:val="002C1F36"/>
    <w:pPr>
      <w:spacing w:line="240" w:lineRule="auto"/>
    </w:pPr>
    <w:rPr>
      <w:sz w:val="22"/>
    </w:rPr>
  </w:style>
  <w:style w:type="paragraph" w:customStyle="1" w:styleId="zyIndentI0">
    <w:name w:val="zyIndent(I)"/>
    <w:basedOn w:val="zIndentI0"/>
    <w:rsid w:val="002C1F36"/>
    <w:pPr>
      <w:spacing w:line="240" w:lineRule="auto"/>
    </w:pPr>
    <w:rPr>
      <w:sz w:val="22"/>
    </w:rPr>
  </w:style>
  <w:style w:type="paragraph" w:customStyle="1" w:styleId="zyPenitem">
    <w:name w:val="zyPenitem"/>
    <w:basedOn w:val="zPenitem"/>
    <w:rsid w:val="002C1F36"/>
    <w:pPr>
      <w:spacing w:line="240" w:lineRule="auto"/>
    </w:pPr>
    <w:rPr>
      <w:sz w:val="22"/>
    </w:rPr>
  </w:style>
  <w:style w:type="paragraph" w:customStyle="1" w:styleId="zyPenpara">
    <w:name w:val="zyPenpara"/>
    <w:basedOn w:val="zPenpara"/>
    <w:rsid w:val="002C1F36"/>
    <w:pPr>
      <w:spacing w:line="240" w:lineRule="auto"/>
    </w:pPr>
    <w:rPr>
      <w:sz w:val="22"/>
    </w:rPr>
  </w:style>
  <w:style w:type="paragraph" w:customStyle="1" w:styleId="zyPenstart">
    <w:name w:val="zyPenstart"/>
    <w:basedOn w:val="zPenstart"/>
    <w:rsid w:val="002C1F36"/>
    <w:pPr>
      <w:spacing w:line="240" w:lineRule="auto"/>
    </w:pPr>
    <w:rPr>
      <w:sz w:val="22"/>
    </w:rPr>
  </w:style>
  <w:style w:type="paragraph" w:customStyle="1" w:styleId="zyPensubpara">
    <w:name w:val="zyPensubpara"/>
    <w:basedOn w:val="zPensubpara"/>
    <w:rsid w:val="002C1F36"/>
    <w:pPr>
      <w:spacing w:line="240" w:lineRule="auto"/>
      <w:ind w:left="3459" w:hanging="2892"/>
    </w:pPr>
    <w:rPr>
      <w:sz w:val="22"/>
    </w:rPr>
  </w:style>
  <w:style w:type="paragraph" w:customStyle="1" w:styleId="zySubsection">
    <w:name w:val="zySubsection"/>
    <w:basedOn w:val="zSubsection"/>
    <w:rsid w:val="002C1F36"/>
    <w:pPr>
      <w:spacing w:line="240" w:lineRule="auto"/>
    </w:pPr>
    <w:rPr>
      <w:sz w:val="22"/>
    </w:rPr>
  </w:style>
  <w:style w:type="paragraph" w:styleId="BlockText">
    <w:name w:val="Block Text"/>
    <w:basedOn w:val="Normal"/>
    <w:rsid w:val="002C1F36"/>
    <w:pPr>
      <w:spacing w:after="120"/>
      <w:ind w:left="1440" w:right="1440"/>
    </w:pPr>
  </w:style>
  <w:style w:type="paragraph" w:styleId="BodyText2">
    <w:name w:val="Body Text 2"/>
    <w:basedOn w:val="Normal"/>
    <w:rsid w:val="002C1F36"/>
    <w:pPr>
      <w:spacing w:after="120" w:line="480" w:lineRule="auto"/>
    </w:pPr>
  </w:style>
  <w:style w:type="paragraph" w:styleId="BodyText3">
    <w:name w:val="Body Text 3"/>
    <w:basedOn w:val="Normal"/>
    <w:rsid w:val="002C1F36"/>
    <w:pPr>
      <w:spacing w:after="120"/>
    </w:pPr>
    <w:rPr>
      <w:sz w:val="18"/>
    </w:rPr>
  </w:style>
  <w:style w:type="paragraph" w:styleId="BodyTextFirstIndent">
    <w:name w:val="Body Text First Indent"/>
    <w:basedOn w:val="BodyText"/>
    <w:rsid w:val="002C1F36"/>
    <w:pPr>
      <w:ind w:firstLine="210"/>
    </w:pPr>
  </w:style>
  <w:style w:type="paragraph" w:styleId="BodyTextIndent">
    <w:name w:val="Body Text Indent"/>
    <w:basedOn w:val="Normal"/>
    <w:rsid w:val="002C1F36"/>
    <w:pPr>
      <w:spacing w:after="120"/>
      <w:ind w:left="283"/>
    </w:pPr>
  </w:style>
  <w:style w:type="paragraph" w:styleId="BodyTextFirstIndent2">
    <w:name w:val="Body Text First Indent 2"/>
    <w:basedOn w:val="BodyTextIndent"/>
    <w:rsid w:val="002C1F36"/>
    <w:pPr>
      <w:ind w:firstLine="210"/>
    </w:pPr>
  </w:style>
  <w:style w:type="paragraph" w:styleId="BodyTextIndent2">
    <w:name w:val="Body Text Indent 2"/>
    <w:basedOn w:val="Normal"/>
    <w:rsid w:val="002C1F36"/>
    <w:pPr>
      <w:spacing w:after="120" w:line="480" w:lineRule="auto"/>
      <w:ind w:left="283"/>
    </w:pPr>
  </w:style>
  <w:style w:type="paragraph" w:styleId="BodyTextIndent3">
    <w:name w:val="Body Text Indent 3"/>
    <w:basedOn w:val="Normal"/>
    <w:rsid w:val="002C1F36"/>
    <w:pPr>
      <w:spacing w:after="120"/>
      <w:ind w:left="283"/>
    </w:pPr>
    <w:rPr>
      <w:sz w:val="18"/>
    </w:rPr>
  </w:style>
  <w:style w:type="paragraph" w:styleId="Caption">
    <w:name w:val="caption"/>
    <w:basedOn w:val="Normal"/>
    <w:next w:val="Normal"/>
    <w:qFormat/>
    <w:rsid w:val="002C1F36"/>
    <w:pPr>
      <w:spacing w:before="120" w:after="120"/>
    </w:pPr>
    <w:rPr>
      <w:b/>
    </w:rPr>
  </w:style>
  <w:style w:type="paragraph" w:styleId="Closing">
    <w:name w:val="Closing"/>
    <w:basedOn w:val="Normal"/>
    <w:rsid w:val="002C1F36"/>
    <w:pPr>
      <w:ind w:left="4252"/>
    </w:pPr>
  </w:style>
  <w:style w:type="character" w:styleId="CommentReference">
    <w:name w:val="annotation reference"/>
    <w:basedOn w:val="DefaultParagraphFont"/>
    <w:semiHidden/>
    <w:rsid w:val="002C1F36"/>
    <w:rPr>
      <w:noProof w:val="0"/>
      <w:sz w:val="18"/>
      <w:lang w:val="en-AU"/>
    </w:rPr>
  </w:style>
  <w:style w:type="paragraph" w:styleId="CommentText">
    <w:name w:val="annotation text"/>
    <w:basedOn w:val="Normal"/>
    <w:semiHidden/>
    <w:rsid w:val="002C1F36"/>
  </w:style>
  <w:style w:type="paragraph" w:styleId="Date">
    <w:name w:val="Date"/>
    <w:basedOn w:val="Normal"/>
    <w:next w:val="Normal"/>
    <w:rsid w:val="002C1F36"/>
  </w:style>
  <w:style w:type="character" w:styleId="Emphasis">
    <w:name w:val="Emphasis"/>
    <w:basedOn w:val="DefaultParagraphFont"/>
    <w:qFormat/>
    <w:rsid w:val="002C1F36"/>
    <w:rPr>
      <w:i/>
      <w:sz w:val="24"/>
    </w:rPr>
  </w:style>
  <w:style w:type="paragraph" w:styleId="EndnoteText">
    <w:name w:val="endnote text"/>
    <w:basedOn w:val="Normal"/>
    <w:semiHidden/>
    <w:rsid w:val="002C1F36"/>
    <w:pPr>
      <w:spacing w:after="40"/>
      <w:ind w:left="397" w:hanging="397"/>
    </w:pPr>
  </w:style>
  <w:style w:type="paragraph" w:styleId="EnvelopeAddress">
    <w:name w:val="envelope address"/>
    <w:basedOn w:val="Normal"/>
    <w:rsid w:val="002C1F36"/>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C1F36"/>
    <w:rPr>
      <w:rFonts w:ascii="Arial" w:hAnsi="Arial"/>
    </w:rPr>
  </w:style>
  <w:style w:type="character" w:styleId="FootnoteReference">
    <w:name w:val="footnote reference"/>
    <w:basedOn w:val="DefaultParagraphFont"/>
    <w:semiHidden/>
    <w:rsid w:val="002C1F36"/>
    <w:rPr>
      <w:sz w:val="24"/>
      <w:vertAlign w:val="superscript"/>
    </w:rPr>
  </w:style>
  <w:style w:type="paragraph" w:styleId="Index1">
    <w:name w:val="index 1"/>
    <w:basedOn w:val="Normal"/>
    <w:next w:val="Normal"/>
    <w:autoRedefine/>
    <w:semiHidden/>
    <w:rsid w:val="002C1F36"/>
    <w:pPr>
      <w:ind w:left="200" w:hanging="200"/>
    </w:pPr>
  </w:style>
  <w:style w:type="paragraph" w:styleId="Index2">
    <w:name w:val="index 2"/>
    <w:basedOn w:val="Normal"/>
    <w:next w:val="Normal"/>
    <w:autoRedefine/>
    <w:semiHidden/>
    <w:rsid w:val="002C1F36"/>
    <w:pPr>
      <w:ind w:left="400" w:hanging="200"/>
    </w:pPr>
  </w:style>
  <w:style w:type="paragraph" w:styleId="Index3">
    <w:name w:val="index 3"/>
    <w:basedOn w:val="Normal"/>
    <w:next w:val="Normal"/>
    <w:autoRedefine/>
    <w:semiHidden/>
    <w:rsid w:val="002C1F36"/>
    <w:pPr>
      <w:ind w:left="600" w:hanging="200"/>
    </w:pPr>
  </w:style>
  <w:style w:type="paragraph" w:styleId="Index4">
    <w:name w:val="index 4"/>
    <w:basedOn w:val="Normal"/>
    <w:next w:val="Normal"/>
    <w:autoRedefine/>
    <w:semiHidden/>
    <w:rsid w:val="002C1F36"/>
    <w:pPr>
      <w:ind w:left="800" w:hanging="200"/>
    </w:pPr>
  </w:style>
  <w:style w:type="paragraph" w:styleId="Index5">
    <w:name w:val="index 5"/>
    <w:basedOn w:val="Normal"/>
    <w:next w:val="Normal"/>
    <w:autoRedefine/>
    <w:semiHidden/>
    <w:rsid w:val="002C1F36"/>
    <w:pPr>
      <w:ind w:left="1000" w:hanging="200"/>
    </w:pPr>
  </w:style>
  <w:style w:type="paragraph" w:styleId="Index6">
    <w:name w:val="index 6"/>
    <w:basedOn w:val="Normal"/>
    <w:next w:val="Normal"/>
    <w:autoRedefine/>
    <w:semiHidden/>
    <w:rsid w:val="002C1F36"/>
    <w:pPr>
      <w:ind w:left="1200" w:hanging="200"/>
    </w:pPr>
  </w:style>
  <w:style w:type="paragraph" w:styleId="Index7">
    <w:name w:val="index 7"/>
    <w:basedOn w:val="Normal"/>
    <w:next w:val="Normal"/>
    <w:autoRedefine/>
    <w:semiHidden/>
    <w:rsid w:val="002C1F36"/>
    <w:pPr>
      <w:ind w:left="1400" w:hanging="200"/>
    </w:pPr>
  </w:style>
  <w:style w:type="paragraph" w:styleId="Index8">
    <w:name w:val="index 8"/>
    <w:basedOn w:val="Normal"/>
    <w:next w:val="Normal"/>
    <w:autoRedefine/>
    <w:semiHidden/>
    <w:rsid w:val="002C1F36"/>
    <w:pPr>
      <w:ind w:left="1600" w:hanging="200"/>
    </w:pPr>
  </w:style>
  <w:style w:type="paragraph" w:styleId="Index9">
    <w:name w:val="index 9"/>
    <w:basedOn w:val="Normal"/>
    <w:next w:val="Normal"/>
    <w:autoRedefine/>
    <w:semiHidden/>
    <w:rsid w:val="002C1F36"/>
    <w:pPr>
      <w:ind w:left="1800" w:hanging="200"/>
    </w:pPr>
  </w:style>
  <w:style w:type="paragraph" w:styleId="IndexHeading">
    <w:name w:val="index heading"/>
    <w:basedOn w:val="Normal"/>
    <w:next w:val="Index1"/>
    <w:semiHidden/>
    <w:rsid w:val="002C1F36"/>
    <w:rPr>
      <w:rFonts w:ascii="Arial" w:hAnsi="Arial"/>
      <w:b/>
    </w:rPr>
  </w:style>
  <w:style w:type="paragraph" w:styleId="List2">
    <w:name w:val="List 2"/>
    <w:basedOn w:val="Normal"/>
    <w:rsid w:val="002C1F36"/>
    <w:pPr>
      <w:ind w:left="566" w:hanging="283"/>
    </w:pPr>
  </w:style>
  <w:style w:type="paragraph" w:styleId="List3">
    <w:name w:val="List 3"/>
    <w:basedOn w:val="Normal"/>
    <w:rsid w:val="002C1F36"/>
    <w:pPr>
      <w:ind w:left="849" w:hanging="283"/>
    </w:pPr>
  </w:style>
  <w:style w:type="paragraph" w:styleId="List4">
    <w:name w:val="List 4"/>
    <w:basedOn w:val="Normal"/>
    <w:rsid w:val="002C1F36"/>
    <w:pPr>
      <w:ind w:left="1132" w:hanging="283"/>
    </w:pPr>
  </w:style>
  <w:style w:type="paragraph" w:styleId="List5">
    <w:name w:val="List 5"/>
    <w:basedOn w:val="Normal"/>
    <w:rsid w:val="002C1F36"/>
    <w:pPr>
      <w:ind w:left="1415" w:hanging="283"/>
    </w:pPr>
  </w:style>
  <w:style w:type="paragraph" w:styleId="ListBullet">
    <w:name w:val="List Bullet"/>
    <w:basedOn w:val="Normal"/>
    <w:autoRedefine/>
    <w:rsid w:val="002C1F36"/>
    <w:pPr>
      <w:numPr>
        <w:numId w:val="1"/>
      </w:numPr>
    </w:pPr>
  </w:style>
  <w:style w:type="paragraph" w:styleId="ListBullet2">
    <w:name w:val="List Bullet 2"/>
    <w:basedOn w:val="Normal"/>
    <w:autoRedefine/>
    <w:rsid w:val="002C1F36"/>
    <w:pPr>
      <w:numPr>
        <w:numId w:val="2"/>
      </w:numPr>
      <w:tabs>
        <w:tab w:val="clear" w:pos="643"/>
        <w:tab w:val="num" w:pos="720"/>
      </w:tabs>
      <w:ind w:left="720"/>
    </w:pPr>
  </w:style>
  <w:style w:type="paragraph" w:styleId="ListBullet3">
    <w:name w:val="List Bullet 3"/>
    <w:basedOn w:val="Normal"/>
    <w:autoRedefine/>
    <w:rsid w:val="002C1F36"/>
    <w:pPr>
      <w:numPr>
        <w:numId w:val="3"/>
      </w:numPr>
      <w:tabs>
        <w:tab w:val="clear" w:pos="926"/>
        <w:tab w:val="num" w:pos="1080"/>
      </w:tabs>
      <w:ind w:left="1080"/>
    </w:pPr>
  </w:style>
  <w:style w:type="paragraph" w:styleId="ListBullet4">
    <w:name w:val="List Bullet 4"/>
    <w:basedOn w:val="Normal"/>
    <w:autoRedefine/>
    <w:rsid w:val="002C1F36"/>
    <w:pPr>
      <w:numPr>
        <w:numId w:val="4"/>
      </w:numPr>
      <w:tabs>
        <w:tab w:val="clear" w:pos="1209"/>
        <w:tab w:val="num" w:pos="1440"/>
      </w:tabs>
      <w:ind w:left="1440"/>
    </w:pPr>
  </w:style>
  <w:style w:type="paragraph" w:styleId="ListBullet5">
    <w:name w:val="List Bullet 5"/>
    <w:basedOn w:val="Normal"/>
    <w:autoRedefine/>
    <w:rsid w:val="002C1F36"/>
    <w:pPr>
      <w:numPr>
        <w:numId w:val="5"/>
      </w:numPr>
      <w:tabs>
        <w:tab w:val="clear" w:pos="1492"/>
        <w:tab w:val="num" w:pos="1800"/>
      </w:tabs>
      <w:ind w:left="1800"/>
    </w:pPr>
  </w:style>
  <w:style w:type="paragraph" w:styleId="ListContinue">
    <w:name w:val="List Continue"/>
    <w:basedOn w:val="Normal"/>
    <w:rsid w:val="002C1F36"/>
    <w:pPr>
      <w:spacing w:after="120"/>
      <w:ind w:left="283"/>
    </w:pPr>
  </w:style>
  <w:style w:type="paragraph" w:styleId="ListContinue2">
    <w:name w:val="List Continue 2"/>
    <w:basedOn w:val="Normal"/>
    <w:rsid w:val="002C1F36"/>
    <w:pPr>
      <w:spacing w:after="120"/>
      <w:ind w:left="566"/>
    </w:pPr>
  </w:style>
  <w:style w:type="paragraph" w:styleId="ListContinue3">
    <w:name w:val="List Continue 3"/>
    <w:basedOn w:val="Normal"/>
    <w:rsid w:val="002C1F36"/>
    <w:pPr>
      <w:spacing w:after="120"/>
      <w:ind w:left="849"/>
    </w:pPr>
  </w:style>
  <w:style w:type="paragraph" w:styleId="ListContinue4">
    <w:name w:val="List Continue 4"/>
    <w:basedOn w:val="Normal"/>
    <w:rsid w:val="002C1F36"/>
    <w:pPr>
      <w:spacing w:after="120"/>
      <w:ind w:left="1132"/>
    </w:pPr>
  </w:style>
  <w:style w:type="paragraph" w:styleId="ListContinue5">
    <w:name w:val="List Continue 5"/>
    <w:basedOn w:val="Normal"/>
    <w:rsid w:val="002C1F36"/>
    <w:pPr>
      <w:spacing w:after="120"/>
      <w:ind w:left="1415"/>
    </w:pPr>
  </w:style>
  <w:style w:type="paragraph" w:styleId="ListNumber">
    <w:name w:val="List Number"/>
    <w:basedOn w:val="Normal"/>
    <w:rsid w:val="002C1F36"/>
    <w:pPr>
      <w:numPr>
        <w:numId w:val="6"/>
      </w:numPr>
    </w:pPr>
  </w:style>
  <w:style w:type="paragraph" w:styleId="ListNumber2">
    <w:name w:val="List Number 2"/>
    <w:basedOn w:val="Normal"/>
    <w:rsid w:val="002C1F36"/>
    <w:pPr>
      <w:numPr>
        <w:numId w:val="7"/>
      </w:numPr>
      <w:tabs>
        <w:tab w:val="clear" w:pos="643"/>
        <w:tab w:val="num" w:pos="720"/>
      </w:tabs>
      <w:ind w:left="720"/>
    </w:pPr>
  </w:style>
  <w:style w:type="paragraph" w:styleId="ListNumber3">
    <w:name w:val="List Number 3"/>
    <w:basedOn w:val="Normal"/>
    <w:rsid w:val="002C1F36"/>
    <w:pPr>
      <w:numPr>
        <w:numId w:val="8"/>
      </w:numPr>
      <w:tabs>
        <w:tab w:val="clear" w:pos="926"/>
        <w:tab w:val="num" w:pos="1080"/>
      </w:tabs>
      <w:ind w:left="1080"/>
    </w:pPr>
  </w:style>
  <w:style w:type="paragraph" w:styleId="ListNumber4">
    <w:name w:val="List Number 4"/>
    <w:basedOn w:val="Normal"/>
    <w:rsid w:val="002C1F36"/>
    <w:pPr>
      <w:numPr>
        <w:numId w:val="9"/>
      </w:numPr>
      <w:tabs>
        <w:tab w:val="clear" w:pos="1209"/>
        <w:tab w:val="num" w:pos="1440"/>
      </w:tabs>
      <w:ind w:left="1440"/>
    </w:pPr>
  </w:style>
  <w:style w:type="paragraph" w:styleId="ListNumber5">
    <w:name w:val="List Number 5"/>
    <w:basedOn w:val="Normal"/>
    <w:rsid w:val="002C1F36"/>
    <w:pPr>
      <w:numPr>
        <w:numId w:val="10"/>
      </w:numPr>
      <w:tabs>
        <w:tab w:val="clear" w:pos="1492"/>
        <w:tab w:val="num" w:pos="1800"/>
      </w:tabs>
      <w:ind w:left="1800"/>
    </w:pPr>
  </w:style>
  <w:style w:type="paragraph" w:styleId="MessageHeader">
    <w:name w:val="Message Header"/>
    <w:basedOn w:val="Normal"/>
    <w:rsid w:val="002C1F3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2C1F36"/>
    <w:pPr>
      <w:ind w:left="720"/>
    </w:pPr>
  </w:style>
  <w:style w:type="paragraph" w:styleId="NoteHeading">
    <w:name w:val="Note Heading"/>
    <w:basedOn w:val="Normal"/>
    <w:next w:val="Normal"/>
    <w:rsid w:val="002C1F36"/>
  </w:style>
  <w:style w:type="paragraph" w:styleId="Salutation">
    <w:name w:val="Salutation"/>
    <w:basedOn w:val="Normal"/>
    <w:next w:val="Normal"/>
    <w:rsid w:val="002C1F36"/>
  </w:style>
  <w:style w:type="paragraph" w:styleId="Subtitle">
    <w:name w:val="Subtitle"/>
    <w:basedOn w:val="Normal"/>
    <w:qFormat/>
    <w:rsid w:val="002C1F36"/>
    <w:pPr>
      <w:spacing w:after="60"/>
      <w:jc w:val="center"/>
      <w:outlineLvl w:val="1"/>
    </w:pPr>
    <w:rPr>
      <w:rFonts w:ascii="Arial" w:hAnsi="Arial"/>
      <w:sz w:val="26"/>
    </w:rPr>
  </w:style>
  <w:style w:type="paragraph" w:styleId="TableofAuthorities">
    <w:name w:val="table of authorities"/>
    <w:basedOn w:val="Normal"/>
    <w:next w:val="Normal"/>
    <w:semiHidden/>
    <w:rsid w:val="002C1F36"/>
    <w:pPr>
      <w:ind w:left="220" w:hanging="220"/>
    </w:pPr>
  </w:style>
  <w:style w:type="paragraph" w:styleId="TableofFigures">
    <w:name w:val="table of figures"/>
    <w:basedOn w:val="Normal"/>
    <w:next w:val="Normal"/>
    <w:semiHidden/>
    <w:rsid w:val="002C1F36"/>
    <w:pPr>
      <w:ind w:left="440" w:hanging="440"/>
    </w:pPr>
  </w:style>
  <w:style w:type="paragraph" w:styleId="Title">
    <w:name w:val="Title"/>
    <w:basedOn w:val="Normal"/>
    <w:qFormat/>
    <w:rsid w:val="002C1F36"/>
    <w:pPr>
      <w:spacing w:before="240" w:after="60"/>
      <w:jc w:val="center"/>
      <w:outlineLvl w:val="0"/>
    </w:pPr>
    <w:rPr>
      <w:rFonts w:ascii="Arial" w:hAnsi="Arial"/>
      <w:b/>
      <w:kern w:val="28"/>
      <w:sz w:val="34"/>
    </w:rPr>
  </w:style>
  <w:style w:type="paragraph" w:styleId="TOAHeading">
    <w:name w:val="toa heading"/>
    <w:basedOn w:val="Normal"/>
    <w:next w:val="Normal"/>
    <w:semiHidden/>
    <w:rsid w:val="002C1F36"/>
    <w:pPr>
      <w:spacing w:before="120"/>
    </w:pPr>
    <w:rPr>
      <w:rFonts w:ascii="Arial" w:hAnsi="Arial"/>
      <w:b/>
      <w:sz w:val="26"/>
    </w:rPr>
  </w:style>
  <w:style w:type="paragraph" w:customStyle="1" w:styleId="WA">
    <w:name w:val="WA"/>
    <w:rsid w:val="002C1F36"/>
    <w:pPr>
      <w:spacing w:after="720"/>
      <w:jc w:val="center"/>
    </w:pPr>
    <w:rPr>
      <w:sz w:val="24"/>
      <w:lang w:eastAsia="en-US"/>
    </w:rPr>
  </w:style>
  <w:style w:type="paragraph" w:customStyle="1" w:styleId="NameofActRegPage1">
    <w:name w:val="Name of Act/Reg(Page 1)"/>
    <w:basedOn w:val="NameofActReg"/>
    <w:rsid w:val="002C1F36"/>
    <w:pPr>
      <w:spacing w:before="0" w:after="720"/>
    </w:pPr>
  </w:style>
  <w:style w:type="paragraph" w:customStyle="1" w:styleId="yEdnotesection">
    <w:name w:val="yEdnote(section)"/>
    <w:basedOn w:val="Ednotesection"/>
    <w:rsid w:val="002C1F36"/>
    <w:pPr>
      <w:spacing w:line="240" w:lineRule="auto"/>
      <w:ind w:left="890" w:hanging="890"/>
    </w:pPr>
    <w:rPr>
      <w:sz w:val="22"/>
    </w:rPr>
  </w:style>
  <w:style w:type="paragraph" w:customStyle="1" w:styleId="yEdnotepara">
    <w:name w:val="yEdnote(para)"/>
    <w:basedOn w:val="Ednotepara"/>
    <w:rsid w:val="002C1F36"/>
    <w:pPr>
      <w:spacing w:before="80" w:line="240" w:lineRule="auto"/>
      <w:ind w:left="1610" w:hanging="1610"/>
    </w:pPr>
    <w:rPr>
      <w:sz w:val="22"/>
    </w:rPr>
  </w:style>
  <w:style w:type="paragraph" w:customStyle="1" w:styleId="yEdnotesubpara">
    <w:name w:val="yEdnote(subpara)"/>
    <w:basedOn w:val="Ednotesubpara"/>
    <w:rsid w:val="002C1F36"/>
    <w:pPr>
      <w:spacing w:line="240" w:lineRule="auto"/>
    </w:pPr>
    <w:rPr>
      <w:sz w:val="22"/>
    </w:rPr>
  </w:style>
  <w:style w:type="paragraph" w:customStyle="1" w:styleId="yEdnoteitem">
    <w:name w:val="yEdnote(item)"/>
    <w:basedOn w:val="Ednoteitem"/>
    <w:rsid w:val="002C1F36"/>
    <w:pPr>
      <w:spacing w:line="240" w:lineRule="auto"/>
    </w:pPr>
    <w:rPr>
      <w:sz w:val="22"/>
    </w:rPr>
  </w:style>
  <w:style w:type="paragraph" w:customStyle="1" w:styleId="yEdnotesubitem">
    <w:name w:val="yEdnote(subitem)"/>
    <w:basedOn w:val="Ednotesubitem"/>
    <w:rsid w:val="002C1F36"/>
    <w:pPr>
      <w:spacing w:line="240" w:lineRule="auto"/>
    </w:pPr>
    <w:rPr>
      <w:sz w:val="22"/>
    </w:rPr>
  </w:style>
  <w:style w:type="paragraph" w:customStyle="1" w:styleId="Ednotedefpara">
    <w:name w:val="Ednote(defpara)"/>
    <w:basedOn w:val="Ednotepara"/>
    <w:rsid w:val="002C1F36"/>
    <w:pPr>
      <w:tabs>
        <w:tab w:val="clear" w:pos="1325"/>
        <w:tab w:val="right" w:pos="1613"/>
        <w:tab w:val="left" w:pos="1901"/>
      </w:tabs>
    </w:pPr>
  </w:style>
  <w:style w:type="paragraph" w:customStyle="1" w:styleId="Ednotedefitem">
    <w:name w:val="Ednote(defitem)"/>
    <w:basedOn w:val="Ednoteitem"/>
    <w:rsid w:val="002C1F36"/>
    <w:pPr>
      <w:tabs>
        <w:tab w:val="clear" w:pos="2765"/>
        <w:tab w:val="clear" w:pos="3053"/>
        <w:tab w:val="right" w:pos="2808"/>
        <w:tab w:val="left" w:pos="3096"/>
      </w:tabs>
    </w:pPr>
  </w:style>
  <w:style w:type="paragraph" w:customStyle="1" w:styleId="Ednotedefsubpara">
    <w:name w:val="Ednote(defsubpara)"/>
    <w:basedOn w:val="Ednotesubpara"/>
    <w:rsid w:val="002C1F36"/>
    <w:pPr>
      <w:tabs>
        <w:tab w:val="right" w:pos="2333"/>
        <w:tab w:val="left" w:pos="2621"/>
      </w:tabs>
    </w:pPr>
  </w:style>
  <w:style w:type="paragraph" w:customStyle="1" w:styleId="Ednotepenpara">
    <w:name w:val="Ednote(penpara)"/>
    <w:basedOn w:val="Ednotepara"/>
    <w:rsid w:val="002C1F36"/>
  </w:style>
  <w:style w:type="paragraph" w:customStyle="1" w:styleId="Ednotepenitem">
    <w:name w:val="Ednote(penitem)"/>
    <w:basedOn w:val="Ednoteitem"/>
    <w:rsid w:val="002C1F36"/>
  </w:style>
  <w:style w:type="paragraph" w:customStyle="1" w:styleId="Ednotepensubpara">
    <w:name w:val="Ednote(pensubpara)"/>
    <w:basedOn w:val="Ednotesubpara"/>
    <w:rsid w:val="002C1F36"/>
  </w:style>
  <w:style w:type="paragraph" w:customStyle="1" w:styleId="Arrangement">
    <w:name w:val="Arrangement"/>
    <w:rsid w:val="002C1F36"/>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2C1F36"/>
    <w:pPr>
      <w:spacing w:before="40" w:line="240" w:lineRule="auto"/>
    </w:pPr>
    <w:rPr>
      <w:sz w:val="20"/>
    </w:rPr>
  </w:style>
  <w:style w:type="paragraph" w:customStyle="1" w:styleId="yFootnotesection">
    <w:name w:val="yFootnote(section)"/>
    <w:basedOn w:val="Footnotesection"/>
    <w:rsid w:val="002C1F36"/>
    <w:pPr>
      <w:spacing w:line="240" w:lineRule="auto"/>
      <w:ind w:left="890" w:hanging="890"/>
    </w:pPr>
    <w:rPr>
      <w:sz w:val="22"/>
    </w:rPr>
  </w:style>
  <w:style w:type="paragraph" w:customStyle="1" w:styleId="nDefstart">
    <w:name w:val="nDefstart"/>
    <w:basedOn w:val="Defstart"/>
    <w:rsid w:val="002C1F36"/>
    <w:pPr>
      <w:spacing w:before="40" w:line="240" w:lineRule="auto"/>
    </w:pPr>
    <w:rPr>
      <w:sz w:val="20"/>
    </w:rPr>
  </w:style>
  <w:style w:type="paragraph" w:customStyle="1" w:styleId="nDefsubpara">
    <w:name w:val="nDefsubpara"/>
    <w:basedOn w:val="Defsubpara"/>
    <w:rsid w:val="002C1F36"/>
    <w:pPr>
      <w:spacing w:before="40" w:line="240" w:lineRule="auto"/>
    </w:pPr>
    <w:rPr>
      <w:sz w:val="20"/>
    </w:rPr>
  </w:style>
  <w:style w:type="paragraph" w:customStyle="1" w:styleId="nEdnoteitem">
    <w:name w:val="nEdnote(item)"/>
    <w:basedOn w:val="Normal"/>
    <w:rsid w:val="002C1F36"/>
    <w:pPr>
      <w:tabs>
        <w:tab w:val="right" w:pos="2765"/>
        <w:tab w:val="left" w:pos="3053"/>
      </w:tabs>
      <w:spacing w:before="60"/>
      <w:ind w:left="3050" w:hanging="3050"/>
    </w:pPr>
    <w:rPr>
      <w:i/>
      <w:sz w:val="20"/>
    </w:rPr>
  </w:style>
  <w:style w:type="paragraph" w:customStyle="1" w:styleId="nEdnotepara">
    <w:name w:val="nEdnote(para)"/>
    <w:basedOn w:val="Normal"/>
    <w:rsid w:val="002C1F36"/>
    <w:pPr>
      <w:tabs>
        <w:tab w:val="right" w:pos="1325"/>
        <w:tab w:val="left" w:pos="1613"/>
      </w:tabs>
      <w:spacing w:before="60"/>
      <w:ind w:left="1610" w:hanging="1610"/>
    </w:pPr>
    <w:rPr>
      <w:i/>
      <w:sz w:val="20"/>
    </w:rPr>
  </w:style>
  <w:style w:type="paragraph" w:customStyle="1" w:styleId="nEdnotesection">
    <w:name w:val="nEdnote(section)"/>
    <w:basedOn w:val="Normal"/>
    <w:rsid w:val="002C1F36"/>
    <w:pPr>
      <w:tabs>
        <w:tab w:val="left" w:pos="893"/>
      </w:tabs>
      <w:spacing w:before="100"/>
      <w:ind w:left="890" w:hanging="890"/>
    </w:pPr>
    <w:rPr>
      <w:i/>
      <w:snapToGrid w:val="0"/>
      <w:sz w:val="20"/>
    </w:rPr>
  </w:style>
  <w:style w:type="paragraph" w:customStyle="1" w:styleId="nEdnotesubpara">
    <w:name w:val="nEdnote(subpara)"/>
    <w:basedOn w:val="Normal"/>
    <w:rsid w:val="002C1F36"/>
    <w:pPr>
      <w:tabs>
        <w:tab w:val="right" w:pos="2047"/>
        <w:tab w:val="left" w:pos="2333"/>
      </w:tabs>
      <w:spacing w:before="80"/>
      <w:ind w:left="2330" w:hanging="2330"/>
    </w:pPr>
    <w:rPr>
      <w:i/>
      <w:sz w:val="20"/>
    </w:rPr>
  </w:style>
  <w:style w:type="paragraph" w:customStyle="1" w:styleId="nHeading2">
    <w:name w:val="nHeading 2"/>
    <w:basedOn w:val="Heading2"/>
    <w:rsid w:val="002C1F36"/>
    <w:pPr>
      <w:pageBreakBefore w:val="0"/>
      <w:spacing w:line="240" w:lineRule="auto"/>
    </w:pPr>
    <w:rPr>
      <w:sz w:val="26"/>
    </w:rPr>
  </w:style>
  <w:style w:type="paragraph" w:customStyle="1" w:styleId="nHeading3">
    <w:name w:val="nHeading 3"/>
    <w:basedOn w:val="Heading3"/>
    <w:rsid w:val="002C1F36"/>
    <w:pPr>
      <w:spacing w:after="120" w:line="240" w:lineRule="auto"/>
      <w:outlineLvl w:val="3"/>
    </w:pPr>
    <w:rPr>
      <w:sz w:val="24"/>
    </w:rPr>
  </w:style>
  <w:style w:type="paragraph" w:customStyle="1" w:styleId="nHeading4">
    <w:name w:val="nHeading 4"/>
    <w:basedOn w:val="Heading4"/>
    <w:rsid w:val="002C1F36"/>
    <w:pPr>
      <w:spacing w:before="120"/>
      <w:outlineLvl w:val="9"/>
    </w:pPr>
    <w:rPr>
      <w:sz w:val="20"/>
    </w:rPr>
  </w:style>
  <w:style w:type="paragraph" w:customStyle="1" w:styleId="nHeading5">
    <w:name w:val="nHeading 5"/>
    <w:basedOn w:val="Heading5"/>
    <w:rsid w:val="002C1F36"/>
    <w:pPr>
      <w:spacing w:before="100" w:line="240" w:lineRule="auto"/>
      <w:outlineLvl w:val="9"/>
    </w:pPr>
    <w:rPr>
      <w:sz w:val="20"/>
    </w:rPr>
  </w:style>
  <w:style w:type="paragraph" w:customStyle="1" w:styleId="nIndenta">
    <w:name w:val="nIndent(a)"/>
    <w:basedOn w:val="Indenta"/>
    <w:rsid w:val="002C1F36"/>
    <w:pPr>
      <w:spacing w:before="40" w:line="240" w:lineRule="auto"/>
    </w:pPr>
    <w:rPr>
      <w:sz w:val="20"/>
    </w:rPr>
  </w:style>
  <w:style w:type="paragraph" w:customStyle="1" w:styleId="nIndentA0">
    <w:name w:val="nIndent(A)"/>
    <w:basedOn w:val="IndentA0"/>
    <w:rsid w:val="002C1F36"/>
    <w:pPr>
      <w:spacing w:before="40" w:line="240" w:lineRule="auto"/>
    </w:pPr>
    <w:rPr>
      <w:sz w:val="20"/>
    </w:rPr>
  </w:style>
  <w:style w:type="paragraph" w:customStyle="1" w:styleId="nIndenti">
    <w:name w:val="nIndent(i)"/>
    <w:basedOn w:val="Indenti"/>
    <w:rsid w:val="002C1F36"/>
    <w:pPr>
      <w:spacing w:before="40" w:line="240" w:lineRule="auto"/>
    </w:pPr>
    <w:rPr>
      <w:sz w:val="20"/>
    </w:rPr>
  </w:style>
  <w:style w:type="paragraph" w:customStyle="1" w:styleId="nIndentI0">
    <w:name w:val="nIndent(I)"/>
    <w:basedOn w:val="IndentI0"/>
    <w:rsid w:val="002C1F36"/>
    <w:pPr>
      <w:spacing w:before="40" w:line="240" w:lineRule="auto"/>
    </w:pPr>
    <w:rPr>
      <w:sz w:val="20"/>
    </w:rPr>
  </w:style>
  <w:style w:type="paragraph" w:customStyle="1" w:styleId="nPenpara">
    <w:name w:val="nPenpara"/>
    <w:basedOn w:val="Penpara"/>
    <w:rsid w:val="002C1F36"/>
    <w:pPr>
      <w:spacing w:before="40" w:line="240" w:lineRule="auto"/>
    </w:pPr>
    <w:rPr>
      <w:sz w:val="20"/>
    </w:rPr>
  </w:style>
  <w:style w:type="paragraph" w:customStyle="1" w:styleId="nPenstart">
    <w:name w:val="nPenstart"/>
    <w:basedOn w:val="Penstart"/>
    <w:rsid w:val="002C1F36"/>
    <w:pPr>
      <w:spacing w:before="40" w:line="240" w:lineRule="auto"/>
    </w:pPr>
    <w:rPr>
      <w:sz w:val="20"/>
    </w:rPr>
  </w:style>
  <w:style w:type="paragraph" w:customStyle="1" w:styleId="nSubsection">
    <w:name w:val="nSubsection"/>
    <w:basedOn w:val="Subsection"/>
    <w:rsid w:val="002C1F36"/>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2C1F36"/>
    <w:pPr>
      <w:spacing w:before="40" w:line="240" w:lineRule="auto"/>
    </w:pPr>
    <w:rPr>
      <w:sz w:val="20"/>
    </w:rPr>
  </w:style>
  <w:style w:type="paragraph" w:customStyle="1" w:styleId="nzDefstart">
    <w:name w:val="nzDefstart"/>
    <w:basedOn w:val="zDefstart"/>
    <w:rsid w:val="002C1F36"/>
    <w:pPr>
      <w:spacing w:before="40" w:line="240" w:lineRule="auto"/>
    </w:pPr>
    <w:rPr>
      <w:sz w:val="20"/>
    </w:rPr>
  </w:style>
  <w:style w:type="paragraph" w:customStyle="1" w:styleId="nzDefsubpara">
    <w:name w:val="nzDefsubpara"/>
    <w:basedOn w:val="zDefsubpara"/>
    <w:rsid w:val="002C1F36"/>
    <w:pPr>
      <w:spacing w:before="40" w:line="240" w:lineRule="auto"/>
    </w:pPr>
    <w:rPr>
      <w:sz w:val="20"/>
    </w:rPr>
  </w:style>
  <w:style w:type="paragraph" w:customStyle="1" w:styleId="MiscOpen">
    <w:name w:val="MiscOpen"/>
    <w:rsid w:val="002C1F36"/>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2C1F36"/>
    <w:pPr>
      <w:tabs>
        <w:tab w:val="clear" w:pos="893"/>
        <w:tab w:val="right" w:pos="595"/>
        <w:tab w:val="left" w:pos="879"/>
      </w:tabs>
      <w:spacing w:before="160"/>
      <w:ind w:left="890" w:hanging="890"/>
      <w:outlineLvl w:val="9"/>
    </w:pPr>
  </w:style>
  <w:style w:type="paragraph" w:customStyle="1" w:styleId="MiscellaneousHeading">
    <w:name w:val="Miscellaneous Heading"/>
    <w:rsid w:val="002C1F36"/>
    <w:pPr>
      <w:keepNext/>
      <w:spacing w:before="160" w:line="260" w:lineRule="atLeast"/>
      <w:jc w:val="center"/>
    </w:pPr>
    <w:rPr>
      <w:sz w:val="24"/>
      <w:lang w:eastAsia="en-US"/>
    </w:rPr>
  </w:style>
  <w:style w:type="paragraph" w:customStyle="1" w:styleId="nzHeading2">
    <w:name w:val="nzHeading 2"/>
    <w:basedOn w:val="zHeading2"/>
    <w:rsid w:val="002C1F36"/>
    <w:pPr>
      <w:spacing w:before="120" w:line="240" w:lineRule="auto"/>
    </w:pPr>
    <w:rPr>
      <w:sz w:val="26"/>
    </w:rPr>
  </w:style>
  <w:style w:type="paragraph" w:customStyle="1" w:styleId="nzHeading3">
    <w:name w:val="nzHeading 3"/>
    <w:basedOn w:val="zHeading3"/>
    <w:rsid w:val="002C1F36"/>
    <w:pPr>
      <w:spacing w:before="120" w:line="240" w:lineRule="auto"/>
    </w:pPr>
    <w:rPr>
      <w:sz w:val="22"/>
    </w:rPr>
  </w:style>
  <w:style w:type="paragraph" w:customStyle="1" w:styleId="nzHeading4">
    <w:name w:val="nzHeading 4"/>
    <w:basedOn w:val="zHeading4"/>
    <w:rsid w:val="002C1F36"/>
    <w:pPr>
      <w:spacing w:before="120"/>
    </w:pPr>
    <w:rPr>
      <w:sz w:val="20"/>
    </w:rPr>
  </w:style>
  <w:style w:type="paragraph" w:customStyle="1" w:styleId="nzHeading5">
    <w:name w:val="nzHeading 5"/>
    <w:basedOn w:val="zHeading5"/>
    <w:rsid w:val="002C1F36"/>
    <w:pPr>
      <w:spacing w:before="100" w:line="240" w:lineRule="auto"/>
    </w:pPr>
    <w:rPr>
      <w:sz w:val="20"/>
    </w:rPr>
  </w:style>
  <w:style w:type="paragraph" w:customStyle="1" w:styleId="nzIndenta">
    <w:name w:val="nzIndent(a)"/>
    <w:basedOn w:val="zIndenta"/>
    <w:rsid w:val="002C1F36"/>
    <w:pPr>
      <w:spacing w:before="40" w:line="240" w:lineRule="auto"/>
    </w:pPr>
    <w:rPr>
      <w:sz w:val="20"/>
    </w:rPr>
  </w:style>
  <w:style w:type="paragraph" w:customStyle="1" w:styleId="nzIndentA0">
    <w:name w:val="nzIndent(A)"/>
    <w:basedOn w:val="zIndentA0"/>
    <w:rsid w:val="002C1F36"/>
    <w:pPr>
      <w:spacing w:before="40" w:line="240" w:lineRule="auto"/>
    </w:pPr>
    <w:rPr>
      <w:sz w:val="20"/>
    </w:rPr>
  </w:style>
  <w:style w:type="paragraph" w:customStyle="1" w:styleId="nzIndenti">
    <w:name w:val="nzIndent(i)"/>
    <w:basedOn w:val="zIndenti"/>
    <w:rsid w:val="002C1F36"/>
    <w:pPr>
      <w:spacing w:before="40" w:line="240" w:lineRule="auto"/>
    </w:pPr>
    <w:rPr>
      <w:sz w:val="20"/>
    </w:rPr>
  </w:style>
  <w:style w:type="paragraph" w:customStyle="1" w:styleId="nzIndentI0">
    <w:name w:val="nzIndent(I)"/>
    <w:basedOn w:val="zIndentI0"/>
    <w:rsid w:val="002C1F36"/>
    <w:pPr>
      <w:spacing w:before="40" w:line="240" w:lineRule="auto"/>
    </w:pPr>
    <w:rPr>
      <w:sz w:val="20"/>
    </w:rPr>
  </w:style>
  <w:style w:type="paragraph" w:customStyle="1" w:styleId="nzPenpara">
    <w:name w:val="nzPenpara"/>
    <w:basedOn w:val="zPenpara"/>
    <w:rsid w:val="002C1F36"/>
    <w:pPr>
      <w:spacing w:before="40" w:line="240" w:lineRule="auto"/>
    </w:pPr>
    <w:rPr>
      <w:sz w:val="20"/>
    </w:rPr>
  </w:style>
  <w:style w:type="paragraph" w:customStyle="1" w:styleId="nzPenstart">
    <w:name w:val="nzPenstart"/>
    <w:basedOn w:val="zPenstart"/>
    <w:rsid w:val="002C1F36"/>
    <w:pPr>
      <w:spacing w:before="40" w:line="240" w:lineRule="auto"/>
    </w:pPr>
    <w:rPr>
      <w:sz w:val="20"/>
    </w:rPr>
  </w:style>
  <w:style w:type="paragraph" w:customStyle="1" w:styleId="nzSubsection">
    <w:name w:val="nzSubsection"/>
    <w:basedOn w:val="zSubsection"/>
    <w:rsid w:val="002C1F36"/>
    <w:pPr>
      <w:spacing w:before="80" w:line="240" w:lineRule="auto"/>
    </w:pPr>
    <w:rPr>
      <w:sz w:val="20"/>
    </w:rPr>
  </w:style>
  <w:style w:type="paragraph" w:customStyle="1" w:styleId="MiscellaneousBody">
    <w:name w:val="Miscellaneous Body"/>
    <w:basedOn w:val="MiscellaneousHeading"/>
    <w:rsid w:val="002C1F36"/>
    <w:pPr>
      <w:keepNext w:val="0"/>
      <w:jc w:val="left"/>
    </w:pPr>
  </w:style>
  <w:style w:type="paragraph" w:customStyle="1" w:styleId="MiscellaneousFootnotes">
    <w:name w:val="Miscellaneous Footnotes"/>
    <w:basedOn w:val="MiscellaneousBody"/>
    <w:rsid w:val="002C1F36"/>
  </w:style>
  <w:style w:type="paragraph" w:customStyle="1" w:styleId="yShoulderClause">
    <w:name w:val="yShoulderClause"/>
    <w:next w:val="ySubsection"/>
    <w:rsid w:val="002C1F36"/>
    <w:pPr>
      <w:spacing w:before="120"/>
      <w:jc w:val="right"/>
    </w:pPr>
    <w:rPr>
      <w:sz w:val="22"/>
      <w:lang w:eastAsia="en-US"/>
    </w:rPr>
  </w:style>
  <w:style w:type="paragraph" w:customStyle="1" w:styleId="yScheduleHeading">
    <w:name w:val="yScheduleHeading"/>
    <w:basedOn w:val="yHeading2"/>
    <w:rsid w:val="002C1F36"/>
    <w:pPr>
      <w:pageBreakBefore/>
      <w:spacing w:before="0"/>
    </w:pPr>
  </w:style>
  <w:style w:type="character" w:customStyle="1" w:styleId="CharProduced">
    <w:name w:val="CharProduced"/>
    <w:rsid w:val="002C1F36"/>
    <w:rPr>
      <w:noProof w:val="0"/>
      <w:spacing w:val="-3"/>
      <w:lang w:val="en-AU"/>
    </w:rPr>
  </w:style>
  <w:style w:type="paragraph" w:customStyle="1" w:styleId="FooterDisclaimer">
    <w:name w:val="Footer.Disclaimer"/>
    <w:rsid w:val="002C1F36"/>
    <w:pPr>
      <w:jc w:val="center"/>
    </w:pPr>
    <w:rPr>
      <w:rFonts w:ascii="Arial" w:hAnsi="Arial"/>
      <w:i/>
      <w:sz w:val="16"/>
      <w:lang w:eastAsia="en-US"/>
    </w:rPr>
  </w:style>
  <w:style w:type="paragraph" w:customStyle="1" w:styleId="HeaderActNameLeft">
    <w:name w:val="Header.ActName.Left"/>
    <w:rsid w:val="002C1F36"/>
    <w:rPr>
      <w:rFonts w:ascii="Arial" w:hAnsi="Arial"/>
      <w:b/>
      <w:i/>
      <w:lang w:eastAsia="en-US"/>
    </w:rPr>
  </w:style>
  <w:style w:type="paragraph" w:customStyle="1" w:styleId="HeaderActNameRight">
    <w:name w:val="Header.ActName.Right"/>
    <w:rsid w:val="002C1F36"/>
    <w:pPr>
      <w:jc w:val="right"/>
    </w:pPr>
    <w:rPr>
      <w:rFonts w:ascii="Arial" w:hAnsi="Arial"/>
      <w:b/>
      <w:i/>
      <w:lang w:eastAsia="en-US"/>
    </w:rPr>
  </w:style>
  <w:style w:type="paragraph" w:customStyle="1" w:styleId="HeaderNumberLeft">
    <w:name w:val="Header.Number.Left"/>
    <w:rsid w:val="002C1F36"/>
    <w:pPr>
      <w:spacing w:before="40"/>
    </w:pPr>
    <w:rPr>
      <w:rFonts w:ascii="Arial" w:hAnsi="Arial"/>
      <w:b/>
      <w:lang w:eastAsia="en-US"/>
    </w:rPr>
  </w:style>
  <w:style w:type="paragraph" w:customStyle="1" w:styleId="HeaderNumberRight">
    <w:name w:val="Header.Number.Right"/>
    <w:rsid w:val="002C1F36"/>
    <w:pPr>
      <w:spacing w:before="40"/>
      <w:jc w:val="right"/>
    </w:pPr>
    <w:rPr>
      <w:rFonts w:ascii="Arial" w:hAnsi="Arial"/>
      <w:b/>
      <w:lang w:eastAsia="en-US"/>
    </w:rPr>
  </w:style>
  <w:style w:type="paragraph" w:customStyle="1" w:styleId="HeaderTextLeft">
    <w:name w:val="Header.Text.Left"/>
    <w:rsid w:val="002C1F36"/>
    <w:pPr>
      <w:spacing w:before="40"/>
    </w:pPr>
    <w:rPr>
      <w:rFonts w:ascii="Arial" w:hAnsi="Arial"/>
      <w:lang w:eastAsia="en-US"/>
    </w:rPr>
  </w:style>
  <w:style w:type="paragraph" w:customStyle="1" w:styleId="HeaderTextRight">
    <w:name w:val="Header.Text.Right"/>
    <w:rsid w:val="002C1F36"/>
    <w:pPr>
      <w:spacing w:before="40"/>
      <w:jc w:val="right"/>
    </w:pPr>
    <w:rPr>
      <w:rFonts w:ascii="Arial" w:hAnsi="Arial"/>
      <w:lang w:eastAsia="en-US"/>
    </w:rPr>
  </w:style>
  <w:style w:type="paragraph" w:customStyle="1" w:styleId="HeaderSectionLeft">
    <w:name w:val="Header.Section.Left"/>
    <w:rsid w:val="002C1F36"/>
    <w:pPr>
      <w:spacing w:before="120"/>
    </w:pPr>
    <w:rPr>
      <w:rFonts w:ascii="Arial" w:hAnsi="Arial"/>
      <w:b/>
      <w:lang w:eastAsia="en-US"/>
    </w:rPr>
  </w:style>
  <w:style w:type="paragraph" w:customStyle="1" w:styleId="HeaderSectionRight">
    <w:name w:val="Header.Section.Right"/>
    <w:rsid w:val="002C1F36"/>
    <w:pPr>
      <w:spacing w:before="120"/>
      <w:jc w:val="right"/>
    </w:pPr>
    <w:rPr>
      <w:rFonts w:ascii="Arial" w:hAnsi="Arial"/>
      <w:b/>
      <w:lang w:eastAsia="en-US"/>
    </w:rPr>
  </w:style>
  <w:style w:type="paragraph" w:customStyle="1" w:styleId="FooterPageLeft">
    <w:name w:val="Footer.Page.Left"/>
    <w:rsid w:val="002C1F36"/>
    <w:pPr>
      <w:pBdr>
        <w:top w:val="single" w:sz="4" w:space="1" w:color="auto"/>
      </w:pBdr>
    </w:pPr>
    <w:rPr>
      <w:rFonts w:ascii="Arial" w:hAnsi="Arial"/>
      <w:lang w:eastAsia="en-US"/>
    </w:rPr>
  </w:style>
  <w:style w:type="paragraph" w:customStyle="1" w:styleId="FooterPageRight">
    <w:name w:val="Footer.Page.Right"/>
    <w:rsid w:val="002C1F36"/>
    <w:pPr>
      <w:pBdr>
        <w:top w:val="single" w:sz="4" w:space="1" w:color="auto"/>
      </w:pBdr>
      <w:jc w:val="right"/>
    </w:pPr>
    <w:rPr>
      <w:rFonts w:ascii="Arial" w:hAnsi="Arial"/>
      <w:lang w:eastAsia="en-US"/>
    </w:rPr>
  </w:style>
  <w:style w:type="character" w:customStyle="1" w:styleId="CharPageNo">
    <w:name w:val="CharPageNo"/>
    <w:rsid w:val="002C1F36"/>
    <w:rPr>
      <w:noProof w:val="0"/>
      <w:sz w:val="20"/>
      <w:lang w:val="en-AU"/>
    </w:rPr>
  </w:style>
  <w:style w:type="paragraph" w:customStyle="1" w:styleId="Repealed">
    <w:name w:val="Repealed"/>
    <w:basedOn w:val="Heading5"/>
    <w:rsid w:val="002C1F36"/>
    <w:rPr>
      <w:b w:val="0"/>
      <w:i/>
    </w:rPr>
  </w:style>
  <w:style w:type="paragraph" w:styleId="TOC3">
    <w:name w:val="toc 3"/>
    <w:next w:val="Normal"/>
    <w:semiHidden/>
    <w:rsid w:val="002C1F36"/>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2C1F36"/>
    <w:pPr>
      <w:spacing w:line="240" w:lineRule="auto"/>
    </w:pPr>
  </w:style>
  <w:style w:type="paragraph" w:customStyle="1" w:styleId="nTable">
    <w:name w:val="nTable"/>
    <w:basedOn w:val="Table"/>
    <w:rsid w:val="002C1F36"/>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2C1F36"/>
    <w:rPr>
      <w:sz w:val="20"/>
    </w:rPr>
  </w:style>
  <w:style w:type="paragraph" w:customStyle="1" w:styleId="zMiscellaneousHeading">
    <w:name w:val="zMiscellaneousHeading"/>
    <w:basedOn w:val="MiscellaneousHeading"/>
    <w:rsid w:val="002C1F36"/>
    <w:pPr>
      <w:ind w:left="567" w:right="284"/>
    </w:pPr>
  </w:style>
  <w:style w:type="paragraph" w:customStyle="1" w:styleId="zMiscellaneousBody">
    <w:name w:val="zMiscellaneousBody"/>
    <w:basedOn w:val="Normal"/>
    <w:rsid w:val="002C1F36"/>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2C1F36"/>
    <w:pPr>
      <w:tabs>
        <w:tab w:val="right" w:leader="dot" w:pos="7070"/>
      </w:tabs>
      <w:ind w:left="578" w:right="578"/>
    </w:pPr>
    <w:rPr>
      <w:lang w:eastAsia="en-US"/>
    </w:rPr>
  </w:style>
  <w:style w:type="paragraph" w:customStyle="1" w:styleId="yFootnoteheading">
    <w:name w:val="yFootnote(heading)"/>
    <w:basedOn w:val="Footnoteheading"/>
    <w:rsid w:val="002C1F36"/>
    <w:pPr>
      <w:spacing w:line="240" w:lineRule="auto"/>
    </w:pPr>
    <w:rPr>
      <w:sz w:val="22"/>
    </w:rPr>
  </w:style>
  <w:style w:type="paragraph" w:customStyle="1" w:styleId="PrincipalActReg">
    <w:name w:val="PrincipalAct_Reg"/>
    <w:rsid w:val="002C1F36"/>
    <w:pPr>
      <w:spacing w:after="480"/>
      <w:jc w:val="center"/>
    </w:pPr>
    <w:rPr>
      <w:sz w:val="24"/>
      <w:lang w:eastAsia="en-US"/>
    </w:rPr>
  </w:style>
  <w:style w:type="paragraph" w:customStyle="1" w:styleId="CentredBaseLine">
    <w:name w:val="CentredBaseLine"/>
    <w:rsid w:val="002C1F36"/>
    <w:pPr>
      <w:suppressLineNumbers/>
      <w:spacing w:before="240"/>
    </w:pPr>
    <w:rPr>
      <w:lang w:eastAsia="en-US"/>
    </w:rPr>
  </w:style>
  <w:style w:type="paragraph" w:customStyle="1" w:styleId="MadeBy">
    <w:name w:val="MadeBy"/>
    <w:rsid w:val="002C1F36"/>
    <w:pPr>
      <w:spacing w:before="600"/>
    </w:pPr>
    <w:rPr>
      <w:sz w:val="24"/>
      <w:lang w:eastAsia="en-US"/>
    </w:rPr>
  </w:style>
  <w:style w:type="paragraph" w:customStyle="1" w:styleId="ABillFor">
    <w:name w:val="ABillFor"/>
    <w:basedOn w:val="Normal"/>
    <w:rsid w:val="002C1F36"/>
    <w:pPr>
      <w:spacing w:before="240" w:after="600"/>
      <w:jc w:val="center"/>
    </w:pPr>
    <w:rPr>
      <w:b/>
    </w:rPr>
  </w:style>
  <w:style w:type="paragraph" w:customStyle="1" w:styleId="ParlHouse">
    <w:name w:val="ParlHouse"/>
    <w:basedOn w:val="WA"/>
    <w:rsid w:val="002C1F36"/>
    <w:pPr>
      <w:spacing w:after="300"/>
    </w:pPr>
    <w:rPr>
      <w:u w:val="single"/>
    </w:rPr>
  </w:style>
  <w:style w:type="paragraph" w:customStyle="1" w:styleId="Equation">
    <w:name w:val="Equation"/>
    <w:rsid w:val="002C1F36"/>
    <w:rPr>
      <w:noProof/>
      <w:sz w:val="24"/>
      <w:lang w:eastAsia="en-US"/>
    </w:rPr>
  </w:style>
  <w:style w:type="paragraph" w:customStyle="1" w:styleId="DraftNo">
    <w:name w:val="DraftNo"/>
    <w:basedOn w:val="WA"/>
    <w:rsid w:val="002C1F36"/>
    <w:pPr>
      <w:spacing w:before="120" w:after="120"/>
    </w:pPr>
  </w:style>
  <w:style w:type="paragraph" w:customStyle="1" w:styleId="Graphics">
    <w:name w:val="Graphics"/>
    <w:basedOn w:val="Equation"/>
    <w:rsid w:val="002C1F36"/>
  </w:style>
  <w:style w:type="paragraph" w:customStyle="1" w:styleId="zyScheduleHeading">
    <w:name w:val="zyScheduleHeading"/>
    <w:basedOn w:val="yScheduleHeading"/>
    <w:rsid w:val="002C1F36"/>
    <w:pPr>
      <w:pageBreakBefore w:val="0"/>
      <w:outlineLvl w:val="9"/>
    </w:pPr>
    <w:rPr>
      <w:sz w:val="26"/>
    </w:rPr>
  </w:style>
  <w:style w:type="paragraph" w:customStyle="1" w:styleId="zyShoulderClause">
    <w:name w:val="zyShoulderClause"/>
    <w:basedOn w:val="yShoulderClause"/>
    <w:rsid w:val="002C1F36"/>
  </w:style>
  <w:style w:type="character" w:customStyle="1" w:styleId="DraftersNotes">
    <w:name w:val="DraftersNotes"/>
    <w:basedOn w:val="DefaultParagraphFont"/>
    <w:rsid w:val="002C1F36"/>
    <w:rPr>
      <w:b/>
      <w:i/>
      <w:sz w:val="20"/>
    </w:rPr>
  </w:style>
  <w:style w:type="paragraph" w:customStyle="1" w:styleId="ByCommand">
    <w:name w:val="ByCommand"/>
    <w:basedOn w:val="Normal"/>
    <w:rsid w:val="002C1F36"/>
    <w:pPr>
      <w:tabs>
        <w:tab w:val="left" w:pos="4536"/>
      </w:tabs>
      <w:spacing w:before="240"/>
    </w:pPr>
  </w:style>
  <w:style w:type="paragraph" w:customStyle="1" w:styleId="NotesPerm">
    <w:name w:val="NotesPerm"/>
    <w:basedOn w:val="Normal"/>
    <w:rsid w:val="002C1F36"/>
    <w:pPr>
      <w:tabs>
        <w:tab w:val="left" w:pos="879"/>
      </w:tabs>
      <w:spacing w:before="160"/>
      <w:ind w:left="879" w:hanging="879"/>
    </w:pPr>
    <w:rPr>
      <w:rFonts w:ascii="Arial" w:hAnsi="Arial"/>
      <w:sz w:val="18"/>
    </w:rPr>
  </w:style>
  <w:style w:type="character" w:customStyle="1" w:styleId="CharDefText">
    <w:name w:val="CharDefText"/>
    <w:basedOn w:val="DefaultParagraphFont"/>
    <w:rsid w:val="002C1F36"/>
    <w:rPr>
      <w:b/>
      <w:i/>
    </w:rPr>
  </w:style>
  <w:style w:type="character" w:customStyle="1" w:styleId="CharSchText">
    <w:name w:val="CharSchText"/>
    <w:rsid w:val="002C1F36"/>
    <w:rPr>
      <w:noProof w:val="0"/>
      <w:lang w:val="en-AU"/>
    </w:rPr>
  </w:style>
  <w:style w:type="paragraph" w:customStyle="1" w:styleId="zLongTitle">
    <w:name w:val="zLong Title"/>
    <w:basedOn w:val="LongTitle"/>
    <w:rsid w:val="002C1F36"/>
    <w:pPr>
      <w:ind w:left="567" w:right="284"/>
    </w:pPr>
  </w:style>
  <w:style w:type="paragraph" w:customStyle="1" w:styleId="zytable">
    <w:name w:val="zytable"/>
    <w:basedOn w:val="yTable"/>
    <w:rsid w:val="002C1F36"/>
    <w:pPr>
      <w:ind w:left="567" w:right="284"/>
    </w:pPr>
  </w:style>
  <w:style w:type="paragraph" w:customStyle="1" w:styleId="nzMiscellaneousHeading">
    <w:name w:val="nzMiscellaneous Heading"/>
    <w:basedOn w:val="zMiscellaneousHeading"/>
    <w:rsid w:val="002C1F36"/>
    <w:pPr>
      <w:spacing w:before="80" w:line="240" w:lineRule="auto"/>
    </w:pPr>
    <w:rPr>
      <w:sz w:val="20"/>
    </w:rPr>
  </w:style>
  <w:style w:type="paragraph" w:customStyle="1" w:styleId="yMiscellaneousHeading">
    <w:name w:val="yMiscellaneous Heading"/>
    <w:basedOn w:val="MiscellaneousHeading"/>
    <w:rsid w:val="002C1F36"/>
    <w:pPr>
      <w:spacing w:line="240" w:lineRule="auto"/>
    </w:pPr>
    <w:rPr>
      <w:sz w:val="22"/>
    </w:rPr>
  </w:style>
  <w:style w:type="paragraph" w:customStyle="1" w:styleId="yMiscellaneousBody">
    <w:name w:val="yMiscellaneous Body"/>
    <w:basedOn w:val="MiscellaneousBody"/>
    <w:rsid w:val="002C1F36"/>
    <w:pPr>
      <w:spacing w:line="240" w:lineRule="auto"/>
    </w:pPr>
    <w:rPr>
      <w:sz w:val="22"/>
    </w:rPr>
  </w:style>
  <w:style w:type="paragraph" w:customStyle="1" w:styleId="yMiscellaneousFootnotes">
    <w:name w:val="yMiscellaneous Footnotes"/>
    <w:basedOn w:val="MiscellaneousFootnotes"/>
    <w:rsid w:val="002C1F36"/>
    <w:pPr>
      <w:spacing w:line="240" w:lineRule="auto"/>
    </w:pPr>
    <w:rPr>
      <w:sz w:val="22"/>
    </w:rPr>
  </w:style>
  <w:style w:type="paragraph" w:customStyle="1" w:styleId="zyMiscellaneousHeading">
    <w:name w:val="zyMiscellaneous Heading"/>
    <w:basedOn w:val="zMiscellaneousHeading"/>
    <w:rsid w:val="002C1F36"/>
    <w:pPr>
      <w:spacing w:line="240" w:lineRule="auto"/>
    </w:pPr>
    <w:rPr>
      <w:sz w:val="22"/>
    </w:rPr>
  </w:style>
  <w:style w:type="paragraph" w:customStyle="1" w:styleId="zyMiscellaneousBody">
    <w:name w:val="zyMiscellaneous Body"/>
    <w:basedOn w:val="zMiscellaneousBody"/>
    <w:rsid w:val="002C1F36"/>
    <w:pPr>
      <w:spacing w:line="240" w:lineRule="auto"/>
    </w:pPr>
    <w:rPr>
      <w:sz w:val="22"/>
    </w:rPr>
  </w:style>
  <w:style w:type="paragraph" w:customStyle="1" w:styleId="zTablet">
    <w:name w:val="zTable t"/>
    <w:basedOn w:val="Table"/>
    <w:rsid w:val="002C1F36"/>
  </w:style>
  <w:style w:type="paragraph" w:customStyle="1" w:styleId="nzMiscellaneousBody">
    <w:name w:val="nzMiscellaneous Body"/>
    <w:basedOn w:val="zMiscellaneousBody"/>
    <w:rsid w:val="002C1F36"/>
    <w:pPr>
      <w:spacing w:before="80" w:line="240" w:lineRule="auto"/>
    </w:pPr>
    <w:rPr>
      <w:sz w:val="20"/>
    </w:rPr>
  </w:style>
  <w:style w:type="paragraph" w:customStyle="1" w:styleId="NotesPerm2">
    <w:name w:val="NotesPerm(2)"/>
    <w:basedOn w:val="NotesPerm"/>
    <w:rsid w:val="002C1F36"/>
    <w:pPr>
      <w:numPr>
        <w:numId w:val="15"/>
      </w:numPr>
      <w:tabs>
        <w:tab w:val="clear" w:pos="879"/>
      </w:tabs>
    </w:pPr>
  </w:style>
  <w:style w:type="paragraph" w:customStyle="1" w:styleId="OmitFootnote">
    <w:name w:val="OmitFootnote"/>
    <w:basedOn w:val="Normal"/>
    <w:rsid w:val="002C1F36"/>
    <w:pPr>
      <w:tabs>
        <w:tab w:val="left" w:pos="893"/>
      </w:tabs>
      <w:spacing w:before="600"/>
      <w:ind w:left="890" w:hanging="890"/>
      <w:outlineLvl w:val="1"/>
    </w:pPr>
    <w:rPr>
      <w:i/>
      <w:snapToGrid w:val="0"/>
      <w:sz w:val="22"/>
    </w:rPr>
  </w:style>
  <w:style w:type="paragraph" w:customStyle="1" w:styleId="TableAm">
    <w:name w:val="TableAm"/>
    <w:basedOn w:val="Normal"/>
    <w:rsid w:val="002C1F36"/>
    <w:pPr>
      <w:tabs>
        <w:tab w:val="left" w:pos="567"/>
      </w:tabs>
      <w:spacing w:before="120"/>
    </w:pPr>
  </w:style>
  <w:style w:type="paragraph" w:customStyle="1" w:styleId="TableAmNote">
    <w:name w:val="TableAmNote"/>
    <w:basedOn w:val="NotesPerm"/>
    <w:rsid w:val="002C1F36"/>
    <w:pPr>
      <w:tabs>
        <w:tab w:val="clear" w:pos="879"/>
        <w:tab w:val="left" w:pos="567"/>
      </w:tabs>
      <w:spacing w:before="60"/>
      <w:ind w:left="0" w:firstLine="0"/>
    </w:pPr>
  </w:style>
  <w:style w:type="paragraph" w:customStyle="1" w:styleId="BlankOpen">
    <w:name w:val="BlankOpen"/>
    <w:basedOn w:val="Normal"/>
    <w:rsid w:val="002C1F36"/>
    <w:pPr>
      <w:keepNext/>
      <w:keepLines/>
      <w:jc w:val="center"/>
    </w:pPr>
    <w:rPr>
      <w:szCs w:val="24"/>
    </w:rPr>
  </w:style>
  <w:style w:type="paragraph" w:customStyle="1" w:styleId="BlankClose">
    <w:name w:val="BlankClose"/>
    <w:basedOn w:val="Normal"/>
    <w:rsid w:val="002C1F36"/>
    <w:pPr>
      <w:keepLines/>
      <w:jc w:val="center"/>
    </w:pPr>
    <w:rPr>
      <w:szCs w:val="24"/>
    </w:rPr>
  </w:style>
  <w:style w:type="character" w:customStyle="1" w:styleId="CharSClsNo">
    <w:name w:val="CharSClsNo"/>
    <w:basedOn w:val="DefaultParagraphFont"/>
    <w:rsid w:val="002C1F36"/>
    <w:rPr>
      <w:sz w:val="22"/>
      <w:lang w:val="en-AU"/>
    </w:rPr>
  </w:style>
  <w:style w:type="character" w:customStyle="1" w:styleId="CharSDivNo">
    <w:name w:val="CharSDivNo"/>
    <w:basedOn w:val="DefaultParagraphFont"/>
    <w:rsid w:val="002C1F36"/>
    <w:rPr>
      <w:sz w:val="24"/>
      <w:lang w:val="en-AU"/>
    </w:rPr>
  </w:style>
  <w:style w:type="character" w:customStyle="1" w:styleId="CharSDivText">
    <w:name w:val="CharSDivText"/>
    <w:basedOn w:val="DefaultParagraphFont"/>
    <w:rsid w:val="002C1F36"/>
    <w:rPr>
      <w:sz w:val="24"/>
    </w:rPr>
  </w:style>
  <w:style w:type="paragraph" w:customStyle="1" w:styleId="nzLongTitle">
    <w:name w:val="nzLong Title"/>
    <w:basedOn w:val="zLongTitle"/>
    <w:rsid w:val="002C1F36"/>
    <w:pPr>
      <w:spacing w:before="40"/>
    </w:pPr>
    <w:rPr>
      <w:sz w:val="20"/>
    </w:rPr>
  </w:style>
  <w:style w:type="paragraph" w:customStyle="1" w:styleId="nzNotesPerm">
    <w:name w:val="nzNotesPerm"/>
    <w:basedOn w:val="NotesPerm"/>
    <w:rsid w:val="002C1F36"/>
    <w:pPr>
      <w:tabs>
        <w:tab w:val="clear" w:pos="879"/>
        <w:tab w:val="left" w:pos="1446"/>
      </w:tabs>
      <w:spacing w:before="40"/>
      <w:ind w:left="1446" w:right="284"/>
    </w:pPr>
    <w:rPr>
      <w:sz w:val="14"/>
    </w:rPr>
  </w:style>
  <w:style w:type="paragraph" w:customStyle="1" w:styleId="yNumberedItem">
    <w:name w:val="yNumberedItem"/>
    <w:basedOn w:val="yHeading5"/>
    <w:rsid w:val="002C1F36"/>
    <w:pPr>
      <w:keepNext w:val="0"/>
      <w:keepLines w:val="0"/>
      <w:spacing w:before="120"/>
      <w:outlineLvl w:val="9"/>
    </w:pPr>
    <w:rPr>
      <w:b w:val="0"/>
    </w:rPr>
  </w:style>
  <w:style w:type="paragraph" w:customStyle="1" w:styleId="zyNumberedItem">
    <w:name w:val="zyNumberedItem"/>
    <w:basedOn w:val="yNumberedItem"/>
    <w:rsid w:val="002C1F36"/>
    <w:pPr>
      <w:tabs>
        <w:tab w:val="clear" w:pos="879"/>
        <w:tab w:val="left" w:pos="1446"/>
      </w:tabs>
      <w:ind w:left="1446" w:right="284"/>
    </w:pPr>
  </w:style>
  <w:style w:type="paragraph" w:customStyle="1" w:styleId="nzNumberedItem">
    <w:name w:val="nzNumberedItem"/>
    <w:basedOn w:val="zyNumberedItem"/>
    <w:rsid w:val="002C1F36"/>
    <w:pPr>
      <w:spacing w:before="40"/>
    </w:pPr>
    <w:rPr>
      <w:sz w:val="20"/>
    </w:rPr>
  </w:style>
  <w:style w:type="paragraph" w:customStyle="1" w:styleId="yHeading6">
    <w:name w:val="yHeading 6"/>
    <w:basedOn w:val="Heading6"/>
    <w:rsid w:val="002C1F36"/>
    <w:rPr>
      <w:sz w:val="22"/>
    </w:rPr>
  </w:style>
  <w:style w:type="paragraph" w:customStyle="1" w:styleId="yScheduleHeading2">
    <w:name w:val="yScheduleHeading 2"/>
    <w:basedOn w:val="yScheduleHeading"/>
    <w:rsid w:val="002C1F36"/>
    <w:pPr>
      <w:pageBreakBefore w:val="0"/>
      <w:spacing w:before="240"/>
    </w:pPr>
  </w:style>
  <w:style w:type="paragraph" w:customStyle="1" w:styleId="ReprintNo">
    <w:name w:val="ReprintNo."/>
    <w:rsid w:val="002C1F36"/>
    <w:pPr>
      <w:outlineLvl w:val="0"/>
    </w:pPr>
    <w:rPr>
      <w:b/>
      <w:noProof/>
      <w:sz w:val="28"/>
      <w:lang w:eastAsia="en-US"/>
    </w:rPr>
  </w:style>
  <w:style w:type="paragraph" w:customStyle="1" w:styleId="LongTitle2">
    <w:name w:val="Long Title2"/>
    <w:basedOn w:val="LongTitle"/>
    <w:rsid w:val="002C1F36"/>
    <w:pPr>
      <w:tabs>
        <w:tab w:val="right" w:pos="170"/>
        <w:tab w:val="left" w:pos="397"/>
      </w:tabs>
      <w:ind w:left="397" w:hanging="397"/>
    </w:pPr>
  </w:style>
  <w:style w:type="paragraph" w:customStyle="1" w:styleId="LongTitle3">
    <w:name w:val="Long Title3"/>
    <w:basedOn w:val="LongTitle"/>
    <w:rsid w:val="002C1F36"/>
    <w:pPr>
      <w:tabs>
        <w:tab w:val="right" w:pos="567"/>
        <w:tab w:val="left" w:pos="794"/>
      </w:tabs>
      <w:ind w:left="794" w:hanging="794"/>
    </w:pPr>
  </w:style>
  <w:style w:type="paragraph" w:customStyle="1" w:styleId="Preamble2">
    <w:name w:val="Preamble2"/>
    <w:basedOn w:val="Preamble"/>
    <w:rsid w:val="002C1F36"/>
    <w:pPr>
      <w:tabs>
        <w:tab w:val="clear" w:pos="567"/>
      </w:tabs>
      <w:spacing w:before="80"/>
      <w:ind w:left="0" w:firstLine="0"/>
    </w:pPr>
  </w:style>
  <w:style w:type="paragraph" w:customStyle="1" w:styleId="Preamble1">
    <w:name w:val="Preamble1"/>
    <w:basedOn w:val="Preamble2"/>
    <w:rsid w:val="002C1F36"/>
    <w:pPr>
      <w:spacing w:before="120"/>
    </w:pPr>
    <w:rPr>
      <w:b/>
    </w:rPr>
  </w:style>
  <w:style w:type="paragraph" w:customStyle="1" w:styleId="Preamble3">
    <w:name w:val="Preamble3"/>
    <w:basedOn w:val="Preamble2"/>
    <w:rsid w:val="002C1F36"/>
    <w:pPr>
      <w:tabs>
        <w:tab w:val="right" w:pos="595"/>
        <w:tab w:val="left" w:pos="879"/>
      </w:tabs>
      <w:ind w:left="879" w:hanging="879"/>
    </w:pPr>
  </w:style>
  <w:style w:type="paragraph" w:customStyle="1" w:styleId="Preamble4">
    <w:name w:val="Preamble4"/>
    <w:basedOn w:val="Preamble2"/>
    <w:rsid w:val="002C1F36"/>
    <w:pPr>
      <w:tabs>
        <w:tab w:val="right" w:pos="1332"/>
        <w:tab w:val="left" w:pos="1616"/>
      </w:tabs>
      <w:ind w:left="1616" w:hanging="1616"/>
    </w:pPr>
  </w:style>
  <w:style w:type="paragraph" w:customStyle="1" w:styleId="LegTblHist">
    <w:name w:val="LegTblHist"/>
    <w:basedOn w:val="Heading2"/>
    <w:rsid w:val="002C1F36"/>
    <w:rPr>
      <w:bCs/>
    </w:rPr>
  </w:style>
  <w:style w:type="paragraph" w:customStyle="1" w:styleId="Footnotelongtitle">
    <w:name w:val="Footnote(longtitle)"/>
    <w:basedOn w:val="Footnotesection"/>
    <w:rsid w:val="002C1F36"/>
  </w:style>
  <w:style w:type="paragraph" w:customStyle="1" w:styleId="Footnotepreamble">
    <w:name w:val="Footnote(preamble)"/>
    <w:basedOn w:val="Footnotesection"/>
    <w:rsid w:val="002C1F36"/>
  </w:style>
  <w:style w:type="paragraph" w:customStyle="1" w:styleId="DeleteClose">
    <w:name w:val="DeleteClose"/>
    <w:basedOn w:val="Normal"/>
    <w:rsid w:val="002C1F36"/>
    <w:pPr>
      <w:keepLines/>
      <w:jc w:val="center"/>
    </w:pPr>
    <w:rPr>
      <w:szCs w:val="24"/>
    </w:rPr>
  </w:style>
  <w:style w:type="paragraph" w:customStyle="1" w:styleId="DeleteListSub">
    <w:name w:val="DeleteListSub"/>
    <w:basedOn w:val="Normal"/>
    <w:rsid w:val="002C1F36"/>
    <w:pPr>
      <w:widowControl w:val="0"/>
      <w:spacing w:before="80" w:line="260" w:lineRule="atLeast"/>
      <w:ind w:left="879"/>
    </w:pPr>
  </w:style>
  <w:style w:type="paragraph" w:customStyle="1" w:styleId="DeleteListPara">
    <w:name w:val="DeleteListPara"/>
    <w:basedOn w:val="DeleteListSub"/>
    <w:rsid w:val="002C1F36"/>
    <w:pPr>
      <w:ind w:left="1616"/>
    </w:pPr>
  </w:style>
  <w:style w:type="paragraph" w:customStyle="1" w:styleId="DeleteOpen">
    <w:name w:val="DeleteOpen"/>
    <w:basedOn w:val="Normal"/>
    <w:rsid w:val="002C1F36"/>
    <w:pPr>
      <w:keepNext/>
      <w:keepLines/>
      <w:jc w:val="center"/>
    </w:pPr>
    <w:rPr>
      <w:szCs w:val="24"/>
    </w:rPr>
  </w:style>
  <w:style w:type="paragraph" w:customStyle="1" w:styleId="yDeleteListPara">
    <w:name w:val="yDeleteListPara"/>
    <w:basedOn w:val="DeleteListPara"/>
    <w:rsid w:val="002C1F36"/>
    <w:rPr>
      <w:sz w:val="22"/>
    </w:rPr>
  </w:style>
  <w:style w:type="paragraph" w:customStyle="1" w:styleId="yDeleteListSub">
    <w:name w:val="yDeleteListSub"/>
    <w:basedOn w:val="DeleteListSub"/>
    <w:rsid w:val="002C1F36"/>
    <w:rPr>
      <w:sz w:val="22"/>
    </w:rPr>
  </w:style>
  <w:style w:type="paragraph" w:customStyle="1" w:styleId="zDeleteListPara">
    <w:name w:val="zDeleteListPara"/>
    <w:basedOn w:val="DeleteListPara"/>
    <w:rsid w:val="002C1F36"/>
    <w:pPr>
      <w:ind w:left="2183"/>
    </w:pPr>
  </w:style>
  <w:style w:type="paragraph" w:customStyle="1" w:styleId="zDeleteListSub">
    <w:name w:val="zDeleteListSub"/>
    <w:basedOn w:val="DeleteListSub"/>
    <w:rsid w:val="002C1F36"/>
    <w:pPr>
      <w:ind w:left="1446"/>
    </w:pPr>
  </w:style>
  <w:style w:type="paragraph" w:customStyle="1" w:styleId="zyDeleteListPara">
    <w:name w:val="zyDeleteListPara"/>
    <w:basedOn w:val="DeleteListPara"/>
    <w:rsid w:val="002C1F36"/>
    <w:rPr>
      <w:sz w:val="22"/>
    </w:rPr>
  </w:style>
  <w:style w:type="paragraph" w:customStyle="1" w:styleId="zyDeleteListSub">
    <w:name w:val="zyDeleteListSub"/>
    <w:basedOn w:val="DeleteListSub"/>
    <w:rsid w:val="002C1F36"/>
    <w:rPr>
      <w:sz w:val="22"/>
    </w:rPr>
  </w:style>
  <w:style w:type="paragraph" w:customStyle="1" w:styleId="TableNAm">
    <w:name w:val="TableNAm"/>
    <w:basedOn w:val="TableAm"/>
    <w:rsid w:val="002C1F36"/>
  </w:style>
  <w:style w:type="paragraph" w:customStyle="1" w:styleId="THeading">
    <w:name w:val="THeading"/>
    <w:rsid w:val="002C1F36"/>
    <w:pPr>
      <w:keepNext/>
      <w:spacing w:before="160" w:after="60" w:line="260" w:lineRule="atLeast"/>
      <w:jc w:val="center"/>
    </w:pPr>
    <w:rPr>
      <w:b/>
      <w:bCs/>
      <w:sz w:val="24"/>
      <w:lang w:eastAsia="en-US"/>
    </w:rPr>
  </w:style>
  <w:style w:type="paragraph" w:customStyle="1" w:styleId="THeadingAmNote">
    <w:name w:val="THeadingAmNote"/>
    <w:basedOn w:val="THeading"/>
    <w:rsid w:val="002C1F36"/>
    <w:pPr>
      <w:spacing w:line="240" w:lineRule="auto"/>
    </w:pPr>
    <w:rPr>
      <w:rFonts w:ascii="Arial" w:hAnsi="Arial"/>
      <w:bCs w:val="0"/>
      <w:sz w:val="18"/>
    </w:rPr>
  </w:style>
  <w:style w:type="paragraph" w:customStyle="1" w:styleId="THeadingNAm">
    <w:name w:val="THeadingNAm"/>
    <w:basedOn w:val="THeading"/>
    <w:rsid w:val="002C1F36"/>
    <w:pPr>
      <w:ind w:left="879" w:right="142"/>
    </w:pPr>
  </w:style>
  <w:style w:type="paragraph" w:customStyle="1" w:styleId="yTableNAm">
    <w:name w:val="yTableNAm"/>
    <w:basedOn w:val="TableAm"/>
    <w:rsid w:val="002C1F36"/>
    <w:rPr>
      <w:sz w:val="22"/>
    </w:rPr>
  </w:style>
  <w:style w:type="paragraph" w:customStyle="1" w:styleId="yTHeadingNAm">
    <w:name w:val="yTHeadingNAm"/>
    <w:basedOn w:val="THeading"/>
    <w:rsid w:val="002C1F36"/>
    <w:pPr>
      <w:ind w:left="142" w:right="142"/>
    </w:pPr>
    <w:rPr>
      <w:sz w:val="22"/>
    </w:rPr>
  </w:style>
  <w:style w:type="paragraph" w:customStyle="1" w:styleId="zTableNAm">
    <w:name w:val="zTableNAm"/>
    <w:basedOn w:val="TableAm"/>
    <w:rsid w:val="002C1F36"/>
  </w:style>
  <w:style w:type="paragraph" w:customStyle="1" w:styleId="zTHeadingNAm">
    <w:name w:val="zTHeadingNAm"/>
    <w:basedOn w:val="THeading"/>
    <w:rsid w:val="002C1F36"/>
    <w:pPr>
      <w:ind w:left="1446" w:right="142"/>
    </w:pPr>
  </w:style>
  <w:style w:type="paragraph" w:customStyle="1" w:styleId="zyTableNAm">
    <w:name w:val="zyTableNAm"/>
    <w:basedOn w:val="TableAm"/>
    <w:rsid w:val="002C1F36"/>
    <w:rPr>
      <w:sz w:val="22"/>
    </w:rPr>
  </w:style>
  <w:style w:type="paragraph" w:customStyle="1" w:styleId="zyTHeadingNAm">
    <w:name w:val="zyTHeadingNAm"/>
    <w:basedOn w:val="THeading"/>
    <w:rsid w:val="002C1F36"/>
    <w:pPr>
      <w:ind w:left="709" w:right="142"/>
    </w:pPr>
    <w:rPr>
      <w:sz w:val="22"/>
    </w:rPr>
  </w:style>
  <w:style w:type="paragraph" w:customStyle="1" w:styleId="-PAGE-">
    <w:name w:val="- PAGE -"/>
    <w:rsid w:val="002C1F36"/>
    <w:rPr>
      <w:lang w:eastAsia="en-US"/>
    </w:rPr>
  </w:style>
  <w:style w:type="paragraph" w:customStyle="1" w:styleId="Ednotepart">
    <w:name w:val="Ednote(part)"/>
    <w:basedOn w:val="Ednotesection"/>
    <w:rsid w:val="002C1F36"/>
    <w:pPr>
      <w:tabs>
        <w:tab w:val="clear" w:pos="893"/>
      </w:tabs>
      <w:ind w:left="0" w:firstLine="0"/>
    </w:pPr>
  </w:style>
  <w:style w:type="paragraph" w:customStyle="1" w:styleId="Ednotedivision">
    <w:name w:val="Ednote(division)"/>
    <w:basedOn w:val="Ednotepart"/>
    <w:rsid w:val="002C1F36"/>
  </w:style>
  <w:style w:type="paragraph" w:customStyle="1" w:styleId="Ednotesubdivision">
    <w:name w:val="Ednote(subdivision)"/>
    <w:basedOn w:val="Ednotepart"/>
    <w:rsid w:val="002C1F36"/>
  </w:style>
  <w:style w:type="paragraph" w:customStyle="1" w:styleId="yEdnotedefitem">
    <w:name w:val="yEdnote(defitem)"/>
    <w:basedOn w:val="Ednotedefitem"/>
    <w:rsid w:val="002C1F36"/>
    <w:rPr>
      <w:i w:val="0"/>
      <w:sz w:val="22"/>
    </w:rPr>
  </w:style>
  <w:style w:type="paragraph" w:customStyle="1" w:styleId="yEdnotedefpara">
    <w:name w:val="yEdnote(defpara)"/>
    <w:basedOn w:val="Ednotedefpara"/>
    <w:rsid w:val="002C1F36"/>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C1F36"/>
    <w:rPr>
      <w:i w:val="0"/>
      <w:sz w:val="22"/>
    </w:rPr>
  </w:style>
  <w:style w:type="paragraph" w:customStyle="1" w:styleId="yEdnoteschedule">
    <w:name w:val="yEdnote(schedule)"/>
    <w:basedOn w:val="yEdnotesection"/>
    <w:rsid w:val="002C1F36"/>
    <w:pPr>
      <w:tabs>
        <w:tab w:val="clear" w:pos="893"/>
      </w:tabs>
      <w:ind w:left="0" w:firstLine="0"/>
    </w:pPr>
  </w:style>
  <w:style w:type="paragraph" w:customStyle="1" w:styleId="yEdnotedivision">
    <w:name w:val="yEdnote(division)"/>
    <w:basedOn w:val="yEdnoteschedule"/>
    <w:rsid w:val="002C1F36"/>
  </w:style>
  <w:style w:type="paragraph" w:customStyle="1" w:styleId="yEdnotesubdivision">
    <w:name w:val="yEdnote(subdivision)"/>
    <w:basedOn w:val="yEdnoteschedule"/>
    <w:rsid w:val="002C1F36"/>
  </w:style>
  <w:style w:type="paragraph" w:customStyle="1" w:styleId="yEdnotesubsection">
    <w:name w:val="yEdnote(subsection)"/>
    <w:basedOn w:val="Ednotesubsection"/>
    <w:rsid w:val="002C1F36"/>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1F36"/>
    <w:rPr>
      <w:sz w:val="24"/>
      <w:lang w:eastAsia="en-US"/>
    </w:rPr>
  </w:style>
  <w:style w:type="paragraph" w:styleId="Heading1">
    <w:name w:val="heading 1"/>
    <w:next w:val="Heading2"/>
    <w:qFormat/>
    <w:rsid w:val="002C1F36"/>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2C1F36"/>
    <w:pPr>
      <w:keepNext/>
      <w:pageBreakBefore/>
      <w:spacing w:line="260" w:lineRule="atLeast"/>
      <w:jc w:val="center"/>
      <w:outlineLvl w:val="1"/>
    </w:pPr>
    <w:rPr>
      <w:b/>
      <w:snapToGrid w:val="0"/>
      <w:sz w:val="30"/>
      <w:lang w:eastAsia="en-US"/>
    </w:rPr>
  </w:style>
  <w:style w:type="paragraph" w:styleId="Heading3">
    <w:name w:val="heading 3"/>
    <w:next w:val="Heading4"/>
    <w:qFormat/>
    <w:rsid w:val="002C1F36"/>
    <w:pPr>
      <w:keepNext/>
      <w:spacing w:before="240" w:line="260" w:lineRule="atLeast"/>
      <w:jc w:val="center"/>
      <w:outlineLvl w:val="2"/>
    </w:pPr>
    <w:rPr>
      <w:b/>
      <w:sz w:val="26"/>
      <w:lang w:eastAsia="en-US"/>
    </w:rPr>
  </w:style>
  <w:style w:type="paragraph" w:styleId="Heading4">
    <w:name w:val="heading 4"/>
    <w:next w:val="Heading5"/>
    <w:qFormat/>
    <w:rsid w:val="002C1F36"/>
    <w:pPr>
      <w:keepNext/>
      <w:spacing w:before="240"/>
      <w:jc w:val="center"/>
      <w:outlineLvl w:val="3"/>
    </w:pPr>
    <w:rPr>
      <w:b/>
      <w:sz w:val="24"/>
      <w:lang w:eastAsia="en-US"/>
    </w:rPr>
  </w:style>
  <w:style w:type="paragraph" w:styleId="Heading5">
    <w:name w:val="heading 5"/>
    <w:next w:val="Normal"/>
    <w:qFormat/>
    <w:rsid w:val="002C1F36"/>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2C1F36"/>
    <w:pPr>
      <w:keepNext/>
      <w:spacing w:before="240"/>
      <w:jc w:val="center"/>
      <w:outlineLvl w:val="5"/>
    </w:pPr>
    <w:rPr>
      <w:i/>
      <w:noProof/>
      <w:sz w:val="24"/>
      <w:lang w:eastAsia="en-US"/>
    </w:rPr>
  </w:style>
  <w:style w:type="paragraph" w:styleId="Heading7">
    <w:name w:val="heading 7"/>
    <w:basedOn w:val="Heading6"/>
    <w:next w:val="Normal"/>
    <w:qFormat/>
    <w:rsid w:val="002C1F36"/>
    <w:pPr>
      <w:spacing w:before="280"/>
      <w:outlineLvl w:val="6"/>
    </w:pPr>
    <w:rPr>
      <w:sz w:val="30"/>
    </w:rPr>
  </w:style>
  <w:style w:type="paragraph" w:styleId="Heading8">
    <w:name w:val="heading 8"/>
    <w:basedOn w:val="Heading6"/>
    <w:next w:val="Normal"/>
    <w:qFormat/>
    <w:rsid w:val="002C1F36"/>
    <w:pPr>
      <w:outlineLvl w:val="7"/>
    </w:pPr>
    <w:rPr>
      <w:sz w:val="28"/>
    </w:rPr>
  </w:style>
  <w:style w:type="paragraph" w:styleId="Heading9">
    <w:name w:val="heading 9"/>
    <w:basedOn w:val="Heading1"/>
    <w:next w:val="Normal"/>
    <w:qFormat/>
    <w:rsid w:val="002C1F36"/>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2C1F36"/>
    <w:pPr>
      <w:spacing w:line="240" w:lineRule="auto"/>
    </w:pPr>
    <w:rPr>
      <w:sz w:val="22"/>
    </w:rPr>
  </w:style>
  <w:style w:type="paragraph" w:customStyle="1" w:styleId="Actno">
    <w:name w:val="Actno"/>
    <w:basedOn w:val="NameofActReg"/>
    <w:next w:val="Normal"/>
    <w:autoRedefine/>
    <w:rsid w:val="002C1F36"/>
    <w:pPr>
      <w:spacing w:before="500"/>
    </w:pPr>
    <w:rPr>
      <w:sz w:val="26"/>
    </w:rPr>
  </w:style>
  <w:style w:type="paragraph" w:customStyle="1" w:styleId="NameofActReg">
    <w:name w:val="Name of Act/Reg"/>
    <w:next w:val="Normal"/>
    <w:rsid w:val="002C1F36"/>
    <w:pPr>
      <w:spacing w:before="480" w:after="600"/>
      <w:jc w:val="center"/>
    </w:pPr>
    <w:rPr>
      <w:b/>
      <w:snapToGrid w:val="0"/>
      <w:sz w:val="34"/>
      <w:lang w:eastAsia="en-US"/>
    </w:rPr>
  </w:style>
  <w:style w:type="paragraph" w:customStyle="1" w:styleId="ShortT">
    <w:name w:val="ShortT"/>
    <w:basedOn w:val="Normal"/>
    <w:next w:val="Normal"/>
    <w:rsid w:val="002C1F36"/>
    <w:pPr>
      <w:spacing w:before="800"/>
      <w:jc w:val="center"/>
    </w:pPr>
    <w:rPr>
      <w:b/>
      <w:snapToGrid w:val="0"/>
      <w:sz w:val="38"/>
    </w:rPr>
  </w:style>
  <w:style w:type="paragraph" w:customStyle="1" w:styleId="Defpara">
    <w:name w:val="Defpara"/>
    <w:rsid w:val="002C1F36"/>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2C1F36"/>
    <w:pPr>
      <w:tabs>
        <w:tab w:val="center" w:pos="4153"/>
        <w:tab w:val="right" w:pos="8306"/>
      </w:tabs>
      <w:spacing w:line="260" w:lineRule="atLeast"/>
    </w:pPr>
    <w:rPr>
      <w:rFonts w:ascii="Arial" w:hAnsi="Arial"/>
    </w:rPr>
  </w:style>
  <w:style w:type="paragraph" w:styleId="Header">
    <w:name w:val="header"/>
    <w:basedOn w:val="Normal"/>
    <w:next w:val="Heading5"/>
    <w:rsid w:val="002C1F36"/>
    <w:pPr>
      <w:tabs>
        <w:tab w:val="center" w:pos="4153"/>
        <w:tab w:val="right" w:pos="8306"/>
      </w:tabs>
      <w:spacing w:line="260" w:lineRule="atLeast"/>
    </w:pPr>
    <w:rPr>
      <w:rFonts w:ascii="NewCenturySchlbk" w:hAnsi="NewCenturySchlbk"/>
    </w:rPr>
  </w:style>
  <w:style w:type="paragraph" w:customStyle="1" w:styleId="Ednotesection">
    <w:name w:val="Ednote(section)"/>
    <w:rsid w:val="002C1F36"/>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2C1F36"/>
    <w:rPr>
      <w:rFonts w:ascii="Times" w:hAnsi="Times"/>
      <w:sz w:val="18"/>
    </w:rPr>
  </w:style>
  <w:style w:type="character" w:styleId="PageNumber">
    <w:name w:val="page number"/>
    <w:basedOn w:val="DefaultParagraphFont"/>
    <w:rsid w:val="002C1F36"/>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2C1F36"/>
    <w:pPr>
      <w:tabs>
        <w:tab w:val="left" w:pos="1446"/>
      </w:tabs>
      <w:spacing w:before="80" w:line="260" w:lineRule="atLeast"/>
      <w:ind w:left="1843" w:right="284" w:hanging="1021"/>
    </w:pPr>
  </w:style>
  <w:style w:type="paragraph" w:customStyle="1" w:styleId="Penstart">
    <w:name w:val="Penstart"/>
    <w:basedOn w:val="Normal"/>
    <w:rsid w:val="002C1F36"/>
    <w:pPr>
      <w:tabs>
        <w:tab w:val="left" w:pos="879"/>
      </w:tabs>
      <w:spacing w:before="80" w:line="260" w:lineRule="atLeast"/>
      <w:ind w:left="1332" w:hanging="1332"/>
    </w:pPr>
  </w:style>
  <w:style w:type="paragraph" w:customStyle="1" w:styleId="Preamble">
    <w:name w:val="Preamble"/>
    <w:rsid w:val="002C1F36"/>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2C1F36"/>
    <w:rPr>
      <w:b/>
      <w:sz w:val="24"/>
    </w:rPr>
  </w:style>
  <w:style w:type="paragraph" w:customStyle="1" w:styleId="ySubsection">
    <w:name w:val="ySubsection"/>
    <w:basedOn w:val="Subsection"/>
    <w:rsid w:val="002C1F36"/>
    <w:pPr>
      <w:spacing w:line="240" w:lineRule="auto"/>
    </w:pPr>
    <w:rPr>
      <w:sz w:val="22"/>
    </w:rPr>
  </w:style>
  <w:style w:type="paragraph" w:customStyle="1" w:styleId="Subsection">
    <w:name w:val="Subsection"/>
    <w:rsid w:val="002C1F36"/>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2C1F36"/>
    <w:pPr>
      <w:spacing w:before="60" w:line="240" w:lineRule="atLeast"/>
    </w:pPr>
    <w:rPr>
      <w:sz w:val="22"/>
    </w:rPr>
  </w:style>
  <w:style w:type="paragraph" w:styleId="TOC1">
    <w:name w:val="toc 1"/>
    <w:basedOn w:val="Heading1"/>
    <w:next w:val="Normal"/>
    <w:semiHidden/>
    <w:rsid w:val="002C1F36"/>
    <w:pPr>
      <w:keepNext w:val="0"/>
      <w:keepLines w:val="0"/>
      <w:pageBreakBefore w:val="0"/>
      <w:spacing w:before="120" w:after="120"/>
      <w:jc w:val="left"/>
      <w:outlineLvl w:val="9"/>
    </w:pPr>
    <w:rPr>
      <w:caps/>
      <w:kern w:val="0"/>
      <w:sz w:val="20"/>
    </w:rPr>
  </w:style>
  <w:style w:type="paragraph" w:styleId="TOC2">
    <w:name w:val="toc 2"/>
    <w:next w:val="Normal"/>
    <w:uiPriority w:val="39"/>
    <w:rsid w:val="002C1F36"/>
    <w:pPr>
      <w:keepNext/>
      <w:spacing w:before="120" w:after="60"/>
      <w:ind w:left="1985" w:right="1134" w:hanging="567"/>
    </w:pPr>
    <w:rPr>
      <w:b/>
      <w:noProof/>
      <w:sz w:val="28"/>
      <w:lang w:eastAsia="en-US"/>
    </w:rPr>
  </w:style>
  <w:style w:type="paragraph" w:styleId="TOC4">
    <w:name w:val="toc 4"/>
    <w:next w:val="Normal"/>
    <w:semiHidden/>
    <w:rsid w:val="002C1F36"/>
    <w:pPr>
      <w:keepNext/>
      <w:spacing w:before="60" w:after="20"/>
      <w:ind w:left="1985" w:right="1134" w:hanging="567"/>
    </w:pPr>
    <w:rPr>
      <w:b/>
      <w:noProof/>
      <w:sz w:val="22"/>
      <w:lang w:eastAsia="en-US"/>
    </w:rPr>
  </w:style>
  <w:style w:type="paragraph" w:styleId="TOC5">
    <w:name w:val="toc 5"/>
    <w:next w:val="Normal"/>
    <w:semiHidden/>
    <w:rsid w:val="002C1F36"/>
    <w:pPr>
      <w:keepNext/>
      <w:spacing w:before="60" w:after="20"/>
      <w:ind w:left="1985" w:right="1134" w:hanging="567"/>
    </w:pPr>
    <w:rPr>
      <w:rFonts w:ascii="Helvetica" w:hAnsi="Helvetica"/>
      <w:b/>
      <w:noProof/>
      <w:sz w:val="18"/>
      <w:lang w:eastAsia="en-US"/>
    </w:rPr>
  </w:style>
  <w:style w:type="paragraph" w:styleId="TOC6">
    <w:name w:val="toc 6"/>
    <w:next w:val="Normal"/>
    <w:semiHidden/>
    <w:rsid w:val="002C1F36"/>
    <w:pPr>
      <w:keepNext/>
      <w:spacing w:before="60" w:after="20"/>
      <w:ind w:left="1985" w:right="1134" w:hanging="567"/>
    </w:pPr>
    <w:rPr>
      <w:b/>
      <w:noProof/>
      <w:lang w:eastAsia="en-US"/>
    </w:rPr>
  </w:style>
  <w:style w:type="paragraph" w:styleId="TOC7">
    <w:name w:val="toc 7"/>
    <w:next w:val="Normal"/>
    <w:semiHidden/>
    <w:rsid w:val="002C1F36"/>
    <w:pPr>
      <w:keepNext/>
      <w:spacing w:before="60" w:after="20"/>
      <w:ind w:left="1985" w:right="1134" w:hanging="567"/>
    </w:pPr>
    <w:rPr>
      <w:rFonts w:ascii="Helvetica" w:hAnsi="Helvetica"/>
      <w:b/>
      <w:sz w:val="18"/>
      <w:lang w:eastAsia="en-US"/>
    </w:rPr>
  </w:style>
  <w:style w:type="paragraph" w:styleId="TOC8">
    <w:name w:val="toc 8"/>
    <w:next w:val="Normal"/>
    <w:uiPriority w:val="39"/>
    <w:rsid w:val="002C1F36"/>
    <w:pPr>
      <w:tabs>
        <w:tab w:val="left" w:pos="1418"/>
        <w:tab w:val="right" w:pos="6804"/>
      </w:tabs>
      <w:ind w:left="1418" w:right="1134" w:hanging="851"/>
    </w:pPr>
    <w:rPr>
      <w:noProof/>
      <w:sz w:val="22"/>
      <w:lang w:eastAsia="en-US"/>
    </w:rPr>
  </w:style>
  <w:style w:type="paragraph" w:styleId="TOC9">
    <w:name w:val="toc 9"/>
    <w:next w:val="Normal"/>
    <w:semiHidden/>
    <w:rsid w:val="002C1F36"/>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2C1F36"/>
    <w:pPr>
      <w:tabs>
        <w:tab w:val="left" w:pos="879"/>
      </w:tabs>
      <w:spacing w:before="80" w:line="260" w:lineRule="atLeast"/>
      <w:ind w:left="879" w:hanging="879"/>
    </w:pPr>
    <w:rPr>
      <w:snapToGrid w:val="0"/>
      <w:sz w:val="24"/>
      <w:lang w:eastAsia="en-US"/>
    </w:rPr>
  </w:style>
  <w:style w:type="paragraph" w:customStyle="1" w:styleId="Defitem">
    <w:name w:val="Defitem"/>
    <w:rsid w:val="002C1F36"/>
    <w:pPr>
      <w:tabs>
        <w:tab w:val="right" w:pos="2892"/>
        <w:tab w:val="left" w:pos="3204"/>
      </w:tabs>
      <w:spacing w:before="80" w:line="260" w:lineRule="atLeast"/>
      <w:ind w:left="3204" w:hanging="3204"/>
    </w:pPr>
    <w:rPr>
      <w:sz w:val="24"/>
      <w:lang w:eastAsia="en-US"/>
    </w:rPr>
  </w:style>
  <w:style w:type="paragraph" w:customStyle="1" w:styleId="Defsubpara">
    <w:name w:val="Defsubpara"/>
    <w:rsid w:val="002C1F36"/>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2C1F36"/>
    <w:rPr>
      <w:sz w:val="24"/>
      <w:vertAlign w:val="superscript"/>
    </w:rPr>
  </w:style>
  <w:style w:type="paragraph" w:styleId="BodyText">
    <w:name w:val="Body Text"/>
    <w:basedOn w:val="Normal"/>
    <w:rsid w:val="002C1F36"/>
    <w:pPr>
      <w:spacing w:after="120"/>
    </w:pPr>
  </w:style>
  <w:style w:type="paragraph" w:styleId="DocumentMap">
    <w:name w:val="Document Map"/>
    <w:basedOn w:val="Normal"/>
    <w:semiHidden/>
    <w:rsid w:val="002C1F36"/>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2C1F36"/>
    <w:pPr>
      <w:tabs>
        <w:tab w:val="right" w:pos="1162"/>
        <w:tab w:val="left" w:pos="1446"/>
      </w:tabs>
      <w:spacing w:before="160" w:line="260" w:lineRule="atLeast"/>
      <w:ind w:left="1446" w:right="284" w:hanging="851"/>
    </w:pPr>
  </w:style>
  <w:style w:type="character" w:styleId="Hyperlink">
    <w:name w:val="Hyperlink"/>
    <w:basedOn w:val="DefaultParagraphFont"/>
    <w:rsid w:val="002C1F36"/>
    <w:rPr>
      <w:color w:val="0000FF"/>
      <w:sz w:val="24"/>
      <w:u w:val="single"/>
    </w:rPr>
  </w:style>
  <w:style w:type="character" w:styleId="FollowedHyperlink">
    <w:name w:val="FollowedHyperlink"/>
    <w:basedOn w:val="DefaultParagraphFont"/>
    <w:rsid w:val="002C1F36"/>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2C1F36"/>
    <w:pPr>
      <w:tabs>
        <w:tab w:val="num" w:pos="1440"/>
      </w:tabs>
      <w:ind w:left="360" w:hanging="360"/>
    </w:pPr>
  </w:style>
  <w:style w:type="paragraph" w:customStyle="1" w:styleId="SectionNumbers">
    <w:name w:val="SectionNumbers"/>
    <w:basedOn w:val="Normal"/>
    <w:rsid w:val="002C1F36"/>
    <w:pPr>
      <w:tabs>
        <w:tab w:val="num" w:pos="0"/>
        <w:tab w:val="right" w:pos="1152"/>
      </w:tabs>
      <w:spacing w:line="260" w:lineRule="atLeast"/>
    </w:pPr>
  </w:style>
  <w:style w:type="paragraph" w:customStyle="1" w:styleId="DefinitionNumbers">
    <w:name w:val="DefinitionNumbers"/>
    <w:basedOn w:val="Normal"/>
    <w:rsid w:val="002C1F36"/>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rsid w:val="002C1F36"/>
    <w:pPr>
      <w:keepLines/>
      <w:spacing w:before="160" w:after="240"/>
      <w:jc w:val="right"/>
    </w:pPr>
    <w:rPr>
      <w:i/>
      <w:snapToGrid w:val="0"/>
      <w:sz w:val="24"/>
      <w:lang w:eastAsia="en-US"/>
    </w:rPr>
  </w:style>
  <w:style w:type="paragraph" w:customStyle="1" w:styleId="Enactment">
    <w:name w:val="Enactment"/>
    <w:rsid w:val="002C1F36"/>
    <w:pPr>
      <w:spacing w:before="800"/>
    </w:pPr>
    <w:rPr>
      <w:sz w:val="24"/>
      <w:lang w:eastAsia="en-US"/>
    </w:rPr>
  </w:style>
  <w:style w:type="paragraph" w:customStyle="1" w:styleId="Footnotesection">
    <w:name w:val="Footnote(section)"/>
    <w:rsid w:val="002C1F36"/>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2C1F36"/>
  </w:style>
  <w:style w:type="paragraph" w:customStyle="1" w:styleId="LongTitle">
    <w:name w:val="Long Title"/>
    <w:rsid w:val="002C1F36"/>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2C1F36"/>
    <w:pPr>
      <w:ind w:left="4252"/>
    </w:pPr>
  </w:style>
  <w:style w:type="paragraph" w:styleId="List">
    <w:name w:val="List"/>
    <w:basedOn w:val="Normal"/>
    <w:rsid w:val="002C1F36"/>
    <w:pPr>
      <w:ind w:left="283" w:hanging="283"/>
    </w:pPr>
  </w:style>
  <w:style w:type="paragraph" w:customStyle="1" w:styleId="Indenta">
    <w:name w:val="Indent(a)"/>
    <w:rsid w:val="002C1F36"/>
    <w:pPr>
      <w:tabs>
        <w:tab w:val="right" w:pos="1332"/>
        <w:tab w:val="left" w:pos="1616"/>
      </w:tabs>
      <w:spacing w:before="80" w:line="260" w:lineRule="atLeast"/>
      <w:ind w:left="1616" w:hanging="1616"/>
    </w:pPr>
    <w:rPr>
      <w:sz w:val="24"/>
      <w:lang w:eastAsia="en-US"/>
    </w:rPr>
  </w:style>
  <w:style w:type="paragraph" w:customStyle="1" w:styleId="IndentA0">
    <w:name w:val="Indent(A)"/>
    <w:rsid w:val="002C1F36"/>
    <w:pPr>
      <w:tabs>
        <w:tab w:val="right" w:pos="3686"/>
        <w:tab w:val="left" w:pos="3969"/>
      </w:tabs>
      <w:spacing w:before="80" w:line="260" w:lineRule="atLeast"/>
      <w:ind w:left="3969" w:hanging="3969"/>
    </w:pPr>
    <w:rPr>
      <w:sz w:val="24"/>
      <w:lang w:eastAsia="en-US"/>
    </w:rPr>
  </w:style>
  <w:style w:type="paragraph" w:customStyle="1" w:styleId="Indenti">
    <w:name w:val="Indent(i)"/>
    <w:rsid w:val="002C1F36"/>
    <w:pPr>
      <w:tabs>
        <w:tab w:val="right" w:pos="2041"/>
        <w:tab w:val="left" w:pos="2325"/>
      </w:tabs>
      <w:spacing w:before="80" w:line="260" w:lineRule="atLeast"/>
      <w:ind w:left="2325" w:hanging="2325"/>
    </w:pPr>
    <w:rPr>
      <w:sz w:val="24"/>
      <w:lang w:eastAsia="en-US"/>
    </w:rPr>
  </w:style>
  <w:style w:type="paragraph" w:customStyle="1" w:styleId="IndentI0">
    <w:name w:val="Indent(I)"/>
    <w:rsid w:val="002C1F36"/>
    <w:pPr>
      <w:tabs>
        <w:tab w:val="right" w:pos="2892"/>
        <w:tab w:val="left" w:pos="3204"/>
      </w:tabs>
      <w:spacing w:before="80" w:line="260" w:lineRule="atLeast"/>
      <w:ind w:left="3204" w:hanging="3204"/>
    </w:pPr>
    <w:rPr>
      <w:sz w:val="24"/>
      <w:lang w:eastAsia="en-US"/>
    </w:rPr>
  </w:style>
  <w:style w:type="character" w:customStyle="1" w:styleId="CharChapNo">
    <w:name w:val="CharChapNo"/>
    <w:rsid w:val="002C1F36"/>
    <w:rPr>
      <w:noProof w:val="0"/>
      <w:lang w:val="en-AU"/>
    </w:rPr>
  </w:style>
  <w:style w:type="paragraph" w:customStyle="1" w:styleId="Ednotesubpara">
    <w:name w:val="Ednote(subpara)"/>
    <w:rsid w:val="002C1F36"/>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2C1F36"/>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2C1F36"/>
    <w:pPr>
      <w:tabs>
        <w:tab w:val="left" w:pos="879"/>
      </w:tabs>
      <w:spacing w:before="120" w:line="260" w:lineRule="atLeast"/>
      <w:ind w:left="879" w:hanging="879"/>
    </w:pPr>
    <w:rPr>
      <w:i/>
      <w:sz w:val="24"/>
      <w:lang w:eastAsia="en-US"/>
    </w:rPr>
  </w:style>
  <w:style w:type="character" w:customStyle="1" w:styleId="CharChapText">
    <w:name w:val="CharChapText"/>
    <w:rsid w:val="002C1F36"/>
    <w:rPr>
      <w:noProof w:val="0"/>
      <w:lang w:val="en-AU"/>
    </w:rPr>
  </w:style>
  <w:style w:type="character" w:customStyle="1" w:styleId="CharDivNo">
    <w:name w:val="CharDivNo"/>
    <w:rsid w:val="002C1F36"/>
    <w:rPr>
      <w:noProof w:val="0"/>
      <w:lang w:val="en-AU"/>
    </w:rPr>
  </w:style>
  <w:style w:type="character" w:customStyle="1" w:styleId="CharDivText">
    <w:name w:val="CharDivText"/>
    <w:rsid w:val="002C1F36"/>
    <w:rPr>
      <w:noProof w:val="0"/>
      <w:lang w:val="en-AU"/>
    </w:rPr>
  </w:style>
  <w:style w:type="character" w:customStyle="1" w:styleId="CharPartNo">
    <w:name w:val="CharPartNo"/>
    <w:rsid w:val="002C1F36"/>
    <w:rPr>
      <w:noProof w:val="0"/>
      <w:lang w:val="en-AU"/>
    </w:rPr>
  </w:style>
  <w:style w:type="character" w:customStyle="1" w:styleId="CharPartText">
    <w:name w:val="CharPartText"/>
    <w:rsid w:val="002C1F36"/>
    <w:rPr>
      <w:noProof w:val="0"/>
      <w:lang w:val="en-AU"/>
    </w:rPr>
  </w:style>
  <w:style w:type="character" w:customStyle="1" w:styleId="CharSectno">
    <w:name w:val="CharSectno"/>
    <w:rsid w:val="002C1F36"/>
    <w:rPr>
      <w:noProof w:val="0"/>
      <w:lang w:val="en-AU"/>
    </w:rPr>
  </w:style>
  <w:style w:type="paragraph" w:customStyle="1" w:styleId="MiscClose">
    <w:name w:val="MiscClose"/>
    <w:basedOn w:val="Normal"/>
    <w:rsid w:val="002C1F36"/>
    <w:pPr>
      <w:keepLines/>
      <w:tabs>
        <w:tab w:val="left" w:pos="893"/>
      </w:tabs>
      <w:spacing w:line="260" w:lineRule="atLeast"/>
      <w:jc w:val="right"/>
    </w:pPr>
  </w:style>
  <w:style w:type="character" w:customStyle="1" w:styleId="CharSchNo">
    <w:name w:val="CharSchNo"/>
    <w:rsid w:val="002C1F36"/>
    <w:rPr>
      <w:noProof w:val="0"/>
      <w:lang w:val="en-AU"/>
    </w:rPr>
  </w:style>
  <w:style w:type="paragraph" w:customStyle="1" w:styleId="headerpart">
    <w:name w:val="header.part"/>
    <w:basedOn w:val="Normal"/>
    <w:rsid w:val="002C1F36"/>
    <w:pPr>
      <w:keepNext/>
      <w:spacing w:line="260" w:lineRule="atLeast"/>
    </w:pPr>
    <w:rPr>
      <w:rFonts w:ascii="Arial" w:hAnsi="Arial"/>
      <w:b/>
    </w:rPr>
  </w:style>
  <w:style w:type="paragraph" w:customStyle="1" w:styleId="headerpartodd">
    <w:name w:val="header.part.odd"/>
    <w:basedOn w:val="headerpart"/>
    <w:rsid w:val="002C1F36"/>
    <w:pPr>
      <w:ind w:left="5387" w:hanging="1134"/>
    </w:pPr>
  </w:style>
  <w:style w:type="paragraph" w:customStyle="1" w:styleId="Ednoteitem">
    <w:name w:val="Ednote(item)"/>
    <w:rsid w:val="002C1F36"/>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2C1F36"/>
    <w:pPr>
      <w:ind w:left="567" w:right="284"/>
      <w:outlineLvl w:val="9"/>
    </w:pPr>
  </w:style>
  <w:style w:type="paragraph" w:customStyle="1" w:styleId="zHeading2">
    <w:name w:val="zHeading 2"/>
    <w:basedOn w:val="Heading2"/>
    <w:rsid w:val="002C1F36"/>
    <w:pPr>
      <w:pageBreakBefore w:val="0"/>
      <w:spacing w:before="240"/>
      <w:ind w:left="567" w:right="284"/>
      <w:outlineLvl w:val="9"/>
    </w:pPr>
  </w:style>
  <w:style w:type="paragraph" w:customStyle="1" w:styleId="zHeading3">
    <w:name w:val="zHeading 3"/>
    <w:basedOn w:val="Heading3"/>
    <w:rsid w:val="002C1F36"/>
    <w:pPr>
      <w:ind w:left="567" w:right="284"/>
      <w:outlineLvl w:val="9"/>
    </w:pPr>
  </w:style>
  <w:style w:type="paragraph" w:customStyle="1" w:styleId="zHeading4">
    <w:name w:val="zHeading 4"/>
    <w:basedOn w:val="Heading4"/>
    <w:rsid w:val="002C1F36"/>
    <w:pPr>
      <w:ind w:left="567" w:right="284"/>
      <w:outlineLvl w:val="9"/>
    </w:pPr>
  </w:style>
  <w:style w:type="paragraph" w:customStyle="1" w:styleId="zHeading5">
    <w:name w:val="zHeading 5"/>
    <w:basedOn w:val="Heading5"/>
    <w:rsid w:val="002C1F36"/>
    <w:pPr>
      <w:tabs>
        <w:tab w:val="clear" w:pos="879"/>
        <w:tab w:val="left" w:pos="1446"/>
      </w:tabs>
      <w:ind w:left="1446" w:right="284"/>
      <w:outlineLvl w:val="9"/>
    </w:pPr>
  </w:style>
  <w:style w:type="paragraph" w:customStyle="1" w:styleId="yHeading2">
    <w:name w:val="yHeading 2"/>
    <w:basedOn w:val="Heading2"/>
    <w:rsid w:val="002C1F36"/>
    <w:pPr>
      <w:pageBreakBefore w:val="0"/>
      <w:spacing w:before="240" w:line="240" w:lineRule="auto"/>
    </w:pPr>
    <w:rPr>
      <w:sz w:val="28"/>
    </w:rPr>
  </w:style>
  <w:style w:type="paragraph" w:customStyle="1" w:styleId="yHeading1">
    <w:name w:val="yHeading 1"/>
    <w:basedOn w:val="Heading1"/>
    <w:rsid w:val="002C1F36"/>
    <w:pPr>
      <w:spacing w:line="240" w:lineRule="auto"/>
    </w:pPr>
    <w:rPr>
      <w:sz w:val="32"/>
    </w:rPr>
  </w:style>
  <w:style w:type="paragraph" w:customStyle="1" w:styleId="yHeading3">
    <w:name w:val="yHeading 3"/>
    <w:basedOn w:val="Heading3"/>
    <w:rsid w:val="002C1F36"/>
    <w:pPr>
      <w:spacing w:line="240" w:lineRule="auto"/>
    </w:pPr>
    <w:rPr>
      <w:sz w:val="24"/>
    </w:rPr>
  </w:style>
  <w:style w:type="paragraph" w:customStyle="1" w:styleId="yHeading4">
    <w:name w:val="yHeading 4"/>
    <w:basedOn w:val="Heading4"/>
    <w:rsid w:val="002C1F36"/>
    <w:rPr>
      <w:sz w:val="22"/>
    </w:rPr>
  </w:style>
  <w:style w:type="paragraph" w:customStyle="1" w:styleId="yHeading5">
    <w:name w:val="yHeading 5"/>
    <w:basedOn w:val="Heading5"/>
    <w:rsid w:val="002C1F36"/>
    <w:pPr>
      <w:spacing w:line="240" w:lineRule="auto"/>
    </w:pPr>
    <w:rPr>
      <w:sz w:val="22"/>
    </w:rPr>
  </w:style>
  <w:style w:type="paragraph" w:customStyle="1" w:styleId="Ednotesubitem">
    <w:name w:val="Ednote(subitem)"/>
    <w:rsid w:val="002C1F36"/>
    <w:pPr>
      <w:tabs>
        <w:tab w:val="right" w:pos="3485"/>
        <w:tab w:val="left" w:pos="3773"/>
      </w:tabs>
      <w:spacing w:before="80" w:line="260" w:lineRule="atLeast"/>
      <w:ind w:left="3771" w:hanging="3771"/>
    </w:pPr>
    <w:rPr>
      <w:i/>
      <w:sz w:val="24"/>
      <w:lang w:eastAsia="en-US"/>
    </w:rPr>
  </w:style>
  <w:style w:type="paragraph" w:customStyle="1" w:styleId="Penpara">
    <w:name w:val="Penpara"/>
    <w:rsid w:val="002C1F36"/>
    <w:pPr>
      <w:tabs>
        <w:tab w:val="right" w:pos="1616"/>
        <w:tab w:val="left" w:pos="1899"/>
      </w:tabs>
      <w:spacing w:before="80" w:line="260" w:lineRule="atLeast"/>
      <w:ind w:left="1899" w:hanging="1899"/>
    </w:pPr>
    <w:rPr>
      <w:sz w:val="24"/>
      <w:lang w:eastAsia="en-US"/>
    </w:rPr>
  </w:style>
  <w:style w:type="paragraph" w:customStyle="1" w:styleId="Pensubpara">
    <w:name w:val="Pensubpara"/>
    <w:rsid w:val="002C1F36"/>
    <w:pPr>
      <w:tabs>
        <w:tab w:val="right" w:pos="2325"/>
        <w:tab w:val="left" w:pos="2608"/>
      </w:tabs>
      <w:spacing w:before="80" w:line="260" w:lineRule="atLeast"/>
      <w:ind w:left="2608" w:hanging="2608"/>
    </w:pPr>
    <w:rPr>
      <w:sz w:val="24"/>
      <w:lang w:eastAsia="en-US"/>
    </w:rPr>
  </w:style>
  <w:style w:type="paragraph" w:customStyle="1" w:styleId="Penitem">
    <w:name w:val="Penitem"/>
    <w:rsid w:val="002C1F36"/>
    <w:pPr>
      <w:tabs>
        <w:tab w:val="right" w:pos="3119"/>
        <w:tab w:val="left" w:pos="3402"/>
      </w:tabs>
      <w:spacing w:before="80" w:line="260" w:lineRule="atLeast"/>
      <w:ind w:left="3402" w:hanging="3402"/>
    </w:pPr>
    <w:rPr>
      <w:sz w:val="24"/>
      <w:lang w:eastAsia="en-US"/>
    </w:rPr>
  </w:style>
  <w:style w:type="paragraph" w:styleId="MacroText">
    <w:name w:val="macro"/>
    <w:semiHidden/>
    <w:rsid w:val="002C1F36"/>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2C1F36"/>
    <w:pPr>
      <w:spacing w:line="240" w:lineRule="auto"/>
    </w:pPr>
    <w:rPr>
      <w:sz w:val="22"/>
    </w:rPr>
  </w:style>
  <w:style w:type="paragraph" w:customStyle="1" w:styleId="yIndentA0">
    <w:name w:val="yIndent(A)"/>
    <w:basedOn w:val="IndentA0"/>
    <w:rsid w:val="002C1F36"/>
    <w:pPr>
      <w:spacing w:line="240" w:lineRule="auto"/>
    </w:pPr>
    <w:rPr>
      <w:sz w:val="22"/>
    </w:rPr>
  </w:style>
  <w:style w:type="paragraph" w:customStyle="1" w:styleId="yIndentI">
    <w:name w:val="yIndent(I)"/>
    <w:basedOn w:val="IndentI0"/>
    <w:rsid w:val="002C1F36"/>
    <w:pPr>
      <w:spacing w:line="240" w:lineRule="auto"/>
    </w:pPr>
    <w:rPr>
      <w:sz w:val="22"/>
    </w:rPr>
  </w:style>
  <w:style w:type="paragraph" w:customStyle="1" w:styleId="yIndenti0">
    <w:name w:val="yIndent(i)"/>
    <w:basedOn w:val="Indenti"/>
    <w:rsid w:val="002C1F36"/>
    <w:pPr>
      <w:spacing w:line="240" w:lineRule="auto"/>
    </w:pPr>
    <w:rPr>
      <w:sz w:val="22"/>
    </w:rPr>
  </w:style>
  <w:style w:type="paragraph" w:customStyle="1" w:styleId="zIndenta">
    <w:name w:val="zIndent(a)"/>
    <w:basedOn w:val="Normal"/>
    <w:rsid w:val="002C1F36"/>
    <w:pPr>
      <w:tabs>
        <w:tab w:val="right" w:pos="1899"/>
        <w:tab w:val="left" w:pos="2183"/>
      </w:tabs>
      <w:spacing w:before="80" w:line="260" w:lineRule="atLeast"/>
      <w:ind w:left="2183" w:right="284" w:hanging="851"/>
    </w:pPr>
  </w:style>
  <w:style w:type="paragraph" w:customStyle="1" w:styleId="zIndentA0">
    <w:name w:val="zIndent(A)"/>
    <w:basedOn w:val="Normal"/>
    <w:rsid w:val="002C1F36"/>
    <w:pPr>
      <w:tabs>
        <w:tab w:val="right" w:pos="4253"/>
        <w:tab w:val="left" w:pos="4536"/>
      </w:tabs>
      <w:spacing w:before="80" w:line="260" w:lineRule="atLeast"/>
      <w:ind w:left="4537" w:right="284" w:hanging="851"/>
    </w:pPr>
  </w:style>
  <w:style w:type="paragraph" w:customStyle="1" w:styleId="zIndenti">
    <w:name w:val="zIndent(i)"/>
    <w:basedOn w:val="Normal"/>
    <w:rsid w:val="002C1F36"/>
    <w:pPr>
      <w:tabs>
        <w:tab w:val="right" w:pos="2608"/>
        <w:tab w:val="left" w:pos="2892"/>
      </w:tabs>
      <w:spacing w:before="80" w:line="260" w:lineRule="atLeast"/>
      <w:ind w:left="2892" w:right="284" w:hanging="851"/>
    </w:pPr>
  </w:style>
  <w:style w:type="paragraph" w:customStyle="1" w:styleId="zIndentI0">
    <w:name w:val="zIndent(I)"/>
    <w:basedOn w:val="Normal"/>
    <w:rsid w:val="002C1F36"/>
    <w:pPr>
      <w:tabs>
        <w:tab w:val="right" w:pos="3459"/>
        <w:tab w:val="left" w:pos="3771"/>
      </w:tabs>
      <w:spacing w:before="80" w:line="260" w:lineRule="atLeast"/>
      <w:ind w:left="3743" w:right="284" w:hanging="851"/>
    </w:pPr>
  </w:style>
  <w:style w:type="paragraph" w:customStyle="1" w:styleId="yPenstart">
    <w:name w:val="yPenstart"/>
    <w:basedOn w:val="Penstart"/>
    <w:rsid w:val="002C1F36"/>
    <w:pPr>
      <w:spacing w:line="240" w:lineRule="auto"/>
    </w:pPr>
    <w:rPr>
      <w:sz w:val="22"/>
    </w:rPr>
  </w:style>
  <w:style w:type="paragraph" w:customStyle="1" w:styleId="yPenpara">
    <w:name w:val="yPenpara"/>
    <w:basedOn w:val="Penpara"/>
    <w:rsid w:val="002C1F36"/>
    <w:pPr>
      <w:spacing w:line="240" w:lineRule="auto"/>
    </w:pPr>
    <w:rPr>
      <w:sz w:val="22"/>
    </w:rPr>
  </w:style>
  <w:style w:type="paragraph" w:customStyle="1" w:styleId="yPensubpara">
    <w:name w:val="yPensubpara"/>
    <w:basedOn w:val="Pensubpara"/>
    <w:rsid w:val="002C1F36"/>
    <w:pPr>
      <w:spacing w:line="240" w:lineRule="auto"/>
    </w:pPr>
    <w:rPr>
      <w:sz w:val="22"/>
    </w:rPr>
  </w:style>
  <w:style w:type="paragraph" w:customStyle="1" w:styleId="yPenitem">
    <w:name w:val="yPenitem"/>
    <w:basedOn w:val="Penitem"/>
    <w:rsid w:val="002C1F36"/>
    <w:pPr>
      <w:spacing w:line="240" w:lineRule="auto"/>
    </w:pPr>
    <w:rPr>
      <w:sz w:val="22"/>
    </w:rPr>
  </w:style>
  <w:style w:type="paragraph" w:customStyle="1" w:styleId="zPenpara">
    <w:name w:val="zPenpara"/>
    <w:basedOn w:val="Normal"/>
    <w:rsid w:val="002C1F36"/>
    <w:pPr>
      <w:tabs>
        <w:tab w:val="right" w:pos="2155"/>
        <w:tab w:val="left" w:pos="2438"/>
      </w:tabs>
      <w:spacing w:before="80" w:line="260" w:lineRule="atLeast"/>
      <w:ind w:left="2439" w:right="284" w:hanging="2070"/>
    </w:pPr>
  </w:style>
  <w:style w:type="paragraph" w:customStyle="1" w:styleId="zPensubpara">
    <w:name w:val="zPensubpara"/>
    <w:basedOn w:val="Normal"/>
    <w:rsid w:val="002C1F36"/>
    <w:pPr>
      <w:tabs>
        <w:tab w:val="right" w:pos="2608"/>
        <w:tab w:val="left" w:pos="2892"/>
      </w:tabs>
      <w:spacing w:before="160" w:line="260" w:lineRule="atLeast"/>
      <w:ind w:left="2892" w:right="284" w:hanging="851"/>
    </w:pPr>
  </w:style>
  <w:style w:type="paragraph" w:customStyle="1" w:styleId="zPenitem">
    <w:name w:val="zPenitem"/>
    <w:basedOn w:val="Normal"/>
    <w:rsid w:val="002C1F36"/>
    <w:pPr>
      <w:tabs>
        <w:tab w:val="right" w:pos="3402"/>
        <w:tab w:val="left" w:pos="3686"/>
      </w:tabs>
      <w:spacing w:before="80" w:line="260" w:lineRule="atLeast"/>
      <w:ind w:left="3686" w:right="284" w:hanging="851"/>
    </w:pPr>
  </w:style>
  <w:style w:type="paragraph" w:customStyle="1" w:styleId="yDefpara">
    <w:name w:val="yDefpara"/>
    <w:basedOn w:val="Defpara"/>
    <w:rsid w:val="002C1F36"/>
    <w:pPr>
      <w:spacing w:line="240" w:lineRule="auto"/>
    </w:pPr>
    <w:rPr>
      <w:sz w:val="22"/>
    </w:rPr>
  </w:style>
  <w:style w:type="paragraph" w:customStyle="1" w:styleId="yDefstart">
    <w:name w:val="yDefstart"/>
    <w:basedOn w:val="Defstart"/>
    <w:rsid w:val="002C1F36"/>
    <w:pPr>
      <w:spacing w:line="240" w:lineRule="auto"/>
    </w:pPr>
    <w:rPr>
      <w:sz w:val="22"/>
    </w:rPr>
  </w:style>
  <w:style w:type="paragraph" w:customStyle="1" w:styleId="yDefsubpara">
    <w:name w:val="yDefsubpara"/>
    <w:basedOn w:val="Defsubpara"/>
    <w:rsid w:val="002C1F36"/>
    <w:pPr>
      <w:spacing w:line="240" w:lineRule="auto"/>
    </w:pPr>
    <w:rPr>
      <w:sz w:val="22"/>
    </w:rPr>
  </w:style>
  <w:style w:type="paragraph" w:customStyle="1" w:styleId="yDefitem">
    <w:name w:val="yDefitem"/>
    <w:basedOn w:val="Defitem"/>
    <w:rsid w:val="002C1F36"/>
    <w:pPr>
      <w:spacing w:line="240" w:lineRule="auto"/>
    </w:pPr>
    <w:rPr>
      <w:sz w:val="22"/>
    </w:rPr>
  </w:style>
  <w:style w:type="paragraph" w:customStyle="1" w:styleId="zDefstart">
    <w:name w:val="zDefstart"/>
    <w:basedOn w:val="Normal"/>
    <w:rsid w:val="002C1F36"/>
    <w:pPr>
      <w:tabs>
        <w:tab w:val="left" w:pos="312"/>
      </w:tabs>
      <w:spacing w:before="80" w:line="260" w:lineRule="atLeast"/>
      <w:ind w:left="1446" w:right="284" w:hanging="312"/>
    </w:pPr>
    <w:rPr>
      <w:snapToGrid w:val="0"/>
    </w:rPr>
  </w:style>
  <w:style w:type="paragraph" w:customStyle="1" w:styleId="zDefpara">
    <w:name w:val="zDefpara"/>
    <w:basedOn w:val="Normal"/>
    <w:rsid w:val="002C1F36"/>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2C1F36"/>
    <w:pPr>
      <w:keepLines/>
      <w:tabs>
        <w:tab w:val="right" w:pos="2608"/>
        <w:tab w:val="left" w:pos="2892"/>
      </w:tabs>
      <w:spacing w:before="80" w:line="260" w:lineRule="atLeast"/>
      <w:ind w:left="2892" w:right="284" w:hanging="851"/>
    </w:pPr>
  </w:style>
  <w:style w:type="paragraph" w:customStyle="1" w:styleId="zDefitem">
    <w:name w:val="zDefitem"/>
    <w:basedOn w:val="Normal"/>
    <w:rsid w:val="002C1F36"/>
    <w:pPr>
      <w:tabs>
        <w:tab w:val="right" w:pos="3459"/>
        <w:tab w:val="left" w:pos="3771"/>
      </w:tabs>
      <w:spacing w:before="80" w:line="260" w:lineRule="atLeast"/>
      <w:ind w:left="3686" w:right="284" w:hanging="851"/>
    </w:pPr>
  </w:style>
  <w:style w:type="paragraph" w:customStyle="1" w:styleId="zyDefpara">
    <w:name w:val="zyDefpara"/>
    <w:basedOn w:val="zDefpara"/>
    <w:rsid w:val="002C1F36"/>
    <w:pPr>
      <w:spacing w:line="240" w:lineRule="auto"/>
    </w:pPr>
    <w:rPr>
      <w:sz w:val="22"/>
    </w:rPr>
  </w:style>
  <w:style w:type="paragraph" w:customStyle="1" w:styleId="zyDefstart">
    <w:name w:val="zyDefstart"/>
    <w:basedOn w:val="zDefstart"/>
    <w:rsid w:val="002C1F36"/>
    <w:pPr>
      <w:spacing w:line="240" w:lineRule="auto"/>
    </w:pPr>
    <w:rPr>
      <w:sz w:val="22"/>
    </w:rPr>
  </w:style>
  <w:style w:type="paragraph" w:customStyle="1" w:styleId="zyDefsubpara">
    <w:name w:val="zyDefsubpara"/>
    <w:basedOn w:val="zDefsubpara"/>
    <w:rsid w:val="002C1F36"/>
    <w:pPr>
      <w:spacing w:line="240" w:lineRule="auto"/>
    </w:pPr>
    <w:rPr>
      <w:snapToGrid w:val="0"/>
      <w:sz w:val="22"/>
    </w:rPr>
  </w:style>
  <w:style w:type="paragraph" w:customStyle="1" w:styleId="zyHeading1">
    <w:name w:val="zyHeading 1"/>
    <w:basedOn w:val="zHeading1"/>
    <w:rsid w:val="002C1F36"/>
    <w:pPr>
      <w:spacing w:line="240" w:lineRule="auto"/>
    </w:pPr>
    <w:rPr>
      <w:sz w:val="32"/>
    </w:rPr>
  </w:style>
  <w:style w:type="paragraph" w:customStyle="1" w:styleId="zyHeading2">
    <w:name w:val="zyHeading 2"/>
    <w:basedOn w:val="zHeading2"/>
    <w:rsid w:val="002C1F36"/>
    <w:pPr>
      <w:spacing w:line="240" w:lineRule="auto"/>
    </w:pPr>
    <w:rPr>
      <w:sz w:val="28"/>
    </w:rPr>
  </w:style>
  <w:style w:type="paragraph" w:customStyle="1" w:styleId="zyHeading3">
    <w:name w:val="zyHeading 3"/>
    <w:basedOn w:val="zHeading3"/>
    <w:rsid w:val="002C1F36"/>
    <w:pPr>
      <w:spacing w:line="240" w:lineRule="auto"/>
    </w:pPr>
    <w:rPr>
      <w:sz w:val="24"/>
    </w:rPr>
  </w:style>
  <w:style w:type="paragraph" w:customStyle="1" w:styleId="zyHeading4">
    <w:name w:val="zyHeading 4"/>
    <w:basedOn w:val="zHeading4"/>
    <w:rsid w:val="002C1F36"/>
    <w:rPr>
      <w:sz w:val="22"/>
    </w:rPr>
  </w:style>
  <w:style w:type="paragraph" w:customStyle="1" w:styleId="zyHeading5">
    <w:name w:val="zyHeading 5"/>
    <w:basedOn w:val="zHeading5"/>
    <w:rsid w:val="002C1F36"/>
    <w:pPr>
      <w:spacing w:line="240" w:lineRule="auto"/>
    </w:pPr>
    <w:rPr>
      <w:sz w:val="22"/>
    </w:rPr>
  </w:style>
  <w:style w:type="paragraph" w:customStyle="1" w:styleId="zyIndenta">
    <w:name w:val="zyIndent(a)"/>
    <w:basedOn w:val="zIndenta"/>
    <w:rsid w:val="002C1F36"/>
    <w:pPr>
      <w:spacing w:line="240" w:lineRule="auto"/>
    </w:pPr>
    <w:rPr>
      <w:sz w:val="22"/>
    </w:rPr>
  </w:style>
  <w:style w:type="paragraph" w:customStyle="1" w:styleId="zyIndentA0">
    <w:name w:val="zyIndent(A)"/>
    <w:basedOn w:val="zIndentA0"/>
    <w:rsid w:val="002C1F36"/>
    <w:pPr>
      <w:spacing w:line="240" w:lineRule="auto"/>
    </w:pPr>
    <w:rPr>
      <w:sz w:val="22"/>
    </w:rPr>
  </w:style>
  <w:style w:type="paragraph" w:customStyle="1" w:styleId="zyIndenti">
    <w:name w:val="zyIndent(i)"/>
    <w:basedOn w:val="zIndenti"/>
    <w:rsid w:val="002C1F36"/>
    <w:pPr>
      <w:spacing w:line="240" w:lineRule="auto"/>
    </w:pPr>
    <w:rPr>
      <w:sz w:val="22"/>
    </w:rPr>
  </w:style>
  <w:style w:type="paragraph" w:customStyle="1" w:styleId="zyIndentI0">
    <w:name w:val="zyIndent(I)"/>
    <w:basedOn w:val="zIndentI0"/>
    <w:rsid w:val="002C1F36"/>
    <w:pPr>
      <w:spacing w:line="240" w:lineRule="auto"/>
    </w:pPr>
    <w:rPr>
      <w:sz w:val="22"/>
    </w:rPr>
  </w:style>
  <w:style w:type="paragraph" w:customStyle="1" w:styleId="zyPenitem">
    <w:name w:val="zyPenitem"/>
    <w:basedOn w:val="zPenitem"/>
    <w:rsid w:val="002C1F36"/>
    <w:pPr>
      <w:spacing w:line="240" w:lineRule="auto"/>
    </w:pPr>
    <w:rPr>
      <w:sz w:val="22"/>
    </w:rPr>
  </w:style>
  <w:style w:type="paragraph" w:customStyle="1" w:styleId="zyPenpara">
    <w:name w:val="zyPenpara"/>
    <w:basedOn w:val="zPenpara"/>
    <w:rsid w:val="002C1F36"/>
    <w:pPr>
      <w:spacing w:line="240" w:lineRule="auto"/>
    </w:pPr>
    <w:rPr>
      <w:sz w:val="22"/>
    </w:rPr>
  </w:style>
  <w:style w:type="paragraph" w:customStyle="1" w:styleId="zyPenstart">
    <w:name w:val="zyPenstart"/>
    <w:basedOn w:val="zPenstart"/>
    <w:rsid w:val="002C1F36"/>
    <w:pPr>
      <w:spacing w:line="240" w:lineRule="auto"/>
    </w:pPr>
    <w:rPr>
      <w:sz w:val="22"/>
    </w:rPr>
  </w:style>
  <w:style w:type="paragraph" w:customStyle="1" w:styleId="zyPensubpara">
    <w:name w:val="zyPensubpara"/>
    <w:basedOn w:val="zPensubpara"/>
    <w:rsid w:val="002C1F36"/>
    <w:pPr>
      <w:spacing w:line="240" w:lineRule="auto"/>
      <w:ind w:left="3459" w:hanging="2892"/>
    </w:pPr>
    <w:rPr>
      <w:sz w:val="22"/>
    </w:rPr>
  </w:style>
  <w:style w:type="paragraph" w:customStyle="1" w:styleId="zySubsection">
    <w:name w:val="zySubsection"/>
    <w:basedOn w:val="zSubsection"/>
    <w:rsid w:val="002C1F36"/>
    <w:pPr>
      <w:spacing w:line="240" w:lineRule="auto"/>
    </w:pPr>
    <w:rPr>
      <w:sz w:val="22"/>
    </w:rPr>
  </w:style>
  <w:style w:type="paragraph" w:styleId="BlockText">
    <w:name w:val="Block Text"/>
    <w:basedOn w:val="Normal"/>
    <w:rsid w:val="002C1F36"/>
    <w:pPr>
      <w:spacing w:after="120"/>
      <w:ind w:left="1440" w:right="1440"/>
    </w:pPr>
  </w:style>
  <w:style w:type="paragraph" w:styleId="BodyText2">
    <w:name w:val="Body Text 2"/>
    <w:basedOn w:val="Normal"/>
    <w:rsid w:val="002C1F36"/>
    <w:pPr>
      <w:spacing w:after="120" w:line="480" w:lineRule="auto"/>
    </w:pPr>
  </w:style>
  <w:style w:type="paragraph" w:styleId="BodyText3">
    <w:name w:val="Body Text 3"/>
    <w:basedOn w:val="Normal"/>
    <w:rsid w:val="002C1F36"/>
    <w:pPr>
      <w:spacing w:after="120"/>
    </w:pPr>
    <w:rPr>
      <w:sz w:val="18"/>
    </w:rPr>
  </w:style>
  <w:style w:type="paragraph" w:styleId="BodyTextFirstIndent">
    <w:name w:val="Body Text First Indent"/>
    <w:basedOn w:val="BodyText"/>
    <w:rsid w:val="002C1F36"/>
    <w:pPr>
      <w:ind w:firstLine="210"/>
    </w:pPr>
  </w:style>
  <w:style w:type="paragraph" w:styleId="BodyTextIndent">
    <w:name w:val="Body Text Indent"/>
    <w:basedOn w:val="Normal"/>
    <w:rsid w:val="002C1F36"/>
    <w:pPr>
      <w:spacing w:after="120"/>
      <w:ind w:left="283"/>
    </w:pPr>
  </w:style>
  <w:style w:type="paragraph" w:styleId="BodyTextFirstIndent2">
    <w:name w:val="Body Text First Indent 2"/>
    <w:basedOn w:val="BodyTextIndent"/>
    <w:rsid w:val="002C1F36"/>
    <w:pPr>
      <w:ind w:firstLine="210"/>
    </w:pPr>
  </w:style>
  <w:style w:type="paragraph" w:styleId="BodyTextIndent2">
    <w:name w:val="Body Text Indent 2"/>
    <w:basedOn w:val="Normal"/>
    <w:rsid w:val="002C1F36"/>
    <w:pPr>
      <w:spacing w:after="120" w:line="480" w:lineRule="auto"/>
      <w:ind w:left="283"/>
    </w:pPr>
  </w:style>
  <w:style w:type="paragraph" w:styleId="BodyTextIndent3">
    <w:name w:val="Body Text Indent 3"/>
    <w:basedOn w:val="Normal"/>
    <w:rsid w:val="002C1F36"/>
    <w:pPr>
      <w:spacing w:after="120"/>
      <w:ind w:left="283"/>
    </w:pPr>
    <w:rPr>
      <w:sz w:val="18"/>
    </w:rPr>
  </w:style>
  <w:style w:type="paragraph" w:styleId="Caption">
    <w:name w:val="caption"/>
    <w:basedOn w:val="Normal"/>
    <w:next w:val="Normal"/>
    <w:qFormat/>
    <w:rsid w:val="002C1F36"/>
    <w:pPr>
      <w:spacing w:before="120" w:after="120"/>
    </w:pPr>
    <w:rPr>
      <w:b/>
    </w:rPr>
  </w:style>
  <w:style w:type="paragraph" w:styleId="Closing">
    <w:name w:val="Closing"/>
    <w:basedOn w:val="Normal"/>
    <w:rsid w:val="002C1F36"/>
    <w:pPr>
      <w:ind w:left="4252"/>
    </w:pPr>
  </w:style>
  <w:style w:type="character" w:styleId="CommentReference">
    <w:name w:val="annotation reference"/>
    <w:basedOn w:val="DefaultParagraphFont"/>
    <w:semiHidden/>
    <w:rsid w:val="002C1F36"/>
    <w:rPr>
      <w:noProof w:val="0"/>
      <w:sz w:val="18"/>
      <w:lang w:val="en-AU"/>
    </w:rPr>
  </w:style>
  <w:style w:type="paragraph" w:styleId="CommentText">
    <w:name w:val="annotation text"/>
    <w:basedOn w:val="Normal"/>
    <w:semiHidden/>
    <w:rsid w:val="002C1F36"/>
  </w:style>
  <w:style w:type="paragraph" w:styleId="Date">
    <w:name w:val="Date"/>
    <w:basedOn w:val="Normal"/>
    <w:next w:val="Normal"/>
    <w:rsid w:val="002C1F36"/>
  </w:style>
  <w:style w:type="character" w:styleId="Emphasis">
    <w:name w:val="Emphasis"/>
    <w:basedOn w:val="DefaultParagraphFont"/>
    <w:qFormat/>
    <w:rsid w:val="002C1F36"/>
    <w:rPr>
      <w:i/>
      <w:sz w:val="24"/>
    </w:rPr>
  </w:style>
  <w:style w:type="paragraph" w:styleId="EndnoteText">
    <w:name w:val="endnote text"/>
    <w:basedOn w:val="Normal"/>
    <w:semiHidden/>
    <w:rsid w:val="002C1F36"/>
    <w:pPr>
      <w:spacing w:after="40"/>
      <w:ind w:left="397" w:hanging="397"/>
    </w:pPr>
  </w:style>
  <w:style w:type="paragraph" w:styleId="EnvelopeAddress">
    <w:name w:val="envelope address"/>
    <w:basedOn w:val="Normal"/>
    <w:rsid w:val="002C1F36"/>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2C1F36"/>
    <w:rPr>
      <w:rFonts w:ascii="Arial" w:hAnsi="Arial"/>
    </w:rPr>
  </w:style>
  <w:style w:type="character" w:styleId="FootnoteReference">
    <w:name w:val="footnote reference"/>
    <w:basedOn w:val="DefaultParagraphFont"/>
    <w:semiHidden/>
    <w:rsid w:val="002C1F36"/>
    <w:rPr>
      <w:sz w:val="24"/>
      <w:vertAlign w:val="superscript"/>
    </w:rPr>
  </w:style>
  <w:style w:type="paragraph" w:styleId="Index1">
    <w:name w:val="index 1"/>
    <w:basedOn w:val="Normal"/>
    <w:next w:val="Normal"/>
    <w:autoRedefine/>
    <w:semiHidden/>
    <w:rsid w:val="002C1F36"/>
    <w:pPr>
      <w:ind w:left="200" w:hanging="200"/>
    </w:pPr>
  </w:style>
  <w:style w:type="paragraph" w:styleId="Index2">
    <w:name w:val="index 2"/>
    <w:basedOn w:val="Normal"/>
    <w:next w:val="Normal"/>
    <w:autoRedefine/>
    <w:semiHidden/>
    <w:rsid w:val="002C1F36"/>
    <w:pPr>
      <w:ind w:left="400" w:hanging="200"/>
    </w:pPr>
  </w:style>
  <w:style w:type="paragraph" w:styleId="Index3">
    <w:name w:val="index 3"/>
    <w:basedOn w:val="Normal"/>
    <w:next w:val="Normal"/>
    <w:autoRedefine/>
    <w:semiHidden/>
    <w:rsid w:val="002C1F36"/>
    <w:pPr>
      <w:ind w:left="600" w:hanging="200"/>
    </w:pPr>
  </w:style>
  <w:style w:type="paragraph" w:styleId="Index4">
    <w:name w:val="index 4"/>
    <w:basedOn w:val="Normal"/>
    <w:next w:val="Normal"/>
    <w:autoRedefine/>
    <w:semiHidden/>
    <w:rsid w:val="002C1F36"/>
    <w:pPr>
      <w:ind w:left="800" w:hanging="200"/>
    </w:pPr>
  </w:style>
  <w:style w:type="paragraph" w:styleId="Index5">
    <w:name w:val="index 5"/>
    <w:basedOn w:val="Normal"/>
    <w:next w:val="Normal"/>
    <w:autoRedefine/>
    <w:semiHidden/>
    <w:rsid w:val="002C1F36"/>
    <w:pPr>
      <w:ind w:left="1000" w:hanging="200"/>
    </w:pPr>
  </w:style>
  <w:style w:type="paragraph" w:styleId="Index6">
    <w:name w:val="index 6"/>
    <w:basedOn w:val="Normal"/>
    <w:next w:val="Normal"/>
    <w:autoRedefine/>
    <w:semiHidden/>
    <w:rsid w:val="002C1F36"/>
    <w:pPr>
      <w:ind w:left="1200" w:hanging="200"/>
    </w:pPr>
  </w:style>
  <w:style w:type="paragraph" w:styleId="Index7">
    <w:name w:val="index 7"/>
    <w:basedOn w:val="Normal"/>
    <w:next w:val="Normal"/>
    <w:autoRedefine/>
    <w:semiHidden/>
    <w:rsid w:val="002C1F36"/>
    <w:pPr>
      <w:ind w:left="1400" w:hanging="200"/>
    </w:pPr>
  </w:style>
  <w:style w:type="paragraph" w:styleId="Index8">
    <w:name w:val="index 8"/>
    <w:basedOn w:val="Normal"/>
    <w:next w:val="Normal"/>
    <w:autoRedefine/>
    <w:semiHidden/>
    <w:rsid w:val="002C1F36"/>
    <w:pPr>
      <w:ind w:left="1600" w:hanging="200"/>
    </w:pPr>
  </w:style>
  <w:style w:type="paragraph" w:styleId="Index9">
    <w:name w:val="index 9"/>
    <w:basedOn w:val="Normal"/>
    <w:next w:val="Normal"/>
    <w:autoRedefine/>
    <w:semiHidden/>
    <w:rsid w:val="002C1F36"/>
    <w:pPr>
      <w:ind w:left="1800" w:hanging="200"/>
    </w:pPr>
  </w:style>
  <w:style w:type="paragraph" w:styleId="IndexHeading">
    <w:name w:val="index heading"/>
    <w:basedOn w:val="Normal"/>
    <w:next w:val="Index1"/>
    <w:semiHidden/>
    <w:rsid w:val="002C1F36"/>
    <w:rPr>
      <w:rFonts w:ascii="Arial" w:hAnsi="Arial"/>
      <w:b/>
    </w:rPr>
  </w:style>
  <w:style w:type="paragraph" w:styleId="List2">
    <w:name w:val="List 2"/>
    <w:basedOn w:val="Normal"/>
    <w:rsid w:val="002C1F36"/>
    <w:pPr>
      <w:ind w:left="566" w:hanging="283"/>
    </w:pPr>
  </w:style>
  <w:style w:type="paragraph" w:styleId="List3">
    <w:name w:val="List 3"/>
    <w:basedOn w:val="Normal"/>
    <w:rsid w:val="002C1F36"/>
    <w:pPr>
      <w:ind w:left="849" w:hanging="283"/>
    </w:pPr>
  </w:style>
  <w:style w:type="paragraph" w:styleId="List4">
    <w:name w:val="List 4"/>
    <w:basedOn w:val="Normal"/>
    <w:rsid w:val="002C1F36"/>
    <w:pPr>
      <w:ind w:left="1132" w:hanging="283"/>
    </w:pPr>
  </w:style>
  <w:style w:type="paragraph" w:styleId="List5">
    <w:name w:val="List 5"/>
    <w:basedOn w:val="Normal"/>
    <w:rsid w:val="002C1F36"/>
    <w:pPr>
      <w:ind w:left="1415" w:hanging="283"/>
    </w:pPr>
  </w:style>
  <w:style w:type="paragraph" w:styleId="ListBullet">
    <w:name w:val="List Bullet"/>
    <w:basedOn w:val="Normal"/>
    <w:autoRedefine/>
    <w:rsid w:val="002C1F36"/>
    <w:pPr>
      <w:numPr>
        <w:numId w:val="1"/>
      </w:numPr>
    </w:pPr>
  </w:style>
  <w:style w:type="paragraph" w:styleId="ListBullet2">
    <w:name w:val="List Bullet 2"/>
    <w:basedOn w:val="Normal"/>
    <w:autoRedefine/>
    <w:rsid w:val="002C1F36"/>
    <w:pPr>
      <w:numPr>
        <w:numId w:val="2"/>
      </w:numPr>
      <w:tabs>
        <w:tab w:val="clear" w:pos="643"/>
        <w:tab w:val="num" w:pos="720"/>
      </w:tabs>
      <w:ind w:left="720"/>
    </w:pPr>
  </w:style>
  <w:style w:type="paragraph" w:styleId="ListBullet3">
    <w:name w:val="List Bullet 3"/>
    <w:basedOn w:val="Normal"/>
    <w:autoRedefine/>
    <w:rsid w:val="002C1F36"/>
    <w:pPr>
      <w:numPr>
        <w:numId w:val="3"/>
      </w:numPr>
      <w:tabs>
        <w:tab w:val="clear" w:pos="926"/>
        <w:tab w:val="num" w:pos="1080"/>
      </w:tabs>
      <w:ind w:left="1080"/>
    </w:pPr>
  </w:style>
  <w:style w:type="paragraph" w:styleId="ListBullet4">
    <w:name w:val="List Bullet 4"/>
    <w:basedOn w:val="Normal"/>
    <w:autoRedefine/>
    <w:rsid w:val="002C1F36"/>
    <w:pPr>
      <w:numPr>
        <w:numId w:val="4"/>
      </w:numPr>
      <w:tabs>
        <w:tab w:val="clear" w:pos="1209"/>
        <w:tab w:val="num" w:pos="1440"/>
      </w:tabs>
      <w:ind w:left="1440"/>
    </w:pPr>
  </w:style>
  <w:style w:type="paragraph" w:styleId="ListBullet5">
    <w:name w:val="List Bullet 5"/>
    <w:basedOn w:val="Normal"/>
    <w:autoRedefine/>
    <w:rsid w:val="002C1F36"/>
    <w:pPr>
      <w:numPr>
        <w:numId w:val="5"/>
      </w:numPr>
      <w:tabs>
        <w:tab w:val="clear" w:pos="1492"/>
        <w:tab w:val="num" w:pos="1800"/>
      </w:tabs>
      <w:ind w:left="1800"/>
    </w:pPr>
  </w:style>
  <w:style w:type="paragraph" w:styleId="ListContinue">
    <w:name w:val="List Continue"/>
    <w:basedOn w:val="Normal"/>
    <w:rsid w:val="002C1F36"/>
    <w:pPr>
      <w:spacing w:after="120"/>
      <w:ind w:left="283"/>
    </w:pPr>
  </w:style>
  <w:style w:type="paragraph" w:styleId="ListContinue2">
    <w:name w:val="List Continue 2"/>
    <w:basedOn w:val="Normal"/>
    <w:rsid w:val="002C1F36"/>
    <w:pPr>
      <w:spacing w:after="120"/>
      <w:ind w:left="566"/>
    </w:pPr>
  </w:style>
  <w:style w:type="paragraph" w:styleId="ListContinue3">
    <w:name w:val="List Continue 3"/>
    <w:basedOn w:val="Normal"/>
    <w:rsid w:val="002C1F36"/>
    <w:pPr>
      <w:spacing w:after="120"/>
      <w:ind w:left="849"/>
    </w:pPr>
  </w:style>
  <w:style w:type="paragraph" w:styleId="ListContinue4">
    <w:name w:val="List Continue 4"/>
    <w:basedOn w:val="Normal"/>
    <w:rsid w:val="002C1F36"/>
    <w:pPr>
      <w:spacing w:after="120"/>
      <w:ind w:left="1132"/>
    </w:pPr>
  </w:style>
  <w:style w:type="paragraph" w:styleId="ListContinue5">
    <w:name w:val="List Continue 5"/>
    <w:basedOn w:val="Normal"/>
    <w:rsid w:val="002C1F36"/>
    <w:pPr>
      <w:spacing w:after="120"/>
      <w:ind w:left="1415"/>
    </w:pPr>
  </w:style>
  <w:style w:type="paragraph" w:styleId="ListNumber">
    <w:name w:val="List Number"/>
    <w:basedOn w:val="Normal"/>
    <w:rsid w:val="002C1F36"/>
    <w:pPr>
      <w:numPr>
        <w:numId w:val="6"/>
      </w:numPr>
    </w:pPr>
  </w:style>
  <w:style w:type="paragraph" w:styleId="ListNumber2">
    <w:name w:val="List Number 2"/>
    <w:basedOn w:val="Normal"/>
    <w:rsid w:val="002C1F36"/>
    <w:pPr>
      <w:numPr>
        <w:numId w:val="7"/>
      </w:numPr>
      <w:tabs>
        <w:tab w:val="clear" w:pos="643"/>
        <w:tab w:val="num" w:pos="720"/>
      </w:tabs>
      <w:ind w:left="720"/>
    </w:pPr>
  </w:style>
  <w:style w:type="paragraph" w:styleId="ListNumber3">
    <w:name w:val="List Number 3"/>
    <w:basedOn w:val="Normal"/>
    <w:rsid w:val="002C1F36"/>
    <w:pPr>
      <w:numPr>
        <w:numId w:val="8"/>
      </w:numPr>
      <w:tabs>
        <w:tab w:val="clear" w:pos="926"/>
        <w:tab w:val="num" w:pos="1080"/>
      </w:tabs>
      <w:ind w:left="1080"/>
    </w:pPr>
  </w:style>
  <w:style w:type="paragraph" w:styleId="ListNumber4">
    <w:name w:val="List Number 4"/>
    <w:basedOn w:val="Normal"/>
    <w:rsid w:val="002C1F36"/>
    <w:pPr>
      <w:numPr>
        <w:numId w:val="9"/>
      </w:numPr>
      <w:tabs>
        <w:tab w:val="clear" w:pos="1209"/>
        <w:tab w:val="num" w:pos="1440"/>
      </w:tabs>
      <w:ind w:left="1440"/>
    </w:pPr>
  </w:style>
  <w:style w:type="paragraph" w:styleId="ListNumber5">
    <w:name w:val="List Number 5"/>
    <w:basedOn w:val="Normal"/>
    <w:rsid w:val="002C1F36"/>
    <w:pPr>
      <w:numPr>
        <w:numId w:val="10"/>
      </w:numPr>
      <w:tabs>
        <w:tab w:val="clear" w:pos="1492"/>
        <w:tab w:val="num" w:pos="1800"/>
      </w:tabs>
      <w:ind w:left="1800"/>
    </w:pPr>
  </w:style>
  <w:style w:type="paragraph" w:styleId="MessageHeader">
    <w:name w:val="Message Header"/>
    <w:basedOn w:val="Normal"/>
    <w:rsid w:val="002C1F3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2C1F36"/>
    <w:pPr>
      <w:ind w:left="720"/>
    </w:pPr>
  </w:style>
  <w:style w:type="paragraph" w:styleId="NoteHeading">
    <w:name w:val="Note Heading"/>
    <w:basedOn w:val="Normal"/>
    <w:next w:val="Normal"/>
    <w:rsid w:val="002C1F36"/>
  </w:style>
  <w:style w:type="paragraph" w:styleId="Salutation">
    <w:name w:val="Salutation"/>
    <w:basedOn w:val="Normal"/>
    <w:next w:val="Normal"/>
    <w:rsid w:val="002C1F36"/>
  </w:style>
  <w:style w:type="paragraph" w:styleId="Subtitle">
    <w:name w:val="Subtitle"/>
    <w:basedOn w:val="Normal"/>
    <w:qFormat/>
    <w:rsid w:val="002C1F36"/>
    <w:pPr>
      <w:spacing w:after="60"/>
      <w:jc w:val="center"/>
      <w:outlineLvl w:val="1"/>
    </w:pPr>
    <w:rPr>
      <w:rFonts w:ascii="Arial" w:hAnsi="Arial"/>
      <w:sz w:val="26"/>
    </w:rPr>
  </w:style>
  <w:style w:type="paragraph" w:styleId="TableofAuthorities">
    <w:name w:val="table of authorities"/>
    <w:basedOn w:val="Normal"/>
    <w:next w:val="Normal"/>
    <w:semiHidden/>
    <w:rsid w:val="002C1F36"/>
    <w:pPr>
      <w:ind w:left="220" w:hanging="220"/>
    </w:pPr>
  </w:style>
  <w:style w:type="paragraph" w:styleId="TableofFigures">
    <w:name w:val="table of figures"/>
    <w:basedOn w:val="Normal"/>
    <w:next w:val="Normal"/>
    <w:semiHidden/>
    <w:rsid w:val="002C1F36"/>
    <w:pPr>
      <w:ind w:left="440" w:hanging="440"/>
    </w:pPr>
  </w:style>
  <w:style w:type="paragraph" w:styleId="Title">
    <w:name w:val="Title"/>
    <w:basedOn w:val="Normal"/>
    <w:qFormat/>
    <w:rsid w:val="002C1F36"/>
    <w:pPr>
      <w:spacing w:before="240" w:after="60"/>
      <w:jc w:val="center"/>
      <w:outlineLvl w:val="0"/>
    </w:pPr>
    <w:rPr>
      <w:rFonts w:ascii="Arial" w:hAnsi="Arial"/>
      <w:b/>
      <w:kern w:val="28"/>
      <w:sz w:val="34"/>
    </w:rPr>
  </w:style>
  <w:style w:type="paragraph" w:styleId="TOAHeading">
    <w:name w:val="toa heading"/>
    <w:basedOn w:val="Normal"/>
    <w:next w:val="Normal"/>
    <w:semiHidden/>
    <w:rsid w:val="002C1F36"/>
    <w:pPr>
      <w:spacing w:before="120"/>
    </w:pPr>
    <w:rPr>
      <w:rFonts w:ascii="Arial" w:hAnsi="Arial"/>
      <w:b/>
      <w:sz w:val="26"/>
    </w:rPr>
  </w:style>
  <w:style w:type="paragraph" w:customStyle="1" w:styleId="WA">
    <w:name w:val="WA"/>
    <w:rsid w:val="002C1F36"/>
    <w:pPr>
      <w:spacing w:after="720"/>
      <w:jc w:val="center"/>
    </w:pPr>
    <w:rPr>
      <w:sz w:val="24"/>
      <w:lang w:eastAsia="en-US"/>
    </w:rPr>
  </w:style>
  <w:style w:type="paragraph" w:customStyle="1" w:styleId="NameofActRegPage1">
    <w:name w:val="Name of Act/Reg(Page 1)"/>
    <w:basedOn w:val="NameofActReg"/>
    <w:rsid w:val="002C1F36"/>
    <w:pPr>
      <w:spacing w:before="0" w:after="720"/>
    </w:pPr>
  </w:style>
  <w:style w:type="paragraph" w:customStyle="1" w:styleId="yEdnotesection">
    <w:name w:val="yEdnote(section)"/>
    <w:basedOn w:val="Ednotesection"/>
    <w:rsid w:val="002C1F36"/>
    <w:pPr>
      <w:spacing w:line="240" w:lineRule="auto"/>
      <w:ind w:left="890" w:hanging="890"/>
    </w:pPr>
    <w:rPr>
      <w:sz w:val="22"/>
    </w:rPr>
  </w:style>
  <w:style w:type="paragraph" w:customStyle="1" w:styleId="yEdnotepara">
    <w:name w:val="yEdnote(para)"/>
    <w:basedOn w:val="Ednotepara"/>
    <w:rsid w:val="002C1F36"/>
    <w:pPr>
      <w:spacing w:before="80" w:line="240" w:lineRule="auto"/>
      <w:ind w:left="1610" w:hanging="1610"/>
    </w:pPr>
    <w:rPr>
      <w:sz w:val="22"/>
    </w:rPr>
  </w:style>
  <w:style w:type="paragraph" w:customStyle="1" w:styleId="yEdnotesubpara">
    <w:name w:val="yEdnote(subpara)"/>
    <w:basedOn w:val="Ednotesubpara"/>
    <w:rsid w:val="002C1F36"/>
    <w:pPr>
      <w:spacing w:line="240" w:lineRule="auto"/>
    </w:pPr>
    <w:rPr>
      <w:sz w:val="22"/>
    </w:rPr>
  </w:style>
  <w:style w:type="paragraph" w:customStyle="1" w:styleId="yEdnoteitem">
    <w:name w:val="yEdnote(item)"/>
    <w:basedOn w:val="Ednoteitem"/>
    <w:rsid w:val="002C1F36"/>
    <w:pPr>
      <w:spacing w:line="240" w:lineRule="auto"/>
    </w:pPr>
    <w:rPr>
      <w:sz w:val="22"/>
    </w:rPr>
  </w:style>
  <w:style w:type="paragraph" w:customStyle="1" w:styleId="yEdnotesubitem">
    <w:name w:val="yEdnote(subitem)"/>
    <w:basedOn w:val="Ednotesubitem"/>
    <w:rsid w:val="002C1F36"/>
    <w:pPr>
      <w:spacing w:line="240" w:lineRule="auto"/>
    </w:pPr>
    <w:rPr>
      <w:sz w:val="22"/>
    </w:rPr>
  </w:style>
  <w:style w:type="paragraph" w:customStyle="1" w:styleId="Ednotedefpara">
    <w:name w:val="Ednote(defpara)"/>
    <w:basedOn w:val="Ednotepara"/>
    <w:rsid w:val="002C1F36"/>
    <w:pPr>
      <w:tabs>
        <w:tab w:val="clear" w:pos="1325"/>
        <w:tab w:val="right" w:pos="1613"/>
        <w:tab w:val="left" w:pos="1901"/>
      </w:tabs>
    </w:pPr>
  </w:style>
  <w:style w:type="paragraph" w:customStyle="1" w:styleId="Ednotedefitem">
    <w:name w:val="Ednote(defitem)"/>
    <w:basedOn w:val="Ednoteitem"/>
    <w:rsid w:val="002C1F36"/>
    <w:pPr>
      <w:tabs>
        <w:tab w:val="clear" w:pos="2765"/>
        <w:tab w:val="clear" w:pos="3053"/>
        <w:tab w:val="right" w:pos="2808"/>
        <w:tab w:val="left" w:pos="3096"/>
      </w:tabs>
    </w:pPr>
  </w:style>
  <w:style w:type="paragraph" w:customStyle="1" w:styleId="Ednotedefsubpara">
    <w:name w:val="Ednote(defsubpara)"/>
    <w:basedOn w:val="Ednotesubpara"/>
    <w:rsid w:val="002C1F36"/>
    <w:pPr>
      <w:tabs>
        <w:tab w:val="right" w:pos="2333"/>
        <w:tab w:val="left" w:pos="2621"/>
      </w:tabs>
    </w:pPr>
  </w:style>
  <w:style w:type="paragraph" w:customStyle="1" w:styleId="Ednotepenpara">
    <w:name w:val="Ednote(penpara)"/>
    <w:basedOn w:val="Ednotepara"/>
    <w:rsid w:val="002C1F36"/>
  </w:style>
  <w:style w:type="paragraph" w:customStyle="1" w:styleId="Ednotepenitem">
    <w:name w:val="Ednote(penitem)"/>
    <w:basedOn w:val="Ednoteitem"/>
    <w:rsid w:val="002C1F36"/>
  </w:style>
  <w:style w:type="paragraph" w:customStyle="1" w:styleId="Ednotepensubpara">
    <w:name w:val="Ednote(pensubpara)"/>
    <w:basedOn w:val="Ednotesubpara"/>
    <w:rsid w:val="002C1F36"/>
  </w:style>
  <w:style w:type="paragraph" w:customStyle="1" w:styleId="Arrangement">
    <w:name w:val="Arrangement"/>
    <w:rsid w:val="002C1F36"/>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2C1F36"/>
    <w:pPr>
      <w:spacing w:before="40" w:line="240" w:lineRule="auto"/>
    </w:pPr>
    <w:rPr>
      <w:sz w:val="20"/>
    </w:rPr>
  </w:style>
  <w:style w:type="paragraph" w:customStyle="1" w:styleId="yFootnotesection">
    <w:name w:val="yFootnote(section)"/>
    <w:basedOn w:val="Footnotesection"/>
    <w:rsid w:val="002C1F36"/>
    <w:pPr>
      <w:spacing w:line="240" w:lineRule="auto"/>
      <w:ind w:left="890" w:hanging="890"/>
    </w:pPr>
    <w:rPr>
      <w:sz w:val="22"/>
    </w:rPr>
  </w:style>
  <w:style w:type="paragraph" w:customStyle="1" w:styleId="nDefstart">
    <w:name w:val="nDefstart"/>
    <w:basedOn w:val="Defstart"/>
    <w:rsid w:val="002C1F36"/>
    <w:pPr>
      <w:spacing w:before="40" w:line="240" w:lineRule="auto"/>
    </w:pPr>
    <w:rPr>
      <w:sz w:val="20"/>
    </w:rPr>
  </w:style>
  <w:style w:type="paragraph" w:customStyle="1" w:styleId="nDefsubpara">
    <w:name w:val="nDefsubpara"/>
    <w:basedOn w:val="Defsubpara"/>
    <w:rsid w:val="002C1F36"/>
    <w:pPr>
      <w:spacing w:before="40" w:line="240" w:lineRule="auto"/>
    </w:pPr>
    <w:rPr>
      <w:sz w:val="20"/>
    </w:rPr>
  </w:style>
  <w:style w:type="paragraph" w:customStyle="1" w:styleId="nEdnoteitem">
    <w:name w:val="nEdnote(item)"/>
    <w:basedOn w:val="Normal"/>
    <w:rsid w:val="002C1F36"/>
    <w:pPr>
      <w:tabs>
        <w:tab w:val="right" w:pos="2765"/>
        <w:tab w:val="left" w:pos="3053"/>
      </w:tabs>
      <w:spacing w:before="60"/>
      <w:ind w:left="3050" w:hanging="3050"/>
    </w:pPr>
    <w:rPr>
      <w:i/>
      <w:sz w:val="20"/>
    </w:rPr>
  </w:style>
  <w:style w:type="paragraph" w:customStyle="1" w:styleId="nEdnotepara">
    <w:name w:val="nEdnote(para)"/>
    <w:basedOn w:val="Normal"/>
    <w:rsid w:val="002C1F36"/>
    <w:pPr>
      <w:tabs>
        <w:tab w:val="right" w:pos="1325"/>
        <w:tab w:val="left" w:pos="1613"/>
      </w:tabs>
      <w:spacing w:before="60"/>
      <w:ind w:left="1610" w:hanging="1610"/>
    </w:pPr>
    <w:rPr>
      <w:i/>
      <w:sz w:val="20"/>
    </w:rPr>
  </w:style>
  <w:style w:type="paragraph" w:customStyle="1" w:styleId="nEdnotesection">
    <w:name w:val="nEdnote(section)"/>
    <w:basedOn w:val="Normal"/>
    <w:rsid w:val="002C1F36"/>
    <w:pPr>
      <w:tabs>
        <w:tab w:val="left" w:pos="893"/>
      </w:tabs>
      <w:spacing w:before="100"/>
      <w:ind w:left="890" w:hanging="890"/>
    </w:pPr>
    <w:rPr>
      <w:i/>
      <w:snapToGrid w:val="0"/>
      <w:sz w:val="20"/>
    </w:rPr>
  </w:style>
  <w:style w:type="paragraph" w:customStyle="1" w:styleId="nEdnotesubpara">
    <w:name w:val="nEdnote(subpara)"/>
    <w:basedOn w:val="Normal"/>
    <w:rsid w:val="002C1F36"/>
    <w:pPr>
      <w:tabs>
        <w:tab w:val="right" w:pos="2047"/>
        <w:tab w:val="left" w:pos="2333"/>
      </w:tabs>
      <w:spacing w:before="80"/>
      <w:ind w:left="2330" w:hanging="2330"/>
    </w:pPr>
    <w:rPr>
      <w:i/>
      <w:sz w:val="20"/>
    </w:rPr>
  </w:style>
  <w:style w:type="paragraph" w:customStyle="1" w:styleId="nHeading2">
    <w:name w:val="nHeading 2"/>
    <w:basedOn w:val="Heading2"/>
    <w:rsid w:val="002C1F36"/>
    <w:pPr>
      <w:pageBreakBefore w:val="0"/>
      <w:spacing w:line="240" w:lineRule="auto"/>
    </w:pPr>
    <w:rPr>
      <w:sz w:val="26"/>
    </w:rPr>
  </w:style>
  <w:style w:type="paragraph" w:customStyle="1" w:styleId="nHeading3">
    <w:name w:val="nHeading 3"/>
    <w:basedOn w:val="Heading3"/>
    <w:rsid w:val="002C1F36"/>
    <w:pPr>
      <w:spacing w:after="120" w:line="240" w:lineRule="auto"/>
      <w:outlineLvl w:val="3"/>
    </w:pPr>
    <w:rPr>
      <w:sz w:val="24"/>
    </w:rPr>
  </w:style>
  <w:style w:type="paragraph" w:customStyle="1" w:styleId="nHeading4">
    <w:name w:val="nHeading 4"/>
    <w:basedOn w:val="Heading4"/>
    <w:rsid w:val="002C1F36"/>
    <w:pPr>
      <w:spacing w:before="120"/>
      <w:outlineLvl w:val="9"/>
    </w:pPr>
    <w:rPr>
      <w:sz w:val="20"/>
    </w:rPr>
  </w:style>
  <w:style w:type="paragraph" w:customStyle="1" w:styleId="nHeading5">
    <w:name w:val="nHeading 5"/>
    <w:basedOn w:val="Heading5"/>
    <w:rsid w:val="002C1F36"/>
    <w:pPr>
      <w:spacing w:before="100" w:line="240" w:lineRule="auto"/>
      <w:outlineLvl w:val="9"/>
    </w:pPr>
    <w:rPr>
      <w:sz w:val="20"/>
    </w:rPr>
  </w:style>
  <w:style w:type="paragraph" w:customStyle="1" w:styleId="nIndenta">
    <w:name w:val="nIndent(a)"/>
    <w:basedOn w:val="Indenta"/>
    <w:rsid w:val="002C1F36"/>
    <w:pPr>
      <w:spacing w:before="40" w:line="240" w:lineRule="auto"/>
    </w:pPr>
    <w:rPr>
      <w:sz w:val="20"/>
    </w:rPr>
  </w:style>
  <w:style w:type="paragraph" w:customStyle="1" w:styleId="nIndentA0">
    <w:name w:val="nIndent(A)"/>
    <w:basedOn w:val="IndentA0"/>
    <w:rsid w:val="002C1F36"/>
    <w:pPr>
      <w:spacing w:before="40" w:line="240" w:lineRule="auto"/>
    </w:pPr>
    <w:rPr>
      <w:sz w:val="20"/>
    </w:rPr>
  </w:style>
  <w:style w:type="paragraph" w:customStyle="1" w:styleId="nIndenti">
    <w:name w:val="nIndent(i)"/>
    <w:basedOn w:val="Indenti"/>
    <w:rsid w:val="002C1F36"/>
    <w:pPr>
      <w:spacing w:before="40" w:line="240" w:lineRule="auto"/>
    </w:pPr>
    <w:rPr>
      <w:sz w:val="20"/>
    </w:rPr>
  </w:style>
  <w:style w:type="paragraph" w:customStyle="1" w:styleId="nIndentI0">
    <w:name w:val="nIndent(I)"/>
    <w:basedOn w:val="IndentI0"/>
    <w:rsid w:val="002C1F36"/>
    <w:pPr>
      <w:spacing w:before="40" w:line="240" w:lineRule="auto"/>
    </w:pPr>
    <w:rPr>
      <w:sz w:val="20"/>
    </w:rPr>
  </w:style>
  <w:style w:type="paragraph" w:customStyle="1" w:styleId="nPenpara">
    <w:name w:val="nPenpara"/>
    <w:basedOn w:val="Penpara"/>
    <w:rsid w:val="002C1F36"/>
    <w:pPr>
      <w:spacing w:before="40" w:line="240" w:lineRule="auto"/>
    </w:pPr>
    <w:rPr>
      <w:sz w:val="20"/>
    </w:rPr>
  </w:style>
  <w:style w:type="paragraph" w:customStyle="1" w:styleId="nPenstart">
    <w:name w:val="nPenstart"/>
    <w:basedOn w:val="Penstart"/>
    <w:rsid w:val="002C1F36"/>
    <w:pPr>
      <w:spacing w:before="40" w:line="240" w:lineRule="auto"/>
    </w:pPr>
    <w:rPr>
      <w:sz w:val="20"/>
    </w:rPr>
  </w:style>
  <w:style w:type="paragraph" w:customStyle="1" w:styleId="nSubsection">
    <w:name w:val="nSubsection"/>
    <w:basedOn w:val="Subsection"/>
    <w:rsid w:val="002C1F36"/>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2C1F36"/>
    <w:pPr>
      <w:spacing w:before="40" w:line="240" w:lineRule="auto"/>
    </w:pPr>
    <w:rPr>
      <w:sz w:val="20"/>
    </w:rPr>
  </w:style>
  <w:style w:type="paragraph" w:customStyle="1" w:styleId="nzDefstart">
    <w:name w:val="nzDefstart"/>
    <w:basedOn w:val="zDefstart"/>
    <w:rsid w:val="002C1F36"/>
    <w:pPr>
      <w:spacing w:before="40" w:line="240" w:lineRule="auto"/>
    </w:pPr>
    <w:rPr>
      <w:sz w:val="20"/>
    </w:rPr>
  </w:style>
  <w:style w:type="paragraph" w:customStyle="1" w:styleId="nzDefsubpara">
    <w:name w:val="nzDefsubpara"/>
    <w:basedOn w:val="zDefsubpara"/>
    <w:rsid w:val="002C1F36"/>
    <w:pPr>
      <w:spacing w:before="40" w:line="240" w:lineRule="auto"/>
    </w:pPr>
    <w:rPr>
      <w:sz w:val="20"/>
    </w:rPr>
  </w:style>
  <w:style w:type="paragraph" w:customStyle="1" w:styleId="MiscOpen">
    <w:name w:val="MiscOpen"/>
    <w:rsid w:val="002C1F36"/>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2C1F36"/>
    <w:pPr>
      <w:tabs>
        <w:tab w:val="clear" w:pos="893"/>
        <w:tab w:val="right" w:pos="595"/>
        <w:tab w:val="left" w:pos="879"/>
      </w:tabs>
      <w:spacing w:before="160"/>
      <w:ind w:left="890" w:hanging="890"/>
      <w:outlineLvl w:val="9"/>
    </w:pPr>
  </w:style>
  <w:style w:type="paragraph" w:customStyle="1" w:styleId="MiscellaneousHeading">
    <w:name w:val="Miscellaneous Heading"/>
    <w:rsid w:val="002C1F36"/>
    <w:pPr>
      <w:keepNext/>
      <w:spacing w:before="160" w:line="260" w:lineRule="atLeast"/>
      <w:jc w:val="center"/>
    </w:pPr>
    <w:rPr>
      <w:sz w:val="24"/>
      <w:lang w:eastAsia="en-US"/>
    </w:rPr>
  </w:style>
  <w:style w:type="paragraph" w:customStyle="1" w:styleId="nzHeading2">
    <w:name w:val="nzHeading 2"/>
    <w:basedOn w:val="zHeading2"/>
    <w:rsid w:val="002C1F36"/>
    <w:pPr>
      <w:spacing w:before="120" w:line="240" w:lineRule="auto"/>
    </w:pPr>
    <w:rPr>
      <w:sz w:val="26"/>
    </w:rPr>
  </w:style>
  <w:style w:type="paragraph" w:customStyle="1" w:styleId="nzHeading3">
    <w:name w:val="nzHeading 3"/>
    <w:basedOn w:val="zHeading3"/>
    <w:rsid w:val="002C1F36"/>
    <w:pPr>
      <w:spacing w:before="120" w:line="240" w:lineRule="auto"/>
    </w:pPr>
    <w:rPr>
      <w:sz w:val="22"/>
    </w:rPr>
  </w:style>
  <w:style w:type="paragraph" w:customStyle="1" w:styleId="nzHeading4">
    <w:name w:val="nzHeading 4"/>
    <w:basedOn w:val="zHeading4"/>
    <w:rsid w:val="002C1F36"/>
    <w:pPr>
      <w:spacing w:before="120"/>
    </w:pPr>
    <w:rPr>
      <w:sz w:val="20"/>
    </w:rPr>
  </w:style>
  <w:style w:type="paragraph" w:customStyle="1" w:styleId="nzHeading5">
    <w:name w:val="nzHeading 5"/>
    <w:basedOn w:val="zHeading5"/>
    <w:rsid w:val="002C1F36"/>
    <w:pPr>
      <w:spacing w:before="100" w:line="240" w:lineRule="auto"/>
    </w:pPr>
    <w:rPr>
      <w:sz w:val="20"/>
    </w:rPr>
  </w:style>
  <w:style w:type="paragraph" w:customStyle="1" w:styleId="nzIndenta">
    <w:name w:val="nzIndent(a)"/>
    <w:basedOn w:val="zIndenta"/>
    <w:rsid w:val="002C1F36"/>
    <w:pPr>
      <w:spacing w:before="40" w:line="240" w:lineRule="auto"/>
    </w:pPr>
    <w:rPr>
      <w:sz w:val="20"/>
    </w:rPr>
  </w:style>
  <w:style w:type="paragraph" w:customStyle="1" w:styleId="nzIndentA0">
    <w:name w:val="nzIndent(A)"/>
    <w:basedOn w:val="zIndentA0"/>
    <w:rsid w:val="002C1F36"/>
    <w:pPr>
      <w:spacing w:before="40" w:line="240" w:lineRule="auto"/>
    </w:pPr>
    <w:rPr>
      <w:sz w:val="20"/>
    </w:rPr>
  </w:style>
  <w:style w:type="paragraph" w:customStyle="1" w:styleId="nzIndenti">
    <w:name w:val="nzIndent(i)"/>
    <w:basedOn w:val="zIndenti"/>
    <w:rsid w:val="002C1F36"/>
    <w:pPr>
      <w:spacing w:before="40" w:line="240" w:lineRule="auto"/>
    </w:pPr>
    <w:rPr>
      <w:sz w:val="20"/>
    </w:rPr>
  </w:style>
  <w:style w:type="paragraph" w:customStyle="1" w:styleId="nzIndentI0">
    <w:name w:val="nzIndent(I)"/>
    <w:basedOn w:val="zIndentI0"/>
    <w:rsid w:val="002C1F36"/>
    <w:pPr>
      <w:spacing w:before="40" w:line="240" w:lineRule="auto"/>
    </w:pPr>
    <w:rPr>
      <w:sz w:val="20"/>
    </w:rPr>
  </w:style>
  <w:style w:type="paragraph" w:customStyle="1" w:styleId="nzPenpara">
    <w:name w:val="nzPenpara"/>
    <w:basedOn w:val="zPenpara"/>
    <w:rsid w:val="002C1F36"/>
    <w:pPr>
      <w:spacing w:before="40" w:line="240" w:lineRule="auto"/>
    </w:pPr>
    <w:rPr>
      <w:sz w:val="20"/>
    </w:rPr>
  </w:style>
  <w:style w:type="paragraph" w:customStyle="1" w:styleId="nzPenstart">
    <w:name w:val="nzPenstart"/>
    <w:basedOn w:val="zPenstart"/>
    <w:rsid w:val="002C1F36"/>
    <w:pPr>
      <w:spacing w:before="40" w:line="240" w:lineRule="auto"/>
    </w:pPr>
    <w:rPr>
      <w:sz w:val="20"/>
    </w:rPr>
  </w:style>
  <w:style w:type="paragraph" w:customStyle="1" w:styleId="nzSubsection">
    <w:name w:val="nzSubsection"/>
    <w:basedOn w:val="zSubsection"/>
    <w:rsid w:val="002C1F36"/>
    <w:pPr>
      <w:spacing w:before="80" w:line="240" w:lineRule="auto"/>
    </w:pPr>
    <w:rPr>
      <w:sz w:val="20"/>
    </w:rPr>
  </w:style>
  <w:style w:type="paragraph" w:customStyle="1" w:styleId="MiscellaneousBody">
    <w:name w:val="Miscellaneous Body"/>
    <w:basedOn w:val="MiscellaneousHeading"/>
    <w:rsid w:val="002C1F36"/>
    <w:pPr>
      <w:keepNext w:val="0"/>
      <w:jc w:val="left"/>
    </w:pPr>
  </w:style>
  <w:style w:type="paragraph" w:customStyle="1" w:styleId="MiscellaneousFootnotes">
    <w:name w:val="Miscellaneous Footnotes"/>
    <w:basedOn w:val="MiscellaneousBody"/>
    <w:rsid w:val="002C1F36"/>
  </w:style>
  <w:style w:type="paragraph" w:customStyle="1" w:styleId="yShoulderClause">
    <w:name w:val="yShoulderClause"/>
    <w:next w:val="ySubsection"/>
    <w:rsid w:val="002C1F36"/>
    <w:pPr>
      <w:spacing w:before="120"/>
      <w:jc w:val="right"/>
    </w:pPr>
    <w:rPr>
      <w:sz w:val="22"/>
      <w:lang w:eastAsia="en-US"/>
    </w:rPr>
  </w:style>
  <w:style w:type="paragraph" w:customStyle="1" w:styleId="yScheduleHeading">
    <w:name w:val="yScheduleHeading"/>
    <w:basedOn w:val="yHeading2"/>
    <w:rsid w:val="002C1F36"/>
    <w:pPr>
      <w:pageBreakBefore/>
      <w:spacing w:before="0"/>
    </w:pPr>
  </w:style>
  <w:style w:type="character" w:customStyle="1" w:styleId="CharProduced">
    <w:name w:val="CharProduced"/>
    <w:rsid w:val="002C1F36"/>
    <w:rPr>
      <w:noProof w:val="0"/>
      <w:spacing w:val="-3"/>
      <w:lang w:val="en-AU"/>
    </w:rPr>
  </w:style>
  <w:style w:type="paragraph" w:customStyle="1" w:styleId="FooterDisclaimer">
    <w:name w:val="Footer.Disclaimer"/>
    <w:rsid w:val="002C1F36"/>
    <w:pPr>
      <w:jc w:val="center"/>
    </w:pPr>
    <w:rPr>
      <w:rFonts w:ascii="Arial" w:hAnsi="Arial"/>
      <w:i/>
      <w:sz w:val="16"/>
      <w:lang w:eastAsia="en-US"/>
    </w:rPr>
  </w:style>
  <w:style w:type="paragraph" w:customStyle="1" w:styleId="HeaderActNameLeft">
    <w:name w:val="Header.ActName.Left"/>
    <w:rsid w:val="002C1F36"/>
    <w:rPr>
      <w:rFonts w:ascii="Arial" w:hAnsi="Arial"/>
      <w:b/>
      <w:i/>
      <w:lang w:eastAsia="en-US"/>
    </w:rPr>
  </w:style>
  <w:style w:type="paragraph" w:customStyle="1" w:styleId="HeaderActNameRight">
    <w:name w:val="Header.ActName.Right"/>
    <w:rsid w:val="002C1F36"/>
    <w:pPr>
      <w:jc w:val="right"/>
    </w:pPr>
    <w:rPr>
      <w:rFonts w:ascii="Arial" w:hAnsi="Arial"/>
      <w:b/>
      <w:i/>
      <w:lang w:eastAsia="en-US"/>
    </w:rPr>
  </w:style>
  <w:style w:type="paragraph" w:customStyle="1" w:styleId="HeaderNumberLeft">
    <w:name w:val="Header.Number.Left"/>
    <w:rsid w:val="002C1F36"/>
    <w:pPr>
      <w:spacing w:before="40"/>
    </w:pPr>
    <w:rPr>
      <w:rFonts w:ascii="Arial" w:hAnsi="Arial"/>
      <w:b/>
      <w:lang w:eastAsia="en-US"/>
    </w:rPr>
  </w:style>
  <w:style w:type="paragraph" w:customStyle="1" w:styleId="HeaderNumberRight">
    <w:name w:val="Header.Number.Right"/>
    <w:rsid w:val="002C1F36"/>
    <w:pPr>
      <w:spacing w:before="40"/>
      <w:jc w:val="right"/>
    </w:pPr>
    <w:rPr>
      <w:rFonts w:ascii="Arial" w:hAnsi="Arial"/>
      <w:b/>
      <w:lang w:eastAsia="en-US"/>
    </w:rPr>
  </w:style>
  <w:style w:type="paragraph" w:customStyle="1" w:styleId="HeaderTextLeft">
    <w:name w:val="Header.Text.Left"/>
    <w:rsid w:val="002C1F36"/>
    <w:pPr>
      <w:spacing w:before="40"/>
    </w:pPr>
    <w:rPr>
      <w:rFonts w:ascii="Arial" w:hAnsi="Arial"/>
      <w:lang w:eastAsia="en-US"/>
    </w:rPr>
  </w:style>
  <w:style w:type="paragraph" w:customStyle="1" w:styleId="HeaderTextRight">
    <w:name w:val="Header.Text.Right"/>
    <w:rsid w:val="002C1F36"/>
    <w:pPr>
      <w:spacing w:before="40"/>
      <w:jc w:val="right"/>
    </w:pPr>
    <w:rPr>
      <w:rFonts w:ascii="Arial" w:hAnsi="Arial"/>
      <w:lang w:eastAsia="en-US"/>
    </w:rPr>
  </w:style>
  <w:style w:type="paragraph" w:customStyle="1" w:styleId="HeaderSectionLeft">
    <w:name w:val="Header.Section.Left"/>
    <w:rsid w:val="002C1F36"/>
    <w:pPr>
      <w:spacing w:before="120"/>
    </w:pPr>
    <w:rPr>
      <w:rFonts w:ascii="Arial" w:hAnsi="Arial"/>
      <w:b/>
      <w:lang w:eastAsia="en-US"/>
    </w:rPr>
  </w:style>
  <w:style w:type="paragraph" w:customStyle="1" w:styleId="HeaderSectionRight">
    <w:name w:val="Header.Section.Right"/>
    <w:rsid w:val="002C1F36"/>
    <w:pPr>
      <w:spacing w:before="120"/>
      <w:jc w:val="right"/>
    </w:pPr>
    <w:rPr>
      <w:rFonts w:ascii="Arial" w:hAnsi="Arial"/>
      <w:b/>
      <w:lang w:eastAsia="en-US"/>
    </w:rPr>
  </w:style>
  <w:style w:type="paragraph" w:customStyle="1" w:styleId="FooterPageLeft">
    <w:name w:val="Footer.Page.Left"/>
    <w:rsid w:val="002C1F36"/>
    <w:pPr>
      <w:pBdr>
        <w:top w:val="single" w:sz="4" w:space="1" w:color="auto"/>
      </w:pBdr>
    </w:pPr>
    <w:rPr>
      <w:rFonts w:ascii="Arial" w:hAnsi="Arial"/>
      <w:lang w:eastAsia="en-US"/>
    </w:rPr>
  </w:style>
  <w:style w:type="paragraph" w:customStyle="1" w:styleId="FooterPageRight">
    <w:name w:val="Footer.Page.Right"/>
    <w:rsid w:val="002C1F36"/>
    <w:pPr>
      <w:pBdr>
        <w:top w:val="single" w:sz="4" w:space="1" w:color="auto"/>
      </w:pBdr>
      <w:jc w:val="right"/>
    </w:pPr>
    <w:rPr>
      <w:rFonts w:ascii="Arial" w:hAnsi="Arial"/>
      <w:lang w:eastAsia="en-US"/>
    </w:rPr>
  </w:style>
  <w:style w:type="character" w:customStyle="1" w:styleId="CharPageNo">
    <w:name w:val="CharPageNo"/>
    <w:rsid w:val="002C1F36"/>
    <w:rPr>
      <w:noProof w:val="0"/>
      <w:sz w:val="20"/>
      <w:lang w:val="en-AU"/>
    </w:rPr>
  </w:style>
  <w:style w:type="paragraph" w:customStyle="1" w:styleId="Repealed">
    <w:name w:val="Repealed"/>
    <w:basedOn w:val="Heading5"/>
    <w:rsid w:val="002C1F36"/>
    <w:rPr>
      <w:b w:val="0"/>
      <w:i/>
    </w:rPr>
  </w:style>
  <w:style w:type="paragraph" w:styleId="TOC3">
    <w:name w:val="toc 3"/>
    <w:next w:val="Normal"/>
    <w:semiHidden/>
    <w:rsid w:val="002C1F36"/>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2C1F36"/>
    <w:pPr>
      <w:spacing w:line="240" w:lineRule="auto"/>
    </w:pPr>
  </w:style>
  <w:style w:type="paragraph" w:customStyle="1" w:styleId="nTable">
    <w:name w:val="nTable"/>
    <w:basedOn w:val="Table"/>
    <w:rsid w:val="002C1F36"/>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2C1F36"/>
    <w:rPr>
      <w:sz w:val="20"/>
    </w:rPr>
  </w:style>
  <w:style w:type="paragraph" w:customStyle="1" w:styleId="zMiscellaneousHeading">
    <w:name w:val="zMiscellaneousHeading"/>
    <w:basedOn w:val="MiscellaneousHeading"/>
    <w:rsid w:val="002C1F36"/>
    <w:pPr>
      <w:ind w:left="567" w:right="284"/>
    </w:pPr>
  </w:style>
  <w:style w:type="paragraph" w:customStyle="1" w:styleId="zMiscellaneousBody">
    <w:name w:val="zMiscellaneousBody"/>
    <w:basedOn w:val="Normal"/>
    <w:rsid w:val="002C1F36"/>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2C1F36"/>
    <w:pPr>
      <w:tabs>
        <w:tab w:val="right" w:leader="dot" w:pos="7070"/>
      </w:tabs>
      <w:ind w:left="578" w:right="578"/>
    </w:pPr>
    <w:rPr>
      <w:lang w:eastAsia="en-US"/>
    </w:rPr>
  </w:style>
  <w:style w:type="paragraph" w:customStyle="1" w:styleId="yFootnoteheading">
    <w:name w:val="yFootnote(heading)"/>
    <w:basedOn w:val="Footnoteheading"/>
    <w:rsid w:val="002C1F36"/>
    <w:pPr>
      <w:spacing w:line="240" w:lineRule="auto"/>
    </w:pPr>
    <w:rPr>
      <w:sz w:val="22"/>
    </w:rPr>
  </w:style>
  <w:style w:type="paragraph" w:customStyle="1" w:styleId="PrincipalActReg">
    <w:name w:val="PrincipalAct_Reg"/>
    <w:rsid w:val="002C1F36"/>
    <w:pPr>
      <w:spacing w:after="480"/>
      <w:jc w:val="center"/>
    </w:pPr>
    <w:rPr>
      <w:sz w:val="24"/>
      <w:lang w:eastAsia="en-US"/>
    </w:rPr>
  </w:style>
  <w:style w:type="paragraph" w:customStyle="1" w:styleId="CentredBaseLine">
    <w:name w:val="CentredBaseLine"/>
    <w:rsid w:val="002C1F36"/>
    <w:pPr>
      <w:suppressLineNumbers/>
      <w:spacing w:before="240"/>
    </w:pPr>
    <w:rPr>
      <w:lang w:eastAsia="en-US"/>
    </w:rPr>
  </w:style>
  <w:style w:type="paragraph" w:customStyle="1" w:styleId="MadeBy">
    <w:name w:val="MadeBy"/>
    <w:rsid w:val="002C1F36"/>
    <w:pPr>
      <w:spacing w:before="600"/>
    </w:pPr>
    <w:rPr>
      <w:sz w:val="24"/>
      <w:lang w:eastAsia="en-US"/>
    </w:rPr>
  </w:style>
  <w:style w:type="paragraph" w:customStyle="1" w:styleId="ABillFor">
    <w:name w:val="ABillFor"/>
    <w:basedOn w:val="Normal"/>
    <w:rsid w:val="002C1F36"/>
    <w:pPr>
      <w:spacing w:before="240" w:after="600"/>
      <w:jc w:val="center"/>
    </w:pPr>
    <w:rPr>
      <w:b/>
    </w:rPr>
  </w:style>
  <w:style w:type="paragraph" w:customStyle="1" w:styleId="ParlHouse">
    <w:name w:val="ParlHouse"/>
    <w:basedOn w:val="WA"/>
    <w:rsid w:val="002C1F36"/>
    <w:pPr>
      <w:spacing w:after="300"/>
    </w:pPr>
    <w:rPr>
      <w:u w:val="single"/>
    </w:rPr>
  </w:style>
  <w:style w:type="paragraph" w:customStyle="1" w:styleId="Equation">
    <w:name w:val="Equation"/>
    <w:rsid w:val="002C1F36"/>
    <w:rPr>
      <w:noProof/>
      <w:sz w:val="24"/>
      <w:lang w:eastAsia="en-US"/>
    </w:rPr>
  </w:style>
  <w:style w:type="paragraph" w:customStyle="1" w:styleId="DraftNo">
    <w:name w:val="DraftNo"/>
    <w:basedOn w:val="WA"/>
    <w:rsid w:val="002C1F36"/>
    <w:pPr>
      <w:spacing w:before="120" w:after="120"/>
    </w:pPr>
  </w:style>
  <w:style w:type="paragraph" w:customStyle="1" w:styleId="Graphics">
    <w:name w:val="Graphics"/>
    <w:basedOn w:val="Equation"/>
    <w:rsid w:val="002C1F36"/>
  </w:style>
  <w:style w:type="paragraph" w:customStyle="1" w:styleId="zyScheduleHeading">
    <w:name w:val="zyScheduleHeading"/>
    <w:basedOn w:val="yScheduleHeading"/>
    <w:rsid w:val="002C1F36"/>
    <w:pPr>
      <w:pageBreakBefore w:val="0"/>
      <w:outlineLvl w:val="9"/>
    </w:pPr>
    <w:rPr>
      <w:sz w:val="26"/>
    </w:rPr>
  </w:style>
  <w:style w:type="paragraph" w:customStyle="1" w:styleId="zyShoulderClause">
    <w:name w:val="zyShoulderClause"/>
    <w:basedOn w:val="yShoulderClause"/>
    <w:rsid w:val="002C1F36"/>
  </w:style>
  <w:style w:type="character" w:customStyle="1" w:styleId="DraftersNotes">
    <w:name w:val="DraftersNotes"/>
    <w:basedOn w:val="DefaultParagraphFont"/>
    <w:rsid w:val="002C1F36"/>
    <w:rPr>
      <w:b/>
      <w:i/>
      <w:sz w:val="20"/>
    </w:rPr>
  </w:style>
  <w:style w:type="paragraph" w:customStyle="1" w:styleId="ByCommand">
    <w:name w:val="ByCommand"/>
    <w:basedOn w:val="Normal"/>
    <w:rsid w:val="002C1F36"/>
    <w:pPr>
      <w:tabs>
        <w:tab w:val="left" w:pos="4536"/>
      </w:tabs>
      <w:spacing w:before="240"/>
    </w:pPr>
  </w:style>
  <w:style w:type="paragraph" w:customStyle="1" w:styleId="NotesPerm">
    <w:name w:val="NotesPerm"/>
    <w:basedOn w:val="Normal"/>
    <w:rsid w:val="002C1F36"/>
    <w:pPr>
      <w:tabs>
        <w:tab w:val="left" w:pos="879"/>
      </w:tabs>
      <w:spacing w:before="160"/>
      <w:ind w:left="879" w:hanging="879"/>
    </w:pPr>
    <w:rPr>
      <w:rFonts w:ascii="Arial" w:hAnsi="Arial"/>
      <w:sz w:val="18"/>
    </w:rPr>
  </w:style>
  <w:style w:type="character" w:customStyle="1" w:styleId="CharDefText">
    <w:name w:val="CharDefText"/>
    <w:basedOn w:val="DefaultParagraphFont"/>
    <w:rsid w:val="002C1F36"/>
    <w:rPr>
      <w:b/>
      <w:i/>
    </w:rPr>
  </w:style>
  <w:style w:type="character" w:customStyle="1" w:styleId="CharSchText">
    <w:name w:val="CharSchText"/>
    <w:rsid w:val="002C1F36"/>
    <w:rPr>
      <w:noProof w:val="0"/>
      <w:lang w:val="en-AU"/>
    </w:rPr>
  </w:style>
  <w:style w:type="paragraph" w:customStyle="1" w:styleId="zLongTitle">
    <w:name w:val="zLong Title"/>
    <w:basedOn w:val="LongTitle"/>
    <w:rsid w:val="002C1F36"/>
    <w:pPr>
      <w:ind w:left="567" w:right="284"/>
    </w:pPr>
  </w:style>
  <w:style w:type="paragraph" w:customStyle="1" w:styleId="zytable">
    <w:name w:val="zytable"/>
    <w:basedOn w:val="yTable"/>
    <w:rsid w:val="002C1F36"/>
    <w:pPr>
      <w:ind w:left="567" w:right="284"/>
    </w:pPr>
  </w:style>
  <w:style w:type="paragraph" w:customStyle="1" w:styleId="nzMiscellaneousHeading">
    <w:name w:val="nzMiscellaneous Heading"/>
    <w:basedOn w:val="zMiscellaneousHeading"/>
    <w:rsid w:val="002C1F36"/>
    <w:pPr>
      <w:spacing w:before="80" w:line="240" w:lineRule="auto"/>
    </w:pPr>
    <w:rPr>
      <w:sz w:val="20"/>
    </w:rPr>
  </w:style>
  <w:style w:type="paragraph" w:customStyle="1" w:styleId="yMiscellaneousHeading">
    <w:name w:val="yMiscellaneous Heading"/>
    <w:basedOn w:val="MiscellaneousHeading"/>
    <w:rsid w:val="002C1F36"/>
    <w:pPr>
      <w:spacing w:line="240" w:lineRule="auto"/>
    </w:pPr>
    <w:rPr>
      <w:sz w:val="22"/>
    </w:rPr>
  </w:style>
  <w:style w:type="paragraph" w:customStyle="1" w:styleId="yMiscellaneousBody">
    <w:name w:val="yMiscellaneous Body"/>
    <w:basedOn w:val="MiscellaneousBody"/>
    <w:rsid w:val="002C1F36"/>
    <w:pPr>
      <w:spacing w:line="240" w:lineRule="auto"/>
    </w:pPr>
    <w:rPr>
      <w:sz w:val="22"/>
    </w:rPr>
  </w:style>
  <w:style w:type="paragraph" w:customStyle="1" w:styleId="yMiscellaneousFootnotes">
    <w:name w:val="yMiscellaneous Footnotes"/>
    <w:basedOn w:val="MiscellaneousFootnotes"/>
    <w:rsid w:val="002C1F36"/>
    <w:pPr>
      <w:spacing w:line="240" w:lineRule="auto"/>
    </w:pPr>
    <w:rPr>
      <w:sz w:val="22"/>
    </w:rPr>
  </w:style>
  <w:style w:type="paragraph" w:customStyle="1" w:styleId="zyMiscellaneousHeading">
    <w:name w:val="zyMiscellaneous Heading"/>
    <w:basedOn w:val="zMiscellaneousHeading"/>
    <w:rsid w:val="002C1F36"/>
    <w:pPr>
      <w:spacing w:line="240" w:lineRule="auto"/>
    </w:pPr>
    <w:rPr>
      <w:sz w:val="22"/>
    </w:rPr>
  </w:style>
  <w:style w:type="paragraph" w:customStyle="1" w:styleId="zyMiscellaneousBody">
    <w:name w:val="zyMiscellaneous Body"/>
    <w:basedOn w:val="zMiscellaneousBody"/>
    <w:rsid w:val="002C1F36"/>
    <w:pPr>
      <w:spacing w:line="240" w:lineRule="auto"/>
    </w:pPr>
    <w:rPr>
      <w:sz w:val="22"/>
    </w:rPr>
  </w:style>
  <w:style w:type="paragraph" w:customStyle="1" w:styleId="zTablet">
    <w:name w:val="zTable t"/>
    <w:basedOn w:val="Table"/>
    <w:rsid w:val="002C1F36"/>
  </w:style>
  <w:style w:type="paragraph" w:customStyle="1" w:styleId="nzMiscellaneousBody">
    <w:name w:val="nzMiscellaneous Body"/>
    <w:basedOn w:val="zMiscellaneousBody"/>
    <w:rsid w:val="002C1F36"/>
    <w:pPr>
      <w:spacing w:before="80" w:line="240" w:lineRule="auto"/>
    </w:pPr>
    <w:rPr>
      <w:sz w:val="20"/>
    </w:rPr>
  </w:style>
  <w:style w:type="paragraph" w:customStyle="1" w:styleId="NotesPerm2">
    <w:name w:val="NotesPerm(2)"/>
    <w:basedOn w:val="NotesPerm"/>
    <w:rsid w:val="002C1F36"/>
    <w:pPr>
      <w:numPr>
        <w:numId w:val="15"/>
      </w:numPr>
      <w:tabs>
        <w:tab w:val="clear" w:pos="879"/>
      </w:tabs>
    </w:pPr>
  </w:style>
  <w:style w:type="paragraph" w:customStyle="1" w:styleId="OmitFootnote">
    <w:name w:val="OmitFootnote"/>
    <w:basedOn w:val="Normal"/>
    <w:rsid w:val="002C1F36"/>
    <w:pPr>
      <w:tabs>
        <w:tab w:val="left" w:pos="893"/>
      </w:tabs>
      <w:spacing w:before="600"/>
      <w:ind w:left="890" w:hanging="890"/>
      <w:outlineLvl w:val="1"/>
    </w:pPr>
    <w:rPr>
      <w:i/>
      <w:snapToGrid w:val="0"/>
      <w:sz w:val="22"/>
    </w:rPr>
  </w:style>
  <w:style w:type="paragraph" w:customStyle="1" w:styleId="TableAm">
    <w:name w:val="TableAm"/>
    <w:basedOn w:val="Normal"/>
    <w:rsid w:val="002C1F36"/>
    <w:pPr>
      <w:tabs>
        <w:tab w:val="left" w:pos="567"/>
      </w:tabs>
      <w:spacing w:before="120"/>
    </w:pPr>
  </w:style>
  <w:style w:type="paragraph" w:customStyle="1" w:styleId="TableAmNote">
    <w:name w:val="TableAmNote"/>
    <w:basedOn w:val="NotesPerm"/>
    <w:rsid w:val="002C1F36"/>
    <w:pPr>
      <w:tabs>
        <w:tab w:val="clear" w:pos="879"/>
        <w:tab w:val="left" w:pos="567"/>
      </w:tabs>
      <w:spacing w:before="60"/>
      <w:ind w:left="0" w:firstLine="0"/>
    </w:pPr>
  </w:style>
  <w:style w:type="paragraph" w:customStyle="1" w:styleId="BlankOpen">
    <w:name w:val="BlankOpen"/>
    <w:basedOn w:val="Normal"/>
    <w:rsid w:val="002C1F36"/>
    <w:pPr>
      <w:keepNext/>
      <w:keepLines/>
      <w:jc w:val="center"/>
    </w:pPr>
    <w:rPr>
      <w:szCs w:val="24"/>
    </w:rPr>
  </w:style>
  <w:style w:type="paragraph" w:customStyle="1" w:styleId="BlankClose">
    <w:name w:val="BlankClose"/>
    <w:basedOn w:val="Normal"/>
    <w:rsid w:val="002C1F36"/>
    <w:pPr>
      <w:keepLines/>
      <w:jc w:val="center"/>
    </w:pPr>
    <w:rPr>
      <w:szCs w:val="24"/>
    </w:rPr>
  </w:style>
  <w:style w:type="character" w:customStyle="1" w:styleId="CharSClsNo">
    <w:name w:val="CharSClsNo"/>
    <w:basedOn w:val="DefaultParagraphFont"/>
    <w:rsid w:val="002C1F36"/>
    <w:rPr>
      <w:sz w:val="22"/>
      <w:lang w:val="en-AU"/>
    </w:rPr>
  </w:style>
  <w:style w:type="character" w:customStyle="1" w:styleId="CharSDivNo">
    <w:name w:val="CharSDivNo"/>
    <w:basedOn w:val="DefaultParagraphFont"/>
    <w:rsid w:val="002C1F36"/>
    <w:rPr>
      <w:sz w:val="24"/>
      <w:lang w:val="en-AU"/>
    </w:rPr>
  </w:style>
  <w:style w:type="character" w:customStyle="1" w:styleId="CharSDivText">
    <w:name w:val="CharSDivText"/>
    <w:basedOn w:val="DefaultParagraphFont"/>
    <w:rsid w:val="002C1F36"/>
    <w:rPr>
      <w:sz w:val="24"/>
    </w:rPr>
  </w:style>
  <w:style w:type="paragraph" w:customStyle="1" w:styleId="nzLongTitle">
    <w:name w:val="nzLong Title"/>
    <w:basedOn w:val="zLongTitle"/>
    <w:rsid w:val="002C1F36"/>
    <w:pPr>
      <w:spacing w:before="40"/>
    </w:pPr>
    <w:rPr>
      <w:sz w:val="20"/>
    </w:rPr>
  </w:style>
  <w:style w:type="paragraph" w:customStyle="1" w:styleId="nzNotesPerm">
    <w:name w:val="nzNotesPerm"/>
    <w:basedOn w:val="NotesPerm"/>
    <w:rsid w:val="002C1F36"/>
    <w:pPr>
      <w:tabs>
        <w:tab w:val="clear" w:pos="879"/>
        <w:tab w:val="left" w:pos="1446"/>
      </w:tabs>
      <w:spacing w:before="40"/>
      <w:ind w:left="1446" w:right="284"/>
    </w:pPr>
    <w:rPr>
      <w:sz w:val="14"/>
    </w:rPr>
  </w:style>
  <w:style w:type="paragraph" w:customStyle="1" w:styleId="yNumberedItem">
    <w:name w:val="yNumberedItem"/>
    <w:basedOn w:val="yHeading5"/>
    <w:rsid w:val="002C1F36"/>
    <w:pPr>
      <w:keepNext w:val="0"/>
      <w:keepLines w:val="0"/>
      <w:spacing w:before="120"/>
      <w:outlineLvl w:val="9"/>
    </w:pPr>
    <w:rPr>
      <w:b w:val="0"/>
    </w:rPr>
  </w:style>
  <w:style w:type="paragraph" w:customStyle="1" w:styleId="zyNumberedItem">
    <w:name w:val="zyNumberedItem"/>
    <w:basedOn w:val="yNumberedItem"/>
    <w:rsid w:val="002C1F36"/>
    <w:pPr>
      <w:tabs>
        <w:tab w:val="clear" w:pos="879"/>
        <w:tab w:val="left" w:pos="1446"/>
      </w:tabs>
      <w:ind w:left="1446" w:right="284"/>
    </w:pPr>
  </w:style>
  <w:style w:type="paragraph" w:customStyle="1" w:styleId="nzNumberedItem">
    <w:name w:val="nzNumberedItem"/>
    <w:basedOn w:val="zyNumberedItem"/>
    <w:rsid w:val="002C1F36"/>
    <w:pPr>
      <w:spacing w:before="40"/>
    </w:pPr>
    <w:rPr>
      <w:sz w:val="20"/>
    </w:rPr>
  </w:style>
  <w:style w:type="paragraph" w:customStyle="1" w:styleId="yHeading6">
    <w:name w:val="yHeading 6"/>
    <w:basedOn w:val="Heading6"/>
    <w:rsid w:val="002C1F36"/>
    <w:rPr>
      <w:sz w:val="22"/>
    </w:rPr>
  </w:style>
  <w:style w:type="paragraph" w:customStyle="1" w:styleId="yScheduleHeading2">
    <w:name w:val="yScheduleHeading 2"/>
    <w:basedOn w:val="yScheduleHeading"/>
    <w:rsid w:val="002C1F36"/>
    <w:pPr>
      <w:pageBreakBefore w:val="0"/>
      <w:spacing w:before="240"/>
    </w:pPr>
  </w:style>
  <w:style w:type="paragraph" w:customStyle="1" w:styleId="ReprintNo">
    <w:name w:val="ReprintNo."/>
    <w:rsid w:val="002C1F36"/>
    <w:pPr>
      <w:outlineLvl w:val="0"/>
    </w:pPr>
    <w:rPr>
      <w:b/>
      <w:noProof/>
      <w:sz w:val="28"/>
      <w:lang w:eastAsia="en-US"/>
    </w:rPr>
  </w:style>
  <w:style w:type="paragraph" w:customStyle="1" w:styleId="LongTitle2">
    <w:name w:val="Long Title2"/>
    <w:basedOn w:val="LongTitle"/>
    <w:rsid w:val="002C1F36"/>
    <w:pPr>
      <w:tabs>
        <w:tab w:val="right" w:pos="170"/>
        <w:tab w:val="left" w:pos="397"/>
      </w:tabs>
      <w:ind w:left="397" w:hanging="397"/>
    </w:pPr>
  </w:style>
  <w:style w:type="paragraph" w:customStyle="1" w:styleId="LongTitle3">
    <w:name w:val="Long Title3"/>
    <w:basedOn w:val="LongTitle"/>
    <w:rsid w:val="002C1F36"/>
    <w:pPr>
      <w:tabs>
        <w:tab w:val="right" w:pos="567"/>
        <w:tab w:val="left" w:pos="794"/>
      </w:tabs>
      <w:ind w:left="794" w:hanging="794"/>
    </w:pPr>
  </w:style>
  <w:style w:type="paragraph" w:customStyle="1" w:styleId="Preamble2">
    <w:name w:val="Preamble2"/>
    <w:basedOn w:val="Preamble"/>
    <w:rsid w:val="002C1F36"/>
    <w:pPr>
      <w:tabs>
        <w:tab w:val="clear" w:pos="567"/>
      </w:tabs>
      <w:spacing w:before="80"/>
      <w:ind w:left="0" w:firstLine="0"/>
    </w:pPr>
  </w:style>
  <w:style w:type="paragraph" w:customStyle="1" w:styleId="Preamble1">
    <w:name w:val="Preamble1"/>
    <w:basedOn w:val="Preamble2"/>
    <w:rsid w:val="002C1F36"/>
    <w:pPr>
      <w:spacing w:before="120"/>
    </w:pPr>
    <w:rPr>
      <w:b/>
    </w:rPr>
  </w:style>
  <w:style w:type="paragraph" w:customStyle="1" w:styleId="Preamble3">
    <w:name w:val="Preamble3"/>
    <w:basedOn w:val="Preamble2"/>
    <w:rsid w:val="002C1F36"/>
    <w:pPr>
      <w:tabs>
        <w:tab w:val="right" w:pos="595"/>
        <w:tab w:val="left" w:pos="879"/>
      </w:tabs>
      <w:ind w:left="879" w:hanging="879"/>
    </w:pPr>
  </w:style>
  <w:style w:type="paragraph" w:customStyle="1" w:styleId="Preamble4">
    <w:name w:val="Preamble4"/>
    <w:basedOn w:val="Preamble2"/>
    <w:rsid w:val="002C1F36"/>
    <w:pPr>
      <w:tabs>
        <w:tab w:val="right" w:pos="1332"/>
        <w:tab w:val="left" w:pos="1616"/>
      </w:tabs>
      <w:ind w:left="1616" w:hanging="1616"/>
    </w:pPr>
  </w:style>
  <w:style w:type="paragraph" w:customStyle="1" w:styleId="LegTblHist">
    <w:name w:val="LegTblHist"/>
    <w:basedOn w:val="Heading2"/>
    <w:rsid w:val="002C1F36"/>
    <w:rPr>
      <w:bCs/>
    </w:rPr>
  </w:style>
  <w:style w:type="paragraph" w:customStyle="1" w:styleId="Footnotelongtitle">
    <w:name w:val="Footnote(longtitle)"/>
    <w:basedOn w:val="Footnotesection"/>
    <w:rsid w:val="002C1F36"/>
  </w:style>
  <w:style w:type="paragraph" w:customStyle="1" w:styleId="Footnotepreamble">
    <w:name w:val="Footnote(preamble)"/>
    <w:basedOn w:val="Footnotesection"/>
    <w:rsid w:val="002C1F36"/>
  </w:style>
  <w:style w:type="paragraph" w:customStyle="1" w:styleId="DeleteClose">
    <w:name w:val="DeleteClose"/>
    <w:basedOn w:val="Normal"/>
    <w:rsid w:val="002C1F36"/>
    <w:pPr>
      <w:keepLines/>
      <w:jc w:val="center"/>
    </w:pPr>
    <w:rPr>
      <w:szCs w:val="24"/>
    </w:rPr>
  </w:style>
  <w:style w:type="paragraph" w:customStyle="1" w:styleId="DeleteListSub">
    <w:name w:val="DeleteListSub"/>
    <w:basedOn w:val="Normal"/>
    <w:rsid w:val="002C1F36"/>
    <w:pPr>
      <w:widowControl w:val="0"/>
      <w:spacing w:before="80" w:line="260" w:lineRule="atLeast"/>
      <w:ind w:left="879"/>
    </w:pPr>
  </w:style>
  <w:style w:type="paragraph" w:customStyle="1" w:styleId="DeleteListPara">
    <w:name w:val="DeleteListPara"/>
    <w:basedOn w:val="DeleteListSub"/>
    <w:rsid w:val="002C1F36"/>
    <w:pPr>
      <w:ind w:left="1616"/>
    </w:pPr>
  </w:style>
  <w:style w:type="paragraph" w:customStyle="1" w:styleId="DeleteOpen">
    <w:name w:val="DeleteOpen"/>
    <w:basedOn w:val="Normal"/>
    <w:rsid w:val="002C1F36"/>
    <w:pPr>
      <w:keepNext/>
      <w:keepLines/>
      <w:jc w:val="center"/>
    </w:pPr>
    <w:rPr>
      <w:szCs w:val="24"/>
    </w:rPr>
  </w:style>
  <w:style w:type="paragraph" w:customStyle="1" w:styleId="yDeleteListPara">
    <w:name w:val="yDeleteListPara"/>
    <w:basedOn w:val="DeleteListPara"/>
    <w:rsid w:val="002C1F36"/>
    <w:rPr>
      <w:sz w:val="22"/>
    </w:rPr>
  </w:style>
  <w:style w:type="paragraph" w:customStyle="1" w:styleId="yDeleteListSub">
    <w:name w:val="yDeleteListSub"/>
    <w:basedOn w:val="DeleteListSub"/>
    <w:rsid w:val="002C1F36"/>
    <w:rPr>
      <w:sz w:val="22"/>
    </w:rPr>
  </w:style>
  <w:style w:type="paragraph" w:customStyle="1" w:styleId="zDeleteListPara">
    <w:name w:val="zDeleteListPara"/>
    <w:basedOn w:val="DeleteListPara"/>
    <w:rsid w:val="002C1F36"/>
    <w:pPr>
      <w:ind w:left="2183"/>
    </w:pPr>
  </w:style>
  <w:style w:type="paragraph" w:customStyle="1" w:styleId="zDeleteListSub">
    <w:name w:val="zDeleteListSub"/>
    <w:basedOn w:val="DeleteListSub"/>
    <w:rsid w:val="002C1F36"/>
    <w:pPr>
      <w:ind w:left="1446"/>
    </w:pPr>
  </w:style>
  <w:style w:type="paragraph" w:customStyle="1" w:styleId="zyDeleteListPara">
    <w:name w:val="zyDeleteListPara"/>
    <w:basedOn w:val="DeleteListPara"/>
    <w:rsid w:val="002C1F36"/>
    <w:rPr>
      <w:sz w:val="22"/>
    </w:rPr>
  </w:style>
  <w:style w:type="paragraph" w:customStyle="1" w:styleId="zyDeleteListSub">
    <w:name w:val="zyDeleteListSub"/>
    <w:basedOn w:val="DeleteListSub"/>
    <w:rsid w:val="002C1F36"/>
    <w:rPr>
      <w:sz w:val="22"/>
    </w:rPr>
  </w:style>
  <w:style w:type="paragraph" w:customStyle="1" w:styleId="TableNAm">
    <w:name w:val="TableNAm"/>
    <w:basedOn w:val="TableAm"/>
    <w:rsid w:val="002C1F36"/>
  </w:style>
  <w:style w:type="paragraph" w:customStyle="1" w:styleId="THeading">
    <w:name w:val="THeading"/>
    <w:rsid w:val="002C1F36"/>
    <w:pPr>
      <w:keepNext/>
      <w:spacing w:before="160" w:after="60" w:line="260" w:lineRule="atLeast"/>
      <w:jc w:val="center"/>
    </w:pPr>
    <w:rPr>
      <w:b/>
      <w:bCs/>
      <w:sz w:val="24"/>
      <w:lang w:eastAsia="en-US"/>
    </w:rPr>
  </w:style>
  <w:style w:type="paragraph" w:customStyle="1" w:styleId="THeadingAmNote">
    <w:name w:val="THeadingAmNote"/>
    <w:basedOn w:val="THeading"/>
    <w:rsid w:val="002C1F36"/>
    <w:pPr>
      <w:spacing w:line="240" w:lineRule="auto"/>
    </w:pPr>
    <w:rPr>
      <w:rFonts w:ascii="Arial" w:hAnsi="Arial"/>
      <w:bCs w:val="0"/>
      <w:sz w:val="18"/>
    </w:rPr>
  </w:style>
  <w:style w:type="paragraph" w:customStyle="1" w:styleId="THeadingNAm">
    <w:name w:val="THeadingNAm"/>
    <w:basedOn w:val="THeading"/>
    <w:rsid w:val="002C1F36"/>
    <w:pPr>
      <w:ind w:left="879" w:right="142"/>
    </w:pPr>
  </w:style>
  <w:style w:type="paragraph" w:customStyle="1" w:styleId="yTableNAm">
    <w:name w:val="yTableNAm"/>
    <w:basedOn w:val="TableAm"/>
    <w:rsid w:val="002C1F36"/>
    <w:rPr>
      <w:sz w:val="22"/>
    </w:rPr>
  </w:style>
  <w:style w:type="paragraph" w:customStyle="1" w:styleId="yTHeadingNAm">
    <w:name w:val="yTHeadingNAm"/>
    <w:basedOn w:val="THeading"/>
    <w:rsid w:val="002C1F36"/>
    <w:pPr>
      <w:ind w:left="142" w:right="142"/>
    </w:pPr>
    <w:rPr>
      <w:sz w:val="22"/>
    </w:rPr>
  </w:style>
  <w:style w:type="paragraph" w:customStyle="1" w:styleId="zTableNAm">
    <w:name w:val="zTableNAm"/>
    <w:basedOn w:val="TableAm"/>
    <w:rsid w:val="002C1F36"/>
  </w:style>
  <w:style w:type="paragraph" w:customStyle="1" w:styleId="zTHeadingNAm">
    <w:name w:val="zTHeadingNAm"/>
    <w:basedOn w:val="THeading"/>
    <w:rsid w:val="002C1F36"/>
    <w:pPr>
      <w:ind w:left="1446" w:right="142"/>
    </w:pPr>
  </w:style>
  <w:style w:type="paragraph" w:customStyle="1" w:styleId="zyTableNAm">
    <w:name w:val="zyTableNAm"/>
    <w:basedOn w:val="TableAm"/>
    <w:rsid w:val="002C1F36"/>
    <w:rPr>
      <w:sz w:val="22"/>
    </w:rPr>
  </w:style>
  <w:style w:type="paragraph" w:customStyle="1" w:styleId="zyTHeadingNAm">
    <w:name w:val="zyTHeadingNAm"/>
    <w:basedOn w:val="THeading"/>
    <w:rsid w:val="002C1F36"/>
    <w:pPr>
      <w:ind w:left="709" w:right="142"/>
    </w:pPr>
    <w:rPr>
      <w:sz w:val="22"/>
    </w:rPr>
  </w:style>
  <w:style w:type="paragraph" w:customStyle="1" w:styleId="-PAGE-">
    <w:name w:val="- PAGE -"/>
    <w:rsid w:val="002C1F36"/>
    <w:rPr>
      <w:lang w:eastAsia="en-US"/>
    </w:rPr>
  </w:style>
  <w:style w:type="paragraph" w:customStyle="1" w:styleId="Ednotepart">
    <w:name w:val="Ednote(part)"/>
    <w:basedOn w:val="Ednotesection"/>
    <w:rsid w:val="002C1F36"/>
    <w:pPr>
      <w:tabs>
        <w:tab w:val="clear" w:pos="893"/>
      </w:tabs>
      <w:ind w:left="0" w:firstLine="0"/>
    </w:pPr>
  </w:style>
  <w:style w:type="paragraph" w:customStyle="1" w:styleId="Ednotedivision">
    <w:name w:val="Ednote(division)"/>
    <w:basedOn w:val="Ednotepart"/>
    <w:rsid w:val="002C1F36"/>
  </w:style>
  <w:style w:type="paragraph" w:customStyle="1" w:styleId="Ednotesubdivision">
    <w:name w:val="Ednote(subdivision)"/>
    <w:basedOn w:val="Ednotepart"/>
    <w:rsid w:val="002C1F36"/>
  </w:style>
  <w:style w:type="paragraph" w:customStyle="1" w:styleId="yEdnotedefitem">
    <w:name w:val="yEdnote(defitem)"/>
    <w:basedOn w:val="Ednotedefitem"/>
    <w:rsid w:val="002C1F36"/>
    <w:rPr>
      <w:i w:val="0"/>
      <w:sz w:val="22"/>
    </w:rPr>
  </w:style>
  <w:style w:type="paragraph" w:customStyle="1" w:styleId="yEdnotedefpara">
    <w:name w:val="yEdnote(defpara)"/>
    <w:basedOn w:val="Ednotedefpara"/>
    <w:rsid w:val="002C1F36"/>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2C1F36"/>
    <w:rPr>
      <w:i w:val="0"/>
      <w:sz w:val="22"/>
    </w:rPr>
  </w:style>
  <w:style w:type="paragraph" w:customStyle="1" w:styleId="yEdnoteschedule">
    <w:name w:val="yEdnote(schedule)"/>
    <w:basedOn w:val="yEdnotesection"/>
    <w:rsid w:val="002C1F36"/>
    <w:pPr>
      <w:tabs>
        <w:tab w:val="clear" w:pos="893"/>
      </w:tabs>
      <w:ind w:left="0" w:firstLine="0"/>
    </w:pPr>
  </w:style>
  <w:style w:type="paragraph" w:customStyle="1" w:styleId="yEdnotedivision">
    <w:name w:val="yEdnote(division)"/>
    <w:basedOn w:val="yEdnoteschedule"/>
    <w:rsid w:val="002C1F36"/>
  </w:style>
  <w:style w:type="paragraph" w:customStyle="1" w:styleId="yEdnotesubdivision">
    <w:name w:val="yEdnote(subdivision)"/>
    <w:basedOn w:val="yEdnoteschedule"/>
    <w:rsid w:val="002C1F36"/>
  </w:style>
  <w:style w:type="paragraph" w:customStyle="1" w:styleId="yEdnotesubsection">
    <w:name w:val="yEdnote(subsection)"/>
    <w:basedOn w:val="Ednotesubsection"/>
    <w:rsid w:val="002C1F36"/>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2964</Words>
  <Characters>16130</Characters>
  <Application>Microsoft Office Word</Application>
  <DocSecurity>0</DocSecurity>
  <Lines>576</Lines>
  <Paragraphs>424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Breeding (Horses) Regulations 1982 - 01-c0-01</dc:title>
  <dc:subject/>
  <dc:creator>B02</dc:creator>
  <cp:keywords/>
  <cp:lastModifiedBy>svcMRProcess</cp:lastModifiedBy>
  <cp:revision>4</cp:revision>
  <cp:lastPrinted>2000-02-02T06:23:00Z</cp:lastPrinted>
  <dcterms:created xsi:type="dcterms:W3CDTF">2013-02-13T06:16:00Z</dcterms:created>
  <dcterms:modified xsi:type="dcterms:W3CDTF">2013-02-13T06:16:00Z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September 1982 pp.3669-73</vt:lpwstr>
  </property>
  <property fmtid="{D5CDD505-2E9C-101B-9397-08002B2CF9AE}" pid="3" name="CommencementDate">
    <vt:lpwstr>20130205</vt:lpwstr>
  </property>
  <property fmtid="{D5CDD505-2E9C-101B-9397-08002B2CF9AE}" pid="4" name="DocumentType">
    <vt:lpwstr>Reg</vt:lpwstr>
  </property>
  <property fmtid="{D5CDD505-2E9C-101B-9397-08002B2CF9AE}" pid="5" name="AsAtDate">
    <vt:lpwstr>05 Feb 2013</vt:lpwstr>
  </property>
  <property fmtid="{D5CDD505-2E9C-101B-9397-08002B2CF9AE}" pid="6" name="Suffix">
    <vt:lpwstr>01-c0-01</vt:lpwstr>
  </property>
</Properties>
</file>