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Criminal and Found Property Disposal Act 2006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and Found Property Disposal Regulations 2007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and Found Property Disposal Regulations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_Toc415659676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_Toc415659677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 in these regulations</w:t>
      </w:r>
      <w:r>
        <w:tab/>
      </w:r>
      <w:r>
        <w:fldChar w:fldCharType="begin"/>
      </w:r>
      <w:r>
        <w:instrText xml:space="preserve"> PAGEREF _Toc415659678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Amounts prescribed (Act s. 18 and 19)</w:t>
      </w:r>
      <w:r>
        <w:tab/>
      </w:r>
      <w:r>
        <w:fldChar w:fldCharType="begin"/>
      </w:r>
      <w:r>
        <w:instrText xml:space="preserve"> PAGEREF _Toc415659679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Value prescribed (Act s. 33)</w:t>
      </w:r>
      <w:r>
        <w:tab/>
      </w:r>
      <w:r>
        <w:fldChar w:fldCharType="begin"/>
      </w:r>
      <w:r>
        <w:instrText xml:space="preserve"> PAGEREF _Toc415659680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Prescribed agencies (Act s. 3)</w:t>
      </w:r>
      <w:r>
        <w:tab/>
      </w:r>
      <w:r>
        <w:fldChar w:fldCharType="begin"/>
      </w:r>
      <w:r>
        <w:instrText xml:space="preserve"> PAGEREF _Toc415659681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_Toc415659683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Criminal and Found Property Disposal Act 2006</w:t>
      </w:r>
    </w:p>
    <w:p>
      <w:pPr>
        <w:pStyle w:val="NameofActReg"/>
      </w:pPr>
      <w:r>
        <w:t>Criminal and Found Property Disposal Regulations 2007</w:t>
      </w:r>
    </w:p>
    <w:p>
      <w:pPr>
        <w:pStyle w:val="Heading5"/>
      </w:pPr>
      <w:bookmarkStart w:id="3" w:name="_Toc378154081"/>
      <w:bookmarkStart w:id="4" w:name="_Toc415659676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Criminal and Found Property Disposal Regulations 2007 </w:t>
      </w:r>
      <w:r>
        <w:rPr>
          <w:iCs/>
          <w:vertAlign w:val="superscript"/>
        </w:rPr>
        <w:t>1</w:t>
      </w:r>
      <w:r>
        <w:t>.</w:t>
      </w:r>
    </w:p>
    <w:p>
      <w:pPr>
        <w:pStyle w:val="Heading5"/>
        <w:rPr>
          <w:spacing w:val="-2"/>
        </w:rPr>
      </w:pPr>
      <w:bookmarkStart w:id="5" w:name="_Toc378154082"/>
      <w:bookmarkStart w:id="6" w:name="_Toc41565967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follows: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  <w:rPr>
          <w:rFonts w:ascii="Times" w:hAnsi="Times"/>
        </w:rPr>
      </w:pPr>
      <w:r>
        <w:tab/>
        <w:t>(b)</w:t>
      </w:r>
      <w:r>
        <w:tab/>
        <w:t xml:space="preserve">the rest of the regulations — on the day on which the </w:t>
      </w:r>
      <w:r>
        <w:rPr>
          <w:i/>
        </w:rPr>
        <w:t>Criminal and Found Property Disposal Act 2006</w:t>
      </w:r>
      <w:r>
        <w:t xml:space="preserve"> comes into operation.</w:t>
      </w:r>
    </w:p>
    <w:p>
      <w:pPr>
        <w:pStyle w:val="Heading5"/>
      </w:pPr>
      <w:bookmarkStart w:id="7" w:name="_Toc378154083"/>
      <w:bookmarkStart w:id="8" w:name="_Toc415659678"/>
      <w:r>
        <w:rPr>
          <w:rStyle w:val="CharSectno"/>
        </w:rPr>
        <w:t>3</w:t>
      </w:r>
      <w:r>
        <w:t>.</w:t>
      </w:r>
      <w:r>
        <w:tab/>
        <w:t>Terms used in these regulations</w:t>
      </w:r>
      <w:bookmarkEnd w:id="7"/>
      <w:bookmarkEnd w:id="8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Cs/>
          <w:spacing w:val="-2"/>
        </w:rPr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spacing w:val="-2"/>
        </w:rPr>
        <w:t>Criminal and Found Property Disposal Act 2006</w:t>
      </w:r>
      <w:r>
        <w:rPr>
          <w:iCs/>
          <w:spacing w:val="-2"/>
        </w:rPr>
        <w:t>.</w:t>
      </w:r>
    </w:p>
    <w:p>
      <w:pPr>
        <w:pStyle w:val="Heading5"/>
      </w:pPr>
      <w:bookmarkStart w:id="9" w:name="_Toc378154084"/>
      <w:bookmarkStart w:id="10" w:name="_Toc415659679"/>
      <w:r>
        <w:rPr>
          <w:rStyle w:val="CharSectno"/>
        </w:rPr>
        <w:t>4</w:t>
      </w:r>
      <w:r>
        <w:t>.</w:t>
      </w:r>
      <w:r>
        <w:tab/>
        <w:t>Amounts prescribed (Act s. 18 and 19)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The amount prescribed for the purposes of the Act section 18(1)(b)(ii) is $300.</w:t>
      </w:r>
    </w:p>
    <w:p>
      <w:pPr>
        <w:pStyle w:val="Subsection"/>
      </w:pPr>
      <w:r>
        <w:tab/>
        <w:t>(2)</w:t>
      </w:r>
      <w:r>
        <w:tab/>
        <w:t>The amount prescribed for the purposes of the Act section 19(1)(c)(i) is $300.</w:t>
      </w:r>
    </w:p>
    <w:p>
      <w:pPr>
        <w:pStyle w:val="Heading5"/>
      </w:pPr>
      <w:bookmarkStart w:id="11" w:name="_Toc378154085"/>
      <w:bookmarkStart w:id="12" w:name="_Toc415659680"/>
      <w:r>
        <w:rPr>
          <w:rStyle w:val="CharSectno"/>
        </w:rPr>
        <w:t>5</w:t>
      </w:r>
      <w:r>
        <w:t>.</w:t>
      </w:r>
      <w:r>
        <w:tab/>
        <w:t>Value prescribed (Act s. 33)</w:t>
      </w:r>
      <w:bookmarkEnd w:id="11"/>
      <w:bookmarkEnd w:id="12"/>
    </w:p>
    <w:p>
      <w:pPr>
        <w:pStyle w:val="Subsection"/>
      </w:pPr>
      <w:r>
        <w:tab/>
      </w:r>
      <w:r>
        <w:tab/>
        <w:t>The value prescribed for the Act section 33(1) is $300.</w:t>
      </w:r>
    </w:p>
    <w:p>
      <w:pPr>
        <w:pStyle w:val="Heading5"/>
      </w:pPr>
      <w:bookmarkStart w:id="13" w:name="_Toc378154086"/>
      <w:bookmarkStart w:id="14" w:name="_Toc415659681"/>
      <w:r>
        <w:rPr>
          <w:rStyle w:val="CharSectno"/>
        </w:rPr>
        <w:t>6</w:t>
      </w:r>
      <w:r>
        <w:t>.</w:t>
      </w:r>
      <w:r>
        <w:tab/>
        <w:t>Prescribed agencies (Act s. 3)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prescribed agency</w:t>
      </w:r>
      <w:r>
        <w:t xml:space="preserve"> paragraph (c) in section 3 of the Act, the Rottnest Island Authority established by the </w:t>
      </w:r>
      <w:r>
        <w:rPr>
          <w:i/>
        </w:rPr>
        <w:t>Rottnest Island Authority Act 1987</w:t>
      </w:r>
      <w:r>
        <w:t xml:space="preserve"> section 5(1) is prescribed.</w:t>
      </w:r>
    </w:p>
    <w:p>
      <w:pPr>
        <w:pStyle w:val="Footnotesection"/>
      </w:pPr>
      <w:r>
        <w:tab/>
        <w:t>[Regulation 6 inserted: Gazette 12 Feb 2013 p. 925.]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5" w:name="_Toc378154087"/>
      <w:bookmarkStart w:id="16" w:name="_Toc415659652"/>
      <w:bookmarkStart w:id="17" w:name="_Toc415659682"/>
      <w:r>
        <w:t>Notes</w:t>
      </w:r>
      <w:bookmarkEnd w:id="15"/>
      <w:bookmarkEnd w:id="16"/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Criminal and Found Property Disposal Regulations 2007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8" w:name="_Toc378154088"/>
      <w:bookmarkStart w:id="19" w:name="_Toc415659683"/>
      <w:r>
        <w:t>Compilation table</w:t>
      </w:r>
      <w:bookmarkEnd w:id="18"/>
      <w:bookmarkEnd w:id="1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  <w:snapToGrid w:val="0"/>
              </w:rPr>
              <w:t>Criminal and Found Property Disposal Regulations 2007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22 Jun 2007 p. 2845</w:t>
            </w:r>
            <w:r>
              <w:noBreakHyphen/>
              <w:t>6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22 Jun 2007 (see r. 2(a));</w:t>
            </w:r>
            <w:r>
              <w:rPr>
                <w:snapToGrid w:val="0"/>
              </w:rPr>
              <w:br/>
              <w:t>Regulations other than r. 1 and 2: 1 Jul 2007 (see r. 2(b)</w:t>
            </w:r>
            <w:r>
              <w:t xml:space="preserve"> and </w:t>
            </w:r>
            <w:r>
              <w:rPr>
                <w:i/>
              </w:rPr>
              <w:t>Gazette</w:t>
            </w:r>
            <w:r>
              <w:t xml:space="preserve"> 22 Jun 2007 p. 2838</w:t>
            </w:r>
            <w:r>
              <w:rPr>
                <w:snapToGrid w:val="0"/>
              </w:rPr>
              <w:t>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Criminal and Found Property Disposal Amendment Regulations 2013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12 Feb 2013 p. 924-5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12 Feb 2013 (see r. 2(a));</w:t>
            </w:r>
            <w:r>
              <w:rPr>
                <w:snapToGrid w:val="0"/>
              </w:rPr>
              <w:br/>
              <w:t>Regulations other than r. 1 and 2: 13 Feb 2013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415659684"/>
      <w:r>
        <w:rPr>
          <w:sz w:val="28"/>
        </w:rPr>
        <w:t>Defined terms</w:t>
      </w:r>
      <w:bookmarkEnd w:id="2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3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13 Feb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and Found Property Disposal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and Found Property Disposal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and Found Property Disposal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and Found Property Disposal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and Found Property Disposal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and Found Property Disposal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and Found Property Disposal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and Found Property Disposal Regulations 2007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2" w:name="DefinedTerms"/>
    <w:bookmarkEnd w:id="2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968C3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88297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3F4CD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3A202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9C892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1565E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9483F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E5E97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A0433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E4A6A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260E48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3102542"/>
    <w:docVar w:name="WAFER_20140122112508" w:val="RemoveTocBookmarks,RemoveUnusedBookmarks,RemoveLanguageTags,UsedStyles,ResetPageSize,UpdateArrangement"/>
    <w:docVar w:name="WAFER_20140122112508_GUID" w:val="2d0ca601-c5dd-4469-a789-d47e01f3a73a"/>
    <w:docVar w:name="WAFER_20140122112814" w:val="RemoveTocBookmarks,RunningHeaders"/>
    <w:docVar w:name="WAFER_20140122112814_GUID" w:val="079429da-1f44-4f99-9f64-ffd8b34ede2c"/>
    <w:docVar w:name="WAFER_20150401134944" w:val="ResetPageSize,UpdateArrangement,UpdateNTable"/>
    <w:docVar w:name="WAFER_20150401134944_GUID" w:val="069d4fa3-b85f-4799-8ddf-dd415319dd1b"/>
    <w:docVar w:name="WAFER_20151103102542" w:val="UpdateStyles,UsedStyles"/>
    <w:docVar w:name="WAFER_20151103102542_GUID" w:val="c3366a5c-994b-4900-bf7b-f27e289d06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525</Words>
  <Characters>2585</Characters>
  <Application>Microsoft Office Word</Application>
  <DocSecurity>0</DocSecurity>
  <Lines>112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and Found Property Disposal Regulations 2007 - 00-b0-04</dc:title>
  <dc:subject/>
  <dc:creator/>
  <cp:keywords/>
  <dc:description/>
  <cp:lastModifiedBy>svcMRProcess</cp:lastModifiedBy>
  <cp:revision>4</cp:revision>
  <cp:lastPrinted>2007-05-25T07:37:00Z</cp:lastPrinted>
  <dcterms:created xsi:type="dcterms:W3CDTF">2019-01-15T07:12:00Z</dcterms:created>
  <dcterms:modified xsi:type="dcterms:W3CDTF">2019-01-15T07:12:00Z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 2007 p 2845-6</vt:lpwstr>
  </property>
  <property fmtid="{D5CDD505-2E9C-101B-9397-08002B2CF9AE}" pid="3" name="CommencementDate">
    <vt:lpwstr>20130213</vt:lpwstr>
  </property>
  <property fmtid="{D5CDD505-2E9C-101B-9397-08002B2CF9AE}" pid="4" name="OwlsUID">
    <vt:i4>39866</vt:i4>
  </property>
  <property fmtid="{D5CDD505-2E9C-101B-9397-08002B2CF9AE}" pid="5" name="DocumentType">
    <vt:lpwstr>Reg</vt:lpwstr>
  </property>
  <property fmtid="{D5CDD505-2E9C-101B-9397-08002B2CF9AE}" pid="6" name="AsAtDate">
    <vt:lpwstr>13 Feb 2013</vt:lpwstr>
  </property>
  <property fmtid="{D5CDD505-2E9C-101B-9397-08002B2CF9AE}" pid="7" name="Suffix">
    <vt:lpwstr>00-b0-04</vt:lpwstr>
  </property>
</Properties>
</file>