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_Toc349830863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_Toc349830864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_Toc349830865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_Toc349830866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_Toc349830867 \h </w:instrText>
      </w:r>
      <w:r>
        <w:fldChar w:fldCharType="separate"/>
      </w:r>
      <w:r>
        <w:t>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Fee prescribed for exemption application (Act s. 7(4))</w:t>
      </w:r>
      <w:r>
        <w:tab/>
      </w:r>
      <w:r>
        <w:fldChar w:fldCharType="begin"/>
      </w:r>
      <w:r>
        <w:instrText xml:space="preserve"> PAGEREF _Toc349830868 \h </w:instrText>
      </w:r>
      <w:r>
        <w:fldChar w:fldCharType="separate"/>
      </w:r>
      <w:r>
        <w:t>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Exemption, power to require return of</w:t>
      </w:r>
      <w:r>
        <w:tab/>
      </w:r>
      <w:r>
        <w:fldChar w:fldCharType="begin"/>
      </w:r>
      <w:r>
        <w:instrText xml:space="preserve"> PAGEREF _Toc349830869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Common seal of Minister for Fisheries, use of etc.</w:t>
      </w:r>
      <w:r>
        <w:tab/>
      </w:r>
      <w:r>
        <w:fldChar w:fldCharType="begin"/>
      </w:r>
      <w:r>
        <w:instrText xml:space="preserve"> PAGEREF _Toc349830871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Advisory committees</w:t>
      </w:r>
    </w:p>
    <w:p>
      <w:pPr>
        <w:pStyle w:val="TOC8"/>
        <w:rPr>
          <w:rFonts w:asciiTheme="minorHAnsi" w:eastAsiaTheme="minorEastAsia" w:hAnsiTheme="minorHAnsi" w:cstheme="minorBidi"/>
          <w:szCs w:val="22"/>
          <w:lang w:eastAsia="en-AU"/>
        </w:rPr>
      </w:pPr>
      <w:r>
        <w:t>9</w:t>
      </w:r>
      <w:r>
        <w:rPr>
          <w:snapToGrid w:val="0"/>
        </w:rPr>
        <w:t>.</w:t>
      </w:r>
      <w:r>
        <w:rPr>
          <w:snapToGrid w:val="0"/>
        </w:rPr>
        <w:tab/>
        <w:t>Procedure for appointments prescribed (Act s. 29(2), 33(2) and 37(2))</w:t>
      </w:r>
      <w:r>
        <w:tab/>
      </w:r>
      <w:r>
        <w:fldChar w:fldCharType="begin"/>
      </w:r>
      <w:r>
        <w:instrText xml:space="preserve"> PAGEREF _Toc349830873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Protected fish</w:t>
      </w:r>
    </w:p>
    <w:p>
      <w:pPr>
        <w:pStyle w:val="TOC8"/>
        <w:rPr>
          <w:rFonts w:asciiTheme="minorHAnsi" w:eastAsiaTheme="minorEastAsia" w:hAnsiTheme="minorHAnsi" w:cstheme="minorBidi"/>
          <w:szCs w:val="22"/>
          <w:lang w:eastAsia="en-AU"/>
        </w:rPr>
      </w:pPr>
      <w:r>
        <w:t>10.</w:t>
      </w:r>
      <w:r>
        <w:tab/>
        <w:t>Classes of fish prescribed (Act s. 45)</w:t>
      </w:r>
      <w:r>
        <w:tab/>
      </w:r>
      <w:r>
        <w:fldChar w:fldCharType="begin"/>
      </w:r>
      <w:r>
        <w:instrText xml:space="preserve"> PAGEREF _Toc349830876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Defences etc. prescribed (Act s. 48)</w:t>
      </w:r>
      <w:r>
        <w:tab/>
      </w:r>
      <w:r>
        <w:fldChar w:fldCharType="begin"/>
      </w:r>
      <w:r>
        <w:instrText xml:space="preserve"> PAGEREF _Toc349830877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Totally protected rock lobsters and crabs to be released</w:t>
      </w:r>
      <w:r>
        <w:tab/>
      </w:r>
      <w:r>
        <w:fldChar w:fldCharType="begin"/>
      </w:r>
      <w:r>
        <w:instrText xml:space="preserve"> PAGEREF _Toc349830878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Mutilated etc. protected fish, possession of</w:t>
      </w:r>
      <w:r>
        <w:tab/>
      </w:r>
      <w:r>
        <w:fldChar w:fldCharType="begin"/>
      </w:r>
      <w:r>
        <w:instrText xml:space="preserve"> PAGEREF _Toc349830879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Requirements regarding fish trunks and fillets</w:t>
      </w:r>
    </w:p>
    <w:p>
      <w:pPr>
        <w:pStyle w:val="TOC8"/>
        <w:rPr>
          <w:rFonts w:asciiTheme="minorHAnsi" w:eastAsiaTheme="minorEastAsia" w:hAnsiTheme="minorHAnsi" w:cstheme="minorBidi"/>
          <w:szCs w:val="22"/>
          <w:lang w:eastAsia="en-AU"/>
        </w:rPr>
      </w:pPr>
      <w:r>
        <w:t>14A.</w:t>
      </w:r>
      <w:r>
        <w:tab/>
        <w:t>Term used: specified size</w:t>
      </w:r>
      <w:r>
        <w:tab/>
      </w:r>
      <w:r>
        <w:fldChar w:fldCharType="begin"/>
      </w:r>
      <w:r>
        <w:instrText xml:space="preserve"> PAGEREF _Toc349830881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tab/>
        <w:t>Certain types of finfish, how to be landed</w:t>
      </w:r>
      <w:r>
        <w:tab/>
      </w:r>
      <w:r>
        <w:fldChar w:fldCharType="begin"/>
      </w:r>
      <w:r>
        <w:instrText xml:space="preserve"> PAGEREF _Toc349830882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tab/>
        <w:t>Certain large finfish, how to be landed</w:t>
      </w:r>
      <w:r>
        <w:tab/>
      </w:r>
      <w:r>
        <w:fldChar w:fldCharType="begin"/>
      </w:r>
      <w:r>
        <w:instrText xml:space="preserve"> PAGEREF _Toc349830883 \h </w:instrText>
      </w:r>
      <w:r>
        <w:fldChar w:fldCharType="separate"/>
      </w:r>
      <w:r>
        <w:t>15</w:t>
      </w:r>
      <w:r>
        <w:fldChar w:fldCharType="end"/>
      </w:r>
    </w:p>
    <w:p>
      <w:pPr>
        <w:pStyle w:val="TOC8"/>
        <w:rPr>
          <w:rFonts w:asciiTheme="minorHAnsi" w:eastAsiaTheme="minorEastAsia" w:hAnsiTheme="minorHAnsi" w:cstheme="minorBidi"/>
          <w:szCs w:val="22"/>
          <w:lang w:eastAsia="en-AU"/>
        </w:rPr>
      </w:pPr>
      <w:r>
        <w:t>16.</w:t>
      </w:r>
      <w:r>
        <w:tab/>
        <w:t>Certain small protected finfish, how to be landed</w:t>
      </w:r>
      <w:r>
        <w:tab/>
      </w:r>
      <w:r>
        <w:fldChar w:fldCharType="begin"/>
      </w:r>
      <w:r>
        <w:instrText xml:space="preserve"> PAGEREF _Toc349830884 \h </w:instrText>
      </w:r>
      <w:r>
        <w:fldChar w:fldCharType="separate"/>
      </w:r>
      <w:r>
        <w:t>16</w:t>
      </w:r>
      <w:r>
        <w:fldChar w:fldCharType="end"/>
      </w:r>
    </w:p>
    <w:p>
      <w:pPr>
        <w:pStyle w:val="TOC8"/>
        <w:rPr>
          <w:rFonts w:asciiTheme="minorHAnsi" w:eastAsiaTheme="minorEastAsia" w:hAnsiTheme="minorHAnsi" w:cstheme="minorBidi"/>
          <w:szCs w:val="22"/>
          <w:lang w:eastAsia="en-AU"/>
        </w:rPr>
      </w:pPr>
      <w:r>
        <w:t>16B.</w:t>
      </w:r>
      <w:r>
        <w:tab/>
        <w:t>Sharks and rays, possession of by commercial fishers</w:t>
      </w:r>
      <w:r>
        <w:tab/>
      </w:r>
      <w:r>
        <w:fldChar w:fldCharType="begin"/>
      </w:r>
      <w:r>
        <w:instrText xml:space="preserve"> PAGEREF _Toc349830885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Possession limits</w:t>
      </w:r>
    </w:p>
    <w:p>
      <w:pPr>
        <w:pStyle w:val="TOC6"/>
        <w:tabs>
          <w:tab w:val="right" w:leader="dot" w:pos="7086"/>
        </w:tabs>
        <w:rPr>
          <w:rFonts w:asciiTheme="minorHAnsi" w:eastAsiaTheme="minorEastAsia" w:hAnsiTheme="minorHAnsi" w:cstheme="minorBidi"/>
          <w:b w:val="0"/>
          <w:sz w:val="22"/>
          <w:szCs w:val="22"/>
          <w:lang w:eastAsia="en-AU"/>
        </w:rPr>
      </w:pPr>
      <w:r>
        <w:t>Subdivision 1A — Preliminary</w:t>
      </w:r>
    </w:p>
    <w:p>
      <w:pPr>
        <w:pStyle w:val="TOC8"/>
        <w:rPr>
          <w:rFonts w:asciiTheme="minorHAnsi" w:eastAsiaTheme="minorEastAsia" w:hAnsiTheme="minorHAnsi" w:cstheme="minorBidi"/>
          <w:szCs w:val="22"/>
          <w:lang w:eastAsia="en-AU"/>
        </w:rPr>
      </w:pPr>
      <w:r>
        <w:t>16C.</w:t>
      </w:r>
      <w:r>
        <w:tab/>
        <w:t>Term used: finfish</w:t>
      </w:r>
      <w:r>
        <w:tab/>
      </w:r>
      <w:r>
        <w:fldChar w:fldCharType="begin"/>
      </w:r>
      <w:r>
        <w:instrText xml:space="preserve"> PAGEREF _Toc349830888 \h </w:instrText>
      </w:r>
      <w:r>
        <w:fldChar w:fldCharType="separate"/>
      </w:r>
      <w:r>
        <w:t>18</w:t>
      </w:r>
      <w:r>
        <w:fldChar w:fldCharType="end"/>
      </w:r>
    </w:p>
    <w:p>
      <w:pPr>
        <w:pStyle w:val="TOC8"/>
        <w:rPr>
          <w:rFonts w:asciiTheme="minorHAnsi" w:eastAsiaTheme="minorEastAsia" w:hAnsiTheme="minorHAnsi" w:cstheme="minorBidi"/>
          <w:szCs w:val="22"/>
          <w:lang w:eastAsia="en-AU"/>
        </w:rPr>
      </w:pPr>
      <w:r>
        <w:t>16CA.</w:t>
      </w:r>
      <w:r>
        <w:tab/>
        <w:t>Bag limits, application and effect of</w:t>
      </w:r>
      <w:r>
        <w:tab/>
      </w:r>
      <w:r>
        <w:fldChar w:fldCharType="begin"/>
      </w:r>
      <w:r>
        <w:instrText xml:space="preserve"> PAGEREF _Toc349830889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1 — Possession limits Statewide</w:t>
      </w:r>
    </w:p>
    <w:p>
      <w:pPr>
        <w:pStyle w:val="TOC8"/>
        <w:rPr>
          <w:rFonts w:asciiTheme="minorHAnsi" w:eastAsiaTheme="minorEastAsia" w:hAnsiTheme="minorHAnsi" w:cstheme="minorBidi"/>
          <w:szCs w:val="22"/>
          <w:lang w:eastAsia="en-AU"/>
        </w:rPr>
      </w:pPr>
      <w:r>
        <w:t>16D</w:t>
      </w:r>
      <w:r>
        <w:rPr>
          <w:snapToGrid w:val="0"/>
        </w:rPr>
        <w:t>.</w:t>
      </w:r>
      <w:r>
        <w:rPr>
          <w:snapToGrid w:val="0"/>
        </w:rPr>
        <w:tab/>
        <w:t>Finfish, general possession limit of (Act s. 51(1))</w:t>
      </w:r>
      <w:r>
        <w:tab/>
      </w:r>
      <w:r>
        <w:fldChar w:fldCharType="begin"/>
      </w:r>
      <w:r>
        <w:instrText xml:space="preserve"> PAGEREF _Toc349830891 \h </w:instrText>
      </w:r>
      <w:r>
        <w:fldChar w:fldCharType="separate"/>
      </w:r>
      <w:r>
        <w:t>19</w:t>
      </w:r>
      <w:r>
        <w:fldChar w:fldCharType="end"/>
      </w:r>
    </w:p>
    <w:p>
      <w:pPr>
        <w:pStyle w:val="TOC8"/>
        <w:rPr>
          <w:rFonts w:asciiTheme="minorHAnsi" w:eastAsiaTheme="minorEastAsia" w:hAnsiTheme="minorHAnsi" w:cstheme="minorBidi"/>
          <w:szCs w:val="22"/>
          <w:lang w:eastAsia="en-AU"/>
        </w:rPr>
      </w:pPr>
      <w:r>
        <w:t>16E.</w:t>
      </w:r>
      <w:r>
        <w:tab/>
        <w:t>Fish on boats (Act s. 51(1))</w:t>
      </w:r>
      <w:r>
        <w:tab/>
      </w:r>
      <w:r>
        <w:fldChar w:fldCharType="begin"/>
      </w:r>
      <w:r>
        <w:instrText xml:space="preserve"> PAGEREF _Toc349830892 \h </w:instrText>
      </w:r>
      <w:r>
        <w:fldChar w:fldCharType="separate"/>
      </w:r>
      <w:r>
        <w:t>19</w:t>
      </w:r>
      <w:r>
        <w:fldChar w:fldCharType="end"/>
      </w:r>
    </w:p>
    <w:p>
      <w:pPr>
        <w:pStyle w:val="TOC8"/>
        <w:rPr>
          <w:rFonts w:asciiTheme="minorHAnsi" w:eastAsiaTheme="minorEastAsia" w:hAnsiTheme="minorHAnsi" w:cstheme="minorBidi"/>
          <w:szCs w:val="22"/>
          <w:lang w:eastAsia="en-AU"/>
        </w:rPr>
      </w:pPr>
      <w:r>
        <w:t>16GA.</w:t>
      </w:r>
      <w:r>
        <w:tab/>
        <w:t>Rock lobster (Act s. 51(1))</w:t>
      </w:r>
      <w:r>
        <w:tab/>
      </w:r>
      <w:r>
        <w:fldChar w:fldCharType="begin"/>
      </w:r>
      <w:r>
        <w:instrText xml:space="preserve"> PAGEREF _Toc349830893 \h </w:instrText>
      </w:r>
      <w:r>
        <w:fldChar w:fldCharType="separate"/>
      </w:r>
      <w:r>
        <w:t>24</w:t>
      </w:r>
      <w:r>
        <w:fldChar w:fldCharType="end"/>
      </w:r>
    </w:p>
    <w:p>
      <w:pPr>
        <w:pStyle w:val="TOC8"/>
        <w:rPr>
          <w:rFonts w:asciiTheme="minorHAnsi" w:eastAsiaTheme="minorEastAsia" w:hAnsiTheme="minorHAnsi" w:cstheme="minorBidi"/>
          <w:szCs w:val="22"/>
          <w:lang w:eastAsia="en-AU"/>
        </w:rPr>
      </w:pPr>
      <w:r>
        <w:t>16GB.</w:t>
      </w:r>
      <w:r>
        <w:tab/>
        <w:t>Barramundi (Act s. 51(1))</w:t>
      </w:r>
      <w:r>
        <w:tab/>
      </w:r>
      <w:r>
        <w:fldChar w:fldCharType="begin"/>
      </w:r>
      <w:r>
        <w:instrText xml:space="preserve"> PAGEREF _Toc349830894 \h </w:instrText>
      </w:r>
      <w:r>
        <w:fldChar w:fldCharType="separate"/>
      </w:r>
      <w:r>
        <w:t>25</w:t>
      </w:r>
      <w:r>
        <w:fldChar w:fldCharType="end"/>
      </w:r>
    </w:p>
    <w:p>
      <w:pPr>
        <w:pStyle w:val="TOC8"/>
        <w:rPr>
          <w:rFonts w:asciiTheme="minorHAnsi" w:eastAsiaTheme="minorEastAsia" w:hAnsiTheme="minorHAnsi" w:cstheme="minorBidi"/>
          <w:szCs w:val="22"/>
          <w:lang w:eastAsia="en-AU"/>
        </w:rPr>
      </w:pPr>
      <w:r>
        <w:t>16GC.</w:t>
      </w:r>
      <w:r>
        <w:tab/>
        <w:t>Marron (Act s. 51(1), (2))</w:t>
      </w:r>
      <w:r>
        <w:tab/>
      </w:r>
      <w:r>
        <w:fldChar w:fldCharType="begin"/>
      </w:r>
      <w:r>
        <w:instrText xml:space="preserve"> PAGEREF _Toc349830895 \h </w:instrText>
      </w:r>
      <w:r>
        <w:fldChar w:fldCharType="separate"/>
      </w:r>
      <w:r>
        <w:t>25</w:t>
      </w:r>
      <w:r>
        <w:fldChar w:fldCharType="end"/>
      </w:r>
    </w:p>
    <w:p>
      <w:pPr>
        <w:pStyle w:val="TOC8"/>
        <w:rPr>
          <w:rFonts w:asciiTheme="minorHAnsi" w:eastAsiaTheme="minorEastAsia" w:hAnsiTheme="minorHAnsi" w:cstheme="minorBidi"/>
          <w:szCs w:val="22"/>
          <w:lang w:eastAsia="en-AU"/>
        </w:rPr>
      </w:pPr>
      <w:r>
        <w:t>16GD.</w:t>
      </w:r>
      <w:r>
        <w:tab/>
        <w:t>Abalone (Act s. 51(1))</w:t>
      </w:r>
      <w:r>
        <w:tab/>
      </w:r>
      <w:r>
        <w:fldChar w:fldCharType="begin"/>
      </w:r>
      <w:r>
        <w:instrText xml:space="preserve"> PAGEREF _Toc349830896 \h </w:instrText>
      </w:r>
      <w:r>
        <w:fldChar w:fldCharType="separate"/>
      </w:r>
      <w:r>
        <w:t>26</w:t>
      </w:r>
      <w:r>
        <w:fldChar w:fldCharType="end"/>
      </w:r>
    </w:p>
    <w:p>
      <w:pPr>
        <w:pStyle w:val="TOC8"/>
        <w:rPr>
          <w:rFonts w:asciiTheme="minorHAnsi" w:eastAsiaTheme="minorEastAsia" w:hAnsiTheme="minorHAnsi" w:cstheme="minorBidi"/>
          <w:szCs w:val="22"/>
          <w:lang w:eastAsia="en-AU"/>
        </w:rPr>
      </w:pPr>
      <w:r>
        <w:t>16GE.</w:t>
      </w:r>
      <w:r>
        <w:tab/>
        <w:t>Fish on fishing boats (commercial)</w:t>
      </w:r>
      <w:r>
        <w:tab/>
      </w:r>
      <w:r>
        <w:fldChar w:fldCharType="begin"/>
      </w:r>
      <w:r>
        <w:instrText xml:space="preserve"> PAGEREF _Toc349830897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Possession limits — pink snapper at Shark Bay</w:t>
      </w:r>
    </w:p>
    <w:p>
      <w:pPr>
        <w:pStyle w:val="TOC8"/>
        <w:rPr>
          <w:rFonts w:asciiTheme="minorHAnsi" w:eastAsiaTheme="minorEastAsia" w:hAnsiTheme="minorHAnsi" w:cstheme="minorBidi"/>
          <w:szCs w:val="22"/>
          <w:lang w:eastAsia="en-AU"/>
        </w:rPr>
      </w:pPr>
      <w:r>
        <w:t>16G.</w:t>
      </w:r>
      <w:r>
        <w:tab/>
      </w:r>
      <w:r>
        <w:rPr>
          <w:snapToGrid w:val="0"/>
        </w:rPr>
        <w:t>Terms used</w:t>
      </w:r>
      <w:r>
        <w:tab/>
      </w:r>
      <w:r>
        <w:fldChar w:fldCharType="begin"/>
      </w:r>
      <w:r>
        <w:instrText xml:space="preserve"> PAGEREF _Toc349830899 \h </w:instrText>
      </w:r>
      <w:r>
        <w:fldChar w:fldCharType="separate"/>
      </w:r>
      <w:r>
        <w:t>28</w:t>
      </w:r>
      <w:r>
        <w:fldChar w:fldCharType="end"/>
      </w:r>
    </w:p>
    <w:p>
      <w:pPr>
        <w:pStyle w:val="TOC8"/>
        <w:rPr>
          <w:rFonts w:asciiTheme="minorHAnsi" w:eastAsiaTheme="minorEastAsia" w:hAnsiTheme="minorHAnsi" w:cstheme="minorBidi"/>
          <w:szCs w:val="22"/>
          <w:lang w:eastAsia="en-AU"/>
        </w:rPr>
      </w:pPr>
      <w:r>
        <w:t>16H</w:t>
      </w:r>
      <w:r>
        <w:rPr>
          <w:snapToGrid w:val="0"/>
        </w:rPr>
        <w:t>.</w:t>
      </w:r>
      <w:r>
        <w:rPr>
          <w:snapToGrid w:val="0"/>
        </w:rPr>
        <w:tab/>
        <w:t>Pink snapper in Freycinet Estuary area</w:t>
      </w:r>
      <w:r>
        <w:tab/>
      </w:r>
      <w:r>
        <w:fldChar w:fldCharType="begin"/>
      </w:r>
      <w:r>
        <w:instrText xml:space="preserve"> PAGEREF _Toc349830900 \h </w:instrText>
      </w:r>
      <w:r>
        <w:fldChar w:fldCharType="separate"/>
      </w:r>
      <w:r>
        <w:t>28</w:t>
      </w:r>
      <w:r>
        <w:fldChar w:fldCharType="end"/>
      </w:r>
    </w:p>
    <w:p>
      <w:pPr>
        <w:pStyle w:val="TOC8"/>
        <w:rPr>
          <w:rFonts w:asciiTheme="minorHAnsi" w:eastAsiaTheme="minorEastAsia" w:hAnsiTheme="minorHAnsi" w:cstheme="minorBidi"/>
          <w:szCs w:val="22"/>
          <w:lang w:eastAsia="en-AU"/>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_Toc349830901 \h </w:instrText>
      </w:r>
      <w:r>
        <w:fldChar w:fldCharType="separate"/>
      </w:r>
      <w:r>
        <w:t>29</w:t>
      </w:r>
      <w:r>
        <w:fldChar w:fldCharType="end"/>
      </w:r>
    </w:p>
    <w:p>
      <w:pPr>
        <w:pStyle w:val="TOC8"/>
        <w:rPr>
          <w:rFonts w:asciiTheme="minorHAnsi" w:eastAsiaTheme="minorEastAsia" w:hAnsiTheme="minorHAnsi" w:cstheme="minorBidi"/>
          <w:szCs w:val="22"/>
          <w:lang w:eastAsia="en-AU"/>
        </w:rPr>
      </w:pPr>
      <w:r>
        <w:t>16J.</w:t>
      </w:r>
      <w:r>
        <w:tab/>
      </w:r>
      <w:r>
        <w:rPr>
          <w:snapToGrid w:val="0"/>
        </w:rPr>
        <w:t>Form of tag issued under r. 16I</w:t>
      </w:r>
      <w:r>
        <w:tab/>
      </w:r>
      <w:r>
        <w:fldChar w:fldCharType="begin"/>
      </w:r>
      <w:r>
        <w:instrText xml:space="preserve"> PAGEREF _Toc349830902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Possession limits in Abrolhos Islands</w:t>
      </w:r>
    </w:p>
    <w:p>
      <w:pPr>
        <w:pStyle w:val="TOC8"/>
        <w:rPr>
          <w:rFonts w:asciiTheme="minorHAnsi" w:eastAsiaTheme="minorEastAsia" w:hAnsiTheme="minorHAnsi" w:cstheme="minorBidi"/>
          <w:szCs w:val="22"/>
          <w:lang w:eastAsia="en-AU"/>
        </w:rPr>
      </w:pPr>
      <w:r>
        <w:t>16K.</w:t>
      </w:r>
      <w:r>
        <w:tab/>
        <w:t>Finfish in Abrolhos Islands reserve or Abrolhos Islands Fish Habitat Protection Area (Act s. 51(1))</w:t>
      </w:r>
      <w:r>
        <w:tab/>
      </w:r>
      <w:r>
        <w:fldChar w:fldCharType="begin"/>
      </w:r>
      <w:r>
        <w:instrText xml:space="preserve"> PAGEREF _Toc349830904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Miscellaneous</w:t>
      </w:r>
    </w:p>
    <w:p>
      <w:pPr>
        <w:pStyle w:val="TOC8"/>
        <w:rPr>
          <w:rFonts w:asciiTheme="minorHAnsi" w:eastAsiaTheme="minorEastAsia" w:hAnsiTheme="minorHAnsi" w:cstheme="minorBidi"/>
          <w:szCs w:val="22"/>
          <w:lang w:eastAsia="en-AU"/>
        </w:rPr>
      </w:pPr>
      <w:r>
        <w:t>20</w:t>
      </w:r>
      <w:r>
        <w:rPr>
          <w:snapToGrid w:val="0"/>
        </w:rPr>
        <w:t>.</w:t>
      </w:r>
      <w:r>
        <w:rPr>
          <w:snapToGrid w:val="0"/>
        </w:rPr>
        <w:tab/>
        <w:t>Defence prescribed (Act s. 51(2))</w:t>
      </w:r>
      <w:r>
        <w:tab/>
      </w:r>
      <w:r>
        <w:fldChar w:fldCharType="begin"/>
      </w:r>
      <w:r>
        <w:instrText xml:space="preserve"> PAGEREF _Toc349830906 \h </w:instrText>
      </w:r>
      <w:r>
        <w:fldChar w:fldCharType="separate"/>
      </w:r>
      <w:r>
        <w:t>31</w:t>
      </w:r>
      <w:r>
        <w:fldChar w:fldCharType="end"/>
      </w:r>
    </w:p>
    <w:p>
      <w:pPr>
        <w:pStyle w:val="TOC8"/>
        <w:rPr>
          <w:rFonts w:asciiTheme="minorHAnsi" w:eastAsiaTheme="minorEastAsia" w:hAnsiTheme="minorHAnsi" w:cstheme="minorBidi"/>
          <w:szCs w:val="22"/>
          <w:lang w:eastAsia="en-AU"/>
        </w:rPr>
      </w:pPr>
      <w:r>
        <w:t>21.</w:t>
      </w:r>
      <w:r>
        <w:tab/>
        <w:t>People presumed to be in possession of fish (Act s. 51)</w:t>
      </w:r>
      <w:r>
        <w:tab/>
      </w:r>
      <w:r>
        <w:fldChar w:fldCharType="begin"/>
      </w:r>
      <w:r>
        <w:instrText xml:space="preserve"> PAGEREF _Toc349830907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Labelling of fish</w:t>
      </w:r>
    </w:p>
    <w:p>
      <w:pPr>
        <w:pStyle w:val="TOC8"/>
        <w:rPr>
          <w:rFonts w:asciiTheme="minorHAnsi" w:eastAsiaTheme="minorEastAsia" w:hAnsiTheme="minorHAnsi" w:cstheme="minorBidi"/>
          <w:szCs w:val="22"/>
          <w:lang w:eastAsia="en-AU"/>
        </w:rPr>
      </w:pPr>
      <w:r>
        <w:t>22.</w:t>
      </w:r>
      <w:r>
        <w:tab/>
        <w:t>Labelling requirements for packed or stored fish</w:t>
      </w:r>
      <w:r>
        <w:tab/>
      </w:r>
      <w:r>
        <w:fldChar w:fldCharType="begin"/>
      </w:r>
      <w:r>
        <w:instrText xml:space="preserve"> PAGEREF _Toc349830909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Requirements regarding rock lobsters</w:t>
      </w:r>
    </w:p>
    <w:p>
      <w:pPr>
        <w:pStyle w:val="TOC8"/>
        <w:rPr>
          <w:rFonts w:asciiTheme="minorHAnsi" w:eastAsiaTheme="minorEastAsia" w:hAnsiTheme="minorHAnsi" w:cstheme="minorBidi"/>
          <w:szCs w:val="22"/>
          <w:lang w:eastAsia="en-AU"/>
        </w:rPr>
      </w:pPr>
      <w:r>
        <w:t>31</w:t>
      </w:r>
      <w:r>
        <w:rPr>
          <w:snapToGrid w:val="0"/>
        </w:rPr>
        <w:t>.</w:t>
      </w:r>
      <w:r>
        <w:rPr>
          <w:snapToGrid w:val="0"/>
        </w:rPr>
        <w:tab/>
        <w:t>Rock lobster, permitted ways to fish for; tail marking</w:t>
      </w:r>
      <w:r>
        <w:tab/>
      </w:r>
      <w:r>
        <w:fldChar w:fldCharType="begin"/>
      </w:r>
      <w:r>
        <w:instrText xml:space="preserve"> PAGEREF _Toc349830911 \h </w:instrText>
      </w:r>
      <w:r>
        <w:fldChar w:fldCharType="separate"/>
      </w:r>
      <w:r>
        <w:t>34</w:t>
      </w:r>
      <w:r>
        <w:fldChar w:fldCharType="end"/>
      </w:r>
    </w:p>
    <w:p>
      <w:pPr>
        <w:pStyle w:val="TOC8"/>
        <w:rPr>
          <w:rFonts w:asciiTheme="minorHAnsi" w:eastAsiaTheme="minorEastAsia" w:hAnsiTheme="minorHAnsi" w:cstheme="minorBidi"/>
          <w:szCs w:val="22"/>
          <w:lang w:eastAsia="en-AU"/>
        </w:rPr>
      </w:pPr>
      <w:r>
        <w:t>31A.</w:t>
      </w:r>
      <w:r>
        <w:tab/>
        <w:t>Bait for rock lobster, limits on type of</w:t>
      </w:r>
      <w:r>
        <w:tab/>
      </w:r>
      <w:r>
        <w:fldChar w:fldCharType="begin"/>
      </w:r>
      <w:r>
        <w:instrText xml:space="preserve"> PAGEREF _Toc349830912 \h </w:instrText>
      </w:r>
      <w:r>
        <w:fldChar w:fldCharType="separate"/>
      </w:r>
      <w:r>
        <w:t>35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Rock lobster pot floats, requirements for</w:t>
      </w:r>
      <w:r>
        <w:tab/>
      </w:r>
      <w:r>
        <w:fldChar w:fldCharType="begin"/>
      </w:r>
      <w:r>
        <w:instrText xml:space="preserve"> PAGEREF _Toc349830913 \h </w:instrText>
      </w:r>
      <w:r>
        <w:fldChar w:fldCharType="separate"/>
      </w:r>
      <w:r>
        <w:t>36</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Rock lobster flesh, possession of</w:t>
      </w:r>
      <w:r>
        <w:tab/>
      </w:r>
      <w:r>
        <w:fldChar w:fldCharType="begin"/>
      </w:r>
      <w:r>
        <w:instrText xml:space="preserve"> PAGEREF _Toc349830914 \h </w:instrText>
      </w:r>
      <w:r>
        <w:fldChar w:fldCharType="separate"/>
      </w:r>
      <w:r>
        <w:t>37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Boats (not fishing boats) used to fish for rock lobsters, rules for</w:t>
      </w:r>
      <w:r>
        <w:tab/>
      </w:r>
      <w:r>
        <w:fldChar w:fldCharType="begin"/>
      </w:r>
      <w:r>
        <w:instrText xml:space="preserve"> PAGEREF _Toc349830915 \h </w:instrText>
      </w:r>
      <w:r>
        <w:fldChar w:fldCharType="separate"/>
      </w:r>
      <w:r>
        <w:t>37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Offences against r. 36, defences for</w:t>
      </w:r>
      <w:r>
        <w:tab/>
      </w:r>
      <w:r>
        <w:fldChar w:fldCharType="begin"/>
      </w:r>
      <w:r>
        <w:instrText xml:space="preserve"> PAGEREF _Toc349830916 \h </w:instrText>
      </w:r>
      <w:r>
        <w:fldChar w:fldCharType="separate"/>
      </w:r>
      <w:r>
        <w:t>38</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Rock lobster pots, requirements for</w:t>
      </w:r>
      <w:r>
        <w:tab/>
      </w:r>
      <w:r>
        <w:fldChar w:fldCharType="begin"/>
      </w:r>
      <w:r>
        <w:instrText xml:space="preserve"> PAGEREF _Toc349830917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5A — Requirements regarding deep sea crabs</w:t>
      </w:r>
    </w:p>
    <w:p>
      <w:pPr>
        <w:pStyle w:val="TOC8"/>
        <w:rPr>
          <w:rFonts w:asciiTheme="minorHAnsi" w:eastAsiaTheme="minorEastAsia" w:hAnsiTheme="minorHAnsi" w:cstheme="minorBidi"/>
          <w:szCs w:val="22"/>
          <w:lang w:eastAsia="en-AU"/>
        </w:rPr>
      </w:pPr>
      <w:r>
        <w:t>38A.</w:t>
      </w:r>
      <w:r>
        <w:tab/>
        <w:t>Term used: deep sea crab</w:t>
      </w:r>
      <w:r>
        <w:tab/>
      </w:r>
      <w:r>
        <w:fldChar w:fldCharType="begin"/>
      </w:r>
      <w:r>
        <w:instrText xml:space="preserve"> PAGEREF _Toc349830919 \h </w:instrText>
      </w:r>
      <w:r>
        <w:fldChar w:fldCharType="separate"/>
      </w:r>
      <w:r>
        <w:t>42</w:t>
      </w:r>
      <w:r>
        <w:fldChar w:fldCharType="end"/>
      </w:r>
    </w:p>
    <w:p>
      <w:pPr>
        <w:pStyle w:val="TOC8"/>
        <w:rPr>
          <w:rFonts w:asciiTheme="minorHAnsi" w:eastAsiaTheme="minorEastAsia" w:hAnsiTheme="minorHAnsi" w:cstheme="minorBidi"/>
          <w:szCs w:val="22"/>
          <w:lang w:eastAsia="en-AU"/>
        </w:rPr>
      </w:pPr>
      <w:r>
        <w:t>38B.</w:t>
      </w:r>
      <w:r>
        <w:tab/>
        <w:t>Possession and sale of parts of deep sea crabs</w:t>
      </w:r>
      <w:r>
        <w:tab/>
      </w:r>
      <w:r>
        <w:fldChar w:fldCharType="begin"/>
      </w:r>
      <w:r>
        <w:instrText xml:space="preserve"> PAGEREF _Toc349830920 \h </w:instrText>
      </w:r>
      <w:r>
        <w:fldChar w:fldCharType="separate"/>
      </w:r>
      <w:r>
        <w:t>42</w:t>
      </w:r>
      <w:r>
        <w:fldChar w:fldCharType="end"/>
      </w:r>
    </w:p>
    <w:p>
      <w:pPr>
        <w:pStyle w:val="TOC8"/>
        <w:rPr>
          <w:rFonts w:asciiTheme="minorHAnsi" w:eastAsiaTheme="minorEastAsia" w:hAnsiTheme="minorHAnsi" w:cstheme="minorBidi"/>
          <w:szCs w:val="22"/>
          <w:lang w:eastAsia="en-AU"/>
        </w:rPr>
      </w:pPr>
      <w:r>
        <w:t>38C.</w:t>
      </w:r>
      <w:r>
        <w:tab/>
        <w:t>Parts of deep sea crabs not to be landed</w:t>
      </w:r>
      <w:r>
        <w:tab/>
      </w:r>
      <w:r>
        <w:fldChar w:fldCharType="begin"/>
      </w:r>
      <w:r>
        <w:instrText xml:space="preserve"> PAGEREF _Toc349830921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5B — Requirements regarding abalone</w:t>
      </w:r>
    </w:p>
    <w:p>
      <w:pPr>
        <w:pStyle w:val="TOC8"/>
        <w:rPr>
          <w:rFonts w:asciiTheme="minorHAnsi" w:eastAsiaTheme="minorEastAsia" w:hAnsiTheme="minorHAnsi" w:cstheme="minorBidi"/>
          <w:szCs w:val="22"/>
          <w:lang w:eastAsia="en-AU"/>
        </w:rPr>
      </w:pPr>
      <w:r>
        <w:t>38D.</w:t>
      </w:r>
      <w:r>
        <w:tab/>
        <w:t>When fishing for abalone allowed</w:t>
      </w:r>
      <w:r>
        <w:tab/>
      </w:r>
      <w:r>
        <w:fldChar w:fldCharType="begin"/>
      </w:r>
      <w:r>
        <w:instrText xml:space="preserve"> PAGEREF _Toc349830923 \h </w:instrText>
      </w:r>
      <w:r>
        <w:fldChar w:fldCharType="separate"/>
      </w:r>
      <w:r>
        <w:t>43</w:t>
      </w:r>
      <w:r>
        <w:fldChar w:fldCharType="end"/>
      </w:r>
    </w:p>
    <w:p>
      <w:pPr>
        <w:pStyle w:val="TOC8"/>
        <w:rPr>
          <w:rFonts w:asciiTheme="minorHAnsi" w:eastAsiaTheme="minorEastAsia" w:hAnsiTheme="minorHAnsi" w:cstheme="minorBidi"/>
          <w:szCs w:val="22"/>
          <w:lang w:eastAsia="en-AU"/>
        </w:rPr>
      </w:pPr>
      <w:r>
        <w:t>38E.</w:t>
      </w:r>
      <w:r>
        <w:tab/>
        <w:t>Diving for abalone using breathing apparatus prohibited in Abalone Zone 1</w:t>
      </w:r>
      <w:r>
        <w:tab/>
      </w:r>
      <w:r>
        <w:fldChar w:fldCharType="begin"/>
      </w:r>
      <w:r>
        <w:instrText xml:space="preserve"> PAGEREF _Toc349830924 \h </w:instrText>
      </w:r>
      <w:r>
        <w:fldChar w:fldCharType="separate"/>
      </w:r>
      <w:r>
        <w:t>44</w:t>
      </w:r>
      <w:r>
        <w:fldChar w:fldCharType="end"/>
      </w:r>
    </w:p>
    <w:p>
      <w:pPr>
        <w:pStyle w:val="TOC8"/>
        <w:rPr>
          <w:rFonts w:asciiTheme="minorHAnsi" w:eastAsiaTheme="minorEastAsia" w:hAnsiTheme="minorHAnsi" w:cstheme="minorBidi"/>
          <w:szCs w:val="22"/>
          <w:lang w:eastAsia="en-AU"/>
        </w:rPr>
      </w:pPr>
      <w:r>
        <w:t>38F.</w:t>
      </w:r>
      <w:r>
        <w:tab/>
        <w:t>Use of abalone material as bait</w:t>
      </w:r>
      <w:r>
        <w:tab/>
      </w:r>
      <w:r>
        <w:fldChar w:fldCharType="begin"/>
      </w:r>
      <w:r>
        <w:instrText xml:space="preserve"> PAGEREF _Toc349830925 \h </w:instrText>
      </w:r>
      <w:r>
        <w:fldChar w:fldCharType="separate"/>
      </w:r>
      <w:r>
        <w:t>44</w:t>
      </w:r>
      <w:r>
        <w:fldChar w:fldCharType="end"/>
      </w:r>
    </w:p>
    <w:p>
      <w:pPr>
        <w:pStyle w:val="TOC8"/>
        <w:rPr>
          <w:rFonts w:asciiTheme="minorHAnsi" w:eastAsiaTheme="minorEastAsia" w:hAnsiTheme="minorHAnsi" w:cstheme="minorBidi"/>
          <w:szCs w:val="22"/>
          <w:lang w:eastAsia="en-AU"/>
        </w:rPr>
      </w:pPr>
      <w:r>
        <w:t>38GA.</w:t>
      </w:r>
      <w:r>
        <w:tab/>
        <w:t>Possession of abalone material</w:t>
      </w:r>
      <w:r>
        <w:tab/>
      </w:r>
      <w:r>
        <w:fldChar w:fldCharType="begin"/>
      </w:r>
      <w:r>
        <w:instrText xml:space="preserve"> PAGEREF _Toc349830926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5C — Requirements regarding marron</w:t>
      </w:r>
    </w:p>
    <w:p>
      <w:pPr>
        <w:pStyle w:val="TOC6"/>
        <w:tabs>
          <w:tab w:val="right" w:leader="dot" w:pos="7086"/>
        </w:tabs>
        <w:rPr>
          <w:rFonts w:asciiTheme="minorHAnsi" w:eastAsiaTheme="minorEastAsia" w:hAnsiTheme="minorHAnsi" w:cstheme="minorBidi"/>
          <w:b w:val="0"/>
          <w:sz w:val="22"/>
          <w:szCs w:val="22"/>
          <w:lang w:eastAsia="en-AU"/>
        </w:rPr>
      </w:pPr>
      <w:r>
        <w:t>Subdivision 1 — Interpretation</w:t>
      </w:r>
    </w:p>
    <w:p>
      <w:pPr>
        <w:pStyle w:val="TOC8"/>
        <w:rPr>
          <w:rFonts w:asciiTheme="minorHAnsi" w:eastAsiaTheme="minorEastAsia" w:hAnsiTheme="minorHAnsi" w:cstheme="minorBidi"/>
          <w:szCs w:val="22"/>
          <w:lang w:eastAsia="en-AU"/>
        </w:rPr>
      </w:pPr>
      <w:r>
        <w:t>38G.</w:t>
      </w:r>
      <w:r>
        <w:tab/>
        <w:t>Terms used</w:t>
      </w:r>
      <w:r>
        <w:tab/>
      </w:r>
      <w:r>
        <w:fldChar w:fldCharType="begin"/>
      </w:r>
      <w:r>
        <w:instrText xml:space="preserve"> PAGEREF _Toc349830929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General restrictions on fishing for marron</w:t>
      </w:r>
    </w:p>
    <w:p>
      <w:pPr>
        <w:pStyle w:val="TOC8"/>
        <w:rPr>
          <w:rFonts w:asciiTheme="minorHAnsi" w:eastAsiaTheme="minorEastAsia" w:hAnsiTheme="minorHAnsi" w:cstheme="minorBidi"/>
          <w:szCs w:val="22"/>
          <w:lang w:eastAsia="en-AU"/>
        </w:rPr>
      </w:pPr>
      <w:r>
        <w:t>38H.</w:t>
      </w:r>
      <w:r>
        <w:tab/>
        <w:t>Marron, permitted ways to fish for</w:t>
      </w:r>
      <w:r>
        <w:tab/>
      </w:r>
      <w:r>
        <w:fldChar w:fldCharType="begin"/>
      </w:r>
      <w:r>
        <w:instrText xml:space="preserve"> PAGEREF _Toc349830931 \h </w:instrText>
      </w:r>
      <w:r>
        <w:fldChar w:fldCharType="separate"/>
      </w:r>
      <w:r>
        <w:t>47</w:t>
      </w:r>
      <w:r>
        <w:fldChar w:fldCharType="end"/>
      </w:r>
    </w:p>
    <w:p>
      <w:pPr>
        <w:pStyle w:val="TOC8"/>
        <w:rPr>
          <w:rFonts w:asciiTheme="minorHAnsi" w:eastAsiaTheme="minorEastAsia" w:hAnsiTheme="minorHAnsi" w:cstheme="minorBidi"/>
          <w:szCs w:val="22"/>
          <w:lang w:eastAsia="en-AU"/>
        </w:rPr>
      </w:pPr>
      <w:r>
        <w:t>38I.</w:t>
      </w:r>
      <w:r>
        <w:tab/>
        <w:t>Single marron pole snare only to be used in some waters</w:t>
      </w:r>
      <w:r>
        <w:tab/>
      </w:r>
      <w:r>
        <w:fldChar w:fldCharType="begin"/>
      </w:r>
      <w:r>
        <w:instrText xml:space="preserve"> PAGEREF _Toc349830932 \h </w:instrText>
      </w:r>
      <w:r>
        <w:fldChar w:fldCharType="separate"/>
      </w:r>
      <w:r>
        <w:t>47</w:t>
      </w:r>
      <w:r>
        <w:fldChar w:fldCharType="end"/>
      </w:r>
    </w:p>
    <w:p>
      <w:pPr>
        <w:pStyle w:val="TOC8"/>
        <w:rPr>
          <w:rFonts w:asciiTheme="minorHAnsi" w:eastAsiaTheme="minorEastAsia" w:hAnsiTheme="minorHAnsi" w:cstheme="minorBidi"/>
          <w:szCs w:val="22"/>
          <w:lang w:eastAsia="en-AU"/>
        </w:rPr>
      </w:pPr>
      <w:r>
        <w:t>38J.</w:t>
      </w:r>
      <w:r>
        <w:tab/>
        <w:t>Marron fishing prohibited in certain Margaret River waters</w:t>
      </w:r>
      <w:r>
        <w:tab/>
      </w:r>
      <w:r>
        <w:fldChar w:fldCharType="begin"/>
      </w:r>
      <w:r>
        <w:instrText xml:space="preserve"> PAGEREF _Toc349830933 \h </w:instrText>
      </w:r>
      <w:r>
        <w:fldChar w:fldCharType="separate"/>
      </w:r>
      <w:r>
        <w:t>48</w:t>
      </w:r>
      <w:r>
        <w:fldChar w:fldCharType="end"/>
      </w:r>
    </w:p>
    <w:p>
      <w:pPr>
        <w:pStyle w:val="TOC8"/>
        <w:rPr>
          <w:rFonts w:asciiTheme="minorHAnsi" w:eastAsiaTheme="minorEastAsia" w:hAnsiTheme="minorHAnsi" w:cstheme="minorBidi"/>
          <w:szCs w:val="22"/>
          <w:lang w:eastAsia="en-AU"/>
        </w:rPr>
      </w:pPr>
      <w:r>
        <w:t>38K.</w:t>
      </w:r>
      <w:r>
        <w:tab/>
        <w:t>Marron fishing prohibited from boats or by swimming or diving</w:t>
      </w:r>
      <w:r>
        <w:tab/>
      </w:r>
      <w:r>
        <w:fldChar w:fldCharType="begin"/>
      </w:r>
      <w:r>
        <w:instrText xml:space="preserve"> PAGEREF _Toc349830934 \h </w:instrText>
      </w:r>
      <w:r>
        <w:fldChar w:fldCharType="separate"/>
      </w:r>
      <w:r>
        <w:t>48</w:t>
      </w:r>
      <w:r>
        <w:fldChar w:fldCharType="end"/>
      </w:r>
    </w:p>
    <w:p>
      <w:pPr>
        <w:pStyle w:val="TOC8"/>
        <w:rPr>
          <w:rFonts w:asciiTheme="minorHAnsi" w:eastAsiaTheme="minorEastAsia" w:hAnsiTheme="minorHAnsi" w:cstheme="minorBidi"/>
          <w:szCs w:val="22"/>
          <w:lang w:eastAsia="en-AU"/>
        </w:rPr>
      </w:pPr>
      <w:r>
        <w:t>38L.</w:t>
      </w:r>
      <w:r>
        <w:tab/>
        <w:t>Marron nets not to be transported in boats in most cases</w:t>
      </w:r>
      <w:r>
        <w:tab/>
      </w:r>
      <w:r>
        <w:fldChar w:fldCharType="begin"/>
      </w:r>
      <w:r>
        <w:instrText xml:space="preserve"> PAGEREF _Toc349830935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Closed season restrictions relating to marron</w:t>
      </w:r>
    </w:p>
    <w:p>
      <w:pPr>
        <w:pStyle w:val="TOC8"/>
        <w:rPr>
          <w:rFonts w:asciiTheme="minorHAnsi" w:eastAsiaTheme="minorEastAsia" w:hAnsiTheme="minorHAnsi" w:cstheme="minorBidi"/>
          <w:szCs w:val="22"/>
          <w:lang w:eastAsia="en-AU"/>
        </w:rPr>
      </w:pPr>
      <w:r>
        <w:t>38M.</w:t>
      </w:r>
      <w:r>
        <w:tab/>
        <w:t>Closed season for marron fishing</w:t>
      </w:r>
      <w:r>
        <w:tab/>
      </w:r>
      <w:r>
        <w:fldChar w:fldCharType="begin"/>
      </w:r>
      <w:r>
        <w:instrText xml:space="preserve"> PAGEREF _Toc349830937 \h </w:instrText>
      </w:r>
      <w:r>
        <w:fldChar w:fldCharType="separate"/>
      </w:r>
      <w:r>
        <w:t>49</w:t>
      </w:r>
      <w:r>
        <w:fldChar w:fldCharType="end"/>
      </w:r>
    </w:p>
    <w:p>
      <w:pPr>
        <w:pStyle w:val="TOC8"/>
        <w:rPr>
          <w:rFonts w:asciiTheme="minorHAnsi" w:eastAsiaTheme="minorEastAsia" w:hAnsiTheme="minorHAnsi" w:cstheme="minorBidi"/>
          <w:szCs w:val="22"/>
          <w:lang w:eastAsia="en-AU"/>
        </w:rPr>
      </w:pPr>
      <w:r>
        <w:t>38N.</w:t>
      </w:r>
      <w:r>
        <w:tab/>
        <w:t>Removing marron from private land in closed season</w:t>
      </w:r>
      <w:r>
        <w:tab/>
      </w:r>
      <w:r>
        <w:fldChar w:fldCharType="begin"/>
      </w:r>
      <w:r>
        <w:instrText xml:space="preserve"> PAGEREF _Toc349830938 \h </w:instrText>
      </w:r>
      <w:r>
        <w:fldChar w:fldCharType="separate"/>
      </w:r>
      <w:r>
        <w:t>49</w:t>
      </w:r>
      <w:r>
        <w:fldChar w:fldCharType="end"/>
      </w:r>
    </w:p>
    <w:p>
      <w:pPr>
        <w:pStyle w:val="TOC8"/>
        <w:rPr>
          <w:rFonts w:asciiTheme="minorHAnsi" w:eastAsiaTheme="minorEastAsia" w:hAnsiTheme="minorHAnsi" w:cstheme="minorBidi"/>
          <w:szCs w:val="22"/>
          <w:lang w:eastAsia="en-AU"/>
        </w:rPr>
      </w:pPr>
      <w:r>
        <w:t>38O.</w:t>
      </w:r>
      <w:r>
        <w:tab/>
        <w:t>Possession of marron during non</w:t>
      </w:r>
      <w:r>
        <w:noBreakHyphen/>
        <w:t>possession period</w:t>
      </w:r>
      <w:r>
        <w:tab/>
      </w:r>
      <w:r>
        <w:fldChar w:fldCharType="begin"/>
      </w:r>
      <w:r>
        <w:instrText xml:space="preserve"> PAGEREF _Toc349830939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lang w:eastAsia="en-AU"/>
        </w:rPr>
      </w:pPr>
      <w:r>
        <w:t>39</w:t>
      </w:r>
      <w:r>
        <w:rPr>
          <w:snapToGrid w:val="0"/>
        </w:rPr>
        <w:t>.</w:t>
      </w:r>
      <w:r>
        <w:rPr>
          <w:snapToGrid w:val="0"/>
        </w:rPr>
        <w:tab/>
        <w:t>Prawns, permitted ways to fish for by recreational fishers</w:t>
      </w:r>
      <w:r>
        <w:tab/>
      </w:r>
      <w:r>
        <w:fldChar w:fldCharType="begin"/>
      </w:r>
      <w:r>
        <w:instrText xml:space="preserve"> PAGEREF _Toc349830941 \h </w:instrText>
      </w:r>
      <w:r>
        <w:fldChar w:fldCharType="separate"/>
      </w:r>
      <w:r>
        <w:t>51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Cherabin, permitted ways to fish for</w:t>
      </w:r>
      <w:r>
        <w:tab/>
      </w:r>
      <w:r>
        <w:fldChar w:fldCharType="begin"/>
      </w:r>
      <w:r>
        <w:instrText xml:space="preserve"> PAGEREF _Toc349830942 \h </w:instrText>
      </w:r>
      <w:r>
        <w:fldChar w:fldCharType="separate"/>
      </w:r>
      <w:r>
        <w:t>52</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Abalone, who may shuck or possess when shucked</w:t>
      </w:r>
      <w:r>
        <w:tab/>
      </w:r>
      <w:r>
        <w:fldChar w:fldCharType="begin"/>
      </w:r>
      <w:r>
        <w:instrText xml:space="preserve"> PAGEREF _Toc349830943 \h </w:instrText>
      </w:r>
      <w:r>
        <w:fldChar w:fldCharType="separate"/>
      </w:r>
      <w:r>
        <w:t>52</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Molluscs (not abalone or oyster), shucking of</w:t>
      </w:r>
      <w:r>
        <w:tab/>
      </w:r>
      <w:r>
        <w:fldChar w:fldCharType="begin"/>
      </w:r>
      <w:r>
        <w:instrText xml:space="preserve"> PAGEREF _Toc349830944 \h </w:instrText>
      </w:r>
      <w:r>
        <w:fldChar w:fldCharType="separate"/>
      </w:r>
      <w:r>
        <w:t>53</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Trout, obstructing etc.</w:t>
      </w:r>
      <w:r>
        <w:tab/>
      </w:r>
      <w:r>
        <w:fldChar w:fldCharType="begin"/>
      </w:r>
      <w:r>
        <w:instrText xml:space="preserve"> PAGEREF _Toc349830945 \h </w:instrText>
      </w:r>
      <w:r>
        <w:fldChar w:fldCharType="separate"/>
      </w:r>
      <w:r>
        <w:t>54</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Barramundi, trout, freshwater cobbler and redfin perch, permitted ways to fish for</w:t>
      </w:r>
      <w:r>
        <w:tab/>
      </w:r>
      <w:r>
        <w:fldChar w:fldCharType="begin"/>
      </w:r>
      <w:r>
        <w:instrText xml:space="preserve"> PAGEREF _Toc349830946 \h </w:instrText>
      </w:r>
      <w:r>
        <w:fldChar w:fldCharType="separate"/>
      </w:r>
      <w:r>
        <w:t>54</w:t>
      </w:r>
      <w:r>
        <w:fldChar w:fldCharType="end"/>
      </w:r>
    </w:p>
    <w:p>
      <w:pPr>
        <w:pStyle w:val="TOC8"/>
        <w:rPr>
          <w:rFonts w:asciiTheme="minorHAnsi" w:eastAsiaTheme="minorEastAsia" w:hAnsiTheme="minorHAnsi" w:cstheme="minorBidi"/>
          <w:szCs w:val="22"/>
          <w:lang w:eastAsia="en-AU"/>
        </w:rPr>
      </w:pPr>
      <w:r>
        <w:t>44A.</w:t>
      </w:r>
      <w:r>
        <w:tab/>
        <w:t>Freshwater fish, closed season for</w:t>
      </w:r>
      <w:r>
        <w:tab/>
      </w:r>
      <w:r>
        <w:fldChar w:fldCharType="begin"/>
      </w:r>
      <w:r>
        <w:instrText xml:space="preserve"> PAGEREF _Toc349830947 \h </w:instrText>
      </w:r>
      <w:r>
        <w:fldChar w:fldCharType="separate"/>
      </w:r>
      <w:r>
        <w:t>55</w:t>
      </w:r>
      <w:r>
        <w:fldChar w:fldCharType="end"/>
      </w:r>
    </w:p>
    <w:p>
      <w:pPr>
        <w:pStyle w:val="TOC8"/>
        <w:rPr>
          <w:rFonts w:asciiTheme="minorHAnsi" w:eastAsiaTheme="minorEastAsia" w:hAnsiTheme="minorHAnsi" w:cstheme="minorBidi"/>
          <w:szCs w:val="22"/>
          <w:lang w:eastAsia="en-AU"/>
        </w:rPr>
      </w:pPr>
      <w:r>
        <w:t>45.</w:t>
      </w:r>
      <w:r>
        <w:tab/>
        <w:t>Demersal scalefish in West Coast Region, closed season for recreational fishing for</w:t>
      </w:r>
      <w:r>
        <w:tab/>
      </w:r>
      <w:r>
        <w:fldChar w:fldCharType="begin"/>
      </w:r>
      <w:r>
        <w:instrText xml:space="preserve"> PAGEREF _Toc349830948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lang w:eastAsia="en-AU"/>
        </w:rPr>
      </w:pPr>
      <w:r>
        <w:t>55A.</w:t>
      </w:r>
      <w:r>
        <w:tab/>
        <w:t>Terms used</w:t>
      </w:r>
      <w:r>
        <w:tab/>
      </w:r>
      <w:r>
        <w:fldChar w:fldCharType="begin"/>
      </w:r>
      <w:r>
        <w:instrText xml:space="preserve"> PAGEREF _Toc349830950 \h </w:instrText>
      </w:r>
      <w:r>
        <w:fldChar w:fldCharType="separate"/>
      </w:r>
      <w:r>
        <w:t>57</w:t>
      </w:r>
      <w:r>
        <w:fldChar w:fldCharType="end"/>
      </w:r>
    </w:p>
    <w:p>
      <w:pPr>
        <w:pStyle w:val="TOC8"/>
        <w:rPr>
          <w:rFonts w:asciiTheme="minorHAnsi" w:eastAsiaTheme="minorEastAsia" w:hAnsiTheme="minorHAnsi" w:cstheme="minorBidi"/>
          <w:szCs w:val="22"/>
          <w:lang w:eastAsia="en-AU"/>
        </w:rPr>
      </w:pPr>
      <w:r>
        <w:t>55AA.</w:t>
      </w:r>
      <w:r>
        <w:tab/>
        <w:t>ALCs, approval of; directions for use of etc.</w:t>
      </w:r>
      <w:r>
        <w:tab/>
      </w:r>
      <w:r>
        <w:fldChar w:fldCharType="begin"/>
      </w:r>
      <w:r>
        <w:instrText xml:space="preserve"> PAGEREF _Toc349830951 \h </w:instrText>
      </w:r>
      <w:r>
        <w:fldChar w:fldCharType="separate"/>
      </w:r>
      <w:r>
        <w:t>58</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ALC, CEO may direct installation of etc. in fishing boat</w:t>
      </w:r>
      <w:r>
        <w:tab/>
      </w:r>
      <w:r>
        <w:fldChar w:fldCharType="begin"/>
      </w:r>
      <w:r>
        <w:instrText xml:space="preserve"> PAGEREF _Toc349830952 \h </w:instrText>
      </w:r>
      <w:r>
        <w:fldChar w:fldCharType="separate"/>
      </w:r>
      <w:r>
        <w:t>58</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Master of fishing boat, duties of as to ALC</w:t>
      </w:r>
      <w:r>
        <w:tab/>
      </w:r>
      <w:r>
        <w:fldChar w:fldCharType="begin"/>
      </w:r>
      <w:r>
        <w:instrText xml:space="preserve"> PAGEREF _Toc349830953 \h </w:instrText>
      </w:r>
      <w:r>
        <w:fldChar w:fldCharType="separate"/>
      </w:r>
      <w:r>
        <w:t>59</w:t>
      </w:r>
      <w:r>
        <w:fldChar w:fldCharType="end"/>
      </w:r>
    </w:p>
    <w:p>
      <w:pPr>
        <w:pStyle w:val="TOC8"/>
        <w:rPr>
          <w:rFonts w:asciiTheme="minorHAnsi" w:eastAsiaTheme="minorEastAsia" w:hAnsiTheme="minorHAnsi" w:cstheme="minorBidi"/>
          <w:szCs w:val="22"/>
          <w:lang w:eastAsia="en-AU"/>
        </w:rPr>
      </w:pPr>
      <w:r>
        <w:t>55D</w:t>
      </w:r>
      <w:r>
        <w:rPr>
          <w:snapToGrid w:val="0"/>
        </w:rPr>
        <w:t>.</w:t>
      </w:r>
      <w:r>
        <w:rPr>
          <w:snapToGrid w:val="0"/>
        </w:rPr>
        <w:tab/>
        <w:t>Interfering etc. with ALC or approved seal</w:t>
      </w:r>
      <w:r>
        <w:tab/>
      </w:r>
      <w:r>
        <w:fldChar w:fldCharType="begin"/>
      </w:r>
      <w:r>
        <w:instrText xml:space="preserve"> PAGEREF _Toc349830954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7B — Requirements relating to bait bands</w:t>
      </w:r>
    </w:p>
    <w:p>
      <w:pPr>
        <w:pStyle w:val="TOC8"/>
        <w:rPr>
          <w:rFonts w:asciiTheme="minorHAnsi" w:eastAsiaTheme="minorEastAsia" w:hAnsiTheme="minorHAnsi" w:cstheme="minorBidi"/>
          <w:szCs w:val="22"/>
          <w:lang w:eastAsia="en-AU"/>
        </w:rPr>
      </w:pPr>
      <w:r>
        <w:t>55E.</w:t>
      </w:r>
      <w:r>
        <w:tab/>
        <w:t>Terms used</w:t>
      </w:r>
      <w:r>
        <w:tab/>
      </w:r>
      <w:r>
        <w:fldChar w:fldCharType="begin"/>
      </w:r>
      <w:r>
        <w:instrText xml:space="preserve"> PAGEREF _Toc349830956 \h </w:instrText>
      </w:r>
      <w:r>
        <w:fldChar w:fldCharType="separate"/>
      </w:r>
      <w:r>
        <w:t>61</w:t>
      </w:r>
      <w:r>
        <w:fldChar w:fldCharType="end"/>
      </w:r>
    </w:p>
    <w:p>
      <w:pPr>
        <w:pStyle w:val="TOC8"/>
        <w:rPr>
          <w:rFonts w:asciiTheme="minorHAnsi" w:eastAsiaTheme="minorEastAsia" w:hAnsiTheme="minorHAnsi" w:cstheme="minorBidi"/>
          <w:szCs w:val="22"/>
          <w:lang w:eastAsia="en-AU"/>
        </w:rPr>
      </w:pPr>
      <w:r>
        <w:t>55F.</w:t>
      </w:r>
      <w:r>
        <w:tab/>
        <w:t>Bait bands on boats prohibited</w:t>
      </w:r>
      <w:r>
        <w:tab/>
      </w:r>
      <w:r>
        <w:fldChar w:fldCharType="begin"/>
      </w:r>
      <w:r>
        <w:instrText xml:space="preserve"> PAGEREF _Toc349830957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 requirements</w:t>
      </w:r>
    </w:p>
    <w:p>
      <w:pPr>
        <w:pStyle w:val="TOC8"/>
        <w:rPr>
          <w:rFonts w:asciiTheme="minorHAnsi" w:eastAsiaTheme="minorEastAsia" w:hAnsiTheme="minorHAnsi" w:cstheme="minorBidi"/>
          <w:szCs w:val="22"/>
          <w:lang w:eastAsia="en-AU"/>
        </w:rPr>
      </w:pPr>
      <w:r>
        <w:t>56</w:t>
      </w:r>
      <w:r>
        <w:rPr>
          <w:snapToGrid w:val="0"/>
        </w:rPr>
        <w:t>.</w:t>
      </w:r>
      <w:r>
        <w:rPr>
          <w:snapToGrid w:val="0"/>
        </w:rPr>
        <w:tab/>
        <w:t>Documents to be carried on licensed fishing boat</w:t>
      </w:r>
      <w:r>
        <w:tab/>
      </w:r>
      <w:r>
        <w:fldChar w:fldCharType="begin"/>
      </w:r>
      <w:r>
        <w:instrText xml:space="preserve"> PAGEREF _Toc349830959 \h </w:instrText>
      </w:r>
      <w:r>
        <w:fldChar w:fldCharType="separate"/>
      </w:r>
      <w:r>
        <w:t>62</w:t>
      </w:r>
      <w:r>
        <w:fldChar w:fldCharType="end"/>
      </w:r>
    </w:p>
    <w:p>
      <w:pPr>
        <w:pStyle w:val="TOC8"/>
        <w:rPr>
          <w:rFonts w:asciiTheme="minorHAnsi" w:eastAsiaTheme="minorEastAsia" w:hAnsiTheme="minorHAnsi" w:cstheme="minorBidi"/>
          <w:szCs w:val="22"/>
          <w:lang w:eastAsia="en-AU"/>
        </w:rPr>
      </w:pPr>
      <w:r>
        <w:t>56A.</w:t>
      </w:r>
      <w:r>
        <w:tab/>
        <w:t>Fish hooks attached to rock lobster pots, float lines, moorings etc. not to be used to fish</w:t>
      </w:r>
      <w:r>
        <w:tab/>
      </w:r>
      <w:r>
        <w:fldChar w:fldCharType="begin"/>
      </w:r>
      <w:r>
        <w:instrText xml:space="preserve"> PAGEREF _Toc349830960 \h </w:instrText>
      </w:r>
      <w:r>
        <w:fldChar w:fldCharType="separate"/>
      </w:r>
      <w:r>
        <w:t>62</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Snapper in Shark Bay region, restrictions on fishing for</w:t>
      </w:r>
      <w:r>
        <w:tab/>
      </w:r>
      <w:r>
        <w:fldChar w:fldCharType="begin"/>
      </w:r>
      <w:r>
        <w:instrText xml:space="preserve"> PAGEREF _Toc349830961 \h </w:instrText>
      </w:r>
      <w:r>
        <w:fldChar w:fldCharType="separate"/>
      </w:r>
      <w:r>
        <w:t>63</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Sale of fish by authorised trade names</w:t>
      </w:r>
      <w:r>
        <w:tab/>
      </w:r>
      <w:r>
        <w:fldChar w:fldCharType="begin"/>
      </w:r>
      <w:r>
        <w:instrText xml:space="preserve"> PAGEREF _Toc349830962 \h </w:instrText>
      </w:r>
      <w:r>
        <w:fldChar w:fldCharType="separate"/>
      </w:r>
      <w:r>
        <w:t>63</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Rock lobsters, maximum size of packages etc. of</w:t>
      </w:r>
      <w:r>
        <w:tab/>
      </w:r>
      <w:r>
        <w:fldChar w:fldCharType="begin"/>
      </w:r>
      <w:r>
        <w:instrText xml:space="preserve"> PAGEREF _Toc349830963 \h </w:instrText>
      </w:r>
      <w:r>
        <w:fldChar w:fldCharType="separate"/>
      </w:r>
      <w:r>
        <w:t>64</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Fish for sale etc., labelling requirements for</w:t>
      </w:r>
      <w:r>
        <w:tab/>
      </w:r>
      <w:r>
        <w:fldChar w:fldCharType="begin"/>
      </w:r>
      <w:r>
        <w:instrText xml:space="preserve"> PAGEREF _Toc349830964 \h </w:instrText>
      </w:r>
      <w:r>
        <w:fldChar w:fldCharType="separate"/>
      </w:r>
      <w:r>
        <w:t>64</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Refuse etc. not to be deposited in waters etc. where fish are</w:t>
      </w:r>
      <w:r>
        <w:tab/>
      </w:r>
      <w:r>
        <w:fldChar w:fldCharType="begin"/>
      </w:r>
      <w:r>
        <w:instrText xml:space="preserve"> PAGEREF _Toc349830965 \h </w:instrText>
      </w:r>
      <w:r>
        <w:fldChar w:fldCharType="separate"/>
      </w:r>
      <w:r>
        <w:t>66</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Fishing gear prohibited from use in waters, possession of</w:t>
      </w:r>
      <w:r>
        <w:tab/>
      </w:r>
      <w:r>
        <w:fldChar w:fldCharType="begin"/>
      </w:r>
      <w:r>
        <w:instrText xml:space="preserve"> PAGEREF _Toc349830966 \h </w:instrText>
      </w:r>
      <w:r>
        <w:fldChar w:fldCharType="separate"/>
      </w:r>
      <w:r>
        <w:t>66</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Commercial fishers etc., duties of as to records and returns</w:t>
      </w:r>
      <w:r>
        <w:tab/>
      </w:r>
      <w:r>
        <w:fldChar w:fldCharType="begin"/>
      </w:r>
      <w:r>
        <w:instrText xml:space="preserve"> PAGEREF _Toc349830967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64A.</w:t>
      </w:r>
      <w:r>
        <w:tab/>
        <w:t>Order of precedence of Div. 2, 3 and 4</w:t>
      </w:r>
      <w:r>
        <w:tab/>
      </w:r>
      <w:r>
        <w:fldChar w:fldCharType="begin"/>
      </w:r>
      <w:r>
        <w:instrText xml:space="preserve"> PAGEREF _Toc349830970 \h </w:instrText>
      </w:r>
      <w:r>
        <w:fldChar w:fldCharType="separate"/>
      </w:r>
      <w:r>
        <w:t>70</w:t>
      </w:r>
      <w:r>
        <w:fldChar w:fldCharType="end"/>
      </w:r>
    </w:p>
    <w:p>
      <w:pPr>
        <w:pStyle w:val="TOC8"/>
        <w:rPr>
          <w:rFonts w:asciiTheme="minorHAnsi" w:eastAsiaTheme="minorEastAsia" w:hAnsiTheme="minorHAnsi" w:cstheme="minorBidi"/>
          <w:szCs w:val="22"/>
          <w:lang w:eastAsia="en-AU"/>
        </w:rPr>
      </w:pPr>
      <w:r>
        <w:t>64B.</w:t>
      </w:r>
      <w:r>
        <w:tab/>
        <w:t>Term used: attend</w:t>
      </w:r>
      <w:r>
        <w:tab/>
      </w:r>
      <w:r>
        <w:fldChar w:fldCharType="begin"/>
      </w:r>
      <w:r>
        <w:instrText xml:space="preserve"> PAGEREF _Toc349830971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Statewide requirements regarding fishing gear</w:t>
      </w:r>
    </w:p>
    <w:p>
      <w:pPr>
        <w:pStyle w:val="TOC8"/>
        <w:rPr>
          <w:rFonts w:asciiTheme="minorHAnsi" w:eastAsiaTheme="minorEastAsia" w:hAnsiTheme="minorHAnsi" w:cstheme="minorBidi"/>
          <w:szCs w:val="22"/>
          <w:lang w:eastAsia="en-AU"/>
        </w:rPr>
      </w:pPr>
      <w:r>
        <w:t>64C.</w:t>
      </w:r>
      <w:r>
        <w:tab/>
        <w:t>Fishing lines in use for recreational fishing must be attended</w:t>
      </w:r>
      <w:r>
        <w:tab/>
      </w:r>
      <w:r>
        <w:fldChar w:fldCharType="begin"/>
      </w:r>
      <w:r>
        <w:instrText xml:space="preserve"> PAGEREF _Toc349830973 \h </w:instrText>
      </w:r>
      <w:r>
        <w:fldChar w:fldCharType="separate"/>
      </w:r>
      <w:r>
        <w:t>70</w:t>
      </w:r>
      <w:r>
        <w:fldChar w:fldCharType="end"/>
      </w:r>
    </w:p>
    <w:p>
      <w:pPr>
        <w:pStyle w:val="TOC8"/>
        <w:rPr>
          <w:rFonts w:asciiTheme="minorHAnsi" w:eastAsiaTheme="minorEastAsia" w:hAnsiTheme="minorHAnsi" w:cstheme="minorBidi"/>
          <w:szCs w:val="22"/>
          <w:lang w:eastAsia="en-AU"/>
        </w:rPr>
      </w:pPr>
      <w:r>
        <w:t>64D.</w:t>
      </w:r>
      <w:r>
        <w:tab/>
        <w:t>Nets, determining length, depth and mesh of</w:t>
      </w:r>
      <w:r>
        <w:tab/>
      </w:r>
      <w:r>
        <w:fldChar w:fldCharType="begin"/>
      </w:r>
      <w:r>
        <w:instrText xml:space="preserve"> PAGEREF _Toc349830974 \h </w:instrText>
      </w:r>
      <w:r>
        <w:fldChar w:fldCharType="separate"/>
      </w:r>
      <w:r>
        <w:t>71</w:t>
      </w:r>
      <w:r>
        <w:fldChar w:fldCharType="end"/>
      </w:r>
    </w:p>
    <w:p>
      <w:pPr>
        <w:pStyle w:val="TOC8"/>
        <w:rPr>
          <w:rFonts w:asciiTheme="minorHAnsi" w:eastAsiaTheme="minorEastAsia" w:hAnsiTheme="minorHAnsi" w:cstheme="minorBidi"/>
          <w:szCs w:val="22"/>
          <w:lang w:eastAsia="en-AU"/>
        </w:rPr>
      </w:pPr>
      <w:r>
        <w:t>64DA.</w:t>
      </w:r>
      <w:r>
        <w:tab/>
        <w:t>Hauling nets for recreational fishing, use of</w:t>
      </w:r>
      <w:r>
        <w:tab/>
      </w:r>
      <w:r>
        <w:fldChar w:fldCharType="begin"/>
      </w:r>
      <w:r>
        <w:instrText xml:space="preserve"> PAGEREF _Toc349830975 \h </w:instrText>
      </w:r>
      <w:r>
        <w:fldChar w:fldCharType="separate"/>
      </w:r>
      <w:r>
        <w:t>71</w:t>
      </w:r>
      <w:r>
        <w:fldChar w:fldCharType="end"/>
      </w:r>
    </w:p>
    <w:p>
      <w:pPr>
        <w:pStyle w:val="TOC8"/>
        <w:rPr>
          <w:rFonts w:asciiTheme="minorHAnsi" w:eastAsiaTheme="minorEastAsia" w:hAnsiTheme="minorHAnsi" w:cstheme="minorBidi"/>
          <w:szCs w:val="22"/>
          <w:lang w:eastAsia="en-AU"/>
        </w:rPr>
      </w:pPr>
      <w:r>
        <w:t>64E.</w:t>
      </w:r>
      <w:r>
        <w:tab/>
        <w:t>Lines etc. used for recreational fishing, limit on number of</w:t>
      </w:r>
      <w:r>
        <w:tab/>
      </w:r>
      <w:r>
        <w:fldChar w:fldCharType="begin"/>
      </w:r>
      <w:r>
        <w:instrText xml:space="preserve"> PAGEREF _Toc349830976 \h </w:instrText>
      </w:r>
      <w:r>
        <w:fldChar w:fldCharType="separate"/>
      </w:r>
      <w:r>
        <w:t>72</w:t>
      </w:r>
      <w:r>
        <w:fldChar w:fldCharType="end"/>
      </w:r>
    </w:p>
    <w:p>
      <w:pPr>
        <w:pStyle w:val="TOC8"/>
        <w:rPr>
          <w:rFonts w:asciiTheme="minorHAnsi" w:eastAsiaTheme="minorEastAsia" w:hAnsiTheme="minorHAnsi" w:cstheme="minorBidi"/>
          <w:szCs w:val="22"/>
          <w:lang w:eastAsia="en-AU"/>
        </w:rPr>
      </w:pPr>
      <w:r>
        <w:t>64F.</w:t>
      </w:r>
      <w:r>
        <w:tab/>
        <w:t>Fishing nets, general requirements for</w:t>
      </w:r>
      <w:r>
        <w:tab/>
      </w:r>
      <w:r>
        <w:fldChar w:fldCharType="begin"/>
      </w:r>
      <w:r>
        <w:instrText xml:space="preserve"> PAGEREF _Toc349830977 \h </w:instrText>
      </w:r>
      <w:r>
        <w:fldChar w:fldCharType="separate"/>
      </w:r>
      <w:r>
        <w:t>72</w:t>
      </w:r>
      <w:r>
        <w:fldChar w:fldCharType="end"/>
      </w:r>
    </w:p>
    <w:p>
      <w:pPr>
        <w:pStyle w:val="TOC8"/>
        <w:rPr>
          <w:rFonts w:asciiTheme="minorHAnsi" w:eastAsiaTheme="minorEastAsia" w:hAnsiTheme="minorHAnsi" w:cstheme="minorBidi"/>
          <w:szCs w:val="22"/>
          <w:lang w:eastAsia="en-AU"/>
        </w:rPr>
      </w:pPr>
      <w:r>
        <w:t>64G.</w:t>
      </w:r>
      <w:r>
        <w:tab/>
        <w:t>Fishing nets, minimum distance between when set</w:t>
      </w:r>
      <w:r>
        <w:tab/>
      </w:r>
      <w:r>
        <w:fldChar w:fldCharType="begin"/>
      </w:r>
      <w:r>
        <w:instrText xml:space="preserve"> PAGEREF _Toc349830978 \h </w:instrText>
      </w:r>
      <w:r>
        <w:fldChar w:fldCharType="separate"/>
      </w:r>
      <w:r>
        <w:t>74</w:t>
      </w:r>
      <w:r>
        <w:fldChar w:fldCharType="end"/>
      </w:r>
    </w:p>
    <w:p>
      <w:pPr>
        <w:pStyle w:val="TOC8"/>
        <w:rPr>
          <w:rFonts w:asciiTheme="minorHAnsi" w:eastAsiaTheme="minorEastAsia" w:hAnsiTheme="minorHAnsi" w:cstheme="minorBidi"/>
          <w:szCs w:val="22"/>
          <w:lang w:eastAsia="en-AU"/>
        </w:rPr>
      </w:pPr>
      <w:r>
        <w:t>64H.</w:t>
      </w:r>
      <w:r>
        <w:tab/>
        <w:t>Fishing nets to be drawn so as to protect protected fish</w:t>
      </w:r>
      <w:r>
        <w:tab/>
      </w:r>
      <w:r>
        <w:fldChar w:fldCharType="begin"/>
      </w:r>
      <w:r>
        <w:instrText xml:space="preserve"> PAGEREF _Toc349830979 \h </w:instrText>
      </w:r>
      <w:r>
        <w:fldChar w:fldCharType="separate"/>
      </w:r>
      <w:r>
        <w:t>74</w:t>
      </w:r>
      <w:r>
        <w:fldChar w:fldCharType="end"/>
      </w:r>
    </w:p>
    <w:p>
      <w:pPr>
        <w:pStyle w:val="TOC8"/>
        <w:rPr>
          <w:rFonts w:asciiTheme="minorHAnsi" w:eastAsiaTheme="minorEastAsia" w:hAnsiTheme="minorHAnsi" w:cstheme="minorBidi"/>
          <w:szCs w:val="22"/>
          <w:lang w:eastAsia="en-AU"/>
        </w:rPr>
      </w:pPr>
      <w:r>
        <w:t>64I.</w:t>
      </w:r>
      <w:r>
        <w:tab/>
        <w:t>Net fishing by commercial fishers in same area, priority rights between</w:t>
      </w:r>
      <w:r>
        <w:tab/>
      </w:r>
      <w:r>
        <w:fldChar w:fldCharType="begin"/>
      </w:r>
      <w:r>
        <w:instrText xml:space="preserve"> PAGEREF _Toc349830980 \h </w:instrText>
      </w:r>
      <w:r>
        <w:fldChar w:fldCharType="separate"/>
      </w:r>
      <w:r>
        <w:t>74</w:t>
      </w:r>
      <w:r>
        <w:fldChar w:fldCharType="end"/>
      </w:r>
    </w:p>
    <w:p>
      <w:pPr>
        <w:pStyle w:val="TOC8"/>
        <w:rPr>
          <w:rFonts w:asciiTheme="minorHAnsi" w:eastAsiaTheme="minorEastAsia" w:hAnsiTheme="minorHAnsi" w:cstheme="minorBidi"/>
          <w:szCs w:val="22"/>
          <w:lang w:eastAsia="en-AU"/>
        </w:rPr>
      </w:pPr>
      <w:r>
        <w:t>64J.</w:t>
      </w:r>
      <w:r>
        <w:tab/>
        <w:t>Fishing nets for recreational fishing, use of</w:t>
      </w:r>
      <w:r>
        <w:tab/>
      </w:r>
      <w:r>
        <w:fldChar w:fldCharType="begin"/>
      </w:r>
      <w:r>
        <w:instrText xml:space="preserve"> PAGEREF _Toc349830981 \h </w:instrText>
      </w:r>
      <w:r>
        <w:fldChar w:fldCharType="separate"/>
      </w:r>
      <w:r>
        <w:t>77</w:t>
      </w:r>
      <w:r>
        <w:fldChar w:fldCharType="end"/>
      </w:r>
    </w:p>
    <w:p>
      <w:pPr>
        <w:pStyle w:val="TOC8"/>
        <w:rPr>
          <w:rFonts w:asciiTheme="minorHAnsi" w:eastAsiaTheme="minorEastAsia" w:hAnsiTheme="minorHAnsi" w:cstheme="minorBidi"/>
          <w:szCs w:val="22"/>
          <w:lang w:eastAsia="en-AU"/>
        </w:rPr>
      </w:pPr>
      <w:r>
        <w:t>64K.</w:t>
      </w:r>
      <w:r>
        <w:tab/>
        <w:t>Hauling nets not to be used for recreational fishing in estuaries etc.</w:t>
      </w:r>
      <w:r>
        <w:tab/>
      </w:r>
      <w:r>
        <w:fldChar w:fldCharType="begin"/>
      </w:r>
      <w:r>
        <w:instrText xml:space="preserve"> PAGEREF _Toc349830982 \h </w:instrText>
      </w:r>
      <w:r>
        <w:fldChar w:fldCharType="separate"/>
      </w:r>
      <w:r>
        <w:t>77</w:t>
      </w:r>
      <w:r>
        <w:fldChar w:fldCharType="end"/>
      </w:r>
    </w:p>
    <w:p>
      <w:pPr>
        <w:pStyle w:val="TOC8"/>
        <w:rPr>
          <w:rFonts w:asciiTheme="minorHAnsi" w:eastAsiaTheme="minorEastAsia" w:hAnsiTheme="minorHAnsi" w:cstheme="minorBidi"/>
          <w:szCs w:val="22"/>
          <w:lang w:eastAsia="en-AU"/>
        </w:rPr>
      </w:pPr>
      <w:r>
        <w:t>64L.</w:t>
      </w:r>
      <w:r>
        <w:tab/>
        <w:t>Crabs, permitted ways to fish for by recreational fishers</w:t>
      </w:r>
      <w:r>
        <w:tab/>
      </w:r>
      <w:r>
        <w:fldChar w:fldCharType="begin"/>
      </w:r>
      <w:r>
        <w:instrText xml:space="preserve"> PAGEREF _Toc349830983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regarding fishing gear in the West Coast Region</w:t>
      </w:r>
    </w:p>
    <w:p>
      <w:pPr>
        <w:pStyle w:val="TOC8"/>
        <w:rPr>
          <w:rFonts w:asciiTheme="minorHAnsi" w:eastAsiaTheme="minorEastAsia" w:hAnsiTheme="minorHAnsi" w:cstheme="minorBidi"/>
          <w:szCs w:val="22"/>
          <w:lang w:eastAsia="en-AU"/>
        </w:rPr>
      </w:pPr>
      <w:r>
        <w:t>64M.</w:t>
      </w:r>
      <w:r>
        <w:tab/>
        <w:t>Term used: attend</w:t>
      </w:r>
      <w:r>
        <w:tab/>
      </w:r>
      <w:r>
        <w:fldChar w:fldCharType="begin"/>
      </w:r>
      <w:r>
        <w:instrText xml:space="preserve"> PAGEREF _Toc349830985 \h </w:instrText>
      </w:r>
      <w:r>
        <w:fldChar w:fldCharType="separate"/>
      </w:r>
      <w:r>
        <w:t>79</w:t>
      </w:r>
      <w:r>
        <w:fldChar w:fldCharType="end"/>
      </w:r>
    </w:p>
    <w:p>
      <w:pPr>
        <w:pStyle w:val="TOC8"/>
        <w:rPr>
          <w:rFonts w:asciiTheme="minorHAnsi" w:eastAsiaTheme="minorEastAsia" w:hAnsiTheme="minorHAnsi" w:cstheme="minorBidi"/>
          <w:szCs w:val="22"/>
          <w:lang w:eastAsia="en-AU"/>
        </w:rPr>
      </w:pPr>
      <w:r>
        <w:t>64N.</w:t>
      </w:r>
      <w:r>
        <w:tab/>
        <w:t>Application of this Division</w:t>
      </w:r>
      <w:r>
        <w:tab/>
      </w:r>
      <w:r>
        <w:fldChar w:fldCharType="begin"/>
      </w:r>
      <w:r>
        <w:instrText xml:space="preserve"> PAGEREF _Toc349830986 \h </w:instrText>
      </w:r>
      <w:r>
        <w:fldChar w:fldCharType="separate"/>
      </w:r>
      <w:r>
        <w:t>79</w:t>
      </w:r>
      <w:r>
        <w:fldChar w:fldCharType="end"/>
      </w:r>
    </w:p>
    <w:p>
      <w:pPr>
        <w:pStyle w:val="TOC8"/>
        <w:rPr>
          <w:rFonts w:asciiTheme="minorHAnsi" w:eastAsiaTheme="minorEastAsia" w:hAnsiTheme="minorHAnsi" w:cstheme="minorBidi"/>
          <w:szCs w:val="22"/>
          <w:lang w:eastAsia="en-AU"/>
        </w:rPr>
      </w:pPr>
      <w:r>
        <w:t>64NA.</w:t>
      </w:r>
      <w:r>
        <w:tab/>
        <w:t>Prawn hand trawl nets not to be used in certain places</w:t>
      </w:r>
      <w:r>
        <w:tab/>
      </w:r>
      <w:r>
        <w:fldChar w:fldCharType="begin"/>
      </w:r>
      <w:r>
        <w:instrText xml:space="preserve"> PAGEREF _Toc349830987 \h </w:instrText>
      </w:r>
      <w:r>
        <w:fldChar w:fldCharType="separate"/>
      </w:r>
      <w:r>
        <w:t>79</w:t>
      </w:r>
      <w:r>
        <w:fldChar w:fldCharType="end"/>
      </w:r>
    </w:p>
    <w:p>
      <w:pPr>
        <w:pStyle w:val="TOC8"/>
        <w:rPr>
          <w:rFonts w:asciiTheme="minorHAnsi" w:eastAsiaTheme="minorEastAsia" w:hAnsiTheme="minorHAnsi" w:cstheme="minorBidi"/>
          <w:szCs w:val="22"/>
          <w:lang w:eastAsia="en-AU"/>
        </w:rPr>
      </w:pPr>
      <w:r>
        <w:t>64O.</w:t>
      </w:r>
      <w:r>
        <w:tab/>
        <w:t>Set fishing nets, use of</w:t>
      </w:r>
      <w:r>
        <w:tab/>
      </w:r>
      <w:r>
        <w:fldChar w:fldCharType="begin"/>
      </w:r>
      <w:r>
        <w:instrText xml:space="preserve"> PAGEREF _Toc349830988 \h </w:instrText>
      </w:r>
      <w:r>
        <w:fldChar w:fldCharType="separate"/>
      </w:r>
      <w:r>
        <w:t>79</w:t>
      </w:r>
      <w:r>
        <w:fldChar w:fldCharType="end"/>
      </w:r>
    </w:p>
    <w:p>
      <w:pPr>
        <w:pStyle w:val="TOC8"/>
        <w:rPr>
          <w:rFonts w:asciiTheme="minorHAnsi" w:eastAsiaTheme="minorEastAsia" w:hAnsiTheme="minorHAnsi" w:cstheme="minorBidi"/>
          <w:szCs w:val="22"/>
          <w:lang w:eastAsia="en-AU"/>
        </w:rPr>
      </w:pPr>
      <w:r>
        <w:t>64OAA.</w:t>
      </w:r>
      <w:r>
        <w:tab/>
        <w:t>Release weight to be on boat used to fish for demersal scalefish</w:t>
      </w:r>
      <w:r>
        <w:tab/>
      </w:r>
      <w:r>
        <w:fldChar w:fldCharType="begin"/>
      </w:r>
      <w:r>
        <w:instrText xml:space="preserve"> PAGEREF _Toc349830989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Requirements regarding fishing gear in the Pilbara and Kimberley Region</w:t>
      </w:r>
    </w:p>
    <w:p>
      <w:pPr>
        <w:pStyle w:val="TOC8"/>
        <w:rPr>
          <w:rFonts w:asciiTheme="minorHAnsi" w:eastAsiaTheme="minorEastAsia" w:hAnsiTheme="minorHAnsi" w:cstheme="minorBidi"/>
          <w:szCs w:val="22"/>
          <w:lang w:eastAsia="en-AU"/>
        </w:rPr>
      </w:pPr>
      <w:r>
        <w:t>64OA.</w:t>
      </w:r>
      <w:r>
        <w:tab/>
        <w:t>Application of this Division</w:t>
      </w:r>
      <w:r>
        <w:tab/>
      </w:r>
      <w:r>
        <w:fldChar w:fldCharType="begin"/>
      </w:r>
      <w:r>
        <w:instrText xml:space="preserve"> PAGEREF _Toc349830991 \h </w:instrText>
      </w:r>
      <w:r>
        <w:fldChar w:fldCharType="separate"/>
      </w:r>
      <w:r>
        <w:t>81</w:t>
      </w:r>
      <w:r>
        <w:fldChar w:fldCharType="end"/>
      </w:r>
    </w:p>
    <w:p>
      <w:pPr>
        <w:pStyle w:val="TOC8"/>
        <w:rPr>
          <w:rFonts w:asciiTheme="minorHAnsi" w:eastAsiaTheme="minorEastAsia" w:hAnsiTheme="minorHAnsi" w:cstheme="minorBidi"/>
          <w:szCs w:val="22"/>
          <w:lang w:eastAsia="en-AU"/>
        </w:rPr>
      </w:pPr>
      <w:r>
        <w:t>64OB.</w:t>
      </w:r>
      <w:r>
        <w:tab/>
        <w:t>Haul and set nets, restrictions on use of</w:t>
      </w:r>
      <w:r>
        <w:tab/>
      </w:r>
      <w:r>
        <w:fldChar w:fldCharType="begin"/>
      </w:r>
      <w:r>
        <w:instrText xml:space="preserve"> PAGEREF _Toc349830992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3B — Requirements regarding fishing gear in the South Coast Region</w:t>
      </w:r>
    </w:p>
    <w:p>
      <w:pPr>
        <w:pStyle w:val="TOC8"/>
        <w:rPr>
          <w:rFonts w:asciiTheme="minorHAnsi" w:eastAsiaTheme="minorEastAsia" w:hAnsiTheme="minorHAnsi" w:cstheme="minorBidi"/>
          <w:szCs w:val="22"/>
          <w:lang w:eastAsia="en-AU"/>
        </w:rPr>
      </w:pPr>
      <w:r>
        <w:t>64OC.</w:t>
      </w:r>
      <w:r>
        <w:tab/>
        <w:t>Application of this Division</w:t>
      </w:r>
      <w:r>
        <w:tab/>
      </w:r>
      <w:r>
        <w:fldChar w:fldCharType="begin"/>
      </w:r>
      <w:r>
        <w:instrText xml:space="preserve"> PAGEREF _Toc349830994 \h </w:instrText>
      </w:r>
      <w:r>
        <w:fldChar w:fldCharType="separate"/>
      </w:r>
      <w:r>
        <w:t>82</w:t>
      </w:r>
      <w:r>
        <w:fldChar w:fldCharType="end"/>
      </w:r>
    </w:p>
    <w:p>
      <w:pPr>
        <w:pStyle w:val="TOC8"/>
        <w:rPr>
          <w:rFonts w:asciiTheme="minorHAnsi" w:eastAsiaTheme="minorEastAsia" w:hAnsiTheme="minorHAnsi" w:cstheme="minorBidi"/>
          <w:szCs w:val="22"/>
          <w:lang w:eastAsia="en-AU"/>
        </w:rPr>
      </w:pPr>
      <w:r>
        <w:t>64OD.</w:t>
      </w:r>
      <w:r>
        <w:tab/>
        <w:t>Set fishing nets, use of</w:t>
      </w:r>
      <w:r>
        <w:tab/>
      </w:r>
      <w:r>
        <w:fldChar w:fldCharType="begin"/>
      </w:r>
      <w:r>
        <w:instrText xml:space="preserve"> PAGEREF _Toc349830995 \h </w:instrText>
      </w:r>
      <w:r>
        <w:fldChar w:fldCharType="separate"/>
      </w:r>
      <w:r>
        <w:t>82</w:t>
      </w:r>
      <w:r>
        <w:fldChar w:fldCharType="end"/>
      </w:r>
    </w:p>
    <w:p>
      <w:pPr>
        <w:pStyle w:val="TOC8"/>
        <w:rPr>
          <w:rFonts w:asciiTheme="minorHAnsi" w:eastAsiaTheme="minorEastAsia" w:hAnsiTheme="minorHAnsi" w:cstheme="minorBidi"/>
          <w:szCs w:val="22"/>
          <w:lang w:eastAsia="en-AU"/>
        </w:rPr>
      </w:pPr>
      <w:r>
        <w:t>64OE.</w:t>
      </w:r>
      <w:r>
        <w:tab/>
        <w:t>Throw nets, use of</w:t>
      </w:r>
      <w:r>
        <w:tab/>
      </w:r>
      <w:r>
        <w:fldChar w:fldCharType="begin"/>
      </w:r>
      <w:r>
        <w:instrText xml:space="preserve"> PAGEREF _Toc349830996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Requirements regarding fishing gear in certain other areas</w:t>
      </w:r>
    </w:p>
    <w:p>
      <w:pPr>
        <w:pStyle w:val="TOC8"/>
        <w:rPr>
          <w:rFonts w:asciiTheme="minorHAnsi" w:eastAsiaTheme="minorEastAsia" w:hAnsiTheme="minorHAnsi" w:cstheme="minorBidi"/>
          <w:szCs w:val="22"/>
          <w:lang w:eastAsia="en-AU"/>
        </w:rPr>
      </w:pPr>
      <w:r>
        <w:t>64P.</w:t>
      </w:r>
      <w:r>
        <w:tab/>
        <w:t>Prawn hand trawl nets, use of in Swan River and Leschenault Estuary</w:t>
      </w:r>
      <w:r>
        <w:tab/>
      </w:r>
      <w:r>
        <w:fldChar w:fldCharType="begin"/>
      </w:r>
      <w:r>
        <w:instrText xml:space="preserve"> PAGEREF _Toc349830998 \h </w:instrText>
      </w:r>
      <w:r>
        <w:fldChar w:fldCharType="separate"/>
      </w:r>
      <w:r>
        <w:t>84</w:t>
      </w:r>
      <w:r>
        <w:fldChar w:fldCharType="end"/>
      </w:r>
    </w:p>
    <w:p>
      <w:pPr>
        <w:pStyle w:val="TOC8"/>
        <w:rPr>
          <w:rFonts w:asciiTheme="minorHAnsi" w:eastAsiaTheme="minorEastAsia" w:hAnsiTheme="minorHAnsi" w:cstheme="minorBidi"/>
          <w:szCs w:val="22"/>
          <w:lang w:eastAsia="en-AU"/>
        </w:rPr>
      </w:pPr>
      <w:r>
        <w:t>64Q.</w:t>
      </w:r>
      <w:r>
        <w:tab/>
        <w:t>Fishing nets, use of etc. by commercial fishers in certain areas</w:t>
      </w:r>
      <w:r>
        <w:tab/>
      </w:r>
      <w:r>
        <w:fldChar w:fldCharType="begin"/>
      </w:r>
      <w:r>
        <w:instrText xml:space="preserve"> PAGEREF _Toc349830999 \h </w:instrText>
      </w:r>
      <w:r>
        <w:fldChar w:fldCharType="separate"/>
      </w:r>
      <w:r>
        <w:t>84</w:t>
      </w:r>
      <w:r>
        <w:fldChar w:fldCharType="end"/>
      </w:r>
    </w:p>
    <w:p>
      <w:pPr>
        <w:pStyle w:val="TOC8"/>
        <w:rPr>
          <w:rFonts w:asciiTheme="minorHAnsi" w:eastAsiaTheme="minorEastAsia" w:hAnsiTheme="minorHAnsi" w:cstheme="minorBidi"/>
          <w:szCs w:val="22"/>
          <w:lang w:eastAsia="en-AU"/>
        </w:rPr>
      </w:pPr>
      <w:r>
        <w:t>64S.</w:t>
      </w:r>
      <w:r>
        <w:tab/>
        <w:t>Certain fishing gear not to be possessed near certain rivers and dams</w:t>
      </w:r>
      <w:r>
        <w:tab/>
      </w:r>
      <w:r>
        <w:fldChar w:fldCharType="begin"/>
      </w:r>
      <w:r>
        <w:instrText xml:space="preserve"> PAGEREF _Toc349831000 \h </w:instrText>
      </w:r>
      <w:r>
        <w:fldChar w:fldCharType="separate"/>
      </w:r>
      <w:r>
        <w:t>85</w:t>
      </w:r>
      <w:r>
        <w:fldChar w:fldCharType="end"/>
      </w:r>
    </w:p>
    <w:p>
      <w:pPr>
        <w:pStyle w:val="TOC8"/>
        <w:rPr>
          <w:rFonts w:asciiTheme="minorHAnsi" w:eastAsiaTheme="minorEastAsia" w:hAnsiTheme="minorHAnsi" w:cstheme="minorBidi"/>
          <w:szCs w:val="22"/>
          <w:lang w:eastAsia="en-AU"/>
        </w:rPr>
      </w:pPr>
      <w:r>
        <w:t>64T.</w:t>
      </w:r>
      <w:r>
        <w:tab/>
        <w:t>Landing nets, use of in certain rivers and dams</w:t>
      </w:r>
      <w:r>
        <w:tab/>
      </w:r>
      <w:r>
        <w:fldChar w:fldCharType="begin"/>
      </w:r>
      <w:r>
        <w:instrText xml:space="preserve"> PAGEREF _Toc349831001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64W.</w:t>
      </w:r>
      <w:r>
        <w:tab/>
        <w:t>Defences prescribed (Act s. 50(3))</w:t>
      </w:r>
      <w:r>
        <w:tab/>
      </w:r>
      <w:r>
        <w:fldChar w:fldCharType="begin"/>
      </w:r>
      <w:r>
        <w:instrText xml:space="preserve"> PAGEREF _Toc349831004 \h </w:instrText>
      </w:r>
      <w:r>
        <w:fldChar w:fldCharType="separate"/>
      </w:r>
      <w:r>
        <w:t>89</w:t>
      </w:r>
      <w:r>
        <w:fldChar w:fldCharType="end"/>
      </w:r>
    </w:p>
    <w:p>
      <w:pPr>
        <w:pStyle w:val="TOC8"/>
        <w:rPr>
          <w:rFonts w:asciiTheme="minorHAnsi" w:eastAsiaTheme="minorEastAsia" w:hAnsiTheme="minorHAnsi" w:cstheme="minorBidi"/>
          <w:szCs w:val="22"/>
          <w:lang w:eastAsia="en-AU"/>
        </w:rPr>
      </w:pPr>
      <w:r>
        <w:t>64X.</w:t>
      </w:r>
      <w:r>
        <w:tab/>
        <w:t>Bag limits, application of</w:t>
      </w:r>
      <w:r>
        <w:tab/>
      </w:r>
      <w:r>
        <w:fldChar w:fldCharType="begin"/>
      </w:r>
      <w:r>
        <w:instrText xml:space="preserve"> PAGEREF _Toc349831005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 — Bag limits</w:t>
      </w:r>
    </w:p>
    <w:p>
      <w:pPr>
        <w:pStyle w:val="TOC8"/>
        <w:rPr>
          <w:rFonts w:asciiTheme="minorHAnsi" w:eastAsiaTheme="minorEastAsia" w:hAnsiTheme="minorHAnsi" w:cstheme="minorBidi"/>
          <w:szCs w:val="22"/>
          <w:lang w:eastAsia="en-AU"/>
        </w:rPr>
      </w:pPr>
      <w:r>
        <w:t>65A.</w:t>
      </w:r>
      <w:r>
        <w:tab/>
        <w:t>Bag limits for demersal finfish (regions other than West Coast region)</w:t>
      </w:r>
      <w:r>
        <w:tab/>
      </w:r>
      <w:r>
        <w:fldChar w:fldCharType="begin"/>
      </w:r>
      <w:r>
        <w:instrText xml:space="preserve"> PAGEREF _Toc349831007 \h </w:instrText>
      </w:r>
      <w:r>
        <w:fldChar w:fldCharType="separate"/>
      </w:r>
      <w:r>
        <w:t>90</w:t>
      </w:r>
      <w:r>
        <w:fldChar w:fldCharType="end"/>
      </w:r>
    </w:p>
    <w:p>
      <w:pPr>
        <w:pStyle w:val="TOC8"/>
        <w:rPr>
          <w:rFonts w:asciiTheme="minorHAnsi" w:eastAsiaTheme="minorEastAsia" w:hAnsiTheme="minorHAnsi" w:cstheme="minorBidi"/>
          <w:szCs w:val="22"/>
          <w:lang w:eastAsia="en-AU"/>
        </w:rPr>
      </w:pPr>
      <w:r>
        <w:t>65B.</w:t>
      </w:r>
      <w:r>
        <w:tab/>
        <w:t>Bag limits for demersal finfish (West Coast region)</w:t>
      </w:r>
      <w:r>
        <w:tab/>
      </w:r>
      <w:r>
        <w:fldChar w:fldCharType="begin"/>
      </w:r>
      <w:r>
        <w:instrText xml:space="preserve"> PAGEREF _Toc349831008 \h </w:instrText>
      </w:r>
      <w:r>
        <w:fldChar w:fldCharType="separate"/>
      </w:r>
      <w:r>
        <w:t>90</w:t>
      </w:r>
      <w:r>
        <w:fldChar w:fldCharType="end"/>
      </w:r>
    </w:p>
    <w:p>
      <w:pPr>
        <w:pStyle w:val="TOC8"/>
        <w:rPr>
          <w:rFonts w:asciiTheme="minorHAnsi" w:eastAsiaTheme="minorEastAsia" w:hAnsiTheme="minorHAnsi" w:cstheme="minorBidi"/>
          <w:szCs w:val="22"/>
          <w:lang w:eastAsia="en-AU"/>
        </w:rPr>
      </w:pPr>
      <w:r>
        <w:t>65C.</w:t>
      </w:r>
      <w:r>
        <w:tab/>
        <w:t>Bag limits for large pelagic finfish</w:t>
      </w:r>
      <w:r>
        <w:tab/>
      </w:r>
      <w:r>
        <w:fldChar w:fldCharType="begin"/>
      </w:r>
      <w:r>
        <w:instrText xml:space="preserve"> PAGEREF _Toc349831009 \h </w:instrText>
      </w:r>
      <w:r>
        <w:fldChar w:fldCharType="separate"/>
      </w:r>
      <w:r>
        <w:t>91</w:t>
      </w:r>
      <w:r>
        <w:fldChar w:fldCharType="end"/>
      </w:r>
    </w:p>
    <w:p>
      <w:pPr>
        <w:pStyle w:val="TOC8"/>
        <w:rPr>
          <w:rFonts w:asciiTheme="minorHAnsi" w:eastAsiaTheme="minorEastAsia" w:hAnsiTheme="minorHAnsi" w:cstheme="minorBidi"/>
          <w:szCs w:val="22"/>
          <w:lang w:eastAsia="en-AU"/>
        </w:rPr>
      </w:pPr>
      <w:r>
        <w:t>65D.</w:t>
      </w:r>
      <w:r>
        <w:tab/>
        <w:t>Bag limits for nearshore or estuarine finfish</w:t>
      </w:r>
      <w:r>
        <w:tab/>
      </w:r>
      <w:r>
        <w:fldChar w:fldCharType="begin"/>
      </w:r>
      <w:r>
        <w:instrText xml:space="preserve"> PAGEREF _Toc349831010 \h </w:instrText>
      </w:r>
      <w:r>
        <w:fldChar w:fldCharType="separate"/>
      </w:r>
      <w:r>
        <w:t>91</w:t>
      </w:r>
      <w:r>
        <w:fldChar w:fldCharType="end"/>
      </w:r>
    </w:p>
    <w:p>
      <w:pPr>
        <w:pStyle w:val="TOC8"/>
        <w:rPr>
          <w:rFonts w:asciiTheme="minorHAnsi" w:eastAsiaTheme="minorEastAsia" w:hAnsiTheme="minorHAnsi" w:cstheme="minorBidi"/>
          <w:szCs w:val="22"/>
          <w:lang w:eastAsia="en-AU"/>
        </w:rPr>
      </w:pPr>
      <w:r>
        <w:t>65E.</w:t>
      </w:r>
      <w:r>
        <w:tab/>
        <w:t>Bag limits for freshwater finfish</w:t>
      </w:r>
      <w:r>
        <w:tab/>
      </w:r>
      <w:r>
        <w:fldChar w:fldCharType="begin"/>
      </w:r>
      <w:r>
        <w:instrText xml:space="preserve"> PAGEREF _Toc349831011 \h </w:instrText>
      </w:r>
      <w:r>
        <w:fldChar w:fldCharType="separate"/>
      </w:r>
      <w:r>
        <w:t>91</w:t>
      </w:r>
      <w:r>
        <w:fldChar w:fldCharType="end"/>
      </w:r>
    </w:p>
    <w:p>
      <w:pPr>
        <w:pStyle w:val="TOC8"/>
        <w:rPr>
          <w:rFonts w:asciiTheme="minorHAnsi" w:eastAsiaTheme="minorEastAsia" w:hAnsiTheme="minorHAnsi" w:cstheme="minorBidi"/>
          <w:szCs w:val="22"/>
          <w:lang w:eastAsia="en-AU"/>
        </w:rPr>
      </w:pPr>
      <w:r>
        <w:t>65F.</w:t>
      </w:r>
      <w:r>
        <w:tab/>
        <w:t>Bag limits for other finfish</w:t>
      </w:r>
      <w:r>
        <w:tab/>
      </w:r>
      <w:r>
        <w:fldChar w:fldCharType="begin"/>
      </w:r>
      <w:r>
        <w:instrText xml:space="preserve"> PAGEREF _Toc349831012 \h </w:instrText>
      </w:r>
      <w:r>
        <w:fldChar w:fldCharType="separate"/>
      </w:r>
      <w:r>
        <w:t>92</w:t>
      </w:r>
      <w:r>
        <w:fldChar w:fldCharType="end"/>
      </w:r>
    </w:p>
    <w:p>
      <w:pPr>
        <w:pStyle w:val="TOC8"/>
        <w:rPr>
          <w:rFonts w:asciiTheme="minorHAnsi" w:eastAsiaTheme="minorEastAsia" w:hAnsiTheme="minorHAnsi" w:cstheme="minorBidi"/>
          <w:szCs w:val="22"/>
          <w:lang w:eastAsia="en-AU"/>
        </w:rPr>
      </w:pPr>
      <w:r>
        <w:t>65G.</w:t>
      </w:r>
      <w:r>
        <w:tab/>
        <w:t>Bag limits for crustaceans</w:t>
      </w:r>
      <w:r>
        <w:tab/>
      </w:r>
      <w:r>
        <w:fldChar w:fldCharType="begin"/>
      </w:r>
      <w:r>
        <w:instrText xml:space="preserve"> PAGEREF _Toc349831013 \h </w:instrText>
      </w:r>
      <w:r>
        <w:fldChar w:fldCharType="separate"/>
      </w:r>
      <w:r>
        <w:t>92</w:t>
      </w:r>
      <w:r>
        <w:fldChar w:fldCharType="end"/>
      </w:r>
    </w:p>
    <w:p>
      <w:pPr>
        <w:pStyle w:val="TOC8"/>
        <w:rPr>
          <w:rFonts w:asciiTheme="minorHAnsi" w:eastAsiaTheme="minorEastAsia" w:hAnsiTheme="minorHAnsi" w:cstheme="minorBidi"/>
          <w:szCs w:val="22"/>
          <w:lang w:eastAsia="en-AU"/>
        </w:rPr>
      </w:pPr>
      <w:r>
        <w:t>66H.</w:t>
      </w:r>
      <w:r>
        <w:tab/>
        <w:t>Bag limits for molluscs and other invertebrates</w:t>
      </w:r>
      <w:r>
        <w:tab/>
      </w:r>
      <w:r>
        <w:fldChar w:fldCharType="begin"/>
      </w:r>
      <w:r>
        <w:instrText xml:space="preserve"> PAGEREF _Toc349831014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Fish processing</w:t>
      </w:r>
    </w:p>
    <w:p>
      <w:pPr>
        <w:pStyle w:val="TOC8"/>
        <w:rPr>
          <w:rFonts w:asciiTheme="minorHAnsi" w:eastAsiaTheme="minorEastAsia" w:hAnsiTheme="minorHAnsi" w:cstheme="minorBidi"/>
          <w:szCs w:val="22"/>
          <w:lang w:eastAsia="en-AU"/>
        </w:rPr>
      </w:pPr>
      <w:r>
        <w:t>65</w:t>
      </w:r>
      <w:r>
        <w:rPr>
          <w:snapToGrid w:val="0"/>
        </w:rPr>
        <w:t>.</w:t>
      </w:r>
      <w:r>
        <w:rPr>
          <w:snapToGrid w:val="0"/>
        </w:rPr>
        <w:tab/>
        <w:t>Classes of fish prescribed (Act s. 82(2)(a))</w:t>
      </w:r>
      <w:r>
        <w:tab/>
      </w:r>
      <w:r>
        <w:fldChar w:fldCharType="begin"/>
      </w:r>
      <w:r>
        <w:instrText xml:space="preserve"> PAGEREF _Toc349831016 \h </w:instrText>
      </w:r>
      <w:r>
        <w:fldChar w:fldCharType="separate"/>
      </w:r>
      <w:r>
        <w:t>93</w:t>
      </w:r>
      <w:r>
        <w:fldChar w:fldCharType="end"/>
      </w:r>
    </w:p>
    <w:p>
      <w:pPr>
        <w:pStyle w:val="TOC8"/>
        <w:rPr>
          <w:rFonts w:asciiTheme="minorHAnsi" w:eastAsiaTheme="minorEastAsia" w:hAnsiTheme="minorHAnsi" w:cstheme="minorBidi"/>
          <w:szCs w:val="22"/>
          <w:lang w:eastAsia="en-AU"/>
        </w:rPr>
      </w:pPr>
      <w:r>
        <w:t>66.</w:t>
      </w:r>
      <w:r>
        <w:tab/>
        <w:t>Fish processor’s licences, conditions of</w:t>
      </w:r>
      <w:r>
        <w:tab/>
      </w:r>
      <w:r>
        <w:fldChar w:fldCharType="begin"/>
      </w:r>
      <w:r>
        <w:instrText xml:space="preserve"> PAGEREF _Toc349831017 \h </w:instrText>
      </w:r>
      <w:r>
        <w:fldChar w:fldCharType="separate"/>
      </w:r>
      <w:r>
        <w:t>93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Aquaculture</w:t>
      </w:r>
    </w:p>
    <w:p>
      <w:pPr>
        <w:pStyle w:val="TOC8"/>
        <w:rPr>
          <w:rFonts w:asciiTheme="minorHAnsi" w:eastAsiaTheme="minorEastAsia" w:hAnsiTheme="minorHAnsi" w:cstheme="minorBidi"/>
          <w:szCs w:val="22"/>
          <w:lang w:eastAsia="en-AU"/>
        </w:rPr>
      </w:pPr>
      <w:r>
        <w:t>67</w:t>
      </w:r>
      <w:r>
        <w:rPr>
          <w:snapToGrid w:val="0"/>
        </w:rPr>
        <w:t>.</w:t>
      </w:r>
      <w:r>
        <w:rPr>
          <w:snapToGrid w:val="0"/>
        </w:rPr>
        <w:tab/>
        <w:t>Aquaculture leases, application for</w:t>
      </w:r>
      <w:r>
        <w:tab/>
      </w:r>
      <w:r>
        <w:fldChar w:fldCharType="begin"/>
      </w:r>
      <w:r>
        <w:instrText xml:space="preserve"> PAGEREF _Toc349831019 \h </w:instrText>
      </w:r>
      <w:r>
        <w:fldChar w:fldCharType="separate"/>
      </w:r>
      <w:r>
        <w:t>95</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Classes of fish etc. prescribed (Act s. 91(a) and (d))</w:t>
      </w:r>
      <w:r>
        <w:tab/>
      </w:r>
      <w:r>
        <w:fldChar w:fldCharType="begin"/>
      </w:r>
      <w:r>
        <w:instrText xml:space="preserve"> PAGEREF _Toc349831020 \h </w:instrText>
      </w:r>
      <w:r>
        <w:fldChar w:fldCharType="separate"/>
      </w:r>
      <w:r>
        <w:t>95</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Aquaculture licences, conditions of</w:t>
      </w:r>
      <w:r>
        <w:tab/>
      </w:r>
      <w:r>
        <w:fldChar w:fldCharType="begin"/>
      </w:r>
      <w:r>
        <w:instrText xml:space="preserve"> PAGEREF _Toc349831021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Noxious fish</w:t>
      </w:r>
    </w:p>
    <w:p>
      <w:pPr>
        <w:pStyle w:val="TOC8"/>
        <w:rPr>
          <w:rFonts w:asciiTheme="minorHAnsi" w:eastAsiaTheme="minorEastAsia" w:hAnsiTheme="minorHAnsi" w:cstheme="minorBidi"/>
          <w:szCs w:val="22"/>
          <w:lang w:eastAsia="en-AU"/>
        </w:rPr>
      </w:pPr>
      <w:r>
        <w:t>70</w:t>
      </w:r>
      <w:r>
        <w:rPr>
          <w:snapToGrid w:val="0"/>
        </w:rPr>
        <w:t>.</w:t>
      </w:r>
      <w:r>
        <w:rPr>
          <w:snapToGrid w:val="0"/>
        </w:rPr>
        <w:tab/>
        <w:t>Species prescribed (Sch. 5 and Act s. 103)</w:t>
      </w:r>
      <w:r>
        <w:tab/>
      </w:r>
      <w:r>
        <w:fldChar w:fldCharType="begin"/>
      </w:r>
      <w:r>
        <w:instrText xml:space="preserve"> PAGEREF _Toc349831023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Designated fishing zones</w:t>
      </w:r>
    </w:p>
    <w:p>
      <w:pPr>
        <w:pStyle w:val="TOC8"/>
        <w:rPr>
          <w:rFonts w:asciiTheme="minorHAnsi" w:eastAsiaTheme="minorEastAsia" w:hAnsiTheme="minorHAnsi" w:cstheme="minorBidi"/>
          <w:szCs w:val="22"/>
          <w:lang w:eastAsia="en-AU"/>
        </w:rPr>
      </w:pPr>
      <w:r>
        <w:t>71</w:t>
      </w:r>
      <w:r>
        <w:rPr>
          <w:snapToGrid w:val="0"/>
        </w:rPr>
        <w:t>.</w:t>
      </w:r>
      <w:r>
        <w:rPr>
          <w:snapToGrid w:val="0"/>
        </w:rPr>
        <w:tab/>
        <w:t>Fisheries officer may restrict activities etc. in zones</w:t>
      </w:r>
      <w:r>
        <w:tab/>
      </w:r>
      <w:r>
        <w:fldChar w:fldCharType="begin"/>
      </w:r>
      <w:r>
        <w:instrText xml:space="preserve"> PAGEREF _Toc349831025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 and application of Part</w:t>
      </w:r>
    </w:p>
    <w:p>
      <w:pPr>
        <w:pStyle w:val="TOC8"/>
        <w:rPr>
          <w:rFonts w:asciiTheme="minorHAnsi" w:eastAsiaTheme="minorEastAsia" w:hAnsiTheme="minorHAnsi" w:cstheme="minorBidi"/>
          <w:szCs w:val="22"/>
          <w:lang w:eastAsia="en-AU"/>
        </w:rPr>
      </w:pPr>
      <w:r>
        <w:t>72</w:t>
      </w:r>
      <w:r>
        <w:rPr>
          <w:snapToGrid w:val="0"/>
        </w:rPr>
        <w:t>.</w:t>
      </w:r>
      <w:r>
        <w:rPr>
          <w:snapToGrid w:val="0"/>
        </w:rPr>
        <w:tab/>
        <w:t>Terms used</w:t>
      </w:r>
      <w:r>
        <w:tab/>
      </w:r>
      <w:r>
        <w:fldChar w:fldCharType="begin"/>
      </w:r>
      <w:r>
        <w:instrText xml:space="preserve"> PAGEREF _Toc349831028 \h </w:instrText>
      </w:r>
      <w:r>
        <w:fldChar w:fldCharType="separate"/>
      </w:r>
      <w:r>
        <w:t>101</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Application of this Part</w:t>
      </w:r>
      <w:r>
        <w:tab/>
      </w:r>
      <w:r>
        <w:fldChar w:fldCharType="begin"/>
      </w:r>
      <w:r>
        <w:instrText xml:space="preserve"> PAGEREF _Toc349831029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Jetties</w:t>
      </w:r>
    </w:p>
    <w:p>
      <w:pPr>
        <w:pStyle w:val="TOC8"/>
        <w:rPr>
          <w:rFonts w:asciiTheme="minorHAnsi" w:eastAsiaTheme="minorEastAsia" w:hAnsiTheme="minorHAnsi" w:cstheme="minorBidi"/>
          <w:szCs w:val="22"/>
          <w:lang w:eastAsia="en-AU"/>
        </w:rPr>
      </w:pPr>
      <w:r>
        <w:t>74</w:t>
      </w:r>
      <w:r>
        <w:rPr>
          <w:snapToGrid w:val="0"/>
        </w:rPr>
        <w:t>.</w:t>
      </w:r>
      <w:r>
        <w:rPr>
          <w:snapToGrid w:val="0"/>
        </w:rPr>
        <w:tab/>
        <w:t>Construction and modification of jetties and moorings</w:t>
      </w:r>
      <w:r>
        <w:tab/>
      </w:r>
      <w:r>
        <w:fldChar w:fldCharType="begin"/>
      </w:r>
      <w:r>
        <w:instrText xml:space="preserve"> PAGEREF _Toc349831031 \h </w:instrText>
      </w:r>
      <w:r>
        <w:fldChar w:fldCharType="separate"/>
      </w:r>
      <w:r>
        <w:t>102</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Unauthorised use of jetties and moorings</w:t>
      </w:r>
      <w:r>
        <w:tab/>
      </w:r>
      <w:r>
        <w:fldChar w:fldCharType="begin"/>
      </w:r>
      <w:r>
        <w:instrText xml:space="preserve"> PAGEREF _Toc349831032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Buildings and facilities</w:t>
      </w:r>
    </w:p>
    <w:p>
      <w:pPr>
        <w:pStyle w:val="TOC8"/>
        <w:rPr>
          <w:rFonts w:asciiTheme="minorHAnsi" w:eastAsiaTheme="minorEastAsia" w:hAnsiTheme="minorHAnsi" w:cstheme="minorBidi"/>
          <w:szCs w:val="22"/>
          <w:lang w:eastAsia="en-AU"/>
        </w:rPr>
      </w:pPr>
      <w:r>
        <w:t>76</w:t>
      </w:r>
      <w:r>
        <w:rPr>
          <w:snapToGrid w:val="0"/>
        </w:rPr>
        <w:t>.</w:t>
      </w:r>
      <w:r>
        <w:rPr>
          <w:snapToGrid w:val="0"/>
        </w:rPr>
        <w:tab/>
        <w:t>CEO may waive requirements of this Division</w:t>
      </w:r>
      <w:r>
        <w:tab/>
      </w:r>
      <w:r>
        <w:fldChar w:fldCharType="begin"/>
      </w:r>
      <w:r>
        <w:instrText xml:space="preserve"> PAGEREF _Toc349831034 \h </w:instrText>
      </w:r>
      <w:r>
        <w:fldChar w:fldCharType="separate"/>
      </w:r>
      <w:r>
        <w:t>103</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Camps associated with rock lobster licences, transfer of etc.</w:t>
      </w:r>
      <w:r>
        <w:tab/>
      </w:r>
      <w:r>
        <w:fldChar w:fldCharType="begin"/>
      </w:r>
      <w:r>
        <w:instrText xml:space="preserve"> PAGEREF _Toc349831035 \h </w:instrText>
      </w:r>
      <w:r>
        <w:fldChar w:fldCharType="separate"/>
      </w:r>
      <w:r>
        <w:t>104</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Camp not transferred etc. under r. 77 becomes unauthorised structure</w:t>
      </w:r>
      <w:r>
        <w:tab/>
      </w:r>
      <w:r>
        <w:fldChar w:fldCharType="begin"/>
      </w:r>
      <w:r>
        <w:instrText xml:space="preserve"> PAGEREF _Toc349831036 \h </w:instrText>
      </w:r>
      <w:r>
        <w:fldChar w:fldCharType="separate"/>
      </w:r>
      <w:r>
        <w:t>105</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Building standards, owners’ duties as to</w:t>
      </w:r>
      <w:r>
        <w:tab/>
      </w:r>
      <w:r>
        <w:fldChar w:fldCharType="begin"/>
      </w:r>
      <w:r>
        <w:instrText xml:space="preserve"> PAGEREF _Toc349831037 \h </w:instrText>
      </w:r>
      <w:r>
        <w:fldChar w:fldCharType="separate"/>
      </w:r>
      <w:r>
        <w:t>106</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Minor structural changes to buildings, requirements for</w:t>
      </w:r>
      <w:r>
        <w:tab/>
      </w:r>
      <w:r>
        <w:fldChar w:fldCharType="begin"/>
      </w:r>
      <w:r>
        <w:instrText xml:space="preserve"> PAGEREF _Toc349831038 \h </w:instrText>
      </w:r>
      <w:r>
        <w:fldChar w:fldCharType="separate"/>
      </w:r>
      <w:r>
        <w:t>107</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New buildings and major structural changes to buildings, requirements for</w:t>
      </w:r>
      <w:r>
        <w:tab/>
      </w:r>
      <w:r>
        <w:fldChar w:fldCharType="begin"/>
      </w:r>
      <w:r>
        <w:instrText xml:space="preserve"> PAGEREF _Toc349831039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Power and maintenance</w:t>
      </w:r>
    </w:p>
    <w:p>
      <w:pPr>
        <w:pStyle w:val="TOC8"/>
        <w:rPr>
          <w:rFonts w:asciiTheme="minorHAnsi" w:eastAsiaTheme="minorEastAsia" w:hAnsiTheme="minorHAnsi" w:cstheme="minorBidi"/>
          <w:szCs w:val="22"/>
          <w:lang w:eastAsia="en-AU"/>
        </w:rPr>
      </w:pPr>
      <w:r>
        <w:t>84</w:t>
      </w:r>
      <w:r>
        <w:rPr>
          <w:snapToGrid w:val="0"/>
        </w:rPr>
        <w:t>.</w:t>
      </w:r>
      <w:r>
        <w:rPr>
          <w:snapToGrid w:val="0"/>
        </w:rPr>
        <w:tab/>
        <w:t>Water tanks etc., occupiers’ duties as to</w:t>
      </w:r>
      <w:r>
        <w:tab/>
      </w:r>
      <w:r>
        <w:fldChar w:fldCharType="begin"/>
      </w:r>
      <w:r>
        <w:instrText xml:space="preserve"> PAGEREF _Toc349831041 \h </w:instrText>
      </w:r>
      <w:r>
        <w:fldChar w:fldCharType="separate"/>
      </w:r>
      <w:r>
        <w:t>109</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Generators, installation and use of</w:t>
      </w:r>
      <w:r>
        <w:tab/>
      </w:r>
      <w:r>
        <w:fldChar w:fldCharType="begin"/>
      </w:r>
      <w:r>
        <w:instrText xml:space="preserve"> PAGEREF _Toc349831042 \h </w:instrText>
      </w:r>
      <w:r>
        <w:fldChar w:fldCharType="separate"/>
      </w:r>
      <w:r>
        <w:t>109</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Machinery noise, fisheries officer’s powers as to</w:t>
      </w:r>
      <w:r>
        <w:tab/>
      </w:r>
      <w:r>
        <w:fldChar w:fldCharType="begin"/>
      </w:r>
      <w:r>
        <w:instrText xml:space="preserve"> PAGEREF _Toc349831043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Unauthorised structures and termination of tenancy</w:t>
      </w:r>
    </w:p>
    <w:p>
      <w:pPr>
        <w:pStyle w:val="TOC8"/>
        <w:rPr>
          <w:rFonts w:asciiTheme="minorHAnsi" w:eastAsiaTheme="minorEastAsia" w:hAnsiTheme="minorHAnsi" w:cstheme="minorBidi"/>
          <w:szCs w:val="22"/>
          <w:lang w:eastAsia="en-AU"/>
        </w:rPr>
      </w:pPr>
      <w:r>
        <w:t>87</w:t>
      </w:r>
      <w:r>
        <w:rPr>
          <w:snapToGrid w:val="0"/>
        </w:rPr>
        <w:t>.</w:t>
      </w:r>
      <w:r>
        <w:rPr>
          <w:snapToGrid w:val="0"/>
        </w:rPr>
        <w:tab/>
        <w:t>Terms used</w:t>
      </w:r>
      <w:r>
        <w:tab/>
      </w:r>
      <w:r>
        <w:fldChar w:fldCharType="begin"/>
      </w:r>
      <w:r>
        <w:instrText xml:space="preserve"> PAGEREF _Toc349831045 \h </w:instrText>
      </w:r>
      <w:r>
        <w:fldChar w:fldCharType="separate"/>
      </w:r>
      <w:r>
        <w:t>110</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Unauthorised structures, CEO may direct removal of</w:t>
      </w:r>
      <w:r>
        <w:tab/>
      </w:r>
      <w:r>
        <w:fldChar w:fldCharType="begin"/>
      </w:r>
      <w:r>
        <w:instrText xml:space="preserve"> PAGEREF _Toc349831046 \h </w:instrText>
      </w:r>
      <w:r>
        <w:fldChar w:fldCharType="separate"/>
      </w:r>
      <w:r>
        <w:t>111</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Service of r. 88 notice</w:t>
      </w:r>
      <w:r>
        <w:tab/>
      </w:r>
      <w:r>
        <w:fldChar w:fldCharType="begin"/>
      </w:r>
      <w:r>
        <w:instrText xml:space="preserve"> PAGEREF _Toc349831047 \h </w:instrText>
      </w:r>
      <w:r>
        <w:fldChar w:fldCharType="separate"/>
      </w:r>
      <w:r>
        <w:t>111</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Non</w:t>
      </w:r>
      <w:r>
        <w:rPr>
          <w:snapToGrid w:val="0"/>
        </w:rPr>
        <w:noBreakHyphen/>
        <w:t>compliance with r. 88 notice</w:t>
      </w:r>
      <w:r>
        <w:tab/>
      </w:r>
      <w:r>
        <w:fldChar w:fldCharType="begin"/>
      </w:r>
      <w:r>
        <w:instrText xml:space="preserve"> PAGEREF _Toc349831048 \h </w:instrText>
      </w:r>
      <w:r>
        <w:fldChar w:fldCharType="separate"/>
      </w:r>
      <w:r>
        <w:t>112</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Site of unauthorised structure to be cleared completely</w:t>
      </w:r>
      <w:r>
        <w:tab/>
      </w:r>
      <w:r>
        <w:fldChar w:fldCharType="begin"/>
      </w:r>
      <w:r>
        <w:instrText xml:space="preserve"> PAGEREF _Toc349831049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Share arrangements and dispute procedure</w:t>
      </w:r>
    </w:p>
    <w:p>
      <w:pPr>
        <w:pStyle w:val="TOC8"/>
        <w:rPr>
          <w:rFonts w:asciiTheme="minorHAnsi" w:eastAsiaTheme="minorEastAsia" w:hAnsiTheme="minorHAnsi" w:cstheme="minorBidi"/>
          <w:szCs w:val="22"/>
          <w:lang w:eastAsia="en-AU"/>
        </w:rPr>
      </w:pPr>
      <w:r>
        <w:t>92</w:t>
      </w:r>
      <w:r>
        <w:rPr>
          <w:snapToGrid w:val="0"/>
        </w:rPr>
        <w:t>.</w:t>
      </w:r>
      <w:r>
        <w:rPr>
          <w:snapToGrid w:val="0"/>
        </w:rPr>
        <w:tab/>
        <w:t>Share arrangement to be subject of written agreement</w:t>
      </w:r>
      <w:r>
        <w:tab/>
      </w:r>
      <w:r>
        <w:fldChar w:fldCharType="begin"/>
      </w:r>
      <w:r>
        <w:instrText xml:space="preserve"> PAGEREF _Toc349831051 \h </w:instrText>
      </w:r>
      <w:r>
        <w:fldChar w:fldCharType="separate"/>
      </w:r>
      <w:r>
        <w:t>113</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Disputes over use of shared buildings etc., resolution procedure for</w:t>
      </w:r>
      <w:r>
        <w:tab/>
      </w:r>
      <w:r>
        <w:fldChar w:fldCharType="begin"/>
      </w:r>
      <w:r>
        <w:instrText xml:space="preserve"> PAGEREF _Toc349831052 \h </w:instrText>
      </w:r>
      <w:r>
        <w:fldChar w:fldCharType="separate"/>
      </w:r>
      <w:r>
        <w:t>114</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Independent arbitrators, duties of</w:t>
      </w:r>
      <w:r>
        <w:tab/>
      </w:r>
      <w:r>
        <w:fldChar w:fldCharType="begin"/>
      </w:r>
      <w:r>
        <w:instrText xml:space="preserve"> PAGEREF _Toc349831053 \h </w:instrText>
      </w:r>
      <w:r>
        <w:fldChar w:fldCharType="separate"/>
      </w:r>
      <w:r>
        <w:t>114</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Arbitrator’s determination to be decided by Minister</w:t>
      </w:r>
      <w:r>
        <w:tab/>
      </w:r>
      <w:r>
        <w:fldChar w:fldCharType="begin"/>
      </w:r>
      <w:r>
        <w:instrText xml:space="preserve"> PAGEREF _Toc349831054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Disposal of waste</w:t>
      </w:r>
    </w:p>
    <w:p>
      <w:pPr>
        <w:pStyle w:val="TOC8"/>
        <w:rPr>
          <w:rFonts w:asciiTheme="minorHAnsi" w:eastAsiaTheme="minorEastAsia" w:hAnsiTheme="minorHAnsi" w:cstheme="minorBidi"/>
          <w:szCs w:val="22"/>
          <w:lang w:eastAsia="en-AU"/>
        </w:rPr>
      </w:pPr>
      <w:r>
        <w:t>96</w:t>
      </w:r>
      <w:r>
        <w:rPr>
          <w:snapToGrid w:val="0"/>
        </w:rPr>
        <w:t>.</w:t>
      </w:r>
      <w:r>
        <w:rPr>
          <w:snapToGrid w:val="0"/>
        </w:rPr>
        <w:tab/>
        <w:t>Waste disposal to be in accordance with this Division</w:t>
      </w:r>
      <w:r>
        <w:tab/>
      </w:r>
      <w:r>
        <w:fldChar w:fldCharType="begin"/>
      </w:r>
      <w:r>
        <w:instrText xml:space="preserve"> PAGEREF _Toc349831056 \h </w:instrText>
      </w:r>
      <w:r>
        <w:fldChar w:fldCharType="separate"/>
      </w:r>
      <w:r>
        <w:t>115</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Food waste</w:t>
      </w:r>
      <w:r>
        <w:tab/>
      </w:r>
      <w:r>
        <w:fldChar w:fldCharType="begin"/>
      </w:r>
      <w:r>
        <w:instrText xml:space="preserve"> PAGEREF _Toc349831057 \h </w:instrText>
      </w:r>
      <w:r>
        <w:fldChar w:fldCharType="separate"/>
      </w:r>
      <w:r>
        <w:t>115</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Paper, plastic, cardboard, bait bags etc.</w:t>
      </w:r>
      <w:r>
        <w:tab/>
      </w:r>
      <w:r>
        <w:fldChar w:fldCharType="begin"/>
      </w:r>
      <w:r>
        <w:instrText xml:space="preserve"> PAGEREF _Toc349831058 \h </w:instrText>
      </w:r>
      <w:r>
        <w:fldChar w:fldCharType="separate"/>
      </w:r>
      <w:r>
        <w:t>116</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_Toc349831059 \h </w:instrText>
      </w:r>
      <w:r>
        <w:fldChar w:fldCharType="separate"/>
      </w:r>
      <w:r>
        <w:t>116</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Oil, fuel, engine filters and batteries</w:t>
      </w:r>
      <w:r>
        <w:tab/>
      </w:r>
      <w:r>
        <w:fldChar w:fldCharType="begin"/>
      </w:r>
      <w:r>
        <w:instrText xml:space="preserve"> PAGEREF _Toc349831060 \h </w:instrText>
      </w:r>
      <w:r>
        <w:fldChar w:fldCharType="separate"/>
      </w:r>
      <w:r>
        <w:t>117</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Campsite waste</w:t>
      </w:r>
      <w:r>
        <w:tab/>
      </w:r>
      <w:r>
        <w:fldChar w:fldCharType="begin"/>
      </w:r>
      <w:r>
        <w:instrText xml:space="preserve"> PAGEREF _Toc349831061 \h </w:instrText>
      </w:r>
      <w:r>
        <w:fldChar w:fldCharType="separate"/>
      </w:r>
      <w:r>
        <w:t>117</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Sewage</w:t>
      </w:r>
      <w:r>
        <w:tab/>
      </w:r>
      <w:r>
        <w:fldChar w:fldCharType="begin"/>
      </w:r>
      <w:r>
        <w:instrText xml:space="preserve"> PAGEREF _Toc349831062 \h </w:instrText>
      </w:r>
      <w:r>
        <w:fldChar w:fldCharType="separate"/>
      </w:r>
      <w:r>
        <w:t>117</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Incinerators, construction and use of</w:t>
      </w:r>
      <w:r>
        <w:tab/>
      </w:r>
      <w:r>
        <w:fldChar w:fldCharType="begin"/>
      </w:r>
      <w:r>
        <w:instrText xml:space="preserve"> PAGEREF _Toc349831063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w:t>
      </w:r>
    </w:p>
    <w:p>
      <w:pPr>
        <w:pStyle w:val="TOC8"/>
        <w:rPr>
          <w:rFonts w:asciiTheme="minorHAnsi" w:eastAsiaTheme="minorEastAsia" w:hAnsiTheme="minorHAnsi" w:cstheme="minorBidi"/>
          <w:szCs w:val="22"/>
          <w:lang w:eastAsia="en-AU"/>
        </w:rPr>
      </w:pPr>
      <w:r>
        <w:t>104</w:t>
      </w:r>
      <w:r>
        <w:rPr>
          <w:snapToGrid w:val="0"/>
        </w:rPr>
        <w:t>.</w:t>
      </w:r>
      <w:r>
        <w:rPr>
          <w:snapToGrid w:val="0"/>
        </w:rPr>
        <w:tab/>
        <w:t>Noise to be kept below certain levels</w:t>
      </w:r>
      <w:r>
        <w:tab/>
      </w:r>
      <w:r>
        <w:fldChar w:fldCharType="begin"/>
      </w:r>
      <w:r>
        <w:instrText xml:space="preserve"> PAGEREF _Toc349831065 \h </w:instrText>
      </w:r>
      <w:r>
        <w:fldChar w:fldCharType="separate"/>
      </w:r>
      <w:r>
        <w:t>118</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Vehicles not to be used without CEO’s approval</w:t>
      </w:r>
      <w:r>
        <w:tab/>
      </w:r>
      <w:r>
        <w:fldChar w:fldCharType="begin"/>
      </w:r>
      <w:r>
        <w:instrText xml:space="preserve"> PAGEREF _Toc349831066 \h </w:instrText>
      </w:r>
      <w:r>
        <w:fldChar w:fldCharType="separate"/>
      </w:r>
      <w:r>
        <w:t>119</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Domestic pets prohibited on reserve and boats at jetties</w:t>
      </w:r>
      <w:r>
        <w:tab/>
      </w:r>
      <w:r>
        <w:fldChar w:fldCharType="begin"/>
      </w:r>
      <w:r>
        <w:instrText xml:space="preserve"> PAGEREF _Toc349831067 \h </w:instrText>
      </w:r>
      <w:r>
        <w:fldChar w:fldCharType="separate"/>
      </w:r>
      <w:r>
        <w:t>120</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Flora and fauna not to be introduced without approval</w:t>
      </w:r>
      <w:r>
        <w:tab/>
      </w:r>
      <w:r>
        <w:fldChar w:fldCharType="begin"/>
      </w:r>
      <w:r>
        <w:instrText xml:space="preserve"> PAGEREF _Toc349831068 \h </w:instrText>
      </w:r>
      <w:r>
        <w:fldChar w:fldCharType="separate"/>
      </w:r>
      <w:r>
        <w:t>120</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Noxious etc. plants, pests etc., control of to be by approved methods</w:t>
      </w:r>
      <w:r>
        <w:tab/>
      </w:r>
      <w:r>
        <w:fldChar w:fldCharType="begin"/>
      </w:r>
      <w:r>
        <w:instrText xml:space="preserve"> PAGEREF _Toc349831069 \h </w:instrText>
      </w:r>
      <w:r>
        <w:fldChar w:fldCharType="separate"/>
      </w:r>
      <w:r>
        <w:t>120</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Behaviour standards for people; power to direct person to leave</w:t>
      </w:r>
      <w:r>
        <w:tab/>
      </w:r>
      <w:r>
        <w:fldChar w:fldCharType="begin"/>
      </w:r>
      <w:r>
        <w:instrText xml:space="preserve"> PAGEREF _Toc349831070 \h </w:instrText>
      </w:r>
      <w:r>
        <w:fldChar w:fldCharType="separate"/>
      </w:r>
      <w:r>
        <w:t>121</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Chlorine tarping of boats, restrictions on</w:t>
      </w:r>
      <w:r>
        <w:tab/>
      </w:r>
      <w:r>
        <w:fldChar w:fldCharType="begin"/>
      </w:r>
      <w:r>
        <w:instrText xml:space="preserve"> PAGEREF _Toc349831071 \h </w:instrText>
      </w:r>
      <w:r>
        <w:fldChar w:fldCharType="separate"/>
      </w:r>
      <w:r>
        <w:t>121</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Travel to reserve between 15 Jul and 20 Feb, notice of required</w:t>
      </w:r>
      <w:r>
        <w:tab/>
      </w:r>
      <w:r>
        <w:fldChar w:fldCharType="begin"/>
      </w:r>
      <w:r>
        <w:instrText xml:space="preserve"> PAGEREF _Toc349831072 \h </w:instrText>
      </w:r>
      <w:r>
        <w:fldChar w:fldCharType="separate"/>
      </w:r>
      <w:r>
        <w:t>121</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Weapons prohibited</w:t>
      </w:r>
      <w:r>
        <w:tab/>
      </w:r>
      <w:r>
        <w:fldChar w:fldCharType="begin"/>
      </w:r>
      <w:r>
        <w:instrText xml:space="preserve"> PAGEREF _Toc349831073 \h </w:instrText>
      </w:r>
      <w:r>
        <w:fldChar w:fldCharType="separate"/>
      </w:r>
      <w:r>
        <w:t>122</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Open fires prohibited</w:t>
      </w:r>
      <w:r>
        <w:tab/>
      </w:r>
      <w:r>
        <w:fldChar w:fldCharType="begin"/>
      </w:r>
      <w:r>
        <w:instrText xml:space="preserve"> PAGEREF _Toc349831074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lang w:eastAsia="en-AU"/>
        </w:rPr>
      </w:pPr>
      <w:r>
        <w:t>Division 1 — Cottesloe Reef Fish Habitat Protection Area</w:t>
      </w:r>
    </w:p>
    <w:p>
      <w:pPr>
        <w:pStyle w:val="TOC8"/>
        <w:rPr>
          <w:rFonts w:asciiTheme="minorHAnsi" w:eastAsiaTheme="minorEastAsia" w:hAnsiTheme="minorHAnsi" w:cstheme="minorBidi"/>
          <w:szCs w:val="22"/>
          <w:lang w:eastAsia="en-AU"/>
        </w:rPr>
      </w:pPr>
      <w:r>
        <w:t>113A.</w:t>
      </w:r>
      <w:r>
        <w:tab/>
        <w:t>Prohibited activities</w:t>
      </w:r>
      <w:r>
        <w:tab/>
      </w:r>
      <w:r>
        <w:fldChar w:fldCharType="begin"/>
      </w:r>
      <w:r>
        <w:instrText xml:space="preserve"> PAGEREF _Toc349831077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Lancelin Island Lagoon Fish Habitat Protection Area</w:t>
      </w:r>
    </w:p>
    <w:p>
      <w:pPr>
        <w:pStyle w:val="TOC8"/>
        <w:rPr>
          <w:rFonts w:asciiTheme="minorHAnsi" w:eastAsiaTheme="minorEastAsia" w:hAnsiTheme="minorHAnsi" w:cstheme="minorBidi"/>
          <w:szCs w:val="22"/>
          <w:lang w:eastAsia="en-AU"/>
        </w:rPr>
      </w:pPr>
      <w:r>
        <w:t>113B.</w:t>
      </w:r>
      <w:r>
        <w:tab/>
        <w:t>Prohibited activities</w:t>
      </w:r>
      <w:r>
        <w:tab/>
      </w:r>
      <w:r>
        <w:fldChar w:fldCharType="begin"/>
      </w:r>
      <w:r>
        <w:instrText xml:space="preserve"> PAGEREF _Toc349831079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Kalbarri Blue Holes Fish Habitat Protection Area</w:t>
      </w:r>
    </w:p>
    <w:p>
      <w:pPr>
        <w:pStyle w:val="TOC8"/>
        <w:rPr>
          <w:rFonts w:asciiTheme="minorHAnsi" w:eastAsiaTheme="minorEastAsia" w:hAnsiTheme="minorHAnsi" w:cstheme="minorBidi"/>
          <w:szCs w:val="22"/>
          <w:lang w:eastAsia="en-AU"/>
        </w:rPr>
      </w:pPr>
      <w:r>
        <w:t>113C.</w:t>
      </w:r>
      <w:r>
        <w:tab/>
        <w:t>Prohibited activities</w:t>
      </w:r>
      <w:r>
        <w:tab/>
      </w:r>
      <w:r>
        <w:fldChar w:fldCharType="begin"/>
      </w:r>
      <w:r>
        <w:instrText xml:space="preserve"> PAGEREF _Toc349831081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 — Point Quobba Fish Habitat Protection Area</w:t>
      </w:r>
    </w:p>
    <w:p>
      <w:pPr>
        <w:pStyle w:val="TOC8"/>
        <w:rPr>
          <w:rFonts w:asciiTheme="minorHAnsi" w:eastAsiaTheme="minorEastAsia" w:hAnsiTheme="minorHAnsi" w:cstheme="minorBidi"/>
          <w:szCs w:val="22"/>
          <w:lang w:eastAsia="en-AU"/>
        </w:rPr>
      </w:pPr>
      <w:r>
        <w:t>113D.</w:t>
      </w:r>
      <w:r>
        <w:tab/>
        <w:t>Terms used</w:t>
      </w:r>
      <w:r>
        <w:tab/>
      </w:r>
      <w:r>
        <w:fldChar w:fldCharType="begin"/>
      </w:r>
      <w:r>
        <w:instrText xml:space="preserve"> PAGEREF _Toc349831083 \h </w:instrText>
      </w:r>
      <w:r>
        <w:fldChar w:fldCharType="separate"/>
      </w:r>
      <w:r>
        <w:t>125</w:t>
      </w:r>
      <w:r>
        <w:fldChar w:fldCharType="end"/>
      </w:r>
    </w:p>
    <w:p>
      <w:pPr>
        <w:pStyle w:val="TOC8"/>
        <w:rPr>
          <w:rFonts w:asciiTheme="minorHAnsi" w:eastAsiaTheme="minorEastAsia" w:hAnsiTheme="minorHAnsi" w:cstheme="minorBidi"/>
          <w:szCs w:val="22"/>
          <w:lang w:eastAsia="en-AU"/>
        </w:rPr>
      </w:pPr>
      <w:r>
        <w:t>113E.</w:t>
      </w:r>
      <w:r>
        <w:tab/>
        <w:t>Prohibited activities</w:t>
      </w:r>
      <w:r>
        <w:tab/>
      </w:r>
      <w:r>
        <w:fldChar w:fldCharType="begin"/>
      </w:r>
      <w:r>
        <w:instrText xml:space="preserve"> PAGEREF _Toc349831084 \h </w:instrText>
      </w:r>
      <w:r>
        <w:fldChar w:fldCharType="separate"/>
      </w:r>
      <w:r>
        <w:t>125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Register</w:t>
      </w:r>
    </w:p>
    <w:p>
      <w:pPr>
        <w:pStyle w:val="TOC8"/>
        <w:rPr>
          <w:rFonts w:asciiTheme="minorHAnsi" w:eastAsiaTheme="minorEastAsia" w:hAnsiTheme="minorHAnsi" w:cstheme="minorBidi"/>
          <w:szCs w:val="22"/>
          <w:lang w:eastAsia="en-AU"/>
        </w:rPr>
      </w:pPr>
      <w:r>
        <w:t>114</w:t>
      </w:r>
      <w:r>
        <w:rPr>
          <w:snapToGrid w:val="0"/>
        </w:rPr>
        <w:t>.</w:t>
      </w:r>
      <w:r>
        <w:rPr>
          <w:snapToGrid w:val="0"/>
        </w:rPr>
        <w:tab/>
        <w:t>Hours, place and fees prescribed (Act s. 124)</w:t>
      </w:r>
      <w:r>
        <w:tab/>
      </w:r>
      <w:r>
        <w:fldChar w:fldCharType="begin"/>
      </w:r>
      <w:r>
        <w:instrText xml:space="preserve"> PAGEREF _Toc349831086 \h </w:instrText>
      </w:r>
      <w:r>
        <w:fldChar w:fldCharType="separate"/>
      </w:r>
      <w:r>
        <w:t>126</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Details prescribed (Act s. 126(e))</w:t>
      </w:r>
      <w:r>
        <w:tab/>
      </w:r>
      <w:r>
        <w:fldChar w:fldCharType="begin"/>
      </w:r>
      <w:r>
        <w:instrText xml:space="preserve"> PAGEREF _Toc349831087 \h </w:instrText>
      </w:r>
      <w:r>
        <w:fldChar w:fldCharType="separate"/>
      </w:r>
      <w:r>
        <w:t>126</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Details of security interest prescribed (Act s. 128(2)(c))</w:t>
      </w:r>
      <w:r>
        <w:tab/>
      </w:r>
      <w:r>
        <w:fldChar w:fldCharType="begin"/>
      </w:r>
      <w:r>
        <w:instrText xml:space="preserve"> PAGEREF _Toc349831088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Authorisations</w:t>
      </w:r>
    </w:p>
    <w:p>
      <w:pPr>
        <w:pStyle w:val="TOC4"/>
        <w:tabs>
          <w:tab w:val="right" w:leader="dot" w:pos="7086"/>
        </w:tabs>
        <w:rPr>
          <w:rFonts w:asciiTheme="minorHAnsi" w:eastAsiaTheme="minorEastAsia" w:hAnsiTheme="minorHAnsi" w:cstheme="minorBidi"/>
          <w:b w:val="0"/>
          <w:szCs w:val="22"/>
          <w:lang w:eastAsia="en-AU"/>
        </w:rPr>
      </w:pPr>
      <w:r>
        <w:t>Division 1 — Commercial fishing</w:t>
      </w:r>
    </w:p>
    <w:p>
      <w:pPr>
        <w:pStyle w:val="TOC8"/>
        <w:rPr>
          <w:rFonts w:asciiTheme="minorHAnsi" w:eastAsiaTheme="minorEastAsia" w:hAnsiTheme="minorHAnsi" w:cstheme="minorBidi"/>
          <w:szCs w:val="22"/>
          <w:lang w:eastAsia="en-AU"/>
        </w:rPr>
      </w:pPr>
      <w:r>
        <w:t>117</w:t>
      </w:r>
      <w:r>
        <w:rPr>
          <w:snapToGrid w:val="0"/>
        </w:rPr>
        <w:t>.</w:t>
      </w:r>
      <w:r>
        <w:rPr>
          <w:snapToGrid w:val="0"/>
        </w:rPr>
        <w:tab/>
        <w:t>Fishing boats, duties of masters etc. as to licences, LFB numbers etc.</w:t>
      </w:r>
      <w:r>
        <w:tab/>
      </w:r>
      <w:r>
        <w:fldChar w:fldCharType="begin"/>
      </w:r>
      <w:r>
        <w:instrText xml:space="preserve"> PAGEREF _Toc349831091 \h </w:instrText>
      </w:r>
      <w:r>
        <w:fldChar w:fldCharType="separate"/>
      </w:r>
      <w:r>
        <w:t>128</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Fishing boat licences, grant of</w:t>
      </w:r>
      <w:r>
        <w:tab/>
      </w:r>
      <w:r>
        <w:fldChar w:fldCharType="begin"/>
      </w:r>
      <w:r>
        <w:instrText xml:space="preserve"> PAGEREF _Toc349831092 \h </w:instrText>
      </w:r>
      <w:r>
        <w:fldChar w:fldCharType="separate"/>
      </w:r>
      <w:r>
        <w:t>129</w:t>
      </w:r>
      <w:r>
        <w:fldChar w:fldCharType="end"/>
      </w:r>
    </w:p>
    <w:p>
      <w:pPr>
        <w:pStyle w:val="TOC8"/>
        <w:rPr>
          <w:rFonts w:asciiTheme="minorHAnsi" w:eastAsiaTheme="minorEastAsia" w:hAnsiTheme="minorHAnsi" w:cstheme="minorBidi"/>
          <w:szCs w:val="22"/>
          <w:lang w:eastAsia="en-AU"/>
        </w:rPr>
      </w:pPr>
      <w:r>
        <w:t>118A.</w:t>
      </w:r>
      <w:r>
        <w:tab/>
        <w:t>Fishing boat licence of no effect in some circumstances</w:t>
      </w:r>
      <w:r>
        <w:tab/>
      </w:r>
      <w:r>
        <w:fldChar w:fldCharType="begin"/>
      </w:r>
      <w:r>
        <w:instrText xml:space="preserve"> PAGEREF _Toc349831093 \h </w:instrText>
      </w:r>
      <w:r>
        <w:fldChar w:fldCharType="separate"/>
      </w:r>
      <w:r>
        <w:t>130</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Carrier boats, duties of masters etc. as to licences, LCB numbers etc.</w:t>
      </w:r>
      <w:r>
        <w:tab/>
      </w:r>
      <w:r>
        <w:fldChar w:fldCharType="begin"/>
      </w:r>
      <w:r>
        <w:instrText xml:space="preserve"> PAGEREF _Toc349831094 \h </w:instrText>
      </w:r>
      <w:r>
        <w:fldChar w:fldCharType="separate"/>
      </w:r>
      <w:r>
        <w:t>131</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Carrier boat licences, grant of</w:t>
      </w:r>
      <w:r>
        <w:tab/>
      </w:r>
      <w:r>
        <w:fldChar w:fldCharType="begin"/>
      </w:r>
      <w:r>
        <w:instrText xml:space="preserve"> PAGEREF _Toc349831095 \h </w:instrText>
      </w:r>
      <w:r>
        <w:fldChar w:fldCharType="separate"/>
      </w:r>
      <w:r>
        <w:t>132</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Commercial fishing licence, when required</w:t>
      </w:r>
      <w:r>
        <w:tab/>
      </w:r>
      <w:r>
        <w:fldChar w:fldCharType="begin"/>
      </w:r>
      <w:r>
        <w:instrText xml:space="preserve"> PAGEREF _Toc349831096 \h </w:instrText>
      </w:r>
      <w:r>
        <w:fldChar w:fldCharType="separate"/>
      </w:r>
      <w:r>
        <w:t>133</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Commercial fishing licences, grant of</w:t>
      </w:r>
      <w:r>
        <w:tab/>
      </w:r>
      <w:r>
        <w:fldChar w:fldCharType="begin"/>
      </w:r>
      <w:r>
        <w:instrText xml:space="preserve"> PAGEREF _Toc349831097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Recreational fishing</w:t>
      </w:r>
    </w:p>
    <w:p>
      <w:pPr>
        <w:pStyle w:val="TOC6"/>
        <w:tabs>
          <w:tab w:val="right" w:leader="dot" w:pos="7086"/>
        </w:tabs>
        <w:rPr>
          <w:rFonts w:asciiTheme="minorHAnsi" w:eastAsiaTheme="minorEastAsia" w:hAnsiTheme="minorHAnsi" w:cstheme="minorBidi"/>
          <w:b w:val="0"/>
          <w:sz w:val="22"/>
          <w:szCs w:val="22"/>
          <w:lang w:eastAsia="en-AU"/>
        </w:rPr>
      </w:pPr>
      <w:r>
        <w:t>Subdivision 1 — Recreational fishing licence</w:t>
      </w:r>
    </w:p>
    <w:p>
      <w:pPr>
        <w:pStyle w:val="TOC8"/>
        <w:rPr>
          <w:rFonts w:asciiTheme="minorHAnsi" w:eastAsiaTheme="minorEastAsia" w:hAnsiTheme="minorHAnsi" w:cstheme="minorBidi"/>
          <w:szCs w:val="22"/>
          <w:lang w:eastAsia="en-AU"/>
        </w:rPr>
      </w:pPr>
      <w:r>
        <w:t>123</w:t>
      </w:r>
      <w:r>
        <w:rPr>
          <w:snapToGrid w:val="0"/>
        </w:rPr>
        <w:t>.</w:t>
      </w:r>
      <w:r>
        <w:rPr>
          <w:snapToGrid w:val="0"/>
        </w:rPr>
        <w:tab/>
        <w:t>Recreational fishing licence, when required</w:t>
      </w:r>
      <w:r>
        <w:tab/>
      </w:r>
      <w:r>
        <w:fldChar w:fldCharType="begin"/>
      </w:r>
      <w:r>
        <w:instrText xml:space="preserve"> PAGEREF _Toc349831100 \h </w:instrText>
      </w:r>
      <w:r>
        <w:fldChar w:fldCharType="separate"/>
      </w:r>
      <w:r>
        <w:t>133</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Recreational fishing licences, grant of</w:t>
      </w:r>
      <w:r>
        <w:tab/>
      </w:r>
      <w:r>
        <w:fldChar w:fldCharType="begin"/>
      </w:r>
      <w:r>
        <w:instrText xml:space="preserve"> PAGEREF _Toc349831101 \h </w:instrText>
      </w:r>
      <w:r>
        <w:fldChar w:fldCharType="separate"/>
      </w:r>
      <w:r>
        <w:t>134</w:t>
      </w:r>
      <w:r>
        <w:fldChar w:fldCharType="end"/>
      </w:r>
    </w:p>
    <w:p>
      <w:pPr>
        <w:pStyle w:val="TOC8"/>
        <w:rPr>
          <w:rFonts w:asciiTheme="minorHAnsi" w:eastAsiaTheme="minorEastAsia" w:hAnsiTheme="minorHAnsi" w:cstheme="minorBidi"/>
          <w:szCs w:val="22"/>
          <w:lang w:eastAsia="en-AU"/>
        </w:rPr>
      </w:pPr>
      <w:r>
        <w:t>124A.</w:t>
      </w:r>
      <w:r>
        <w:tab/>
        <w:t>Recreational fishing licence receipt may have effect as a recreational fishing licence</w:t>
      </w:r>
      <w:r>
        <w:tab/>
      </w:r>
      <w:r>
        <w:fldChar w:fldCharType="begin"/>
      </w:r>
      <w:r>
        <w:instrText xml:space="preserve"> PAGEREF _Toc349831102 \h </w:instrText>
      </w:r>
      <w:r>
        <w:fldChar w:fldCharType="separate"/>
      </w:r>
      <w:r>
        <w:t>135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Recreational (boat) fishing licence</w:t>
      </w:r>
    </w:p>
    <w:p>
      <w:pPr>
        <w:pStyle w:val="TOC8"/>
        <w:rPr>
          <w:rFonts w:asciiTheme="minorHAnsi" w:eastAsiaTheme="minorEastAsia" w:hAnsiTheme="minorHAnsi" w:cstheme="minorBidi"/>
          <w:szCs w:val="22"/>
          <w:lang w:eastAsia="en-AU"/>
        </w:rPr>
      </w:pPr>
      <w:r>
        <w:t>124B.</w:t>
      </w:r>
      <w:r>
        <w:tab/>
        <w:t>Recreational (boat) fishing licence, when required</w:t>
      </w:r>
      <w:r>
        <w:tab/>
      </w:r>
      <w:r>
        <w:fldChar w:fldCharType="begin"/>
      </w:r>
      <w:r>
        <w:instrText xml:space="preserve"> PAGEREF _Toc349831104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124C.</w:t>
      </w:r>
      <w:r>
        <w:tab/>
        <w:t>Recreational (boat) fishing licences, grant of</w:t>
      </w:r>
      <w:r>
        <w:tab/>
      </w:r>
      <w:r>
        <w:fldChar w:fldCharType="begin"/>
      </w:r>
      <w:r>
        <w:instrText xml:space="preserve"> PAGEREF _Toc349831105 \h </w:instrText>
      </w:r>
      <w:r>
        <w:fldChar w:fldCharType="separate"/>
      </w:r>
      <w:r>
        <w:t>137</w:t>
      </w:r>
      <w:r>
        <w:fldChar w:fldCharType="end"/>
      </w:r>
    </w:p>
    <w:p>
      <w:pPr>
        <w:pStyle w:val="TOC8"/>
        <w:rPr>
          <w:rFonts w:asciiTheme="minorHAnsi" w:eastAsiaTheme="minorEastAsia" w:hAnsiTheme="minorHAnsi" w:cstheme="minorBidi"/>
          <w:szCs w:val="22"/>
          <w:lang w:eastAsia="en-AU"/>
        </w:rPr>
      </w:pPr>
      <w:r>
        <w:t>124D.</w:t>
      </w:r>
      <w:r>
        <w:tab/>
        <w:t>Recreational fishing (boat) licence receipt may have effect as a recreational (boat) fishing licence</w:t>
      </w:r>
      <w:r>
        <w:tab/>
      </w:r>
      <w:r>
        <w:fldChar w:fldCharType="begin"/>
      </w:r>
      <w:r>
        <w:instrText xml:space="preserve"> PAGEREF _Toc349831106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Specific fish or specific methods of fishing</w:t>
      </w:r>
    </w:p>
    <w:p>
      <w:pPr>
        <w:pStyle w:val="TOC8"/>
        <w:rPr>
          <w:rFonts w:asciiTheme="minorHAnsi" w:eastAsiaTheme="minorEastAsia" w:hAnsiTheme="minorHAnsi" w:cstheme="minorBidi"/>
          <w:szCs w:val="22"/>
          <w:lang w:eastAsia="en-AU"/>
        </w:rPr>
      </w:pPr>
      <w:r>
        <w:t>125</w:t>
      </w:r>
      <w:r>
        <w:rPr>
          <w:snapToGrid w:val="0"/>
        </w:rPr>
        <w:t>.</w:t>
      </w:r>
      <w:r>
        <w:rPr>
          <w:snapToGrid w:val="0"/>
        </w:rPr>
        <w:tab/>
        <w:t>Rock lobster pot licence, when required</w:t>
      </w:r>
      <w:r>
        <w:tab/>
      </w:r>
      <w:r>
        <w:fldChar w:fldCharType="begin"/>
      </w:r>
      <w:r>
        <w:instrText xml:space="preserve"> PAGEREF _Toc349831108 \h </w:instrText>
      </w:r>
      <w:r>
        <w:fldChar w:fldCharType="separate"/>
      </w:r>
      <w:r>
        <w:t>138</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Rock lobster pot licence, grant of</w:t>
      </w:r>
      <w:r>
        <w:tab/>
      </w:r>
      <w:r>
        <w:fldChar w:fldCharType="begin"/>
      </w:r>
      <w:r>
        <w:instrText xml:space="preserve"> PAGEREF _Toc349831109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Aquatic eco</w:t>
      </w:r>
      <w:r>
        <w:noBreakHyphen/>
        <w:t>tourism operators</w:t>
      </w:r>
    </w:p>
    <w:p>
      <w:pPr>
        <w:pStyle w:val="TOC8"/>
        <w:rPr>
          <w:rFonts w:asciiTheme="minorHAnsi" w:eastAsiaTheme="minorEastAsia" w:hAnsiTheme="minorHAnsi" w:cstheme="minorBidi"/>
          <w:szCs w:val="22"/>
          <w:lang w:eastAsia="en-AU"/>
        </w:rPr>
      </w:pPr>
      <w:r>
        <w:t>128A.</w:t>
      </w:r>
      <w:r>
        <w:tab/>
        <w:t>Aquatic eco</w:t>
      </w:r>
      <w:r>
        <w:noBreakHyphen/>
        <w:t>tourism operator’s licence, when required</w:t>
      </w:r>
      <w:r>
        <w:tab/>
      </w:r>
      <w:r>
        <w:fldChar w:fldCharType="begin"/>
      </w:r>
      <w:r>
        <w:instrText xml:space="preserve"> PAGEREF _Toc349831111 \h </w:instrText>
      </w:r>
      <w:r>
        <w:fldChar w:fldCharType="separate"/>
      </w:r>
      <w:r>
        <w:t>139</w:t>
      </w:r>
      <w:r>
        <w:fldChar w:fldCharType="end"/>
      </w:r>
    </w:p>
    <w:p>
      <w:pPr>
        <w:pStyle w:val="TOC8"/>
        <w:rPr>
          <w:rFonts w:asciiTheme="minorHAnsi" w:eastAsiaTheme="minorEastAsia" w:hAnsiTheme="minorHAnsi" w:cstheme="minorBidi"/>
          <w:szCs w:val="22"/>
          <w:lang w:eastAsia="en-AU"/>
        </w:rPr>
      </w:pPr>
      <w:r>
        <w:t>128B.</w:t>
      </w:r>
      <w:r>
        <w:tab/>
        <w:t>Aquatic eco</w:t>
      </w:r>
      <w:r>
        <w:noBreakHyphen/>
        <w:t>tourism operator’s licence, grant of</w:t>
      </w:r>
      <w:r>
        <w:tab/>
      </w:r>
      <w:r>
        <w:fldChar w:fldCharType="begin"/>
      </w:r>
      <w:r>
        <w:instrText xml:space="preserve"> PAGEREF _Toc349831112 \h </w:instrText>
      </w:r>
      <w:r>
        <w:fldChar w:fldCharType="separate"/>
      </w:r>
      <w:r>
        <w:t>140</w:t>
      </w:r>
      <w:r>
        <w:fldChar w:fldCharType="end"/>
      </w:r>
    </w:p>
    <w:p>
      <w:pPr>
        <w:pStyle w:val="TOC8"/>
        <w:rPr>
          <w:rFonts w:asciiTheme="minorHAnsi" w:eastAsiaTheme="minorEastAsia" w:hAnsiTheme="minorHAnsi" w:cstheme="minorBidi"/>
          <w:szCs w:val="22"/>
          <w:lang w:eastAsia="en-AU"/>
        </w:rPr>
      </w:pPr>
      <w:r>
        <w:t>128D.</w:t>
      </w:r>
      <w:r>
        <w:tab/>
        <w:t>Documents to be carried on boat etc. connected with aquatic eco-tour</w:t>
      </w:r>
      <w:r>
        <w:tab/>
      </w:r>
      <w:r>
        <w:fldChar w:fldCharType="begin"/>
      </w:r>
      <w:r>
        <w:instrText xml:space="preserve"> PAGEREF _Toc349831113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128E.</w:t>
      </w:r>
      <w:r>
        <w:tab/>
        <w:t>Licence holders, duties of as to records and returns</w:t>
      </w:r>
      <w:r>
        <w:tab/>
      </w:r>
      <w:r>
        <w:fldChar w:fldCharType="begin"/>
      </w:r>
      <w:r>
        <w:instrText xml:space="preserve"> PAGEREF _Toc349831114 \h </w:instrText>
      </w:r>
      <w:r>
        <w:fldChar w:fldCharType="separate"/>
      </w:r>
      <w:r>
        <w:t>142</w:t>
      </w:r>
      <w:r>
        <w:fldChar w:fldCharType="end"/>
      </w:r>
    </w:p>
    <w:p>
      <w:pPr>
        <w:pStyle w:val="TOC8"/>
        <w:rPr>
          <w:rFonts w:asciiTheme="minorHAnsi" w:eastAsiaTheme="minorEastAsia" w:hAnsiTheme="minorHAnsi" w:cstheme="minorBidi"/>
          <w:szCs w:val="22"/>
          <w:lang w:eastAsia="en-AU"/>
        </w:rPr>
      </w:pPr>
      <w:r>
        <w:t>128G.</w:t>
      </w:r>
      <w:r>
        <w:tab/>
        <w:t>Fishing etc. and fish prohibited on aquatic eco</w:t>
      </w:r>
      <w:r>
        <w:noBreakHyphen/>
        <w:t>tour</w:t>
      </w:r>
      <w:r>
        <w:tab/>
      </w:r>
      <w:r>
        <w:fldChar w:fldCharType="begin"/>
      </w:r>
      <w:r>
        <w:instrText xml:space="preserve"> PAGEREF _Toc349831115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128HA.</w:t>
      </w:r>
      <w:r>
        <w:tab/>
        <w:t>Shark tourism activities prohibited on aquatic eco-tour</w:t>
      </w:r>
      <w:r>
        <w:tab/>
      </w:r>
      <w:r>
        <w:fldChar w:fldCharType="begin"/>
      </w:r>
      <w:r>
        <w:instrText xml:space="preserve"> PAGEREF _Toc349831116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128H.</w:t>
      </w:r>
      <w:r>
        <w:tab/>
        <w:t>Boat not to be used for both commercial fishing and aquatic eco</w:t>
      </w:r>
      <w:r>
        <w:noBreakHyphen/>
        <w:t>tour during single trip</w:t>
      </w:r>
      <w:r>
        <w:tab/>
      </w:r>
      <w:r>
        <w:fldChar w:fldCharType="begin"/>
      </w:r>
      <w:r>
        <w:instrText xml:space="preserve"> PAGEREF _Toc349831117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Fishing tour operators</w:t>
      </w:r>
    </w:p>
    <w:p>
      <w:pPr>
        <w:pStyle w:val="TOC8"/>
        <w:rPr>
          <w:rFonts w:asciiTheme="minorHAnsi" w:eastAsiaTheme="minorEastAsia" w:hAnsiTheme="minorHAnsi" w:cstheme="minorBidi"/>
          <w:szCs w:val="22"/>
          <w:lang w:eastAsia="en-AU"/>
        </w:rPr>
      </w:pPr>
      <w:r>
        <w:t>128I.</w:t>
      </w:r>
      <w:r>
        <w:tab/>
        <w:t>Fishing tour operator’s licence, when required</w:t>
      </w:r>
      <w:r>
        <w:tab/>
      </w:r>
      <w:r>
        <w:fldChar w:fldCharType="begin"/>
      </w:r>
      <w:r>
        <w:instrText xml:space="preserve"> PAGEREF _Toc349831119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128J.</w:t>
      </w:r>
      <w:r>
        <w:tab/>
        <w:t>Fishing tour operator’s licence, grant of</w:t>
      </w:r>
      <w:r>
        <w:tab/>
      </w:r>
      <w:r>
        <w:fldChar w:fldCharType="begin"/>
      </w:r>
      <w:r>
        <w:instrText xml:space="preserve"> PAGEREF _Toc349831120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128K.</w:t>
      </w:r>
      <w:r>
        <w:tab/>
        <w:t>Master of fishing boat used for fishing tours to notify Department of commercial fishing trip</w:t>
      </w:r>
      <w:r>
        <w:tab/>
      </w:r>
      <w:r>
        <w:fldChar w:fldCharType="begin"/>
      </w:r>
      <w:r>
        <w:instrText xml:space="preserve"> PAGEREF _Toc349831121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128L.</w:t>
      </w:r>
      <w:r>
        <w:tab/>
        <w:t>Documents to be carried on boat etc. connected with fishing tour</w:t>
      </w:r>
      <w:r>
        <w:tab/>
      </w:r>
      <w:r>
        <w:fldChar w:fldCharType="begin"/>
      </w:r>
      <w:r>
        <w:instrText xml:space="preserve"> PAGEREF _Toc349831122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128M.</w:t>
      </w:r>
      <w:r>
        <w:tab/>
        <w:t>Operators etc. to ensure participants in fishing tour comply with recreational fishing laws</w:t>
      </w:r>
      <w:r>
        <w:tab/>
      </w:r>
      <w:r>
        <w:fldChar w:fldCharType="begin"/>
      </w:r>
      <w:r>
        <w:instrText xml:space="preserve"> PAGEREF _Toc349831123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128OA.</w:t>
      </w:r>
      <w:r>
        <w:tab/>
        <w:t>Shark tourism activities prohibited on fishing tour</w:t>
      </w:r>
      <w:r>
        <w:tab/>
      </w:r>
      <w:r>
        <w:fldChar w:fldCharType="begin"/>
      </w:r>
      <w:r>
        <w:instrText xml:space="preserve"> PAGEREF _Toc349831124 \h </w:instrText>
      </w:r>
      <w:r>
        <w:fldChar w:fldCharType="separate"/>
      </w:r>
      <w:r>
        <w:t>148</w:t>
      </w:r>
      <w:r>
        <w:fldChar w:fldCharType="end"/>
      </w:r>
    </w:p>
    <w:p>
      <w:pPr>
        <w:pStyle w:val="TOC8"/>
        <w:rPr>
          <w:rFonts w:asciiTheme="minorHAnsi" w:eastAsiaTheme="minorEastAsia" w:hAnsiTheme="minorHAnsi" w:cstheme="minorBidi"/>
          <w:szCs w:val="22"/>
          <w:lang w:eastAsia="en-AU"/>
        </w:rPr>
      </w:pPr>
      <w:r>
        <w:t>128O.</w:t>
      </w:r>
      <w:r>
        <w:tab/>
        <w:t>Sale of fish taken on fishing tour prohibited</w:t>
      </w:r>
      <w:r>
        <w:tab/>
      </w:r>
      <w:r>
        <w:fldChar w:fldCharType="begin"/>
      </w:r>
      <w:r>
        <w:instrText xml:space="preserve"> PAGEREF _Toc349831125 \h </w:instrText>
      </w:r>
      <w:r>
        <w:fldChar w:fldCharType="separate"/>
      </w:r>
      <w:r>
        <w:t>148</w:t>
      </w:r>
      <w:r>
        <w:fldChar w:fldCharType="end"/>
      </w:r>
    </w:p>
    <w:p>
      <w:pPr>
        <w:pStyle w:val="TOC8"/>
        <w:rPr>
          <w:rFonts w:asciiTheme="minorHAnsi" w:eastAsiaTheme="minorEastAsia" w:hAnsiTheme="minorHAnsi" w:cstheme="minorBidi"/>
          <w:szCs w:val="22"/>
          <w:lang w:eastAsia="en-AU"/>
        </w:rPr>
      </w:pPr>
      <w:r>
        <w:t>128P.</w:t>
      </w:r>
      <w:r>
        <w:tab/>
        <w:t>Boat not to be used for both commercial fishing and fishing tour during single trip</w:t>
      </w:r>
      <w:r>
        <w:tab/>
      </w:r>
      <w:r>
        <w:fldChar w:fldCharType="begin"/>
      </w:r>
      <w:r>
        <w:instrText xml:space="preserve"> PAGEREF _Toc349831126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128R.</w:t>
      </w:r>
      <w:r>
        <w:tab/>
        <w:t>Person in charge of restricted fishing tour not to permit rod on boat</w:t>
      </w:r>
      <w:r>
        <w:tab/>
      </w:r>
      <w:r>
        <w:fldChar w:fldCharType="begin"/>
      </w:r>
      <w:r>
        <w:instrText xml:space="preserve"> PAGEREF _Toc349831127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128S.</w:t>
      </w:r>
      <w:r>
        <w:tab/>
        <w:t>Restricted fishing tours, limits on fishing etc. by participants etc.</w:t>
      </w:r>
      <w:r>
        <w:tab/>
      </w:r>
      <w:r>
        <w:fldChar w:fldCharType="begin"/>
      </w:r>
      <w:r>
        <w:instrText xml:space="preserve"> PAGEREF _Toc349831128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6A — Replacement of cancelled authorisations</w:t>
      </w:r>
    </w:p>
    <w:p>
      <w:pPr>
        <w:pStyle w:val="TOC8"/>
        <w:rPr>
          <w:rFonts w:asciiTheme="minorHAnsi" w:eastAsiaTheme="minorEastAsia" w:hAnsiTheme="minorHAnsi" w:cstheme="minorBidi"/>
          <w:szCs w:val="22"/>
          <w:lang w:eastAsia="en-AU"/>
        </w:rPr>
      </w:pPr>
      <w:r>
        <w:t>129A.</w:t>
      </w:r>
      <w:r>
        <w:tab/>
        <w:t>Terms used</w:t>
      </w:r>
      <w:r>
        <w:tab/>
      </w:r>
      <w:r>
        <w:fldChar w:fldCharType="begin"/>
      </w:r>
      <w:r>
        <w:instrText xml:space="preserve"> PAGEREF _Toc349831130 \h </w:instrText>
      </w:r>
      <w:r>
        <w:fldChar w:fldCharType="separate"/>
      </w:r>
      <w:r>
        <w:t>150</w:t>
      </w:r>
      <w:r>
        <w:fldChar w:fldCharType="end"/>
      </w:r>
    </w:p>
    <w:p>
      <w:pPr>
        <w:pStyle w:val="TOC8"/>
        <w:rPr>
          <w:rFonts w:asciiTheme="minorHAnsi" w:eastAsiaTheme="minorEastAsia" w:hAnsiTheme="minorHAnsi" w:cstheme="minorBidi"/>
          <w:szCs w:val="22"/>
          <w:lang w:eastAsia="en-AU"/>
        </w:rPr>
      </w:pPr>
      <w:r>
        <w:t>129B.</w:t>
      </w:r>
      <w:r>
        <w:tab/>
        <w:t>CEO may grant certain replacement authorisations</w:t>
      </w:r>
      <w:r>
        <w:tab/>
      </w:r>
      <w:r>
        <w:fldChar w:fldCharType="begin"/>
      </w:r>
      <w:r>
        <w:instrText xml:space="preserve"> PAGEREF _Toc349831131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129</w:t>
      </w:r>
      <w:r>
        <w:rPr>
          <w:snapToGrid w:val="0"/>
        </w:rPr>
        <w:t>.</w:t>
      </w:r>
      <w:r>
        <w:rPr>
          <w:snapToGrid w:val="0"/>
        </w:rPr>
        <w:tab/>
        <w:t>Lost etc. authorisations, replacement of</w:t>
      </w:r>
      <w:r>
        <w:tab/>
      </w:r>
      <w:r>
        <w:fldChar w:fldCharType="begin"/>
      </w:r>
      <w:r>
        <w:instrText xml:space="preserve"> PAGEREF _Toc349831133 \h </w:instrText>
      </w:r>
      <w:r>
        <w:fldChar w:fldCharType="separate"/>
      </w:r>
      <w:r>
        <w:t>152</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Conditions of licences, imposition of etc.</w:t>
      </w:r>
      <w:r>
        <w:tab/>
      </w:r>
      <w:r>
        <w:fldChar w:fldCharType="begin"/>
      </w:r>
      <w:r>
        <w:instrText xml:space="preserve"> PAGEREF _Toc349831134 \h </w:instrText>
      </w:r>
      <w:r>
        <w:fldChar w:fldCharType="separate"/>
      </w:r>
      <w:r>
        <w:t>152</w:t>
      </w:r>
      <w:r>
        <w:fldChar w:fldCharType="end"/>
      </w:r>
    </w:p>
    <w:p>
      <w:pPr>
        <w:pStyle w:val="TOC8"/>
        <w:rPr>
          <w:rFonts w:asciiTheme="minorHAnsi" w:eastAsiaTheme="minorEastAsia" w:hAnsiTheme="minorHAnsi" w:cstheme="minorBidi"/>
          <w:szCs w:val="22"/>
          <w:lang w:eastAsia="en-AU"/>
        </w:rPr>
      </w:pPr>
      <w:r>
        <w:t>130A.</w:t>
      </w:r>
      <w:r>
        <w:tab/>
        <w:t>Boat used for aquatic eco</w:t>
      </w:r>
      <w:r>
        <w:noBreakHyphen/>
        <w:t>tourism or fishing tour to be identified</w:t>
      </w:r>
      <w:r>
        <w:tab/>
      </w:r>
      <w:r>
        <w:fldChar w:fldCharType="begin"/>
      </w:r>
      <w:r>
        <w:instrText xml:space="preserve"> PAGEREF _Toc349831135 \h </w:instrText>
      </w:r>
      <w:r>
        <w:fldChar w:fldCharType="separate"/>
      </w:r>
      <w:r>
        <w:t>153</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Grounds for refusal of transfer of authorisations etc. prescribed (Act s. 140(2)(b))</w:t>
      </w:r>
      <w:r>
        <w:tab/>
      </w:r>
      <w:r>
        <w:fldChar w:fldCharType="begin"/>
      </w:r>
      <w:r>
        <w:instrText xml:space="preserve"> PAGEREF _Toc349831136 \h </w:instrText>
      </w:r>
      <w:r>
        <w:fldChar w:fldCharType="separate"/>
      </w:r>
      <w:r>
        <w:t>153</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_Toc349831137 \h </w:instrText>
      </w:r>
      <w:r>
        <w:fldChar w:fldCharType="separate"/>
      </w:r>
      <w:r>
        <w:t>154</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Duration of licences</w:t>
      </w:r>
      <w:r>
        <w:tab/>
      </w:r>
      <w:r>
        <w:fldChar w:fldCharType="begin"/>
      </w:r>
      <w:r>
        <w:instrText xml:space="preserve"> PAGEREF _Toc349831138 \h </w:instrText>
      </w:r>
      <w:r>
        <w:fldChar w:fldCharType="separate"/>
      </w:r>
      <w:r>
        <w:t>155</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Renewal of licences</w:t>
      </w:r>
      <w:r>
        <w:tab/>
      </w:r>
      <w:r>
        <w:fldChar w:fldCharType="begin"/>
      </w:r>
      <w:r>
        <w:instrText xml:space="preserve"> PAGEREF _Toc349831139 \h </w:instrText>
      </w:r>
      <w:r>
        <w:fldChar w:fldCharType="separate"/>
      </w:r>
      <w:r>
        <w:t>156</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 fees</w:t>
      </w:r>
      <w:r>
        <w:tab/>
      </w:r>
      <w:r>
        <w:fldChar w:fldCharType="begin"/>
      </w:r>
      <w:r>
        <w:instrText xml:space="preserve"> PAGEREF _Toc349831140 \h </w:instrText>
      </w:r>
      <w:r>
        <w:fldChar w:fldCharType="separate"/>
      </w:r>
      <w:r>
        <w:t>156</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Recreational fishing licence fee halved for pensioners etc.</w:t>
      </w:r>
      <w:r>
        <w:tab/>
      </w:r>
      <w:r>
        <w:fldChar w:fldCharType="begin"/>
      </w:r>
      <w:r>
        <w:instrText xml:space="preserve"> PAGEREF _Toc349831141 \h </w:instrText>
      </w:r>
      <w:r>
        <w:fldChar w:fldCharType="separate"/>
      </w:r>
      <w:r>
        <w:t>156</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Fees for grant or renewal of authorisation</w:t>
      </w:r>
      <w:r>
        <w:tab/>
      </w:r>
      <w:r>
        <w:fldChar w:fldCharType="begin"/>
      </w:r>
      <w:r>
        <w:instrText xml:space="preserve"> PAGEREF _Toc349831142 \h </w:instrText>
      </w:r>
      <w:r>
        <w:fldChar w:fldCharType="separate"/>
      </w:r>
      <w:r>
        <w:t>157</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Transfer of part of entitlement not permitted in some cases</w:t>
      </w:r>
      <w:r>
        <w:tab/>
      </w:r>
      <w:r>
        <w:fldChar w:fldCharType="begin"/>
      </w:r>
      <w:r>
        <w:instrText xml:space="preserve"> PAGEREF _Toc349831143 \h </w:instrText>
      </w:r>
      <w:r>
        <w:fldChar w:fldCharType="separate"/>
      </w:r>
      <w:r>
        <w:t>159</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Change of name or address, duty to notify CEO</w:t>
      </w:r>
      <w:r>
        <w:tab/>
      </w:r>
      <w:r>
        <w:fldChar w:fldCharType="begin"/>
      </w:r>
      <w:r>
        <w:instrText xml:space="preserve"> PAGEREF _Toc349831144 \h </w:instrText>
      </w:r>
      <w:r>
        <w:fldChar w:fldCharType="separate"/>
      </w:r>
      <w:r>
        <w:t>159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 offences</w:t>
      </w:r>
    </w:p>
    <w:p>
      <w:pPr>
        <w:pStyle w:val="TOC8"/>
        <w:rPr>
          <w:rFonts w:asciiTheme="minorHAnsi" w:eastAsiaTheme="minorEastAsia" w:hAnsiTheme="minorHAnsi" w:cstheme="minorBidi"/>
          <w:szCs w:val="22"/>
          <w:lang w:eastAsia="en-AU"/>
        </w:rPr>
      </w:pPr>
      <w:r>
        <w:t>144</w:t>
      </w:r>
      <w:r>
        <w:rPr>
          <w:snapToGrid w:val="0"/>
        </w:rPr>
        <w:t>.</w:t>
      </w:r>
      <w:r>
        <w:rPr>
          <w:snapToGrid w:val="0"/>
        </w:rPr>
        <w:tab/>
        <w:t>Certain activities in bays etc. and as to use of traps prohibited</w:t>
      </w:r>
      <w:r>
        <w:tab/>
      </w:r>
      <w:r>
        <w:fldChar w:fldCharType="begin"/>
      </w:r>
      <w:r>
        <w:instrText xml:space="preserve"> PAGEREF _Toc349831146 \h </w:instrText>
      </w:r>
      <w:r>
        <w:fldChar w:fldCharType="separate"/>
      </w:r>
      <w:r>
        <w:t>160</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Explosives or noxious substances, carriage of on boats</w:t>
      </w:r>
      <w:r>
        <w:tab/>
      </w:r>
      <w:r>
        <w:fldChar w:fldCharType="begin"/>
      </w:r>
      <w:r>
        <w:instrText xml:space="preserve"> PAGEREF _Toc349831147 \h </w:instrText>
      </w:r>
      <w:r>
        <w:fldChar w:fldCharType="separate"/>
      </w:r>
      <w:r>
        <w:t>160</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Explosive or noxious substance used to take fish, presumptions as to possession of</w:t>
      </w:r>
      <w:r>
        <w:tab/>
      </w:r>
      <w:r>
        <w:fldChar w:fldCharType="begin"/>
      </w:r>
      <w:r>
        <w:instrText xml:space="preserve"> PAGEREF _Toc349831148 \h </w:instrText>
      </w:r>
      <w:r>
        <w:fldChar w:fldCharType="separate"/>
      </w:r>
      <w:r>
        <w:t>160</w:t>
      </w:r>
      <w:r>
        <w:fldChar w:fldCharType="end"/>
      </w:r>
    </w:p>
    <w:p>
      <w:pPr>
        <w:pStyle w:val="TOC8"/>
        <w:rPr>
          <w:rFonts w:asciiTheme="minorHAnsi" w:eastAsiaTheme="minorEastAsia" w:hAnsiTheme="minorHAnsi" w:cstheme="minorBidi"/>
          <w:szCs w:val="22"/>
          <w:lang w:eastAsia="en-AU"/>
        </w:rPr>
      </w:pPr>
      <w:r>
        <w:t>147A.</w:t>
      </w:r>
      <w:r>
        <w:tab/>
        <w:t>Arranging for transport by courier business of fish taken recreationally</w:t>
      </w:r>
      <w:r>
        <w:tab/>
      </w:r>
      <w:r>
        <w:fldChar w:fldCharType="begin"/>
      </w:r>
      <w:r>
        <w:instrText xml:space="preserve"> PAGEREF _Toc349831149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Fisheries officers</w:t>
      </w:r>
    </w:p>
    <w:p>
      <w:pPr>
        <w:pStyle w:val="TOC8"/>
        <w:rPr>
          <w:rFonts w:asciiTheme="minorHAnsi" w:eastAsiaTheme="minorEastAsia" w:hAnsiTheme="minorHAnsi" w:cstheme="minorBidi"/>
          <w:szCs w:val="22"/>
          <w:lang w:eastAsia="en-AU"/>
        </w:rPr>
      </w:pPr>
      <w:r>
        <w:t>147</w:t>
      </w:r>
      <w:r>
        <w:rPr>
          <w:snapToGrid w:val="0"/>
        </w:rPr>
        <w:t>.</w:t>
      </w:r>
      <w:r>
        <w:rPr>
          <w:snapToGrid w:val="0"/>
        </w:rPr>
        <w:tab/>
        <w:t>Warrant form prescribed (Act s. 187)</w:t>
      </w:r>
      <w:r>
        <w:tab/>
      </w:r>
      <w:r>
        <w:fldChar w:fldCharType="begin"/>
      </w:r>
      <w:r>
        <w:instrText xml:space="preserve"> PAGEREF _Toc349831151 \h </w:instrText>
      </w:r>
      <w:r>
        <w:fldChar w:fldCharType="separate"/>
      </w:r>
      <w:r>
        <w:t>162</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Ways of disposing of fish prescribed (Act s. 194)</w:t>
      </w:r>
      <w:r>
        <w:tab/>
      </w:r>
      <w:r>
        <w:fldChar w:fldCharType="begin"/>
      </w:r>
      <w:r>
        <w:instrText xml:space="preserve"> PAGEREF _Toc349831152 \h </w:instrText>
      </w:r>
      <w:r>
        <w:fldChar w:fldCharType="separate"/>
      </w:r>
      <w:r>
        <w:t>162</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Accounts prescribed (Act s. 194)</w:t>
      </w:r>
      <w:r>
        <w:tab/>
      </w:r>
      <w:r>
        <w:fldChar w:fldCharType="begin"/>
      </w:r>
      <w:r>
        <w:instrText xml:space="preserve"> PAGEREF _Toc349831153 \h </w:instrText>
      </w:r>
      <w:r>
        <w:fldChar w:fldCharType="separate"/>
      </w:r>
      <w:r>
        <w:t>162</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Applying for compensation (Act s. 197(3))</w:t>
      </w:r>
      <w:r>
        <w:tab/>
      </w:r>
      <w:r>
        <w:fldChar w:fldCharType="begin"/>
      </w:r>
      <w:r>
        <w:instrText xml:space="preserve"> PAGEREF _Toc349831154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Legal proceedings</w:t>
      </w:r>
    </w:p>
    <w:p>
      <w:pPr>
        <w:pStyle w:val="TOC8"/>
        <w:rPr>
          <w:rFonts w:asciiTheme="minorHAnsi" w:eastAsiaTheme="minorEastAsia" w:hAnsiTheme="minorHAnsi" w:cstheme="minorBidi"/>
          <w:szCs w:val="22"/>
          <w:lang w:eastAsia="en-AU"/>
        </w:rPr>
      </w:pPr>
      <w:r>
        <w:t>151</w:t>
      </w:r>
      <w:r>
        <w:rPr>
          <w:snapToGrid w:val="0"/>
        </w:rPr>
        <w:t>.</w:t>
      </w:r>
      <w:r>
        <w:rPr>
          <w:snapToGrid w:val="0"/>
        </w:rPr>
        <w:tab/>
        <w:t>Method for determining size etc. of fish prescribed (Act s. 214)</w:t>
      </w:r>
      <w:r>
        <w:tab/>
      </w:r>
      <w:r>
        <w:fldChar w:fldCharType="begin"/>
      </w:r>
      <w:r>
        <w:instrText xml:space="preserve"> PAGEREF _Toc349831156 \h </w:instrText>
      </w:r>
      <w:r>
        <w:fldChar w:fldCharType="separate"/>
      </w:r>
      <w:r>
        <w:t>164</w:t>
      </w:r>
      <w:r>
        <w:fldChar w:fldCharType="end"/>
      </w:r>
    </w:p>
    <w:p>
      <w:pPr>
        <w:pStyle w:val="TOC8"/>
        <w:rPr>
          <w:rFonts w:asciiTheme="minorHAnsi" w:eastAsiaTheme="minorEastAsia" w:hAnsiTheme="minorHAnsi" w:cstheme="minorBidi"/>
          <w:szCs w:val="22"/>
          <w:lang w:eastAsia="en-AU"/>
        </w:rPr>
      </w:pPr>
      <w:r>
        <w:t>152.</w:t>
      </w:r>
      <w:r>
        <w:tab/>
        <w:t>Australian datum prescribed (Act s. 216)</w:t>
      </w:r>
      <w:r>
        <w:tab/>
      </w:r>
      <w:r>
        <w:fldChar w:fldCharType="begin"/>
      </w:r>
      <w:r>
        <w:instrText xml:space="preserve"> PAGEREF _Toc349831157 \h </w:instrText>
      </w:r>
      <w:r>
        <w:fldChar w:fldCharType="separate"/>
      </w:r>
      <w:r>
        <w:t>164</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Way of giving notice prescribed (Act s. 219(1))</w:t>
      </w:r>
      <w:r>
        <w:tab/>
      </w:r>
      <w:r>
        <w:fldChar w:fldCharType="begin"/>
      </w:r>
      <w:r>
        <w:instrText xml:space="preserve"> PAGEREF _Toc349831158 \h </w:instrText>
      </w:r>
      <w:r>
        <w:fldChar w:fldCharType="separate"/>
      </w:r>
      <w:r>
        <w:t>165</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Things forfeited to Crown, disposal of</w:t>
      </w:r>
      <w:r>
        <w:tab/>
      </w:r>
      <w:r>
        <w:fldChar w:fldCharType="begin"/>
      </w:r>
      <w:r>
        <w:instrText xml:space="preserve"> PAGEREF _Toc349831159 \h </w:instrText>
      </w:r>
      <w:r>
        <w:fldChar w:fldCharType="separate"/>
      </w:r>
      <w:r>
        <w:t>165</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Accounts prescribed (Act s. 221(2))</w:t>
      </w:r>
      <w:r>
        <w:tab/>
      </w:r>
      <w:r>
        <w:fldChar w:fldCharType="begin"/>
      </w:r>
      <w:r>
        <w:instrText xml:space="preserve"> PAGEREF _Toc349831160 \h </w:instrText>
      </w:r>
      <w:r>
        <w:fldChar w:fldCharType="separate"/>
      </w:r>
      <w:r>
        <w:t>166</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Provisions of regulations prescribed (Act s. 222(1))</w:t>
      </w:r>
      <w:r>
        <w:tab/>
      </w:r>
      <w:r>
        <w:fldChar w:fldCharType="begin"/>
      </w:r>
      <w:r>
        <w:instrText xml:space="preserve"> PAGEREF _Toc349831161 \h </w:instrText>
      </w:r>
      <w:r>
        <w:fldChar w:fldCharType="separate"/>
      </w:r>
      <w:r>
        <w:t>166</w:t>
      </w:r>
      <w:r>
        <w:fldChar w:fldCharType="end"/>
      </w:r>
    </w:p>
    <w:p>
      <w:pPr>
        <w:pStyle w:val="TOC8"/>
        <w:rPr>
          <w:rFonts w:asciiTheme="minorHAnsi" w:eastAsiaTheme="minorEastAsia" w:hAnsiTheme="minorHAnsi" w:cstheme="minorBidi"/>
          <w:szCs w:val="22"/>
          <w:lang w:eastAsia="en-AU"/>
        </w:rPr>
      </w:pPr>
      <w:r>
        <w:t>157.</w:t>
      </w:r>
      <w:r>
        <w:tab/>
        <w:t>Values prescribed (Act s. 222(4)(a), (b))</w:t>
      </w:r>
      <w:r>
        <w:tab/>
      </w:r>
      <w:r>
        <w:fldChar w:fldCharType="begin"/>
      </w:r>
      <w:r>
        <w:instrText xml:space="preserve"> PAGEREF _Toc349831162 \h </w:instrText>
      </w:r>
      <w:r>
        <w:fldChar w:fldCharType="separate"/>
      </w:r>
      <w:r>
        <w:t>167</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Offences prescribed (Act s. 224(1)(a))</w:t>
      </w:r>
      <w:r>
        <w:tab/>
      </w:r>
      <w:r>
        <w:fldChar w:fldCharType="begin"/>
      </w:r>
      <w:r>
        <w:instrText xml:space="preserve"> PAGEREF _Toc349831163 \h </w:instrText>
      </w:r>
      <w:r>
        <w:fldChar w:fldCharType="separate"/>
      </w:r>
      <w:r>
        <w:t>167</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Offences prescribed (Act s. 228(1))</w:t>
      </w:r>
      <w:r>
        <w:tab/>
      </w:r>
      <w:r>
        <w:fldChar w:fldCharType="begin"/>
      </w:r>
      <w:r>
        <w:instrText xml:space="preserve"> PAGEREF _Toc349831164 \h </w:instrText>
      </w:r>
      <w:r>
        <w:fldChar w:fldCharType="separate"/>
      </w:r>
      <w:r>
        <w:t>168</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Infringement notice form prescribed (Act s. 229(1))</w:t>
      </w:r>
      <w:r>
        <w:tab/>
      </w:r>
      <w:r>
        <w:fldChar w:fldCharType="begin"/>
      </w:r>
      <w:r>
        <w:instrText xml:space="preserve"> PAGEREF _Toc349831165 \h </w:instrText>
      </w:r>
      <w:r>
        <w:fldChar w:fldCharType="separate"/>
      </w:r>
      <w:r>
        <w:t>168</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Withdrawal of infringement notice form prescribed (Act s. 231(1))</w:t>
      </w:r>
      <w:r>
        <w:tab/>
      </w:r>
      <w:r>
        <w:fldChar w:fldCharType="begin"/>
      </w:r>
      <w:r>
        <w:instrText xml:space="preserve"> PAGEREF _Toc349831166 \h </w:instrText>
      </w:r>
      <w:r>
        <w:fldChar w:fldCharType="separate"/>
      </w:r>
      <w:r>
        <w:t>168</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Modified penalties prescribed (Act s. 229(2))</w:t>
      </w:r>
      <w:r>
        <w:tab/>
      </w:r>
      <w:r>
        <w:fldChar w:fldCharType="begin"/>
      </w:r>
      <w:r>
        <w:instrText xml:space="preserve"> PAGEREF _Toc349831167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Financial provisions</w:t>
      </w:r>
    </w:p>
    <w:p>
      <w:pPr>
        <w:pStyle w:val="TOC8"/>
        <w:rPr>
          <w:rFonts w:asciiTheme="minorHAnsi" w:eastAsiaTheme="minorEastAsia" w:hAnsiTheme="minorHAnsi" w:cstheme="minorBidi"/>
          <w:szCs w:val="22"/>
          <w:lang w:eastAsia="en-AU"/>
        </w:rPr>
      </w:pPr>
      <w:r>
        <w:t>163</w:t>
      </w:r>
      <w:r>
        <w:rPr>
          <w:snapToGrid w:val="0"/>
        </w:rPr>
        <w:t>.</w:t>
      </w:r>
      <w:r>
        <w:rPr>
          <w:snapToGrid w:val="0"/>
        </w:rPr>
        <w:tab/>
        <w:t>Times prescribed for special purpose audits (Act s. 240)</w:t>
      </w:r>
      <w:r>
        <w:tab/>
      </w:r>
      <w:r>
        <w:fldChar w:fldCharType="begin"/>
      </w:r>
      <w:r>
        <w:instrText xml:space="preserve"> PAGEREF _Toc349831169 \h </w:instrText>
      </w:r>
      <w:r>
        <w:fldChar w:fldCharType="separate"/>
      </w:r>
      <w:r>
        <w:t>169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Guidelines</w:t>
      </w:r>
    </w:p>
    <w:p>
      <w:pPr>
        <w:pStyle w:val="TOC8"/>
        <w:rPr>
          <w:rFonts w:asciiTheme="minorHAnsi" w:eastAsiaTheme="minorEastAsia" w:hAnsiTheme="minorHAnsi" w:cstheme="minorBidi"/>
          <w:szCs w:val="22"/>
          <w:lang w:eastAsia="en-AU"/>
        </w:rPr>
      </w:pPr>
      <w:r>
        <w:t>164</w:t>
      </w:r>
      <w:r>
        <w:rPr>
          <w:snapToGrid w:val="0"/>
        </w:rPr>
        <w:t>.</w:t>
      </w:r>
      <w:r>
        <w:rPr>
          <w:snapToGrid w:val="0"/>
        </w:rPr>
        <w:tab/>
        <w:t>Ways of publishing guidelines prescribed (Act s. 246 and 247)</w:t>
      </w:r>
      <w:r>
        <w:tab/>
      </w:r>
      <w:r>
        <w:fldChar w:fldCharType="begin"/>
      </w:r>
      <w:r>
        <w:instrText xml:space="preserve"> PAGEREF _Toc349831172 \h </w:instrText>
      </w:r>
      <w:r>
        <w:fldChar w:fldCharType="separate"/>
      </w:r>
      <w:r>
        <w:t>170</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Form of notice to attend inquiry etc. (Act s. 249(3))</w:t>
      </w:r>
      <w:r>
        <w:tab/>
      </w:r>
      <w:r>
        <w:fldChar w:fldCharType="begin"/>
      </w:r>
      <w:r>
        <w:instrText xml:space="preserve"> PAGEREF _Toc349831173 \h </w:instrText>
      </w:r>
      <w:r>
        <w:fldChar w:fldCharType="separate"/>
      </w:r>
      <w:r>
        <w:t>170</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w:t>
      </w:r>
      <w:r>
        <w:rPr>
          <w:snapToGrid w:val="0"/>
          <w:lang w:val="fr-FR"/>
        </w:rPr>
        <w:t> — </w:t>
      </w:r>
      <w:r>
        <w:rPr>
          <w:lang w:val="fr-FR"/>
        </w:rPr>
        <w:t>Exclusive licences</w:t>
      </w:r>
    </w:p>
    <w:p>
      <w:pPr>
        <w:pStyle w:val="TOC8"/>
        <w:rPr>
          <w:rFonts w:asciiTheme="minorHAnsi" w:eastAsiaTheme="minorEastAsia" w:hAnsiTheme="minorHAnsi" w:cstheme="minorBidi"/>
          <w:szCs w:val="22"/>
          <w:lang w:eastAsia="en-AU"/>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_Toc349831175 \h </w:instrText>
      </w:r>
      <w:r>
        <w:fldChar w:fldCharType="separate"/>
      </w:r>
      <w:r>
        <w:t>170</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Effect of exclusive licences</w:t>
      </w:r>
      <w:r>
        <w:tab/>
      </w:r>
      <w:r>
        <w:fldChar w:fldCharType="begin"/>
      </w:r>
      <w:r>
        <w:instrText xml:space="preserve"> PAGEREF _Toc349831176 \h </w:instrText>
      </w:r>
      <w:r>
        <w:fldChar w:fldCharType="separate"/>
      </w:r>
      <w:r>
        <w:t>171</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Form of exclusive licences</w:t>
      </w:r>
      <w:r>
        <w:tab/>
      </w:r>
      <w:r>
        <w:fldChar w:fldCharType="begin"/>
      </w:r>
      <w:r>
        <w:instrText xml:space="preserve"> PAGEREF _Toc349831177 \h </w:instrText>
      </w:r>
      <w:r>
        <w:fldChar w:fldCharType="separate"/>
      </w:r>
      <w:r>
        <w:t>171</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Renewal after expiry of exclusive licences (Act s. 139)</w:t>
      </w:r>
      <w:r>
        <w:tab/>
      </w:r>
      <w:r>
        <w:fldChar w:fldCharType="begin"/>
      </w:r>
      <w:r>
        <w:instrText xml:space="preserve"> PAGEREF _Toc349831178 \h </w:instrText>
      </w:r>
      <w:r>
        <w:fldChar w:fldCharType="separate"/>
      </w:r>
      <w:r>
        <w:t>171</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Some draft exclusive licences to go before Parliament</w:t>
      </w:r>
      <w:r>
        <w:tab/>
      </w:r>
      <w:r>
        <w:fldChar w:fldCharType="begin"/>
      </w:r>
      <w:r>
        <w:instrText xml:space="preserve"> PAGEREF _Toc349831179 \h </w:instrText>
      </w:r>
      <w:r>
        <w:fldChar w:fldCharType="separate"/>
      </w:r>
      <w:r>
        <w:t>171</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Conditions of exclusive licences</w:t>
      </w:r>
      <w:r>
        <w:tab/>
      </w:r>
      <w:r>
        <w:fldChar w:fldCharType="begin"/>
      </w:r>
      <w:r>
        <w:instrText xml:space="preserve"> PAGEREF _Toc349831180 \h </w:instrText>
      </w:r>
      <w:r>
        <w:fldChar w:fldCharType="separate"/>
      </w:r>
      <w:r>
        <w:t>172</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Who can fish in areas the subject of exclusive licences</w:t>
      </w:r>
      <w:r>
        <w:tab/>
      </w:r>
      <w:r>
        <w:fldChar w:fldCharType="begin"/>
      </w:r>
      <w:r>
        <w:instrText xml:space="preserve"> PAGEREF _Toc349831181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Prohibition of activities that pollute waters</w:t>
      </w:r>
    </w:p>
    <w:p>
      <w:pPr>
        <w:pStyle w:val="TOC8"/>
        <w:rPr>
          <w:rFonts w:asciiTheme="minorHAnsi" w:eastAsiaTheme="minorEastAsia" w:hAnsiTheme="minorHAnsi" w:cstheme="minorBidi"/>
          <w:szCs w:val="22"/>
          <w:lang w:eastAsia="en-AU"/>
        </w:rPr>
      </w:pPr>
      <w:r>
        <w:t>173</w:t>
      </w:r>
      <w:r>
        <w:rPr>
          <w:snapToGrid w:val="0"/>
        </w:rPr>
        <w:t>.</w:t>
      </w:r>
      <w:r>
        <w:rPr>
          <w:snapToGrid w:val="0"/>
        </w:rPr>
        <w:tab/>
        <w:t>Notice prohibiting activities, form of (Act s. 255(1))</w:t>
      </w:r>
      <w:r>
        <w:tab/>
      </w:r>
      <w:r>
        <w:fldChar w:fldCharType="begin"/>
      </w:r>
      <w:r>
        <w:instrText xml:space="preserve"> PAGEREF _Toc349831183 \h </w:instrText>
      </w:r>
      <w:r>
        <w:fldChar w:fldCharType="separate"/>
      </w:r>
      <w:r>
        <w:t>173</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Notice of variation or revocation, form of (Act s. 255(2)(c))</w:t>
      </w:r>
      <w:r>
        <w:tab/>
      </w:r>
      <w:r>
        <w:fldChar w:fldCharType="begin"/>
      </w:r>
      <w:r>
        <w:instrText xml:space="preserve"> PAGEREF _Toc349831184 \h </w:instrText>
      </w:r>
      <w:r>
        <w:fldChar w:fldCharType="separate"/>
      </w:r>
      <w:r>
        <w:t>173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_Toc349831186 \h </w:instrText>
      </w:r>
      <w:r>
        <w:fldChar w:fldCharType="separate"/>
      </w:r>
      <w:r>
        <w:t>173</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Disease control at fish processing or aquaculture places</w:t>
      </w:r>
      <w:r>
        <w:tab/>
      </w:r>
      <w:r>
        <w:fldChar w:fldCharType="begin"/>
      </w:r>
      <w:r>
        <w:instrText xml:space="preserve"> PAGEREF _Toc349831187 \h </w:instrText>
      </w:r>
      <w:r>
        <w:fldChar w:fldCharType="separate"/>
      </w:r>
      <w:r>
        <w:t>174</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Fish for scientific purposes, authority to fish for</w:t>
      </w:r>
      <w:r>
        <w:tab/>
      </w:r>
      <w:r>
        <w:fldChar w:fldCharType="begin"/>
      </w:r>
      <w:r>
        <w:instrText xml:space="preserve"> PAGEREF _Toc349831188 \h </w:instrText>
      </w:r>
      <w:r>
        <w:fldChar w:fldCharType="separate"/>
      </w:r>
      <w:r>
        <w:t>175</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Fish for genetic etc. analysis, approval to take etc.</w:t>
      </w:r>
      <w:r>
        <w:tab/>
      </w:r>
      <w:r>
        <w:fldChar w:fldCharType="begin"/>
      </w:r>
      <w:r>
        <w:instrText xml:space="preserve"> PAGEREF _Toc349831189 \h </w:instrText>
      </w:r>
      <w:r>
        <w:fldChar w:fldCharType="separate"/>
      </w:r>
      <w:r>
        <w:t>176</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Categories of fish (Sch. 4)</w:t>
      </w:r>
      <w:r>
        <w:tab/>
      </w:r>
      <w:r>
        <w:fldChar w:fldCharType="begin"/>
      </w:r>
      <w:r>
        <w:instrText xml:space="preserve"> PAGEREF _Toc349831190 \h </w:instrText>
      </w:r>
      <w:r>
        <w:fldChar w:fldCharType="separate"/>
      </w:r>
      <w:r>
        <w:t>177</w:t>
      </w:r>
      <w:r>
        <w:fldChar w:fldCharType="end"/>
      </w:r>
    </w:p>
    <w:p>
      <w:pPr>
        <w:pStyle w:val="TOC8"/>
        <w:rPr>
          <w:rFonts w:asciiTheme="minorHAnsi" w:eastAsiaTheme="minorEastAsia" w:hAnsiTheme="minorHAnsi" w:cstheme="minorBidi"/>
          <w:szCs w:val="22"/>
          <w:lang w:eastAsia="en-AU"/>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_Toc349831191 \h </w:instrText>
      </w:r>
      <w:r>
        <w:fldChar w:fldCharType="separate"/>
      </w:r>
      <w:r>
        <w:t>177</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Fees and charges, reduction and waiver of</w:t>
      </w:r>
      <w:r>
        <w:tab/>
      </w:r>
      <w:r>
        <w:fldChar w:fldCharType="begin"/>
      </w:r>
      <w:r>
        <w:instrText xml:space="preserve"> PAGEREF _Toc349831192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Savings and transitional provisions</w:t>
      </w:r>
    </w:p>
    <w:p>
      <w:pPr>
        <w:pStyle w:val="TOC8"/>
        <w:rPr>
          <w:rFonts w:asciiTheme="minorHAnsi" w:eastAsiaTheme="minorEastAsia" w:hAnsiTheme="minorHAnsi" w:cstheme="minorBidi"/>
          <w:szCs w:val="22"/>
          <w:lang w:eastAsia="en-AU"/>
        </w:rPr>
      </w:pPr>
      <w:r>
        <w:t>182</w:t>
      </w:r>
      <w:r>
        <w:rPr>
          <w:snapToGrid w:val="0"/>
        </w:rPr>
        <w:t>.</w:t>
      </w:r>
      <w:r>
        <w:rPr>
          <w:snapToGrid w:val="0"/>
        </w:rPr>
        <w:tab/>
        <w:t>Limited entry fisheries under repealed Act (Act s. 74)</w:t>
      </w:r>
      <w:r>
        <w:tab/>
      </w:r>
      <w:r>
        <w:fldChar w:fldCharType="begin"/>
      </w:r>
      <w:r>
        <w:instrText xml:space="preserve"> PAGEREF _Toc349831194 \h </w:instrText>
      </w:r>
      <w:r>
        <w:fldChar w:fldCharType="separate"/>
      </w:r>
      <w:r>
        <w:t>179</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Citation of notices</w:t>
      </w:r>
      <w:r>
        <w:tab/>
      </w:r>
      <w:r>
        <w:fldChar w:fldCharType="begin"/>
      </w:r>
      <w:r>
        <w:instrText xml:space="preserve"> PAGEREF _Toc349831195 \h </w:instrText>
      </w:r>
      <w:r>
        <w:fldChar w:fldCharType="separate"/>
      </w:r>
      <w:r>
        <w:t>179</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Certain notices under repealed Act continued as orders (Act s. 43)</w:t>
      </w:r>
      <w:r>
        <w:tab/>
      </w:r>
      <w:r>
        <w:fldChar w:fldCharType="begin"/>
      </w:r>
      <w:r>
        <w:instrText xml:space="preserve"> PAGEREF _Toc349831196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Part 1 — General fees</w:t>
      </w:r>
    </w:p>
    <w:p>
      <w:pPr>
        <w:pStyle w:val="TOC2"/>
        <w:tabs>
          <w:tab w:val="right" w:leader="dot" w:pos="7086"/>
        </w:tabs>
        <w:rPr>
          <w:rFonts w:asciiTheme="minorHAnsi" w:eastAsiaTheme="minorEastAsia" w:hAnsiTheme="minorHAnsi" w:cstheme="minorBidi"/>
          <w:b w:val="0"/>
          <w:sz w:val="22"/>
          <w:szCs w:val="22"/>
          <w:lang w:eastAsia="en-AU"/>
        </w:rPr>
      </w:pPr>
      <w:r>
        <w:t>Part 2 — Application fees</w:t>
      </w:r>
    </w:p>
    <w:p>
      <w:pPr>
        <w:pStyle w:val="TOC2"/>
        <w:tabs>
          <w:tab w:val="right" w:leader="dot" w:pos="7086"/>
        </w:tabs>
        <w:rPr>
          <w:rFonts w:asciiTheme="minorHAnsi" w:eastAsiaTheme="minorEastAsia" w:hAnsiTheme="minorHAnsi" w:cstheme="minorBidi"/>
          <w:b w:val="0"/>
          <w:sz w:val="22"/>
          <w:szCs w:val="22"/>
          <w:lang w:eastAsia="en-AU"/>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lang w:eastAsia="en-AU"/>
        </w:rPr>
      </w:pPr>
      <w:r>
        <w:t>Schedule 2 — Protected fish</w:t>
      </w:r>
    </w:p>
    <w:p>
      <w:pPr>
        <w:pStyle w:val="TOC2"/>
        <w:tabs>
          <w:tab w:val="right" w:leader="dot" w:pos="7086"/>
        </w:tabs>
        <w:rPr>
          <w:rFonts w:asciiTheme="minorHAnsi" w:eastAsiaTheme="minorEastAsia" w:hAnsiTheme="minorHAnsi" w:cstheme="minorBidi"/>
          <w:b w:val="0"/>
          <w:sz w:val="22"/>
          <w:szCs w:val="22"/>
          <w:lang w:eastAsia="en-AU"/>
        </w:rPr>
      </w:pPr>
      <w:r>
        <w:t>Part 1 — Commercially protected fish</w:t>
      </w:r>
    </w:p>
    <w:p>
      <w:pPr>
        <w:pStyle w:val="TOC2"/>
        <w:tabs>
          <w:tab w:val="right" w:leader="dot" w:pos="7086"/>
        </w:tabs>
        <w:rPr>
          <w:rFonts w:asciiTheme="minorHAnsi" w:eastAsiaTheme="minorEastAsia" w:hAnsiTheme="minorHAnsi" w:cstheme="minorBidi"/>
          <w:b w:val="0"/>
          <w:sz w:val="22"/>
          <w:szCs w:val="22"/>
          <w:lang w:eastAsia="en-AU"/>
        </w:rPr>
      </w:pPr>
      <w:r>
        <w:t>Part 2 — Totally protected fish</w:t>
      </w:r>
    </w:p>
    <w:p>
      <w:pPr>
        <w:pStyle w:val="TOC4"/>
        <w:tabs>
          <w:tab w:val="right" w:leader="dot" w:pos="7086"/>
        </w:tabs>
        <w:rPr>
          <w:rFonts w:asciiTheme="minorHAnsi" w:eastAsiaTheme="minorEastAsia" w:hAnsiTheme="minorHAnsi" w:cstheme="minorBidi"/>
          <w:b w:val="0"/>
          <w:szCs w:val="22"/>
          <w:lang w:eastAsia="en-AU"/>
        </w:rPr>
      </w:pPr>
      <w:r>
        <w:t>Division 1 — Certain reproducing crustaceans</w:t>
      </w:r>
    </w:p>
    <w:p>
      <w:pPr>
        <w:pStyle w:val="TOC4"/>
        <w:tabs>
          <w:tab w:val="right" w:leader="dot" w:pos="7086"/>
        </w:tabs>
        <w:rPr>
          <w:rFonts w:asciiTheme="minorHAnsi" w:eastAsiaTheme="minorEastAsia" w:hAnsiTheme="minorHAnsi" w:cstheme="minorBidi"/>
          <w:b w:val="0"/>
          <w:szCs w:val="22"/>
          <w:lang w:eastAsia="en-AU"/>
        </w:rPr>
      </w:pPr>
      <w:r>
        <w:t>Division 2 — Miscellaneous</w:t>
      </w:r>
    </w:p>
    <w:p>
      <w:pPr>
        <w:pStyle w:val="TOC4"/>
        <w:tabs>
          <w:tab w:val="right" w:leader="dot" w:pos="7086"/>
        </w:tabs>
        <w:rPr>
          <w:rFonts w:asciiTheme="minorHAnsi" w:eastAsiaTheme="minorEastAsia" w:hAnsiTheme="minorHAnsi" w:cstheme="minorBidi"/>
          <w:b w:val="0"/>
          <w:szCs w:val="22"/>
          <w:lang w:eastAsia="en-AU"/>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lang w:eastAsia="en-AU"/>
        </w:rPr>
      </w:pPr>
      <w:r>
        <w:t>Subdivision 1 — Protected by reference to species, area and period</w:t>
      </w:r>
    </w:p>
    <w:p>
      <w:pPr>
        <w:pStyle w:val="TOC8"/>
        <w:rPr>
          <w:rFonts w:asciiTheme="minorHAnsi" w:eastAsiaTheme="minorEastAsia" w:hAnsiTheme="minorHAnsi" w:cstheme="minorBidi"/>
          <w:szCs w:val="22"/>
          <w:lang w:eastAsia="en-AU"/>
        </w:rPr>
      </w:pPr>
      <w:r>
        <w:t>1.</w:t>
      </w:r>
      <w:r>
        <w:tab/>
        <w:t>Pink Snapper</w:t>
      </w:r>
      <w:r>
        <w:tab/>
      </w:r>
      <w:r>
        <w:fldChar w:fldCharType="begin"/>
      </w:r>
      <w:r>
        <w:instrText xml:space="preserve"> PAGEREF _Toc349831208 \h </w:instrText>
      </w:r>
      <w:r>
        <w:fldChar w:fldCharType="separate"/>
      </w:r>
      <w:r>
        <w:t>197</w:t>
      </w:r>
      <w:r>
        <w:fldChar w:fldCharType="end"/>
      </w:r>
    </w:p>
    <w:p>
      <w:pPr>
        <w:pStyle w:val="TOC8"/>
        <w:rPr>
          <w:rFonts w:asciiTheme="minorHAnsi" w:eastAsiaTheme="minorEastAsia" w:hAnsiTheme="minorHAnsi" w:cstheme="minorBidi"/>
          <w:szCs w:val="22"/>
          <w:lang w:eastAsia="en-AU"/>
        </w:rPr>
      </w:pPr>
      <w:r>
        <w:t>2.</w:t>
      </w:r>
      <w:r>
        <w:tab/>
        <w:t>Baldchin Groper</w:t>
      </w:r>
      <w:r>
        <w:tab/>
      </w:r>
      <w:r>
        <w:fldChar w:fldCharType="begin"/>
      </w:r>
      <w:r>
        <w:instrText xml:space="preserve"> PAGEREF _Toc349831209 \h </w:instrText>
      </w:r>
      <w:r>
        <w:fldChar w:fldCharType="separate"/>
      </w:r>
      <w:r>
        <w:t>198</w:t>
      </w:r>
      <w:r>
        <w:fldChar w:fldCharType="end"/>
      </w:r>
    </w:p>
    <w:p>
      <w:pPr>
        <w:pStyle w:val="TOC8"/>
        <w:rPr>
          <w:rFonts w:asciiTheme="minorHAnsi" w:eastAsiaTheme="minorEastAsia" w:hAnsiTheme="minorHAnsi" w:cstheme="minorBidi"/>
          <w:szCs w:val="22"/>
          <w:lang w:eastAsia="en-AU"/>
        </w:rPr>
      </w:pPr>
      <w:r>
        <w:t>3.</w:t>
      </w:r>
      <w:r>
        <w:tab/>
        <w:t>Cobbler</w:t>
      </w:r>
      <w:r>
        <w:tab/>
      </w:r>
      <w:r>
        <w:fldChar w:fldCharType="begin"/>
      </w:r>
      <w:r>
        <w:instrText xml:space="preserve"> PAGEREF _Toc349831210 \h </w:instrText>
      </w:r>
      <w:r>
        <w:fldChar w:fldCharType="separate"/>
      </w:r>
      <w:r>
        <w:t>198</w:t>
      </w:r>
      <w:r>
        <w:fldChar w:fldCharType="end"/>
      </w:r>
    </w:p>
    <w:p>
      <w:pPr>
        <w:pStyle w:val="TOC8"/>
        <w:rPr>
          <w:rFonts w:asciiTheme="minorHAnsi" w:eastAsiaTheme="minorEastAsia" w:hAnsiTheme="minorHAnsi" w:cstheme="minorBidi"/>
          <w:szCs w:val="22"/>
          <w:lang w:eastAsia="en-AU"/>
        </w:rPr>
      </w:pPr>
      <w:r>
        <w:t>4.</w:t>
      </w:r>
      <w:r>
        <w:tab/>
        <w:t>Blue Groper</w:t>
      </w:r>
      <w:r>
        <w:tab/>
      </w:r>
      <w:r>
        <w:fldChar w:fldCharType="begin"/>
      </w:r>
      <w:r>
        <w:instrText xml:space="preserve"> PAGEREF _Toc349831211 \h </w:instrText>
      </w:r>
      <w:r>
        <w:fldChar w:fldCharType="separate"/>
      </w:r>
      <w:r>
        <w:t>198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lang w:eastAsia="en-AU"/>
        </w:rPr>
      </w:pPr>
      <w:r>
        <w:t>Division 4 — Freshwater fish</w:t>
      </w:r>
    </w:p>
    <w:p>
      <w:pPr>
        <w:pStyle w:val="TOC4"/>
        <w:tabs>
          <w:tab w:val="right" w:leader="dot" w:pos="7086"/>
        </w:tabs>
        <w:rPr>
          <w:rFonts w:asciiTheme="minorHAnsi" w:eastAsiaTheme="minorEastAsia" w:hAnsiTheme="minorHAnsi" w:cstheme="minorBidi"/>
          <w:b w:val="0"/>
          <w:szCs w:val="22"/>
          <w:lang w:eastAsia="en-AU"/>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lang w:eastAsia="en-AU"/>
        </w:rPr>
      </w:pPr>
      <w:r>
        <w:t>Division 6 — Molluscs</w:t>
      </w:r>
    </w:p>
    <w:p>
      <w:pPr>
        <w:pStyle w:val="TOC2"/>
        <w:tabs>
          <w:tab w:val="right" w:leader="dot" w:pos="7086"/>
        </w:tabs>
        <w:rPr>
          <w:rFonts w:asciiTheme="minorHAnsi" w:eastAsiaTheme="minorEastAsia" w:hAnsiTheme="minorHAnsi" w:cstheme="minorBidi"/>
          <w:b w:val="0"/>
          <w:sz w:val="22"/>
          <w:szCs w:val="22"/>
          <w:lang w:eastAsia="en-AU"/>
        </w:rPr>
      </w:pPr>
      <w:r>
        <w:t>Part 3 — Recreationally protected fish</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Bag limits</w:t>
      </w:r>
    </w:p>
    <w:p>
      <w:pPr>
        <w:pStyle w:val="TOC2"/>
        <w:tabs>
          <w:tab w:val="right" w:leader="dot" w:pos="7086"/>
        </w:tabs>
        <w:rPr>
          <w:rFonts w:asciiTheme="minorHAnsi" w:eastAsiaTheme="minorEastAsia" w:hAnsiTheme="minorHAnsi" w:cstheme="minorBidi"/>
          <w:b w:val="0"/>
          <w:sz w:val="22"/>
          <w:szCs w:val="22"/>
          <w:lang w:eastAsia="en-AU"/>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lang w:eastAsia="en-AU"/>
        </w:rPr>
      </w:pPr>
      <w:r>
        <w:t>Division 1 — Regions other than West Coast region</w:t>
      </w:r>
    </w:p>
    <w:p>
      <w:pPr>
        <w:pStyle w:val="TOC5"/>
        <w:tabs>
          <w:tab w:val="right" w:leader="dot" w:pos="7086"/>
        </w:tabs>
        <w:rPr>
          <w:rFonts w:asciiTheme="minorHAnsi" w:eastAsiaTheme="minorEastAsia" w:hAnsiTheme="minorHAnsi" w:cstheme="minorBidi"/>
          <w:b w:val="0"/>
          <w:sz w:val="22"/>
          <w:szCs w:val="22"/>
          <w:lang w:eastAsia="en-AU"/>
        </w:rPr>
      </w:pPr>
      <w:r>
        <w:t>Division 2 — West Coast region</w:t>
      </w:r>
    </w:p>
    <w:p>
      <w:pPr>
        <w:pStyle w:val="TOC2"/>
        <w:tabs>
          <w:tab w:val="right" w:leader="dot" w:pos="7086"/>
        </w:tabs>
        <w:rPr>
          <w:rFonts w:asciiTheme="minorHAnsi" w:eastAsiaTheme="minorEastAsia" w:hAnsiTheme="minorHAnsi" w:cstheme="minorBidi"/>
          <w:b w:val="0"/>
          <w:sz w:val="22"/>
          <w:szCs w:val="22"/>
          <w:lang w:eastAsia="en-AU"/>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lang w:eastAsia="en-AU"/>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lang w:eastAsia="en-AU"/>
        </w:rPr>
      </w:pPr>
      <w:r>
        <w:rPr>
          <w:bCs/>
        </w:rPr>
        <w:t>Part 4</w:t>
      </w:r>
      <w:r>
        <w:t> — </w:t>
      </w:r>
      <w:r>
        <w:rPr>
          <w:bCs/>
        </w:rPr>
        <w:t>Bag limits — Freshwater finfish</w:t>
      </w:r>
    </w:p>
    <w:p>
      <w:pPr>
        <w:pStyle w:val="TOC2"/>
        <w:tabs>
          <w:tab w:val="right" w:leader="dot" w:pos="7086"/>
        </w:tabs>
        <w:rPr>
          <w:rFonts w:asciiTheme="minorHAnsi" w:eastAsiaTheme="minorEastAsia" w:hAnsiTheme="minorHAnsi" w:cstheme="minorBidi"/>
          <w:b w:val="0"/>
          <w:sz w:val="22"/>
          <w:szCs w:val="22"/>
          <w:lang w:eastAsia="en-AU"/>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lang w:eastAsia="en-AU"/>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lang w:eastAsia="en-AU"/>
        </w:rPr>
      </w:pPr>
      <w:r>
        <w:t>Schedule 4 — Categories of fish</w:t>
      </w:r>
    </w:p>
    <w:p>
      <w:pPr>
        <w:pStyle w:val="TOC2"/>
        <w:tabs>
          <w:tab w:val="right" w:leader="dot" w:pos="7086"/>
        </w:tabs>
        <w:rPr>
          <w:rFonts w:asciiTheme="minorHAnsi" w:eastAsiaTheme="minorEastAsia" w:hAnsiTheme="minorHAnsi" w:cstheme="minorBidi"/>
          <w:b w:val="0"/>
          <w:sz w:val="22"/>
          <w:szCs w:val="22"/>
          <w:lang w:eastAsia="en-AU"/>
        </w:rPr>
      </w:pPr>
      <w:r>
        <w:t>Schedule 5 — Noxious fish</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List of common and scientific names</w:t>
      </w:r>
    </w:p>
    <w:p>
      <w:pPr>
        <w:pStyle w:val="TOC4"/>
        <w:tabs>
          <w:tab w:val="right" w:leader="dot" w:pos="7086"/>
        </w:tabs>
        <w:rPr>
          <w:rFonts w:asciiTheme="minorHAnsi" w:eastAsiaTheme="minorEastAsia" w:hAnsiTheme="minorHAnsi" w:cstheme="minorBidi"/>
          <w:b w:val="0"/>
          <w:szCs w:val="22"/>
          <w:lang w:eastAsia="en-AU"/>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lang w:eastAsia="en-AU"/>
        </w:rPr>
      </w:pPr>
      <w:r>
        <w:t>Division 2 — Freshwater fish</w:t>
      </w:r>
    </w:p>
    <w:p>
      <w:pPr>
        <w:pStyle w:val="TOC4"/>
        <w:tabs>
          <w:tab w:val="right" w:leader="dot" w:pos="7086"/>
        </w:tabs>
        <w:rPr>
          <w:rFonts w:asciiTheme="minorHAnsi" w:eastAsiaTheme="minorEastAsia" w:hAnsiTheme="minorHAnsi" w:cstheme="minorBidi"/>
          <w:b w:val="0"/>
          <w:szCs w:val="22"/>
          <w:lang w:eastAsia="en-AU"/>
        </w:rPr>
      </w:pPr>
      <w:r>
        <w:t>Division 3 — Crustaceans</w:t>
      </w:r>
    </w:p>
    <w:p>
      <w:pPr>
        <w:pStyle w:val="TOC4"/>
        <w:tabs>
          <w:tab w:val="right" w:leader="dot" w:pos="7086"/>
        </w:tabs>
        <w:rPr>
          <w:rFonts w:asciiTheme="minorHAnsi" w:eastAsiaTheme="minorEastAsia" w:hAnsiTheme="minorHAnsi" w:cstheme="minorBidi"/>
          <w:b w:val="0"/>
          <w:szCs w:val="22"/>
          <w:lang w:eastAsia="en-AU"/>
        </w:rPr>
      </w:pPr>
      <w:r>
        <w:t>Division 4 — Molluscs</w:t>
      </w:r>
    </w:p>
    <w:p>
      <w:pPr>
        <w:pStyle w:val="TOC4"/>
        <w:tabs>
          <w:tab w:val="right" w:leader="dot" w:pos="7086"/>
        </w:tabs>
        <w:rPr>
          <w:rFonts w:asciiTheme="minorHAnsi" w:eastAsiaTheme="minorEastAsia" w:hAnsiTheme="minorHAnsi" w:cstheme="minorBidi"/>
          <w:b w:val="0"/>
          <w:szCs w:val="22"/>
          <w:lang w:eastAsia="en-AU"/>
        </w:rPr>
      </w:pPr>
      <w:r>
        <w:t>Division 5 — Other</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Determination of characteristics of fish</w:t>
      </w:r>
    </w:p>
    <w:p>
      <w:pPr>
        <w:pStyle w:val="TOC2"/>
        <w:tabs>
          <w:tab w:val="right" w:leader="dot" w:pos="7086"/>
        </w:tabs>
        <w:rPr>
          <w:rFonts w:asciiTheme="minorHAnsi" w:eastAsiaTheme="minorEastAsia" w:hAnsiTheme="minorHAnsi" w:cstheme="minorBidi"/>
          <w:b w:val="0"/>
          <w:sz w:val="22"/>
          <w:szCs w:val="22"/>
          <w:lang w:eastAsia="en-AU"/>
        </w:rPr>
      </w:pPr>
      <w:r>
        <w:t>Part 1 — Length</w:t>
      </w:r>
    </w:p>
    <w:p>
      <w:pPr>
        <w:pStyle w:val="TOC2"/>
        <w:tabs>
          <w:tab w:val="right" w:leader="dot" w:pos="7086"/>
        </w:tabs>
        <w:rPr>
          <w:rFonts w:asciiTheme="minorHAnsi" w:eastAsiaTheme="minorEastAsia" w:hAnsiTheme="minorHAnsi" w:cstheme="minorBidi"/>
          <w:b w:val="0"/>
          <w:sz w:val="22"/>
          <w:szCs w:val="22"/>
          <w:lang w:eastAsia="en-AU"/>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lang w:eastAsia="en-AU"/>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lang w:eastAsia="en-AU"/>
        </w:rPr>
      </w:pPr>
      <w:r>
        <w:t>Schedule 9 — Determining the value of fish</w:t>
      </w:r>
    </w:p>
    <w:p>
      <w:pPr>
        <w:pStyle w:val="TOC2"/>
        <w:tabs>
          <w:tab w:val="right" w:leader="dot" w:pos="7086"/>
        </w:tabs>
        <w:rPr>
          <w:rFonts w:asciiTheme="minorHAnsi" w:eastAsiaTheme="minorEastAsia" w:hAnsiTheme="minorHAnsi" w:cstheme="minorBidi"/>
          <w:b w:val="0"/>
          <w:sz w:val="22"/>
          <w:szCs w:val="22"/>
          <w:lang w:eastAsia="en-AU"/>
        </w:rPr>
      </w:pPr>
      <w:r>
        <w:t>Schedule 10</w:t>
      </w:r>
    </w:p>
    <w:p>
      <w:pPr>
        <w:pStyle w:val="TOC2"/>
        <w:tabs>
          <w:tab w:val="right" w:leader="dot" w:pos="7086"/>
        </w:tabs>
        <w:rPr>
          <w:rFonts w:asciiTheme="minorHAnsi" w:eastAsiaTheme="minorEastAsia" w:hAnsiTheme="minorHAnsi" w:cstheme="minorBidi"/>
          <w:b w:val="0"/>
          <w:sz w:val="22"/>
          <w:szCs w:val="22"/>
          <w:lang w:eastAsia="en-AU"/>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lang w:eastAsia="en-AU"/>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lang w:eastAsia="en-AU"/>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lang w:eastAsia="en-AU"/>
        </w:rPr>
      </w:pPr>
      <w:r>
        <w:t>Schedule 11</w:t>
      </w:r>
    </w:p>
    <w:p>
      <w:pPr>
        <w:pStyle w:val="TOC2"/>
        <w:tabs>
          <w:tab w:val="right" w:leader="dot" w:pos="7086"/>
        </w:tabs>
        <w:rPr>
          <w:rFonts w:asciiTheme="minorHAnsi" w:eastAsiaTheme="minorEastAsia" w:hAnsiTheme="minorHAnsi" w:cstheme="minorBidi"/>
          <w:b w:val="0"/>
          <w:sz w:val="22"/>
          <w:szCs w:val="22"/>
          <w:lang w:eastAsia="en-AU"/>
        </w:rPr>
      </w:pPr>
      <w:r>
        <w:t>Authorised trade names of fish</w:t>
      </w:r>
    </w:p>
    <w:p>
      <w:pPr>
        <w:pStyle w:val="TOC2"/>
        <w:tabs>
          <w:tab w:val="right" w:leader="dot" w:pos="7086"/>
        </w:tabs>
        <w:rPr>
          <w:rFonts w:asciiTheme="minorHAnsi" w:eastAsiaTheme="minorEastAsia" w:hAnsiTheme="minorHAnsi" w:cstheme="minorBidi"/>
          <w:b w:val="0"/>
          <w:sz w:val="22"/>
          <w:szCs w:val="22"/>
          <w:lang w:eastAsia="en-AU"/>
        </w:rPr>
      </w:pPr>
      <w:r>
        <w:t>Schedule 12</w:t>
      </w:r>
    </w:p>
    <w:p>
      <w:pPr>
        <w:pStyle w:val="TOC2"/>
        <w:tabs>
          <w:tab w:val="right" w:leader="dot" w:pos="7086"/>
        </w:tabs>
        <w:rPr>
          <w:rFonts w:asciiTheme="minorHAnsi" w:eastAsiaTheme="minorEastAsia" w:hAnsiTheme="minorHAnsi" w:cstheme="minorBidi"/>
          <w:b w:val="0"/>
          <w:sz w:val="22"/>
          <w:szCs w:val="22"/>
          <w:lang w:eastAsia="en-AU"/>
        </w:rPr>
      </w:pPr>
      <w:r>
        <w:t>Modified penalties</w:t>
      </w:r>
    </w:p>
    <w:p>
      <w:pPr>
        <w:pStyle w:val="TOC2"/>
        <w:tabs>
          <w:tab w:val="right" w:leader="dot" w:pos="7086"/>
        </w:tabs>
        <w:rPr>
          <w:rFonts w:asciiTheme="minorHAnsi" w:eastAsiaTheme="minorEastAsia" w:hAnsiTheme="minorHAnsi" w:cstheme="minorBidi"/>
          <w:b w:val="0"/>
          <w:sz w:val="22"/>
          <w:szCs w:val="22"/>
          <w:lang w:eastAsia="en-AU"/>
        </w:rPr>
      </w:pPr>
      <w:r>
        <w:t>Schedule 13</w:t>
      </w:r>
    </w:p>
    <w:p>
      <w:pPr>
        <w:pStyle w:val="TOC2"/>
        <w:tabs>
          <w:tab w:val="right" w:leader="dot" w:pos="7086"/>
        </w:tabs>
        <w:rPr>
          <w:rFonts w:asciiTheme="minorHAnsi" w:eastAsiaTheme="minorEastAsia" w:hAnsiTheme="minorHAnsi" w:cstheme="minorBidi"/>
          <w:b w:val="0"/>
          <w:sz w:val="22"/>
          <w:szCs w:val="22"/>
          <w:lang w:eastAsia="en-AU"/>
        </w:rPr>
      </w:pPr>
      <w:r>
        <w:t>Specifications for rock lobster pots</w:t>
      </w:r>
    </w:p>
    <w:p>
      <w:pPr>
        <w:pStyle w:val="TOC2"/>
        <w:tabs>
          <w:tab w:val="right" w:leader="dot" w:pos="7086"/>
        </w:tabs>
        <w:rPr>
          <w:rFonts w:asciiTheme="minorHAnsi" w:eastAsiaTheme="minorEastAsia" w:hAnsiTheme="minorHAnsi" w:cstheme="minorBidi"/>
          <w:b w:val="0"/>
          <w:sz w:val="22"/>
          <w:szCs w:val="22"/>
          <w:lang w:eastAsia="en-AU"/>
        </w:rPr>
      </w:pPr>
      <w:r>
        <w:t>Part 1 — Waters north of 21˚ 44′ south latitude</w:t>
      </w:r>
    </w:p>
    <w:p>
      <w:pPr>
        <w:pStyle w:val="TOC8"/>
        <w:rPr>
          <w:rFonts w:asciiTheme="minorHAnsi" w:eastAsiaTheme="minorEastAsia" w:hAnsiTheme="minorHAnsi" w:cstheme="minorBidi"/>
          <w:szCs w:val="22"/>
          <w:lang w:eastAsia="en-AU"/>
        </w:rPr>
      </w:pPr>
      <w:r>
        <w:t>1.</w:t>
      </w:r>
      <w:r>
        <w:tab/>
        <w:t>Entrance or neck of pot</w:t>
      </w:r>
      <w:r>
        <w:tab/>
      </w:r>
      <w:r>
        <w:fldChar w:fldCharType="begin"/>
      </w:r>
      <w:r>
        <w:instrText xml:space="preserve"> PAGEREF _Toc349831255 \h </w:instrText>
      </w:r>
      <w:r>
        <w:fldChar w:fldCharType="separate"/>
      </w:r>
      <w:r>
        <w:t>242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Waters between 21˚ 44′ south latitude and 34˚ 24′ south latitude (excluding some waters off the South Coast)</w:t>
      </w:r>
    </w:p>
    <w:p>
      <w:pPr>
        <w:pStyle w:val="TOC8"/>
        <w:rPr>
          <w:rFonts w:asciiTheme="minorHAnsi" w:eastAsiaTheme="minorEastAsia" w:hAnsiTheme="minorHAnsi" w:cstheme="minorBidi"/>
          <w:szCs w:val="22"/>
          <w:lang w:eastAsia="en-AU"/>
        </w:rPr>
      </w:pPr>
      <w:r>
        <w:t>2.</w:t>
      </w:r>
      <w:r>
        <w:tab/>
        <w:t>Entrance or neck of pot</w:t>
      </w:r>
      <w:r>
        <w:tab/>
      </w:r>
      <w:r>
        <w:fldChar w:fldCharType="begin"/>
      </w:r>
      <w:r>
        <w:instrText xml:space="preserve"> PAGEREF _Toc349831257 \h </w:instrText>
      </w:r>
      <w:r>
        <w:fldChar w:fldCharType="separate"/>
      </w:r>
      <w:r>
        <w:t>242</w:t>
      </w:r>
      <w:r>
        <w:fldChar w:fldCharType="end"/>
      </w:r>
    </w:p>
    <w:p>
      <w:pPr>
        <w:pStyle w:val="TOC8"/>
        <w:rPr>
          <w:rFonts w:asciiTheme="minorHAnsi" w:eastAsiaTheme="minorEastAsia" w:hAnsiTheme="minorHAnsi" w:cstheme="minorBidi"/>
          <w:szCs w:val="22"/>
          <w:lang w:eastAsia="en-AU"/>
        </w:rPr>
      </w:pPr>
      <w:r>
        <w:t>3.</w:t>
      </w:r>
      <w:r>
        <w:tab/>
        <w:t>Beehive pots</w:t>
      </w:r>
      <w:r>
        <w:tab/>
      </w:r>
      <w:r>
        <w:fldChar w:fldCharType="begin"/>
      </w:r>
      <w:r>
        <w:instrText xml:space="preserve"> PAGEREF _Toc349831258 \h </w:instrText>
      </w:r>
      <w:r>
        <w:fldChar w:fldCharType="separate"/>
      </w:r>
      <w:r>
        <w:t>242</w:t>
      </w:r>
      <w:r>
        <w:fldChar w:fldCharType="end"/>
      </w:r>
    </w:p>
    <w:p>
      <w:pPr>
        <w:pStyle w:val="TOC8"/>
        <w:rPr>
          <w:rFonts w:asciiTheme="minorHAnsi" w:eastAsiaTheme="minorEastAsia" w:hAnsiTheme="minorHAnsi" w:cstheme="minorBidi"/>
          <w:szCs w:val="22"/>
          <w:lang w:eastAsia="en-AU"/>
        </w:rPr>
      </w:pPr>
      <w:r>
        <w:t>4.</w:t>
      </w:r>
      <w:r>
        <w:tab/>
        <w:t>Batten pots</w:t>
      </w:r>
      <w:r>
        <w:tab/>
      </w:r>
      <w:r>
        <w:fldChar w:fldCharType="begin"/>
      </w:r>
      <w:r>
        <w:instrText xml:space="preserve"> PAGEREF _Toc349831259 \h </w:instrText>
      </w:r>
      <w:r>
        <w:fldChar w:fldCharType="separate"/>
      </w:r>
      <w:r>
        <w:t>244</w:t>
      </w:r>
      <w:r>
        <w:fldChar w:fldCharType="end"/>
      </w:r>
    </w:p>
    <w:p>
      <w:pPr>
        <w:pStyle w:val="TOC8"/>
        <w:rPr>
          <w:rFonts w:asciiTheme="minorHAnsi" w:eastAsiaTheme="minorEastAsia" w:hAnsiTheme="minorHAnsi" w:cstheme="minorBidi"/>
          <w:szCs w:val="22"/>
          <w:lang w:eastAsia="en-AU"/>
        </w:rPr>
      </w:pPr>
      <w:r>
        <w:t>5.</w:t>
      </w:r>
      <w:r>
        <w:tab/>
        <w:t>Other pots</w:t>
      </w:r>
      <w:r>
        <w:tab/>
      </w:r>
      <w:r>
        <w:fldChar w:fldCharType="begin"/>
      </w:r>
      <w:r>
        <w:instrText xml:space="preserve"> PAGEREF _Toc349831260 \h </w:instrText>
      </w:r>
      <w:r>
        <w:fldChar w:fldCharType="separate"/>
      </w:r>
      <w:r>
        <w:t>247</w:t>
      </w:r>
      <w:r>
        <w:fldChar w:fldCharType="end"/>
      </w:r>
    </w:p>
    <w:p>
      <w:pPr>
        <w:pStyle w:val="TOC8"/>
        <w:rPr>
          <w:rFonts w:asciiTheme="minorHAnsi" w:eastAsiaTheme="minorEastAsia" w:hAnsiTheme="minorHAnsi" w:cstheme="minorBidi"/>
          <w:szCs w:val="22"/>
          <w:lang w:eastAsia="en-AU"/>
        </w:rPr>
      </w:pPr>
      <w:r>
        <w:t>7.</w:t>
      </w:r>
      <w:r>
        <w:tab/>
        <w:t>All pots</w:t>
      </w:r>
      <w:r>
        <w:tab/>
      </w:r>
      <w:r>
        <w:fldChar w:fldCharType="begin"/>
      </w:r>
      <w:r>
        <w:instrText xml:space="preserve"> PAGEREF _Toc349831261 \h </w:instrText>
      </w:r>
      <w:r>
        <w:fldChar w:fldCharType="separate"/>
      </w:r>
      <w:r>
        <w:t>248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All other waters</w:t>
      </w:r>
    </w:p>
    <w:p>
      <w:pPr>
        <w:pStyle w:val="TOC8"/>
        <w:rPr>
          <w:rFonts w:asciiTheme="minorHAnsi" w:eastAsiaTheme="minorEastAsia" w:hAnsiTheme="minorHAnsi" w:cstheme="minorBidi"/>
          <w:szCs w:val="22"/>
          <w:lang w:eastAsia="en-AU"/>
        </w:rPr>
      </w:pPr>
      <w:r>
        <w:t>8.</w:t>
      </w:r>
      <w:r>
        <w:tab/>
        <w:t>Entrance or neck of pot</w:t>
      </w:r>
      <w:r>
        <w:tab/>
      </w:r>
      <w:r>
        <w:fldChar w:fldCharType="begin"/>
      </w:r>
      <w:r>
        <w:instrText xml:space="preserve"> PAGEREF _Toc349831263 \h </w:instrText>
      </w:r>
      <w:r>
        <w:fldChar w:fldCharType="separate"/>
      </w:r>
      <w:r>
        <w:t>248</w:t>
      </w:r>
      <w:r>
        <w:fldChar w:fldCharType="end"/>
      </w:r>
    </w:p>
    <w:p>
      <w:pPr>
        <w:pStyle w:val="TOC8"/>
        <w:rPr>
          <w:rFonts w:asciiTheme="minorHAnsi" w:eastAsiaTheme="minorEastAsia" w:hAnsiTheme="minorHAnsi" w:cstheme="minorBidi"/>
          <w:szCs w:val="22"/>
          <w:lang w:eastAsia="en-AU"/>
        </w:rPr>
      </w:pPr>
      <w:r>
        <w:t>9.</w:t>
      </w:r>
      <w:r>
        <w:tab/>
        <w:t>Beehive pots</w:t>
      </w:r>
      <w:r>
        <w:tab/>
      </w:r>
      <w:r>
        <w:fldChar w:fldCharType="begin"/>
      </w:r>
      <w:r>
        <w:instrText xml:space="preserve"> PAGEREF _Toc349831264 \h </w:instrText>
      </w:r>
      <w:r>
        <w:fldChar w:fldCharType="separate"/>
      </w:r>
      <w:r>
        <w:t>248</w:t>
      </w:r>
      <w:r>
        <w:fldChar w:fldCharType="end"/>
      </w:r>
    </w:p>
    <w:p>
      <w:pPr>
        <w:pStyle w:val="TOC8"/>
        <w:rPr>
          <w:rFonts w:asciiTheme="minorHAnsi" w:eastAsiaTheme="minorEastAsia" w:hAnsiTheme="minorHAnsi" w:cstheme="minorBidi"/>
          <w:szCs w:val="22"/>
          <w:lang w:eastAsia="en-AU"/>
        </w:rPr>
      </w:pPr>
      <w:r>
        <w:t>10.</w:t>
      </w:r>
      <w:r>
        <w:tab/>
        <w:t>Batten pots</w:t>
      </w:r>
      <w:r>
        <w:tab/>
      </w:r>
      <w:r>
        <w:fldChar w:fldCharType="begin"/>
      </w:r>
      <w:r>
        <w:instrText xml:space="preserve"> PAGEREF _Toc349831265 \h </w:instrText>
      </w:r>
      <w:r>
        <w:fldChar w:fldCharType="separate"/>
      </w:r>
      <w:r>
        <w:t>249</w:t>
      </w:r>
      <w:r>
        <w:fldChar w:fldCharType="end"/>
      </w:r>
    </w:p>
    <w:p>
      <w:pPr>
        <w:pStyle w:val="TOC8"/>
        <w:rPr>
          <w:rFonts w:asciiTheme="minorHAnsi" w:eastAsiaTheme="minorEastAsia" w:hAnsiTheme="minorHAnsi" w:cstheme="minorBidi"/>
          <w:szCs w:val="22"/>
          <w:lang w:eastAsia="en-AU"/>
        </w:rPr>
      </w:pPr>
      <w:r>
        <w:t>11.</w:t>
      </w:r>
      <w:r>
        <w:tab/>
        <w:t>Other pots</w:t>
      </w:r>
      <w:r>
        <w:tab/>
      </w:r>
      <w:r>
        <w:fldChar w:fldCharType="begin"/>
      </w:r>
      <w:r>
        <w:instrText xml:space="preserve"> PAGEREF _Toc349831266 \h </w:instrText>
      </w:r>
      <w:r>
        <w:fldChar w:fldCharType="separate"/>
      </w:r>
      <w:r>
        <w:t>250</w:t>
      </w:r>
      <w:r>
        <w:fldChar w:fldCharType="end"/>
      </w:r>
    </w:p>
    <w:p>
      <w:pPr>
        <w:pStyle w:val="TOC8"/>
        <w:rPr>
          <w:rFonts w:asciiTheme="minorHAnsi" w:eastAsiaTheme="minorEastAsia" w:hAnsiTheme="minorHAnsi" w:cstheme="minorBidi"/>
          <w:szCs w:val="22"/>
          <w:lang w:eastAsia="en-AU"/>
        </w:rPr>
      </w:pPr>
      <w:r>
        <w:t>13.</w:t>
      </w:r>
      <w:r>
        <w:tab/>
        <w:t>All pots</w:t>
      </w:r>
      <w:r>
        <w:tab/>
      </w:r>
      <w:r>
        <w:fldChar w:fldCharType="begin"/>
      </w:r>
      <w:r>
        <w:instrText xml:space="preserve"> PAGEREF _Toc349831267 \h </w:instrText>
      </w:r>
      <w:r>
        <w:fldChar w:fldCharType="separate"/>
      </w:r>
      <w:r>
        <w:t>251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14</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15 — Tour management zones</w:t>
      </w:r>
    </w:p>
    <w:p>
      <w:pPr>
        <w:pStyle w:val="TOC8"/>
        <w:rPr>
          <w:rFonts w:asciiTheme="minorHAnsi" w:eastAsiaTheme="minorEastAsia" w:hAnsiTheme="minorHAnsi" w:cstheme="minorBidi"/>
          <w:szCs w:val="22"/>
          <w:lang w:eastAsia="en-AU"/>
        </w:rPr>
      </w:pPr>
      <w:r>
        <w:t>1.</w:t>
      </w:r>
      <w:r>
        <w:tab/>
        <w:t>Zone 1: Pilbara/Kimberley</w:t>
      </w:r>
      <w:r>
        <w:tab/>
      </w:r>
      <w:r>
        <w:fldChar w:fldCharType="begin"/>
      </w:r>
      <w:r>
        <w:instrText xml:space="preserve"> PAGEREF _Toc349831271 \h </w:instrText>
      </w:r>
      <w:r>
        <w:fldChar w:fldCharType="separate"/>
      </w:r>
      <w:r>
        <w:t>268</w:t>
      </w:r>
      <w:r>
        <w:fldChar w:fldCharType="end"/>
      </w:r>
    </w:p>
    <w:p>
      <w:pPr>
        <w:pStyle w:val="TOC8"/>
        <w:rPr>
          <w:rFonts w:asciiTheme="minorHAnsi" w:eastAsiaTheme="minorEastAsia" w:hAnsiTheme="minorHAnsi" w:cstheme="minorBidi"/>
          <w:szCs w:val="22"/>
          <w:lang w:eastAsia="en-AU"/>
        </w:rPr>
      </w:pPr>
      <w:r>
        <w:t>2.</w:t>
      </w:r>
      <w:r>
        <w:tab/>
        <w:t>Zone 2: Gascoyne</w:t>
      </w:r>
      <w:r>
        <w:tab/>
      </w:r>
      <w:r>
        <w:fldChar w:fldCharType="begin"/>
      </w:r>
      <w:r>
        <w:instrText xml:space="preserve"> PAGEREF _Toc349831272 \h </w:instrText>
      </w:r>
      <w:r>
        <w:fldChar w:fldCharType="separate"/>
      </w:r>
      <w:r>
        <w:t>268</w:t>
      </w:r>
      <w:r>
        <w:fldChar w:fldCharType="end"/>
      </w:r>
    </w:p>
    <w:p>
      <w:pPr>
        <w:pStyle w:val="TOC8"/>
        <w:rPr>
          <w:rFonts w:asciiTheme="minorHAnsi" w:eastAsiaTheme="minorEastAsia" w:hAnsiTheme="minorHAnsi" w:cstheme="minorBidi"/>
          <w:szCs w:val="22"/>
          <w:lang w:eastAsia="en-AU"/>
        </w:rPr>
      </w:pPr>
      <w:r>
        <w:t>3.</w:t>
      </w:r>
      <w:r>
        <w:tab/>
        <w:t>Zone 3: West Coast</w:t>
      </w:r>
      <w:r>
        <w:tab/>
      </w:r>
      <w:r>
        <w:fldChar w:fldCharType="begin"/>
      </w:r>
      <w:r>
        <w:instrText xml:space="preserve"> PAGEREF _Toc349831273 \h </w:instrText>
      </w:r>
      <w:r>
        <w:fldChar w:fldCharType="separate"/>
      </w:r>
      <w:r>
        <w:t>268</w:t>
      </w:r>
      <w:r>
        <w:fldChar w:fldCharType="end"/>
      </w:r>
    </w:p>
    <w:p>
      <w:pPr>
        <w:pStyle w:val="TOC8"/>
        <w:rPr>
          <w:rFonts w:asciiTheme="minorHAnsi" w:eastAsiaTheme="minorEastAsia" w:hAnsiTheme="minorHAnsi" w:cstheme="minorBidi"/>
          <w:szCs w:val="22"/>
          <w:lang w:eastAsia="en-AU"/>
        </w:rPr>
      </w:pPr>
      <w:r>
        <w:t>4.</w:t>
      </w:r>
      <w:r>
        <w:tab/>
        <w:t>Zone 4: South Coast</w:t>
      </w:r>
      <w:r>
        <w:tab/>
      </w:r>
      <w:r>
        <w:fldChar w:fldCharType="begin"/>
      </w:r>
      <w:r>
        <w:instrText xml:space="preserve"> PAGEREF _Toc349831274 \h </w:instrText>
      </w:r>
      <w:r>
        <w:fldChar w:fldCharType="separate"/>
      </w:r>
      <w:r>
        <w:t>268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16 — Abalone zones</w:t>
      </w:r>
    </w:p>
    <w:p>
      <w:pPr>
        <w:pStyle w:val="TOC8"/>
        <w:rPr>
          <w:rFonts w:asciiTheme="minorHAnsi" w:eastAsiaTheme="minorEastAsia" w:hAnsiTheme="minorHAnsi" w:cstheme="minorBidi"/>
          <w:szCs w:val="22"/>
          <w:lang w:eastAsia="en-AU"/>
        </w:rPr>
      </w:pPr>
      <w:r>
        <w:t>1.</w:t>
      </w:r>
      <w:r>
        <w:tab/>
        <w:t>Abalone Zone 1: Busselton Jetty to Greenough River mouth</w:t>
      </w:r>
      <w:r>
        <w:tab/>
      </w:r>
      <w:r>
        <w:fldChar w:fldCharType="begin"/>
      </w:r>
      <w:r>
        <w:instrText xml:space="preserve"> PAGEREF _Toc349831276 \h </w:instrText>
      </w:r>
      <w:r>
        <w:fldChar w:fldCharType="separate"/>
      </w:r>
      <w:r>
        <w:t>269</w:t>
      </w:r>
      <w:r>
        <w:fldChar w:fldCharType="end"/>
      </w:r>
    </w:p>
    <w:p>
      <w:pPr>
        <w:pStyle w:val="TOC8"/>
        <w:rPr>
          <w:rFonts w:asciiTheme="minorHAnsi" w:eastAsiaTheme="minorEastAsia" w:hAnsiTheme="minorHAnsi" w:cstheme="minorBidi"/>
          <w:szCs w:val="22"/>
          <w:lang w:eastAsia="en-AU"/>
        </w:rPr>
      </w:pPr>
      <w:r>
        <w:t>2.</w:t>
      </w:r>
      <w:r>
        <w:tab/>
        <w:t>Abalone Zone 2: Greenough River mouth to Northern Territory border</w:t>
      </w:r>
      <w:r>
        <w:tab/>
      </w:r>
      <w:r>
        <w:fldChar w:fldCharType="begin"/>
      </w:r>
      <w:r>
        <w:instrText xml:space="preserve"> PAGEREF _Toc349831277 \h </w:instrText>
      </w:r>
      <w:r>
        <w:fldChar w:fldCharType="separate"/>
      </w:r>
      <w:r>
        <w:t>269</w:t>
      </w:r>
      <w:r>
        <w:fldChar w:fldCharType="end"/>
      </w:r>
    </w:p>
    <w:p>
      <w:pPr>
        <w:pStyle w:val="TOC8"/>
        <w:rPr>
          <w:rFonts w:asciiTheme="minorHAnsi" w:eastAsiaTheme="minorEastAsia" w:hAnsiTheme="minorHAnsi" w:cstheme="minorBidi"/>
          <w:szCs w:val="22"/>
          <w:lang w:eastAsia="en-AU"/>
        </w:rPr>
      </w:pPr>
      <w:r>
        <w:t>3.</w:t>
      </w:r>
      <w:r>
        <w:tab/>
        <w:t>Abalone Zone 3: Busselton Jetty to South Australian border</w:t>
      </w:r>
      <w:r>
        <w:tab/>
      </w:r>
      <w:r>
        <w:fldChar w:fldCharType="begin"/>
      </w:r>
      <w:r>
        <w:instrText xml:space="preserve"> PAGEREF _Toc349831278 \h </w:instrText>
      </w:r>
      <w:r>
        <w:fldChar w:fldCharType="separate"/>
      </w:r>
      <w:r>
        <w:t>270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_Toc349831280 \h </w:instrText>
      </w:r>
      <w:r>
        <w:fldChar w:fldCharType="separate"/>
      </w:r>
      <w:r>
        <w:t>271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9625718"/>
      <w:bookmarkStart w:id="2" w:name="_Toc342397468"/>
      <w:bookmarkStart w:id="3" w:name="_Toc343519725"/>
      <w:bookmarkStart w:id="4" w:name="_Toc343520182"/>
      <w:bookmarkStart w:id="5" w:name="_Toc344711747"/>
      <w:bookmarkStart w:id="6" w:name="_Toc344712263"/>
      <w:bookmarkStart w:id="7" w:name="_Toc347307543"/>
      <w:bookmarkStart w:id="8" w:name="_Toc349822460"/>
      <w:bookmarkStart w:id="9" w:name="_Toc349822880"/>
      <w:bookmarkStart w:id="10" w:name="_Toc3498308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349830863"/>
      <w:r>
        <w:rPr>
          <w:rStyle w:val="CharSectno"/>
        </w:rPr>
        <w:t>1</w:t>
      </w:r>
      <w:r>
        <w:rPr>
          <w:snapToGrid w:val="0"/>
        </w:rPr>
        <w:t>.</w:t>
      </w:r>
      <w:r>
        <w:rPr>
          <w:snapToGrid w:val="0"/>
        </w:rPr>
        <w:tab/>
        <w:t>Citation</w:t>
      </w:r>
      <w:bookmarkEnd w:id="11"/>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2" w:name="_Toc349830864"/>
      <w:r>
        <w:rPr>
          <w:rStyle w:val="CharSectno"/>
        </w:rPr>
        <w:t>2</w:t>
      </w:r>
      <w:r>
        <w:rPr>
          <w:snapToGrid w:val="0"/>
        </w:rPr>
        <w:t>.</w:t>
      </w:r>
      <w:r>
        <w:rPr>
          <w:snapToGrid w:val="0"/>
        </w:rPr>
        <w:tab/>
        <w:t>Commencement</w:t>
      </w:r>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3" w:name="_Toc349830865"/>
      <w:r>
        <w:rPr>
          <w:rStyle w:val="CharSectno"/>
        </w:rPr>
        <w:t>3</w:t>
      </w:r>
      <w:r>
        <w:rPr>
          <w:snapToGrid w:val="0"/>
        </w:rPr>
        <w:t>.</w:t>
      </w:r>
      <w:r>
        <w:rPr>
          <w:snapToGrid w:val="0"/>
        </w:rPr>
        <w:tab/>
        <w:t>Terms used</w:t>
      </w:r>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w:t>
      </w:r>
    </w:p>
    <w:p>
      <w:pPr>
        <w:pStyle w:val="Ednotesection"/>
      </w:pPr>
      <w:r>
        <w:t>[</w:t>
      </w:r>
      <w:r>
        <w:rPr>
          <w:b/>
        </w:rPr>
        <w:t>3A.</w:t>
      </w:r>
      <w:r>
        <w:tab/>
        <w:t>Deleted in Gazette 4 Nov 2005 p. 5301.]</w:t>
      </w:r>
    </w:p>
    <w:p>
      <w:pPr>
        <w:pStyle w:val="Heading5"/>
        <w:rPr>
          <w:snapToGrid w:val="0"/>
        </w:rPr>
      </w:pPr>
      <w:bookmarkStart w:id="14" w:name="_Toc34983086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4"/>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5" w:name="_Toc34983086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5"/>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6" w:name="_Toc349830868"/>
      <w:r>
        <w:rPr>
          <w:rStyle w:val="CharSectno"/>
        </w:rPr>
        <w:t>6</w:t>
      </w:r>
      <w:r>
        <w:rPr>
          <w:snapToGrid w:val="0"/>
        </w:rPr>
        <w:t>.</w:t>
      </w:r>
      <w:r>
        <w:rPr>
          <w:snapToGrid w:val="0"/>
        </w:rPr>
        <w:tab/>
        <w:t>Fee prescribed for exemption application (Act s. 7(4))</w:t>
      </w:r>
      <w:bookmarkEnd w:id="16"/>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7" w:name="_Toc349830869"/>
      <w:r>
        <w:rPr>
          <w:rStyle w:val="CharSectno"/>
        </w:rPr>
        <w:t>7</w:t>
      </w:r>
      <w:r>
        <w:rPr>
          <w:snapToGrid w:val="0"/>
        </w:rPr>
        <w:t>.</w:t>
      </w:r>
      <w:r>
        <w:rPr>
          <w:snapToGrid w:val="0"/>
        </w:rPr>
        <w:tab/>
        <w:t>Exemption, power to require return of</w:t>
      </w:r>
      <w:bookmarkEnd w:id="17"/>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8" w:name="_Toc339625726"/>
      <w:bookmarkStart w:id="19" w:name="_Toc342397476"/>
      <w:bookmarkStart w:id="20" w:name="_Toc343519733"/>
      <w:bookmarkStart w:id="21" w:name="_Toc343520190"/>
      <w:bookmarkStart w:id="22" w:name="_Toc344711755"/>
      <w:bookmarkStart w:id="23" w:name="_Toc344712271"/>
      <w:bookmarkStart w:id="24" w:name="_Toc347307551"/>
      <w:bookmarkStart w:id="25" w:name="_Toc349822468"/>
      <w:bookmarkStart w:id="26" w:name="_Toc349822888"/>
      <w:bookmarkStart w:id="27" w:name="_Toc349830870"/>
      <w:r>
        <w:rPr>
          <w:rStyle w:val="CharPartNo"/>
        </w:rPr>
        <w:t>Part 2</w:t>
      </w:r>
      <w:r>
        <w:rPr>
          <w:rStyle w:val="CharDivNo"/>
        </w:rPr>
        <w:t> </w:t>
      </w:r>
      <w:r>
        <w:t>—</w:t>
      </w:r>
      <w:r>
        <w:rPr>
          <w:rStyle w:val="CharDivText"/>
        </w:rPr>
        <w:t> </w:t>
      </w:r>
      <w:r>
        <w:rPr>
          <w:rStyle w:val="CharPartText"/>
        </w:rPr>
        <w:t>Administration</w:t>
      </w:r>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349830871"/>
      <w:r>
        <w:rPr>
          <w:rStyle w:val="CharSectno"/>
        </w:rPr>
        <w:t>8</w:t>
      </w:r>
      <w:r>
        <w:rPr>
          <w:snapToGrid w:val="0"/>
        </w:rPr>
        <w:t>.</w:t>
      </w:r>
      <w:r>
        <w:rPr>
          <w:snapToGrid w:val="0"/>
        </w:rPr>
        <w:tab/>
        <w:t>Common seal of Minister for Fisheries, use of etc.</w:t>
      </w:r>
      <w:bookmarkEnd w:id="2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9" w:name="_Toc339625728"/>
      <w:bookmarkStart w:id="30" w:name="_Toc342397478"/>
      <w:bookmarkStart w:id="31" w:name="_Toc343519735"/>
      <w:bookmarkStart w:id="32" w:name="_Toc343520192"/>
      <w:bookmarkStart w:id="33" w:name="_Toc344711757"/>
      <w:bookmarkStart w:id="34" w:name="_Toc344712273"/>
      <w:bookmarkStart w:id="35" w:name="_Toc347307553"/>
      <w:bookmarkStart w:id="36" w:name="_Toc349822470"/>
      <w:bookmarkStart w:id="37" w:name="_Toc349822890"/>
      <w:bookmarkStart w:id="38" w:name="_Toc349830872"/>
      <w:r>
        <w:rPr>
          <w:rStyle w:val="CharPartNo"/>
        </w:rPr>
        <w:t>Part 3</w:t>
      </w:r>
      <w:r>
        <w:rPr>
          <w:rStyle w:val="CharDivNo"/>
        </w:rPr>
        <w:t> </w:t>
      </w:r>
      <w:r>
        <w:t>—</w:t>
      </w:r>
      <w:r>
        <w:rPr>
          <w:rStyle w:val="CharDivText"/>
        </w:rPr>
        <w:t> </w:t>
      </w:r>
      <w:r>
        <w:rPr>
          <w:rStyle w:val="CharPartText"/>
        </w:rPr>
        <w:t>Advisory committees</w:t>
      </w:r>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349830873"/>
      <w:r>
        <w:rPr>
          <w:rStyle w:val="CharSectno"/>
        </w:rPr>
        <w:t>9</w:t>
      </w:r>
      <w:r>
        <w:rPr>
          <w:snapToGrid w:val="0"/>
        </w:rPr>
        <w:t>.</w:t>
      </w:r>
      <w:r>
        <w:rPr>
          <w:snapToGrid w:val="0"/>
        </w:rPr>
        <w:tab/>
        <w:t>Procedure for appointments prescribed (Act s. 29(2), 33(2) and 37(2))</w:t>
      </w:r>
      <w:bookmarkEnd w:id="39"/>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40" w:name="_Toc339625730"/>
      <w:bookmarkStart w:id="41" w:name="_Toc342397480"/>
      <w:bookmarkStart w:id="42" w:name="_Toc343519737"/>
      <w:bookmarkStart w:id="43" w:name="_Toc343520194"/>
      <w:bookmarkStart w:id="44" w:name="_Toc344711759"/>
      <w:bookmarkStart w:id="45" w:name="_Toc344712275"/>
      <w:bookmarkStart w:id="46" w:name="_Toc347307555"/>
      <w:bookmarkStart w:id="47" w:name="_Toc349822472"/>
      <w:bookmarkStart w:id="48" w:name="_Toc349822892"/>
      <w:bookmarkStart w:id="49" w:name="_Toc349830874"/>
      <w:r>
        <w:rPr>
          <w:rStyle w:val="CharPartNo"/>
        </w:rPr>
        <w:t>Part 4</w:t>
      </w:r>
      <w:r>
        <w:t> — </w:t>
      </w:r>
      <w:r>
        <w:rPr>
          <w:rStyle w:val="CharPartText"/>
        </w:rPr>
        <w:t>General regulation of fishing</w:t>
      </w:r>
      <w:bookmarkEnd w:id="40"/>
      <w:bookmarkEnd w:id="41"/>
      <w:bookmarkEnd w:id="42"/>
      <w:bookmarkEnd w:id="43"/>
      <w:bookmarkEnd w:id="44"/>
      <w:bookmarkEnd w:id="45"/>
      <w:bookmarkEnd w:id="46"/>
      <w:bookmarkEnd w:id="47"/>
      <w:bookmarkEnd w:id="48"/>
      <w:bookmarkEnd w:id="49"/>
    </w:p>
    <w:p>
      <w:pPr>
        <w:pStyle w:val="Heading3"/>
      </w:pPr>
      <w:bookmarkStart w:id="50" w:name="_Toc339625731"/>
      <w:bookmarkStart w:id="51" w:name="_Toc342397481"/>
      <w:bookmarkStart w:id="52" w:name="_Toc343519738"/>
      <w:bookmarkStart w:id="53" w:name="_Toc343520195"/>
      <w:bookmarkStart w:id="54" w:name="_Toc344711760"/>
      <w:bookmarkStart w:id="55" w:name="_Toc344712276"/>
      <w:bookmarkStart w:id="56" w:name="_Toc347307556"/>
      <w:bookmarkStart w:id="57" w:name="_Toc349822473"/>
      <w:bookmarkStart w:id="58" w:name="_Toc349822893"/>
      <w:bookmarkStart w:id="59" w:name="_Toc349830875"/>
      <w:r>
        <w:rPr>
          <w:rStyle w:val="CharDivNo"/>
        </w:rPr>
        <w:t>Division 1</w:t>
      </w:r>
      <w:r>
        <w:rPr>
          <w:snapToGrid w:val="0"/>
        </w:rPr>
        <w:t> — </w:t>
      </w:r>
      <w:r>
        <w:rPr>
          <w:rStyle w:val="CharDivText"/>
        </w:rPr>
        <w:t>Protected fish</w:t>
      </w:r>
      <w:bookmarkEnd w:id="50"/>
      <w:bookmarkEnd w:id="51"/>
      <w:bookmarkEnd w:id="52"/>
      <w:bookmarkEnd w:id="53"/>
      <w:bookmarkEnd w:id="54"/>
      <w:bookmarkEnd w:id="55"/>
      <w:bookmarkEnd w:id="56"/>
      <w:bookmarkEnd w:id="57"/>
      <w:bookmarkEnd w:id="58"/>
      <w:bookmarkEnd w:id="59"/>
    </w:p>
    <w:p>
      <w:pPr>
        <w:pStyle w:val="Heading5"/>
      </w:pPr>
      <w:bookmarkStart w:id="60" w:name="_Toc349830876"/>
      <w:r>
        <w:rPr>
          <w:rStyle w:val="CharSectno"/>
        </w:rPr>
        <w:t>10</w:t>
      </w:r>
      <w:r>
        <w:t>.</w:t>
      </w:r>
      <w:r>
        <w:tab/>
        <w:t>Classes of fish prescribed (Act s. 45)</w:t>
      </w:r>
      <w:bookmarkEnd w:id="60"/>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61" w:name="_Toc349830877"/>
      <w:r>
        <w:rPr>
          <w:rStyle w:val="CharSectno"/>
        </w:rPr>
        <w:t>11</w:t>
      </w:r>
      <w:r>
        <w:t>.</w:t>
      </w:r>
      <w:r>
        <w:tab/>
        <w:t>Defences etc. prescribed (Act s. 48)</w:t>
      </w:r>
      <w:bookmarkEnd w:id="61"/>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62" w:name="_Toc349830878"/>
      <w:r>
        <w:rPr>
          <w:rStyle w:val="CharSectno"/>
        </w:rPr>
        <w:t>12</w:t>
      </w:r>
      <w:r>
        <w:rPr>
          <w:snapToGrid w:val="0"/>
        </w:rPr>
        <w:t>.</w:t>
      </w:r>
      <w:r>
        <w:rPr>
          <w:snapToGrid w:val="0"/>
        </w:rPr>
        <w:tab/>
        <w:t>Totally protected rock lobsters and crabs to be released</w:t>
      </w:r>
      <w:bookmarkEnd w:id="62"/>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63" w:name="_Toc349830879"/>
      <w:r>
        <w:rPr>
          <w:rStyle w:val="CharSectno"/>
        </w:rPr>
        <w:t>13</w:t>
      </w:r>
      <w:r>
        <w:rPr>
          <w:snapToGrid w:val="0"/>
        </w:rPr>
        <w:t>.</w:t>
      </w:r>
      <w:r>
        <w:rPr>
          <w:snapToGrid w:val="0"/>
        </w:rPr>
        <w:tab/>
        <w:t>Mutilated etc. protected fish, possession of</w:t>
      </w:r>
      <w:bookmarkEnd w:id="6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64" w:name="_Toc339625736"/>
      <w:bookmarkStart w:id="65" w:name="_Toc342397486"/>
      <w:bookmarkStart w:id="66" w:name="_Toc343519743"/>
      <w:bookmarkStart w:id="67" w:name="_Toc343520200"/>
      <w:bookmarkStart w:id="68" w:name="_Toc344711765"/>
      <w:bookmarkStart w:id="69" w:name="_Toc344712281"/>
      <w:bookmarkStart w:id="70" w:name="_Toc347307561"/>
      <w:bookmarkStart w:id="71" w:name="_Toc349822478"/>
      <w:bookmarkStart w:id="72" w:name="_Toc349822898"/>
      <w:bookmarkStart w:id="73" w:name="_Toc349830880"/>
      <w:r>
        <w:rPr>
          <w:rStyle w:val="CharDivNo"/>
        </w:rPr>
        <w:t>Division 2</w:t>
      </w:r>
      <w:r>
        <w:rPr>
          <w:snapToGrid w:val="0"/>
        </w:rPr>
        <w:t> — </w:t>
      </w:r>
      <w:r>
        <w:rPr>
          <w:rStyle w:val="CharDivText"/>
        </w:rPr>
        <w:t>Requirements regarding fish trunks and fillets</w:t>
      </w:r>
      <w:bookmarkEnd w:id="64"/>
      <w:bookmarkEnd w:id="65"/>
      <w:bookmarkEnd w:id="66"/>
      <w:bookmarkEnd w:id="67"/>
      <w:bookmarkEnd w:id="68"/>
      <w:bookmarkEnd w:id="69"/>
      <w:bookmarkEnd w:id="70"/>
      <w:bookmarkEnd w:id="71"/>
      <w:bookmarkEnd w:id="72"/>
      <w:bookmarkEnd w:id="73"/>
    </w:p>
    <w:p>
      <w:pPr>
        <w:pStyle w:val="Footnoteheading"/>
        <w:tabs>
          <w:tab w:val="left" w:pos="851"/>
        </w:tabs>
      </w:pPr>
      <w:r>
        <w:tab/>
        <w:t>[Heading inserted in Gazette 4 Nov 2005 p. 5301.]</w:t>
      </w:r>
    </w:p>
    <w:p>
      <w:pPr>
        <w:pStyle w:val="Heading5"/>
      </w:pPr>
      <w:bookmarkStart w:id="74" w:name="_Toc349830881"/>
      <w:r>
        <w:rPr>
          <w:rStyle w:val="CharSectno"/>
        </w:rPr>
        <w:t>14A</w:t>
      </w:r>
      <w:r>
        <w:t>.</w:t>
      </w:r>
      <w:r>
        <w:tab/>
        <w:t>Term used: specified size</w:t>
      </w:r>
      <w:bookmarkEnd w:id="74"/>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75" w:name="_Toc349830882"/>
      <w:r>
        <w:rPr>
          <w:rStyle w:val="CharSectno"/>
        </w:rPr>
        <w:t>14</w:t>
      </w:r>
      <w:r>
        <w:t>.</w:t>
      </w:r>
      <w:r>
        <w:tab/>
        <w:t>Certain types of finfish, how to be landed</w:t>
      </w:r>
      <w:bookmarkEnd w:id="75"/>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04" w:type="dxa"/>
        <w:tblInd w:w="708" w:type="dxa"/>
        <w:tblLayout w:type="fixed"/>
        <w:tblLook w:val="0000" w:firstRow="0" w:lastRow="0" w:firstColumn="0" w:lastColumn="0" w:noHBand="0" w:noVBand="0"/>
      </w:tblPr>
      <w:tblGrid>
        <w:gridCol w:w="818"/>
        <w:gridCol w:w="2268"/>
        <w:gridCol w:w="3118"/>
      </w:tblGrid>
      <w:tr>
        <w:trPr>
          <w:tblHeader/>
        </w:trPr>
        <w:tc>
          <w:tcPr>
            <w:tcW w:w="818" w:type="dxa"/>
            <w:tcBorders>
              <w:top w:val="single" w:sz="4" w:space="0" w:color="auto"/>
              <w:bottom w:val="single" w:sz="4" w:space="0" w:color="auto"/>
            </w:tcBorders>
          </w:tcPr>
          <w:p>
            <w:pPr>
              <w:pStyle w:val="TableNAm"/>
            </w:pPr>
            <w:r>
              <w:rPr>
                <w:b/>
              </w:rPr>
              <w:t>Item</w:t>
            </w:r>
          </w:p>
        </w:tc>
        <w:tc>
          <w:tcPr>
            <w:tcW w:w="2268"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818" w:type="dxa"/>
            <w:tcBorders>
              <w:top w:val="single" w:sz="4" w:space="0" w:color="auto"/>
            </w:tcBorders>
          </w:tcPr>
          <w:p>
            <w:pPr>
              <w:pStyle w:val="TableNAm"/>
            </w:pPr>
            <w:r>
              <w:t>1.</w:t>
            </w:r>
          </w:p>
        </w:tc>
        <w:tc>
          <w:tcPr>
            <w:tcW w:w="2268"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818" w:type="dxa"/>
          </w:tcPr>
          <w:p>
            <w:pPr>
              <w:pStyle w:val="TableNAm"/>
            </w:pPr>
            <w:r>
              <w:t>2.</w:t>
            </w:r>
          </w:p>
        </w:tc>
        <w:tc>
          <w:tcPr>
            <w:tcW w:w="2268" w:type="dxa"/>
          </w:tcPr>
          <w:p>
            <w:pPr>
              <w:pStyle w:val="TableNAm"/>
            </w:pPr>
            <w:r>
              <w:t>estuary cod</w:t>
            </w:r>
          </w:p>
        </w:tc>
        <w:tc>
          <w:tcPr>
            <w:tcW w:w="3118" w:type="dxa"/>
          </w:tcPr>
          <w:p>
            <w:pPr>
              <w:pStyle w:val="TableNAm"/>
            </w:pPr>
            <w:r>
              <w:t>WA waters</w:t>
            </w:r>
          </w:p>
        </w:tc>
      </w:tr>
      <w:tr>
        <w:trPr>
          <w:cantSplit/>
        </w:trPr>
        <w:tc>
          <w:tcPr>
            <w:tcW w:w="818" w:type="dxa"/>
          </w:tcPr>
          <w:p>
            <w:pPr>
              <w:pStyle w:val="TableNAm"/>
            </w:pPr>
            <w:r>
              <w:t>3.</w:t>
            </w:r>
          </w:p>
        </w:tc>
        <w:tc>
          <w:tcPr>
            <w:tcW w:w="2268" w:type="dxa"/>
          </w:tcPr>
          <w:p>
            <w:pPr>
              <w:pStyle w:val="TableNAm"/>
            </w:pPr>
            <w:r>
              <w:t>malabar cod</w:t>
            </w:r>
          </w:p>
        </w:tc>
        <w:tc>
          <w:tcPr>
            <w:tcW w:w="3118" w:type="dxa"/>
          </w:tcPr>
          <w:p>
            <w:pPr>
              <w:pStyle w:val="TableNAm"/>
            </w:pPr>
            <w:r>
              <w:t>WA waters</w:t>
            </w:r>
          </w:p>
        </w:tc>
      </w:tr>
      <w:tr>
        <w:trPr>
          <w:cantSplit/>
        </w:trPr>
        <w:tc>
          <w:tcPr>
            <w:tcW w:w="818" w:type="dxa"/>
          </w:tcPr>
          <w:p>
            <w:pPr>
              <w:pStyle w:val="TableNAm"/>
            </w:pPr>
            <w:r>
              <w:t>4.</w:t>
            </w:r>
          </w:p>
        </w:tc>
        <w:tc>
          <w:tcPr>
            <w:tcW w:w="2268" w:type="dxa"/>
          </w:tcPr>
          <w:p>
            <w:pPr>
              <w:pStyle w:val="TableNAm"/>
            </w:pPr>
            <w:r>
              <w:t>pink snapper</w:t>
            </w:r>
          </w:p>
        </w:tc>
        <w:tc>
          <w:tcPr>
            <w:tcW w:w="3118" w:type="dxa"/>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w:t>
      </w:r>
    </w:p>
    <w:p>
      <w:pPr>
        <w:pStyle w:val="Footnotesection"/>
      </w:pPr>
      <w:r>
        <w:tab/>
        <w:t>[Regulation 14 inserted in Gazette 29 Jan 2013 p. 302</w:t>
      </w:r>
      <w:r>
        <w:noBreakHyphen/>
        <w:t>3.]</w:t>
      </w:r>
    </w:p>
    <w:p>
      <w:pPr>
        <w:pStyle w:val="Heading5"/>
      </w:pPr>
      <w:bookmarkStart w:id="76" w:name="_Toc349830883"/>
      <w:r>
        <w:rPr>
          <w:rStyle w:val="CharSectno"/>
        </w:rPr>
        <w:t>15</w:t>
      </w:r>
      <w:r>
        <w:t>.</w:t>
      </w:r>
      <w:r>
        <w:tab/>
        <w:t>Certain large finfish, how to be landed</w:t>
      </w:r>
      <w:bookmarkEnd w:id="76"/>
      <w:r>
        <w:t xml:space="preserve"> </w:t>
      </w:r>
    </w:p>
    <w:p>
      <w:pPr>
        <w:pStyle w:val="Subsection"/>
      </w:pPr>
      <w:r>
        <w:tab/>
        <w:t>(1)</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(2)</w:t>
      </w:r>
      <w:r>
        <w:tab/>
        <w:t>Subregulation (1) does not apply to, or in respect of finfish taken for a commercial purpose in accordance with an authorisation.</w:t>
      </w:r>
    </w:p>
    <w:p>
      <w:pPr>
        <w:pStyle w:val="Footnotesection"/>
      </w:pPr>
      <w:r>
        <w:tab/>
        <w:t>[Regulation 15 inserted in Gazette 29 Jan 2013 p. 303.]</w:t>
      </w:r>
    </w:p>
    <w:p>
      <w:pPr>
        <w:pStyle w:val="Heading5"/>
      </w:pPr>
      <w:bookmarkStart w:id="77" w:name="_Toc349830884"/>
      <w:r>
        <w:rPr>
          <w:rStyle w:val="CharSectno"/>
        </w:rPr>
        <w:t>16</w:t>
      </w:r>
      <w:r>
        <w:t>.</w:t>
      </w:r>
      <w:r>
        <w:tab/>
        <w:t>Certain small protected finfish, how to be landed</w:t>
      </w:r>
      <w:bookmarkEnd w:id="77"/>
      <w:r>
        <w:t xml:space="preserve"> </w:t>
      </w:r>
    </w:p>
    <w:p>
      <w:pPr>
        <w:pStyle w:val="Subsection"/>
      </w:pPr>
      <w:r>
        <w:tab/>
        <w:t>(1)</w:t>
      </w:r>
      <w:r>
        <w:tab/>
        <w:t>A person must not bring onto land or carry through WA waters a finfish of a class referred to in the first Table in Schedule 2 Part 2 Division 3 Subdivision 2 that is less than the specified size for the class of fish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(2)</w:t>
      </w:r>
      <w:r>
        <w:tab/>
        <w:t>Subregulation (1) does not apply to, or in respect of, finfish taken for a commercial purpose in accordance with an authorisation.</w:t>
      </w:r>
    </w:p>
    <w:p>
      <w:pPr>
        <w:pStyle w:val="Footnotesection"/>
      </w:pPr>
      <w:r>
        <w:tab/>
        <w:t>[Regulation 16 inserted in Gazette 29 Jan 2013 p. 303</w:t>
      </w:r>
      <w:r>
        <w:noBreakHyphen/>
        <w:t>4.]</w:t>
      </w:r>
    </w:p>
    <w:p>
      <w:pPr>
        <w:pStyle w:val="Ednotesection"/>
      </w:pPr>
      <w:r>
        <w:t>[</w:t>
      </w:r>
      <w:r>
        <w:rPr>
          <w:b/>
        </w:rPr>
        <w:t>16A.</w:t>
      </w:r>
      <w:r>
        <w:rPr>
          <w:b/>
        </w:rPr>
        <w:tab/>
      </w:r>
      <w:r>
        <w:t>Deleted in Gazette 29 Jan 2013 p. 302.]</w:t>
      </w:r>
    </w:p>
    <w:p>
      <w:pPr>
        <w:pStyle w:val="Heading5"/>
      </w:pPr>
      <w:bookmarkStart w:id="78" w:name="_Toc349830885"/>
      <w:r>
        <w:rPr>
          <w:rStyle w:val="CharSectno"/>
        </w:rPr>
        <w:t>16B</w:t>
      </w:r>
      <w:r>
        <w:t>.</w:t>
      </w:r>
      <w:r>
        <w:tab/>
        <w:t>Sharks and rays, possession of by commercial fishers</w:t>
      </w:r>
      <w:bookmarkEnd w:id="7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79" w:name="_Toc339625742"/>
      <w:bookmarkStart w:id="80" w:name="_Toc342397492"/>
      <w:bookmarkStart w:id="81" w:name="_Toc343519749"/>
      <w:bookmarkStart w:id="82" w:name="_Toc343520206"/>
      <w:bookmarkStart w:id="83" w:name="_Toc344711771"/>
      <w:bookmarkStart w:id="84" w:name="_Toc344712287"/>
      <w:bookmarkStart w:id="85" w:name="_Toc347307567"/>
      <w:bookmarkStart w:id="86" w:name="_Toc349822484"/>
      <w:bookmarkStart w:id="87" w:name="_Toc349822904"/>
      <w:bookmarkStart w:id="88" w:name="_Toc349830886"/>
      <w:r>
        <w:rPr>
          <w:rStyle w:val="CharDivNo"/>
        </w:rPr>
        <w:t>Division 3</w:t>
      </w:r>
      <w:r>
        <w:t> — </w:t>
      </w:r>
      <w:r>
        <w:rPr>
          <w:rStyle w:val="CharDivText"/>
        </w:rPr>
        <w:t>Possession limits</w:t>
      </w:r>
      <w:bookmarkEnd w:id="79"/>
      <w:bookmarkEnd w:id="80"/>
      <w:bookmarkEnd w:id="81"/>
      <w:bookmarkEnd w:id="82"/>
      <w:bookmarkEnd w:id="83"/>
      <w:bookmarkEnd w:id="84"/>
      <w:bookmarkEnd w:id="85"/>
      <w:bookmarkEnd w:id="86"/>
      <w:bookmarkEnd w:id="87"/>
      <w:bookmarkEnd w:id="88"/>
    </w:p>
    <w:p>
      <w:pPr>
        <w:pStyle w:val="Footnoteheading"/>
        <w:keepNext/>
        <w:keepLines/>
        <w:tabs>
          <w:tab w:val="left" w:pos="851"/>
        </w:tabs>
      </w:pPr>
      <w:r>
        <w:tab/>
        <w:t>[Heading inserted in Gazette 1 Oct 2003 p. 4289.]</w:t>
      </w:r>
    </w:p>
    <w:p>
      <w:pPr>
        <w:pStyle w:val="Heading4"/>
        <w:keepNext w:val="0"/>
      </w:pPr>
      <w:bookmarkStart w:id="89" w:name="_Toc339625743"/>
      <w:bookmarkStart w:id="90" w:name="_Toc342397493"/>
      <w:bookmarkStart w:id="91" w:name="_Toc343519750"/>
      <w:bookmarkStart w:id="92" w:name="_Toc343520207"/>
      <w:bookmarkStart w:id="93" w:name="_Toc344711772"/>
      <w:bookmarkStart w:id="94" w:name="_Toc344712288"/>
      <w:bookmarkStart w:id="95" w:name="_Toc347307568"/>
      <w:bookmarkStart w:id="96" w:name="_Toc349822485"/>
      <w:bookmarkStart w:id="97" w:name="_Toc349822905"/>
      <w:bookmarkStart w:id="98" w:name="_Toc349830887"/>
      <w:r>
        <w:t>Subdivision 1A — Preliminary</w:t>
      </w:r>
      <w:bookmarkEnd w:id="89"/>
      <w:bookmarkEnd w:id="90"/>
      <w:bookmarkEnd w:id="91"/>
      <w:bookmarkEnd w:id="92"/>
      <w:bookmarkEnd w:id="93"/>
      <w:bookmarkEnd w:id="94"/>
      <w:bookmarkEnd w:id="95"/>
      <w:bookmarkEnd w:id="96"/>
      <w:bookmarkEnd w:id="97"/>
      <w:bookmarkEnd w:id="98"/>
    </w:p>
    <w:p>
      <w:pPr>
        <w:pStyle w:val="Footnoteheading"/>
      </w:pPr>
      <w:r>
        <w:tab/>
        <w:t>[Heading inserted in Gazette 4 Nov 2005 p. 5306.]</w:t>
      </w:r>
    </w:p>
    <w:p>
      <w:pPr>
        <w:pStyle w:val="Heading5"/>
        <w:keepNext w:val="0"/>
        <w:keepLines w:val="0"/>
        <w:spacing w:before="240"/>
      </w:pPr>
      <w:bookmarkStart w:id="99" w:name="_Toc349830888"/>
      <w:r>
        <w:rPr>
          <w:rStyle w:val="CharSectno"/>
        </w:rPr>
        <w:t>16C</w:t>
      </w:r>
      <w:r>
        <w:t>.</w:t>
      </w:r>
      <w:r>
        <w:tab/>
        <w:t>Term used: finfish</w:t>
      </w:r>
      <w:bookmarkEnd w:id="99"/>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00" w:name="_Toc349830889"/>
      <w:r>
        <w:rPr>
          <w:rStyle w:val="CharSectno"/>
        </w:rPr>
        <w:t>16CA</w:t>
      </w:r>
      <w:r>
        <w:t>.</w:t>
      </w:r>
      <w:r>
        <w:tab/>
        <w:t>Bag limits, application and effect of</w:t>
      </w:r>
      <w:bookmarkEnd w:id="10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01" w:name="_Toc339625746"/>
      <w:bookmarkStart w:id="102" w:name="_Toc342397496"/>
      <w:bookmarkStart w:id="103" w:name="_Toc343519753"/>
      <w:bookmarkStart w:id="104" w:name="_Toc343520210"/>
      <w:bookmarkStart w:id="105" w:name="_Toc344711775"/>
      <w:bookmarkStart w:id="106" w:name="_Toc344712291"/>
      <w:bookmarkStart w:id="107" w:name="_Toc347307571"/>
      <w:bookmarkStart w:id="108" w:name="_Toc349822488"/>
      <w:bookmarkStart w:id="109" w:name="_Toc349822908"/>
      <w:bookmarkStart w:id="110" w:name="_Toc349830890"/>
      <w:r>
        <w:t>Subdivision 1 — Possession limits Statewide</w:t>
      </w:r>
      <w:bookmarkEnd w:id="101"/>
      <w:bookmarkEnd w:id="102"/>
      <w:bookmarkEnd w:id="103"/>
      <w:bookmarkEnd w:id="104"/>
      <w:bookmarkEnd w:id="105"/>
      <w:bookmarkEnd w:id="106"/>
      <w:bookmarkEnd w:id="107"/>
      <w:bookmarkEnd w:id="108"/>
      <w:bookmarkEnd w:id="109"/>
      <w:bookmarkEnd w:id="110"/>
    </w:p>
    <w:p>
      <w:pPr>
        <w:pStyle w:val="Footnoteheading"/>
        <w:tabs>
          <w:tab w:val="left" w:pos="851"/>
        </w:tabs>
      </w:pPr>
      <w:r>
        <w:tab/>
        <w:t>[Heading inserted in Gazette 1 Oct 2003 p. 4289.]</w:t>
      </w:r>
    </w:p>
    <w:p>
      <w:pPr>
        <w:pStyle w:val="Heading5"/>
        <w:spacing w:before="240"/>
        <w:rPr>
          <w:snapToGrid w:val="0"/>
        </w:rPr>
      </w:pPr>
      <w:bookmarkStart w:id="111" w:name="_Toc349830891"/>
      <w:r>
        <w:rPr>
          <w:rStyle w:val="CharSectno"/>
        </w:rPr>
        <w:t>16D</w:t>
      </w:r>
      <w:r>
        <w:rPr>
          <w:snapToGrid w:val="0"/>
        </w:rPr>
        <w:t>.</w:t>
      </w:r>
      <w:r>
        <w:rPr>
          <w:snapToGrid w:val="0"/>
        </w:rPr>
        <w:tab/>
        <w:t>Finfish, general possession limit of (Act s. 51(1))</w:t>
      </w:r>
      <w:bookmarkEnd w:id="111"/>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112" w:name="_Toc349830892"/>
      <w:r>
        <w:rPr>
          <w:rStyle w:val="CharSectno"/>
        </w:rPr>
        <w:t>16E</w:t>
      </w:r>
      <w:r>
        <w:t>.</w:t>
      </w:r>
      <w:r>
        <w:tab/>
        <w:t>Fish on boats (Act s. 51(1))</w:t>
      </w:r>
      <w:bookmarkEnd w:id="112"/>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5"/>
      </w:pPr>
      <w:bookmarkStart w:id="113" w:name="_Toc349830893"/>
      <w:bookmarkStart w:id="114" w:name="_Toc339625749"/>
      <w:bookmarkStart w:id="115" w:name="_Toc342397499"/>
      <w:bookmarkStart w:id="116" w:name="_Toc343519756"/>
      <w:bookmarkStart w:id="117" w:name="_Toc343520213"/>
      <w:bookmarkStart w:id="118" w:name="_Toc344711778"/>
      <w:bookmarkStart w:id="119" w:name="_Toc344712294"/>
      <w:r>
        <w:rPr>
          <w:rStyle w:val="CharSectno"/>
        </w:rPr>
        <w:t>16GA</w:t>
      </w:r>
      <w:r>
        <w:t>.</w:t>
      </w:r>
      <w:r>
        <w:tab/>
        <w:t>Rock lobster (Act s. 51(1))</w:t>
      </w:r>
      <w:bookmarkEnd w:id="113"/>
    </w:p>
    <w:p>
      <w:pPr>
        <w:pStyle w:val="Subsection"/>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pPr>
      <w:r>
        <w:tab/>
        <w:t>[Regulation 16GA inserted in Gazette 29 Jan 2013 p. 304.]</w:t>
      </w:r>
    </w:p>
    <w:p>
      <w:pPr>
        <w:pStyle w:val="Heading5"/>
      </w:pPr>
      <w:bookmarkStart w:id="120" w:name="_Toc349830894"/>
      <w:r>
        <w:rPr>
          <w:rStyle w:val="CharSectno"/>
        </w:rPr>
        <w:t>16GB</w:t>
      </w:r>
      <w:r>
        <w:t>.</w:t>
      </w:r>
      <w:r>
        <w:tab/>
        <w:t>Barramundi (Act s. 51(1))</w:t>
      </w:r>
      <w:bookmarkEnd w:id="120"/>
    </w:p>
    <w:p>
      <w:pPr>
        <w:pStyle w:val="Subsection"/>
      </w:pPr>
      <w:r>
        <w:tab/>
        <w:t>(1)</w:t>
      </w:r>
      <w:r>
        <w:tab/>
        <w:t>For the purposes of section 51(1) of the Act, the maximum quantity of barramundi that a person may be in possession of, other than at the person’s principal place of residence,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Footnotesection"/>
      </w:pPr>
      <w:r>
        <w:tab/>
        <w:t>[Regulation 16GB inserted in Gazette 29 Jan 2013 p. 304.]</w:t>
      </w:r>
    </w:p>
    <w:p>
      <w:pPr>
        <w:pStyle w:val="Heading5"/>
      </w:pPr>
      <w:bookmarkStart w:id="121" w:name="_Toc349830895"/>
      <w:r>
        <w:rPr>
          <w:rStyle w:val="CharSectno"/>
        </w:rPr>
        <w:t>16GC</w:t>
      </w:r>
      <w:r>
        <w:t>.</w:t>
      </w:r>
      <w:r>
        <w:tab/>
        <w:t>Marron (Act s. 51(1), (2))</w:t>
      </w:r>
      <w:bookmarkEnd w:id="121"/>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16GC inserted in Gazette 29 Jan 2013 p. 305.]</w:t>
      </w:r>
    </w:p>
    <w:p>
      <w:pPr>
        <w:pStyle w:val="Heading5"/>
      </w:pPr>
      <w:bookmarkStart w:id="122" w:name="_Toc349830896"/>
      <w:r>
        <w:rPr>
          <w:rStyle w:val="CharSectno"/>
        </w:rPr>
        <w:t>16GD</w:t>
      </w:r>
      <w:r>
        <w:t>.</w:t>
      </w:r>
      <w:r>
        <w:tab/>
        <w:t>Abalone (Act s. 51(1))</w:t>
      </w:r>
      <w:bookmarkEnd w:id="122"/>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pPr>
      <w:r>
        <w:tab/>
        <w:t>[Regulation 16GD inserted in Gazette 29 Jan 2013 p. 306.]</w:t>
      </w:r>
    </w:p>
    <w:p>
      <w:pPr>
        <w:pStyle w:val="Heading5"/>
      </w:pPr>
      <w:bookmarkStart w:id="123" w:name="_Toc349830897"/>
      <w:r>
        <w:rPr>
          <w:rStyle w:val="CharSectno"/>
        </w:rPr>
        <w:t>16GE</w:t>
      </w:r>
      <w:r>
        <w:t>.</w:t>
      </w:r>
      <w:r>
        <w:tab/>
        <w:t>Fish on fishing boats (commercial)</w:t>
      </w:r>
      <w:bookmarkEnd w:id="123"/>
    </w:p>
    <w:p>
      <w:pPr>
        <w:pStyle w:val="Subsection"/>
      </w:pPr>
      <w:r>
        <w:tab/>
        <w:t>(1)</w:t>
      </w:r>
      <w:r>
        <w:tab/>
        <w:t>The maximum quantity of fish of a type specified in an item of the Table that a master of a fishing boat may be in possession of on that boat is as set out in that item.</w:t>
      </w:r>
    </w:p>
    <w:p>
      <w:pPr>
        <w:pStyle w:val="THeadingNAm"/>
      </w:pPr>
      <w:r>
        <w:t>Table</w:t>
      </w:r>
    </w:p>
    <w:tbl>
      <w:tblPr>
        <w:tblW w:w="6209" w:type="dxa"/>
        <w:tblInd w:w="98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78"/>
        <w:gridCol w:w="4155"/>
        <w:gridCol w:w="1276"/>
      </w:tblGrid>
      <w:tr>
        <w:trPr>
          <w:tblHeader/>
        </w:trPr>
        <w:tc>
          <w:tcPr>
            <w:tcW w:w="778" w:type="dxa"/>
            <w:tcBorders>
              <w:top w:val="single" w:sz="4" w:space="0" w:color="auto"/>
              <w:bottom w:val="single" w:sz="4" w:space="0" w:color="auto"/>
            </w:tcBorders>
          </w:tcPr>
          <w:p>
            <w:pPr>
              <w:pStyle w:val="TableNAm"/>
            </w:pPr>
            <w:r>
              <w:rPr>
                <w:b/>
              </w:rPr>
              <w:t>Item</w:t>
            </w:r>
          </w:p>
        </w:tc>
        <w:tc>
          <w:tcPr>
            <w:tcW w:w="4155" w:type="dxa"/>
            <w:tcBorders>
              <w:top w:val="single" w:sz="4" w:space="0" w:color="auto"/>
              <w:bottom w:val="single" w:sz="4" w:space="0" w:color="auto"/>
            </w:tcBorders>
          </w:tcPr>
          <w:p>
            <w:pPr>
              <w:pStyle w:val="TableNAm"/>
            </w:pPr>
            <w:r>
              <w:rPr>
                <w:b/>
              </w:rPr>
              <w:t>Type of fish</w:t>
            </w:r>
          </w:p>
        </w:tc>
        <w:tc>
          <w:tcPr>
            <w:tcW w:w="1276" w:type="dxa"/>
            <w:tcBorders>
              <w:top w:val="single" w:sz="4" w:space="0" w:color="auto"/>
              <w:bottom w:val="single" w:sz="4" w:space="0" w:color="auto"/>
            </w:tcBorders>
          </w:tcPr>
          <w:p>
            <w:pPr>
              <w:pStyle w:val="TableNAm"/>
              <w:jc w:val="center"/>
            </w:pPr>
            <w:r>
              <w:rPr>
                <w:b/>
              </w:rPr>
              <w:t>Number of fish</w:t>
            </w:r>
          </w:p>
        </w:tc>
      </w:tr>
      <w:tr>
        <w:tc>
          <w:tcPr>
            <w:tcW w:w="778" w:type="dxa"/>
            <w:tcBorders>
              <w:top w:val="single" w:sz="4" w:space="0" w:color="auto"/>
              <w:bottom w:val="nil"/>
            </w:tcBorders>
          </w:tcPr>
          <w:p>
            <w:pPr>
              <w:pStyle w:val="TableNAm"/>
            </w:pPr>
            <w:r>
              <w:t>1.</w:t>
            </w:r>
          </w:p>
        </w:tc>
        <w:tc>
          <w:tcPr>
            <w:tcW w:w="4155" w:type="dxa"/>
            <w:tcBorders>
              <w:top w:val="single" w:sz="4" w:space="0" w:color="auto"/>
              <w:bottom w:val="nil"/>
            </w:tcBorders>
          </w:tcPr>
          <w:p>
            <w:pPr>
              <w:pStyle w:val="TableNAm"/>
            </w:pPr>
            <w:r>
              <w:t>Billfish (marlins, sailfish and spearfish) and swordfish</w:t>
            </w:r>
            <w:r>
              <w:br/>
              <w:t>Tuna, southern bluefin and northern bluefin</w:t>
            </w:r>
          </w:p>
        </w:tc>
        <w:tc>
          <w:tcPr>
            <w:tcW w:w="1276" w:type="dxa"/>
            <w:tcBorders>
              <w:top w:val="single" w:sz="4" w:space="0" w:color="auto"/>
              <w:bottom w:val="nil"/>
            </w:tcBorders>
          </w:tcPr>
          <w:p>
            <w:pPr>
              <w:pStyle w:val="TableNAm"/>
              <w:jc w:val="center"/>
            </w:pPr>
            <w:r>
              <w:t>0</w:t>
            </w:r>
          </w:p>
        </w:tc>
      </w:tr>
      <w:tr>
        <w:tc>
          <w:tcPr>
            <w:tcW w:w="778" w:type="dxa"/>
            <w:tcBorders>
              <w:top w:val="nil"/>
              <w:bottom w:val="nil"/>
            </w:tcBorders>
          </w:tcPr>
          <w:p>
            <w:pPr>
              <w:pStyle w:val="TableNAm"/>
            </w:pPr>
            <w:r>
              <w:t>2.</w:t>
            </w:r>
          </w:p>
        </w:tc>
        <w:tc>
          <w:tcPr>
            <w:tcW w:w="4155" w:type="dxa"/>
            <w:tcBorders>
              <w:top w:val="nil"/>
              <w:bottom w:val="nil"/>
            </w:tcBorders>
          </w:tcPr>
          <w:p>
            <w:pPr>
              <w:pStyle w:val="TableNAm"/>
            </w:pPr>
            <w:r>
              <w:t>Tuna, yellowfin and bigeye</w:t>
            </w:r>
          </w:p>
        </w:tc>
        <w:tc>
          <w:tcPr>
            <w:tcW w:w="1276" w:type="dxa"/>
            <w:tcBorders>
              <w:top w:val="nil"/>
              <w:bottom w:val="nil"/>
            </w:tcBorders>
          </w:tcPr>
          <w:p>
            <w:pPr>
              <w:pStyle w:val="TableNAm"/>
              <w:jc w:val="center"/>
            </w:pPr>
            <w:r>
              <w:t>2</w:t>
            </w:r>
          </w:p>
        </w:tc>
      </w:tr>
      <w:tr>
        <w:tc>
          <w:tcPr>
            <w:tcW w:w="778" w:type="dxa"/>
            <w:tcBorders>
              <w:top w:val="nil"/>
            </w:tcBorders>
          </w:tcPr>
          <w:p>
            <w:pPr>
              <w:pStyle w:val="TableNAm"/>
            </w:pPr>
            <w:r>
              <w:t>3.</w:t>
            </w:r>
          </w:p>
        </w:tc>
        <w:tc>
          <w:tcPr>
            <w:tcW w:w="4155" w:type="dxa"/>
            <w:tcBorders>
              <w:top w:val="nil"/>
            </w:tcBorders>
          </w:tcPr>
          <w:p>
            <w:pPr>
              <w:pStyle w:val="TableNAm"/>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276" w:type="dxa"/>
            <w:tcBorders>
              <w:top w:val="nil"/>
            </w:tcBorders>
          </w:tcPr>
          <w:p>
            <w:pPr>
              <w:pStyle w:val="TableNAm"/>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(s. 16FA and 16F deleted in Gazette 29 Jan 2013 p. 307.]</w:t>
      </w:r>
    </w:p>
    <w:p>
      <w:pPr>
        <w:pStyle w:val="Heading4"/>
        <w:spacing w:before="200"/>
      </w:pPr>
      <w:bookmarkStart w:id="124" w:name="_Toc339625752"/>
      <w:bookmarkStart w:id="125" w:name="_Toc342397502"/>
      <w:bookmarkStart w:id="126" w:name="_Toc343519759"/>
      <w:bookmarkStart w:id="127" w:name="_Toc343520216"/>
      <w:bookmarkStart w:id="128" w:name="_Toc344711781"/>
      <w:bookmarkStart w:id="129" w:name="_Toc344712297"/>
      <w:bookmarkStart w:id="130" w:name="_Toc347307579"/>
      <w:bookmarkStart w:id="131" w:name="_Toc349822496"/>
      <w:bookmarkStart w:id="132" w:name="_Toc349822916"/>
      <w:bookmarkStart w:id="133" w:name="_Toc349830898"/>
      <w:bookmarkEnd w:id="114"/>
      <w:bookmarkEnd w:id="115"/>
      <w:bookmarkEnd w:id="116"/>
      <w:bookmarkEnd w:id="117"/>
      <w:bookmarkEnd w:id="118"/>
      <w:bookmarkEnd w:id="119"/>
      <w:r>
        <w:t>Subdivision 3 — Possession limits — pink snapper at Shark Bay</w:t>
      </w:r>
      <w:bookmarkEnd w:id="124"/>
      <w:bookmarkEnd w:id="125"/>
      <w:bookmarkEnd w:id="126"/>
      <w:bookmarkEnd w:id="127"/>
      <w:bookmarkEnd w:id="128"/>
      <w:bookmarkEnd w:id="129"/>
      <w:bookmarkEnd w:id="130"/>
      <w:bookmarkEnd w:id="131"/>
      <w:bookmarkEnd w:id="132"/>
      <w:bookmarkEnd w:id="133"/>
    </w:p>
    <w:p>
      <w:pPr>
        <w:pStyle w:val="Footnoteheading"/>
        <w:keepNext/>
        <w:tabs>
          <w:tab w:val="left" w:pos="851"/>
        </w:tabs>
        <w:spacing w:before="100"/>
      </w:pPr>
      <w:r>
        <w:tab/>
        <w:t>[Heading inserted in Gazette 1 Oct 2003 p. 4291.]</w:t>
      </w:r>
    </w:p>
    <w:p>
      <w:pPr>
        <w:pStyle w:val="Heading5"/>
        <w:spacing w:before="180"/>
        <w:rPr>
          <w:snapToGrid w:val="0"/>
        </w:rPr>
      </w:pPr>
      <w:bookmarkStart w:id="134" w:name="_Toc349830899"/>
      <w:r>
        <w:rPr>
          <w:rStyle w:val="CharSectno"/>
        </w:rPr>
        <w:t>16G</w:t>
      </w:r>
      <w:r>
        <w:t>.</w:t>
      </w:r>
      <w:r>
        <w:tab/>
      </w:r>
      <w:r>
        <w:rPr>
          <w:snapToGrid w:val="0"/>
        </w:rPr>
        <w:t>Terms used</w:t>
      </w:r>
      <w:bookmarkEnd w:id="134"/>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35" w:name="_Toc349830900"/>
      <w:r>
        <w:rPr>
          <w:rStyle w:val="CharSectno"/>
        </w:rPr>
        <w:t>16H</w:t>
      </w:r>
      <w:r>
        <w:rPr>
          <w:snapToGrid w:val="0"/>
        </w:rPr>
        <w:t>.</w:t>
      </w:r>
      <w:r>
        <w:rPr>
          <w:snapToGrid w:val="0"/>
        </w:rPr>
        <w:tab/>
        <w:t>Pink snapper in Freycinet Estuary area</w:t>
      </w:r>
      <w:bookmarkEnd w:id="135"/>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36" w:name="_Toc349830901"/>
      <w:r>
        <w:rPr>
          <w:rStyle w:val="CharSectno"/>
        </w:rPr>
        <w:t>16I</w:t>
      </w:r>
      <w:r>
        <w:rPr>
          <w:snapToGrid w:val="0"/>
        </w:rPr>
        <w:t>.</w:t>
      </w:r>
      <w:r>
        <w:rPr>
          <w:snapToGrid w:val="0"/>
        </w:rPr>
        <w:tab/>
        <w:t>Tags authorising possession of pink snapper in Freycinet Estuary area, application for and issue of</w:t>
      </w:r>
      <w:bookmarkEnd w:id="13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37" w:name="_Toc349830902"/>
      <w:r>
        <w:rPr>
          <w:rStyle w:val="CharSectno"/>
        </w:rPr>
        <w:t>16J</w:t>
      </w:r>
      <w:r>
        <w:t>.</w:t>
      </w:r>
      <w:r>
        <w:tab/>
      </w:r>
      <w:r>
        <w:rPr>
          <w:snapToGrid w:val="0"/>
        </w:rPr>
        <w:t>Form of tag issued under r. 16I</w:t>
      </w:r>
      <w:bookmarkEnd w:id="137"/>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38" w:name="_Toc339625757"/>
      <w:bookmarkStart w:id="139" w:name="_Toc342397507"/>
      <w:bookmarkStart w:id="140" w:name="_Toc343519764"/>
      <w:bookmarkStart w:id="141" w:name="_Toc343520221"/>
      <w:bookmarkStart w:id="142" w:name="_Toc344711786"/>
      <w:bookmarkStart w:id="143" w:name="_Toc344712302"/>
      <w:bookmarkStart w:id="144" w:name="_Toc347307584"/>
      <w:bookmarkStart w:id="145" w:name="_Toc349822501"/>
      <w:bookmarkStart w:id="146" w:name="_Toc349822921"/>
      <w:bookmarkStart w:id="147" w:name="_Toc349830903"/>
      <w:r>
        <w:t>Subdivision 4 — Possession limits in Abrolhos Islands</w:t>
      </w:r>
      <w:bookmarkEnd w:id="138"/>
      <w:bookmarkEnd w:id="139"/>
      <w:bookmarkEnd w:id="140"/>
      <w:bookmarkEnd w:id="141"/>
      <w:bookmarkEnd w:id="142"/>
      <w:bookmarkEnd w:id="143"/>
      <w:bookmarkEnd w:id="144"/>
      <w:bookmarkEnd w:id="145"/>
      <w:bookmarkEnd w:id="146"/>
      <w:bookmarkEnd w:id="147"/>
    </w:p>
    <w:p>
      <w:pPr>
        <w:pStyle w:val="Footnoteheading"/>
        <w:keepNext/>
        <w:keepLines/>
        <w:tabs>
          <w:tab w:val="left" w:pos="851"/>
        </w:tabs>
      </w:pPr>
      <w:r>
        <w:tab/>
        <w:t>[Heading inserted in Gazette 1 Oct 2003 p. 4295; amended in Gazette 29 Jan 2013 p. 308.]</w:t>
      </w:r>
    </w:p>
    <w:p>
      <w:pPr>
        <w:pStyle w:val="Heading5"/>
      </w:pPr>
      <w:bookmarkStart w:id="148" w:name="_Toc349830904"/>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48"/>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49" w:name="_Toc347307586"/>
      <w:bookmarkStart w:id="150" w:name="_Toc349822503"/>
      <w:bookmarkStart w:id="151" w:name="_Toc349822923"/>
      <w:bookmarkStart w:id="152" w:name="_Toc349830905"/>
      <w:r>
        <w:t>Subdivision 5 — Miscellaneous</w:t>
      </w:r>
      <w:bookmarkEnd w:id="149"/>
      <w:bookmarkEnd w:id="150"/>
      <w:bookmarkEnd w:id="151"/>
      <w:bookmarkEnd w:id="152"/>
    </w:p>
    <w:p>
      <w:pPr>
        <w:pStyle w:val="Footnoteheading"/>
      </w:pPr>
      <w:r>
        <w:tab/>
        <w:t>[Heading inserted in Gazette 29 Jan 2013 p. 308.]</w:t>
      </w:r>
    </w:p>
    <w:p>
      <w:pPr>
        <w:pStyle w:val="Heading5"/>
        <w:rPr>
          <w:snapToGrid w:val="0"/>
        </w:rPr>
      </w:pPr>
      <w:bookmarkStart w:id="153" w:name="_Toc349830906"/>
      <w:r>
        <w:rPr>
          <w:rStyle w:val="CharSectno"/>
        </w:rPr>
        <w:t>20</w:t>
      </w:r>
      <w:r>
        <w:rPr>
          <w:snapToGrid w:val="0"/>
        </w:rPr>
        <w:t>.</w:t>
      </w:r>
      <w:r>
        <w:rPr>
          <w:snapToGrid w:val="0"/>
        </w:rPr>
        <w:tab/>
        <w:t>Defence prescribed (Act s. 51(2))</w:t>
      </w:r>
      <w:bookmarkEnd w:id="153"/>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54" w:name="_Toc349830907"/>
      <w:r>
        <w:rPr>
          <w:rStyle w:val="CharSectno"/>
        </w:rPr>
        <w:t>21</w:t>
      </w:r>
      <w:r>
        <w:t>.</w:t>
      </w:r>
      <w:r>
        <w:tab/>
        <w:t>People presumed to be in possession of fish (Act s. 51)</w:t>
      </w:r>
      <w:bookmarkEnd w:id="154"/>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 (3)</w:t>
      </w:r>
      <w:r>
        <w:tab/>
        <w:t>deleted]</w:t>
      </w:r>
    </w:p>
    <w:p>
      <w:pPr>
        <w:pStyle w:val="Footnotesection"/>
      </w:pPr>
      <w:r>
        <w:tab/>
        <w:t>[Regulation 21 inserted in Gazette 1 Oct 2003 p. 4298</w:t>
      </w:r>
      <w:r>
        <w:noBreakHyphen/>
        <w:t>9; amended in Gazette 29 Jan 2013 p. 308.]</w:t>
      </w:r>
    </w:p>
    <w:p>
      <w:pPr>
        <w:pStyle w:val="Heading3"/>
        <w:keepLines/>
      </w:pPr>
      <w:bookmarkStart w:id="155" w:name="_Toc339625767"/>
      <w:bookmarkStart w:id="156" w:name="_Toc342397517"/>
      <w:bookmarkStart w:id="157" w:name="_Toc343519774"/>
      <w:bookmarkStart w:id="158" w:name="_Toc343520231"/>
      <w:bookmarkStart w:id="159" w:name="_Toc344711796"/>
      <w:bookmarkStart w:id="160" w:name="_Toc344712312"/>
      <w:bookmarkStart w:id="161" w:name="_Toc347307589"/>
      <w:bookmarkStart w:id="162" w:name="_Toc349822506"/>
      <w:bookmarkStart w:id="163" w:name="_Toc349822926"/>
      <w:bookmarkStart w:id="164" w:name="_Toc349830908"/>
      <w:r>
        <w:rPr>
          <w:rStyle w:val="CharDivNo"/>
        </w:rPr>
        <w:t>Division 4</w:t>
      </w:r>
      <w:r>
        <w:t> — </w:t>
      </w:r>
      <w:r>
        <w:rPr>
          <w:rStyle w:val="CharDivText"/>
        </w:rPr>
        <w:t>Labelling of fish</w:t>
      </w:r>
      <w:bookmarkEnd w:id="155"/>
      <w:bookmarkEnd w:id="156"/>
      <w:bookmarkEnd w:id="157"/>
      <w:bookmarkEnd w:id="158"/>
      <w:bookmarkEnd w:id="159"/>
      <w:bookmarkEnd w:id="160"/>
      <w:bookmarkEnd w:id="161"/>
      <w:bookmarkEnd w:id="162"/>
      <w:bookmarkEnd w:id="163"/>
      <w:bookmarkEnd w:id="164"/>
    </w:p>
    <w:p>
      <w:pPr>
        <w:pStyle w:val="Footnoteheading"/>
        <w:keepNext/>
        <w:keepLines/>
      </w:pPr>
      <w:r>
        <w:tab/>
        <w:t>[Heading inserted in Gazette 1 Oct 2003 p. 4299.]</w:t>
      </w:r>
    </w:p>
    <w:p>
      <w:pPr>
        <w:pStyle w:val="Heading5"/>
        <w:keepNext w:val="0"/>
        <w:keepLines w:val="0"/>
      </w:pPr>
      <w:bookmarkStart w:id="165" w:name="_Toc349830909"/>
      <w:r>
        <w:rPr>
          <w:rStyle w:val="CharSectno"/>
        </w:rPr>
        <w:t>22</w:t>
      </w:r>
      <w:r>
        <w:t>.</w:t>
      </w:r>
      <w:r>
        <w:tab/>
        <w:t>Labelling requirements for packed or stored fish</w:t>
      </w:r>
      <w:bookmarkEnd w:id="165"/>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66" w:name="_Toc339625769"/>
      <w:bookmarkStart w:id="167" w:name="_Toc342397519"/>
      <w:bookmarkStart w:id="168" w:name="_Toc343519776"/>
      <w:bookmarkStart w:id="169" w:name="_Toc343520233"/>
      <w:bookmarkStart w:id="170" w:name="_Toc344711798"/>
      <w:bookmarkStart w:id="171" w:name="_Toc344712314"/>
      <w:bookmarkStart w:id="172" w:name="_Toc347307591"/>
      <w:bookmarkStart w:id="173" w:name="_Toc349822508"/>
      <w:bookmarkStart w:id="174" w:name="_Toc349822928"/>
      <w:bookmarkStart w:id="175" w:name="_Toc349830910"/>
      <w:r>
        <w:rPr>
          <w:rStyle w:val="CharDivNo"/>
        </w:rPr>
        <w:t>Division 5</w:t>
      </w:r>
      <w:r>
        <w:rPr>
          <w:snapToGrid w:val="0"/>
        </w:rPr>
        <w:t> — </w:t>
      </w:r>
      <w:r>
        <w:rPr>
          <w:rStyle w:val="CharDivText"/>
        </w:rPr>
        <w:t>Requirements regarding rock lobsters</w:t>
      </w:r>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349830911"/>
      <w:r>
        <w:rPr>
          <w:rStyle w:val="CharSectno"/>
        </w:rPr>
        <w:t>31</w:t>
      </w:r>
      <w:r>
        <w:rPr>
          <w:snapToGrid w:val="0"/>
        </w:rPr>
        <w:t>.</w:t>
      </w:r>
      <w:r>
        <w:rPr>
          <w:snapToGrid w:val="0"/>
        </w:rPr>
        <w:tab/>
        <w:t>Rock lobster, permitted ways to fish for; tail marking</w:t>
      </w:r>
      <w:bookmarkEnd w:id="176"/>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77" w:name="_Toc349830912"/>
      <w:r>
        <w:rPr>
          <w:rStyle w:val="CharSectno"/>
        </w:rPr>
        <w:t>31A</w:t>
      </w:r>
      <w:r>
        <w:t>.</w:t>
      </w:r>
      <w:r>
        <w:tab/>
        <w:t>Bait for rock lobster, limits on type of</w:t>
      </w:r>
      <w:bookmarkEnd w:id="177"/>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78" w:name="_Toc349830913"/>
      <w:r>
        <w:rPr>
          <w:rStyle w:val="CharSectno"/>
        </w:rPr>
        <w:t>32</w:t>
      </w:r>
      <w:r>
        <w:rPr>
          <w:snapToGrid w:val="0"/>
        </w:rPr>
        <w:t>.</w:t>
      </w:r>
      <w:r>
        <w:rPr>
          <w:snapToGrid w:val="0"/>
        </w:rPr>
        <w:tab/>
        <w:t>Rock lobster pot floats, requirements for</w:t>
      </w:r>
      <w:bookmarkEnd w:id="178"/>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79" w:name="_Toc349830914"/>
      <w:r>
        <w:rPr>
          <w:rStyle w:val="CharSectno"/>
        </w:rPr>
        <w:t>35</w:t>
      </w:r>
      <w:r>
        <w:rPr>
          <w:snapToGrid w:val="0"/>
        </w:rPr>
        <w:t>.</w:t>
      </w:r>
      <w:r>
        <w:rPr>
          <w:snapToGrid w:val="0"/>
        </w:rPr>
        <w:tab/>
        <w:t>Rock lobster flesh, possession of</w:t>
      </w:r>
      <w:bookmarkEnd w:id="179"/>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80" w:name="_Toc349830915"/>
      <w:r>
        <w:rPr>
          <w:rStyle w:val="CharSectno"/>
        </w:rPr>
        <w:t>36</w:t>
      </w:r>
      <w:r>
        <w:rPr>
          <w:snapToGrid w:val="0"/>
        </w:rPr>
        <w:t>.</w:t>
      </w:r>
      <w:r>
        <w:rPr>
          <w:snapToGrid w:val="0"/>
        </w:rPr>
        <w:tab/>
        <w:t>Boats (not fishing boats) used to fish for rock lobsters, rules for</w:t>
      </w:r>
      <w:bookmarkEnd w:id="180"/>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81" w:name="_Toc349830916"/>
      <w:r>
        <w:rPr>
          <w:rStyle w:val="CharSectno"/>
        </w:rPr>
        <w:t>37</w:t>
      </w:r>
      <w:r>
        <w:rPr>
          <w:snapToGrid w:val="0"/>
        </w:rPr>
        <w:t>.</w:t>
      </w:r>
      <w:r>
        <w:rPr>
          <w:snapToGrid w:val="0"/>
        </w:rPr>
        <w:tab/>
        <w:t>Offences against r. 36, defences for</w:t>
      </w:r>
      <w:bookmarkEnd w:id="181"/>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82" w:name="_Toc349830917"/>
      <w:r>
        <w:rPr>
          <w:rStyle w:val="CharSectno"/>
        </w:rPr>
        <w:t>38</w:t>
      </w:r>
      <w:r>
        <w:rPr>
          <w:snapToGrid w:val="0"/>
        </w:rPr>
        <w:t>.</w:t>
      </w:r>
      <w:r>
        <w:rPr>
          <w:snapToGrid w:val="0"/>
        </w:rPr>
        <w:tab/>
        <w:t>Rock lobster pots, requirements for</w:t>
      </w:r>
      <w:bookmarkEnd w:id="182"/>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83" w:name="_Toc339625777"/>
      <w:bookmarkStart w:id="184" w:name="_Toc342397527"/>
      <w:bookmarkStart w:id="185" w:name="_Toc343519784"/>
      <w:bookmarkStart w:id="186" w:name="_Toc343520241"/>
      <w:bookmarkStart w:id="187" w:name="_Toc344711806"/>
      <w:bookmarkStart w:id="188" w:name="_Toc344712322"/>
      <w:bookmarkStart w:id="189" w:name="_Toc347307599"/>
      <w:bookmarkStart w:id="190" w:name="_Toc349822516"/>
      <w:bookmarkStart w:id="191" w:name="_Toc349822936"/>
      <w:bookmarkStart w:id="192" w:name="_Toc349830918"/>
      <w:r>
        <w:rPr>
          <w:rStyle w:val="CharDivNo"/>
        </w:rPr>
        <w:t>Division 5A</w:t>
      </w:r>
      <w:r>
        <w:t xml:space="preserve"> — </w:t>
      </w:r>
      <w:r>
        <w:rPr>
          <w:rStyle w:val="CharDivText"/>
        </w:rPr>
        <w:t>Requirements regarding deep sea crabs</w:t>
      </w:r>
      <w:bookmarkEnd w:id="183"/>
      <w:bookmarkEnd w:id="184"/>
      <w:bookmarkEnd w:id="185"/>
      <w:bookmarkEnd w:id="186"/>
      <w:bookmarkEnd w:id="187"/>
      <w:bookmarkEnd w:id="188"/>
      <w:bookmarkEnd w:id="189"/>
      <w:bookmarkEnd w:id="190"/>
      <w:bookmarkEnd w:id="191"/>
      <w:bookmarkEnd w:id="192"/>
    </w:p>
    <w:p>
      <w:pPr>
        <w:pStyle w:val="Footnoteheading"/>
        <w:keepNext/>
        <w:keepLines/>
        <w:tabs>
          <w:tab w:val="left" w:pos="909"/>
        </w:tabs>
        <w:ind w:left="923" w:hanging="923"/>
      </w:pPr>
      <w:r>
        <w:tab/>
        <w:t>[Heading inserted in Gazette 21 Dec 1999 p. 6407.]</w:t>
      </w:r>
    </w:p>
    <w:p>
      <w:pPr>
        <w:pStyle w:val="Heading5"/>
      </w:pPr>
      <w:bookmarkStart w:id="193" w:name="_Toc349830919"/>
      <w:r>
        <w:rPr>
          <w:rStyle w:val="CharSectno"/>
        </w:rPr>
        <w:t>38A</w:t>
      </w:r>
      <w:r>
        <w:t>.</w:t>
      </w:r>
      <w:r>
        <w:tab/>
        <w:t>Term used: deep sea crab</w:t>
      </w:r>
      <w:bookmarkEnd w:id="193"/>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94" w:name="_Toc349830920"/>
      <w:r>
        <w:rPr>
          <w:rStyle w:val="CharSectno"/>
        </w:rPr>
        <w:t>38B</w:t>
      </w:r>
      <w:r>
        <w:t>.</w:t>
      </w:r>
      <w:r>
        <w:tab/>
        <w:t>Possession and sale of parts of deep sea crabs</w:t>
      </w:r>
      <w:bookmarkEnd w:id="19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95" w:name="_Toc349830921"/>
      <w:r>
        <w:rPr>
          <w:rStyle w:val="CharSectno"/>
        </w:rPr>
        <w:t>38C</w:t>
      </w:r>
      <w:r>
        <w:t>.</w:t>
      </w:r>
      <w:r>
        <w:tab/>
        <w:t>Parts of deep sea crabs not to be landed</w:t>
      </w:r>
      <w:bookmarkEnd w:id="19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96" w:name="_Toc339625781"/>
      <w:bookmarkStart w:id="197" w:name="_Toc342397531"/>
      <w:bookmarkStart w:id="198" w:name="_Toc343519788"/>
      <w:bookmarkStart w:id="199" w:name="_Toc343520245"/>
      <w:bookmarkStart w:id="200" w:name="_Toc344711810"/>
      <w:bookmarkStart w:id="201" w:name="_Toc344712326"/>
      <w:bookmarkStart w:id="202" w:name="_Toc347307603"/>
      <w:bookmarkStart w:id="203" w:name="_Toc349822520"/>
      <w:bookmarkStart w:id="204" w:name="_Toc349822940"/>
      <w:bookmarkStart w:id="205" w:name="_Toc349830922"/>
      <w:r>
        <w:rPr>
          <w:rStyle w:val="CharDivNo"/>
        </w:rPr>
        <w:t>Division 5B</w:t>
      </w:r>
      <w:r>
        <w:t> — </w:t>
      </w:r>
      <w:r>
        <w:rPr>
          <w:rStyle w:val="CharDivText"/>
        </w:rPr>
        <w:t>Requirements regarding abalone</w:t>
      </w:r>
      <w:bookmarkEnd w:id="196"/>
      <w:bookmarkEnd w:id="197"/>
      <w:bookmarkEnd w:id="198"/>
      <w:bookmarkEnd w:id="199"/>
      <w:bookmarkEnd w:id="200"/>
      <w:bookmarkEnd w:id="201"/>
      <w:bookmarkEnd w:id="202"/>
      <w:bookmarkEnd w:id="203"/>
      <w:bookmarkEnd w:id="204"/>
      <w:bookmarkEnd w:id="205"/>
    </w:p>
    <w:p>
      <w:pPr>
        <w:pStyle w:val="Footnoteheading"/>
        <w:keepNext/>
        <w:keepLines/>
        <w:tabs>
          <w:tab w:val="left" w:pos="851"/>
        </w:tabs>
      </w:pPr>
      <w:r>
        <w:tab/>
        <w:t>[Heading inserted in Gazette 1 Oct 2003 p. 4301.]</w:t>
      </w:r>
    </w:p>
    <w:p>
      <w:pPr>
        <w:pStyle w:val="Heading5"/>
      </w:pPr>
      <w:bookmarkStart w:id="206" w:name="_Toc349830923"/>
      <w:r>
        <w:rPr>
          <w:rStyle w:val="CharSectno"/>
        </w:rPr>
        <w:t>38D</w:t>
      </w:r>
      <w:r>
        <w:t>.</w:t>
      </w:r>
      <w:r>
        <w:tab/>
        <w:t>When fishing for abalone allowed</w:t>
      </w:r>
      <w:bookmarkEnd w:id="206"/>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207" w:name="_Toc349830924"/>
      <w:r>
        <w:rPr>
          <w:rStyle w:val="CharSectno"/>
        </w:rPr>
        <w:t>38E</w:t>
      </w:r>
      <w:r>
        <w:t>.</w:t>
      </w:r>
      <w:r>
        <w:tab/>
        <w:t>Diving for abalone using breathing apparatus prohibited in Abalone Zone 1</w:t>
      </w:r>
      <w:bookmarkEnd w:id="207"/>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208" w:name="_Toc349830925"/>
      <w:r>
        <w:rPr>
          <w:rStyle w:val="CharSectno"/>
        </w:rPr>
        <w:t>38F</w:t>
      </w:r>
      <w:r>
        <w:t>.</w:t>
      </w:r>
      <w:r>
        <w:tab/>
        <w:t>Use of abalone material as bait</w:t>
      </w:r>
      <w:bookmarkEnd w:id="208"/>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209" w:name="_Toc349830926"/>
      <w:r>
        <w:rPr>
          <w:rStyle w:val="CharSectno"/>
        </w:rPr>
        <w:t>38GA</w:t>
      </w:r>
      <w:r>
        <w:t>.</w:t>
      </w:r>
      <w:r>
        <w:tab/>
        <w:t>Possession of abalone material</w:t>
      </w:r>
      <w:bookmarkEnd w:id="209"/>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10" w:name="_Toc339625786"/>
      <w:bookmarkStart w:id="211" w:name="_Toc342397536"/>
      <w:bookmarkStart w:id="212" w:name="_Toc343519793"/>
      <w:bookmarkStart w:id="213" w:name="_Toc343520250"/>
      <w:bookmarkStart w:id="214" w:name="_Toc344711815"/>
      <w:bookmarkStart w:id="215" w:name="_Toc344712331"/>
      <w:bookmarkStart w:id="216" w:name="_Toc347307608"/>
      <w:bookmarkStart w:id="217" w:name="_Toc349822525"/>
      <w:bookmarkStart w:id="218" w:name="_Toc349822945"/>
      <w:bookmarkStart w:id="219" w:name="_Toc349830927"/>
      <w:r>
        <w:rPr>
          <w:rStyle w:val="CharDivNo"/>
        </w:rPr>
        <w:t>Division 5C</w:t>
      </w:r>
      <w:r>
        <w:t> — </w:t>
      </w:r>
      <w:r>
        <w:rPr>
          <w:rStyle w:val="CharDivText"/>
        </w:rPr>
        <w:t>Requirements regarding marron</w:t>
      </w:r>
      <w:bookmarkEnd w:id="210"/>
      <w:bookmarkEnd w:id="211"/>
      <w:bookmarkEnd w:id="212"/>
      <w:bookmarkEnd w:id="213"/>
      <w:bookmarkEnd w:id="214"/>
      <w:bookmarkEnd w:id="215"/>
      <w:bookmarkEnd w:id="216"/>
      <w:bookmarkEnd w:id="217"/>
      <w:bookmarkEnd w:id="218"/>
      <w:bookmarkEnd w:id="219"/>
    </w:p>
    <w:p>
      <w:pPr>
        <w:pStyle w:val="Footnoteheading"/>
        <w:tabs>
          <w:tab w:val="left" w:pos="909"/>
        </w:tabs>
        <w:ind w:left="923" w:hanging="923"/>
      </w:pPr>
      <w:r>
        <w:tab/>
        <w:t>[Heading inserted in Gazette 29 Dec 2000 p. 7968.]</w:t>
      </w:r>
    </w:p>
    <w:p>
      <w:pPr>
        <w:pStyle w:val="Heading4"/>
        <w:spacing w:before="200"/>
      </w:pPr>
      <w:bookmarkStart w:id="220" w:name="_Toc339625787"/>
      <w:bookmarkStart w:id="221" w:name="_Toc342397537"/>
      <w:bookmarkStart w:id="222" w:name="_Toc343519794"/>
      <w:bookmarkStart w:id="223" w:name="_Toc343520251"/>
      <w:bookmarkStart w:id="224" w:name="_Toc344711816"/>
      <w:bookmarkStart w:id="225" w:name="_Toc344712332"/>
      <w:bookmarkStart w:id="226" w:name="_Toc347307609"/>
      <w:bookmarkStart w:id="227" w:name="_Toc349822526"/>
      <w:bookmarkStart w:id="228" w:name="_Toc349822946"/>
      <w:bookmarkStart w:id="229" w:name="_Toc349830928"/>
      <w:r>
        <w:t>Subdivision 1 — Interpretation</w:t>
      </w:r>
      <w:bookmarkEnd w:id="220"/>
      <w:bookmarkEnd w:id="221"/>
      <w:bookmarkEnd w:id="222"/>
      <w:bookmarkEnd w:id="223"/>
      <w:bookmarkEnd w:id="224"/>
      <w:bookmarkEnd w:id="225"/>
      <w:bookmarkEnd w:id="226"/>
      <w:bookmarkEnd w:id="227"/>
      <w:bookmarkEnd w:id="228"/>
      <w:bookmarkEnd w:id="229"/>
    </w:p>
    <w:p>
      <w:pPr>
        <w:pStyle w:val="Footnoteheading"/>
        <w:tabs>
          <w:tab w:val="left" w:pos="909"/>
        </w:tabs>
        <w:ind w:left="923" w:hanging="923"/>
      </w:pPr>
      <w:r>
        <w:tab/>
        <w:t>[Heading inserted in Gazette 29 Dec 2000 p. 7968.]</w:t>
      </w:r>
    </w:p>
    <w:p>
      <w:pPr>
        <w:pStyle w:val="Heading5"/>
        <w:spacing w:before="180"/>
      </w:pPr>
      <w:bookmarkStart w:id="230" w:name="_Toc349830929"/>
      <w:r>
        <w:rPr>
          <w:rStyle w:val="CharSectno"/>
        </w:rPr>
        <w:t>38G</w:t>
      </w:r>
      <w:r>
        <w:t>.</w:t>
      </w:r>
      <w:r>
        <w:tab/>
        <w:t>Terms used</w:t>
      </w:r>
      <w:bookmarkEnd w:id="230"/>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31" w:name="_Toc339625789"/>
      <w:bookmarkStart w:id="232" w:name="_Toc342397539"/>
      <w:bookmarkStart w:id="233" w:name="_Toc343519796"/>
      <w:bookmarkStart w:id="234" w:name="_Toc343520253"/>
      <w:bookmarkStart w:id="235" w:name="_Toc344711818"/>
      <w:bookmarkStart w:id="236" w:name="_Toc344712334"/>
      <w:bookmarkStart w:id="237" w:name="_Toc347307611"/>
      <w:bookmarkStart w:id="238" w:name="_Toc349822528"/>
      <w:bookmarkStart w:id="239" w:name="_Toc349822948"/>
      <w:bookmarkStart w:id="240" w:name="_Toc349830930"/>
      <w:r>
        <w:t>Subdivision 2 — General restrictions on fishing for marron</w:t>
      </w:r>
      <w:bookmarkEnd w:id="231"/>
      <w:bookmarkEnd w:id="232"/>
      <w:bookmarkEnd w:id="233"/>
      <w:bookmarkEnd w:id="234"/>
      <w:bookmarkEnd w:id="235"/>
      <w:bookmarkEnd w:id="236"/>
      <w:bookmarkEnd w:id="237"/>
      <w:bookmarkEnd w:id="238"/>
      <w:bookmarkEnd w:id="239"/>
      <w:bookmarkEnd w:id="240"/>
    </w:p>
    <w:p>
      <w:pPr>
        <w:pStyle w:val="Footnoteheading"/>
        <w:keepNext/>
        <w:keepLines/>
        <w:tabs>
          <w:tab w:val="left" w:pos="909"/>
        </w:tabs>
        <w:spacing w:before="160"/>
        <w:ind w:left="924" w:hanging="924"/>
      </w:pPr>
      <w:r>
        <w:tab/>
        <w:t>[Heading inserted in Gazette 29 Dec 2000 p. 7969.]</w:t>
      </w:r>
    </w:p>
    <w:p>
      <w:pPr>
        <w:pStyle w:val="Heading5"/>
      </w:pPr>
      <w:bookmarkStart w:id="241" w:name="_Toc349830931"/>
      <w:r>
        <w:rPr>
          <w:rStyle w:val="CharSectno"/>
        </w:rPr>
        <w:t>38H</w:t>
      </w:r>
      <w:r>
        <w:t>.</w:t>
      </w:r>
      <w:r>
        <w:tab/>
        <w:t>Marron, permitted ways to fish for</w:t>
      </w:r>
      <w:bookmarkEnd w:id="241"/>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42" w:name="_Toc349830932"/>
      <w:r>
        <w:rPr>
          <w:rStyle w:val="CharSectno"/>
        </w:rPr>
        <w:t>38I</w:t>
      </w:r>
      <w:r>
        <w:t>.</w:t>
      </w:r>
      <w:r>
        <w:tab/>
        <w:t>Single marron pole snare only to be used in some waters</w:t>
      </w:r>
      <w:bookmarkEnd w:id="242"/>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243" w:name="_Toc349830933"/>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43"/>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244" w:name="_Toc349830934"/>
      <w:r>
        <w:rPr>
          <w:rStyle w:val="CharSectno"/>
        </w:rPr>
        <w:t>38K</w:t>
      </w:r>
      <w:r>
        <w:t>.</w:t>
      </w:r>
      <w:r>
        <w:tab/>
        <w:t>Marron fishing prohibited from boats or by swimming or diving</w:t>
      </w:r>
      <w:bookmarkEnd w:id="244"/>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245" w:name="_Toc349830935"/>
      <w:r>
        <w:rPr>
          <w:rStyle w:val="CharSectno"/>
        </w:rPr>
        <w:t>38L</w:t>
      </w:r>
      <w:r>
        <w:t>.</w:t>
      </w:r>
      <w:r>
        <w:tab/>
        <w:t>Marron nets not to be transported in boats in most cases</w:t>
      </w:r>
      <w:bookmarkEnd w:id="245"/>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46" w:name="_Toc339625795"/>
      <w:bookmarkStart w:id="247" w:name="_Toc342397545"/>
      <w:bookmarkStart w:id="248" w:name="_Toc343519802"/>
      <w:bookmarkStart w:id="249" w:name="_Toc343520259"/>
      <w:bookmarkStart w:id="250" w:name="_Toc344711824"/>
      <w:bookmarkStart w:id="251" w:name="_Toc344712340"/>
      <w:bookmarkStart w:id="252" w:name="_Toc347307617"/>
      <w:bookmarkStart w:id="253" w:name="_Toc349822534"/>
      <w:bookmarkStart w:id="254" w:name="_Toc349822954"/>
      <w:bookmarkStart w:id="255" w:name="_Toc349830936"/>
      <w:r>
        <w:t>Subdivision 3 — Closed season restrictions relating to marron</w:t>
      </w:r>
      <w:bookmarkEnd w:id="246"/>
      <w:bookmarkEnd w:id="247"/>
      <w:bookmarkEnd w:id="248"/>
      <w:bookmarkEnd w:id="249"/>
      <w:bookmarkEnd w:id="250"/>
      <w:bookmarkEnd w:id="251"/>
      <w:bookmarkEnd w:id="252"/>
      <w:bookmarkEnd w:id="253"/>
      <w:bookmarkEnd w:id="254"/>
      <w:bookmarkEnd w:id="255"/>
    </w:p>
    <w:p>
      <w:pPr>
        <w:pStyle w:val="Footnoteheading"/>
        <w:tabs>
          <w:tab w:val="left" w:pos="909"/>
        </w:tabs>
        <w:ind w:left="924" w:hanging="924"/>
      </w:pPr>
      <w:r>
        <w:tab/>
        <w:t>[Heading inserted in Gazette 29 Dec 2000 p. 7972.]</w:t>
      </w:r>
    </w:p>
    <w:p>
      <w:pPr>
        <w:pStyle w:val="Heading5"/>
      </w:pPr>
      <w:bookmarkStart w:id="256" w:name="_Toc349830937"/>
      <w:r>
        <w:rPr>
          <w:rStyle w:val="CharSectno"/>
        </w:rPr>
        <w:t>38M</w:t>
      </w:r>
      <w:r>
        <w:t>.</w:t>
      </w:r>
      <w:r>
        <w:tab/>
        <w:t>Closed season for marron fishing</w:t>
      </w:r>
      <w:bookmarkEnd w:id="256"/>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57" w:name="_Toc349830938"/>
      <w:r>
        <w:rPr>
          <w:rStyle w:val="CharSectno"/>
        </w:rPr>
        <w:t>38N</w:t>
      </w:r>
      <w:r>
        <w:t>.</w:t>
      </w:r>
      <w:r>
        <w:tab/>
        <w:t>Removing marron from private land in closed season</w:t>
      </w:r>
      <w:bookmarkEnd w:id="25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58" w:name="_Toc349830939"/>
      <w:r>
        <w:rPr>
          <w:rStyle w:val="CharSectno"/>
        </w:rPr>
        <w:t>38O</w:t>
      </w:r>
      <w:r>
        <w:t>.</w:t>
      </w:r>
      <w:r>
        <w:tab/>
        <w:t>Possession of marron during non</w:t>
      </w:r>
      <w:r>
        <w:noBreakHyphen/>
        <w:t>possession period</w:t>
      </w:r>
      <w:bookmarkEnd w:id="25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259" w:name="_Toc339625799"/>
      <w:bookmarkStart w:id="260" w:name="_Toc342397549"/>
      <w:bookmarkStart w:id="261" w:name="_Toc343519806"/>
      <w:bookmarkStart w:id="262" w:name="_Toc343520263"/>
      <w:bookmarkStart w:id="263" w:name="_Toc344711828"/>
      <w:bookmarkStart w:id="264" w:name="_Toc344712344"/>
      <w:bookmarkStart w:id="265" w:name="_Toc347307621"/>
      <w:bookmarkStart w:id="266" w:name="_Toc349822538"/>
      <w:bookmarkStart w:id="267" w:name="_Toc349822958"/>
      <w:bookmarkStart w:id="268" w:name="_Toc349830940"/>
      <w:r>
        <w:rPr>
          <w:rStyle w:val="CharDivNo"/>
        </w:rPr>
        <w:t>Division 6</w:t>
      </w:r>
      <w:r>
        <w:rPr>
          <w:snapToGrid w:val="0"/>
        </w:rPr>
        <w:t> — </w:t>
      </w:r>
      <w:r>
        <w:rPr>
          <w:rStyle w:val="CharDivText"/>
        </w:rPr>
        <w:t>Requirements relating to the taking of certain fish</w:t>
      </w:r>
      <w:bookmarkEnd w:id="259"/>
      <w:bookmarkEnd w:id="260"/>
      <w:bookmarkEnd w:id="261"/>
      <w:bookmarkEnd w:id="262"/>
      <w:bookmarkEnd w:id="263"/>
      <w:bookmarkEnd w:id="264"/>
      <w:bookmarkEnd w:id="265"/>
      <w:bookmarkEnd w:id="266"/>
      <w:bookmarkEnd w:id="267"/>
      <w:bookmarkEnd w:id="268"/>
    </w:p>
    <w:p>
      <w:pPr>
        <w:pStyle w:val="Heading5"/>
        <w:rPr>
          <w:snapToGrid w:val="0"/>
        </w:rPr>
      </w:pPr>
      <w:bookmarkStart w:id="269" w:name="_Toc349830941"/>
      <w:r>
        <w:rPr>
          <w:rStyle w:val="CharSectno"/>
        </w:rPr>
        <w:t>39</w:t>
      </w:r>
      <w:r>
        <w:rPr>
          <w:snapToGrid w:val="0"/>
        </w:rPr>
        <w:t>.</w:t>
      </w:r>
      <w:r>
        <w:rPr>
          <w:snapToGrid w:val="0"/>
        </w:rPr>
        <w:tab/>
        <w:t>Prawns, permitted ways to fish for by recreational fishers</w:t>
      </w:r>
      <w:bookmarkEnd w:id="26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70" w:name="_Toc349830942"/>
      <w:r>
        <w:rPr>
          <w:rStyle w:val="CharSectno"/>
        </w:rPr>
        <w:t>40</w:t>
      </w:r>
      <w:r>
        <w:rPr>
          <w:snapToGrid w:val="0"/>
        </w:rPr>
        <w:t>.</w:t>
      </w:r>
      <w:r>
        <w:rPr>
          <w:snapToGrid w:val="0"/>
        </w:rPr>
        <w:tab/>
        <w:t>Cherabin, permitted ways to fish for</w:t>
      </w:r>
      <w:bookmarkEnd w:id="270"/>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71" w:name="_Toc349830943"/>
      <w:r>
        <w:rPr>
          <w:rStyle w:val="CharSectno"/>
        </w:rPr>
        <w:t>41</w:t>
      </w:r>
      <w:r>
        <w:rPr>
          <w:snapToGrid w:val="0"/>
        </w:rPr>
        <w:t>.</w:t>
      </w:r>
      <w:r>
        <w:rPr>
          <w:snapToGrid w:val="0"/>
        </w:rPr>
        <w:tab/>
        <w:t>Abalone, who may shuck or possess when shucked</w:t>
      </w:r>
      <w:bookmarkEnd w:id="271"/>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72" w:name="_Toc349830944"/>
      <w:r>
        <w:rPr>
          <w:rStyle w:val="CharSectno"/>
        </w:rPr>
        <w:t>42</w:t>
      </w:r>
      <w:r>
        <w:rPr>
          <w:snapToGrid w:val="0"/>
        </w:rPr>
        <w:t>.</w:t>
      </w:r>
      <w:r>
        <w:rPr>
          <w:snapToGrid w:val="0"/>
        </w:rPr>
        <w:tab/>
        <w:t>Molluscs (not abalone or oyster), shucking of</w:t>
      </w:r>
      <w:bookmarkEnd w:id="27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73" w:name="_Toc349830945"/>
      <w:r>
        <w:rPr>
          <w:rStyle w:val="CharSectno"/>
        </w:rPr>
        <w:t>43</w:t>
      </w:r>
      <w:r>
        <w:rPr>
          <w:snapToGrid w:val="0"/>
        </w:rPr>
        <w:t>.</w:t>
      </w:r>
      <w:r>
        <w:rPr>
          <w:snapToGrid w:val="0"/>
        </w:rPr>
        <w:tab/>
        <w:t>Trout, obstructing etc.</w:t>
      </w:r>
      <w:bookmarkEnd w:id="27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74" w:name="_Toc349830946"/>
      <w:r>
        <w:rPr>
          <w:rStyle w:val="CharSectno"/>
        </w:rPr>
        <w:t>44</w:t>
      </w:r>
      <w:r>
        <w:rPr>
          <w:snapToGrid w:val="0"/>
        </w:rPr>
        <w:t>.</w:t>
      </w:r>
      <w:r>
        <w:rPr>
          <w:snapToGrid w:val="0"/>
        </w:rPr>
        <w:tab/>
        <w:t>Barramundi, trout, freshwater cobbler and redfin perch, permitted ways to fish for</w:t>
      </w:r>
      <w:bookmarkEnd w:id="27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75" w:name="_Toc349830947"/>
      <w:r>
        <w:rPr>
          <w:rStyle w:val="CharSectno"/>
        </w:rPr>
        <w:t>44A</w:t>
      </w:r>
      <w:r>
        <w:t>.</w:t>
      </w:r>
      <w:r>
        <w:tab/>
        <w:t>Freshwater fish, closed season for</w:t>
      </w:r>
      <w:bookmarkEnd w:id="275"/>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76" w:name="_Toc349830948"/>
      <w:r>
        <w:rPr>
          <w:rStyle w:val="CharSectno"/>
        </w:rPr>
        <w:t>45</w:t>
      </w:r>
      <w:r>
        <w:t>.</w:t>
      </w:r>
      <w:r>
        <w:tab/>
        <w:t>Demersal scalefish in West Coast Region, closed season for recreational fishing for</w:t>
      </w:r>
      <w:bookmarkEnd w:id="27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77" w:name="_Toc339625808"/>
      <w:bookmarkStart w:id="278" w:name="_Toc342397558"/>
      <w:bookmarkStart w:id="279" w:name="_Toc343519815"/>
      <w:bookmarkStart w:id="280" w:name="_Toc343520272"/>
      <w:bookmarkStart w:id="281" w:name="_Toc344711837"/>
      <w:bookmarkStart w:id="282" w:name="_Toc344712353"/>
      <w:bookmarkStart w:id="283" w:name="_Toc347307630"/>
      <w:bookmarkStart w:id="284" w:name="_Toc349822547"/>
      <w:bookmarkStart w:id="285" w:name="_Toc349822967"/>
      <w:bookmarkStart w:id="286" w:name="_Toc349830949"/>
      <w:r>
        <w:rPr>
          <w:rStyle w:val="CharDivNo"/>
        </w:rPr>
        <w:t>Division 7A</w:t>
      </w:r>
      <w:r>
        <w:rPr>
          <w:snapToGrid w:val="0"/>
        </w:rPr>
        <w:t> — </w:t>
      </w:r>
      <w:r>
        <w:rPr>
          <w:rStyle w:val="CharDivText"/>
        </w:rPr>
        <w:t>Requirements relating to automatic location communicators</w:t>
      </w:r>
      <w:bookmarkEnd w:id="277"/>
      <w:bookmarkEnd w:id="278"/>
      <w:bookmarkEnd w:id="279"/>
      <w:bookmarkEnd w:id="280"/>
      <w:bookmarkEnd w:id="281"/>
      <w:bookmarkEnd w:id="282"/>
      <w:bookmarkEnd w:id="283"/>
      <w:bookmarkEnd w:id="284"/>
      <w:bookmarkEnd w:id="285"/>
      <w:bookmarkEnd w:id="286"/>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87" w:name="_Toc349830950"/>
      <w:r>
        <w:rPr>
          <w:rStyle w:val="CharSectno"/>
        </w:rPr>
        <w:t>55A</w:t>
      </w:r>
      <w:r>
        <w:t>.</w:t>
      </w:r>
      <w:r>
        <w:tab/>
        <w:t>Terms used</w:t>
      </w:r>
      <w:bookmarkEnd w:id="28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88" w:name="_Toc349830951"/>
      <w:r>
        <w:rPr>
          <w:rStyle w:val="CharSectno"/>
        </w:rPr>
        <w:t>55AA</w:t>
      </w:r>
      <w:r>
        <w:t>.</w:t>
      </w:r>
      <w:r>
        <w:tab/>
        <w:t>ALCs, approval of; directions for use of etc.</w:t>
      </w:r>
      <w:bookmarkEnd w:id="28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89" w:name="_Toc349830952"/>
      <w:r>
        <w:rPr>
          <w:rStyle w:val="CharSectno"/>
        </w:rPr>
        <w:t>55B</w:t>
      </w:r>
      <w:r>
        <w:rPr>
          <w:snapToGrid w:val="0"/>
        </w:rPr>
        <w:t>.</w:t>
      </w:r>
      <w:r>
        <w:rPr>
          <w:snapToGrid w:val="0"/>
        </w:rPr>
        <w:tab/>
        <w:t>ALC, CEO may direct installation of etc. in fishing boat</w:t>
      </w:r>
      <w:bookmarkEnd w:id="289"/>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90" w:name="_Toc349830953"/>
      <w:r>
        <w:rPr>
          <w:rStyle w:val="CharSectno"/>
        </w:rPr>
        <w:t>55C</w:t>
      </w:r>
      <w:r>
        <w:rPr>
          <w:snapToGrid w:val="0"/>
        </w:rPr>
        <w:t>.</w:t>
      </w:r>
      <w:r>
        <w:rPr>
          <w:snapToGrid w:val="0"/>
        </w:rPr>
        <w:tab/>
        <w:t>Master of fishing boat, duties of as to ALC</w:t>
      </w:r>
      <w:bookmarkEnd w:id="29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91" w:name="_Toc349830954"/>
      <w:r>
        <w:rPr>
          <w:rStyle w:val="CharSectno"/>
        </w:rPr>
        <w:t>55D</w:t>
      </w:r>
      <w:r>
        <w:rPr>
          <w:snapToGrid w:val="0"/>
        </w:rPr>
        <w:t>.</w:t>
      </w:r>
      <w:r>
        <w:rPr>
          <w:snapToGrid w:val="0"/>
        </w:rPr>
        <w:tab/>
        <w:t>Interfering etc. with ALC or approved seal</w:t>
      </w:r>
      <w:bookmarkEnd w:id="291"/>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92" w:name="_Toc339625814"/>
      <w:bookmarkStart w:id="293" w:name="_Toc342397564"/>
      <w:bookmarkStart w:id="294" w:name="_Toc343519821"/>
      <w:bookmarkStart w:id="295" w:name="_Toc343520278"/>
      <w:bookmarkStart w:id="296" w:name="_Toc344711843"/>
      <w:bookmarkStart w:id="297" w:name="_Toc344712359"/>
      <w:bookmarkStart w:id="298" w:name="_Toc347307636"/>
      <w:bookmarkStart w:id="299" w:name="_Toc349822553"/>
      <w:bookmarkStart w:id="300" w:name="_Toc349822973"/>
      <w:bookmarkStart w:id="301" w:name="_Toc349830955"/>
      <w:r>
        <w:rPr>
          <w:rStyle w:val="CharDivNo"/>
        </w:rPr>
        <w:t>Division 7B</w:t>
      </w:r>
      <w:r>
        <w:t> — </w:t>
      </w:r>
      <w:r>
        <w:rPr>
          <w:rStyle w:val="CharDivText"/>
        </w:rPr>
        <w:t>Requirements relating to bait bands</w:t>
      </w:r>
      <w:bookmarkEnd w:id="292"/>
      <w:bookmarkEnd w:id="293"/>
      <w:bookmarkEnd w:id="294"/>
      <w:bookmarkEnd w:id="295"/>
      <w:bookmarkEnd w:id="296"/>
      <w:bookmarkEnd w:id="297"/>
      <w:bookmarkEnd w:id="298"/>
      <w:bookmarkEnd w:id="299"/>
      <w:bookmarkEnd w:id="300"/>
      <w:bookmarkEnd w:id="301"/>
    </w:p>
    <w:p>
      <w:pPr>
        <w:pStyle w:val="Footnoteheading"/>
        <w:keepNext/>
        <w:keepLines/>
      </w:pPr>
      <w:r>
        <w:tab/>
        <w:t>[Heading inserted in Gazette 2 Nov 2011 p. 4622.]</w:t>
      </w:r>
    </w:p>
    <w:p>
      <w:pPr>
        <w:pStyle w:val="Heading5"/>
      </w:pPr>
      <w:bookmarkStart w:id="302" w:name="_Toc349830956"/>
      <w:r>
        <w:rPr>
          <w:rStyle w:val="CharSectno"/>
        </w:rPr>
        <w:t>55E</w:t>
      </w:r>
      <w:r>
        <w:t>.</w:t>
      </w:r>
      <w:r>
        <w:tab/>
        <w:t>Terms used</w:t>
      </w:r>
      <w:bookmarkEnd w:id="302"/>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303" w:name="_Toc349830957"/>
      <w:r>
        <w:rPr>
          <w:rStyle w:val="CharSectno"/>
        </w:rPr>
        <w:t>55F</w:t>
      </w:r>
      <w:r>
        <w:t>.</w:t>
      </w:r>
      <w:r>
        <w:tab/>
        <w:t>Bait bands on boats prohibited</w:t>
      </w:r>
      <w:bookmarkEnd w:id="303"/>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304" w:name="_Toc339625817"/>
      <w:bookmarkStart w:id="305" w:name="_Toc342397567"/>
      <w:bookmarkStart w:id="306" w:name="_Toc343519824"/>
      <w:bookmarkStart w:id="307" w:name="_Toc343520281"/>
      <w:bookmarkStart w:id="308" w:name="_Toc344711846"/>
      <w:bookmarkStart w:id="309" w:name="_Toc344712362"/>
      <w:bookmarkStart w:id="310" w:name="_Toc347307639"/>
      <w:bookmarkStart w:id="311" w:name="_Toc349822556"/>
      <w:bookmarkStart w:id="312" w:name="_Toc349822976"/>
      <w:bookmarkStart w:id="313" w:name="_Toc349830958"/>
      <w:r>
        <w:rPr>
          <w:rStyle w:val="CharDivNo"/>
        </w:rPr>
        <w:t>Division 8</w:t>
      </w:r>
      <w:r>
        <w:rPr>
          <w:snapToGrid w:val="0"/>
        </w:rPr>
        <w:t> — </w:t>
      </w:r>
      <w:r>
        <w:rPr>
          <w:rStyle w:val="CharDivText"/>
        </w:rPr>
        <w:t>Miscellaneous requirements</w:t>
      </w:r>
      <w:bookmarkEnd w:id="304"/>
      <w:bookmarkEnd w:id="305"/>
      <w:bookmarkEnd w:id="306"/>
      <w:bookmarkEnd w:id="307"/>
      <w:bookmarkEnd w:id="308"/>
      <w:bookmarkEnd w:id="309"/>
      <w:bookmarkEnd w:id="310"/>
      <w:bookmarkEnd w:id="311"/>
      <w:bookmarkEnd w:id="312"/>
      <w:bookmarkEnd w:id="313"/>
    </w:p>
    <w:p>
      <w:pPr>
        <w:pStyle w:val="Heading5"/>
        <w:spacing w:before="180"/>
        <w:rPr>
          <w:snapToGrid w:val="0"/>
        </w:rPr>
      </w:pPr>
      <w:bookmarkStart w:id="314" w:name="_Toc349830959"/>
      <w:r>
        <w:rPr>
          <w:rStyle w:val="CharSectno"/>
        </w:rPr>
        <w:t>56</w:t>
      </w:r>
      <w:r>
        <w:rPr>
          <w:snapToGrid w:val="0"/>
        </w:rPr>
        <w:t>.</w:t>
      </w:r>
      <w:r>
        <w:rPr>
          <w:snapToGrid w:val="0"/>
        </w:rPr>
        <w:tab/>
        <w:t>Documents to be carried on licensed fishing boat</w:t>
      </w:r>
      <w:bookmarkEnd w:id="314"/>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15" w:name="_Toc349830960"/>
      <w:r>
        <w:rPr>
          <w:rStyle w:val="CharSectno"/>
        </w:rPr>
        <w:t>56A</w:t>
      </w:r>
      <w:r>
        <w:t>.</w:t>
      </w:r>
      <w:r>
        <w:tab/>
        <w:t>Fish hooks attached to rock lobster pots, float lines, moorings etc. not to be used to fish</w:t>
      </w:r>
      <w:bookmarkEnd w:id="315"/>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316" w:name="_Toc349830961"/>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316"/>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317" w:name="_Toc349830962"/>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31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18" w:name="_Toc349830963"/>
      <w:r>
        <w:rPr>
          <w:rStyle w:val="CharSectno"/>
        </w:rPr>
        <w:t>60</w:t>
      </w:r>
      <w:r>
        <w:rPr>
          <w:snapToGrid w:val="0"/>
        </w:rPr>
        <w:t>.</w:t>
      </w:r>
      <w:r>
        <w:rPr>
          <w:snapToGrid w:val="0"/>
        </w:rPr>
        <w:tab/>
        <w:t>Rock lobsters, maximum size of packages etc. of</w:t>
      </w:r>
      <w:bookmarkEnd w:id="31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19" w:name="_Toc349830964"/>
      <w:r>
        <w:rPr>
          <w:rStyle w:val="CharSectno"/>
        </w:rPr>
        <w:t>61</w:t>
      </w:r>
      <w:r>
        <w:rPr>
          <w:snapToGrid w:val="0"/>
        </w:rPr>
        <w:t>.</w:t>
      </w:r>
      <w:r>
        <w:rPr>
          <w:snapToGrid w:val="0"/>
        </w:rPr>
        <w:tab/>
        <w:t>Fish for sale etc., labelling requirements for</w:t>
      </w:r>
      <w:bookmarkEnd w:id="31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20" w:name="_Toc349830965"/>
      <w:r>
        <w:rPr>
          <w:rStyle w:val="CharSectno"/>
        </w:rPr>
        <w:t>62</w:t>
      </w:r>
      <w:r>
        <w:rPr>
          <w:snapToGrid w:val="0"/>
        </w:rPr>
        <w:t>.</w:t>
      </w:r>
      <w:r>
        <w:rPr>
          <w:snapToGrid w:val="0"/>
        </w:rPr>
        <w:tab/>
        <w:t>Refuse etc. not to be deposited in waters etc. where fish are</w:t>
      </w:r>
      <w:bookmarkEnd w:id="32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321" w:name="_Toc349830966"/>
      <w:r>
        <w:rPr>
          <w:rStyle w:val="CharSectno"/>
        </w:rPr>
        <w:t>63</w:t>
      </w:r>
      <w:r>
        <w:rPr>
          <w:snapToGrid w:val="0"/>
        </w:rPr>
        <w:t>.</w:t>
      </w:r>
      <w:r>
        <w:rPr>
          <w:snapToGrid w:val="0"/>
        </w:rPr>
        <w:tab/>
        <w:t>Fishing gear prohibited from use in waters, possession of</w:t>
      </w:r>
      <w:bookmarkEnd w:id="321"/>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22" w:name="_Toc349830967"/>
      <w:r>
        <w:rPr>
          <w:rStyle w:val="CharSectno"/>
        </w:rPr>
        <w:t>64</w:t>
      </w:r>
      <w:r>
        <w:rPr>
          <w:snapToGrid w:val="0"/>
        </w:rPr>
        <w:t>.</w:t>
      </w:r>
      <w:r>
        <w:rPr>
          <w:snapToGrid w:val="0"/>
        </w:rPr>
        <w:tab/>
        <w:t>Commercial fishers etc., duties of as to records and returns</w:t>
      </w:r>
      <w:bookmarkEnd w:id="322"/>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323" w:name="_Toc339625827"/>
      <w:bookmarkStart w:id="324" w:name="_Toc342397577"/>
      <w:bookmarkStart w:id="325" w:name="_Toc343519834"/>
      <w:bookmarkStart w:id="326" w:name="_Toc343520291"/>
      <w:bookmarkStart w:id="327" w:name="_Toc344711856"/>
      <w:bookmarkStart w:id="328" w:name="_Toc344712372"/>
      <w:bookmarkStart w:id="329" w:name="_Toc347307649"/>
      <w:bookmarkStart w:id="330" w:name="_Toc349822566"/>
      <w:bookmarkStart w:id="331" w:name="_Toc349822986"/>
      <w:bookmarkStart w:id="332" w:name="_Toc349830968"/>
      <w:r>
        <w:rPr>
          <w:rStyle w:val="CharPartNo"/>
        </w:rPr>
        <w:t>Part 4A</w:t>
      </w:r>
      <w:r>
        <w:rPr>
          <w:b w:val="0"/>
        </w:rPr>
        <w:t> </w:t>
      </w:r>
      <w:r>
        <w:t>—</w:t>
      </w:r>
      <w:r>
        <w:rPr>
          <w:b w:val="0"/>
        </w:rPr>
        <w:t> </w:t>
      </w:r>
      <w:r>
        <w:rPr>
          <w:rStyle w:val="CharPartText"/>
        </w:rPr>
        <w:t>Requirements regarding fishing gear</w:t>
      </w:r>
      <w:bookmarkEnd w:id="323"/>
      <w:bookmarkEnd w:id="324"/>
      <w:bookmarkEnd w:id="325"/>
      <w:bookmarkEnd w:id="326"/>
      <w:bookmarkEnd w:id="327"/>
      <w:bookmarkEnd w:id="328"/>
      <w:bookmarkEnd w:id="329"/>
      <w:bookmarkEnd w:id="330"/>
      <w:bookmarkEnd w:id="331"/>
      <w:bookmarkEnd w:id="332"/>
    </w:p>
    <w:p>
      <w:pPr>
        <w:pStyle w:val="Footnoteheading"/>
        <w:tabs>
          <w:tab w:val="left" w:pos="851"/>
        </w:tabs>
      </w:pPr>
      <w:r>
        <w:tab/>
        <w:t>[Heading inserted in Gazette 1 Oct 2003 p. 4304.]</w:t>
      </w:r>
    </w:p>
    <w:p>
      <w:pPr>
        <w:pStyle w:val="Heading3"/>
      </w:pPr>
      <w:bookmarkStart w:id="333" w:name="_Toc339625828"/>
      <w:bookmarkStart w:id="334" w:name="_Toc342397578"/>
      <w:bookmarkStart w:id="335" w:name="_Toc343519835"/>
      <w:bookmarkStart w:id="336" w:name="_Toc343520292"/>
      <w:bookmarkStart w:id="337" w:name="_Toc344711857"/>
      <w:bookmarkStart w:id="338" w:name="_Toc344712373"/>
      <w:bookmarkStart w:id="339" w:name="_Toc347307650"/>
      <w:bookmarkStart w:id="340" w:name="_Toc349822567"/>
      <w:bookmarkStart w:id="341" w:name="_Toc349822987"/>
      <w:bookmarkStart w:id="342" w:name="_Toc349830969"/>
      <w:r>
        <w:rPr>
          <w:rStyle w:val="CharDivNo"/>
        </w:rPr>
        <w:t>Division 1</w:t>
      </w:r>
      <w:r>
        <w:t> — </w:t>
      </w:r>
      <w:r>
        <w:rPr>
          <w:rStyle w:val="CharDivText"/>
        </w:rPr>
        <w:t>Preliminary</w:t>
      </w:r>
      <w:bookmarkEnd w:id="333"/>
      <w:bookmarkEnd w:id="334"/>
      <w:bookmarkEnd w:id="335"/>
      <w:bookmarkEnd w:id="336"/>
      <w:bookmarkEnd w:id="337"/>
      <w:bookmarkEnd w:id="338"/>
      <w:bookmarkEnd w:id="339"/>
      <w:bookmarkEnd w:id="340"/>
      <w:bookmarkEnd w:id="341"/>
      <w:bookmarkEnd w:id="342"/>
    </w:p>
    <w:p>
      <w:pPr>
        <w:pStyle w:val="Footnoteheading"/>
        <w:tabs>
          <w:tab w:val="left" w:pos="851"/>
        </w:tabs>
      </w:pPr>
      <w:r>
        <w:tab/>
        <w:t>[Heading inserted in Gazette 1 Oct 2003 p. 4304.]</w:t>
      </w:r>
    </w:p>
    <w:p>
      <w:pPr>
        <w:pStyle w:val="Heading5"/>
      </w:pPr>
      <w:bookmarkStart w:id="343" w:name="_Toc349830970"/>
      <w:r>
        <w:rPr>
          <w:rStyle w:val="CharSectno"/>
        </w:rPr>
        <w:t>64A</w:t>
      </w:r>
      <w:r>
        <w:t>.</w:t>
      </w:r>
      <w:r>
        <w:tab/>
        <w:t>Order of precedence of Div. 2, 3 and 4</w:t>
      </w:r>
      <w:bookmarkEnd w:id="34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44" w:name="_Toc349830971"/>
      <w:r>
        <w:rPr>
          <w:rStyle w:val="CharSectno"/>
        </w:rPr>
        <w:t>64B</w:t>
      </w:r>
      <w:r>
        <w:t>.</w:t>
      </w:r>
      <w:r>
        <w:tab/>
        <w:t>Term used: attend</w:t>
      </w:r>
      <w:bookmarkEnd w:id="34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345" w:name="_Toc339625831"/>
      <w:bookmarkStart w:id="346" w:name="_Toc342397581"/>
      <w:bookmarkStart w:id="347" w:name="_Toc343519838"/>
      <w:bookmarkStart w:id="348" w:name="_Toc343520295"/>
      <w:bookmarkStart w:id="349" w:name="_Toc344711860"/>
      <w:bookmarkStart w:id="350" w:name="_Toc344712376"/>
      <w:bookmarkStart w:id="351" w:name="_Toc347307653"/>
      <w:bookmarkStart w:id="352" w:name="_Toc349822570"/>
      <w:bookmarkStart w:id="353" w:name="_Toc349822990"/>
      <w:bookmarkStart w:id="354" w:name="_Toc349830972"/>
      <w:r>
        <w:rPr>
          <w:rStyle w:val="CharDivNo"/>
        </w:rPr>
        <w:t>Division 2</w:t>
      </w:r>
      <w:r>
        <w:t> — </w:t>
      </w:r>
      <w:r>
        <w:rPr>
          <w:rStyle w:val="CharDivText"/>
        </w:rPr>
        <w:t>Statewide requirements regarding fishing gear</w:t>
      </w:r>
      <w:bookmarkEnd w:id="345"/>
      <w:bookmarkEnd w:id="346"/>
      <w:bookmarkEnd w:id="347"/>
      <w:bookmarkEnd w:id="348"/>
      <w:bookmarkEnd w:id="349"/>
      <w:bookmarkEnd w:id="350"/>
      <w:bookmarkEnd w:id="351"/>
      <w:bookmarkEnd w:id="352"/>
      <w:bookmarkEnd w:id="353"/>
      <w:bookmarkEnd w:id="354"/>
    </w:p>
    <w:p>
      <w:pPr>
        <w:pStyle w:val="Footnoteheading"/>
        <w:tabs>
          <w:tab w:val="left" w:pos="851"/>
        </w:tabs>
      </w:pPr>
      <w:r>
        <w:tab/>
        <w:t>[Heading inserted in Gazette 1 Oct 2003 p. 4304.]</w:t>
      </w:r>
    </w:p>
    <w:p>
      <w:pPr>
        <w:pStyle w:val="Heading5"/>
        <w:spacing w:before="180"/>
      </w:pPr>
      <w:bookmarkStart w:id="355" w:name="_Toc349830973"/>
      <w:r>
        <w:rPr>
          <w:rStyle w:val="CharSectno"/>
        </w:rPr>
        <w:t>64C</w:t>
      </w:r>
      <w:r>
        <w:t>.</w:t>
      </w:r>
      <w:r>
        <w:tab/>
        <w:t>Fishing lines in use for recreational fishing must be attended</w:t>
      </w:r>
      <w:bookmarkEnd w:id="35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356" w:name="_Toc349830974"/>
      <w:r>
        <w:rPr>
          <w:rStyle w:val="CharSectno"/>
        </w:rPr>
        <w:t>64D</w:t>
      </w:r>
      <w:r>
        <w:t>.</w:t>
      </w:r>
      <w:r>
        <w:tab/>
        <w:t>Nets, determining length, depth and mesh of</w:t>
      </w:r>
      <w:bookmarkEnd w:id="356"/>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57" w:name="_Toc349830975"/>
      <w:r>
        <w:rPr>
          <w:rStyle w:val="CharSectno"/>
        </w:rPr>
        <w:t>64DA</w:t>
      </w:r>
      <w:r>
        <w:t>.</w:t>
      </w:r>
      <w:r>
        <w:tab/>
        <w:t>Hauling nets for recreational fishing, use of</w:t>
      </w:r>
      <w:bookmarkEnd w:id="357"/>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358" w:name="_Toc349830976"/>
      <w:r>
        <w:rPr>
          <w:rStyle w:val="CharSectno"/>
        </w:rPr>
        <w:t>64E</w:t>
      </w:r>
      <w:r>
        <w:t>.</w:t>
      </w:r>
      <w:r>
        <w:tab/>
        <w:t>Lines etc. used for recreational fishing, limit on number of</w:t>
      </w:r>
      <w:bookmarkEnd w:id="35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359" w:name="_Toc349830977"/>
      <w:r>
        <w:rPr>
          <w:rStyle w:val="CharSectno"/>
        </w:rPr>
        <w:t>64F</w:t>
      </w:r>
      <w:r>
        <w:t>.</w:t>
      </w:r>
      <w:r>
        <w:tab/>
        <w:t>Fishing nets, general requirements for</w:t>
      </w:r>
      <w:bookmarkEnd w:id="359"/>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360" w:name="_Toc349830978"/>
      <w:r>
        <w:rPr>
          <w:rStyle w:val="CharSectno"/>
        </w:rPr>
        <w:t>64G</w:t>
      </w:r>
      <w:r>
        <w:t>.</w:t>
      </w:r>
      <w:r>
        <w:tab/>
        <w:t>Fishing nets, minimum distance between when set</w:t>
      </w:r>
      <w:bookmarkEnd w:id="36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361" w:name="_Toc349830979"/>
      <w:r>
        <w:rPr>
          <w:rStyle w:val="CharSectno"/>
        </w:rPr>
        <w:t>64H</w:t>
      </w:r>
      <w:r>
        <w:t>.</w:t>
      </w:r>
      <w:r>
        <w:tab/>
        <w:t>Fishing nets to be drawn so as to protect protected fish</w:t>
      </w:r>
      <w:bookmarkEnd w:id="361"/>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362" w:name="_Toc349830980"/>
      <w:r>
        <w:rPr>
          <w:rStyle w:val="CharSectno"/>
        </w:rPr>
        <w:t>64I</w:t>
      </w:r>
      <w:r>
        <w:t>.</w:t>
      </w:r>
      <w:r>
        <w:tab/>
        <w:t>Net fishing by commercial fishers in same area, priority rights between</w:t>
      </w:r>
      <w:bookmarkEnd w:id="362"/>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363" w:name="_Toc349830981"/>
      <w:r>
        <w:rPr>
          <w:rStyle w:val="CharSectno"/>
        </w:rPr>
        <w:t>64J</w:t>
      </w:r>
      <w:r>
        <w:t>.</w:t>
      </w:r>
      <w:r>
        <w:tab/>
        <w:t>Fishing nets for recreational fishing, use of</w:t>
      </w:r>
      <w:bookmarkEnd w:id="363"/>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364" w:name="_Toc349830982"/>
      <w:r>
        <w:rPr>
          <w:rStyle w:val="CharSectno"/>
        </w:rPr>
        <w:t>64K</w:t>
      </w:r>
      <w:r>
        <w:t>.</w:t>
      </w:r>
      <w:r>
        <w:tab/>
        <w:t>Hauling nets not to be used for recreational fishing in estuaries etc.</w:t>
      </w:r>
      <w:bookmarkEnd w:id="36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365" w:name="_Toc349830983"/>
      <w:r>
        <w:rPr>
          <w:rStyle w:val="CharSectno"/>
        </w:rPr>
        <w:t>64L</w:t>
      </w:r>
      <w:r>
        <w:t>.</w:t>
      </w:r>
      <w:r>
        <w:tab/>
        <w:t>Crabs, permitted ways to fish for by recreational fishers</w:t>
      </w:r>
      <w:bookmarkEnd w:id="365"/>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366" w:name="_Toc339625843"/>
      <w:bookmarkStart w:id="367" w:name="_Toc342397593"/>
      <w:bookmarkStart w:id="368" w:name="_Toc343519850"/>
      <w:bookmarkStart w:id="369" w:name="_Toc343520307"/>
      <w:bookmarkStart w:id="370" w:name="_Toc344711872"/>
      <w:bookmarkStart w:id="371" w:name="_Toc344712388"/>
      <w:bookmarkStart w:id="372" w:name="_Toc347307665"/>
      <w:bookmarkStart w:id="373" w:name="_Toc349822582"/>
      <w:bookmarkStart w:id="374" w:name="_Toc349823002"/>
      <w:bookmarkStart w:id="375" w:name="_Toc349830984"/>
      <w:r>
        <w:rPr>
          <w:rStyle w:val="CharDivNo"/>
        </w:rPr>
        <w:t>Division 3</w:t>
      </w:r>
      <w:r>
        <w:t> — </w:t>
      </w:r>
      <w:r>
        <w:rPr>
          <w:rStyle w:val="CharDivText"/>
        </w:rPr>
        <w:t>Requirements regarding fishing gear in the West Coast Region</w:t>
      </w:r>
      <w:bookmarkEnd w:id="366"/>
      <w:bookmarkEnd w:id="367"/>
      <w:bookmarkEnd w:id="368"/>
      <w:bookmarkEnd w:id="369"/>
      <w:bookmarkEnd w:id="370"/>
      <w:bookmarkEnd w:id="371"/>
      <w:bookmarkEnd w:id="372"/>
      <w:bookmarkEnd w:id="373"/>
      <w:bookmarkEnd w:id="374"/>
      <w:bookmarkEnd w:id="375"/>
    </w:p>
    <w:p>
      <w:pPr>
        <w:pStyle w:val="Footnoteheading"/>
        <w:keepNext/>
        <w:keepLines/>
        <w:tabs>
          <w:tab w:val="left" w:pos="851"/>
        </w:tabs>
      </w:pPr>
      <w:r>
        <w:tab/>
        <w:t>[Heading inserted in Gazette 1 Oct 2003 p. 4313.]</w:t>
      </w:r>
    </w:p>
    <w:p>
      <w:pPr>
        <w:pStyle w:val="Heading5"/>
      </w:pPr>
      <w:bookmarkStart w:id="376" w:name="_Toc349830985"/>
      <w:r>
        <w:rPr>
          <w:rStyle w:val="CharSectno"/>
        </w:rPr>
        <w:t>64M</w:t>
      </w:r>
      <w:r>
        <w:t>.</w:t>
      </w:r>
      <w:r>
        <w:tab/>
        <w:t>Term used: attend</w:t>
      </w:r>
      <w:bookmarkEnd w:id="37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77" w:name="_Toc349830986"/>
      <w:r>
        <w:rPr>
          <w:rStyle w:val="CharSectno"/>
        </w:rPr>
        <w:t>64N</w:t>
      </w:r>
      <w:r>
        <w:t>.</w:t>
      </w:r>
      <w:r>
        <w:tab/>
        <w:t>Application of this Division</w:t>
      </w:r>
      <w:bookmarkEnd w:id="377"/>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78" w:name="_Toc349830987"/>
      <w:r>
        <w:rPr>
          <w:rStyle w:val="CharSectno"/>
        </w:rPr>
        <w:t>64NA</w:t>
      </w:r>
      <w:r>
        <w:t>.</w:t>
      </w:r>
      <w:r>
        <w:tab/>
        <w:t>Prawn hand trawl nets not to be used in certain places</w:t>
      </w:r>
      <w:bookmarkEnd w:id="378"/>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79" w:name="_Toc349830988"/>
      <w:r>
        <w:rPr>
          <w:rStyle w:val="CharSectno"/>
        </w:rPr>
        <w:t>64O</w:t>
      </w:r>
      <w:r>
        <w:t>.</w:t>
      </w:r>
      <w:r>
        <w:tab/>
        <w:t>Set fishing nets, use of</w:t>
      </w:r>
      <w:bookmarkEnd w:id="379"/>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380" w:name="_Toc349830989"/>
      <w:r>
        <w:rPr>
          <w:rStyle w:val="CharSectno"/>
        </w:rPr>
        <w:t>64OAA</w:t>
      </w:r>
      <w:r>
        <w:t>.</w:t>
      </w:r>
      <w:r>
        <w:tab/>
        <w:t>Release weight to be on boat used to fish for demersal scalefish</w:t>
      </w:r>
      <w:bookmarkEnd w:id="380"/>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81" w:name="_Toc339625849"/>
      <w:bookmarkStart w:id="382" w:name="_Toc342397599"/>
      <w:bookmarkStart w:id="383" w:name="_Toc343519856"/>
      <w:bookmarkStart w:id="384" w:name="_Toc343520313"/>
      <w:bookmarkStart w:id="385" w:name="_Toc344711878"/>
      <w:bookmarkStart w:id="386" w:name="_Toc344712394"/>
      <w:bookmarkStart w:id="387" w:name="_Toc347307671"/>
      <w:bookmarkStart w:id="388" w:name="_Toc349822588"/>
      <w:bookmarkStart w:id="389" w:name="_Toc349823008"/>
      <w:bookmarkStart w:id="390" w:name="_Toc349830990"/>
      <w:r>
        <w:rPr>
          <w:rStyle w:val="CharDivNo"/>
        </w:rPr>
        <w:t>Division 3A</w:t>
      </w:r>
      <w:r>
        <w:t> — </w:t>
      </w:r>
      <w:r>
        <w:rPr>
          <w:rStyle w:val="CharDivText"/>
        </w:rPr>
        <w:t>Requirements regarding fishing gear in the Pilbara and Kimberley Region</w:t>
      </w:r>
      <w:bookmarkEnd w:id="381"/>
      <w:bookmarkEnd w:id="382"/>
      <w:bookmarkEnd w:id="383"/>
      <w:bookmarkEnd w:id="384"/>
      <w:bookmarkEnd w:id="385"/>
      <w:bookmarkEnd w:id="386"/>
      <w:bookmarkEnd w:id="387"/>
      <w:bookmarkEnd w:id="388"/>
      <w:bookmarkEnd w:id="389"/>
      <w:bookmarkEnd w:id="390"/>
    </w:p>
    <w:p>
      <w:pPr>
        <w:pStyle w:val="Footnoteheading"/>
      </w:pPr>
      <w:r>
        <w:tab/>
        <w:t>[Heading inserted in Gazette 22 Dec 2005 p. 6222.]</w:t>
      </w:r>
    </w:p>
    <w:p>
      <w:pPr>
        <w:pStyle w:val="Heading5"/>
        <w:spacing w:before="240"/>
      </w:pPr>
      <w:bookmarkStart w:id="391" w:name="_Toc349830991"/>
      <w:r>
        <w:rPr>
          <w:rStyle w:val="CharSectno"/>
        </w:rPr>
        <w:t>64OA</w:t>
      </w:r>
      <w:r>
        <w:t>.</w:t>
      </w:r>
      <w:r>
        <w:tab/>
        <w:t>Application of this Division</w:t>
      </w:r>
      <w:bookmarkEnd w:id="391"/>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92" w:name="_Toc349830992"/>
      <w:r>
        <w:rPr>
          <w:rStyle w:val="CharSectno"/>
        </w:rPr>
        <w:t>64OB</w:t>
      </w:r>
      <w:r>
        <w:t>.</w:t>
      </w:r>
      <w:r>
        <w:tab/>
        <w:t>Haul and set nets, restrictions on use of</w:t>
      </w:r>
      <w:bookmarkEnd w:id="392"/>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393" w:name="_Toc339625852"/>
      <w:bookmarkStart w:id="394" w:name="_Toc342397602"/>
      <w:bookmarkStart w:id="395" w:name="_Toc343519859"/>
      <w:bookmarkStart w:id="396" w:name="_Toc343520316"/>
      <w:bookmarkStart w:id="397" w:name="_Toc344711881"/>
      <w:bookmarkStart w:id="398" w:name="_Toc344712397"/>
      <w:bookmarkStart w:id="399" w:name="_Toc347307674"/>
      <w:bookmarkStart w:id="400" w:name="_Toc349822591"/>
      <w:bookmarkStart w:id="401" w:name="_Toc349823011"/>
      <w:bookmarkStart w:id="402" w:name="_Toc349830993"/>
      <w:r>
        <w:rPr>
          <w:rStyle w:val="CharDivNo"/>
        </w:rPr>
        <w:t>Division 3B</w:t>
      </w:r>
      <w:r>
        <w:t> — </w:t>
      </w:r>
      <w:r>
        <w:rPr>
          <w:rStyle w:val="CharDivText"/>
        </w:rPr>
        <w:t>Requirements regarding fishing gear in the South Coast Region</w:t>
      </w:r>
      <w:bookmarkEnd w:id="393"/>
      <w:bookmarkEnd w:id="394"/>
      <w:bookmarkEnd w:id="395"/>
      <w:bookmarkEnd w:id="396"/>
      <w:bookmarkEnd w:id="397"/>
      <w:bookmarkEnd w:id="398"/>
      <w:bookmarkEnd w:id="399"/>
      <w:bookmarkEnd w:id="400"/>
      <w:bookmarkEnd w:id="401"/>
      <w:bookmarkEnd w:id="402"/>
    </w:p>
    <w:p>
      <w:pPr>
        <w:pStyle w:val="Footnoteheading"/>
      </w:pPr>
      <w:r>
        <w:tab/>
        <w:t>[Heading inserted in Gazette 22 Dec 2005 p. 6223.]</w:t>
      </w:r>
    </w:p>
    <w:p>
      <w:pPr>
        <w:pStyle w:val="Heading5"/>
      </w:pPr>
      <w:bookmarkStart w:id="403" w:name="_Toc349830994"/>
      <w:r>
        <w:rPr>
          <w:rStyle w:val="CharSectno"/>
        </w:rPr>
        <w:t>64OC</w:t>
      </w:r>
      <w:r>
        <w:t>.</w:t>
      </w:r>
      <w:r>
        <w:tab/>
        <w:t>Application of this Division</w:t>
      </w:r>
      <w:bookmarkEnd w:id="40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04" w:name="_Toc349830995"/>
      <w:r>
        <w:rPr>
          <w:rStyle w:val="CharSectno"/>
        </w:rPr>
        <w:t>64OD</w:t>
      </w:r>
      <w:r>
        <w:t>.</w:t>
      </w:r>
      <w:r>
        <w:tab/>
        <w:t>Set fishing nets, use of</w:t>
      </w:r>
      <w:bookmarkEnd w:id="404"/>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405" w:name="_Toc349830996"/>
      <w:r>
        <w:rPr>
          <w:rStyle w:val="CharSectno"/>
        </w:rPr>
        <w:t>64OE</w:t>
      </w:r>
      <w:r>
        <w:t>.</w:t>
      </w:r>
      <w:r>
        <w:tab/>
        <w:t>Throw nets, use of</w:t>
      </w:r>
      <w:bookmarkEnd w:id="40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406" w:name="_Toc339625856"/>
      <w:bookmarkStart w:id="407" w:name="_Toc342397606"/>
      <w:bookmarkStart w:id="408" w:name="_Toc343519863"/>
      <w:bookmarkStart w:id="409" w:name="_Toc343520320"/>
      <w:bookmarkStart w:id="410" w:name="_Toc344711885"/>
      <w:bookmarkStart w:id="411" w:name="_Toc344712401"/>
      <w:bookmarkStart w:id="412" w:name="_Toc347307678"/>
      <w:bookmarkStart w:id="413" w:name="_Toc349822595"/>
      <w:bookmarkStart w:id="414" w:name="_Toc349823015"/>
      <w:bookmarkStart w:id="415" w:name="_Toc349830997"/>
      <w:r>
        <w:rPr>
          <w:rStyle w:val="CharDivNo"/>
        </w:rPr>
        <w:t>Division 4</w:t>
      </w:r>
      <w:r>
        <w:t> — </w:t>
      </w:r>
      <w:r>
        <w:rPr>
          <w:rStyle w:val="CharDivText"/>
        </w:rPr>
        <w:t>Requirements regarding fishing gear in certain other areas</w:t>
      </w:r>
      <w:bookmarkEnd w:id="406"/>
      <w:bookmarkEnd w:id="407"/>
      <w:bookmarkEnd w:id="408"/>
      <w:bookmarkEnd w:id="409"/>
      <w:bookmarkEnd w:id="410"/>
      <w:bookmarkEnd w:id="411"/>
      <w:bookmarkEnd w:id="412"/>
      <w:bookmarkEnd w:id="413"/>
      <w:bookmarkEnd w:id="414"/>
      <w:bookmarkEnd w:id="415"/>
    </w:p>
    <w:p>
      <w:pPr>
        <w:pStyle w:val="Footnoteheading"/>
        <w:keepNext/>
        <w:keepLines/>
        <w:tabs>
          <w:tab w:val="left" w:pos="851"/>
        </w:tabs>
        <w:spacing w:before="80"/>
      </w:pPr>
      <w:r>
        <w:tab/>
        <w:t>[Heading inserted in Gazette 1 Oct 2003 p. 4314.]</w:t>
      </w:r>
    </w:p>
    <w:p>
      <w:pPr>
        <w:pStyle w:val="Heading5"/>
      </w:pPr>
      <w:bookmarkStart w:id="416" w:name="_Toc349830998"/>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416"/>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417" w:name="_Toc349830999"/>
      <w:r>
        <w:rPr>
          <w:rStyle w:val="CharSectno"/>
        </w:rPr>
        <w:t>64Q</w:t>
      </w:r>
      <w:r>
        <w:t>.</w:t>
      </w:r>
      <w:r>
        <w:tab/>
        <w:t>Fishing nets, use of etc. by commercial fishers in certain areas</w:t>
      </w:r>
      <w:bookmarkEnd w:id="417"/>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418" w:name="_Toc349831000"/>
      <w:r>
        <w:rPr>
          <w:rStyle w:val="CharSectno"/>
        </w:rPr>
        <w:t>64S</w:t>
      </w:r>
      <w:r>
        <w:t>.</w:t>
      </w:r>
      <w:r>
        <w:tab/>
        <w:t>Certain fishing gear not to be possessed near certain rivers and dams</w:t>
      </w:r>
      <w:bookmarkEnd w:id="41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419" w:name="_Toc349831001"/>
      <w:r>
        <w:rPr>
          <w:rStyle w:val="CharSectno"/>
        </w:rPr>
        <w:t>64T</w:t>
      </w:r>
      <w:r>
        <w:t>.</w:t>
      </w:r>
      <w:r>
        <w:tab/>
        <w:t>Landing nets, use of in certain rivers and dams</w:t>
      </w:r>
      <w:bookmarkEnd w:id="419"/>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420" w:name="_Toc339625861"/>
      <w:bookmarkStart w:id="421" w:name="_Toc342397611"/>
      <w:bookmarkStart w:id="422" w:name="_Toc343519868"/>
      <w:bookmarkStart w:id="423" w:name="_Toc343520325"/>
      <w:bookmarkStart w:id="424" w:name="_Toc344711890"/>
      <w:bookmarkStart w:id="425" w:name="_Toc344712406"/>
      <w:bookmarkStart w:id="426" w:name="_Toc347307683"/>
      <w:bookmarkStart w:id="427" w:name="_Toc349822600"/>
      <w:bookmarkStart w:id="428" w:name="_Toc349823020"/>
      <w:bookmarkStart w:id="429" w:name="_Toc349831002"/>
      <w:r>
        <w:rPr>
          <w:rStyle w:val="CharPartNo"/>
        </w:rPr>
        <w:t>Part 4B</w:t>
      </w:r>
      <w:r>
        <w:rPr>
          <w:b w:val="0"/>
        </w:rPr>
        <w:t> </w:t>
      </w:r>
      <w:r>
        <w:t>—</w:t>
      </w:r>
      <w:r>
        <w:rPr>
          <w:b w:val="0"/>
        </w:rPr>
        <w:t> </w:t>
      </w:r>
      <w:r>
        <w:rPr>
          <w:rStyle w:val="CharPartText"/>
        </w:rPr>
        <w:t>Bag limits</w:t>
      </w:r>
      <w:bookmarkEnd w:id="420"/>
      <w:bookmarkEnd w:id="421"/>
      <w:bookmarkEnd w:id="422"/>
      <w:bookmarkEnd w:id="423"/>
      <w:bookmarkEnd w:id="424"/>
      <w:bookmarkEnd w:id="425"/>
      <w:bookmarkEnd w:id="426"/>
      <w:bookmarkEnd w:id="427"/>
      <w:bookmarkEnd w:id="428"/>
      <w:bookmarkEnd w:id="429"/>
    </w:p>
    <w:p>
      <w:pPr>
        <w:pStyle w:val="Footnoteheading"/>
        <w:tabs>
          <w:tab w:val="left" w:pos="851"/>
        </w:tabs>
      </w:pPr>
      <w:r>
        <w:tab/>
        <w:t>[Heading inserted in Gazette 1 Oct 2003 p. 4319.]</w:t>
      </w:r>
    </w:p>
    <w:p>
      <w:pPr>
        <w:pStyle w:val="Heading3"/>
      </w:pPr>
      <w:bookmarkStart w:id="430" w:name="_Toc339625862"/>
      <w:bookmarkStart w:id="431" w:name="_Toc342397612"/>
      <w:bookmarkStart w:id="432" w:name="_Toc343519869"/>
      <w:bookmarkStart w:id="433" w:name="_Toc343520326"/>
      <w:bookmarkStart w:id="434" w:name="_Toc344711891"/>
      <w:bookmarkStart w:id="435" w:name="_Toc344712407"/>
      <w:bookmarkStart w:id="436" w:name="_Toc347307684"/>
      <w:bookmarkStart w:id="437" w:name="_Toc349822601"/>
      <w:bookmarkStart w:id="438" w:name="_Toc349823021"/>
      <w:bookmarkStart w:id="439" w:name="_Toc349831003"/>
      <w:r>
        <w:rPr>
          <w:rStyle w:val="CharDivNo"/>
        </w:rPr>
        <w:t>Division 1</w:t>
      </w:r>
      <w:r>
        <w:t> — </w:t>
      </w:r>
      <w:r>
        <w:rPr>
          <w:rStyle w:val="CharDivText"/>
        </w:rPr>
        <w:t>Preliminary</w:t>
      </w:r>
      <w:bookmarkEnd w:id="430"/>
      <w:bookmarkEnd w:id="431"/>
      <w:bookmarkEnd w:id="432"/>
      <w:bookmarkEnd w:id="433"/>
      <w:bookmarkEnd w:id="434"/>
      <w:bookmarkEnd w:id="435"/>
      <w:bookmarkEnd w:id="436"/>
      <w:bookmarkEnd w:id="437"/>
      <w:bookmarkEnd w:id="438"/>
      <w:bookmarkEnd w:id="439"/>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440" w:name="_Toc349831004"/>
      <w:r>
        <w:rPr>
          <w:rStyle w:val="CharSectno"/>
        </w:rPr>
        <w:t>64W</w:t>
      </w:r>
      <w:r>
        <w:t>.</w:t>
      </w:r>
      <w:r>
        <w:tab/>
        <w:t>Defences prescribed (Act s. 50(3))</w:t>
      </w:r>
      <w:bookmarkEnd w:id="440"/>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441" w:name="_Toc349831005"/>
      <w:r>
        <w:rPr>
          <w:rStyle w:val="CharSectno"/>
        </w:rPr>
        <w:t>64X</w:t>
      </w:r>
      <w:r>
        <w:t>.</w:t>
      </w:r>
      <w:r>
        <w:tab/>
        <w:t>Bag limits, application of</w:t>
      </w:r>
      <w:bookmarkEnd w:id="441"/>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rPr>
          <w:lang w:val="fr-FR"/>
        </w:rPr>
      </w:pPr>
      <w:bookmarkStart w:id="442" w:name="_Toc347307687"/>
      <w:bookmarkStart w:id="443" w:name="_Toc349822604"/>
      <w:bookmarkStart w:id="444" w:name="_Toc349823024"/>
      <w:bookmarkStart w:id="445" w:name="_Toc349831006"/>
      <w:bookmarkStart w:id="446" w:name="_Toc339625866"/>
      <w:bookmarkStart w:id="447" w:name="_Toc342397616"/>
      <w:bookmarkStart w:id="448" w:name="_Toc343519873"/>
      <w:bookmarkStart w:id="449" w:name="_Toc343520330"/>
      <w:bookmarkStart w:id="450" w:name="_Toc344711895"/>
      <w:bookmarkStart w:id="451" w:name="_Toc344712411"/>
      <w:r>
        <w:rPr>
          <w:rStyle w:val="CharDivNo"/>
          <w:lang w:val="fr-FR"/>
        </w:rPr>
        <w:t>Division 2</w:t>
      </w:r>
      <w:r>
        <w:rPr>
          <w:lang w:val="fr-FR"/>
        </w:rPr>
        <w:t> — </w:t>
      </w:r>
      <w:r>
        <w:rPr>
          <w:rStyle w:val="CharDivText"/>
          <w:lang w:val="fr-FR"/>
        </w:rPr>
        <w:t>Bag limits</w:t>
      </w:r>
      <w:bookmarkEnd w:id="442"/>
      <w:bookmarkEnd w:id="443"/>
      <w:bookmarkEnd w:id="444"/>
      <w:bookmarkEnd w:id="445"/>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452" w:name="_Toc349831007"/>
      <w:r>
        <w:rPr>
          <w:rStyle w:val="CharSectno"/>
        </w:rPr>
        <w:t>65A</w:t>
      </w:r>
      <w:r>
        <w:t>.</w:t>
      </w:r>
      <w:r>
        <w:tab/>
        <w:t>Bag limits for demersal finfish (regions other than West Coast region)</w:t>
      </w:r>
      <w:bookmarkEnd w:id="452"/>
    </w:p>
    <w:p>
      <w:pPr>
        <w:pStyle w:val="Subsection"/>
      </w:pPr>
      <w:r>
        <w:tab/>
        <w:t>(1)</w:t>
      </w:r>
      <w:r>
        <w:tab/>
        <w:t xml:space="preserve">For the purposes of section 50 of the Act, the quantity of fish specified in column 2 of Schedule 3 Part 1 Division 1 directly opposite a species of fish specified in column 1 of that Division </w:t>
      </w:r>
      <w:r>
        <w:rPr>
          <w:rStyle w:val="CharDefText"/>
          <w:b w:val="0"/>
          <w:i w:val="0"/>
        </w:rPr>
        <w:t>(</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453" w:name="_Toc349831008"/>
      <w:r>
        <w:rPr>
          <w:rStyle w:val="CharSectno"/>
        </w:rPr>
        <w:t>65B</w:t>
      </w:r>
      <w:r>
        <w:t>.</w:t>
      </w:r>
      <w:r>
        <w:tab/>
        <w:t>Bag limits for demersal finfish (West Coast region)</w:t>
      </w:r>
      <w:bookmarkEnd w:id="453"/>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454" w:name="_Toc349831009"/>
      <w:r>
        <w:rPr>
          <w:rStyle w:val="CharSectno"/>
        </w:rPr>
        <w:t>65C</w:t>
      </w:r>
      <w:r>
        <w:t>.</w:t>
      </w:r>
      <w:r>
        <w:tab/>
        <w:t>Bag limits for large pelagic finfish</w:t>
      </w:r>
      <w:bookmarkEnd w:id="454"/>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455" w:name="_Toc349831010"/>
      <w:r>
        <w:rPr>
          <w:rStyle w:val="CharSectno"/>
        </w:rPr>
        <w:t>65D</w:t>
      </w:r>
      <w:r>
        <w:t>.</w:t>
      </w:r>
      <w:r>
        <w:tab/>
        <w:t>Bag limits for nearshore or estuarine finfish</w:t>
      </w:r>
      <w:bookmarkEnd w:id="455"/>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pPr>
      <w:bookmarkStart w:id="456" w:name="_Toc349831011"/>
      <w:r>
        <w:rPr>
          <w:rStyle w:val="CharSectno"/>
        </w:rPr>
        <w:t>65E</w:t>
      </w:r>
      <w:r>
        <w:t>.</w:t>
      </w:r>
      <w:r>
        <w:tab/>
        <w:t>Bag limits for freshwater finfish</w:t>
      </w:r>
      <w:bookmarkEnd w:id="456"/>
    </w:p>
    <w:p>
      <w:pPr>
        <w:pStyle w:val="Subsection"/>
      </w:pPr>
      <w:r>
        <w:tab/>
      </w:r>
      <w:r>
        <w:tab/>
        <w:t>For the purposes of section 50 of the Act, the bag limit in respect of a species of fish specified in Schedule 3 Part 4 (</w:t>
      </w:r>
      <w:r>
        <w:rPr>
          <w:rStyle w:val="CharDefText"/>
        </w:rPr>
        <w:t>freshwater finfish</w:t>
      </w:r>
      <w:r>
        <w:t>) is the bag limit in respect of fish of that species.</w:t>
      </w:r>
    </w:p>
    <w:p>
      <w:pPr>
        <w:pStyle w:val="Footnotesection"/>
      </w:pPr>
      <w:r>
        <w:tab/>
        <w:t>[Regulation 65E inserted in Gazette 29 Jan 2013 p. 310.]</w:t>
      </w:r>
    </w:p>
    <w:p>
      <w:pPr>
        <w:pStyle w:val="Heading5"/>
      </w:pPr>
      <w:bookmarkStart w:id="457" w:name="_Toc349831012"/>
      <w:r>
        <w:rPr>
          <w:rStyle w:val="CharSectno"/>
        </w:rPr>
        <w:t>65F</w:t>
      </w:r>
      <w:r>
        <w:t>.</w:t>
      </w:r>
      <w:r>
        <w:tab/>
        <w:t>Bag limits for other finfish</w:t>
      </w:r>
      <w:bookmarkEnd w:id="457"/>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for finfish not otherwise referred to in this Division is 30.</w:t>
      </w:r>
    </w:p>
    <w:p>
      <w:pPr>
        <w:pStyle w:val="Footnotesection"/>
      </w:pPr>
      <w:r>
        <w:tab/>
        <w:t>[Regulation 65F inserted in Gazette 29 Jan 2013 p. 310.]</w:t>
      </w:r>
    </w:p>
    <w:p>
      <w:pPr>
        <w:pStyle w:val="Heading5"/>
      </w:pPr>
      <w:bookmarkStart w:id="458" w:name="_Toc349831013"/>
      <w:r>
        <w:rPr>
          <w:rStyle w:val="CharSectno"/>
        </w:rPr>
        <w:t>65G</w:t>
      </w:r>
      <w:r>
        <w:t>.</w:t>
      </w:r>
      <w:r>
        <w:tab/>
        <w:t>Bag limits for crustaceans</w:t>
      </w:r>
      <w:bookmarkEnd w:id="458"/>
    </w:p>
    <w:p>
      <w:pPr>
        <w:pStyle w:val="Subsection"/>
      </w:pPr>
      <w:r>
        <w:tab/>
      </w:r>
      <w:r>
        <w:tab/>
        <w:t xml:space="preserve">For the purposes of section 50 of the Act, the quantity of crustaceans specified in column 2 of Schedule 3 Part 5 directly opposite a species of crustaceans specified in column 1 of that Part is the bag limit in respect of crustaceans of that species. </w:t>
      </w:r>
    </w:p>
    <w:p>
      <w:pPr>
        <w:pStyle w:val="Footnotesection"/>
      </w:pPr>
      <w:r>
        <w:tab/>
        <w:t>[Regulation 65G inserted in Gazette 29 Jan 2013 p. 310.]</w:t>
      </w:r>
    </w:p>
    <w:p>
      <w:pPr>
        <w:pStyle w:val="Heading5"/>
      </w:pPr>
      <w:bookmarkStart w:id="459" w:name="_Toc349831014"/>
      <w:r>
        <w:rPr>
          <w:rStyle w:val="CharSectno"/>
        </w:rPr>
        <w:t>66H</w:t>
      </w:r>
      <w:r>
        <w:t>.</w:t>
      </w:r>
      <w:r>
        <w:tab/>
        <w:t>Bag limits for molluscs and other invertebrates</w:t>
      </w:r>
      <w:bookmarkEnd w:id="459"/>
    </w:p>
    <w:p>
      <w:pPr>
        <w:pStyle w:val="Subsection"/>
      </w:pPr>
      <w:r>
        <w:tab/>
      </w:r>
      <w:r>
        <w:tab/>
        <w:t xml:space="preserve">For the purposes of section 50 of the Act, the quantity of molluscs or invertebrates specified in column 2 of Schedule 3 Part 6 directly opposite a species of molluscs or invertebrates specified in column 1 of that Part is the bag limit in respect of molluscs or invertebrates of that species. </w:t>
      </w:r>
    </w:p>
    <w:p>
      <w:pPr>
        <w:pStyle w:val="Footnotesection"/>
      </w:pPr>
      <w:r>
        <w:tab/>
        <w:t>[Regulation 66H inserted in Gazette 29 Jan 2013 p. 311.]</w:t>
      </w:r>
    </w:p>
    <w:bookmarkEnd w:id="446"/>
    <w:bookmarkEnd w:id="447"/>
    <w:bookmarkEnd w:id="448"/>
    <w:bookmarkEnd w:id="449"/>
    <w:bookmarkEnd w:id="450"/>
    <w:bookmarkEnd w:id="451"/>
    <w:p>
      <w:pPr>
        <w:pStyle w:val="Ednotesubdivision"/>
      </w:pPr>
      <w:r>
        <w:t>[Division 3 deleted in Gazette 29 Jan 2013 p. 311.]</w:t>
      </w:r>
    </w:p>
    <w:p>
      <w:pPr>
        <w:pStyle w:val="Ednotedivision"/>
      </w:pPr>
      <w:r>
        <w:t>[Division 4 deleted in Gazette 3 Feb 2009 p. 227.]</w:t>
      </w:r>
    </w:p>
    <w:p>
      <w:pPr>
        <w:pStyle w:val="Heading2"/>
      </w:pPr>
      <w:bookmarkStart w:id="460" w:name="_Toc339625888"/>
      <w:bookmarkStart w:id="461" w:name="_Toc342397638"/>
      <w:bookmarkStart w:id="462" w:name="_Toc343519895"/>
      <w:bookmarkStart w:id="463" w:name="_Toc343520352"/>
      <w:bookmarkStart w:id="464" w:name="_Toc344711917"/>
      <w:bookmarkStart w:id="465" w:name="_Toc344712433"/>
      <w:bookmarkStart w:id="466" w:name="_Toc347307700"/>
      <w:bookmarkStart w:id="467" w:name="_Toc349822613"/>
      <w:bookmarkStart w:id="468" w:name="_Toc349823033"/>
      <w:bookmarkStart w:id="469" w:name="_Toc349831015"/>
      <w:r>
        <w:rPr>
          <w:rStyle w:val="CharPartNo"/>
        </w:rPr>
        <w:t>Part 5</w:t>
      </w:r>
      <w:r>
        <w:rPr>
          <w:rStyle w:val="CharDivNo"/>
        </w:rPr>
        <w:t> </w:t>
      </w:r>
      <w:r>
        <w:t>—</w:t>
      </w:r>
      <w:r>
        <w:rPr>
          <w:rStyle w:val="CharDivText"/>
        </w:rPr>
        <w:t> </w:t>
      </w:r>
      <w:r>
        <w:rPr>
          <w:rStyle w:val="CharPartText"/>
        </w:rPr>
        <w:t>Fish processing</w:t>
      </w:r>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349831016"/>
      <w:r>
        <w:rPr>
          <w:rStyle w:val="CharSectno"/>
        </w:rPr>
        <w:t>65</w:t>
      </w:r>
      <w:r>
        <w:rPr>
          <w:snapToGrid w:val="0"/>
        </w:rPr>
        <w:t>.</w:t>
      </w:r>
      <w:r>
        <w:rPr>
          <w:snapToGrid w:val="0"/>
        </w:rPr>
        <w:tab/>
        <w:t>Classes of fish prescribed (Act s. 82(2)(a))</w:t>
      </w:r>
      <w:bookmarkEnd w:id="47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71" w:name="_Toc349831017"/>
      <w:r>
        <w:rPr>
          <w:rStyle w:val="CharSectno"/>
        </w:rPr>
        <w:t>66</w:t>
      </w:r>
      <w:r>
        <w:t>.</w:t>
      </w:r>
      <w:r>
        <w:tab/>
        <w:t>Fish processor’s licences, conditions of</w:t>
      </w:r>
      <w:bookmarkEnd w:id="471"/>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72" w:name="_Toc339625891"/>
      <w:bookmarkStart w:id="473" w:name="_Toc342397641"/>
      <w:bookmarkStart w:id="474" w:name="_Toc343519898"/>
      <w:bookmarkStart w:id="475" w:name="_Toc343520355"/>
      <w:bookmarkStart w:id="476" w:name="_Toc344711920"/>
      <w:bookmarkStart w:id="477" w:name="_Toc344712436"/>
      <w:bookmarkStart w:id="478" w:name="_Toc347307703"/>
      <w:bookmarkStart w:id="479" w:name="_Toc349822616"/>
      <w:bookmarkStart w:id="480" w:name="_Toc349823036"/>
      <w:bookmarkStart w:id="481" w:name="_Toc349831018"/>
      <w:r>
        <w:rPr>
          <w:rStyle w:val="CharPartNo"/>
        </w:rPr>
        <w:t>Part 6</w:t>
      </w:r>
      <w:r>
        <w:rPr>
          <w:rStyle w:val="CharDivNo"/>
        </w:rPr>
        <w:t> </w:t>
      </w:r>
      <w:r>
        <w:t>—</w:t>
      </w:r>
      <w:r>
        <w:rPr>
          <w:rStyle w:val="CharDivText"/>
        </w:rPr>
        <w:t> </w:t>
      </w:r>
      <w:r>
        <w:rPr>
          <w:rStyle w:val="CharPartText"/>
        </w:rPr>
        <w:t>Aquaculture</w:t>
      </w:r>
      <w:bookmarkEnd w:id="472"/>
      <w:bookmarkEnd w:id="473"/>
      <w:bookmarkEnd w:id="474"/>
      <w:bookmarkEnd w:id="475"/>
      <w:bookmarkEnd w:id="476"/>
      <w:bookmarkEnd w:id="477"/>
      <w:bookmarkEnd w:id="478"/>
      <w:bookmarkEnd w:id="479"/>
      <w:bookmarkEnd w:id="480"/>
      <w:bookmarkEnd w:id="481"/>
    </w:p>
    <w:p>
      <w:pPr>
        <w:pStyle w:val="Heading5"/>
        <w:rPr>
          <w:snapToGrid w:val="0"/>
        </w:rPr>
      </w:pPr>
      <w:bookmarkStart w:id="482" w:name="_Toc349831019"/>
      <w:r>
        <w:rPr>
          <w:rStyle w:val="CharSectno"/>
        </w:rPr>
        <w:t>67</w:t>
      </w:r>
      <w:r>
        <w:rPr>
          <w:snapToGrid w:val="0"/>
        </w:rPr>
        <w:t>.</w:t>
      </w:r>
      <w:r>
        <w:rPr>
          <w:snapToGrid w:val="0"/>
        </w:rPr>
        <w:tab/>
        <w:t>Aquaculture leases, application for</w:t>
      </w:r>
      <w:bookmarkEnd w:id="48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83" w:name="_Toc349831020"/>
      <w:r>
        <w:rPr>
          <w:rStyle w:val="CharSectno"/>
        </w:rPr>
        <w:t>68</w:t>
      </w:r>
      <w:r>
        <w:rPr>
          <w:snapToGrid w:val="0"/>
        </w:rPr>
        <w:t>.</w:t>
      </w:r>
      <w:r>
        <w:rPr>
          <w:snapToGrid w:val="0"/>
        </w:rPr>
        <w:tab/>
        <w:t>Classes of fish etc. prescribed (Act s. 91(a) and (d))</w:t>
      </w:r>
      <w:bookmarkEnd w:id="48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84" w:name="_Toc349831021"/>
      <w:r>
        <w:rPr>
          <w:rStyle w:val="CharSectno"/>
        </w:rPr>
        <w:t>69</w:t>
      </w:r>
      <w:r>
        <w:rPr>
          <w:snapToGrid w:val="0"/>
        </w:rPr>
        <w:t>.</w:t>
      </w:r>
      <w:r>
        <w:rPr>
          <w:snapToGrid w:val="0"/>
        </w:rPr>
        <w:tab/>
        <w:t>Aquaculture licences, conditions of</w:t>
      </w:r>
      <w:bookmarkEnd w:id="484"/>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85" w:name="_Toc339625895"/>
      <w:bookmarkStart w:id="486" w:name="_Toc342397645"/>
      <w:bookmarkStart w:id="487" w:name="_Toc343519902"/>
      <w:bookmarkStart w:id="488" w:name="_Toc343520359"/>
      <w:bookmarkStart w:id="489" w:name="_Toc344711924"/>
      <w:bookmarkStart w:id="490" w:name="_Toc344712440"/>
      <w:bookmarkStart w:id="491" w:name="_Toc347307707"/>
      <w:bookmarkStart w:id="492" w:name="_Toc349822620"/>
      <w:bookmarkStart w:id="493" w:name="_Toc349823040"/>
      <w:bookmarkStart w:id="494" w:name="_Toc349831022"/>
      <w:r>
        <w:rPr>
          <w:rStyle w:val="CharPartNo"/>
        </w:rPr>
        <w:t>Part 7</w:t>
      </w:r>
      <w:r>
        <w:rPr>
          <w:rStyle w:val="CharDivNo"/>
        </w:rPr>
        <w:t> </w:t>
      </w:r>
      <w:r>
        <w:t>—</w:t>
      </w:r>
      <w:r>
        <w:rPr>
          <w:rStyle w:val="CharDivText"/>
        </w:rPr>
        <w:t> </w:t>
      </w:r>
      <w:r>
        <w:rPr>
          <w:rStyle w:val="CharPartText"/>
        </w:rPr>
        <w:t>Noxious fish</w:t>
      </w:r>
      <w:bookmarkEnd w:id="485"/>
      <w:bookmarkEnd w:id="486"/>
      <w:bookmarkEnd w:id="487"/>
      <w:bookmarkEnd w:id="488"/>
      <w:bookmarkEnd w:id="489"/>
      <w:bookmarkEnd w:id="490"/>
      <w:bookmarkEnd w:id="491"/>
      <w:bookmarkEnd w:id="492"/>
      <w:bookmarkEnd w:id="493"/>
      <w:bookmarkEnd w:id="494"/>
    </w:p>
    <w:p>
      <w:pPr>
        <w:pStyle w:val="Heading5"/>
        <w:rPr>
          <w:snapToGrid w:val="0"/>
        </w:rPr>
      </w:pPr>
      <w:bookmarkStart w:id="495" w:name="_Toc349831023"/>
      <w:r>
        <w:rPr>
          <w:rStyle w:val="CharSectno"/>
        </w:rPr>
        <w:t>70</w:t>
      </w:r>
      <w:r>
        <w:rPr>
          <w:snapToGrid w:val="0"/>
        </w:rPr>
        <w:t>.</w:t>
      </w:r>
      <w:r>
        <w:rPr>
          <w:snapToGrid w:val="0"/>
        </w:rPr>
        <w:tab/>
        <w:t>Species prescribed (Sch. 5 and Act s. 103)</w:t>
      </w:r>
      <w:bookmarkEnd w:id="495"/>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96" w:name="_Toc339625897"/>
      <w:bookmarkStart w:id="497" w:name="_Toc342397647"/>
      <w:bookmarkStart w:id="498" w:name="_Toc343519904"/>
      <w:bookmarkStart w:id="499" w:name="_Toc343520361"/>
      <w:bookmarkStart w:id="500" w:name="_Toc344711926"/>
      <w:bookmarkStart w:id="501" w:name="_Toc344712442"/>
      <w:bookmarkStart w:id="502" w:name="_Toc347307709"/>
      <w:bookmarkStart w:id="503" w:name="_Toc349822622"/>
      <w:bookmarkStart w:id="504" w:name="_Toc349823042"/>
      <w:bookmarkStart w:id="505" w:name="_Toc349831024"/>
      <w:r>
        <w:rPr>
          <w:rStyle w:val="CharPartNo"/>
        </w:rPr>
        <w:t>Part 8</w:t>
      </w:r>
      <w:r>
        <w:rPr>
          <w:rStyle w:val="CharDivNo"/>
        </w:rPr>
        <w:t> </w:t>
      </w:r>
      <w:r>
        <w:t>—</w:t>
      </w:r>
      <w:r>
        <w:rPr>
          <w:rStyle w:val="CharDivText"/>
        </w:rPr>
        <w:t> </w:t>
      </w:r>
      <w:r>
        <w:rPr>
          <w:rStyle w:val="CharPartText"/>
        </w:rPr>
        <w:t>Designated fishing zones</w:t>
      </w:r>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349831025"/>
      <w:r>
        <w:rPr>
          <w:rStyle w:val="CharSectno"/>
        </w:rPr>
        <w:t>71</w:t>
      </w:r>
      <w:r>
        <w:rPr>
          <w:snapToGrid w:val="0"/>
        </w:rPr>
        <w:t>.</w:t>
      </w:r>
      <w:r>
        <w:rPr>
          <w:snapToGrid w:val="0"/>
        </w:rPr>
        <w:tab/>
        <w:t>Fisheries officer may restrict activities etc. in zones</w:t>
      </w:r>
      <w:bookmarkEnd w:id="506"/>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07" w:name="_Toc339625899"/>
      <w:bookmarkStart w:id="508" w:name="_Toc342397649"/>
      <w:bookmarkStart w:id="509" w:name="_Toc343519906"/>
      <w:bookmarkStart w:id="510" w:name="_Toc343520363"/>
      <w:bookmarkStart w:id="511" w:name="_Toc344711928"/>
      <w:bookmarkStart w:id="512" w:name="_Toc344712444"/>
      <w:bookmarkStart w:id="513" w:name="_Toc347307711"/>
      <w:bookmarkStart w:id="514" w:name="_Toc349822624"/>
      <w:bookmarkStart w:id="515" w:name="_Toc349823044"/>
      <w:bookmarkStart w:id="516" w:name="_Toc349831026"/>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07"/>
      <w:bookmarkEnd w:id="508"/>
      <w:bookmarkEnd w:id="509"/>
      <w:bookmarkEnd w:id="510"/>
      <w:bookmarkEnd w:id="511"/>
      <w:bookmarkEnd w:id="512"/>
      <w:bookmarkEnd w:id="513"/>
      <w:bookmarkEnd w:id="514"/>
      <w:bookmarkEnd w:id="515"/>
      <w:bookmarkEnd w:id="516"/>
    </w:p>
    <w:p>
      <w:pPr>
        <w:pStyle w:val="Heading3"/>
      </w:pPr>
      <w:bookmarkStart w:id="517" w:name="_Toc339625900"/>
      <w:bookmarkStart w:id="518" w:name="_Toc342397650"/>
      <w:bookmarkStart w:id="519" w:name="_Toc343519907"/>
      <w:bookmarkStart w:id="520" w:name="_Toc343520364"/>
      <w:bookmarkStart w:id="521" w:name="_Toc344711929"/>
      <w:bookmarkStart w:id="522" w:name="_Toc344712445"/>
      <w:bookmarkStart w:id="523" w:name="_Toc347307712"/>
      <w:bookmarkStart w:id="524" w:name="_Toc349822625"/>
      <w:bookmarkStart w:id="525" w:name="_Toc349823045"/>
      <w:bookmarkStart w:id="526" w:name="_Toc349831027"/>
      <w:r>
        <w:rPr>
          <w:rStyle w:val="CharDivNo"/>
        </w:rPr>
        <w:t>Division 1</w:t>
      </w:r>
      <w:r>
        <w:rPr>
          <w:snapToGrid w:val="0"/>
        </w:rPr>
        <w:t> — </w:t>
      </w:r>
      <w:r>
        <w:rPr>
          <w:rStyle w:val="CharDivText"/>
        </w:rPr>
        <w:t>Interpretation and application of Part</w:t>
      </w:r>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349831028"/>
      <w:r>
        <w:rPr>
          <w:rStyle w:val="CharSectno"/>
        </w:rPr>
        <w:t>72</w:t>
      </w:r>
      <w:r>
        <w:rPr>
          <w:snapToGrid w:val="0"/>
        </w:rPr>
        <w:t>.</w:t>
      </w:r>
      <w:r>
        <w:rPr>
          <w:snapToGrid w:val="0"/>
        </w:rPr>
        <w:tab/>
        <w:t>Terms used</w:t>
      </w:r>
      <w:bookmarkEnd w:id="52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Fishery which authorises fishing for rock lobster in the reserve;</w:t>
      </w:r>
      <w:r>
        <w:tab/>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w:t>
      </w:r>
    </w:p>
    <w:p>
      <w:pPr>
        <w:pStyle w:val="Heading5"/>
        <w:rPr>
          <w:snapToGrid w:val="0"/>
        </w:rPr>
      </w:pPr>
      <w:bookmarkStart w:id="528" w:name="_Toc349831029"/>
      <w:r>
        <w:rPr>
          <w:rStyle w:val="CharSectno"/>
        </w:rPr>
        <w:t>73</w:t>
      </w:r>
      <w:r>
        <w:rPr>
          <w:snapToGrid w:val="0"/>
        </w:rPr>
        <w:t>.</w:t>
      </w:r>
      <w:r>
        <w:rPr>
          <w:snapToGrid w:val="0"/>
        </w:rPr>
        <w:tab/>
        <w:t>Application of this Part</w:t>
      </w:r>
      <w:bookmarkEnd w:id="528"/>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529" w:name="_Toc339625903"/>
      <w:bookmarkStart w:id="530" w:name="_Toc342397653"/>
      <w:bookmarkStart w:id="531" w:name="_Toc343519910"/>
      <w:bookmarkStart w:id="532" w:name="_Toc343520367"/>
      <w:bookmarkStart w:id="533" w:name="_Toc344711932"/>
      <w:bookmarkStart w:id="534" w:name="_Toc344712448"/>
      <w:bookmarkStart w:id="535" w:name="_Toc347307715"/>
      <w:bookmarkStart w:id="536" w:name="_Toc349822628"/>
      <w:bookmarkStart w:id="537" w:name="_Toc349823048"/>
      <w:bookmarkStart w:id="538" w:name="_Toc349831030"/>
      <w:r>
        <w:rPr>
          <w:rStyle w:val="CharDivNo"/>
        </w:rPr>
        <w:t>Division 2</w:t>
      </w:r>
      <w:r>
        <w:rPr>
          <w:snapToGrid w:val="0"/>
        </w:rPr>
        <w:t> — </w:t>
      </w:r>
      <w:r>
        <w:rPr>
          <w:rStyle w:val="CharDivText"/>
        </w:rPr>
        <w:t>Jetties</w:t>
      </w:r>
      <w:bookmarkEnd w:id="529"/>
      <w:bookmarkEnd w:id="530"/>
      <w:bookmarkEnd w:id="531"/>
      <w:bookmarkEnd w:id="532"/>
      <w:bookmarkEnd w:id="533"/>
      <w:bookmarkEnd w:id="534"/>
      <w:bookmarkEnd w:id="535"/>
      <w:bookmarkEnd w:id="536"/>
      <w:bookmarkEnd w:id="537"/>
      <w:bookmarkEnd w:id="538"/>
    </w:p>
    <w:p>
      <w:pPr>
        <w:pStyle w:val="Heading5"/>
        <w:spacing w:before="180"/>
        <w:rPr>
          <w:snapToGrid w:val="0"/>
        </w:rPr>
      </w:pPr>
      <w:bookmarkStart w:id="539" w:name="_Toc349831031"/>
      <w:r>
        <w:rPr>
          <w:rStyle w:val="CharSectno"/>
        </w:rPr>
        <w:t>74</w:t>
      </w:r>
      <w:r>
        <w:rPr>
          <w:snapToGrid w:val="0"/>
        </w:rPr>
        <w:t>.</w:t>
      </w:r>
      <w:r>
        <w:rPr>
          <w:snapToGrid w:val="0"/>
        </w:rPr>
        <w:tab/>
        <w:t>Construction and modification of jetties and moorings</w:t>
      </w:r>
      <w:bookmarkEnd w:id="539"/>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540" w:name="_Toc349831032"/>
      <w:r>
        <w:rPr>
          <w:rStyle w:val="CharSectno"/>
        </w:rPr>
        <w:t>75</w:t>
      </w:r>
      <w:r>
        <w:rPr>
          <w:snapToGrid w:val="0"/>
        </w:rPr>
        <w:t>.</w:t>
      </w:r>
      <w:r>
        <w:rPr>
          <w:snapToGrid w:val="0"/>
        </w:rPr>
        <w:tab/>
        <w:t>Unauthorised use of jetties and moorings</w:t>
      </w:r>
      <w:bookmarkEnd w:id="540"/>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541" w:name="_Toc339625906"/>
      <w:bookmarkStart w:id="542" w:name="_Toc342397656"/>
      <w:bookmarkStart w:id="543" w:name="_Toc343519913"/>
      <w:bookmarkStart w:id="544" w:name="_Toc343520370"/>
      <w:bookmarkStart w:id="545" w:name="_Toc344711935"/>
      <w:bookmarkStart w:id="546" w:name="_Toc344712451"/>
      <w:bookmarkStart w:id="547" w:name="_Toc347307718"/>
      <w:bookmarkStart w:id="548" w:name="_Toc349822631"/>
      <w:bookmarkStart w:id="549" w:name="_Toc349823051"/>
      <w:bookmarkStart w:id="550" w:name="_Toc349831033"/>
      <w:r>
        <w:rPr>
          <w:rStyle w:val="CharDivNo"/>
        </w:rPr>
        <w:t>Division 3</w:t>
      </w:r>
      <w:r>
        <w:rPr>
          <w:snapToGrid w:val="0"/>
        </w:rPr>
        <w:t> — </w:t>
      </w:r>
      <w:r>
        <w:rPr>
          <w:rStyle w:val="CharDivText"/>
        </w:rPr>
        <w:t>Buildings and facilities</w:t>
      </w:r>
      <w:bookmarkEnd w:id="541"/>
      <w:bookmarkEnd w:id="542"/>
      <w:bookmarkEnd w:id="543"/>
      <w:bookmarkEnd w:id="544"/>
      <w:bookmarkEnd w:id="545"/>
      <w:bookmarkEnd w:id="546"/>
      <w:bookmarkEnd w:id="547"/>
      <w:bookmarkEnd w:id="548"/>
      <w:bookmarkEnd w:id="549"/>
      <w:bookmarkEnd w:id="550"/>
    </w:p>
    <w:p>
      <w:pPr>
        <w:pStyle w:val="Heading5"/>
        <w:keepNext w:val="0"/>
        <w:rPr>
          <w:snapToGrid w:val="0"/>
        </w:rPr>
      </w:pPr>
      <w:bookmarkStart w:id="551" w:name="_Toc349831034"/>
      <w:r>
        <w:rPr>
          <w:rStyle w:val="CharSectno"/>
        </w:rPr>
        <w:t>76</w:t>
      </w:r>
      <w:r>
        <w:rPr>
          <w:snapToGrid w:val="0"/>
        </w:rPr>
        <w:t>.</w:t>
      </w:r>
      <w:r>
        <w:rPr>
          <w:snapToGrid w:val="0"/>
        </w:rPr>
        <w:tab/>
        <w:t>CEO may waive requirements of this Division</w:t>
      </w:r>
      <w:bookmarkEnd w:id="551"/>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52" w:name="_Toc349831035"/>
      <w:r>
        <w:rPr>
          <w:rStyle w:val="CharSectno"/>
        </w:rPr>
        <w:t>77</w:t>
      </w:r>
      <w:r>
        <w:rPr>
          <w:snapToGrid w:val="0"/>
        </w:rPr>
        <w:t>.</w:t>
      </w:r>
      <w:r>
        <w:rPr>
          <w:snapToGrid w:val="0"/>
        </w:rPr>
        <w:tab/>
        <w:t>Camps associated with rock lobster licences, transfer of etc.</w:t>
      </w:r>
      <w:bookmarkEnd w:id="552"/>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53" w:name="_Toc349831036"/>
      <w:r>
        <w:rPr>
          <w:rStyle w:val="CharSectno"/>
        </w:rPr>
        <w:t>78</w:t>
      </w:r>
      <w:r>
        <w:rPr>
          <w:snapToGrid w:val="0"/>
        </w:rPr>
        <w:t>.</w:t>
      </w:r>
      <w:r>
        <w:rPr>
          <w:snapToGrid w:val="0"/>
        </w:rPr>
        <w:tab/>
        <w:t>Camp not transferred etc. under r. 77 becomes unauthorised structure</w:t>
      </w:r>
      <w:bookmarkEnd w:id="553"/>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54" w:name="_Toc349831037"/>
      <w:r>
        <w:rPr>
          <w:rStyle w:val="CharSectno"/>
        </w:rPr>
        <w:t>79</w:t>
      </w:r>
      <w:r>
        <w:rPr>
          <w:snapToGrid w:val="0"/>
        </w:rPr>
        <w:t>.</w:t>
      </w:r>
      <w:r>
        <w:rPr>
          <w:snapToGrid w:val="0"/>
        </w:rPr>
        <w:tab/>
        <w:t>Building standards, owners’ duties as to</w:t>
      </w:r>
      <w:bookmarkEnd w:id="55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55" w:name="_Toc349831038"/>
      <w:r>
        <w:rPr>
          <w:rStyle w:val="CharSectno"/>
        </w:rPr>
        <w:t>80</w:t>
      </w:r>
      <w:r>
        <w:rPr>
          <w:snapToGrid w:val="0"/>
        </w:rPr>
        <w:t>.</w:t>
      </w:r>
      <w:r>
        <w:rPr>
          <w:snapToGrid w:val="0"/>
        </w:rPr>
        <w:tab/>
        <w:t>Minor structural changes to buildings, requirements for</w:t>
      </w:r>
      <w:bookmarkEnd w:id="55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56" w:name="_Toc349831039"/>
      <w:r>
        <w:rPr>
          <w:rStyle w:val="CharSectno"/>
        </w:rPr>
        <w:t>81</w:t>
      </w:r>
      <w:r>
        <w:rPr>
          <w:snapToGrid w:val="0"/>
        </w:rPr>
        <w:t>.</w:t>
      </w:r>
      <w:r>
        <w:rPr>
          <w:snapToGrid w:val="0"/>
        </w:rPr>
        <w:tab/>
        <w:t>New buildings and major structural changes to buildings, requirements for</w:t>
      </w:r>
      <w:bookmarkEnd w:id="556"/>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57" w:name="_Toc339625913"/>
      <w:bookmarkStart w:id="558" w:name="_Toc342397663"/>
      <w:bookmarkStart w:id="559" w:name="_Toc343519920"/>
      <w:bookmarkStart w:id="560" w:name="_Toc343520377"/>
      <w:bookmarkStart w:id="561" w:name="_Toc344711942"/>
      <w:bookmarkStart w:id="562" w:name="_Toc344712458"/>
      <w:bookmarkStart w:id="563" w:name="_Toc347307725"/>
      <w:bookmarkStart w:id="564" w:name="_Toc349822638"/>
      <w:bookmarkStart w:id="565" w:name="_Toc349823058"/>
      <w:bookmarkStart w:id="566" w:name="_Toc349831040"/>
      <w:r>
        <w:rPr>
          <w:rStyle w:val="CharDivNo"/>
        </w:rPr>
        <w:t>Division 4</w:t>
      </w:r>
      <w:r>
        <w:rPr>
          <w:snapToGrid w:val="0"/>
        </w:rPr>
        <w:t> — </w:t>
      </w:r>
      <w:r>
        <w:rPr>
          <w:rStyle w:val="CharDivText"/>
        </w:rPr>
        <w:t>Power and maintenance</w:t>
      </w:r>
      <w:bookmarkEnd w:id="557"/>
      <w:bookmarkEnd w:id="558"/>
      <w:bookmarkEnd w:id="559"/>
      <w:bookmarkEnd w:id="560"/>
      <w:bookmarkEnd w:id="561"/>
      <w:bookmarkEnd w:id="562"/>
      <w:bookmarkEnd w:id="563"/>
      <w:bookmarkEnd w:id="564"/>
      <w:bookmarkEnd w:id="565"/>
      <w:bookmarkEnd w:id="566"/>
    </w:p>
    <w:p>
      <w:pPr>
        <w:pStyle w:val="Ednotesection"/>
      </w:pPr>
      <w:r>
        <w:t>[</w:t>
      </w:r>
      <w:r>
        <w:rPr>
          <w:b/>
        </w:rPr>
        <w:t>82, 83.</w:t>
      </w:r>
      <w:r>
        <w:tab/>
        <w:t>Deleted in Gazette 23 May 2006 p. 1860.]</w:t>
      </w:r>
    </w:p>
    <w:p>
      <w:pPr>
        <w:pStyle w:val="Heading5"/>
        <w:rPr>
          <w:snapToGrid w:val="0"/>
        </w:rPr>
      </w:pPr>
      <w:bookmarkStart w:id="567" w:name="_Toc349831041"/>
      <w:r>
        <w:rPr>
          <w:rStyle w:val="CharSectno"/>
        </w:rPr>
        <w:t>84</w:t>
      </w:r>
      <w:r>
        <w:rPr>
          <w:snapToGrid w:val="0"/>
        </w:rPr>
        <w:t>.</w:t>
      </w:r>
      <w:r>
        <w:rPr>
          <w:snapToGrid w:val="0"/>
        </w:rPr>
        <w:tab/>
        <w:t>Water tanks etc., occupiers’ duties as to</w:t>
      </w:r>
      <w:bookmarkEnd w:id="56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68" w:name="_Toc349831042"/>
      <w:r>
        <w:rPr>
          <w:rStyle w:val="CharSectno"/>
        </w:rPr>
        <w:t>85</w:t>
      </w:r>
      <w:r>
        <w:rPr>
          <w:snapToGrid w:val="0"/>
        </w:rPr>
        <w:t>.</w:t>
      </w:r>
      <w:r>
        <w:rPr>
          <w:snapToGrid w:val="0"/>
        </w:rPr>
        <w:tab/>
        <w:t>Generators, installation and use of</w:t>
      </w:r>
      <w:bookmarkEnd w:id="568"/>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69" w:name="_Toc349831043"/>
      <w:r>
        <w:rPr>
          <w:rStyle w:val="CharSectno"/>
        </w:rPr>
        <w:t>86</w:t>
      </w:r>
      <w:r>
        <w:rPr>
          <w:snapToGrid w:val="0"/>
        </w:rPr>
        <w:t>.</w:t>
      </w:r>
      <w:r>
        <w:rPr>
          <w:snapToGrid w:val="0"/>
        </w:rPr>
        <w:tab/>
        <w:t>Machinery noise, fisheries officer’s powers as to</w:t>
      </w:r>
      <w:bookmarkEnd w:id="56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70" w:name="_Toc339625917"/>
      <w:bookmarkStart w:id="571" w:name="_Toc342397667"/>
      <w:bookmarkStart w:id="572" w:name="_Toc343519924"/>
      <w:bookmarkStart w:id="573" w:name="_Toc343520381"/>
      <w:bookmarkStart w:id="574" w:name="_Toc344711946"/>
      <w:bookmarkStart w:id="575" w:name="_Toc344712462"/>
      <w:bookmarkStart w:id="576" w:name="_Toc347307729"/>
      <w:bookmarkStart w:id="577" w:name="_Toc349822642"/>
      <w:bookmarkStart w:id="578" w:name="_Toc349823062"/>
      <w:bookmarkStart w:id="579" w:name="_Toc349831044"/>
      <w:r>
        <w:rPr>
          <w:rStyle w:val="CharDivNo"/>
        </w:rPr>
        <w:t>Division 5</w:t>
      </w:r>
      <w:r>
        <w:rPr>
          <w:snapToGrid w:val="0"/>
        </w:rPr>
        <w:t> — </w:t>
      </w:r>
      <w:r>
        <w:rPr>
          <w:rStyle w:val="CharDivText"/>
        </w:rPr>
        <w:t>Unauthorised structures and termination of tenancy</w:t>
      </w:r>
      <w:bookmarkEnd w:id="570"/>
      <w:bookmarkEnd w:id="571"/>
      <w:bookmarkEnd w:id="572"/>
      <w:bookmarkEnd w:id="573"/>
      <w:bookmarkEnd w:id="574"/>
      <w:bookmarkEnd w:id="575"/>
      <w:bookmarkEnd w:id="576"/>
      <w:bookmarkEnd w:id="577"/>
      <w:bookmarkEnd w:id="578"/>
      <w:bookmarkEnd w:id="579"/>
    </w:p>
    <w:p>
      <w:pPr>
        <w:pStyle w:val="Heading5"/>
        <w:rPr>
          <w:snapToGrid w:val="0"/>
        </w:rPr>
      </w:pPr>
      <w:bookmarkStart w:id="580" w:name="_Toc349831045"/>
      <w:r>
        <w:rPr>
          <w:rStyle w:val="CharSectno"/>
        </w:rPr>
        <w:t>87</w:t>
      </w:r>
      <w:r>
        <w:rPr>
          <w:snapToGrid w:val="0"/>
        </w:rPr>
        <w:t>.</w:t>
      </w:r>
      <w:r>
        <w:rPr>
          <w:snapToGrid w:val="0"/>
        </w:rPr>
        <w:tab/>
        <w:t>Terms used</w:t>
      </w:r>
      <w:bookmarkEnd w:id="58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81" w:name="_Toc349831046"/>
      <w:r>
        <w:rPr>
          <w:rStyle w:val="CharSectno"/>
        </w:rPr>
        <w:t>88</w:t>
      </w:r>
      <w:r>
        <w:rPr>
          <w:snapToGrid w:val="0"/>
        </w:rPr>
        <w:t>.</w:t>
      </w:r>
      <w:r>
        <w:rPr>
          <w:snapToGrid w:val="0"/>
        </w:rPr>
        <w:tab/>
        <w:t>Unauthorised structures, CEO may direct removal of</w:t>
      </w:r>
      <w:bookmarkEnd w:id="58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82" w:name="_Toc349831047"/>
      <w:r>
        <w:rPr>
          <w:rStyle w:val="CharSectno"/>
        </w:rPr>
        <w:t>89</w:t>
      </w:r>
      <w:r>
        <w:rPr>
          <w:snapToGrid w:val="0"/>
        </w:rPr>
        <w:t>.</w:t>
      </w:r>
      <w:r>
        <w:rPr>
          <w:snapToGrid w:val="0"/>
        </w:rPr>
        <w:tab/>
        <w:t>Service of r. 88 notice</w:t>
      </w:r>
      <w:bookmarkEnd w:id="58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83" w:name="_Toc349831048"/>
      <w:r>
        <w:rPr>
          <w:rStyle w:val="CharSectno"/>
        </w:rPr>
        <w:t>90</w:t>
      </w:r>
      <w:r>
        <w:rPr>
          <w:snapToGrid w:val="0"/>
        </w:rPr>
        <w:t>.</w:t>
      </w:r>
      <w:r>
        <w:rPr>
          <w:snapToGrid w:val="0"/>
        </w:rPr>
        <w:tab/>
        <w:t>Non</w:t>
      </w:r>
      <w:r>
        <w:rPr>
          <w:snapToGrid w:val="0"/>
        </w:rPr>
        <w:noBreakHyphen/>
      </w:r>
      <w:r>
        <w:rPr>
          <w:snapToGrid w:val="0"/>
        </w:rPr>
        <w:softHyphen/>
        <w:t>compliance with r. 88 notice</w:t>
      </w:r>
      <w:bookmarkEnd w:id="583"/>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84" w:name="_Toc349831049"/>
      <w:r>
        <w:rPr>
          <w:rStyle w:val="CharSectno"/>
        </w:rPr>
        <w:t>91</w:t>
      </w:r>
      <w:r>
        <w:rPr>
          <w:snapToGrid w:val="0"/>
        </w:rPr>
        <w:t>.</w:t>
      </w:r>
      <w:r>
        <w:rPr>
          <w:snapToGrid w:val="0"/>
        </w:rPr>
        <w:tab/>
        <w:t>Site of unauthorised structure to be cleared completely</w:t>
      </w:r>
      <w:bookmarkEnd w:id="58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85" w:name="_Toc339625923"/>
      <w:bookmarkStart w:id="586" w:name="_Toc342397673"/>
      <w:bookmarkStart w:id="587" w:name="_Toc343519930"/>
      <w:bookmarkStart w:id="588" w:name="_Toc343520387"/>
      <w:bookmarkStart w:id="589" w:name="_Toc344711952"/>
      <w:bookmarkStart w:id="590" w:name="_Toc344712468"/>
      <w:bookmarkStart w:id="591" w:name="_Toc347307735"/>
      <w:bookmarkStart w:id="592" w:name="_Toc349822648"/>
      <w:bookmarkStart w:id="593" w:name="_Toc349823068"/>
      <w:bookmarkStart w:id="594" w:name="_Toc349831050"/>
      <w:r>
        <w:rPr>
          <w:rStyle w:val="CharDivNo"/>
        </w:rPr>
        <w:t>Division 6</w:t>
      </w:r>
      <w:r>
        <w:rPr>
          <w:snapToGrid w:val="0"/>
        </w:rPr>
        <w:t> — </w:t>
      </w:r>
      <w:r>
        <w:rPr>
          <w:rStyle w:val="CharDivText"/>
        </w:rPr>
        <w:t>Share arrangements and dispute procedure</w:t>
      </w:r>
      <w:bookmarkEnd w:id="585"/>
      <w:bookmarkEnd w:id="586"/>
      <w:bookmarkEnd w:id="587"/>
      <w:bookmarkEnd w:id="588"/>
      <w:bookmarkEnd w:id="589"/>
      <w:bookmarkEnd w:id="590"/>
      <w:bookmarkEnd w:id="591"/>
      <w:bookmarkEnd w:id="592"/>
      <w:bookmarkEnd w:id="593"/>
      <w:bookmarkEnd w:id="594"/>
    </w:p>
    <w:p>
      <w:pPr>
        <w:pStyle w:val="Heading5"/>
        <w:rPr>
          <w:snapToGrid w:val="0"/>
        </w:rPr>
      </w:pPr>
      <w:bookmarkStart w:id="595" w:name="_Toc349831051"/>
      <w:r>
        <w:rPr>
          <w:rStyle w:val="CharSectno"/>
        </w:rPr>
        <w:t>92</w:t>
      </w:r>
      <w:r>
        <w:rPr>
          <w:snapToGrid w:val="0"/>
        </w:rPr>
        <w:t>.</w:t>
      </w:r>
      <w:r>
        <w:rPr>
          <w:snapToGrid w:val="0"/>
        </w:rPr>
        <w:tab/>
        <w:t>Share arrangement to be subject of written agreement</w:t>
      </w:r>
      <w:bookmarkEnd w:id="59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96" w:name="_Toc349831052"/>
      <w:r>
        <w:rPr>
          <w:rStyle w:val="CharSectno"/>
        </w:rPr>
        <w:t>93</w:t>
      </w:r>
      <w:r>
        <w:rPr>
          <w:snapToGrid w:val="0"/>
        </w:rPr>
        <w:t>.</w:t>
      </w:r>
      <w:r>
        <w:rPr>
          <w:snapToGrid w:val="0"/>
        </w:rPr>
        <w:tab/>
        <w:t>Disputes over use of shared buildings etc., resolution procedure for</w:t>
      </w:r>
      <w:bookmarkEnd w:id="59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97" w:name="_Toc349831053"/>
      <w:r>
        <w:rPr>
          <w:rStyle w:val="CharSectno"/>
        </w:rPr>
        <w:t>94</w:t>
      </w:r>
      <w:r>
        <w:rPr>
          <w:snapToGrid w:val="0"/>
        </w:rPr>
        <w:t>.</w:t>
      </w:r>
      <w:r>
        <w:rPr>
          <w:snapToGrid w:val="0"/>
        </w:rPr>
        <w:tab/>
        <w:t>Independent arbitrators, duties of</w:t>
      </w:r>
      <w:bookmarkEnd w:id="59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98" w:name="_Toc349831054"/>
      <w:r>
        <w:rPr>
          <w:rStyle w:val="CharSectno"/>
        </w:rPr>
        <w:t>95</w:t>
      </w:r>
      <w:r>
        <w:rPr>
          <w:snapToGrid w:val="0"/>
        </w:rPr>
        <w:t>.</w:t>
      </w:r>
      <w:r>
        <w:rPr>
          <w:snapToGrid w:val="0"/>
        </w:rPr>
        <w:tab/>
        <w:t>Arbitrator’s determination to be decided by Minister</w:t>
      </w:r>
      <w:bookmarkEnd w:id="59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99" w:name="_Toc339625928"/>
      <w:bookmarkStart w:id="600" w:name="_Toc342397678"/>
      <w:bookmarkStart w:id="601" w:name="_Toc343519935"/>
      <w:bookmarkStart w:id="602" w:name="_Toc343520392"/>
      <w:bookmarkStart w:id="603" w:name="_Toc344711957"/>
      <w:bookmarkStart w:id="604" w:name="_Toc344712473"/>
      <w:bookmarkStart w:id="605" w:name="_Toc347307740"/>
      <w:bookmarkStart w:id="606" w:name="_Toc349822653"/>
      <w:bookmarkStart w:id="607" w:name="_Toc349823073"/>
      <w:bookmarkStart w:id="608" w:name="_Toc349831055"/>
      <w:r>
        <w:rPr>
          <w:rStyle w:val="CharDivNo"/>
        </w:rPr>
        <w:t>Division 7</w:t>
      </w:r>
      <w:r>
        <w:rPr>
          <w:snapToGrid w:val="0"/>
        </w:rPr>
        <w:t> — </w:t>
      </w:r>
      <w:r>
        <w:rPr>
          <w:rStyle w:val="CharDivText"/>
        </w:rPr>
        <w:t>Disposal of waste</w:t>
      </w:r>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349831056"/>
      <w:r>
        <w:rPr>
          <w:rStyle w:val="CharSectno"/>
        </w:rPr>
        <w:t>96</w:t>
      </w:r>
      <w:r>
        <w:rPr>
          <w:snapToGrid w:val="0"/>
        </w:rPr>
        <w:t>.</w:t>
      </w:r>
      <w:r>
        <w:rPr>
          <w:snapToGrid w:val="0"/>
        </w:rPr>
        <w:tab/>
        <w:t>Waste disposal to be in accordance with this Division</w:t>
      </w:r>
      <w:bookmarkEnd w:id="609"/>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610" w:name="_Toc349831057"/>
      <w:r>
        <w:rPr>
          <w:rStyle w:val="CharSectno"/>
        </w:rPr>
        <w:t>97</w:t>
      </w:r>
      <w:r>
        <w:rPr>
          <w:snapToGrid w:val="0"/>
        </w:rPr>
        <w:t>.</w:t>
      </w:r>
      <w:r>
        <w:rPr>
          <w:snapToGrid w:val="0"/>
        </w:rPr>
        <w:tab/>
        <w:t>Food waste</w:t>
      </w:r>
      <w:bookmarkEnd w:id="610"/>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11" w:name="_Toc349831058"/>
      <w:r>
        <w:rPr>
          <w:rStyle w:val="CharSectno"/>
        </w:rPr>
        <w:t>98</w:t>
      </w:r>
      <w:r>
        <w:rPr>
          <w:snapToGrid w:val="0"/>
        </w:rPr>
        <w:t>.</w:t>
      </w:r>
      <w:r>
        <w:rPr>
          <w:snapToGrid w:val="0"/>
        </w:rPr>
        <w:tab/>
        <w:t>Paper, plastic, cardboard, bait bags etc.</w:t>
      </w:r>
      <w:bookmarkEnd w:id="61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12" w:name="_Toc349831059"/>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12"/>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13" w:name="_Toc349831060"/>
      <w:r>
        <w:rPr>
          <w:rStyle w:val="CharSectno"/>
        </w:rPr>
        <w:t>100</w:t>
      </w:r>
      <w:r>
        <w:rPr>
          <w:snapToGrid w:val="0"/>
        </w:rPr>
        <w:t>.</w:t>
      </w:r>
      <w:r>
        <w:rPr>
          <w:snapToGrid w:val="0"/>
        </w:rPr>
        <w:tab/>
        <w:t>Oil, fuel, engine filters and batteries</w:t>
      </w:r>
      <w:bookmarkEnd w:id="613"/>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14" w:name="_Toc349831061"/>
      <w:r>
        <w:rPr>
          <w:rStyle w:val="CharSectno"/>
        </w:rPr>
        <w:t>101</w:t>
      </w:r>
      <w:r>
        <w:rPr>
          <w:snapToGrid w:val="0"/>
        </w:rPr>
        <w:t>.</w:t>
      </w:r>
      <w:r>
        <w:rPr>
          <w:snapToGrid w:val="0"/>
        </w:rPr>
        <w:tab/>
        <w:t>Campsite waste</w:t>
      </w:r>
      <w:bookmarkEnd w:id="614"/>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615" w:name="_Toc349831062"/>
      <w:r>
        <w:rPr>
          <w:rStyle w:val="CharSectno"/>
        </w:rPr>
        <w:t>102</w:t>
      </w:r>
      <w:r>
        <w:rPr>
          <w:snapToGrid w:val="0"/>
        </w:rPr>
        <w:t>.</w:t>
      </w:r>
      <w:r>
        <w:rPr>
          <w:snapToGrid w:val="0"/>
        </w:rPr>
        <w:tab/>
        <w:t>Sewage</w:t>
      </w:r>
      <w:bookmarkEnd w:id="615"/>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16" w:name="_Toc349831063"/>
      <w:r>
        <w:rPr>
          <w:rStyle w:val="CharSectno"/>
        </w:rPr>
        <w:t>103</w:t>
      </w:r>
      <w:r>
        <w:rPr>
          <w:snapToGrid w:val="0"/>
        </w:rPr>
        <w:t>.</w:t>
      </w:r>
      <w:r>
        <w:rPr>
          <w:snapToGrid w:val="0"/>
        </w:rPr>
        <w:tab/>
        <w:t>Incinerators, construction and use of</w:t>
      </w:r>
      <w:bookmarkEnd w:id="61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17" w:name="_Toc339625937"/>
      <w:bookmarkStart w:id="618" w:name="_Toc342397687"/>
      <w:bookmarkStart w:id="619" w:name="_Toc343519944"/>
      <w:bookmarkStart w:id="620" w:name="_Toc343520401"/>
      <w:bookmarkStart w:id="621" w:name="_Toc344711966"/>
      <w:bookmarkStart w:id="622" w:name="_Toc344712482"/>
      <w:bookmarkStart w:id="623" w:name="_Toc347307749"/>
      <w:bookmarkStart w:id="624" w:name="_Toc349822662"/>
      <w:bookmarkStart w:id="625" w:name="_Toc349823082"/>
      <w:bookmarkStart w:id="626" w:name="_Toc349831064"/>
      <w:r>
        <w:rPr>
          <w:rStyle w:val="CharDivNo"/>
        </w:rPr>
        <w:t>Division 8</w:t>
      </w:r>
      <w:r>
        <w:rPr>
          <w:snapToGrid w:val="0"/>
        </w:rPr>
        <w:t> — </w:t>
      </w:r>
      <w:r>
        <w:rPr>
          <w:rStyle w:val="CharDivText"/>
        </w:rPr>
        <w:t>Miscellaneous</w:t>
      </w:r>
      <w:bookmarkEnd w:id="617"/>
      <w:bookmarkEnd w:id="618"/>
      <w:bookmarkEnd w:id="619"/>
      <w:bookmarkEnd w:id="620"/>
      <w:bookmarkEnd w:id="621"/>
      <w:bookmarkEnd w:id="622"/>
      <w:bookmarkEnd w:id="623"/>
      <w:bookmarkEnd w:id="624"/>
      <w:bookmarkEnd w:id="625"/>
      <w:bookmarkEnd w:id="626"/>
    </w:p>
    <w:p>
      <w:pPr>
        <w:pStyle w:val="Heading5"/>
        <w:rPr>
          <w:snapToGrid w:val="0"/>
        </w:rPr>
      </w:pPr>
      <w:bookmarkStart w:id="627" w:name="_Toc349831065"/>
      <w:r>
        <w:rPr>
          <w:rStyle w:val="CharSectno"/>
        </w:rPr>
        <w:t>104</w:t>
      </w:r>
      <w:r>
        <w:rPr>
          <w:snapToGrid w:val="0"/>
        </w:rPr>
        <w:t>.</w:t>
      </w:r>
      <w:r>
        <w:rPr>
          <w:snapToGrid w:val="0"/>
        </w:rPr>
        <w:tab/>
        <w:t>Noise to be kept below certain levels</w:t>
      </w:r>
      <w:bookmarkEnd w:id="627"/>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28" w:name="_Toc349831066"/>
      <w:r>
        <w:rPr>
          <w:rStyle w:val="CharSectno"/>
        </w:rPr>
        <w:t>105</w:t>
      </w:r>
      <w:r>
        <w:rPr>
          <w:snapToGrid w:val="0"/>
        </w:rPr>
        <w:t>.</w:t>
      </w:r>
      <w:r>
        <w:rPr>
          <w:snapToGrid w:val="0"/>
        </w:rPr>
        <w:tab/>
        <w:t>Vehicles not to be used without CEO’s approval</w:t>
      </w:r>
      <w:bookmarkEnd w:id="62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629" w:name="_Toc349831067"/>
      <w:r>
        <w:rPr>
          <w:rStyle w:val="CharSectno"/>
        </w:rPr>
        <w:t>106</w:t>
      </w:r>
      <w:r>
        <w:rPr>
          <w:snapToGrid w:val="0"/>
        </w:rPr>
        <w:t>.</w:t>
      </w:r>
      <w:r>
        <w:rPr>
          <w:snapToGrid w:val="0"/>
        </w:rPr>
        <w:tab/>
        <w:t>Domestic pets prohibited on reserve and boats at jetties</w:t>
      </w:r>
      <w:bookmarkEnd w:id="62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30" w:name="_Toc349831068"/>
      <w:r>
        <w:rPr>
          <w:rStyle w:val="CharSectno"/>
        </w:rPr>
        <w:t>107</w:t>
      </w:r>
      <w:r>
        <w:rPr>
          <w:snapToGrid w:val="0"/>
        </w:rPr>
        <w:t>.</w:t>
      </w:r>
      <w:r>
        <w:rPr>
          <w:snapToGrid w:val="0"/>
        </w:rPr>
        <w:tab/>
        <w:t>Flora and fauna not to be introduced without approval</w:t>
      </w:r>
      <w:bookmarkEnd w:id="63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631" w:name="_Toc349831069"/>
      <w:r>
        <w:rPr>
          <w:rStyle w:val="CharSectno"/>
        </w:rPr>
        <w:t>108</w:t>
      </w:r>
      <w:r>
        <w:rPr>
          <w:snapToGrid w:val="0"/>
        </w:rPr>
        <w:t>.</w:t>
      </w:r>
      <w:r>
        <w:rPr>
          <w:snapToGrid w:val="0"/>
        </w:rPr>
        <w:tab/>
        <w:t>Noxious etc. plants, pests etc., control of to be by approved methods</w:t>
      </w:r>
      <w:bookmarkEnd w:id="631"/>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632" w:name="_Toc349831070"/>
      <w:r>
        <w:rPr>
          <w:rStyle w:val="CharSectno"/>
        </w:rPr>
        <w:t>109</w:t>
      </w:r>
      <w:r>
        <w:rPr>
          <w:snapToGrid w:val="0"/>
        </w:rPr>
        <w:t>.</w:t>
      </w:r>
      <w:r>
        <w:rPr>
          <w:snapToGrid w:val="0"/>
        </w:rPr>
        <w:tab/>
        <w:t>Behaviour standards for people; power to direct person to leave</w:t>
      </w:r>
      <w:bookmarkEnd w:id="632"/>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33" w:name="_Toc349831071"/>
      <w:r>
        <w:rPr>
          <w:rStyle w:val="CharSectno"/>
        </w:rPr>
        <w:t>110</w:t>
      </w:r>
      <w:r>
        <w:rPr>
          <w:snapToGrid w:val="0"/>
        </w:rPr>
        <w:t>.</w:t>
      </w:r>
      <w:r>
        <w:rPr>
          <w:snapToGrid w:val="0"/>
        </w:rPr>
        <w:tab/>
        <w:t>Chlorine tarping of boats, restrictions on</w:t>
      </w:r>
      <w:bookmarkEnd w:id="633"/>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634" w:name="_Toc349831072"/>
      <w:r>
        <w:rPr>
          <w:rStyle w:val="CharSectno"/>
        </w:rPr>
        <w:t>111</w:t>
      </w:r>
      <w:r>
        <w:rPr>
          <w:snapToGrid w:val="0"/>
        </w:rPr>
        <w:t>.</w:t>
      </w:r>
      <w:r>
        <w:rPr>
          <w:snapToGrid w:val="0"/>
        </w:rPr>
        <w:tab/>
        <w:t>Travel to reserve between 15 Jul and 20 Feb, notice of required</w:t>
      </w:r>
      <w:bookmarkEnd w:id="634"/>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635" w:name="_Toc349831073"/>
      <w:r>
        <w:rPr>
          <w:rStyle w:val="CharSectno"/>
        </w:rPr>
        <w:t>112</w:t>
      </w:r>
      <w:r>
        <w:rPr>
          <w:snapToGrid w:val="0"/>
        </w:rPr>
        <w:t>.</w:t>
      </w:r>
      <w:r>
        <w:rPr>
          <w:snapToGrid w:val="0"/>
        </w:rPr>
        <w:tab/>
        <w:t>Weapons prohibited</w:t>
      </w:r>
      <w:bookmarkEnd w:id="63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36" w:name="_Toc349831074"/>
      <w:r>
        <w:rPr>
          <w:rStyle w:val="CharSectno"/>
        </w:rPr>
        <w:t>113</w:t>
      </w:r>
      <w:r>
        <w:rPr>
          <w:snapToGrid w:val="0"/>
        </w:rPr>
        <w:t>.</w:t>
      </w:r>
      <w:r>
        <w:rPr>
          <w:snapToGrid w:val="0"/>
        </w:rPr>
        <w:tab/>
        <w:t>Open fires prohibited</w:t>
      </w:r>
      <w:bookmarkEnd w:id="63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37" w:name="_Toc339625948"/>
      <w:bookmarkStart w:id="638" w:name="_Toc342397698"/>
      <w:bookmarkStart w:id="639" w:name="_Toc343519955"/>
      <w:bookmarkStart w:id="640" w:name="_Toc343520412"/>
      <w:bookmarkStart w:id="641" w:name="_Toc344711977"/>
      <w:bookmarkStart w:id="642" w:name="_Toc344712493"/>
      <w:bookmarkStart w:id="643" w:name="_Toc347307760"/>
      <w:bookmarkStart w:id="644" w:name="_Toc349822673"/>
      <w:bookmarkStart w:id="645" w:name="_Toc349823093"/>
      <w:bookmarkStart w:id="646" w:name="_Toc349831075"/>
      <w:r>
        <w:rPr>
          <w:rStyle w:val="CharPartNo"/>
        </w:rPr>
        <w:t>Part 9A</w:t>
      </w:r>
      <w:r>
        <w:rPr>
          <w:b w:val="0"/>
        </w:rPr>
        <w:t> </w:t>
      </w:r>
      <w:r>
        <w:t>—</w:t>
      </w:r>
      <w:r>
        <w:rPr>
          <w:b w:val="0"/>
        </w:rPr>
        <w:t> </w:t>
      </w:r>
      <w:r>
        <w:rPr>
          <w:rStyle w:val="CharPartText"/>
        </w:rPr>
        <w:t>Fish Habitat Protection Areas</w:t>
      </w:r>
      <w:bookmarkEnd w:id="637"/>
      <w:bookmarkEnd w:id="638"/>
      <w:bookmarkEnd w:id="639"/>
      <w:bookmarkEnd w:id="640"/>
      <w:bookmarkEnd w:id="641"/>
      <w:bookmarkEnd w:id="642"/>
      <w:bookmarkEnd w:id="643"/>
      <w:bookmarkEnd w:id="644"/>
      <w:bookmarkEnd w:id="645"/>
      <w:bookmarkEnd w:id="646"/>
    </w:p>
    <w:p>
      <w:pPr>
        <w:pStyle w:val="Footnoteheading"/>
        <w:tabs>
          <w:tab w:val="left" w:pos="851"/>
        </w:tabs>
      </w:pPr>
      <w:r>
        <w:tab/>
        <w:t>[Heading inserted in Gazette 23 Dec 2003 p. 5205.]</w:t>
      </w:r>
    </w:p>
    <w:p>
      <w:pPr>
        <w:pStyle w:val="Heading3"/>
      </w:pPr>
      <w:bookmarkStart w:id="647" w:name="_Toc339625949"/>
      <w:bookmarkStart w:id="648" w:name="_Toc342397699"/>
      <w:bookmarkStart w:id="649" w:name="_Toc343519956"/>
      <w:bookmarkStart w:id="650" w:name="_Toc343520413"/>
      <w:bookmarkStart w:id="651" w:name="_Toc344711978"/>
      <w:bookmarkStart w:id="652" w:name="_Toc344712494"/>
      <w:bookmarkStart w:id="653" w:name="_Toc347307761"/>
      <w:bookmarkStart w:id="654" w:name="_Toc349822674"/>
      <w:bookmarkStart w:id="655" w:name="_Toc349823094"/>
      <w:bookmarkStart w:id="656" w:name="_Toc349831076"/>
      <w:r>
        <w:rPr>
          <w:rStyle w:val="CharDivNo"/>
        </w:rPr>
        <w:t>Division 1</w:t>
      </w:r>
      <w:r>
        <w:t> — </w:t>
      </w:r>
      <w:r>
        <w:rPr>
          <w:rStyle w:val="CharDivText"/>
        </w:rPr>
        <w:t>Cottesloe Reef Fish Habitat Protection Area</w:t>
      </w:r>
      <w:bookmarkEnd w:id="647"/>
      <w:bookmarkEnd w:id="648"/>
      <w:bookmarkEnd w:id="649"/>
      <w:bookmarkEnd w:id="650"/>
      <w:bookmarkEnd w:id="651"/>
      <w:bookmarkEnd w:id="652"/>
      <w:bookmarkEnd w:id="653"/>
      <w:bookmarkEnd w:id="654"/>
      <w:bookmarkEnd w:id="655"/>
      <w:bookmarkEnd w:id="656"/>
    </w:p>
    <w:p>
      <w:pPr>
        <w:pStyle w:val="Footnoteheading"/>
        <w:tabs>
          <w:tab w:val="left" w:pos="851"/>
        </w:tabs>
      </w:pPr>
      <w:r>
        <w:tab/>
        <w:t>[Heading inserted in Gazette 23 Dec 2003 p. 5205.]</w:t>
      </w:r>
    </w:p>
    <w:p>
      <w:pPr>
        <w:pStyle w:val="Heading5"/>
      </w:pPr>
      <w:bookmarkStart w:id="657" w:name="_Toc349831077"/>
      <w:r>
        <w:rPr>
          <w:rStyle w:val="CharSectno"/>
        </w:rPr>
        <w:t>113A</w:t>
      </w:r>
      <w:r>
        <w:t>.</w:t>
      </w:r>
      <w:r>
        <w:tab/>
        <w:t>Prohibited activities</w:t>
      </w:r>
      <w:bookmarkEnd w:id="65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658" w:name="_Toc339625951"/>
      <w:bookmarkStart w:id="659" w:name="_Toc342397701"/>
      <w:bookmarkStart w:id="660" w:name="_Toc343519958"/>
      <w:bookmarkStart w:id="661" w:name="_Toc343520415"/>
      <w:bookmarkStart w:id="662" w:name="_Toc344711980"/>
      <w:bookmarkStart w:id="663" w:name="_Toc344712496"/>
      <w:bookmarkStart w:id="664" w:name="_Toc347307763"/>
      <w:bookmarkStart w:id="665" w:name="_Toc349822676"/>
      <w:bookmarkStart w:id="666" w:name="_Toc349823096"/>
      <w:bookmarkStart w:id="667" w:name="_Toc349831078"/>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658"/>
      <w:bookmarkEnd w:id="659"/>
      <w:bookmarkEnd w:id="660"/>
      <w:bookmarkEnd w:id="661"/>
      <w:bookmarkEnd w:id="662"/>
      <w:bookmarkEnd w:id="663"/>
      <w:bookmarkEnd w:id="664"/>
      <w:bookmarkEnd w:id="665"/>
      <w:bookmarkEnd w:id="666"/>
      <w:bookmarkEnd w:id="667"/>
    </w:p>
    <w:p>
      <w:pPr>
        <w:pStyle w:val="Footnoteheading"/>
        <w:tabs>
          <w:tab w:val="left" w:pos="851"/>
        </w:tabs>
      </w:pPr>
      <w:r>
        <w:tab/>
        <w:t>[Heading inserted in Gazette 23 Dec 2003 p. 5205.]</w:t>
      </w:r>
    </w:p>
    <w:p>
      <w:pPr>
        <w:pStyle w:val="Heading5"/>
        <w:spacing w:before="240"/>
      </w:pPr>
      <w:bookmarkStart w:id="668" w:name="_Toc349831079"/>
      <w:r>
        <w:rPr>
          <w:rStyle w:val="CharSectno"/>
        </w:rPr>
        <w:t>113B</w:t>
      </w:r>
      <w:r>
        <w:t>.</w:t>
      </w:r>
      <w:r>
        <w:tab/>
        <w:t>Prohibited activities</w:t>
      </w:r>
      <w:bookmarkEnd w:id="66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669" w:name="_Toc339625953"/>
      <w:bookmarkStart w:id="670" w:name="_Toc342397703"/>
      <w:bookmarkStart w:id="671" w:name="_Toc343519960"/>
      <w:bookmarkStart w:id="672" w:name="_Toc343520417"/>
      <w:bookmarkStart w:id="673" w:name="_Toc344711982"/>
      <w:bookmarkStart w:id="674" w:name="_Toc344712498"/>
      <w:bookmarkStart w:id="675" w:name="_Toc347307765"/>
      <w:bookmarkStart w:id="676" w:name="_Toc349822678"/>
      <w:bookmarkStart w:id="677" w:name="_Toc349823098"/>
      <w:bookmarkStart w:id="678" w:name="_Toc349831080"/>
      <w:r>
        <w:rPr>
          <w:rStyle w:val="CharDivNo"/>
        </w:rPr>
        <w:t>Division 3</w:t>
      </w:r>
      <w:r>
        <w:t> — </w:t>
      </w:r>
      <w:r>
        <w:rPr>
          <w:rStyle w:val="CharDivText"/>
        </w:rPr>
        <w:t>Kalbarri Blue Holes Fish Habitat Protection Area</w:t>
      </w:r>
      <w:bookmarkEnd w:id="669"/>
      <w:bookmarkEnd w:id="670"/>
      <w:bookmarkEnd w:id="671"/>
      <w:bookmarkEnd w:id="672"/>
      <w:bookmarkEnd w:id="673"/>
      <w:bookmarkEnd w:id="674"/>
      <w:bookmarkEnd w:id="675"/>
      <w:bookmarkEnd w:id="676"/>
      <w:bookmarkEnd w:id="677"/>
      <w:bookmarkEnd w:id="678"/>
    </w:p>
    <w:p>
      <w:pPr>
        <w:pStyle w:val="Footnoteheading"/>
        <w:tabs>
          <w:tab w:val="left" w:pos="851"/>
        </w:tabs>
      </w:pPr>
      <w:r>
        <w:tab/>
        <w:t>[Heading inserted in Gazette 21 Dec 2007 p. 6326.]</w:t>
      </w:r>
    </w:p>
    <w:p>
      <w:pPr>
        <w:pStyle w:val="Heading5"/>
        <w:spacing w:before="240"/>
      </w:pPr>
      <w:bookmarkStart w:id="679" w:name="_Toc349831081"/>
      <w:r>
        <w:rPr>
          <w:rStyle w:val="CharSectno"/>
        </w:rPr>
        <w:t>113C</w:t>
      </w:r>
      <w:r>
        <w:t>.</w:t>
      </w:r>
      <w:r>
        <w:tab/>
        <w:t>Prohibited activities</w:t>
      </w:r>
      <w:bookmarkEnd w:id="679"/>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680" w:name="_Toc339625955"/>
      <w:bookmarkStart w:id="681" w:name="_Toc342397705"/>
      <w:bookmarkStart w:id="682" w:name="_Toc343519962"/>
      <w:bookmarkStart w:id="683" w:name="_Toc343520419"/>
      <w:bookmarkStart w:id="684" w:name="_Toc344711984"/>
      <w:bookmarkStart w:id="685" w:name="_Toc344712500"/>
      <w:bookmarkStart w:id="686" w:name="_Toc347307767"/>
      <w:bookmarkStart w:id="687" w:name="_Toc349822680"/>
      <w:bookmarkStart w:id="688" w:name="_Toc349823100"/>
      <w:bookmarkStart w:id="689" w:name="_Toc349831082"/>
      <w:r>
        <w:rPr>
          <w:rStyle w:val="CharDivNo"/>
          <w:lang w:val="fr-FR"/>
        </w:rPr>
        <w:t>Division 4</w:t>
      </w:r>
      <w:r>
        <w:rPr>
          <w:lang w:val="fr-FR"/>
        </w:rPr>
        <w:t> — </w:t>
      </w:r>
      <w:r>
        <w:rPr>
          <w:rStyle w:val="CharDivText"/>
          <w:lang w:val="fr-FR"/>
        </w:rPr>
        <w:t>Point Quobba Fish Habitat Protection Area</w:t>
      </w:r>
      <w:bookmarkEnd w:id="680"/>
      <w:bookmarkEnd w:id="681"/>
      <w:bookmarkEnd w:id="682"/>
      <w:bookmarkEnd w:id="683"/>
      <w:bookmarkEnd w:id="684"/>
      <w:bookmarkEnd w:id="685"/>
      <w:bookmarkEnd w:id="686"/>
      <w:bookmarkEnd w:id="687"/>
      <w:bookmarkEnd w:id="688"/>
      <w:bookmarkEnd w:id="689"/>
    </w:p>
    <w:p>
      <w:pPr>
        <w:pStyle w:val="Footnoteheading"/>
        <w:keepNext/>
        <w:keepLines/>
        <w:tabs>
          <w:tab w:val="left" w:pos="851"/>
        </w:tabs>
      </w:pPr>
      <w:r>
        <w:rPr>
          <w:lang w:val="fr-FR"/>
        </w:rPr>
        <w:tab/>
      </w:r>
      <w:r>
        <w:t>[Heading inserted in Gazette 3 Jul 2009 p. 2679.]</w:t>
      </w:r>
    </w:p>
    <w:p>
      <w:pPr>
        <w:pStyle w:val="Heading5"/>
      </w:pPr>
      <w:bookmarkStart w:id="690" w:name="_Toc349831083"/>
      <w:r>
        <w:rPr>
          <w:rStyle w:val="CharSectno"/>
        </w:rPr>
        <w:t>113D</w:t>
      </w:r>
      <w:r>
        <w:t>.</w:t>
      </w:r>
      <w:r>
        <w:tab/>
        <w:t>Terms used</w:t>
      </w:r>
      <w:bookmarkEnd w:id="69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691" w:name="_Toc349831084"/>
      <w:r>
        <w:rPr>
          <w:rStyle w:val="CharSectno"/>
        </w:rPr>
        <w:t>113E</w:t>
      </w:r>
      <w:r>
        <w:t>.</w:t>
      </w:r>
      <w:r>
        <w:tab/>
        <w:t>Prohibited activities</w:t>
      </w:r>
      <w:bookmarkEnd w:id="69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692" w:name="_Toc339625958"/>
      <w:bookmarkStart w:id="693" w:name="_Toc342397708"/>
      <w:bookmarkStart w:id="694" w:name="_Toc343519965"/>
      <w:bookmarkStart w:id="695" w:name="_Toc343520422"/>
      <w:bookmarkStart w:id="696" w:name="_Toc344711987"/>
      <w:bookmarkStart w:id="697" w:name="_Toc344712503"/>
      <w:bookmarkStart w:id="698" w:name="_Toc347307770"/>
      <w:bookmarkStart w:id="699" w:name="_Toc349822683"/>
      <w:bookmarkStart w:id="700" w:name="_Toc349823103"/>
      <w:bookmarkStart w:id="701" w:name="_Toc349831085"/>
      <w:r>
        <w:rPr>
          <w:rStyle w:val="CharPartNo"/>
        </w:rPr>
        <w:t>Part 10</w:t>
      </w:r>
      <w:r>
        <w:rPr>
          <w:rStyle w:val="CharDivNo"/>
        </w:rPr>
        <w:t> </w:t>
      </w:r>
      <w:r>
        <w:t>—</w:t>
      </w:r>
      <w:r>
        <w:rPr>
          <w:rStyle w:val="CharDivText"/>
        </w:rPr>
        <w:t> </w:t>
      </w:r>
      <w:r>
        <w:rPr>
          <w:rStyle w:val="CharPartText"/>
        </w:rPr>
        <w:t>Register</w:t>
      </w:r>
      <w:bookmarkEnd w:id="692"/>
      <w:bookmarkEnd w:id="693"/>
      <w:bookmarkEnd w:id="694"/>
      <w:bookmarkEnd w:id="695"/>
      <w:bookmarkEnd w:id="696"/>
      <w:bookmarkEnd w:id="697"/>
      <w:bookmarkEnd w:id="698"/>
      <w:bookmarkEnd w:id="699"/>
      <w:bookmarkEnd w:id="700"/>
      <w:bookmarkEnd w:id="701"/>
    </w:p>
    <w:p>
      <w:pPr>
        <w:pStyle w:val="Heading5"/>
        <w:rPr>
          <w:snapToGrid w:val="0"/>
        </w:rPr>
      </w:pPr>
      <w:bookmarkStart w:id="702" w:name="_Toc349831086"/>
      <w:r>
        <w:rPr>
          <w:rStyle w:val="CharSectno"/>
        </w:rPr>
        <w:t>114</w:t>
      </w:r>
      <w:r>
        <w:rPr>
          <w:snapToGrid w:val="0"/>
        </w:rPr>
        <w:t>.</w:t>
      </w:r>
      <w:r>
        <w:rPr>
          <w:snapToGrid w:val="0"/>
        </w:rPr>
        <w:tab/>
        <w:t>Hours, place and fees prescribed (Act s. 124)</w:t>
      </w:r>
      <w:bookmarkEnd w:id="70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703" w:name="_Toc349831087"/>
      <w:r>
        <w:rPr>
          <w:rStyle w:val="CharSectno"/>
        </w:rPr>
        <w:t>115</w:t>
      </w:r>
      <w:r>
        <w:rPr>
          <w:snapToGrid w:val="0"/>
        </w:rPr>
        <w:t>.</w:t>
      </w:r>
      <w:r>
        <w:rPr>
          <w:snapToGrid w:val="0"/>
        </w:rPr>
        <w:tab/>
        <w:t>Details prescribed (Act s. 126(e))</w:t>
      </w:r>
      <w:bookmarkEnd w:id="70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704" w:name="_Toc349831088"/>
      <w:r>
        <w:rPr>
          <w:rStyle w:val="CharSectno"/>
        </w:rPr>
        <w:t>116</w:t>
      </w:r>
      <w:r>
        <w:rPr>
          <w:snapToGrid w:val="0"/>
        </w:rPr>
        <w:t>.</w:t>
      </w:r>
      <w:r>
        <w:rPr>
          <w:snapToGrid w:val="0"/>
        </w:rPr>
        <w:tab/>
        <w:t>Details of security interest prescribed (Act s. 128(2)(c))</w:t>
      </w:r>
      <w:bookmarkEnd w:id="70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705" w:name="_Toc339625962"/>
      <w:bookmarkStart w:id="706" w:name="_Toc342397712"/>
      <w:bookmarkStart w:id="707" w:name="_Toc343519969"/>
      <w:bookmarkStart w:id="708" w:name="_Toc343520426"/>
      <w:bookmarkStart w:id="709" w:name="_Toc344711991"/>
      <w:bookmarkStart w:id="710" w:name="_Toc344712507"/>
      <w:bookmarkStart w:id="711" w:name="_Toc347307774"/>
      <w:bookmarkStart w:id="712" w:name="_Toc349822687"/>
      <w:bookmarkStart w:id="713" w:name="_Toc349823107"/>
      <w:bookmarkStart w:id="714" w:name="_Toc349831089"/>
      <w:r>
        <w:rPr>
          <w:rStyle w:val="CharPartNo"/>
        </w:rPr>
        <w:t>Part 11</w:t>
      </w:r>
      <w:r>
        <w:t> — </w:t>
      </w:r>
      <w:r>
        <w:rPr>
          <w:rStyle w:val="CharPartText"/>
        </w:rPr>
        <w:t>Authorisations</w:t>
      </w:r>
      <w:bookmarkEnd w:id="705"/>
      <w:bookmarkEnd w:id="706"/>
      <w:bookmarkEnd w:id="707"/>
      <w:bookmarkEnd w:id="708"/>
      <w:bookmarkEnd w:id="709"/>
      <w:bookmarkEnd w:id="710"/>
      <w:bookmarkEnd w:id="711"/>
      <w:bookmarkEnd w:id="712"/>
      <w:bookmarkEnd w:id="713"/>
      <w:bookmarkEnd w:id="714"/>
    </w:p>
    <w:p>
      <w:pPr>
        <w:pStyle w:val="Heading3"/>
        <w:spacing w:before="200"/>
      </w:pPr>
      <w:bookmarkStart w:id="715" w:name="_Toc339625963"/>
      <w:bookmarkStart w:id="716" w:name="_Toc342397713"/>
      <w:bookmarkStart w:id="717" w:name="_Toc343519970"/>
      <w:bookmarkStart w:id="718" w:name="_Toc343520427"/>
      <w:bookmarkStart w:id="719" w:name="_Toc344711992"/>
      <w:bookmarkStart w:id="720" w:name="_Toc344712508"/>
      <w:bookmarkStart w:id="721" w:name="_Toc347307775"/>
      <w:bookmarkStart w:id="722" w:name="_Toc349822688"/>
      <w:bookmarkStart w:id="723" w:name="_Toc349823108"/>
      <w:bookmarkStart w:id="724" w:name="_Toc349831090"/>
      <w:r>
        <w:rPr>
          <w:rStyle w:val="CharDivNo"/>
        </w:rPr>
        <w:t>Division 1</w:t>
      </w:r>
      <w:r>
        <w:t xml:space="preserve"> — </w:t>
      </w:r>
      <w:r>
        <w:rPr>
          <w:rStyle w:val="CharDivText"/>
        </w:rPr>
        <w:t>Commercial fishing</w:t>
      </w:r>
      <w:bookmarkEnd w:id="715"/>
      <w:bookmarkEnd w:id="716"/>
      <w:bookmarkEnd w:id="717"/>
      <w:bookmarkEnd w:id="718"/>
      <w:bookmarkEnd w:id="719"/>
      <w:bookmarkEnd w:id="720"/>
      <w:bookmarkEnd w:id="721"/>
      <w:bookmarkEnd w:id="722"/>
      <w:bookmarkEnd w:id="723"/>
      <w:bookmarkEnd w:id="724"/>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725" w:name="_Toc349831091"/>
      <w:r>
        <w:rPr>
          <w:rStyle w:val="CharSectno"/>
        </w:rPr>
        <w:t>117</w:t>
      </w:r>
      <w:r>
        <w:rPr>
          <w:snapToGrid w:val="0"/>
        </w:rPr>
        <w:t>.</w:t>
      </w:r>
      <w:r>
        <w:rPr>
          <w:snapToGrid w:val="0"/>
        </w:rPr>
        <w:tab/>
        <w:t>Fishing boats, duties of masters etc. as to licences, LFB numbers etc.</w:t>
      </w:r>
      <w:bookmarkEnd w:id="725"/>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726" w:name="_Toc349831092"/>
      <w:r>
        <w:rPr>
          <w:rStyle w:val="CharSectno"/>
        </w:rPr>
        <w:t>118</w:t>
      </w:r>
      <w:r>
        <w:rPr>
          <w:snapToGrid w:val="0"/>
        </w:rPr>
        <w:t>.</w:t>
      </w:r>
      <w:r>
        <w:rPr>
          <w:snapToGrid w:val="0"/>
        </w:rPr>
        <w:tab/>
        <w:t>Fishing boat licences, grant of</w:t>
      </w:r>
      <w:bookmarkEnd w:id="72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727" w:name="_Toc349831093"/>
      <w:r>
        <w:rPr>
          <w:rStyle w:val="CharSectno"/>
        </w:rPr>
        <w:t>118A</w:t>
      </w:r>
      <w:r>
        <w:t>.</w:t>
      </w:r>
      <w:r>
        <w:tab/>
        <w:t>Fishing boat licence of no effect in some circumstances</w:t>
      </w:r>
      <w:bookmarkEnd w:id="72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728" w:name="_Toc349831094"/>
      <w:r>
        <w:rPr>
          <w:rStyle w:val="CharSectno"/>
        </w:rPr>
        <w:t>119</w:t>
      </w:r>
      <w:r>
        <w:rPr>
          <w:snapToGrid w:val="0"/>
        </w:rPr>
        <w:t>.</w:t>
      </w:r>
      <w:r>
        <w:rPr>
          <w:snapToGrid w:val="0"/>
        </w:rPr>
        <w:tab/>
        <w:t>Carrier boats, duties of masters etc. as to licences, LCB numbers etc.</w:t>
      </w:r>
      <w:bookmarkEnd w:id="72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729" w:name="_Toc349831095"/>
      <w:r>
        <w:rPr>
          <w:rStyle w:val="CharSectno"/>
        </w:rPr>
        <w:t>120</w:t>
      </w:r>
      <w:r>
        <w:rPr>
          <w:snapToGrid w:val="0"/>
        </w:rPr>
        <w:t>.</w:t>
      </w:r>
      <w:r>
        <w:rPr>
          <w:snapToGrid w:val="0"/>
        </w:rPr>
        <w:tab/>
        <w:t>Carrier boat licences, grant of</w:t>
      </w:r>
      <w:bookmarkEnd w:id="72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730" w:name="_Toc349831096"/>
      <w:r>
        <w:rPr>
          <w:rStyle w:val="CharSectno"/>
        </w:rPr>
        <w:t>121</w:t>
      </w:r>
      <w:r>
        <w:rPr>
          <w:snapToGrid w:val="0"/>
        </w:rPr>
        <w:t>.</w:t>
      </w:r>
      <w:r>
        <w:rPr>
          <w:snapToGrid w:val="0"/>
        </w:rPr>
        <w:tab/>
        <w:t>Commercial fishing licence, when required</w:t>
      </w:r>
      <w:bookmarkEnd w:id="730"/>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31" w:name="_Toc349831097"/>
      <w:r>
        <w:rPr>
          <w:rStyle w:val="CharSectno"/>
        </w:rPr>
        <w:t>122</w:t>
      </w:r>
      <w:r>
        <w:rPr>
          <w:snapToGrid w:val="0"/>
        </w:rPr>
        <w:t>.</w:t>
      </w:r>
      <w:r>
        <w:rPr>
          <w:snapToGrid w:val="0"/>
        </w:rPr>
        <w:tab/>
        <w:t>Commercial fishing licences, grant of</w:t>
      </w:r>
      <w:bookmarkEnd w:id="731"/>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732" w:name="_Toc339625971"/>
      <w:bookmarkStart w:id="733" w:name="_Toc342397721"/>
      <w:bookmarkStart w:id="734" w:name="_Toc343519978"/>
      <w:bookmarkStart w:id="735" w:name="_Toc343520435"/>
      <w:bookmarkStart w:id="736" w:name="_Toc344712000"/>
      <w:bookmarkStart w:id="737" w:name="_Toc344712516"/>
      <w:bookmarkStart w:id="738" w:name="_Toc347307783"/>
      <w:bookmarkStart w:id="739" w:name="_Toc349822696"/>
      <w:bookmarkStart w:id="740" w:name="_Toc349823116"/>
      <w:bookmarkStart w:id="741" w:name="_Toc349831098"/>
      <w:r>
        <w:rPr>
          <w:rStyle w:val="CharDivNo"/>
        </w:rPr>
        <w:t>Division 2</w:t>
      </w:r>
      <w:r>
        <w:t> — </w:t>
      </w:r>
      <w:r>
        <w:rPr>
          <w:rStyle w:val="CharDivText"/>
        </w:rPr>
        <w:t>Recreational fishing</w:t>
      </w:r>
      <w:bookmarkEnd w:id="732"/>
      <w:bookmarkEnd w:id="733"/>
      <w:bookmarkEnd w:id="734"/>
      <w:bookmarkEnd w:id="735"/>
      <w:bookmarkEnd w:id="736"/>
      <w:bookmarkEnd w:id="737"/>
      <w:bookmarkEnd w:id="738"/>
      <w:bookmarkEnd w:id="739"/>
      <w:bookmarkEnd w:id="740"/>
      <w:bookmarkEnd w:id="741"/>
    </w:p>
    <w:p>
      <w:pPr>
        <w:pStyle w:val="Footnoteheading"/>
        <w:tabs>
          <w:tab w:val="left" w:pos="909"/>
        </w:tabs>
        <w:ind w:left="923" w:hanging="923"/>
      </w:pPr>
      <w:r>
        <w:tab/>
        <w:t>[Heading inserted in Gazette 29 Jun 2001 p. 3164.]</w:t>
      </w:r>
    </w:p>
    <w:p>
      <w:pPr>
        <w:pStyle w:val="Heading4"/>
      </w:pPr>
      <w:bookmarkStart w:id="742" w:name="_Toc339625972"/>
      <w:bookmarkStart w:id="743" w:name="_Toc342397722"/>
      <w:bookmarkStart w:id="744" w:name="_Toc343519979"/>
      <w:bookmarkStart w:id="745" w:name="_Toc343520436"/>
      <w:bookmarkStart w:id="746" w:name="_Toc344712001"/>
      <w:bookmarkStart w:id="747" w:name="_Toc344712517"/>
      <w:bookmarkStart w:id="748" w:name="_Toc347307784"/>
      <w:bookmarkStart w:id="749" w:name="_Toc349822697"/>
      <w:bookmarkStart w:id="750" w:name="_Toc349823117"/>
      <w:bookmarkStart w:id="751" w:name="_Toc349831099"/>
      <w:r>
        <w:t>Subdivision 1 — Recreational fishing licence</w:t>
      </w:r>
      <w:bookmarkEnd w:id="742"/>
      <w:bookmarkEnd w:id="743"/>
      <w:bookmarkEnd w:id="744"/>
      <w:bookmarkEnd w:id="745"/>
      <w:bookmarkEnd w:id="746"/>
      <w:bookmarkEnd w:id="747"/>
      <w:bookmarkEnd w:id="748"/>
      <w:bookmarkEnd w:id="749"/>
      <w:bookmarkEnd w:id="750"/>
      <w:bookmarkEnd w:id="751"/>
    </w:p>
    <w:p>
      <w:pPr>
        <w:pStyle w:val="Footnoteheading"/>
      </w:pPr>
      <w:r>
        <w:tab/>
        <w:t>[Heading inserted in Gazette 12 Feb 2010 p. 584.]</w:t>
      </w:r>
    </w:p>
    <w:p>
      <w:pPr>
        <w:pStyle w:val="Heading5"/>
        <w:rPr>
          <w:snapToGrid w:val="0"/>
        </w:rPr>
      </w:pPr>
      <w:bookmarkStart w:id="752" w:name="_Toc349831100"/>
      <w:r>
        <w:rPr>
          <w:rStyle w:val="CharSectno"/>
        </w:rPr>
        <w:t>123</w:t>
      </w:r>
      <w:r>
        <w:rPr>
          <w:snapToGrid w:val="0"/>
        </w:rPr>
        <w:t>.</w:t>
      </w:r>
      <w:r>
        <w:rPr>
          <w:snapToGrid w:val="0"/>
        </w:rPr>
        <w:tab/>
        <w:t>Recreational fishing licence, when required</w:t>
      </w:r>
      <w:bookmarkEnd w:id="752"/>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753" w:name="_Toc349831101"/>
      <w:r>
        <w:rPr>
          <w:rStyle w:val="CharSectno"/>
        </w:rPr>
        <w:t>124</w:t>
      </w:r>
      <w:r>
        <w:rPr>
          <w:snapToGrid w:val="0"/>
        </w:rPr>
        <w:t>.</w:t>
      </w:r>
      <w:r>
        <w:rPr>
          <w:snapToGrid w:val="0"/>
        </w:rPr>
        <w:tab/>
        <w:t>Recreational fishing licences, grant of</w:t>
      </w:r>
      <w:bookmarkEnd w:id="753"/>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754" w:name="_Toc349831102"/>
      <w:r>
        <w:rPr>
          <w:rStyle w:val="CharSectno"/>
        </w:rPr>
        <w:t>124A</w:t>
      </w:r>
      <w:r>
        <w:t>.</w:t>
      </w:r>
      <w:r>
        <w:tab/>
        <w:t>Recreational fishing licence receipt may have effect as a recreational fishing licence</w:t>
      </w:r>
      <w:bookmarkEnd w:id="75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755" w:name="_Toc339625976"/>
      <w:bookmarkStart w:id="756" w:name="_Toc342397726"/>
      <w:bookmarkStart w:id="757" w:name="_Toc343519983"/>
      <w:bookmarkStart w:id="758" w:name="_Toc343520440"/>
      <w:bookmarkStart w:id="759" w:name="_Toc344712005"/>
      <w:bookmarkStart w:id="760" w:name="_Toc344712521"/>
      <w:bookmarkStart w:id="761" w:name="_Toc347307788"/>
      <w:bookmarkStart w:id="762" w:name="_Toc349822701"/>
      <w:bookmarkStart w:id="763" w:name="_Toc349823121"/>
      <w:bookmarkStart w:id="764" w:name="_Toc349831103"/>
      <w:r>
        <w:t>Subdivision 2 — Recreational (boat) fishing licence</w:t>
      </w:r>
      <w:bookmarkEnd w:id="755"/>
      <w:bookmarkEnd w:id="756"/>
      <w:bookmarkEnd w:id="757"/>
      <w:bookmarkEnd w:id="758"/>
      <w:bookmarkEnd w:id="759"/>
      <w:bookmarkEnd w:id="760"/>
      <w:bookmarkEnd w:id="761"/>
      <w:bookmarkEnd w:id="762"/>
      <w:bookmarkEnd w:id="763"/>
      <w:bookmarkEnd w:id="764"/>
    </w:p>
    <w:p>
      <w:pPr>
        <w:pStyle w:val="Footnoteheading"/>
      </w:pPr>
      <w:r>
        <w:tab/>
        <w:t>[Heading inserted in Gazette 12 Feb 2010 p. 584.]</w:t>
      </w:r>
    </w:p>
    <w:p>
      <w:pPr>
        <w:pStyle w:val="Heading5"/>
      </w:pPr>
      <w:bookmarkStart w:id="765" w:name="_Toc349831104"/>
      <w:r>
        <w:rPr>
          <w:rStyle w:val="CharSectno"/>
        </w:rPr>
        <w:t>124B</w:t>
      </w:r>
      <w:r>
        <w:t>.</w:t>
      </w:r>
      <w:r>
        <w:tab/>
        <w:t>Recreational (boat) fishing licence, when required</w:t>
      </w:r>
      <w:bookmarkEnd w:id="765"/>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766" w:name="_Toc349831105"/>
      <w:r>
        <w:rPr>
          <w:rStyle w:val="CharSectno"/>
        </w:rPr>
        <w:t>124C</w:t>
      </w:r>
      <w:r>
        <w:t>.</w:t>
      </w:r>
      <w:r>
        <w:tab/>
        <w:t>Recreational (boat) fishing licences, grant of</w:t>
      </w:r>
      <w:bookmarkEnd w:id="766"/>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767" w:name="_Toc349831106"/>
      <w:r>
        <w:rPr>
          <w:rStyle w:val="CharSectno"/>
        </w:rPr>
        <w:t>124D</w:t>
      </w:r>
      <w:r>
        <w:t>.</w:t>
      </w:r>
      <w:r>
        <w:tab/>
        <w:t>Recreational fishing (boat) licence receipt may have effect as a recreational (boat) fishing licence</w:t>
      </w:r>
      <w:bookmarkEnd w:id="76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768" w:name="_Toc339625980"/>
      <w:bookmarkStart w:id="769" w:name="_Toc342397730"/>
      <w:bookmarkStart w:id="770" w:name="_Toc343519987"/>
      <w:bookmarkStart w:id="771" w:name="_Toc343520444"/>
      <w:bookmarkStart w:id="772" w:name="_Toc344712009"/>
      <w:bookmarkStart w:id="773" w:name="_Toc344712525"/>
      <w:bookmarkStart w:id="774" w:name="_Toc347307792"/>
      <w:bookmarkStart w:id="775" w:name="_Toc349822705"/>
      <w:bookmarkStart w:id="776" w:name="_Toc349823125"/>
      <w:bookmarkStart w:id="777" w:name="_Toc349831107"/>
      <w:r>
        <w:rPr>
          <w:rStyle w:val="CharDivNo"/>
        </w:rPr>
        <w:t>Division 3</w:t>
      </w:r>
      <w:r>
        <w:t xml:space="preserve"> — </w:t>
      </w:r>
      <w:r>
        <w:rPr>
          <w:rStyle w:val="CharDivText"/>
        </w:rPr>
        <w:t>Specific fish or specific methods of fishing</w:t>
      </w:r>
      <w:bookmarkEnd w:id="768"/>
      <w:bookmarkEnd w:id="769"/>
      <w:bookmarkEnd w:id="770"/>
      <w:bookmarkEnd w:id="771"/>
      <w:bookmarkEnd w:id="772"/>
      <w:bookmarkEnd w:id="773"/>
      <w:bookmarkEnd w:id="774"/>
      <w:bookmarkEnd w:id="775"/>
      <w:bookmarkEnd w:id="776"/>
      <w:bookmarkEnd w:id="777"/>
    </w:p>
    <w:p>
      <w:pPr>
        <w:pStyle w:val="Footnoteheading"/>
        <w:tabs>
          <w:tab w:val="left" w:pos="909"/>
        </w:tabs>
        <w:ind w:left="923" w:hanging="923"/>
      </w:pPr>
      <w:r>
        <w:tab/>
        <w:t>[Heading inserted in Gazette 29 Jun 2001 p. 3164.]</w:t>
      </w:r>
    </w:p>
    <w:p>
      <w:pPr>
        <w:pStyle w:val="Heading5"/>
        <w:spacing w:before="180"/>
        <w:rPr>
          <w:snapToGrid w:val="0"/>
        </w:rPr>
      </w:pPr>
      <w:bookmarkStart w:id="778" w:name="_Toc349831108"/>
      <w:r>
        <w:rPr>
          <w:rStyle w:val="CharSectno"/>
        </w:rPr>
        <w:t>125</w:t>
      </w:r>
      <w:r>
        <w:rPr>
          <w:snapToGrid w:val="0"/>
        </w:rPr>
        <w:t>.</w:t>
      </w:r>
      <w:r>
        <w:rPr>
          <w:snapToGrid w:val="0"/>
        </w:rPr>
        <w:tab/>
        <w:t>Rock lobster pot licence, when required</w:t>
      </w:r>
      <w:bookmarkEnd w:id="778"/>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779" w:name="_Toc349831109"/>
      <w:r>
        <w:rPr>
          <w:rStyle w:val="CharSectno"/>
        </w:rPr>
        <w:t>126</w:t>
      </w:r>
      <w:r>
        <w:rPr>
          <w:snapToGrid w:val="0"/>
        </w:rPr>
        <w:t>.</w:t>
      </w:r>
      <w:r>
        <w:rPr>
          <w:snapToGrid w:val="0"/>
        </w:rPr>
        <w:tab/>
        <w:t>Rock lobster pot licence, grant of</w:t>
      </w:r>
      <w:bookmarkEnd w:id="779"/>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780" w:name="_Toc339625983"/>
      <w:bookmarkStart w:id="781" w:name="_Toc342397733"/>
      <w:bookmarkStart w:id="782" w:name="_Toc343519990"/>
      <w:bookmarkStart w:id="783" w:name="_Toc343520447"/>
      <w:bookmarkStart w:id="784" w:name="_Toc344712012"/>
      <w:bookmarkStart w:id="785" w:name="_Toc344712528"/>
      <w:bookmarkStart w:id="786" w:name="_Toc347307795"/>
      <w:bookmarkStart w:id="787" w:name="_Toc349822708"/>
      <w:bookmarkStart w:id="788" w:name="_Toc349823128"/>
      <w:bookmarkStart w:id="789" w:name="_Toc349831110"/>
      <w:r>
        <w:rPr>
          <w:rStyle w:val="CharDivNo"/>
        </w:rPr>
        <w:t>Division 4</w:t>
      </w:r>
      <w:r>
        <w:t> — </w:t>
      </w:r>
      <w:r>
        <w:rPr>
          <w:rStyle w:val="CharDivText"/>
        </w:rPr>
        <w:t>Aquatic eco</w:t>
      </w:r>
      <w:r>
        <w:rPr>
          <w:rStyle w:val="CharDivText"/>
        </w:rPr>
        <w:noBreakHyphen/>
        <w:t>tourism operators</w:t>
      </w:r>
      <w:bookmarkEnd w:id="780"/>
      <w:bookmarkEnd w:id="781"/>
      <w:bookmarkEnd w:id="782"/>
      <w:bookmarkEnd w:id="783"/>
      <w:bookmarkEnd w:id="784"/>
      <w:bookmarkEnd w:id="785"/>
      <w:bookmarkEnd w:id="786"/>
      <w:bookmarkEnd w:id="787"/>
      <w:bookmarkEnd w:id="788"/>
      <w:bookmarkEnd w:id="789"/>
    </w:p>
    <w:p>
      <w:pPr>
        <w:pStyle w:val="Footnoteheading"/>
        <w:tabs>
          <w:tab w:val="left" w:pos="909"/>
        </w:tabs>
        <w:ind w:left="923" w:hanging="923"/>
      </w:pPr>
      <w:r>
        <w:tab/>
        <w:t>[Heading inserted in Gazette 29 Jun 2001 p. 3165.]</w:t>
      </w:r>
    </w:p>
    <w:p>
      <w:pPr>
        <w:pStyle w:val="Heading5"/>
      </w:pPr>
      <w:bookmarkStart w:id="790" w:name="_Toc349831111"/>
      <w:r>
        <w:rPr>
          <w:rStyle w:val="CharSectno"/>
        </w:rPr>
        <w:t>128A</w:t>
      </w:r>
      <w:r>
        <w:t>.</w:t>
      </w:r>
      <w:r>
        <w:tab/>
        <w:t>Aquatic eco</w:t>
      </w:r>
      <w:r>
        <w:noBreakHyphen/>
        <w:t>tourism operator’s licence, when required</w:t>
      </w:r>
      <w:bookmarkEnd w:id="790"/>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791" w:name="_Toc349831112"/>
      <w:r>
        <w:rPr>
          <w:rStyle w:val="CharSectno"/>
        </w:rPr>
        <w:t>128B</w:t>
      </w:r>
      <w:r>
        <w:t>.</w:t>
      </w:r>
      <w:r>
        <w:tab/>
        <w:t>Aquatic eco</w:t>
      </w:r>
      <w:r>
        <w:noBreakHyphen/>
        <w:t>tourism operator’s licence, grant of</w:t>
      </w:r>
      <w:bookmarkEnd w:id="79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792" w:name="_Toc349831113"/>
      <w:r>
        <w:rPr>
          <w:rStyle w:val="CharSectno"/>
        </w:rPr>
        <w:t>128D</w:t>
      </w:r>
      <w:r>
        <w:t>.</w:t>
      </w:r>
      <w:r>
        <w:tab/>
        <w:t>Documents to be carried on boat etc. connected with aquatic eco-tour</w:t>
      </w:r>
      <w:bookmarkEnd w:id="792"/>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793" w:name="_Toc349831114"/>
      <w:r>
        <w:rPr>
          <w:rStyle w:val="CharSectno"/>
        </w:rPr>
        <w:t>128E</w:t>
      </w:r>
      <w:r>
        <w:t>.</w:t>
      </w:r>
      <w:r>
        <w:tab/>
        <w:t>Licence holders, duties of as to records and returns</w:t>
      </w:r>
      <w:bookmarkEnd w:id="793"/>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794" w:name="_Toc349831115"/>
      <w:r>
        <w:rPr>
          <w:rStyle w:val="CharSectno"/>
        </w:rPr>
        <w:t>128G</w:t>
      </w:r>
      <w:r>
        <w:t>.</w:t>
      </w:r>
      <w:r>
        <w:tab/>
        <w:t>Fishing etc. and fish prohibited on aquatic eco</w:t>
      </w:r>
      <w:r>
        <w:noBreakHyphen/>
        <w:t>tour</w:t>
      </w:r>
      <w:bookmarkEnd w:id="794"/>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795" w:name="_Toc349831116"/>
      <w:r>
        <w:rPr>
          <w:rStyle w:val="CharSectno"/>
        </w:rPr>
        <w:t>128HA</w:t>
      </w:r>
      <w:r>
        <w:t>.</w:t>
      </w:r>
      <w:r>
        <w:tab/>
        <w:t>Shark tourism activities prohibited on aquatic eco-tour</w:t>
      </w:r>
      <w:bookmarkEnd w:id="795"/>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spacing w:before="180"/>
      </w:pPr>
      <w:bookmarkStart w:id="796" w:name="_Toc349831117"/>
      <w:r>
        <w:rPr>
          <w:rStyle w:val="CharSectno"/>
        </w:rPr>
        <w:t>128H</w:t>
      </w:r>
      <w:r>
        <w:t>.</w:t>
      </w:r>
      <w:r>
        <w:tab/>
        <w:t>Boat not to be used for both commercial fishing and aquatic eco</w:t>
      </w:r>
      <w:r>
        <w:noBreakHyphen/>
        <w:t>tour during single trip</w:t>
      </w:r>
      <w:bookmarkEnd w:id="796"/>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797" w:name="_Toc339625990"/>
      <w:bookmarkStart w:id="798" w:name="_Toc342397741"/>
      <w:bookmarkStart w:id="799" w:name="_Toc343519998"/>
      <w:bookmarkStart w:id="800" w:name="_Toc343520455"/>
      <w:bookmarkStart w:id="801" w:name="_Toc344712020"/>
      <w:bookmarkStart w:id="802" w:name="_Toc344712536"/>
      <w:bookmarkStart w:id="803" w:name="_Toc347307803"/>
      <w:bookmarkStart w:id="804" w:name="_Toc349822716"/>
      <w:bookmarkStart w:id="805" w:name="_Toc349823136"/>
      <w:bookmarkStart w:id="806" w:name="_Toc349831118"/>
      <w:r>
        <w:rPr>
          <w:rStyle w:val="CharDivNo"/>
        </w:rPr>
        <w:t>Division 5</w:t>
      </w:r>
      <w:r>
        <w:t> — </w:t>
      </w:r>
      <w:r>
        <w:rPr>
          <w:rStyle w:val="CharDivText"/>
        </w:rPr>
        <w:t>Fishing tour operators</w:t>
      </w:r>
      <w:bookmarkEnd w:id="797"/>
      <w:bookmarkEnd w:id="798"/>
      <w:bookmarkEnd w:id="799"/>
      <w:bookmarkEnd w:id="800"/>
      <w:bookmarkEnd w:id="801"/>
      <w:bookmarkEnd w:id="802"/>
      <w:bookmarkEnd w:id="803"/>
      <w:bookmarkEnd w:id="804"/>
      <w:bookmarkEnd w:id="805"/>
      <w:bookmarkEnd w:id="806"/>
    </w:p>
    <w:p>
      <w:pPr>
        <w:pStyle w:val="Footnoteheading"/>
        <w:keepNext/>
        <w:keepLines/>
        <w:tabs>
          <w:tab w:val="left" w:pos="909"/>
        </w:tabs>
        <w:ind w:left="923" w:hanging="923"/>
      </w:pPr>
      <w:r>
        <w:tab/>
        <w:t>[Heading inserted in Gazette 29 Jun 2001 p. 3171.]</w:t>
      </w:r>
    </w:p>
    <w:p>
      <w:pPr>
        <w:pStyle w:val="Heading5"/>
        <w:spacing w:before="240"/>
      </w:pPr>
      <w:bookmarkStart w:id="807" w:name="_Toc349831119"/>
      <w:r>
        <w:rPr>
          <w:rStyle w:val="CharSectno"/>
        </w:rPr>
        <w:t>128I</w:t>
      </w:r>
      <w:r>
        <w:t>.</w:t>
      </w:r>
      <w:r>
        <w:tab/>
        <w:t>Fishing tour operator’s licence, when required</w:t>
      </w:r>
      <w:bookmarkEnd w:id="807"/>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808" w:name="_Toc349831120"/>
      <w:r>
        <w:rPr>
          <w:rStyle w:val="CharSectno"/>
        </w:rPr>
        <w:t>128J</w:t>
      </w:r>
      <w:r>
        <w:t>.</w:t>
      </w:r>
      <w:r>
        <w:tab/>
        <w:t>Fishing tour operator’s licence, grant of</w:t>
      </w:r>
      <w:bookmarkEnd w:id="80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809" w:name="_Toc349831121"/>
      <w:r>
        <w:rPr>
          <w:rStyle w:val="CharSectno"/>
        </w:rPr>
        <w:t>128K</w:t>
      </w:r>
      <w:r>
        <w:t>.</w:t>
      </w:r>
      <w:r>
        <w:tab/>
        <w:t>Master of fishing boat used for fishing tours to notify Department of commercial fishing trip</w:t>
      </w:r>
      <w:bookmarkEnd w:id="80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810" w:name="_Toc349831122"/>
      <w:r>
        <w:rPr>
          <w:rStyle w:val="CharSectno"/>
        </w:rPr>
        <w:t>128L</w:t>
      </w:r>
      <w:r>
        <w:t>.</w:t>
      </w:r>
      <w:r>
        <w:tab/>
        <w:t>Documents to be carried on boat etc. connected with fishing tour</w:t>
      </w:r>
      <w:bookmarkEnd w:id="810"/>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811" w:name="_Toc349831123"/>
      <w:r>
        <w:rPr>
          <w:rStyle w:val="CharSectno"/>
        </w:rPr>
        <w:t>128M</w:t>
      </w:r>
      <w:r>
        <w:t>.</w:t>
      </w:r>
      <w:r>
        <w:tab/>
        <w:t>Operators etc. to ensure participants in fishing tour comply with recreational fishing laws</w:t>
      </w:r>
      <w:bookmarkEnd w:id="811"/>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812" w:name="_Toc349831124"/>
      <w:r>
        <w:rPr>
          <w:rStyle w:val="CharSectno"/>
        </w:rPr>
        <w:t>128OA</w:t>
      </w:r>
      <w:r>
        <w:t>.</w:t>
      </w:r>
      <w:r>
        <w:tab/>
        <w:t>Shark tourism activities prohibited on fishing tour</w:t>
      </w:r>
      <w:bookmarkEnd w:id="812"/>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813" w:name="_Toc34983112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81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814" w:name="_Toc349831126"/>
      <w:r>
        <w:rPr>
          <w:rStyle w:val="CharSectno"/>
        </w:rPr>
        <w:t>128P</w:t>
      </w:r>
      <w:r>
        <w:t>.</w:t>
      </w:r>
      <w:r>
        <w:tab/>
        <w:t>Boat not to be used for both commercial fishing and fishing tour during single trip</w:t>
      </w:r>
      <w:bookmarkEnd w:id="81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815" w:name="_Toc349831127"/>
      <w:r>
        <w:rPr>
          <w:rStyle w:val="CharSectno"/>
        </w:rPr>
        <w:t>128R</w:t>
      </w:r>
      <w:r>
        <w:t>.</w:t>
      </w:r>
      <w:r>
        <w:tab/>
        <w:t>Person in charge of restricted fishing tour not to permit rod on boat</w:t>
      </w:r>
      <w:bookmarkEnd w:id="815"/>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816" w:name="_Toc349831128"/>
      <w:r>
        <w:rPr>
          <w:rStyle w:val="CharSectno"/>
        </w:rPr>
        <w:t>128S</w:t>
      </w:r>
      <w:r>
        <w:t>.</w:t>
      </w:r>
      <w:r>
        <w:tab/>
        <w:t>Restricted fishing tours, limits on fishing etc. by participants etc.</w:t>
      </w:r>
      <w:bookmarkEnd w:id="81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817" w:name="_Toc339626000"/>
      <w:bookmarkStart w:id="818" w:name="_Toc342397752"/>
      <w:bookmarkStart w:id="819" w:name="_Toc343520009"/>
      <w:bookmarkStart w:id="820" w:name="_Toc343520466"/>
      <w:bookmarkStart w:id="821" w:name="_Toc344712031"/>
      <w:bookmarkStart w:id="822" w:name="_Toc344712547"/>
      <w:bookmarkStart w:id="823" w:name="_Toc347307814"/>
      <w:bookmarkStart w:id="824" w:name="_Toc349822727"/>
      <w:bookmarkStart w:id="825" w:name="_Toc349823147"/>
      <w:bookmarkStart w:id="826" w:name="_Toc349831129"/>
      <w:r>
        <w:rPr>
          <w:rStyle w:val="CharDivNo"/>
        </w:rPr>
        <w:t>Division 6A</w:t>
      </w:r>
      <w:r>
        <w:t> — </w:t>
      </w:r>
      <w:r>
        <w:rPr>
          <w:rStyle w:val="CharDivText"/>
        </w:rPr>
        <w:t>Replacement of cancelled authorisations</w:t>
      </w:r>
      <w:bookmarkEnd w:id="817"/>
      <w:bookmarkEnd w:id="818"/>
      <w:bookmarkEnd w:id="819"/>
      <w:bookmarkEnd w:id="820"/>
      <w:bookmarkEnd w:id="821"/>
      <w:bookmarkEnd w:id="822"/>
      <w:bookmarkEnd w:id="823"/>
      <w:bookmarkEnd w:id="824"/>
      <w:bookmarkEnd w:id="825"/>
      <w:bookmarkEnd w:id="826"/>
    </w:p>
    <w:p>
      <w:pPr>
        <w:pStyle w:val="Footnoteheading"/>
      </w:pPr>
      <w:r>
        <w:tab/>
        <w:t>[Heading inserted in Gazette 1 Jul 2011 p. 2722.]</w:t>
      </w:r>
    </w:p>
    <w:p>
      <w:pPr>
        <w:pStyle w:val="Heading5"/>
      </w:pPr>
      <w:bookmarkStart w:id="827" w:name="_Toc349831130"/>
      <w:r>
        <w:rPr>
          <w:rStyle w:val="CharSectno"/>
        </w:rPr>
        <w:t>129A</w:t>
      </w:r>
      <w:r>
        <w:t>.</w:t>
      </w:r>
      <w:r>
        <w:tab/>
        <w:t>Terms used</w:t>
      </w:r>
      <w:bookmarkEnd w:id="827"/>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828" w:name="_Toc349831131"/>
      <w:r>
        <w:rPr>
          <w:rStyle w:val="CharSectno"/>
        </w:rPr>
        <w:t>129B</w:t>
      </w:r>
      <w:r>
        <w:t>.</w:t>
      </w:r>
      <w:r>
        <w:tab/>
        <w:t>CEO may grant certain replacement authorisations</w:t>
      </w:r>
      <w:bookmarkEnd w:id="828"/>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829" w:name="_Toc339626003"/>
      <w:bookmarkStart w:id="830" w:name="_Toc342397755"/>
      <w:bookmarkStart w:id="831" w:name="_Toc343520012"/>
      <w:bookmarkStart w:id="832" w:name="_Toc343520469"/>
      <w:bookmarkStart w:id="833" w:name="_Toc344712034"/>
      <w:bookmarkStart w:id="834" w:name="_Toc344712550"/>
      <w:bookmarkStart w:id="835" w:name="_Toc347307817"/>
      <w:bookmarkStart w:id="836" w:name="_Toc349822730"/>
      <w:bookmarkStart w:id="837" w:name="_Toc349823150"/>
      <w:bookmarkStart w:id="838" w:name="_Toc349831132"/>
      <w:r>
        <w:rPr>
          <w:rStyle w:val="CharDivNo"/>
        </w:rPr>
        <w:t>Division 6</w:t>
      </w:r>
      <w:r>
        <w:t> — </w:t>
      </w:r>
      <w:r>
        <w:rPr>
          <w:rStyle w:val="CharDivText"/>
        </w:rPr>
        <w:t>General</w:t>
      </w:r>
      <w:bookmarkEnd w:id="829"/>
      <w:bookmarkEnd w:id="830"/>
      <w:bookmarkEnd w:id="831"/>
      <w:bookmarkEnd w:id="832"/>
      <w:bookmarkEnd w:id="833"/>
      <w:bookmarkEnd w:id="834"/>
      <w:bookmarkEnd w:id="835"/>
      <w:bookmarkEnd w:id="836"/>
      <w:bookmarkEnd w:id="837"/>
      <w:bookmarkEnd w:id="838"/>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839" w:name="_Toc349831133"/>
      <w:r>
        <w:rPr>
          <w:rStyle w:val="CharSectno"/>
        </w:rPr>
        <w:t>129</w:t>
      </w:r>
      <w:r>
        <w:rPr>
          <w:snapToGrid w:val="0"/>
        </w:rPr>
        <w:t>.</w:t>
      </w:r>
      <w:r>
        <w:rPr>
          <w:snapToGrid w:val="0"/>
        </w:rPr>
        <w:tab/>
        <w:t>Lost etc. authorisations, replacement of</w:t>
      </w:r>
      <w:bookmarkEnd w:id="839"/>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840" w:name="_Toc349831134"/>
      <w:r>
        <w:rPr>
          <w:rStyle w:val="CharSectno"/>
        </w:rPr>
        <w:t>130</w:t>
      </w:r>
      <w:r>
        <w:rPr>
          <w:snapToGrid w:val="0"/>
        </w:rPr>
        <w:t>.</w:t>
      </w:r>
      <w:r>
        <w:rPr>
          <w:snapToGrid w:val="0"/>
        </w:rPr>
        <w:tab/>
        <w:t>Conditions of licences, imposition of etc.</w:t>
      </w:r>
      <w:bookmarkEnd w:id="840"/>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841" w:name="_Toc349831135"/>
      <w:r>
        <w:rPr>
          <w:rStyle w:val="CharSectno"/>
        </w:rPr>
        <w:t>130A</w:t>
      </w:r>
      <w:r>
        <w:t>.</w:t>
      </w:r>
      <w:r>
        <w:tab/>
        <w:t>Boat used for aquatic eco</w:t>
      </w:r>
      <w:r>
        <w:noBreakHyphen/>
        <w:t>tourism or fishing tour to be identified</w:t>
      </w:r>
      <w:bookmarkEnd w:id="84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842" w:name="_Toc349831136"/>
      <w:r>
        <w:rPr>
          <w:rStyle w:val="CharSectno"/>
        </w:rPr>
        <w:t>131</w:t>
      </w:r>
      <w:r>
        <w:rPr>
          <w:snapToGrid w:val="0"/>
        </w:rPr>
        <w:t>.</w:t>
      </w:r>
      <w:r>
        <w:rPr>
          <w:snapToGrid w:val="0"/>
        </w:rPr>
        <w:tab/>
        <w:t>Grounds for refusal of transfer of authorisations etc. prescribed (Act s. 140(2)(b))</w:t>
      </w:r>
      <w:bookmarkEnd w:id="842"/>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843" w:name="_Toc349831137"/>
      <w:r>
        <w:rPr>
          <w:rStyle w:val="CharSectno"/>
        </w:rPr>
        <w:t>132</w:t>
      </w:r>
      <w:r>
        <w:rPr>
          <w:snapToGrid w:val="0"/>
        </w:rPr>
        <w:t>.</w:t>
      </w:r>
      <w:r>
        <w:rPr>
          <w:snapToGrid w:val="0"/>
        </w:rPr>
        <w:tab/>
        <w:t>Short term use of boat instead of lost etc. licensed fishing boat etc., authorisation of</w:t>
      </w:r>
      <w:bookmarkEnd w:id="843"/>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844" w:name="_Toc349831138"/>
      <w:r>
        <w:rPr>
          <w:rStyle w:val="CharSectno"/>
        </w:rPr>
        <w:t>133</w:t>
      </w:r>
      <w:r>
        <w:rPr>
          <w:snapToGrid w:val="0"/>
        </w:rPr>
        <w:t>.</w:t>
      </w:r>
      <w:r>
        <w:rPr>
          <w:snapToGrid w:val="0"/>
        </w:rPr>
        <w:tab/>
        <w:t>Duration of licences</w:t>
      </w:r>
      <w:bookmarkEnd w:id="844"/>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45" w:name="_Toc349831139"/>
      <w:r>
        <w:rPr>
          <w:rStyle w:val="CharSectno"/>
        </w:rPr>
        <w:t>134</w:t>
      </w:r>
      <w:r>
        <w:rPr>
          <w:snapToGrid w:val="0"/>
        </w:rPr>
        <w:t>.</w:t>
      </w:r>
      <w:r>
        <w:rPr>
          <w:snapToGrid w:val="0"/>
        </w:rPr>
        <w:tab/>
        <w:t>Renewal of licences</w:t>
      </w:r>
      <w:bookmarkEnd w:id="845"/>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846" w:name="_Toc349831140"/>
      <w:r>
        <w:rPr>
          <w:rStyle w:val="CharSectno"/>
        </w:rPr>
        <w:t>135</w:t>
      </w:r>
      <w:r>
        <w:rPr>
          <w:snapToGrid w:val="0"/>
        </w:rPr>
        <w:t>.</w:t>
      </w:r>
      <w:r>
        <w:rPr>
          <w:snapToGrid w:val="0"/>
        </w:rPr>
        <w:tab/>
        <w:t>Application fees</w:t>
      </w:r>
      <w:bookmarkEnd w:id="84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47" w:name="_Toc349831141"/>
      <w:r>
        <w:rPr>
          <w:rStyle w:val="CharSectno"/>
        </w:rPr>
        <w:t>136</w:t>
      </w:r>
      <w:r>
        <w:rPr>
          <w:snapToGrid w:val="0"/>
        </w:rPr>
        <w:t>.</w:t>
      </w:r>
      <w:r>
        <w:rPr>
          <w:snapToGrid w:val="0"/>
        </w:rPr>
        <w:tab/>
        <w:t>Recreational fishing licence fee halved for pensioners etc.</w:t>
      </w:r>
      <w:bookmarkEnd w:id="847"/>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848" w:name="_Toc349831142"/>
      <w:r>
        <w:rPr>
          <w:rStyle w:val="CharSectno"/>
        </w:rPr>
        <w:t>137</w:t>
      </w:r>
      <w:r>
        <w:rPr>
          <w:snapToGrid w:val="0"/>
        </w:rPr>
        <w:t>.</w:t>
      </w:r>
      <w:r>
        <w:rPr>
          <w:snapToGrid w:val="0"/>
        </w:rPr>
        <w:tab/>
        <w:t>Fees for grant or renewal of authorisation</w:t>
      </w:r>
      <w:bookmarkEnd w:id="84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849" w:name="_Toc349831143"/>
      <w:r>
        <w:rPr>
          <w:rStyle w:val="CharSectno"/>
        </w:rPr>
        <w:t>138</w:t>
      </w:r>
      <w:r>
        <w:rPr>
          <w:snapToGrid w:val="0"/>
        </w:rPr>
        <w:t>.</w:t>
      </w:r>
      <w:r>
        <w:rPr>
          <w:snapToGrid w:val="0"/>
        </w:rPr>
        <w:tab/>
        <w:t>Transfer of part of entitlement not permitted in some cases</w:t>
      </w:r>
      <w:bookmarkEnd w:id="849"/>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50" w:name="_Toc349831144"/>
      <w:r>
        <w:rPr>
          <w:rStyle w:val="CharSectno"/>
        </w:rPr>
        <w:t>139</w:t>
      </w:r>
      <w:r>
        <w:rPr>
          <w:snapToGrid w:val="0"/>
        </w:rPr>
        <w:t>.</w:t>
      </w:r>
      <w:r>
        <w:rPr>
          <w:snapToGrid w:val="0"/>
        </w:rPr>
        <w:tab/>
        <w:t>Change of name or address, duty to notify CEO</w:t>
      </w:r>
      <w:bookmarkEnd w:id="850"/>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851" w:name="_Toc339626016"/>
      <w:bookmarkStart w:id="852" w:name="_Toc342397768"/>
      <w:bookmarkStart w:id="853" w:name="_Toc343520025"/>
      <w:bookmarkStart w:id="854" w:name="_Toc343520482"/>
      <w:bookmarkStart w:id="855" w:name="_Toc344712047"/>
      <w:bookmarkStart w:id="856" w:name="_Toc344712563"/>
      <w:bookmarkStart w:id="857" w:name="_Toc347307830"/>
      <w:bookmarkStart w:id="858" w:name="_Toc349822743"/>
      <w:bookmarkStart w:id="859" w:name="_Toc349823163"/>
      <w:bookmarkStart w:id="860" w:name="_Toc349831145"/>
      <w:r>
        <w:rPr>
          <w:rStyle w:val="CharPartNo"/>
        </w:rPr>
        <w:t>Part 13</w:t>
      </w:r>
      <w:r>
        <w:rPr>
          <w:rStyle w:val="CharDivNo"/>
        </w:rPr>
        <w:t> </w:t>
      </w:r>
      <w:r>
        <w:t>—</w:t>
      </w:r>
      <w:r>
        <w:rPr>
          <w:rStyle w:val="CharDivText"/>
        </w:rPr>
        <w:t> </w:t>
      </w:r>
      <w:r>
        <w:rPr>
          <w:rStyle w:val="CharPartText"/>
        </w:rPr>
        <w:t>Miscellaneous offences</w:t>
      </w:r>
      <w:bookmarkEnd w:id="851"/>
      <w:bookmarkEnd w:id="852"/>
      <w:bookmarkEnd w:id="853"/>
      <w:bookmarkEnd w:id="854"/>
      <w:bookmarkEnd w:id="855"/>
      <w:bookmarkEnd w:id="856"/>
      <w:bookmarkEnd w:id="857"/>
      <w:bookmarkEnd w:id="858"/>
      <w:bookmarkEnd w:id="859"/>
      <w:bookmarkEnd w:id="860"/>
    </w:p>
    <w:p>
      <w:pPr>
        <w:pStyle w:val="Heading5"/>
        <w:rPr>
          <w:snapToGrid w:val="0"/>
        </w:rPr>
      </w:pPr>
      <w:bookmarkStart w:id="861" w:name="_Toc349831146"/>
      <w:r>
        <w:rPr>
          <w:rStyle w:val="CharSectno"/>
        </w:rPr>
        <w:t>144</w:t>
      </w:r>
      <w:r>
        <w:rPr>
          <w:snapToGrid w:val="0"/>
        </w:rPr>
        <w:t>.</w:t>
      </w:r>
      <w:r>
        <w:rPr>
          <w:snapToGrid w:val="0"/>
        </w:rPr>
        <w:tab/>
        <w:t>Certain activities in bays etc. and as to use of traps prohibited</w:t>
      </w:r>
      <w:bookmarkEnd w:id="86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62" w:name="_Toc349831147"/>
      <w:r>
        <w:rPr>
          <w:rStyle w:val="CharSectno"/>
        </w:rPr>
        <w:t>145</w:t>
      </w:r>
      <w:r>
        <w:rPr>
          <w:snapToGrid w:val="0"/>
        </w:rPr>
        <w:t>.</w:t>
      </w:r>
      <w:r>
        <w:rPr>
          <w:snapToGrid w:val="0"/>
        </w:rPr>
        <w:tab/>
        <w:t>Explosives or noxious substances, carriage of on boats</w:t>
      </w:r>
      <w:bookmarkEnd w:id="86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863" w:name="_Toc349831148"/>
      <w:r>
        <w:rPr>
          <w:rStyle w:val="CharSectno"/>
        </w:rPr>
        <w:t>146</w:t>
      </w:r>
      <w:r>
        <w:rPr>
          <w:snapToGrid w:val="0"/>
        </w:rPr>
        <w:t>.</w:t>
      </w:r>
      <w:r>
        <w:rPr>
          <w:snapToGrid w:val="0"/>
        </w:rPr>
        <w:tab/>
        <w:t>Explosive or noxious substance used to take fish, presumptions as to possession of</w:t>
      </w:r>
      <w:bookmarkEnd w:id="863"/>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864" w:name="_Toc349831149"/>
      <w:r>
        <w:rPr>
          <w:rStyle w:val="CharSectno"/>
        </w:rPr>
        <w:t>147A</w:t>
      </w:r>
      <w:r>
        <w:t>.</w:t>
      </w:r>
      <w:r>
        <w:tab/>
        <w:t>Arranging for transport by courier business of fish taken recreationally</w:t>
      </w:r>
      <w:bookmarkEnd w:id="86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865" w:name="_Toc339626020"/>
      <w:bookmarkStart w:id="866" w:name="_Toc342397772"/>
      <w:bookmarkStart w:id="867" w:name="_Toc343520029"/>
      <w:bookmarkStart w:id="868" w:name="_Toc343520486"/>
      <w:bookmarkStart w:id="869" w:name="_Toc344712051"/>
      <w:bookmarkStart w:id="870" w:name="_Toc344712567"/>
      <w:bookmarkStart w:id="871" w:name="_Toc347307835"/>
      <w:bookmarkStart w:id="872" w:name="_Toc349822748"/>
      <w:bookmarkStart w:id="873" w:name="_Toc349823168"/>
      <w:bookmarkStart w:id="874" w:name="_Toc349831150"/>
      <w:r>
        <w:rPr>
          <w:rStyle w:val="CharPartNo"/>
        </w:rPr>
        <w:t>Part 14</w:t>
      </w:r>
      <w:r>
        <w:rPr>
          <w:rStyle w:val="CharDivNo"/>
        </w:rPr>
        <w:t> </w:t>
      </w:r>
      <w:r>
        <w:t>—</w:t>
      </w:r>
      <w:r>
        <w:rPr>
          <w:rStyle w:val="CharDivText"/>
        </w:rPr>
        <w:t> </w:t>
      </w:r>
      <w:r>
        <w:rPr>
          <w:rStyle w:val="CharPartText"/>
        </w:rPr>
        <w:t>Fisheries officers</w:t>
      </w:r>
      <w:bookmarkEnd w:id="865"/>
      <w:bookmarkEnd w:id="866"/>
      <w:bookmarkEnd w:id="867"/>
      <w:bookmarkEnd w:id="868"/>
      <w:bookmarkEnd w:id="869"/>
      <w:bookmarkEnd w:id="870"/>
      <w:bookmarkEnd w:id="871"/>
      <w:bookmarkEnd w:id="872"/>
      <w:bookmarkEnd w:id="873"/>
      <w:bookmarkEnd w:id="874"/>
    </w:p>
    <w:p>
      <w:pPr>
        <w:pStyle w:val="Heading5"/>
        <w:rPr>
          <w:snapToGrid w:val="0"/>
        </w:rPr>
      </w:pPr>
      <w:bookmarkStart w:id="875" w:name="_Toc349831151"/>
      <w:r>
        <w:rPr>
          <w:rStyle w:val="CharSectno"/>
        </w:rPr>
        <w:t>147</w:t>
      </w:r>
      <w:r>
        <w:rPr>
          <w:snapToGrid w:val="0"/>
        </w:rPr>
        <w:t>.</w:t>
      </w:r>
      <w:r>
        <w:rPr>
          <w:snapToGrid w:val="0"/>
        </w:rPr>
        <w:tab/>
        <w:t>Warrant form prescribed (Act s. 187)</w:t>
      </w:r>
      <w:bookmarkEnd w:id="875"/>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876" w:name="_Toc349831152"/>
      <w:r>
        <w:rPr>
          <w:rStyle w:val="CharSectno"/>
        </w:rPr>
        <w:t>148</w:t>
      </w:r>
      <w:r>
        <w:rPr>
          <w:snapToGrid w:val="0"/>
        </w:rPr>
        <w:t>.</w:t>
      </w:r>
      <w:r>
        <w:rPr>
          <w:snapToGrid w:val="0"/>
        </w:rPr>
        <w:tab/>
        <w:t>Ways of disposing of fish prescribed (Act s. 194)</w:t>
      </w:r>
      <w:bookmarkEnd w:id="87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877" w:name="_Toc349831153"/>
      <w:r>
        <w:rPr>
          <w:rStyle w:val="CharSectno"/>
        </w:rPr>
        <w:t>149</w:t>
      </w:r>
      <w:r>
        <w:rPr>
          <w:snapToGrid w:val="0"/>
        </w:rPr>
        <w:t>.</w:t>
      </w:r>
      <w:r>
        <w:rPr>
          <w:snapToGrid w:val="0"/>
        </w:rPr>
        <w:tab/>
        <w:t>Accounts prescribed (Act s. 194)</w:t>
      </w:r>
      <w:bookmarkEnd w:id="87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878" w:name="_Toc349831154"/>
      <w:r>
        <w:rPr>
          <w:rStyle w:val="CharSectno"/>
        </w:rPr>
        <w:t>150</w:t>
      </w:r>
      <w:r>
        <w:rPr>
          <w:snapToGrid w:val="0"/>
        </w:rPr>
        <w:t>.</w:t>
      </w:r>
      <w:r>
        <w:rPr>
          <w:snapToGrid w:val="0"/>
        </w:rPr>
        <w:tab/>
        <w:t>Applying for compensation (Act s. 197(3))</w:t>
      </w:r>
      <w:bookmarkEnd w:id="87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879" w:name="_Toc339626025"/>
      <w:bookmarkStart w:id="880" w:name="_Toc342397777"/>
      <w:bookmarkStart w:id="881" w:name="_Toc343520034"/>
      <w:bookmarkStart w:id="882" w:name="_Toc343520491"/>
      <w:bookmarkStart w:id="883" w:name="_Toc344712056"/>
      <w:bookmarkStart w:id="884" w:name="_Toc344712572"/>
      <w:bookmarkStart w:id="885" w:name="_Toc347307840"/>
      <w:bookmarkStart w:id="886" w:name="_Toc349822753"/>
      <w:bookmarkStart w:id="887" w:name="_Toc349823173"/>
      <w:bookmarkStart w:id="888" w:name="_Toc349831155"/>
      <w:r>
        <w:rPr>
          <w:rStyle w:val="CharPartNo"/>
        </w:rPr>
        <w:t>Part 15</w:t>
      </w:r>
      <w:r>
        <w:rPr>
          <w:rStyle w:val="CharDivNo"/>
        </w:rPr>
        <w:t> </w:t>
      </w:r>
      <w:r>
        <w:t>—</w:t>
      </w:r>
      <w:r>
        <w:rPr>
          <w:rStyle w:val="CharDivText"/>
        </w:rPr>
        <w:t> </w:t>
      </w:r>
      <w:r>
        <w:rPr>
          <w:rStyle w:val="CharPartText"/>
        </w:rPr>
        <w:t>Legal proceedings</w:t>
      </w:r>
      <w:bookmarkEnd w:id="879"/>
      <w:bookmarkEnd w:id="880"/>
      <w:bookmarkEnd w:id="881"/>
      <w:bookmarkEnd w:id="882"/>
      <w:bookmarkEnd w:id="883"/>
      <w:bookmarkEnd w:id="884"/>
      <w:bookmarkEnd w:id="885"/>
      <w:bookmarkEnd w:id="886"/>
      <w:bookmarkEnd w:id="887"/>
      <w:bookmarkEnd w:id="888"/>
    </w:p>
    <w:p>
      <w:pPr>
        <w:pStyle w:val="Heading5"/>
        <w:spacing w:before="260"/>
        <w:rPr>
          <w:snapToGrid w:val="0"/>
        </w:rPr>
      </w:pPr>
      <w:bookmarkStart w:id="889" w:name="_Toc349831156"/>
      <w:r>
        <w:rPr>
          <w:rStyle w:val="CharSectno"/>
        </w:rPr>
        <w:t>151</w:t>
      </w:r>
      <w:r>
        <w:rPr>
          <w:snapToGrid w:val="0"/>
        </w:rPr>
        <w:t>.</w:t>
      </w:r>
      <w:r>
        <w:rPr>
          <w:snapToGrid w:val="0"/>
        </w:rPr>
        <w:tab/>
        <w:t>Method for determining size etc. of fish prescribed (Act s. 214)</w:t>
      </w:r>
      <w:bookmarkEnd w:id="889"/>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890" w:name="_Toc349831157"/>
      <w:r>
        <w:rPr>
          <w:rStyle w:val="CharSectno"/>
        </w:rPr>
        <w:t>152</w:t>
      </w:r>
      <w:r>
        <w:t>.</w:t>
      </w:r>
      <w:r>
        <w:tab/>
        <w:t>Australian datum prescribed (Act s. 216)</w:t>
      </w:r>
      <w:bookmarkEnd w:id="89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891" w:name="_Toc349831158"/>
      <w:r>
        <w:rPr>
          <w:rStyle w:val="CharSectno"/>
        </w:rPr>
        <w:t>153</w:t>
      </w:r>
      <w:r>
        <w:rPr>
          <w:snapToGrid w:val="0"/>
        </w:rPr>
        <w:t>.</w:t>
      </w:r>
      <w:r>
        <w:rPr>
          <w:snapToGrid w:val="0"/>
        </w:rPr>
        <w:tab/>
        <w:t>Way of giving notice prescribed (Act s. 219(1))</w:t>
      </w:r>
      <w:bookmarkEnd w:id="891"/>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892" w:name="_Toc349831159"/>
      <w:r>
        <w:rPr>
          <w:rStyle w:val="CharSectno"/>
        </w:rPr>
        <w:t>154</w:t>
      </w:r>
      <w:r>
        <w:rPr>
          <w:snapToGrid w:val="0"/>
        </w:rPr>
        <w:t>.</w:t>
      </w:r>
      <w:r>
        <w:rPr>
          <w:snapToGrid w:val="0"/>
        </w:rPr>
        <w:tab/>
        <w:t>Things forfeited to Crown, disposal of</w:t>
      </w:r>
      <w:bookmarkEnd w:id="89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893" w:name="_Toc349831160"/>
      <w:r>
        <w:rPr>
          <w:rStyle w:val="CharSectno"/>
        </w:rPr>
        <w:t>155</w:t>
      </w:r>
      <w:r>
        <w:rPr>
          <w:snapToGrid w:val="0"/>
        </w:rPr>
        <w:t>.</w:t>
      </w:r>
      <w:r>
        <w:rPr>
          <w:snapToGrid w:val="0"/>
        </w:rPr>
        <w:tab/>
        <w:t>Accounts prescribed (Act s. 221(2))</w:t>
      </w:r>
      <w:bookmarkEnd w:id="893"/>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894" w:name="_Toc349831161"/>
      <w:r>
        <w:rPr>
          <w:rStyle w:val="CharSectno"/>
        </w:rPr>
        <w:t>156</w:t>
      </w:r>
      <w:r>
        <w:rPr>
          <w:snapToGrid w:val="0"/>
        </w:rPr>
        <w:t>.</w:t>
      </w:r>
      <w:r>
        <w:rPr>
          <w:snapToGrid w:val="0"/>
        </w:rPr>
        <w:tab/>
        <w:t>Provisions of regulations prescribed (Act s. 222(1))</w:t>
      </w:r>
      <w:bookmarkEnd w:id="894"/>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14(1), 15(1), 16(1),</w:t>
            </w:r>
            <w:r>
              <w:rPr>
                <w:sz w:val="22"/>
              </w:rPr>
              <w:t xml:space="preserve"> 16B, </w:t>
            </w:r>
            <w:r>
              <w:rPr>
                <w:sz w:val="22"/>
                <w:szCs w:val="22"/>
              </w:rPr>
              <w:t>16E(3C),</w:t>
            </w:r>
            <w:r>
              <w:t xml:space="preserve"> </w:t>
            </w:r>
            <w:r>
              <w:rPr>
                <w:sz w:val="22"/>
              </w:rPr>
              <w:t xml:space="preserve">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128O </w:t>
            </w:r>
            <w:r>
              <w:rPr>
                <w:sz w:val="22"/>
                <w:szCs w:val="22"/>
              </w:rPr>
              <w:t>130 and 147A(2).</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w:t>
      </w:r>
    </w:p>
    <w:p>
      <w:pPr>
        <w:pStyle w:val="Heading5"/>
      </w:pPr>
      <w:bookmarkStart w:id="895" w:name="_Toc349831162"/>
      <w:r>
        <w:rPr>
          <w:rStyle w:val="CharSectno"/>
        </w:rPr>
        <w:t>157</w:t>
      </w:r>
      <w:r>
        <w:t>.</w:t>
      </w:r>
      <w:r>
        <w:tab/>
        <w:t>Values prescribed (Act s. 222(4)(a), (b))</w:t>
      </w:r>
      <w:bookmarkEnd w:id="895"/>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896" w:name="_Toc349831163"/>
      <w:r>
        <w:rPr>
          <w:rStyle w:val="CharSectno"/>
        </w:rPr>
        <w:t>158</w:t>
      </w:r>
      <w:r>
        <w:rPr>
          <w:snapToGrid w:val="0"/>
        </w:rPr>
        <w:t>.</w:t>
      </w:r>
      <w:r>
        <w:rPr>
          <w:snapToGrid w:val="0"/>
        </w:rPr>
        <w:tab/>
        <w:t>Offences prescribed (Act s. 224(1)(a))</w:t>
      </w:r>
      <w:bookmarkEnd w:id="896"/>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897" w:name="_Toc349831164"/>
      <w:r>
        <w:rPr>
          <w:rStyle w:val="CharSectno"/>
        </w:rPr>
        <w:t>159</w:t>
      </w:r>
      <w:r>
        <w:rPr>
          <w:snapToGrid w:val="0"/>
        </w:rPr>
        <w:t>.</w:t>
      </w:r>
      <w:r>
        <w:rPr>
          <w:snapToGrid w:val="0"/>
        </w:rPr>
        <w:tab/>
        <w:t>Offences prescribed (Act s. 228(1))</w:t>
      </w:r>
      <w:bookmarkEnd w:id="897"/>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898" w:name="_Toc349831165"/>
      <w:r>
        <w:rPr>
          <w:rStyle w:val="CharSectno"/>
        </w:rPr>
        <w:t>160</w:t>
      </w:r>
      <w:r>
        <w:rPr>
          <w:snapToGrid w:val="0"/>
        </w:rPr>
        <w:t>.</w:t>
      </w:r>
      <w:r>
        <w:rPr>
          <w:snapToGrid w:val="0"/>
        </w:rPr>
        <w:tab/>
        <w:t>Infringement notice form prescribed (Act s. 229(1))</w:t>
      </w:r>
      <w:bookmarkEnd w:id="89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899" w:name="_Toc349831166"/>
      <w:r>
        <w:rPr>
          <w:rStyle w:val="CharSectno"/>
        </w:rPr>
        <w:t>161</w:t>
      </w:r>
      <w:r>
        <w:rPr>
          <w:snapToGrid w:val="0"/>
        </w:rPr>
        <w:t>.</w:t>
      </w:r>
      <w:r>
        <w:rPr>
          <w:snapToGrid w:val="0"/>
        </w:rPr>
        <w:tab/>
        <w:t>Withdrawal of infringement notice form prescribed (Act s. 231(1))</w:t>
      </w:r>
      <w:bookmarkEnd w:id="899"/>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900" w:name="_Toc349831167"/>
      <w:r>
        <w:rPr>
          <w:rStyle w:val="CharSectno"/>
        </w:rPr>
        <w:t>162</w:t>
      </w:r>
      <w:r>
        <w:rPr>
          <w:snapToGrid w:val="0"/>
        </w:rPr>
        <w:t>.</w:t>
      </w:r>
      <w:r>
        <w:rPr>
          <w:snapToGrid w:val="0"/>
        </w:rPr>
        <w:tab/>
        <w:t>Modified penalties prescribed (Act s. 229(2))</w:t>
      </w:r>
      <w:bookmarkEnd w:id="900"/>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901" w:name="_Toc339626038"/>
      <w:bookmarkStart w:id="902" w:name="_Toc342397790"/>
      <w:bookmarkStart w:id="903" w:name="_Toc343520047"/>
      <w:bookmarkStart w:id="904" w:name="_Toc343520504"/>
      <w:bookmarkStart w:id="905" w:name="_Toc344712069"/>
      <w:bookmarkStart w:id="906" w:name="_Toc344712585"/>
      <w:bookmarkStart w:id="907" w:name="_Toc347307853"/>
      <w:bookmarkStart w:id="908" w:name="_Toc349822766"/>
      <w:bookmarkStart w:id="909" w:name="_Toc349823186"/>
      <w:bookmarkStart w:id="910" w:name="_Toc349831168"/>
      <w:r>
        <w:rPr>
          <w:rStyle w:val="CharPartNo"/>
        </w:rPr>
        <w:t>Part 16</w:t>
      </w:r>
      <w:r>
        <w:rPr>
          <w:rStyle w:val="CharDivNo"/>
        </w:rPr>
        <w:t> </w:t>
      </w:r>
      <w:r>
        <w:t>—</w:t>
      </w:r>
      <w:r>
        <w:rPr>
          <w:rStyle w:val="CharDivText"/>
        </w:rPr>
        <w:t> </w:t>
      </w:r>
      <w:r>
        <w:rPr>
          <w:rStyle w:val="CharPartText"/>
        </w:rPr>
        <w:t>Financial provisions</w:t>
      </w:r>
      <w:bookmarkEnd w:id="901"/>
      <w:bookmarkEnd w:id="902"/>
      <w:bookmarkEnd w:id="903"/>
      <w:bookmarkEnd w:id="904"/>
      <w:bookmarkEnd w:id="905"/>
      <w:bookmarkEnd w:id="906"/>
      <w:bookmarkEnd w:id="907"/>
      <w:bookmarkEnd w:id="908"/>
      <w:bookmarkEnd w:id="909"/>
      <w:bookmarkEnd w:id="910"/>
    </w:p>
    <w:p>
      <w:pPr>
        <w:pStyle w:val="Heading5"/>
        <w:rPr>
          <w:snapToGrid w:val="0"/>
        </w:rPr>
      </w:pPr>
      <w:bookmarkStart w:id="911" w:name="_Toc349831169"/>
      <w:r>
        <w:rPr>
          <w:rStyle w:val="CharSectno"/>
        </w:rPr>
        <w:t>163</w:t>
      </w:r>
      <w:r>
        <w:rPr>
          <w:snapToGrid w:val="0"/>
        </w:rPr>
        <w:t>.</w:t>
      </w:r>
      <w:r>
        <w:rPr>
          <w:snapToGrid w:val="0"/>
        </w:rPr>
        <w:tab/>
        <w:t>Times prescribed for special purpose audits (Act s. 240)</w:t>
      </w:r>
      <w:bookmarkEnd w:id="911"/>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12" w:name="_Toc339626040"/>
      <w:bookmarkStart w:id="913" w:name="_Toc342397792"/>
      <w:bookmarkStart w:id="914" w:name="_Toc343520049"/>
      <w:bookmarkStart w:id="915" w:name="_Toc343520506"/>
      <w:bookmarkStart w:id="916" w:name="_Toc344712071"/>
      <w:bookmarkStart w:id="917" w:name="_Toc344712587"/>
      <w:bookmarkStart w:id="918" w:name="_Toc347307855"/>
      <w:bookmarkStart w:id="919" w:name="_Toc349822768"/>
      <w:bookmarkStart w:id="920" w:name="_Toc349823188"/>
      <w:bookmarkStart w:id="921" w:name="_Toc349831170"/>
      <w:r>
        <w:rPr>
          <w:rStyle w:val="CharPartNo"/>
        </w:rPr>
        <w:t>Part 17</w:t>
      </w:r>
      <w:r>
        <w:t> — </w:t>
      </w:r>
      <w:r>
        <w:rPr>
          <w:rStyle w:val="CharPartText"/>
        </w:rPr>
        <w:t>Miscellaneous</w:t>
      </w:r>
      <w:bookmarkEnd w:id="912"/>
      <w:bookmarkEnd w:id="913"/>
      <w:bookmarkEnd w:id="914"/>
      <w:bookmarkEnd w:id="915"/>
      <w:bookmarkEnd w:id="916"/>
      <w:bookmarkEnd w:id="917"/>
      <w:bookmarkEnd w:id="918"/>
      <w:bookmarkEnd w:id="919"/>
      <w:bookmarkEnd w:id="920"/>
      <w:bookmarkEnd w:id="921"/>
    </w:p>
    <w:p>
      <w:pPr>
        <w:pStyle w:val="Heading3"/>
      </w:pPr>
      <w:bookmarkStart w:id="922" w:name="_Toc339626041"/>
      <w:bookmarkStart w:id="923" w:name="_Toc342397793"/>
      <w:bookmarkStart w:id="924" w:name="_Toc343520050"/>
      <w:bookmarkStart w:id="925" w:name="_Toc343520507"/>
      <w:bookmarkStart w:id="926" w:name="_Toc344712072"/>
      <w:bookmarkStart w:id="927" w:name="_Toc344712588"/>
      <w:bookmarkStart w:id="928" w:name="_Toc347307856"/>
      <w:bookmarkStart w:id="929" w:name="_Toc349822769"/>
      <w:bookmarkStart w:id="930" w:name="_Toc349823189"/>
      <w:bookmarkStart w:id="931" w:name="_Toc349831171"/>
      <w:r>
        <w:rPr>
          <w:rStyle w:val="CharDivNo"/>
        </w:rPr>
        <w:t>Division 1</w:t>
      </w:r>
      <w:r>
        <w:rPr>
          <w:snapToGrid w:val="0"/>
        </w:rPr>
        <w:t> — </w:t>
      </w:r>
      <w:r>
        <w:rPr>
          <w:rStyle w:val="CharDivText"/>
        </w:rPr>
        <w:t>Guidelines</w:t>
      </w:r>
      <w:bookmarkEnd w:id="922"/>
      <w:bookmarkEnd w:id="923"/>
      <w:bookmarkEnd w:id="924"/>
      <w:bookmarkEnd w:id="925"/>
      <w:bookmarkEnd w:id="926"/>
      <w:bookmarkEnd w:id="927"/>
      <w:bookmarkEnd w:id="928"/>
      <w:bookmarkEnd w:id="929"/>
      <w:bookmarkEnd w:id="930"/>
      <w:bookmarkEnd w:id="931"/>
    </w:p>
    <w:p>
      <w:pPr>
        <w:pStyle w:val="Heading5"/>
        <w:rPr>
          <w:snapToGrid w:val="0"/>
        </w:rPr>
      </w:pPr>
      <w:bookmarkStart w:id="932" w:name="_Toc349831172"/>
      <w:r>
        <w:rPr>
          <w:rStyle w:val="CharSectno"/>
        </w:rPr>
        <w:t>164</w:t>
      </w:r>
      <w:r>
        <w:rPr>
          <w:snapToGrid w:val="0"/>
        </w:rPr>
        <w:t>.</w:t>
      </w:r>
      <w:r>
        <w:rPr>
          <w:snapToGrid w:val="0"/>
        </w:rPr>
        <w:tab/>
        <w:t>Ways of publishing guidelines prescribed (Act s. 246 and 247)</w:t>
      </w:r>
      <w:bookmarkEnd w:id="93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933" w:name="_Toc349831173"/>
      <w:r>
        <w:rPr>
          <w:rStyle w:val="CharSectno"/>
        </w:rPr>
        <w:t>165</w:t>
      </w:r>
      <w:r>
        <w:rPr>
          <w:snapToGrid w:val="0"/>
        </w:rPr>
        <w:t>.</w:t>
      </w:r>
      <w:r>
        <w:rPr>
          <w:snapToGrid w:val="0"/>
        </w:rPr>
        <w:tab/>
        <w:t>Form of notice to attend inquiry etc. (Act s. 249(3))</w:t>
      </w:r>
      <w:bookmarkEnd w:id="933"/>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934" w:name="_Toc339626044"/>
      <w:bookmarkStart w:id="935" w:name="_Toc342397796"/>
      <w:bookmarkStart w:id="936" w:name="_Toc343520053"/>
      <w:bookmarkStart w:id="937" w:name="_Toc343520510"/>
      <w:bookmarkStart w:id="938" w:name="_Toc344712075"/>
      <w:bookmarkStart w:id="939" w:name="_Toc344712591"/>
      <w:bookmarkStart w:id="940" w:name="_Toc347307859"/>
      <w:bookmarkStart w:id="941" w:name="_Toc349822772"/>
      <w:bookmarkStart w:id="942" w:name="_Toc349823192"/>
      <w:bookmarkStart w:id="943" w:name="_Toc349831174"/>
      <w:r>
        <w:rPr>
          <w:rStyle w:val="CharDivNo"/>
          <w:lang w:val="fr-FR"/>
        </w:rPr>
        <w:t>Division 2</w:t>
      </w:r>
      <w:r>
        <w:rPr>
          <w:snapToGrid w:val="0"/>
          <w:lang w:val="fr-FR"/>
        </w:rPr>
        <w:t> — </w:t>
      </w:r>
      <w:r>
        <w:rPr>
          <w:rStyle w:val="CharDivText"/>
          <w:lang w:val="fr-FR"/>
        </w:rPr>
        <w:t>Exclusive licences</w:t>
      </w:r>
      <w:bookmarkEnd w:id="934"/>
      <w:bookmarkEnd w:id="935"/>
      <w:bookmarkEnd w:id="936"/>
      <w:bookmarkEnd w:id="937"/>
      <w:bookmarkEnd w:id="938"/>
      <w:bookmarkEnd w:id="939"/>
      <w:bookmarkEnd w:id="940"/>
      <w:bookmarkEnd w:id="941"/>
      <w:bookmarkEnd w:id="942"/>
      <w:bookmarkEnd w:id="943"/>
    </w:p>
    <w:p>
      <w:pPr>
        <w:pStyle w:val="Heading5"/>
        <w:rPr>
          <w:snapToGrid w:val="0"/>
          <w:lang w:val="fr-FR"/>
        </w:rPr>
      </w:pPr>
      <w:bookmarkStart w:id="944" w:name="_Toc349831175"/>
      <w:r>
        <w:rPr>
          <w:rStyle w:val="CharSectno"/>
          <w:lang w:val="fr-FR"/>
        </w:rPr>
        <w:t>166</w:t>
      </w:r>
      <w:r>
        <w:rPr>
          <w:snapToGrid w:val="0"/>
          <w:lang w:val="fr-FR"/>
        </w:rPr>
        <w:t>.</w:t>
      </w:r>
      <w:r>
        <w:rPr>
          <w:snapToGrid w:val="0"/>
          <w:lang w:val="fr-FR"/>
        </w:rPr>
        <w:tab/>
        <w:t>Applications for exclusive licences</w:t>
      </w:r>
      <w:bookmarkEnd w:id="944"/>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945" w:name="_Toc349831176"/>
      <w:r>
        <w:rPr>
          <w:rStyle w:val="CharSectno"/>
        </w:rPr>
        <w:t>167</w:t>
      </w:r>
      <w:r>
        <w:rPr>
          <w:snapToGrid w:val="0"/>
        </w:rPr>
        <w:t>.</w:t>
      </w:r>
      <w:r>
        <w:rPr>
          <w:snapToGrid w:val="0"/>
        </w:rPr>
        <w:tab/>
        <w:t>Effect of exclusive licences</w:t>
      </w:r>
      <w:bookmarkEnd w:id="94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46" w:name="_Toc349831177"/>
      <w:r>
        <w:rPr>
          <w:rStyle w:val="CharSectno"/>
        </w:rPr>
        <w:t>168</w:t>
      </w:r>
      <w:r>
        <w:rPr>
          <w:snapToGrid w:val="0"/>
        </w:rPr>
        <w:t>.</w:t>
      </w:r>
      <w:r>
        <w:rPr>
          <w:snapToGrid w:val="0"/>
        </w:rPr>
        <w:tab/>
        <w:t>Form of exclusive licences</w:t>
      </w:r>
      <w:bookmarkEnd w:id="94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947" w:name="_Toc349831178"/>
      <w:r>
        <w:rPr>
          <w:rStyle w:val="CharSectno"/>
        </w:rPr>
        <w:t>169</w:t>
      </w:r>
      <w:r>
        <w:rPr>
          <w:snapToGrid w:val="0"/>
        </w:rPr>
        <w:t>.</w:t>
      </w:r>
      <w:r>
        <w:rPr>
          <w:snapToGrid w:val="0"/>
        </w:rPr>
        <w:tab/>
        <w:t>Renewal after expiry of exclusive licences (Act s. 139)</w:t>
      </w:r>
      <w:bookmarkEnd w:id="94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48" w:name="_Toc349831179"/>
      <w:r>
        <w:rPr>
          <w:rStyle w:val="CharSectno"/>
        </w:rPr>
        <w:t>170</w:t>
      </w:r>
      <w:r>
        <w:rPr>
          <w:snapToGrid w:val="0"/>
        </w:rPr>
        <w:t>.</w:t>
      </w:r>
      <w:r>
        <w:rPr>
          <w:snapToGrid w:val="0"/>
        </w:rPr>
        <w:tab/>
        <w:t>Some draft exclusive licences to go before Parliament</w:t>
      </w:r>
      <w:bookmarkEnd w:id="94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949" w:name="_Toc349831180"/>
      <w:r>
        <w:rPr>
          <w:rStyle w:val="CharSectno"/>
        </w:rPr>
        <w:t>171</w:t>
      </w:r>
      <w:r>
        <w:rPr>
          <w:snapToGrid w:val="0"/>
        </w:rPr>
        <w:t>.</w:t>
      </w:r>
      <w:r>
        <w:rPr>
          <w:snapToGrid w:val="0"/>
        </w:rPr>
        <w:tab/>
        <w:t>Conditions of exclusive licences</w:t>
      </w:r>
      <w:bookmarkEnd w:id="94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50" w:name="_Toc349831181"/>
      <w:r>
        <w:rPr>
          <w:rStyle w:val="CharSectno"/>
        </w:rPr>
        <w:t>172</w:t>
      </w:r>
      <w:r>
        <w:rPr>
          <w:snapToGrid w:val="0"/>
        </w:rPr>
        <w:t>.</w:t>
      </w:r>
      <w:r>
        <w:rPr>
          <w:snapToGrid w:val="0"/>
        </w:rPr>
        <w:tab/>
        <w:t>Who can fish in areas the subject of exclusive licences</w:t>
      </w:r>
      <w:bookmarkEnd w:id="95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951" w:name="_Toc339626052"/>
      <w:bookmarkStart w:id="952" w:name="_Toc342397804"/>
      <w:bookmarkStart w:id="953" w:name="_Toc343520061"/>
      <w:bookmarkStart w:id="954" w:name="_Toc343520518"/>
      <w:bookmarkStart w:id="955" w:name="_Toc344712083"/>
      <w:bookmarkStart w:id="956" w:name="_Toc344712599"/>
      <w:bookmarkStart w:id="957" w:name="_Toc347307867"/>
      <w:bookmarkStart w:id="958" w:name="_Toc349822780"/>
      <w:bookmarkStart w:id="959" w:name="_Toc349823200"/>
      <w:bookmarkStart w:id="960" w:name="_Toc349831182"/>
      <w:r>
        <w:rPr>
          <w:rStyle w:val="CharDivNo"/>
        </w:rPr>
        <w:t>Division 3</w:t>
      </w:r>
      <w:r>
        <w:rPr>
          <w:snapToGrid w:val="0"/>
        </w:rPr>
        <w:t> — </w:t>
      </w:r>
      <w:r>
        <w:rPr>
          <w:rStyle w:val="CharDivText"/>
        </w:rPr>
        <w:t>Prohibition of activities that pollute waters</w:t>
      </w:r>
      <w:bookmarkEnd w:id="951"/>
      <w:bookmarkEnd w:id="952"/>
      <w:bookmarkEnd w:id="953"/>
      <w:bookmarkEnd w:id="954"/>
      <w:bookmarkEnd w:id="955"/>
      <w:bookmarkEnd w:id="956"/>
      <w:bookmarkEnd w:id="957"/>
      <w:bookmarkEnd w:id="958"/>
      <w:bookmarkEnd w:id="959"/>
      <w:bookmarkEnd w:id="960"/>
    </w:p>
    <w:p>
      <w:pPr>
        <w:pStyle w:val="Heading5"/>
        <w:rPr>
          <w:snapToGrid w:val="0"/>
        </w:rPr>
      </w:pPr>
      <w:bookmarkStart w:id="961" w:name="_Toc349831183"/>
      <w:r>
        <w:rPr>
          <w:rStyle w:val="CharSectno"/>
        </w:rPr>
        <w:t>173</w:t>
      </w:r>
      <w:r>
        <w:rPr>
          <w:snapToGrid w:val="0"/>
        </w:rPr>
        <w:t>.</w:t>
      </w:r>
      <w:r>
        <w:rPr>
          <w:snapToGrid w:val="0"/>
        </w:rPr>
        <w:tab/>
        <w:t>Notice prohibiting activities, form of (Act s. 255(1))</w:t>
      </w:r>
      <w:bookmarkEnd w:id="961"/>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62" w:name="_Toc349831184"/>
      <w:r>
        <w:rPr>
          <w:rStyle w:val="CharSectno"/>
        </w:rPr>
        <w:t>174</w:t>
      </w:r>
      <w:r>
        <w:rPr>
          <w:snapToGrid w:val="0"/>
        </w:rPr>
        <w:t>.</w:t>
      </w:r>
      <w:r>
        <w:rPr>
          <w:snapToGrid w:val="0"/>
        </w:rPr>
        <w:tab/>
        <w:t>Notice of variation or revocation, form of (Act s. 255(2)(c))</w:t>
      </w:r>
      <w:bookmarkEnd w:id="96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963" w:name="_Toc339626055"/>
      <w:bookmarkStart w:id="964" w:name="_Toc342397807"/>
      <w:bookmarkStart w:id="965" w:name="_Toc343520064"/>
      <w:bookmarkStart w:id="966" w:name="_Toc343520521"/>
      <w:bookmarkStart w:id="967" w:name="_Toc344712086"/>
      <w:bookmarkStart w:id="968" w:name="_Toc344712602"/>
      <w:bookmarkStart w:id="969" w:name="_Toc347307870"/>
      <w:bookmarkStart w:id="970" w:name="_Toc349822783"/>
      <w:bookmarkStart w:id="971" w:name="_Toc349823203"/>
      <w:bookmarkStart w:id="972" w:name="_Toc349831185"/>
      <w:r>
        <w:rPr>
          <w:rStyle w:val="CharDivNo"/>
        </w:rPr>
        <w:t>Division 4</w:t>
      </w:r>
      <w:r>
        <w:rPr>
          <w:snapToGrid w:val="0"/>
        </w:rPr>
        <w:t> — </w:t>
      </w:r>
      <w:r>
        <w:rPr>
          <w:rStyle w:val="CharDivText"/>
        </w:rPr>
        <w:t>General</w:t>
      </w:r>
      <w:bookmarkEnd w:id="963"/>
      <w:bookmarkEnd w:id="964"/>
      <w:bookmarkEnd w:id="965"/>
      <w:bookmarkEnd w:id="966"/>
      <w:bookmarkEnd w:id="967"/>
      <w:bookmarkEnd w:id="968"/>
      <w:bookmarkEnd w:id="969"/>
      <w:bookmarkEnd w:id="970"/>
      <w:bookmarkEnd w:id="971"/>
      <w:bookmarkEnd w:id="972"/>
    </w:p>
    <w:p>
      <w:pPr>
        <w:pStyle w:val="Heading5"/>
        <w:rPr>
          <w:snapToGrid w:val="0"/>
        </w:rPr>
      </w:pPr>
      <w:bookmarkStart w:id="973" w:name="_Toc349831186"/>
      <w:r>
        <w:rPr>
          <w:rStyle w:val="CharSectno"/>
        </w:rPr>
        <w:t>176</w:t>
      </w:r>
      <w:r>
        <w:rPr>
          <w:snapToGrid w:val="0"/>
        </w:rPr>
        <w:t>.</w:t>
      </w:r>
      <w:r>
        <w:rPr>
          <w:snapToGrid w:val="0"/>
        </w:rPr>
        <w:tab/>
        <w:t>Non</w:t>
      </w:r>
      <w:r>
        <w:rPr>
          <w:snapToGrid w:val="0"/>
        </w:rPr>
        <w:noBreakHyphen/>
        <w:t>endemic fish, approval to import into WA etc.</w:t>
      </w:r>
      <w:bookmarkEnd w:id="973"/>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974" w:name="_Toc349831187"/>
      <w:r>
        <w:rPr>
          <w:rStyle w:val="CharSectno"/>
        </w:rPr>
        <w:t>177</w:t>
      </w:r>
      <w:r>
        <w:rPr>
          <w:snapToGrid w:val="0"/>
        </w:rPr>
        <w:t>.</w:t>
      </w:r>
      <w:r>
        <w:rPr>
          <w:snapToGrid w:val="0"/>
        </w:rPr>
        <w:tab/>
        <w:t>Disease control at fish processing or aquaculture places</w:t>
      </w:r>
      <w:bookmarkEnd w:id="97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975" w:name="_Toc349831188"/>
      <w:r>
        <w:rPr>
          <w:rStyle w:val="CharSectno"/>
        </w:rPr>
        <w:t>178</w:t>
      </w:r>
      <w:r>
        <w:rPr>
          <w:snapToGrid w:val="0"/>
        </w:rPr>
        <w:t>.</w:t>
      </w:r>
      <w:r>
        <w:rPr>
          <w:snapToGrid w:val="0"/>
        </w:rPr>
        <w:tab/>
        <w:t>Fish for scientific purposes, authority to fish for</w:t>
      </w:r>
      <w:bookmarkEnd w:id="97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976" w:name="_Toc349831189"/>
      <w:r>
        <w:rPr>
          <w:rStyle w:val="CharSectno"/>
        </w:rPr>
        <w:t>179</w:t>
      </w:r>
      <w:r>
        <w:rPr>
          <w:snapToGrid w:val="0"/>
        </w:rPr>
        <w:t>.</w:t>
      </w:r>
      <w:r>
        <w:rPr>
          <w:snapToGrid w:val="0"/>
        </w:rPr>
        <w:tab/>
        <w:t>Fish for genetic etc. analysis, approval to take etc.</w:t>
      </w:r>
      <w:bookmarkEnd w:id="97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977" w:name="_Toc349831190"/>
      <w:r>
        <w:rPr>
          <w:rStyle w:val="CharSectno"/>
        </w:rPr>
        <w:t>180</w:t>
      </w:r>
      <w:r>
        <w:rPr>
          <w:snapToGrid w:val="0"/>
        </w:rPr>
        <w:t>.</w:t>
      </w:r>
      <w:r>
        <w:rPr>
          <w:snapToGrid w:val="0"/>
        </w:rPr>
        <w:tab/>
        <w:t>Categories of fish (Sch. 4)</w:t>
      </w:r>
      <w:bookmarkEnd w:id="977"/>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978" w:name="_Toc349831191"/>
      <w:r>
        <w:rPr>
          <w:rStyle w:val="CharSectno"/>
        </w:rPr>
        <w:t>181A</w:t>
      </w:r>
      <w:r>
        <w:t>.</w:t>
      </w:r>
      <w:r>
        <w:tab/>
        <w:t xml:space="preserve">Certain things are not personal property for purposes of </w:t>
      </w:r>
      <w:r>
        <w:rPr>
          <w:i/>
        </w:rPr>
        <w:t xml:space="preserve">Personal Property Securities Act 2009 </w:t>
      </w:r>
      <w:r>
        <w:t>(Cwlth)</w:t>
      </w:r>
      <w:bookmarkEnd w:id="978"/>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979" w:name="_Toc349831192"/>
      <w:r>
        <w:rPr>
          <w:rStyle w:val="CharSectno"/>
        </w:rPr>
        <w:t>181</w:t>
      </w:r>
      <w:r>
        <w:rPr>
          <w:snapToGrid w:val="0"/>
        </w:rPr>
        <w:t>.</w:t>
      </w:r>
      <w:r>
        <w:rPr>
          <w:snapToGrid w:val="0"/>
        </w:rPr>
        <w:tab/>
        <w:t>Fees and charges, reduction and waiver of</w:t>
      </w:r>
      <w:bookmarkEnd w:id="979"/>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980" w:name="_Toc339626063"/>
      <w:bookmarkStart w:id="981" w:name="_Toc342397815"/>
      <w:bookmarkStart w:id="982" w:name="_Toc343520072"/>
      <w:bookmarkStart w:id="983" w:name="_Toc343520529"/>
      <w:bookmarkStart w:id="984" w:name="_Toc344712094"/>
      <w:bookmarkStart w:id="985" w:name="_Toc344712610"/>
      <w:bookmarkStart w:id="986" w:name="_Toc347307878"/>
      <w:bookmarkStart w:id="987" w:name="_Toc349822791"/>
      <w:bookmarkStart w:id="988" w:name="_Toc349823211"/>
      <w:bookmarkStart w:id="989" w:name="_Toc349831193"/>
      <w:r>
        <w:rPr>
          <w:rStyle w:val="CharPartNo"/>
        </w:rPr>
        <w:t>Part 18</w:t>
      </w:r>
      <w:r>
        <w:rPr>
          <w:rStyle w:val="CharDivNo"/>
        </w:rPr>
        <w:t> </w:t>
      </w:r>
      <w:r>
        <w:t>—</w:t>
      </w:r>
      <w:r>
        <w:rPr>
          <w:rStyle w:val="CharDivText"/>
        </w:rPr>
        <w:t> </w:t>
      </w:r>
      <w:r>
        <w:rPr>
          <w:rStyle w:val="CharPartText"/>
        </w:rPr>
        <w:t>Savings and transitional provisions</w:t>
      </w:r>
      <w:bookmarkEnd w:id="980"/>
      <w:bookmarkEnd w:id="981"/>
      <w:bookmarkEnd w:id="982"/>
      <w:bookmarkEnd w:id="983"/>
      <w:bookmarkEnd w:id="984"/>
      <w:bookmarkEnd w:id="985"/>
      <w:bookmarkEnd w:id="986"/>
      <w:bookmarkEnd w:id="987"/>
      <w:bookmarkEnd w:id="988"/>
      <w:bookmarkEnd w:id="989"/>
    </w:p>
    <w:p>
      <w:pPr>
        <w:pStyle w:val="Heading5"/>
        <w:rPr>
          <w:snapToGrid w:val="0"/>
        </w:rPr>
      </w:pPr>
      <w:bookmarkStart w:id="990" w:name="_Toc349831194"/>
      <w:r>
        <w:rPr>
          <w:rStyle w:val="CharSectno"/>
        </w:rPr>
        <w:t>182</w:t>
      </w:r>
      <w:r>
        <w:rPr>
          <w:snapToGrid w:val="0"/>
        </w:rPr>
        <w:t>.</w:t>
      </w:r>
      <w:r>
        <w:rPr>
          <w:snapToGrid w:val="0"/>
        </w:rPr>
        <w:tab/>
        <w:t>Limited entry fisheries under repealed Act (Act s. 74)</w:t>
      </w:r>
      <w:bookmarkEnd w:id="99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991" w:name="_Toc349831195"/>
      <w:r>
        <w:rPr>
          <w:rStyle w:val="CharSectno"/>
        </w:rPr>
        <w:t>183</w:t>
      </w:r>
      <w:r>
        <w:rPr>
          <w:snapToGrid w:val="0"/>
        </w:rPr>
        <w:t>.</w:t>
      </w:r>
      <w:r>
        <w:rPr>
          <w:snapToGrid w:val="0"/>
        </w:rPr>
        <w:tab/>
        <w:t>Citation of notices</w:t>
      </w:r>
      <w:bookmarkEnd w:id="991"/>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992" w:name="_Toc349831196"/>
      <w:r>
        <w:rPr>
          <w:rStyle w:val="CharSectno"/>
        </w:rPr>
        <w:t>186</w:t>
      </w:r>
      <w:r>
        <w:rPr>
          <w:snapToGrid w:val="0"/>
        </w:rPr>
        <w:t>.</w:t>
      </w:r>
      <w:r>
        <w:rPr>
          <w:snapToGrid w:val="0"/>
        </w:rPr>
        <w:tab/>
        <w:t>Certain notices under repealed Act continued as orders (Act s. 43)</w:t>
      </w:r>
      <w:bookmarkEnd w:id="992"/>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993" w:name="_Toc339626067"/>
      <w:bookmarkStart w:id="994" w:name="_Toc342397819"/>
      <w:bookmarkStart w:id="995" w:name="_Toc343520076"/>
      <w:bookmarkStart w:id="996" w:name="_Toc343520533"/>
      <w:bookmarkStart w:id="997" w:name="_Toc344712098"/>
      <w:bookmarkStart w:id="998" w:name="_Toc344712614"/>
      <w:bookmarkStart w:id="999" w:name="_Toc347307882"/>
    </w:p>
    <w:p>
      <w:pPr>
        <w:pStyle w:val="yScheduleHeading"/>
      </w:pPr>
      <w:bookmarkStart w:id="1000" w:name="_Toc349822795"/>
      <w:bookmarkStart w:id="1001" w:name="_Toc349823215"/>
      <w:bookmarkStart w:id="1002" w:name="_Toc349831197"/>
      <w:r>
        <w:rPr>
          <w:rStyle w:val="CharSchNo"/>
        </w:rPr>
        <w:t>Schedule 1</w:t>
      </w:r>
      <w:r>
        <w:t> — </w:t>
      </w:r>
      <w:r>
        <w:rPr>
          <w:rStyle w:val="CharSchText"/>
        </w:rPr>
        <w:t>Fees</w:t>
      </w:r>
      <w:bookmarkEnd w:id="993"/>
      <w:bookmarkEnd w:id="994"/>
      <w:bookmarkEnd w:id="995"/>
      <w:bookmarkEnd w:id="996"/>
      <w:bookmarkEnd w:id="997"/>
      <w:bookmarkEnd w:id="998"/>
      <w:bookmarkEnd w:id="999"/>
      <w:bookmarkEnd w:id="1000"/>
      <w:bookmarkEnd w:id="1001"/>
      <w:bookmarkEnd w:id="1002"/>
    </w:p>
    <w:p>
      <w:pPr>
        <w:pStyle w:val="yFootnoteheading"/>
      </w:pPr>
      <w:r>
        <w:tab/>
        <w:t>[Heading inserted in Gazette 9 Jun 2009 p. 1912.]</w:t>
      </w:r>
    </w:p>
    <w:p>
      <w:pPr>
        <w:pStyle w:val="yHeading2"/>
      </w:pPr>
      <w:bookmarkStart w:id="1003" w:name="_Toc339626068"/>
      <w:bookmarkStart w:id="1004" w:name="_Toc342397820"/>
      <w:bookmarkStart w:id="1005" w:name="_Toc343520077"/>
      <w:bookmarkStart w:id="1006" w:name="_Toc343520534"/>
      <w:bookmarkStart w:id="1007" w:name="_Toc344712099"/>
      <w:bookmarkStart w:id="1008" w:name="_Toc344712615"/>
      <w:bookmarkStart w:id="1009" w:name="_Toc347307883"/>
      <w:bookmarkStart w:id="1010" w:name="_Toc349822796"/>
      <w:bookmarkStart w:id="1011" w:name="_Toc349823216"/>
      <w:bookmarkStart w:id="1012" w:name="_Toc349831198"/>
      <w:r>
        <w:rPr>
          <w:rStyle w:val="CharSDivNo"/>
          <w:sz w:val="28"/>
        </w:rPr>
        <w:t>Part 1</w:t>
      </w:r>
      <w:r>
        <w:t> — </w:t>
      </w:r>
      <w:r>
        <w:rPr>
          <w:rStyle w:val="CharSDivText"/>
          <w:sz w:val="28"/>
        </w:rPr>
        <w:t>General fees</w:t>
      </w:r>
      <w:bookmarkEnd w:id="1003"/>
      <w:bookmarkEnd w:id="1004"/>
      <w:bookmarkEnd w:id="1005"/>
      <w:bookmarkEnd w:id="1006"/>
      <w:bookmarkEnd w:id="1007"/>
      <w:bookmarkEnd w:id="1008"/>
      <w:bookmarkEnd w:id="1009"/>
      <w:bookmarkEnd w:id="1010"/>
      <w:bookmarkEnd w:id="1011"/>
      <w:bookmarkEnd w:id="1012"/>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013" w:name="_Toc339626069"/>
      <w:bookmarkStart w:id="1014" w:name="_Toc342397821"/>
      <w:bookmarkStart w:id="1015" w:name="_Toc343520078"/>
      <w:bookmarkStart w:id="1016" w:name="_Toc343520535"/>
      <w:bookmarkStart w:id="1017" w:name="_Toc344712100"/>
      <w:bookmarkStart w:id="1018" w:name="_Toc344712616"/>
      <w:bookmarkStart w:id="1019" w:name="_Toc347307884"/>
      <w:bookmarkStart w:id="1020" w:name="_Toc349822797"/>
      <w:bookmarkStart w:id="1021" w:name="_Toc349823217"/>
      <w:bookmarkStart w:id="1022" w:name="_Toc349831199"/>
      <w:r>
        <w:rPr>
          <w:rStyle w:val="CharSDivNo"/>
          <w:sz w:val="28"/>
        </w:rPr>
        <w:t>Part 2</w:t>
      </w:r>
      <w:r>
        <w:t> — </w:t>
      </w:r>
      <w:r>
        <w:rPr>
          <w:rStyle w:val="CharSDivText"/>
          <w:sz w:val="28"/>
        </w:rPr>
        <w:t>Application fees</w:t>
      </w:r>
      <w:bookmarkEnd w:id="1013"/>
      <w:bookmarkEnd w:id="1014"/>
      <w:bookmarkEnd w:id="1015"/>
      <w:bookmarkEnd w:id="1016"/>
      <w:bookmarkEnd w:id="1017"/>
      <w:bookmarkEnd w:id="1018"/>
      <w:bookmarkEnd w:id="1019"/>
      <w:bookmarkEnd w:id="1020"/>
      <w:bookmarkEnd w:id="1021"/>
      <w:bookmarkEnd w:id="102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023" w:name="_Toc339626070"/>
      <w:bookmarkStart w:id="1024" w:name="_Toc342397822"/>
      <w:bookmarkStart w:id="1025" w:name="_Toc343520079"/>
      <w:bookmarkStart w:id="1026" w:name="_Toc343520536"/>
      <w:bookmarkStart w:id="1027" w:name="_Toc344712101"/>
      <w:bookmarkStart w:id="1028" w:name="_Toc344712617"/>
      <w:bookmarkStart w:id="1029" w:name="_Toc347307885"/>
      <w:bookmarkStart w:id="1030" w:name="_Toc349822798"/>
      <w:bookmarkStart w:id="1031" w:name="_Toc349823218"/>
      <w:bookmarkStart w:id="1032" w:name="_Toc349831200"/>
      <w:r>
        <w:rPr>
          <w:rStyle w:val="CharSDivNo"/>
          <w:sz w:val="28"/>
        </w:rPr>
        <w:t>Part 3</w:t>
      </w:r>
      <w:r>
        <w:t> — </w:t>
      </w:r>
      <w:r>
        <w:rPr>
          <w:rStyle w:val="CharSDivText"/>
          <w:sz w:val="28"/>
        </w:rPr>
        <w:t>Fees for the grant or renewal of authorisations</w:t>
      </w:r>
      <w:bookmarkEnd w:id="1023"/>
      <w:bookmarkEnd w:id="1024"/>
      <w:bookmarkEnd w:id="1025"/>
      <w:bookmarkEnd w:id="1026"/>
      <w:bookmarkEnd w:id="1027"/>
      <w:bookmarkEnd w:id="1028"/>
      <w:bookmarkEnd w:id="1029"/>
      <w:bookmarkEnd w:id="1030"/>
      <w:bookmarkEnd w:id="1031"/>
      <w:bookmarkEnd w:id="1032"/>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1033" w:name="_Toc339626071"/>
      <w:bookmarkStart w:id="1034" w:name="_Toc342397823"/>
      <w:bookmarkStart w:id="1035" w:name="_Toc343520080"/>
      <w:bookmarkStart w:id="1036" w:name="_Toc343520537"/>
      <w:bookmarkStart w:id="1037" w:name="_Toc344712102"/>
      <w:bookmarkStart w:id="1038" w:name="_Toc344712618"/>
      <w:bookmarkStart w:id="1039" w:name="_Toc347307886"/>
      <w:bookmarkStart w:id="1040" w:name="_Toc349822799"/>
      <w:bookmarkStart w:id="1041" w:name="_Toc349823219"/>
      <w:bookmarkStart w:id="1042" w:name="_Toc349831201"/>
      <w:r>
        <w:rPr>
          <w:rStyle w:val="CharSchNo"/>
        </w:rPr>
        <w:t>Schedule 2</w:t>
      </w:r>
      <w:r>
        <w:t> — </w:t>
      </w:r>
      <w:r>
        <w:rPr>
          <w:rStyle w:val="CharSchText"/>
        </w:rPr>
        <w:t>Protected fish</w:t>
      </w:r>
      <w:bookmarkEnd w:id="1033"/>
      <w:bookmarkEnd w:id="1034"/>
      <w:bookmarkEnd w:id="1035"/>
      <w:bookmarkEnd w:id="1036"/>
      <w:bookmarkEnd w:id="1037"/>
      <w:bookmarkEnd w:id="1038"/>
      <w:bookmarkEnd w:id="1039"/>
      <w:bookmarkEnd w:id="1040"/>
      <w:bookmarkEnd w:id="1041"/>
      <w:bookmarkEnd w:id="1042"/>
    </w:p>
    <w:p>
      <w:pPr>
        <w:pStyle w:val="yShoulderClause"/>
      </w:pPr>
      <w:r>
        <w:t>[s. 46, 47 and 48A and r. 10]</w:t>
      </w:r>
    </w:p>
    <w:p>
      <w:pPr>
        <w:pStyle w:val="yFootnoteheading"/>
      </w:pPr>
      <w:r>
        <w:tab/>
        <w:t>[Heading inserted in Gazette 14 Sep 2012 p. 4375.]</w:t>
      </w:r>
    </w:p>
    <w:p>
      <w:pPr>
        <w:pStyle w:val="yHeading2"/>
      </w:pPr>
      <w:bookmarkStart w:id="1043" w:name="_Toc339626072"/>
      <w:bookmarkStart w:id="1044" w:name="_Toc342397824"/>
      <w:bookmarkStart w:id="1045" w:name="_Toc343520081"/>
      <w:bookmarkStart w:id="1046" w:name="_Toc343520538"/>
      <w:bookmarkStart w:id="1047" w:name="_Toc344712103"/>
      <w:bookmarkStart w:id="1048" w:name="_Toc344712619"/>
      <w:bookmarkStart w:id="1049" w:name="_Toc347307887"/>
      <w:bookmarkStart w:id="1050" w:name="_Toc349822800"/>
      <w:bookmarkStart w:id="1051" w:name="_Toc349823220"/>
      <w:bookmarkStart w:id="1052" w:name="_Toc349831202"/>
      <w:r>
        <w:rPr>
          <w:rStyle w:val="CharSDivNo"/>
          <w:sz w:val="28"/>
        </w:rPr>
        <w:t>Part 1</w:t>
      </w:r>
      <w:r>
        <w:t> — </w:t>
      </w:r>
      <w:r>
        <w:rPr>
          <w:rStyle w:val="CharSDivText"/>
          <w:sz w:val="28"/>
        </w:rPr>
        <w:t>Commercially protected fish</w:t>
      </w:r>
      <w:bookmarkEnd w:id="1043"/>
      <w:bookmarkEnd w:id="1044"/>
      <w:bookmarkEnd w:id="1045"/>
      <w:bookmarkEnd w:id="1046"/>
      <w:bookmarkEnd w:id="1047"/>
      <w:bookmarkEnd w:id="1048"/>
      <w:bookmarkEnd w:id="1049"/>
      <w:bookmarkEnd w:id="1050"/>
      <w:bookmarkEnd w:id="1051"/>
      <w:bookmarkEnd w:id="105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053" w:name="_Toc339626073"/>
      <w:bookmarkStart w:id="1054" w:name="_Toc342397825"/>
      <w:bookmarkStart w:id="1055" w:name="_Toc343520082"/>
      <w:bookmarkStart w:id="1056" w:name="_Toc343520539"/>
      <w:bookmarkStart w:id="1057" w:name="_Toc344712104"/>
      <w:bookmarkStart w:id="1058" w:name="_Toc344712620"/>
      <w:bookmarkStart w:id="1059" w:name="_Toc347307888"/>
      <w:bookmarkStart w:id="1060" w:name="_Toc349822801"/>
      <w:bookmarkStart w:id="1061" w:name="_Toc349823221"/>
      <w:bookmarkStart w:id="1062" w:name="_Toc349831203"/>
      <w:r>
        <w:rPr>
          <w:rStyle w:val="CharSDivNo"/>
          <w:sz w:val="28"/>
        </w:rPr>
        <w:t>Part 2</w:t>
      </w:r>
      <w:r>
        <w:t> — </w:t>
      </w:r>
      <w:r>
        <w:rPr>
          <w:rStyle w:val="CharSDivText"/>
          <w:sz w:val="28"/>
        </w:rPr>
        <w:t>Totally protected fish</w:t>
      </w:r>
      <w:bookmarkEnd w:id="1053"/>
      <w:bookmarkEnd w:id="1054"/>
      <w:bookmarkEnd w:id="1055"/>
      <w:bookmarkEnd w:id="1056"/>
      <w:bookmarkEnd w:id="1057"/>
      <w:bookmarkEnd w:id="1058"/>
      <w:bookmarkEnd w:id="1059"/>
      <w:bookmarkEnd w:id="1060"/>
      <w:bookmarkEnd w:id="1061"/>
      <w:bookmarkEnd w:id="1062"/>
    </w:p>
    <w:p>
      <w:pPr>
        <w:pStyle w:val="yHeading3"/>
      </w:pPr>
      <w:bookmarkStart w:id="1063" w:name="_Toc339626074"/>
      <w:bookmarkStart w:id="1064" w:name="_Toc342397826"/>
      <w:bookmarkStart w:id="1065" w:name="_Toc343520083"/>
      <w:bookmarkStart w:id="1066" w:name="_Toc343520540"/>
      <w:bookmarkStart w:id="1067" w:name="_Toc344712105"/>
      <w:bookmarkStart w:id="1068" w:name="_Toc344712621"/>
      <w:bookmarkStart w:id="1069" w:name="_Toc347307889"/>
      <w:bookmarkStart w:id="1070" w:name="_Toc349822802"/>
      <w:bookmarkStart w:id="1071" w:name="_Toc349823222"/>
      <w:bookmarkStart w:id="1072" w:name="_Toc349831204"/>
      <w:r>
        <w:t>Division 1 — Certain reproducing crustaceans</w:t>
      </w:r>
      <w:bookmarkEnd w:id="1063"/>
      <w:bookmarkEnd w:id="1064"/>
      <w:bookmarkEnd w:id="1065"/>
      <w:bookmarkEnd w:id="1066"/>
      <w:bookmarkEnd w:id="1067"/>
      <w:bookmarkEnd w:id="1068"/>
      <w:bookmarkEnd w:id="1069"/>
      <w:bookmarkEnd w:id="1070"/>
      <w:bookmarkEnd w:id="1071"/>
      <w:bookmarkEnd w:id="107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073" w:name="_Toc339626075"/>
      <w:bookmarkStart w:id="1074" w:name="_Toc342397827"/>
      <w:bookmarkStart w:id="1075" w:name="_Toc343520084"/>
      <w:bookmarkStart w:id="1076" w:name="_Toc343520541"/>
      <w:bookmarkStart w:id="1077" w:name="_Toc344712106"/>
      <w:bookmarkStart w:id="1078" w:name="_Toc344712622"/>
      <w:bookmarkStart w:id="1079" w:name="_Toc347307890"/>
      <w:bookmarkStart w:id="1080" w:name="_Toc349822803"/>
      <w:bookmarkStart w:id="1081" w:name="_Toc349823223"/>
      <w:bookmarkStart w:id="1082" w:name="_Toc349831205"/>
      <w:r>
        <w:t>Division 2 — Miscellaneous</w:t>
      </w:r>
      <w:bookmarkEnd w:id="1073"/>
      <w:bookmarkEnd w:id="1074"/>
      <w:bookmarkEnd w:id="1075"/>
      <w:bookmarkEnd w:id="1076"/>
      <w:bookmarkEnd w:id="1077"/>
      <w:bookmarkEnd w:id="1078"/>
      <w:bookmarkEnd w:id="1079"/>
      <w:bookmarkEnd w:id="1080"/>
      <w:bookmarkEnd w:id="1081"/>
      <w:bookmarkEnd w:id="108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083" w:name="_Toc339626076"/>
      <w:bookmarkStart w:id="1084" w:name="_Toc342397828"/>
      <w:bookmarkStart w:id="1085" w:name="_Toc343520085"/>
      <w:bookmarkStart w:id="1086" w:name="_Toc343520542"/>
      <w:bookmarkStart w:id="1087" w:name="_Toc344712107"/>
      <w:bookmarkStart w:id="1088" w:name="_Toc344712623"/>
      <w:bookmarkStart w:id="1089" w:name="_Toc347307891"/>
      <w:bookmarkStart w:id="1090" w:name="_Toc349822804"/>
      <w:bookmarkStart w:id="1091" w:name="_Toc349823224"/>
      <w:bookmarkStart w:id="1092" w:name="_Toc349831206"/>
      <w:r>
        <w:t>Division 3 — Marine or fluvio</w:t>
      </w:r>
      <w:r>
        <w:noBreakHyphen/>
        <w:t>marine fish</w:t>
      </w:r>
      <w:bookmarkEnd w:id="1083"/>
      <w:bookmarkEnd w:id="1084"/>
      <w:bookmarkEnd w:id="1085"/>
      <w:bookmarkEnd w:id="1086"/>
      <w:bookmarkEnd w:id="1087"/>
      <w:bookmarkEnd w:id="1088"/>
      <w:bookmarkEnd w:id="1089"/>
      <w:bookmarkEnd w:id="1090"/>
      <w:bookmarkEnd w:id="1091"/>
      <w:bookmarkEnd w:id="1092"/>
    </w:p>
    <w:p>
      <w:pPr>
        <w:pStyle w:val="yHeading4"/>
      </w:pPr>
      <w:bookmarkStart w:id="1093" w:name="_Toc339626077"/>
      <w:bookmarkStart w:id="1094" w:name="_Toc342397829"/>
      <w:bookmarkStart w:id="1095" w:name="_Toc343520086"/>
      <w:bookmarkStart w:id="1096" w:name="_Toc343520543"/>
      <w:bookmarkStart w:id="1097" w:name="_Toc344712108"/>
      <w:bookmarkStart w:id="1098" w:name="_Toc344712624"/>
      <w:bookmarkStart w:id="1099" w:name="_Toc347307892"/>
      <w:bookmarkStart w:id="1100" w:name="_Toc349822805"/>
      <w:bookmarkStart w:id="1101" w:name="_Toc349823225"/>
      <w:bookmarkStart w:id="1102" w:name="_Toc349831207"/>
      <w:r>
        <w:t>Subdivision 1 — Protected by reference to species, area and period</w:t>
      </w:r>
      <w:bookmarkEnd w:id="1093"/>
      <w:bookmarkEnd w:id="1094"/>
      <w:bookmarkEnd w:id="1095"/>
      <w:bookmarkEnd w:id="1096"/>
      <w:bookmarkEnd w:id="1097"/>
      <w:bookmarkEnd w:id="1098"/>
      <w:bookmarkEnd w:id="1099"/>
      <w:bookmarkEnd w:id="1100"/>
      <w:bookmarkEnd w:id="1101"/>
      <w:bookmarkEnd w:id="1102"/>
    </w:p>
    <w:p>
      <w:pPr>
        <w:pStyle w:val="yFootnoteheading"/>
      </w:pPr>
      <w:r>
        <w:tab/>
        <w:t>[Heading inserted in Gazette 28 Feb 2003 p. 662.]</w:t>
      </w:r>
    </w:p>
    <w:p>
      <w:pPr>
        <w:pStyle w:val="yHeading5"/>
        <w:outlineLvl w:val="9"/>
      </w:pPr>
      <w:bookmarkStart w:id="1103" w:name="_Toc349831208"/>
      <w:r>
        <w:t>1.</w:t>
      </w:r>
      <w:r>
        <w:tab/>
        <w:t>Pink Snapper</w:t>
      </w:r>
      <w:bookmarkEnd w:id="1103"/>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1104" w:name="_Toc349831209"/>
      <w:r>
        <w:rPr>
          <w:rStyle w:val="CharSClsNo"/>
        </w:rPr>
        <w:t>2</w:t>
      </w:r>
      <w:r>
        <w:t>.</w:t>
      </w:r>
      <w:r>
        <w:tab/>
        <w:t>Baldchin Groper</w:t>
      </w:r>
      <w:bookmarkEnd w:id="110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105" w:name="_Toc349831210"/>
      <w:r>
        <w:t>3.</w:t>
      </w:r>
      <w:r>
        <w:tab/>
        <w:t>Cobbler</w:t>
      </w:r>
      <w:bookmarkEnd w:id="1105"/>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1106" w:name="_Toc349831211"/>
      <w:r>
        <w:t>4.</w:t>
      </w:r>
      <w:r>
        <w:tab/>
        <w:t>Blue Groper</w:t>
      </w:r>
      <w:bookmarkEnd w:id="1106"/>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107" w:name="_Toc339626082"/>
      <w:bookmarkStart w:id="1108" w:name="_Toc342397834"/>
      <w:bookmarkStart w:id="1109" w:name="_Toc343520091"/>
      <w:bookmarkStart w:id="1110" w:name="_Toc343520548"/>
      <w:bookmarkStart w:id="1111" w:name="_Toc344712113"/>
      <w:bookmarkStart w:id="1112" w:name="_Toc344712629"/>
      <w:bookmarkStart w:id="1113" w:name="_Toc347307897"/>
      <w:bookmarkStart w:id="1114" w:name="_Toc349822810"/>
      <w:bookmarkStart w:id="1115" w:name="_Toc349823230"/>
      <w:bookmarkStart w:id="1116" w:name="_Toc349831212"/>
      <w:r>
        <w:t>Subdivision 2 — Protected by reference to species length or other factors</w:t>
      </w:r>
      <w:bookmarkEnd w:id="1107"/>
      <w:bookmarkEnd w:id="1108"/>
      <w:bookmarkEnd w:id="1109"/>
      <w:bookmarkEnd w:id="1110"/>
      <w:bookmarkEnd w:id="1111"/>
      <w:bookmarkEnd w:id="1112"/>
      <w:bookmarkEnd w:id="1113"/>
      <w:bookmarkEnd w:id="1114"/>
      <w:bookmarkEnd w:id="1115"/>
      <w:bookmarkEnd w:id="1116"/>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after="120"/>
      </w:pPr>
      <w:bookmarkStart w:id="1117" w:name="_Toc339626083"/>
      <w:bookmarkStart w:id="1118" w:name="_Toc342397835"/>
      <w:bookmarkStart w:id="1119" w:name="_Toc343520092"/>
      <w:bookmarkStart w:id="1120" w:name="_Toc343520549"/>
      <w:bookmarkStart w:id="1121" w:name="_Toc344712114"/>
      <w:bookmarkStart w:id="1122" w:name="_Toc344712630"/>
      <w:bookmarkStart w:id="1123" w:name="_Toc347307898"/>
      <w:bookmarkStart w:id="1124" w:name="_Toc349822811"/>
      <w:bookmarkStart w:id="1125" w:name="_Toc349823231"/>
      <w:bookmarkStart w:id="1126" w:name="_Toc349831213"/>
      <w:r>
        <w:t>Division 4 — Freshwater fish</w:t>
      </w:r>
      <w:bookmarkEnd w:id="1117"/>
      <w:bookmarkEnd w:id="1118"/>
      <w:bookmarkEnd w:id="1119"/>
      <w:bookmarkEnd w:id="1120"/>
      <w:bookmarkEnd w:id="1121"/>
      <w:bookmarkEnd w:id="1122"/>
      <w:bookmarkEnd w:id="1123"/>
      <w:bookmarkEnd w:id="1124"/>
      <w:bookmarkEnd w:id="1125"/>
      <w:bookmarkEnd w:id="112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1127" w:name="_Toc339626084"/>
      <w:bookmarkStart w:id="1128" w:name="_Toc342397836"/>
      <w:bookmarkStart w:id="1129" w:name="_Toc343520093"/>
      <w:bookmarkStart w:id="1130" w:name="_Toc343520550"/>
      <w:bookmarkStart w:id="1131" w:name="_Toc344712115"/>
      <w:bookmarkStart w:id="1132" w:name="_Toc344712631"/>
      <w:bookmarkStart w:id="1133" w:name="_Toc347307899"/>
      <w:bookmarkStart w:id="1134" w:name="_Toc349822812"/>
      <w:bookmarkStart w:id="1135" w:name="_Toc349823232"/>
      <w:bookmarkStart w:id="1136" w:name="_Toc349831214"/>
      <w:r>
        <w:t>Division 5 — Crustaceans, other than those listed in Division 1</w:t>
      </w:r>
      <w:bookmarkEnd w:id="1127"/>
      <w:bookmarkEnd w:id="1128"/>
      <w:bookmarkEnd w:id="1129"/>
      <w:bookmarkEnd w:id="1130"/>
      <w:bookmarkEnd w:id="1131"/>
      <w:bookmarkEnd w:id="1132"/>
      <w:bookmarkEnd w:id="1133"/>
      <w:bookmarkEnd w:id="1134"/>
      <w:bookmarkEnd w:id="1135"/>
      <w:bookmarkEnd w:id="1136"/>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137" w:name="_Toc339626085"/>
      <w:bookmarkStart w:id="1138" w:name="_Toc342397837"/>
      <w:bookmarkStart w:id="1139" w:name="_Toc343520094"/>
      <w:bookmarkStart w:id="1140" w:name="_Toc343520551"/>
      <w:bookmarkStart w:id="1141" w:name="_Toc344712116"/>
      <w:bookmarkStart w:id="1142" w:name="_Toc344712632"/>
      <w:bookmarkStart w:id="1143" w:name="_Toc347307900"/>
      <w:bookmarkStart w:id="1144" w:name="_Toc349822813"/>
      <w:bookmarkStart w:id="1145" w:name="_Toc349823233"/>
      <w:bookmarkStart w:id="1146" w:name="_Toc349831215"/>
      <w:r>
        <w:t>Division 6 — Molluscs</w:t>
      </w:r>
      <w:bookmarkEnd w:id="1137"/>
      <w:bookmarkEnd w:id="1138"/>
      <w:bookmarkEnd w:id="1139"/>
      <w:bookmarkEnd w:id="1140"/>
      <w:bookmarkEnd w:id="1141"/>
      <w:bookmarkEnd w:id="1142"/>
      <w:bookmarkEnd w:id="1143"/>
      <w:bookmarkEnd w:id="1144"/>
      <w:bookmarkEnd w:id="1145"/>
      <w:bookmarkEnd w:id="114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147" w:name="_Toc339626086"/>
      <w:bookmarkStart w:id="1148" w:name="_Toc342397838"/>
      <w:bookmarkStart w:id="1149" w:name="_Toc343520095"/>
      <w:bookmarkStart w:id="1150" w:name="_Toc343520552"/>
      <w:bookmarkStart w:id="1151" w:name="_Toc344712117"/>
      <w:bookmarkStart w:id="1152" w:name="_Toc344712633"/>
      <w:bookmarkStart w:id="1153" w:name="_Toc347307901"/>
      <w:bookmarkStart w:id="1154" w:name="_Toc349822814"/>
      <w:bookmarkStart w:id="1155" w:name="_Toc349823234"/>
      <w:bookmarkStart w:id="1156" w:name="_Toc349831216"/>
      <w:r>
        <w:rPr>
          <w:rStyle w:val="CharSDivNo"/>
          <w:sz w:val="28"/>
          <w:szCs w:val="28"/>
        </w:rPr>
        <w:t>Part 3</w:t>
      </w:r>
      <w:r>
        <w:t> — </w:t>
      </w:r>
      <w:r>
        <w:rPr>
          <w:rStyle w:val="CharSDivText"/>
          <w:sz w:val="28"/>
          <w:szCs w:val="28"/>
        </w:rPr>
        <w:t>Recreationally protected fish</w:t>
      </w:r>
      <w:bookmarkEnd w:id="1147"/>
      <w:bookmarkEnd w:id="1148"/>
      <w:bookmarkEnd w:id="1149"/>
      <w:bookmarkEnd w:id="1150"/>
      <w:bookmarkEnd w:id="1151"/>
      <w:bookmarkEnd w:id="1152"/>
      <w:bookmarkEnd w:id="1153"/>
      <w:bookmarkEnd w:id="1154"/>
      <w:bookmarkEnd w:id="1155"/>
      <w:bookmarkEnd w:id="1156"/>
    </w:p>
    <w:p>
      <w:pPr>
        <w:pStyle w:val="yFootnoteheading"/>
      </w:pPr>
      <w:r>
        <w:tab/>
        <w:t>[Heading inserted in Gazette 14 Sep 2012 p. 4375.]</w:t>
      </w:r>
    </w:p>
    <w:p>
      <w:pPr>
        <w:pStyle w:val="Subsection"/>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1157" w:name="_Toc347307902"/>
      <w:bookmarkStart w:id="1158" w:name="_Toc349822815"/>
      <w:bookmarkStart w:id="1159" w:name="_Toc349823235"/>
      <w:bookmarkStart w:id="1160" w:name="_Toc349831217"/>
      <w:bookmarkStart w:id="1161" w:name="_Toc339626087"/>
      <w:bookmarkStart w:id="1162" w:name="_Toc342397839"/>
      <w:bookmarkStart w:id="1163" w:name="_Toc343520096"/>
      <w:bookmarkStart w:id="1164" w:name="_Toc343520553"/>
      <w:bookmarkStart w:id="1165" w:name="_Toc344712118"/>
      <w:bookmarkStart w:id="1166" w:name="_Toc344712634"/>
      <w:r>
        <w:rPr>
          <w:rStyle w:val="CharSchNo"/>
        </w:rPr>
        <w:t>Schedule 3</w:t>
      </w:r>
      <w:bookmarkEnd w:id="1157"/>
      <w:bookmarkEnd w:id="1158"/>
      <w:bookmarkEnd w:id="1159"/>
      <w:bookmarkEnd w:id="1160"/>
    </w:p>
    <w:p>
      <w:pPr>
        <w:pStyle w:val="yShoulderClause"/>
      </w:pPr>
      <w:r>
        <w:t>[Pt. 4B]</w:t>
      </w:r>
    </w:p>
    <w:p>
      <w:pPr>
        <w:pStyle w:val="yFootnoteheading"/>
        <w:spacing w:after="60"/>
      </w:pPr>
      <w:r>
        <w:tab/>
        <w:t>[Heading inserted in Gazette 29 Jan 2013 p. 313.]</w:t>
      </w:r>
    </w:p>
    <w:p>
      <w:pPr>
        <w:pStyle w:val="yHeading2"/>
      </w:pPr>
      <w:bookmarkStart w:id="1167" w:name="_Toc347307903"/>
      <w:bookmarkStart w:id="1168" w:name="_Toc349822816"/>
      <w:bookmarkStart w:id="1169" w:name="_Toc349823236"/>
      <w:bookmarkStart w:id="1170" w:name="_Toc349831218"/>
      <w:r>
        <w:rPr>
          <w:rStyle w:val="CharSchText"/>
        </w:rPr>
        <w:t>Bag limits</w:t>
      </w:r>
      <w:bookmarkEnd w:id="1167"/>
      <w:bookmarkEnd w:id="1168"/>
      <w:bookmarkEnd w:id="1169"/>
      <w:bookmarkEnd w:id="1170"/>
    </w:p>
    <w:p>
      <w:pPr>
        <w:pStyle w:val="yFootnoteheading"/>
        <w:spacing w:after="60"/>
      </w:pPr>
      <w:r>
        <w:tab/>
        <w:t>[Heading inserted in Gazette 29 Jan 2013 p. 313.]</w:t>
      </w:r>
    </w:p>
    <w:p>
      <w:pPr>
        <w:pStyle w:val="yHeading2"/>
      </w:pPr>
      <w:bookmarkStart w:id="1171" w:name="_Toc347307904"/>
      <w:bookmarkStart w:id="1172" w:name="_Toc349822817"/>
      <w:bookmarkStart w:id="1173" w:name="_Toc349823237"/>
      <w:bookmarkStart w:id="1174" w:name="_Toc349831219"/>
      <w:r>
        <w:rPr>
          <w:rStyle w:val="CharSDivNo"/>
          <w:bCs/>
          <w:sz w:val="28"/>
        </w:rPr>
        <w:t>Part 1</w:t>
      </w:r>
      <w:r>
        <w:t> — </w:t>
      </w:r>
      <w:r>
        <w:rPr>
          <w:rStyle w:val="CharSDivText"/>
          <w:bCs/>
          <w:sz w:val="28"/>
        </w:rPr>
        <w:t>Bag limits — demersal finfish</w:t>
      </w:r>
      <w:bookmarkEnd w:id="1171"/>
      <w:bookmarkEnd w:id="1172"/>
      <w:bookmarkEnd w:id="1173"/>
      <w:bookmarkEnd w:id="1174"/>
    </w:p>
    <w:p>
      <w:pPr>
        <w:pStyle w:val="yFootnoteheading"/>
        <w:spacing w:after="60"/>
      </w:pPr>
      <w:r>
        <w:tab/>
        <w:t>[Heading inserted in Gazette 29 Jan 2013 p. 313.]</w:t>
      </w:r>
    </w:p>
    <w:p>
      <w:pPr>
        <w:pStyle w:val="yHeading3"/>
      </w:pPr>
      <w:bookmarkStart w:id="1175" w:name="_Toc347307905"/>
      <w:bookmarkStart w:id="1176" w:name="_Toc349822818"/>
      <w:bookmarkStart w:id="1177" w:name="_Toc349823238"/>
      <w:bookmarkStart w:id="1178" w:name="_Toc349831220"/>
      <w:r>
        <w:t>Division 1 — Regions other than West Coast region</w:t>
      </w:r>
      <w:bookmarkEnd w:id="1175"/>
      <w:bookmarkEnd w:id="1176"/>
      <w:bookmarkEnd w:id="1177"/>
      <w:bookmarkEnd w:id="1178"/>
    </w:p>
    <w:p>
      <w:pPr>
        <w:pStyle w:val="yShoulderClause"/>
        <w:spacing w:after="120"/>
      </w:pPr>
      <w:r>
        <w:t>[r. 65A]</w:t>
      </w:r>
    </w:p>
    <w:p>
      <w:pPr>
        <w:pStyle w:val="yFootnoteheading"/>
        <w:spacing w:after="60"/>
      </w:pPr>
      <w:r>
        <w:tab/>
        <w:t>[Heading inserted in Gazette 29 Jan 2013 p. 313.]</w:t>
      </w:r>
    </w:p>
    <w:tbl>
      <w:tblPr>
        <w:tblW w:w="7171"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954"/>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jc w:val="center"/>
              <w:rPr>
                <w:b/>
              </w:rPr>
            </w:pPr>
            <w:r>
              <w:rPr>
                <w:b/>
              </w:rPr>
              <w:t>Species bag limit for one day</w:t>
            </w:r>
          </w:p>
        </w:tc>
        <w:tc>
          <w:tcPr>
            <w:tcW w:w="1954"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3998"/>
              </w:tabs>
              <w:spacing w:before="0"/>
            </w:pPr>
            <w:r>
              <w:t xml:space="preserve">Barramundi cod </w:t>
            </w:r>
            <w:r>
              <w:tab/>
            </w:r>
          </w:p>
        </w:tc>
        <w:tc>
          <w:tcPr>
            <w:tcW w:w="925" w:type="dxa"/>
            <w:tcMar>
              <w:left w:w="85" w:type="dxa"/>
            </w:tcMar>
          </w:tcPr>
          <w:p>
            <w:pPr>
              <w:pStyle w:val="yTableNAm"/>
              <w:spacing w:before="0"/>
              <w:jc w:val="center"/>
            </w:pPr>
            <w:r>
              <w:t>3</w:t>
            </w:r>
          </w:p>
        </w:tc>
        <w:tc>
          <w:tcPr>
            <w:tcW w:w="1954" w:type="dxa"/>
            <w:vMerge w:val="restart"/>
            <w:tcMar>
              <w:left w:w="85" w:type="dxa"/>
            </w:tcMar>
            <w:vAlign w:val="center"/>
          </w:tcPr>
          <w:p>
            <w:pPr>
              <w:pStyle w:val="yTableNAm"/>
              <w:jc w:val="cente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3998"/>
              </w:tabs>
              <w:spacing w:before="0"/>
            </w:pPr>
            <w:r>
              <w:t>Boarfish</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Cod, all species except Chinaman Cod, Coral Trout and Coronation Trout</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Coral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Coronation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Dhufish, West Australian</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Dory, John and Mirror</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and Seabream, all species except Emperor, Blue</w:t>
            </w:r>
            <w:r>
              <w:noBreakHyphen/>
              <w:t xml:space="preserve">lined </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Blue</w:t>
            </w:r>
            <w:r>
              <w:noBreakHyphen/>
              <w:t xml:space="preserve">lined </w:t>
            </w:r>
            <w:r>
              <w:tab/>
            </w:r>
          </w:p>
        </w:tc>
        <w:tc>
          <w:tcPr>
            <w:tcW w:w="925" w:type="dxa"/>
            <w:tcMar>
              <w:left w:w="85" w:type="dxa"/>
            </w:tcMar>
          </w:tcPr>
          <w:p>
            <w:pPr>
              <w:pStyle w:val="yTableNAm"/>
              <w:spacing w:before="0"/>
              <w:jc w:val="center"/>
            </w:pPr>
            <w:r>
              <w:t>5</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Foxtail, Western and Pigfish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3998"/>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jc w:val="center"/>
            </w:pPr>
            <w:r>
              <w:t>3</w:t>
            </w:r>
          </w:p>
        </w:tc>
        <w:tc>
          <w:tcPr>
            <w:tcW w:w="1954"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Groper, Western Blue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Hapuka, Bass Groper and Trevalla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Pearl Perch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jc w:val="center"/>
            </w:pPr>
            <w:r>
              <w:br/>
            </w: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jc w:val="center"/>
            </w:pPr>
            <w:r>
              <w:br/>
              <w:t>2</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Queen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jc w:val="center"/>
            </w:pPr>
            <w:r>
              <w:br/>
              <w:t>8</w:t>
            </w:r>
          </w:p>
        </w:tc>
        <w:tc>
          <w:tcPr>
            <w:tcW w:w="1954" w:type="dxa"/>
            <w:tcMar>
              <w:left w:w="85" w:type="dxa"/>
            </w:tcMar>
          </w:tcPr>
          <w:p>
            <w:pPr>
              <w:pStyle w:val="yTableNAm"/>
            </w:pPr>
          </w:p>
        </w:tc>
      </w:tr>
    </w:tbl>
    <w:p>
      <w:pPr>
        <w:pStyle w:val="yFootnotesection"/>
      </w:pPr>
      <w:r>
        <w:tab/>
        <w:t>[Division 1 inserted in Gazette 29 Jan 2013 p. 313</w:t>
      </w:r>
      <w:r>
        <w:noBreakHyphen/>
        <w:t>14.]</w:t>
      </w:r>
    </w:p>
    <w:p>
      <w:pPr>
        <w:pStyle w:val="zyHeading3"/>
        <w:keepLines/>
      </w:pPr>
      <w:bookmarkStart w:id="1179" w:name="_Toc347307906"/>
      <w:bookmarkStart w:id="1180" w:name="_Toc349822819"/>
      <w:bookmarkStart w:id="1181" w:name="_Toc349823239"/>
      <w:bookmarkStart w:id="1182" w:name="_Toc349831221"/>
      <w:r>
        <w:t>Division 2 — West Coast region</w:t>
      </w:r>
      <w:bookmarkEnd w:id="1179"/>
      <w:bookmarkEnd w:id="1180"/>
      <w:bookmarkEnd w:id="1181"/>
      <w:bookmarkEnd w:id="1182"/>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1067"/>
        <w:gridCol w:w="1701"/>
      </w:tblGrid>
      <w:tr>
        <w:trPr>
          <w:cantSplit/>
          <w:tblHeader/>
        </w:trPr>
        <w:tc>
          <w:tcPr>
            <w:tcW w:w="4292" w:type="dxa"/>
            <w:tcMar>
              <w:left w:w="85" w:type="dxa"/>
            </w:tcMar>
            <w:vAlign w:val="center"/>
          </w:tcPr>
          <w:p>
            <w:pPr>
              <w:pStyle w:val="yTableNAm"/>
              <w:keepNext/>
              <w:keepLines/>
              <w:spacing w:before="0"/>
              <w:rPr>
                <w:b/>
              </w:rPr>
            </w:pPr>
            <w:r>
              <w:rPr>
                <w:b/>
              </w:rPr>
              <w:t>Fish</w:t>
            </w:r>
          </w:p>
        </w:tc>
        <w:tc>
          <w:tcPr>
            <w:tcW w:w="1067" w:type="dxa"/>
            <w:tcMar>
              <w:left w:w="85" w:type="dxa"/>
            </w:tcMar>
            <w:vAlign w:val="center"/>
          </w:tcPr>
          <w:p>
            <w:pPr>
              <w:pStyle w:val="yTableNAm"/>
              <w:keepNext/>
              <w:keepLines/>
              <w:spacing w:before="0"/>
              <w:jc w:val="center"/>
              <w:rPr>
                <w:b/>
              </w:rPr>
            </w:pPr>
            <w:r>
              <w:rPr>
                <w:b/>
              </w:rPr>
              <w:t>Species bag limit for one day</w:t>
            </w:r>
          </w:p>
        </w:tc>
        <w:tc>
          <w:tcPr>
            <w:tcW w:w="1701"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3969"/>
              </w:tabs>
              <w:spacing w:before="0"/>
            </w:pPr>
            <w:r>
              <w:t>Boarfish</w:t>
            </w:r>
          </w:p>
        </w:tc>
        <w:tc>
          <w:tcPr>
            <w:tcW w:w="1067" w:type="dxa"/>
            <w:tcMar>
              <w:left w:w="85" w:type="dxa"/>
            </w:tcMar>
          </w:tcPr>
          <w:p>
            <w:pPr>
              <w:pStyle w:val="yTableNAm"/>
              <w:keepNext/>
              <w:keepLines/>
              <w:spacing w:before="0"/>
              <w:jc w:val="center"/>
            </w:pPr>
            <w:r>
              <w:t>2</w:t>
            </w:r>
          </w:p>
        </w:tc>
        <w:tc>
          <w:tcPr>
            <w:tcW w:w="1701"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3969"/>
              </w:tabs>
              <w:spacing w:before="0"/>
            </w:pPr>
            <w:r>
              <w:t xml:space="preserve">Cod, all species except Coral Trout and Coronation Trout </w:t>
            </w:r>
            <w:r>
              <w:tab/>
            </w:r>
          </w:p>
        </w:tc>
        <w:tc>
          <w:tcPr>
            <w:tcW w:w="1067" w:type="dxa"/>
            <w:tcMar>
              <w:left w:w="85" w:type="dxa"/>
            </w:tcMar>
          </w:tcPr>
          <w:p>
            <w:pPr>
              <w:pStyle w:val="yTableNAm"/>
              <w:keepNext/>
              <w:keepLines/>
              <w:spacing w:before="0"/>
              <w:jc w:val="center"/>
            </w:pPr>
            <w:r>
              <w:br/>
              <w:t>2</w:t>
            </w:r>
          </w:p>
        </w:tc>
        <w:tc>
          <w:tcPr>
            <w:tcW w:w="1701"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3969"/>
              </w:tabs>
              <w:spacing w:before="0"/>
            </w:pPr>
            <w:r>
              <w:t xml:space="preserve">Coral Trout and Coronation Trout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Dhufish, West Australian</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Dory, John and Mirror</w:t>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Emperor and Seabream, all species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Foxtail, Western and Pigfish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Baldchin and Tuskfish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Blue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Hapuka, Trevalla, Bass Groper and Grey Banded Rock Cod </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Sea Perch, Tropical, all species except Mangrove Jack</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Pink,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Queen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Snapper, Red (Redfish) and Swallowtail</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bl>
    <w:p>
      <w:pPr>
        <w:pStyle w:val="yFootnotesection"/>
      </w:pPr>
      <w:r>
        <w:tab/>
        <w:t>[Division 2 inserted in Gazette 29 Jan 2013 p. 314.]</w:t>
      </w:r>
    </w:p>
    <w:p>
      <w:pPr>
        <w:pStyle w:val="yHeading2"/>
      </w:pPr>
      <w:bookmarkStart w:id="1183" w:name="_Toc347307907"/>
      <w:bookmarkStart w:id="1184" w:name="_Toc349822820"/>
      <w:bookmarkStart w:id="1185" w:name="_Toc349823240"/>
      <w:bookmarkStart w:id="1186" w:name="_Toc349831222"/>
      <w:r>
        <w:rPr>
          <w:rStyle w:val="CharSDivNo"/>
          <w:bCs/>
          <w:sz w:val="28"/>
        </w:rPr>
        <w:t>Part 2</w:t>
      </w:r>
      <w:r>
        <w:t> — </w:t>
      </w:r>
      <w:r>
        <w:rPr>
          <w:rStyle w:val="CharSDivText"/>
          <w:bCs/>
          <w:sz w:val="28"/>
        </w:rPr>
        <w:t>Bag limits — Large pelagic fish</w:t>
      </w:r>
      <w:bookmarkEnd w:id="1183"/>
      <w:bookmarkEnd w:id="1184"/>
      <w:bookmarkEnd w:id="1185"/>
      <w:bookmarkEnd w:id="1186"/>
    </w:p>
    <w:p>
      <w:pPr>
        <w:pStyle w:val="zyShoulderClause"/>
        <w:keepNext/>
        <w:keepLines/>
      </w:pPr>
      <w:r>
        <w:t>[r. 65C]</w:t>
      </w:r>
    </w:p>
    <w:p>
      <w:pPr>
        <w:pStyle w:val="yFootnoteheading"/>
        <w:spacing w:after="60"/>
      </w:pPr>
      <w:r>
        <w:tab/>
        <w:t>[Heading inserted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3969"/>
              </w:tabs>
              <w:spacing w:before="0"/>
            </w:pPr>
            <w:r>
              <w:t xml:space="preserve">Amberjack, Samson Fish and Yellowtail Kingfish </w:t>
            </w:r>
            <w:r>
              <w:tab/>
            </w:r>
          </w:p>
        </w:tc>
        <w:tc>
          <w:tcPr>
            <w:tcW w:w="926" w:type="dxa"/>
            <w:tcMar>
              <w:left w:w="85" w:type="dxa"/>
            </w:tcMar>
          </w:tcPr>
          <w:p>
            <w:pPr>
              <w:pStyle w:val="yTableNAm"/>
              <w:keepNext/>
              <w:keepLines/>
              <w:spacing w:before="0"/>
              <w:jc w:val="cente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3969"/>
              </w:tabs>
              <w:spacing w:before="0"/>
            </w:pPr>
            <w:r>
              <w:t xml:space="preserve">Barracouta (Gemfish)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Barracuda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Billfish (Marlin, Sailfish) and Swordfish </w:t>
            </w:r>
            <w:r>
              <w:tab/>
            </w:r>
          </w:p>
        </w:tc>
        <w:tc>
          <w:tcPr>
            <w:tcW w:w="926" w:type="dxa"/>
            <w:tcMar>
              <w:left w:w="85" w:type="dxa"/>
            </w:tcMar>
          </w:tcPr>
          <w:p>
            <w:pPr>
              <w:pStyle w:val="yTableNAm"/>
              <w:keepLines/>
              <w:spacing w:before="0"/>
              <w:jc w:val="cente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Cobia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Dolphinfish (Mahi Mahi)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3969"/>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jc w:val="cente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Sharks and rays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Giant and Golden </w:t>
            </w:r>
            <w:r>
              <w:tab/>
            </w:r>
          </w:p>
        </w:tc>
        <w:tc>
          <w:tcPr>
            <w:tcW w:w="926" w:type="dxa"/>
            <w:tcMar>
              <w:left w:w="85" w:type="dxa"/>
            </w:tcMar>
          </w:tcPr>
          <w:p>
            <w:pPr>
              <w:pStyle w:val="yTableNAm"/>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jc w:val="cente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Pr>
      <w:bookmarkStart w:id="1187" w:name="_Toc347307908"/>
      <w:bookmarkStart w:id="1188" w:name="_Toc349822821"/>
      <w:bookmarkStart w:id="1189" w:name="_Toc349823241"/>
      <w:bookmarkStart w:id="1190" w:name="_Toc349831223"/>
      <w:r>
        <w:rPr>
          <w:rStyle w:val="CharSDivNo"/>
          <w:bCs/>
          <w:sz w:val="28"/>
        </w:rPr>
        <w:t>Part 3</w:t>
      </w:r>
      <w:r>
        <w:t> — </w:t>
      </w:r>
      <w:r>
        <w:rPr>
          <w:rStyle w:val="CharSDivText"/>
          <w:bCs/>
          <w:sz w:val="28"/>
        </w:rPr>
        <w:t>Bag limits — Nearshore or estuarine finfish</w:t>
      </w:r>
      <w:bookmarkEnd w:id="1187"/>
      <w:bookmarkEnd w:id="1188"/>
      <w:bookmarkEnd w:id="1189"/>
      <w:bookmarkEnd w:id="1190"/>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jc w:val="center"/>
              <w:rPr>
                <w:bCs/>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jc w:val="center"/>
              <w:rPr>
                <w:bCs/>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jc w:val="center"/>
              <w:rPr>
                <w:bCs/>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jc w:val="center"/>
              <w:rPr>
                <w:bCs/>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191" w:name="_Toc347307909"/>
      <w:bookmarkStart w:id="1192" w:name="_Toc349822822"/>
      <w:bookmarkStart w:id="1193" w:name="_Toc349823242"/>
      <w:bookmarkStart w:id="1194" w:name="_Toc349831224"/>
      <w:r>
        <w:rPr>
          <w:rStyle w:val="CharSDivNo"/>
          <w:bCs/>
          <w:sz w:val="28"/>
        </w:rPr>
        <w:t>Part 4</w:t>
      </w:r>
      <w:r>
        <w:t> — </w:t>
      </w:r>
      <w:r>
        <w:rPr>
          <w:rStyle w:val="CharSDivText"/>
          <w:bCs/>
          <w:sz w:val="28"/>
        </w:rPr>
        <w:t>Bag limits — Freshwater finfish</w:t>
      </w:r>
      <w:bookmarkEnd w:id="1191"/>
      <w:bookmarkEnd w:id="1192"/>
      <w:bookmarkEnd w:id="1193"/>
      <w:bookmarkEnd w:id="1194"/>
    </w:p>
    <w:p>
      <w:pPr>
        <w:pStyle w:val="zyShoulderClause"/>
      </w:pPr>
      <w:r>
        <w:t>[r. 65E]</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Catfish </w:t>
            </w:r>
            <w:r>
              <w:tab/>
            </w:r>
          </w:p>
        </w:tc>
        <w:tc>
          <w:tcPr>
            <w:tcW w:w="2268" w:type="dxa"/>
          </w:tcPr>
          <w:p>
            <w:pPr>
              <w:pStyle w:val="yTableNAm"/>
              <w:spacing w:before="0"/>
            </w:pPr>
            <w:r>
              <w:t>4</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Grunter </w:t>
            </w:r>
            <w:r>
              <w:tab/>
            </w:r>
          </w:p>
        </w:tc>
        <w:tc>
          <w:tcPr>
            <w:tcW w:w="2268" w:type="dxa"/>
          </w:tcPr>
          <w:p>
            <w:pPr>
              <w:pStyle w:val="yTableNAm"/>
              <w:spacing w:before="0"/>
            </w:pPr>
            <w:r>
              <w:t>4</w:t>
            </w: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253"/>
              </w:tabs>
              <w:spacing w:before="0"/>
            </w:pPr>
            <w:r>
              <w:t>Trout, Brown and Rainbow</w:t>
            </w:r>
            <w:r>
              <w:tab/>
            </w:r>
          </w:p>
        </w:tc>
        <w:tc>
          <w:tcPr>
            <w:tcW w:w="2268" w:type="dxa"/>
            <w:tcBorders>
              <w:bottom w:val="single" w:sz="4" w:space="0" w:color="auto"/>
            </w:tcBorders>
          </w:tcPr>
          <w:p>
            <w:pPr>
              <w:pStyle w:val="yTableNAm"/>
              <w:spacing w:before="0"/>
            </w:pPr>
            <w:r>
              <w:t>4</w:t>
            </w:r>
          </w:p>
        </w:tc>
      </w:tr>
    </w:tbl>
    <w:p>
      <w:pPr>
        <w:pStyle w:val="yFootnotesection"/>
      </w:pPr>
      <w:r>
        <w:tab/>
        <w:t>[Part 4 inserted in Gazette 29 Jan 2013 p. 317.]</w:t>
      </w:r>
    </w:p>
    <w:p>
      <w:pPr>
        <w:pStyle w:val="yHeading2"/>
      </w:pPr>
      <w:bookmarkStart w:id="1195" w:name="_Toc347307910"/>
      <w:bookmarkStart w:id="1196" w:name="_Toc349822823"/>
      <w:bookmarkStart w:id="1197" w:name="_Toc349823243"/>
      <w:bookmarkStart w:id="1198" w:name="_Toc349831225"/>
      <w:r>
        <w:rPr>
          <w:rStyle w:val="CharSDivNo"/>
          <w:bCs/>
          <w:sz w:val="28"/>
        </w:rPr>
        <w:t>Part 5</w:t>
      </w:r>
      <w:r>
        <w:t> — </w:t>
      </w:r>
      <w:r>
        <w:rPr>
          <w:rStyle w:val="CharSDivText"/>
          <w:bCs/>
          <w:sz w:val="28"/>
        </w:rPr>
        <w:t>Bag limits — Crustaceans</w:t>
      </w:r>
      <w:bookmarkEnd w:id="1195"/>
      <w:bookmarkEnd w:id="1196"/>
      <w:bookmarkEnd w:id="1197"/>
      <w:bookmarkEnd w:id="1198"/>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right" w:leader="dot" w:pos="4253"/>
              </w:tabs>
              <w:spacing w:before="0"/>
            </w:pPr>
            <w:r>
              <w:t xml:space="preserve">Cherabin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r>
              <w:t xml:space="preserve">Crab, Blue Swimmer </w:t>
            </w:r>
            <w:r>
              <w:tab/>
            </w:r>
          </w:p>
        </w:tc>
        <w:tc>
          <w:tcPr>
            <w:tcW w:w="2268"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792" w:type="dxa"/>
            <w:tcMar>
              <w:left w:w="85" w:type="dxa"/>
              <w:right w:w="113" w:type="dxa"/>
            </w:tcMar>
          </w:tcPr>
          <w:p>
            <w:pPr>
              <w:pStyle w:val="yTableNAm"/>
              <w:tabs>
                <w:tab w:val="right" w:leader="dot" w:pos="4253"/>
              </w:tabs>
              <w:spacing w:before="0"/>
            </w:pPr>
            <w:r>
              <w:t xml:space="preserve">Crab, Mud, all species </w:t>
            </w:r>
            <w:r>
              <w:tab/>
            </w:r>
          </w:p>
        </w:tc>
        <w:tc>
          <w:tcPr>
            <w:tcW w:w="2268" w:type="dxa"/>
            <w:tcMar>
              <w:left w:w="85" w:type="dxa"/>
              <w:right w:w="113" w:type="dxa"/>
            </w:tcMar>
          </w:tcPr>
          <w:p>
            <w:pPr>
              <w:pStyle w:val="yTableNAm"/>
              <w:spacing w:before="0"/>
            </w:pPr>
            <w:r>
              <w:t>5</w:t>
            </w:r>
          </w:p>
        </w:tc>
      </w:tr>
      <w:tr>
        <w:trPr>
          <w:cantSplit/>
        </w:trPr>
        <w:tc>
          <w:tcPr>
            <w:tcW w:w="4792" w:type="dxa"/>
            <w:tcMar>
              <w:left w:w="85" w:type="dxa"/>
              <w:right w:w="113" w:type="dxa"/>
            </w:tcMar>
          </w:tcPr>
          <w:p>
            <w:pPr>
              <w:pStyle w:val="yTableNAm"/>
              <w:tabs>
                <w:tab w:val="right" w:leader="dot" w:pos="4253"/>
              </w:tabs>
              <w:spacing w:before="0"/>
            </w:pPr>
            <w:r>
              <w:t xml:space="preserve">Marron </w:t>
            </w:r>
            <w:r>
              <w:tab/>
            </w:r>
          </w:p>
        </w:tc>
        <w:tc>
          <w:tcPr>
            <w:tcW w:w="2268"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792"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268" w:type="dxa"/>
            <w:tcMar>
              <w:left w:w="85" w:type="dxa"/>
              <w:right w:w="113" w:type="dxa"/>
            </w:tcMar>
          </w:tcPr>
          <w:p>
            <w:pPr>
              <w:pStyle w:val="yTableNAm"/>
              <w:spacing w:before="0"/>
            </w:pPr>
            <w:r>
              <w:t>N/A</w:t>
            </w:r>
          </w:p>
        </w:tc>
      </w:tr>
      <w:tr>
        <w:trPr>
          <w:cantSplit/>
        </w:trPr>
        <w:tc>
          <w:tcPr>
            <w:tcW w:w="4792" w:type="dxa"/>
            <w:tcMar>
              <w:left w:w="85" w:type="dxa"/>
              <w:right w:w="113" w:type="dxa"/>
            </w:tcMar>
          </w:tcPr>
          <w:p>
            <w:pPr>
              <w:pStyle w:val="yTableNAm"/>
              <w:tabs>
                <w:tab w:val="right" w:leader="dot" w:pos="4253"/>
              </w:tabs>
              <w:spacing w:before="0"/>
            </w:pPr>
            <w:r>
              <w:t xml:space="preserve">Rock Lobster, all species </w:t>
            </w:r>
            <w:r>
              <w:tab/>
            </w:r>
          </w:p>
        </w:tc>
        <w:tc>
          <w:tcPr>
            <w:tcW w:w="2268" w:type="dxa"/>
            <w:tcMar>
              <w:left w:w="85" w:type="dxa"/>
              <w:right w:w="113" w:type="dxa"/>
            </w:tcMar>
          </w:tcPr>
          <w:p>
            <w:pPr>
              <w:pStyle w:val="yTableNAm"/>
              <w:spacing w:before="0"/>
            </w:pPr>
            <w:r>
              <w:t>8</w:t>
            </w:r>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r>
              <w:t xml:space="preserve">Other crustacean species not specified above </w:t>
            </w:r>
            <w:r>
              <w:tab/>
            </w:r>
          </w:p>
        </w:tc>
        <w:tc>
          <w:tcPr>
            <w:tcW w:w="2268"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w:t>
      </w:r>
    </w:p>
    <w:p>
      <w:pPr>
        <w:pStyle w:val="yHeading2"/>
      </w:pPr>
      <w:bookmarkStart w:id="1199" w:name="_Toc347307911"/>
      <w:bookmarkStart w:id="1200" w:name="_Toc349822824"/>
      <w:bookmarkStart w:id="1201" w:name="_Toc349823244"/>
      <w:bookmarkStart w:id="1202" w:name="_Toc349831226"/>
      <w:r>
        <w:rPr>
          <w:rStyle w:val="CharSDivNo"/>
          <w:bCs/>
          <w:sz w:val="28"/>
        </w:rPr>
        <w:t>Part 6</w:t>
      </w:r>
      <w:r>
        <w:t> — </w:t>
      </w:r>
      <w:r>
        <w:rPr>
          <w:rStyle w:val="CharSDivText"/>
          <w:bCs/>
          <w:sz w:val="28"/>
        </w:rPr>
        <w:t>Bag limits — Molluscs and other invertebrates</w:t>
      </w:r>
      <w:bookmarkEnd w:id="1199"/>
      <w:bookmarkEnd w:id="1200"/>
      <w:bookmarkEnd w:id="1201"/>
      <w:bookmarkEnd w:id="1202"/>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bag limit for one day</w:t>
            </w:r>
          </w:p>
        </w:tc>
      </w:tr>
      <w:tr>
        <w:trPr>
          <w:cantSplit/>
        </w:trPr>
        <w:tc>
          <w:tcPr>
            <w:tcW w:w="4792" w:type="dxa"/>
            <w:tcMar>
              <w:left w:w="85" w:type="dxa"/>
              <w:right w:w="113" w:type="dxa"/>
            </w:tcMar>
          </w:tcPr>
          <w:p>
            <w:pPr>
              <w:pStyle w:val="yTableNAm"/>
              <w:tabs>
                <w:tab w:val="right" w:leader="dot" w:pos="4253"/>
              </w:tabs>
              <w:spacing w:before="0"/>
            </w:pPr>
            <w:r>
              <w:t xml:space="preserve">Abalone, Greenlip and Brownlip </w:t>
            </w:r>
            <w:r>
              <w:tab/>
            </w:r>
          </w:p>
        </w:tc>
        <w:tc>
          <w:tcPr>
            <w:tcW w:w="2268" w:type="dxa"/>
            <w:tcMar>
              <w:left w:w="85" w:type="dxa"/>
              <w:right w:w="113" w:type="dxa"/>
            </w:tcMar>
          </w:tcPr>
          <w:p>
            <w:pPr>
              <w:pStyle w:val="yTableNAm"/>
              <w:spacing w:before="0"/>
            </w:pPr>
            <w:r>
              <w:t>5</w:t>
            </w:r>
          </w:p>
        </w:tc>
      </w:tr>
      <w:tr>
        <w:trPr>
          <w:cantSplit/>
        </w:trPr>
        <w:tc>
          <w:tcPr>
            <w:tcW w:w="4792" w:type="dxa"/>
            <w:tcMar>
              <w:left w:w="85" w:type="dxa"/>
              <w:right w:w="113" w:type="dxa"/>
            </w:tcMar>
          </w:tcPr>
          <w:p>
            <w:pPr>
              <w:pStyle w:val="yTableNAm"/>
              <w:tabs>
                <w:tab w:val="right" w:leader="dot" w:pos="4253"/>
              </w:tabs>
              <w:spacing w:before="0"/>
            </w:pPr>
            <w:r>
              <w:t xml:space="preserve">Abalone, Roe’s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268" w:type="dxa"/>
            <w:tcMar>
              <w:left w:w="85" w:type="dxa"/>
              <w:right w:w="113" w:type="dxa"/>
            </w:tcMar>
          </w:tcPr>
          <w:p>
            <w:pPr>
              <w:pStyle w:val="yTableNAm"/>
              <w:spacing w:before="0"/>
            </w:pPr>
            <w:r>
              <w:t>2 litres</w:t>
            </w:r>
          </w:p>
        </w:tc>
      </w:tr>
      <w:tr>
        <w:trPr>
          <w:cantSplit/>
        </w:trPr>
        <w:tc>
          <w:tcPr>
            <w:tcW w:w="4792" w:type="dxa"/>
            <w:tcMar>
              <w:left w:w="85" w:type="dxa"/>
              <w:right w:w="113" w:type="dxa"/>
            </w:tcMar>
          </w:tcPr>
          <w:p>
            <w:pPr>
              <w:pStyle w:val="yTableNAm"/>
              <w:tabs>
                <w:tab w:val="right" w:leader="dot" w:pos="4253"/>
              </w:tabs>
              <w:spacing w:before="0"/>
            </w:pPr>
            <w:r>
              <w:t xml:space="preserve">Bloodworm </w:t>
            </w:r>
            <w:r>
              <w:tab/>
            </w:r>
          </w:p>
        </w:tc>
        <w:tc>
          <w:tcPr>
            <w:tcW w:w="2268" w:type="dxa"/>
            <w:tcMar>
              <w:left w:w="85" w:type="dxa"/>
              <w:right w:w="113" w:type="dxa"/>
            </w:tcMar>
          </w:tcPr>
          <w:p>
            <w:pPr>
              <w:pStyle w:val="yTableNAm"/>
              <w:spacing w:before="0"/>
            </w:pPr>
            <w:r>
              <w:t>1 litre</w:t>
            </w:r>
          </w:p>
        </w:tc>
      </w:tr>
      <w:tr>
        <w:trPr>
          <w:cantSplit/>
        </w:trPr>
        <w:tc>
          <w:tcPr>
            <w:tcW w:w="4792" w:type="dxa"/>
            <w:tcMar>
              <w:left w:w="85" w:type="dxa"/>
              <w:right w:w="113" w:type="dxa"/>
            </w:tcMar>
          </w:tcPr>
          <w:p>
            <w:pPr>
              <w:pStyle w:val="yTableNAm"/>
              <w:tabs>
                <w:tab w:val="right" w:leader="dot" w:pos="4253"/>
              </w:tabs>
              <w:spacing w:before="0"/>
            </w:pPr>
            <w:r>
              <w:t>Clam, Venus</w:t>
            </w:r>
            <w:r>
              <w:tab/>
            </w:r>
          </w:p>
        </w:tc>
        <w:tc>
          <w:tcPr>
            <w:tcW w:w="2268" w:type="dxa"/>
            <w:tcMar>
              <w:left w:w="85" w:type="dxa"/>
              <w:right w:w="113" w:type="dxa"/>
            </w:tcMar>
          </w:tcPr>
          <w:p>
            <w:pPr>
              <w:pStyle w:val="yTableNAm"/>
              <w:spacing w:before="0"/>
            </w:pPr>
            <w:r>
              <w:t>2</w:t>
            </w:r>
          </w:p>
        </w:tc>
      </w:tr>
      <w:tr>
        <w:trPr>
          <w:cantSplit/>
        </w:trPr>
        <w:tc>
          <w:tcPr>
            <w:tcW w:w="4792" w:type="dxa"/>
            <w:tcMar>
              <w:left w:w="85" w:type="dxa"/>
              <w:right w:w="113" w:type="dxa"/>
            </w:tcMar>
          </w:tcPr>
          <w:p>
            <w:pPr>
              <w:pStyle w:val="yTableNAm"/>
              <w:tabs>
                <w:tab w:val="right" w:leader="dot" w:pos="4253"/>
              </w:tabs>
              <w:spacing w:before="0"/>
            </w:pPr>
            <w:r>
              <w:t xml:space="preserve">Mussel </w:t>
            </w:r>
            <w:r>
              <w:tab/>
            </w:r>
          </w:p>
        </w:tc>
        <w:tc>
          <w:tcPr>
            <w:tcW w:w="2268" w:type="dxa"/>
            <w:tcMar>
              <w:left w:w="85" w:type="dxa"/>
              <w:right w:w="113" w:type="dxa"/>
            </w:tcMar>
          </w:tcPr>
          <w:p>
            <w:pPr>
              <w:pStyle w:val="yTableNAm"/>
              <w:spacing w:before="0"/>
            </w:pPr>
            <w:r>
              <w:t>9 litres (shell on)</w:t>
            </w:r>
          </w:p>
        </w:tc>
      </w:tr>
      <w:tr>
        <w:trPr>
          <w:cantSplit/>
        </w:trPr>
        <w:tc>
          <w:tcPr>
            <w:tcW w:w="4792" w:type="dxa"/>
            <w:tcMar>
              <w:left w:w="85" w:type="dxa"/>
              <w:right w:w="113" w:type="dxa"/>
            </w:tcMar>
          </w:tcPr>
          <w:p>
            <w:pPr>
              <w:pStyle w:val="yTableNAm"/>
              <w:tabs>
                <w:tab w:val="right" w:leader="dot" w:pos="4253"/>
              </w:tabs>
              <w:spacing w:before="0"/>
            </w:pPr>
            <w:r>
              <w:t xml:space="preserve">Oyster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Razor shell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Scallop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Sea Urchin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Squid, Cuttlefish and Octopus </w:t>
            </w:r>
            <w:r>
              <w:tab/>
            </w:r>
          </w:p>
        </w:tc>
        <w:tc>
          <w:tcPr>
            <w:tcW w:w="2268" w:type="dxa"/>
            <w:tcMar>
              <w:left w:w="85" w:type="dxa"/>
              <w:right w:w="113" w:type="dxa"/>
            </w:tcMar>
          </w:tcPr>
          <w:p>
            <w:pPr>
              <w:pStyle w:val="yTableNAm"/>
              <w:spacing w:before="0"/>
            </w:pPr>
            <w:r>
              <w:t>15</w:t>
            </w:r>
          </w:p>
        </w:tc>
      </w:tr>
      <w:tr>
        <w:trPr>
          <w:cantSplit/>
        </w:trPr>
        <w:tc>
          <w:tcPr>
            <w:tcW w:w="4792" w:type="dxa"/>
            <w:tcMar>
              <w:left w:w="85" w:type="dxa"/>
              <w:right w:w="113" w:type="dxa"/>
            </w:tcMar>
          </w:tcPr>
          <w:p>
            <w:pPr>
              <w:pStyle w:val="yTableNAm"/>
              <w:tabs>
                <w:tab w:val="right" w:leader="dot" w:pos="4253"/>
              </w:tabs>
              <w:spacing w:before="0"/>
            </w:pPr>
            <w:r>
              <w:t xml:space="preserve">Zoila Cowry, Volute, Conch </w:t>
            </w:r>
            <w:r>
              <w:tab/>
            </w:r>
          </w:p>
        </w:tc>
        <w:tc>
          <w:tcPr>
            <w:tcW w:w="2268" w:type="dxa"/>
            <w:tcMar>
              <w:left w:w="85" w:type="dxa"/>
              <w:right w:w="113" w:type="dxa"/>
            </w:tcMar>
          </w:tcPr>
          <w:p>
            <w:pPr>
              <w:pStyle w:val="yTableNAm"/>
              <w:spacing w:before="0"/>
            </w:pPr>
            <w:r>
              <w:t>10</w:t>
            </w:r>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268"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203" w:name="_Toc339626118"/>
      <w:bookmarkStart w:id="1204" w:name="_Toc342397870"/>
      <w:bookmarkStart w:id="1205" w:name="_Toc343520127"/>
      <w:bookmarkStart w:id="1206" w:name="_Toc343520584"/>
      <w:bookmarkStart w:id="1207" w:name="_Toc344712149"/>
      <w:bookmarkStart w:id="1208" w:name="_Toc344712665"/>
      <w:bookmarkStart w:id="1209" w:name="_Toc347307912"/>
      <w:bookmarkEnd w:id="1161"/>
      <w:bookmarkEnd w:id="1162"/>
      <w:bookmarkEnd w:id="1163"/>
      <w:bookmarkEnd w:id="1164"/>
      <w:bookmarkEnd w:id="1165"/>
      <w:bookmarkEnd w:id="1166"/>
    </w:p>
    <w:p>
      <w:pPr>
        <w:pStyle w:val="yScheduleHeading"/>
      </w:pPr>
      <w:bookmarkStart w:id="1210" w:name="_Toc349822825"/>
      <w:bookmarkStart w:id="1211" w:name="_Toc349823245"/>
      <w:bookmarkStart w:id="1212" w:name="_Toc349831227"/>
      <w:r>
        <w:rPr>
          <w:rStyle w:val="CharSchNo"/>
        </w:rPr>
        <w:t>Schedule 4</w:t>
      </w:r>
      <w:r>
        <w:t> — </w:t>
      </w:r>
      <w:r>
        <w:rPr>
          <w:rStyle w:val="CharSchText"/>
        </w:rPr>
        <w:t>Categories of fish</w:t>
      </w:r>
      <w:bookmarkEnd w:id="1203"/>
      <w:bookmarkEnd w:id="1204"/>
      <w:bookmarkEnd w:id="1205"/>
      <w:bookmarkEnd w:id="1206"/>
      <w:bookmarkEnd w:id="1207"/>
      <w:bookmarkEnd w:id="1208"/>
      <w:bookmarkEnd w:id="1209"/>
      <w:bookmarkEnd w:id="1210"/>
      <w:bookmarkEnd w:id="1211"/>
      <w:bookmarkEnd w:id="1212"/>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213" w:name="_Toc339626119"/>
      <w:bookmarkStart w:id="1214" w:name="_Toc342397871"/>
      <w:bookmarkStart w:id="1215" w:name="_Toc343520128"/>
      <w:bookmarkStart w:id="1216" w:name="_Toc343520585"/>
      <w:bookmarkStart w:id="1217" w:name="_Toc344712150"/>
      <w:bookmarkStart w:id="1218" w:name="_Toc344712666"/>
      <w:bookmarkStart w:id="1219" w:name="_Toc347307913"/>
      <w:bookmarkStart w:id="1220" w:name="_Toc349822826"/>
      <w:bookmarkStart w:id="1221" w:name="_Toc349823246"/>
      <w:bookmarkStart w:id="1222" w:name="_Toc349831228"/>
      <w:r>
        <w:rPr>
          <w:rStyle w:val="CharSchNo"/>
        </w:rPr>
        <w:t>Schedule 5</w:t>
      </w:r>
      <w:r>
        <w:t> — </w:t>
      </w:r>
      <w:r>
        <w:rPr>
          <w:rStyle w:val="CharSchText"/>
        </w:rPr>
        <w:t>Noxious fish</w:t>
      </w:r>
      <w:bookmarkEnd w:id="1213"/>
      <w:bookmarkEnd w:id="1214"/>
      <w:bookmarkEnd w:id="1215"/>
      <w:bookmarkEnd w:id="1216"/>
      <w:bookmarkEnd w:id="1217"/>
      <w:bookmarkEnd w:id="1218"/>
      <w:bookmarkEnd w:id="1219"/>
      <w:bookmarkEnd w:id="1220"/>
      <w:bookmarkEnd w:id="1221"/>
      <w:bookmarkEnd w:id="1222"/>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223" w:name="_Toc339626120"/>
      <w:bookmarkStart w:id="1224" w:name="_Toc342397872"/>
      <w:bookmarkStart w:id="1225" w:name="_Toc343520129"/>
      <w:bookmarkStart w:id="1226" w:name="_Toc343520586"/>
      <w:bookmarkStart w:id="1227" w:name="_Toc344712151"/>
      <w:bookmarkStart w:id="1228" w:name="_Toc344712667"/>
      <w:bookmarkStart w:id="1229" w:name="_Toc347307914"/>
      <w:bookmarkStart w:id="1230" w:name="_Toc349822827"/>
      <w:bookmarkStart w:id="1231" w:name="_Toc349823247"/>
      <w:bookmarkStart w:id="1232" w:name="_Toc349831229"/>
      <w:r>
        <w:rPr>
          <w:rStyle w:val="CharSchNo"/>
        </w:rPr>
        <w:t>Schedule 6</w:t>
      </w:r>
      <w:bookmarkEnd w:id="1223"/>
      <w:bookmarkEnd w:id="1224"/>
      <w:bookmarkEnd w:id="1225"/>
      <w:bookmarkEnd w:id="1226"/>
      <w:bookmarkEnd w:id="1227"/>
      <w:bookmarkEnd w:id="1228"/>
      <w:bookmarkEnd w:id="1229"/>
      <w:bookmarkEnd w:id="1230"/>
      <w:bookmarkEnd w:id="1231"/>
      <w:bookmarkEnd w:id="1232"/>
    </w:p>
    <w:p>
      <w:pPr>
        <w:pStyle w:val="yHeading2"/>
      </w:pPr>
      <w:bookmarkStart w:id="1233" w:name="_Toc339626121"/>
      <w:bookmarkStart w:id="1234" w:name="_Toc342397873"/>
      <w:bookmarkStart w:id="1235" w:name="_Toc343520130"/>
      <w:bookmarkStart w:id="1236" w:name="_Toc343520587"/>
      <w:bookmarkStart w:id="1237" w:name="_Toc344712152"/>
      <w:bookmarkStart w:id="1238" w:name="_Toc344712668"/>
      <w:bookmarkStart w:id="1239" w:name="_Toc347307915"/>
      <w:bookmarkStart w:id="1240" w:name="_Toc349822828"/>
      <w:bookmarkStart w:id="1241" w:name="_Toc349823248"/>
      <w:bookmarkStart w:id="1242" w:name="_Toc349831230"/>
      <w:r>
        <w:rPr>
          <w:rStyle w:val="CharSchText"/>
        </w:rPr>
        <w:t>Area of land prescribed under section 91(d) of the Act</w:t>
      </w:r>
      <w:bookmarkEnd w:id="1233"/>
      <w:bookmarkEnd w:id="1234"/>
      <w:bookmarkEnd w:id="1235"/>
      <w:bookmarkEnd w:id="1236"/>
      <w:bookmarkEnd w:id="1237"/>
      <w:bookmarkEnd w:id="1238"/>
      <w:bookmarkEnd w:id="1239"/>
      <w:bookmarkEnd w:id="1240"/>
      <w:bookmarkEnd w:id="1241"/>
      <w:bookmarkEnd w:id="124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243" w:name="_Toc339626122"/>
      <w:bookmarkStart w:id="1244" w:name="_Toc342397874"/>
      <w:bookmarkStart w:id="1245" w:name="_Toc343520131"/>
      <w:bookmarkStart w:id="1246" w:name="_Toc343520588"/>
      <w:bookmarkStart w:id="1247" w:name="_Toc344712153"/>
      <w:bookmarkStart w:id="1248" w:name="_Toc344712669"/>
      <w:bookmarkStart w:id="1249" w:name="_Toc347307916"/>
    </w:p>
    <w:p>
      <w:pPr>
        <w:pStyle w:val="yScheduleHeading"/>
      </w:pPr>
      <w:bookmarkStart w:id="1250" w:name="_Toc349822829"/>
      <w:bookmarkStart w:id="1251" w:name="_Toc349823249"/>
      <w:bookmarkStart w:id="1252" w:name="_Toc349831231"/>
      <w:r>
        <w:rPr>
          <w:rStyle w:val="CharSchNo"/>
        </w:rPr>
        <w:t>Schedule 7</w:t>
      </w:r>
      <w:bookmarkEnd w:id="1243"/>
      <w:bookmarkEnd w:id="1244"/>
      <w:bookmarkEnd w:id="1245"/>
      <w:bookmarkEnd w:id="1246"/>
      <w:bookmarkEnd w:id="1247"/>
      <w:bookmarkEnd w:id="1248"/>
      <w:bookmarkEnd w:id="1249"/>
      <w:bookmarkEnd w:id="1250"/>
      <w:bookmarkEnd w:id="1251"/>
      <w:bookmarkEnd w:id="1252"/>
    </w:p>
    <w:p>
      <w:pPr>
        <w:pStyle w:val="yShoulderClause"/>
        <w:rPr>
          <w:snapToGrid w:val="0"/>
        </w:rPr>
      </w:pPr>
      <w:r>
        <w:rPr>
          <w:snapToGrid w:val="0"/>
        </w:rPr>
        <w:t>[reg. 3(2)]</w:t>
      </w:r>
    </w:p>
    <w:p>
      <w:pPr>
        <w:pStyle w:val="yHeading2"/>
      </w:pPr>
      <w:bookmarkStart w:id="1253" w:name="_Toc339626123"/>
      <w:bookmarkStart w:id="1254" w:name="_Toc342397875"/>
      <w:bookmarkStart w:id="1255" w:name="_Toc343520132"/>
      <w:bookmarkStart w:id="1256" w:name="_Toc343520589"/>
      <w:bookmarkStart w:id="1257" w:name="_Toc344712154"/>
      <w:bookmarkStart w:id="1258" w:name="_Toc344712670"/>
      <w:bookmarkStart w:id="1259" w:name="_Toc347307917"/>
      <w:bookmarkStart w:id="1260" w:name="_Toc349822830"/>
      <w:bookmarkStart w:id="1261" w:name="_Toc349823250"/>
      <w:bookmarkStart w:id="1262" w:name="_Toc349831232"/>
      <w:r>
        <w:rPr>
          <w:rStyle w:val="CharSchText"/>
        </w:rPr>
        <w:t>List of common and scientific names</w:t>
      </w:r>
      <w:bookmarkEnd w:id="1253"/>
      <w:bookmarkEnd w:id="1254"/>
      <w:bookmarkEnd w:id="1255"/>
      <w:bookmarkEnd w:id="1256"/>
      <w:bookmarkEnd w:id="1257"/>
      <w:bookmarkEnd w:id="1258"/>
      <w:bookmarkEnd w:id="1259"/>
      <w:bookmarkEnd w:id="1260"/>
      <w:bookmarkEnd w:id="1261"/>
      <w:bookmarkEnd w:id="1262"/>
    </w:p>
    <w:p>
      <w:pPr>
        <w:pStyle w:val="yHeading3"/>
      </w:pPr>
      <w:bookmarkStart w:id="1263" w:name="_Toc339626124"/>
      <w:bookmarkStart w:id="1264" w:name="_Toc342397876"/>
      <w:bookmarkStart w:id="1265" w:name="_Toc343520133"/>
      <w:bookmarkStart w:id="1266" w:name="_Toc343520590"/>
      <w:bookmarkStart w:id="1267" w:name="_Toc344712155"/>
      <w:bookmarkStart w:id="1268" w:name="_Toc344712671"/>
      <w:bookmarkStart w:id="1269" w:name="_Toc347307918"/>
      <w:bookmarkStart w:id="1270" w:name="_Toc349822831"/>
      <w:bookmarkStart w:id="1271" w:name="_Toc349823251"/>
      <w:bookmarkStart w:id="1272" w:name="_Toc349831233"/>
      <w:r>
        <w:rPr>
          <w:rStyle w:val="CharSDivNo"/>
        </w:rPr>
        <w:t>Division 1</w:t>
      </w:r>
      <w:r>
        <w:t> — </w:t>
      </w:r>
      <w:r>
        <w:rPr>
          <w:rStyle w:val="CharSDivText"/>
        </w:rPr>
        <w:t>Marine or fluvio</w:t>
      </w:r>
      <w:r>
        <w:rPr>
          <w:rStyle w:val="CharSDivText"/>
        </w:rPr>
        <w:noBreakHyphen/>
        <w:t>marine fish</w:t>
      </w:r>
      <w:bookmarkEnd w:id="1263"/>
      <w:bookmarkEnd w:id="1264"/>
      <w:bookmarkEnd w:id="1265"/>
      <w:bookmarkEnd w:id="1266"/>
      <w:bookmarkEnd w:id="1267"/>
      <w:bookmarkEnd w:id="1268"/>
      <w:bookmarkEnd w:id="1269"/>
      <w:bookmarkEnd w:id="1270"/>
      <w:bookmarkEnd w:id="1271"/>
      <w:bookmarkEnd w:id="127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119"/>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11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11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119"/>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pPr>
      <w:bookmarkStart w:id="1273" w:name="_Toc339626125"/>
      <w:bookmarkStart w:id="1274" w:name="_Toc342397877"/>
      <w:bookmarkStart w:id="1275" w:name="_Toc343520134"/>
      <w:bookmarkStart w:id="1276" w:name="_Toc343520591"/>
      <w:bookmarkStart w:id="1277" w:name="_Toc344712156"/>
      <w:bookmarkStart w:id="1278" w:name="_Toc344712672"/>
      <w:bookmarkStart w:id="1279" w:name="_Toc347307919"/>
      <w:bookmarkStart w:id="1280" w:name="_Toc349822832"/>
      <w:bookmarkStart w:id="1281" w:name="_Toc349823252"/>
      <w:bookmarkStart w:id="1282" w:name="_Toc349831234"/>
      <w:r>
        <w:rPr>
          <w:rStyle w:val="CharSDivNo"/>
        </w:rPr>
        <w:t>Division 2</w:t>
      </w:r>
      <w:r>
        <w:t> — </w:t>
      </w:r>
      <w:r>
        <w:rPr>
          <w:rStyle w:val="CharSDivText"/>
        </w:rPr>
        <w:t>Freshwater fish</w:t>
      </w:r>
      <w:bookmarkEnd w:id="1273"/>
      <w:bookmarkEnd w:id="1274"/>
      <w:bookmarkEnd w:id="1275"/>
      <w:bookmarkEnd w:id="1276"/>
      <w:bookmarkEnd w:id="1277"/>
      <w:bookmarkEnd w:id="1278"/>
      <w:bookmarkEnd w:id="1279"/>
      <w:bookmarkEnd w:id="1280"/>
      <w:bookmarkEnd w:id="1281"/>
      <w:bookmarkEnd w:id="128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pPr>
      <w:bookmarkStart w:id="1283" w:name="_Toc339626126"/>
      <w:bookmarkStart w:id="1284" w:name="_Toc342397878"/>
      <w:bookmarkStart w:id="1285" w:name="_Toc343520135"/>
      <w:bookmarkStart w:id="1286" w:name="_Toc343520592"/>
      <w:bookmarkStart w:id="1287" w:name="_Toc344712157"/>
      <w:bookmarkStart w:id="1288" w:name="_Toc344712673"/>
      <w:bookmarkStart w:id="1289" w:name="_Toc347307920"/>
      <w:bookmarkStart w:id="1290" w:name="_Toc349822833"/>
      <w:bookmarkStart w:id="1291" w:name="_Toc349823253"/>
      <w:bookmarkStart w:id="1292" w:name="_Toc349831235"/>
      <w:r>
        <w:rPr>
          <w:rStyle w:val="CharSDivNo"/>
        </w:rPr>
        <w:t>Division 3</w:t>
      </w:r>
      <w:r>
        <w:t> — </w:t>
      </w:r>
      <w:r>
        <w:rPr>
          <w:rStyle w:val="CharSDivText"/>
        </w:rPr>
        <w:t>Crustaceans</w:t>
      </w:r>
      <w:bookmarkEnd w:id="1283"/>
      <w:bookmarkEnd w:id="1284"/>
      <w:bookmarkEnd w:id="1285"/>
      <w:bookmarkEnd w:id="1286"/>
      <w:bookmarkEnd w:id="1287"/>
      <w:bookmarkEnd w:id="1288"/>
      <w:bookmarkEnd w:id="1289"/>
      <w:bookmarkEnd w:id="1290"/>
      <w:bookmarkEnd w:id="1291"/>
      <w:bookmarkEnd w:id="1292"/>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1293" w:name="_Toc339626127"/>
      <w:bookmarkStart w:id="1294" w:name="_Toc342397879"/>
      <w:bookmarkStart w:id="1295" w:name="_Toc343520136"/>
      <w:bookmarkStart w:id="1296" w:name="_Toc343520593"/>
      <w:bookmarkStart w:id="1297" w:name="_Toc344712158"/>
      <w:bookmarkStart w:id="1298" w:name="_Toc344712674"/>
      <w:bookmarkStart w:id="1299" w:name="_Toc347307921"/>
      <w:bookmarkStart w:id="1300" w:name="_Toc349822834"/>
      <w:bookmarkStart w:id="1301" w:name="_Toc349823254"/>
      <w:bookmarkStart w:id="1302" w:name="_Toc349831236"/>
      <w:r>
        <w:rPr>
          <w:rStyle w:val="CharSDivNo"/>
        </w:rPr>
        <w:t>Division 4</w:t>
      </w:r>
      <w:r>
        <w:t> — </w:t>
      </w:r>
      <w:r>
        <w:rPr>
          <w:rStyle w:val="CharSDivText"/>
        </w:rPr>
        <w:t>Molluscs</w:t>
      </w:r>
      <w:bookmarkEnd w:id="1293"/>
      <w:bookmarkEnd w:id="1294"/>
      <w:bookmarkEnd w:id="1295"/>
      <w:bookmarkEnd w:id="1296"/>
      <w:bookmarkEnd w:id="1297"/>
      <w:bookmarkEnd w:id="1298"/>
      <w:bookmarkEnd w:id="1299"/>
      <w:bookmarkEnd w:id="1300"/>
      <w:bookmarkEnd w:id="1301"/>
      <w:bookmarkEnd w:id="130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rPr>
          <w:snapToGrid w:val="0"/>
        </w:rPr>
      </w:pPr>
      <w:bookmarkStart w:id="1303" w:name="_Toc339626128"/>
      <w:bookmarkStart w:id="1304" w:name="_Toc342397880"/>
      <w:bookmarkStart w:id="1305" w:name="_Toc343520137"/>
      <w:bookmarkStart w:id="1306" w:name="_Toc343520594"/>
      <w:bookmarkStart w:id="1307" w:name="_Toc344712159"/>
      <w:bookmarkStart w:id="1308" w:name="_Toc344712675"/>
      <w:bookmarkStart w:id="1309" w:name="_Toc347307922"/>
      <w:bookmarkStart w:id="1310" w:name="_Toc349822835"/>
      <w:bookmarkStart w:id="1311" w:name="_Toc349823255"/>
      <w:bookmarkStart w:id="1312" w:name="_Toc349831237"/>
      <w:r>
        <w:rPr>
          <w:rStyle w:val="CharSDivNo"/>
        </w:rPr>
        <w:t>Division 5</w:t>
      </w:r>
      <w:r>
        <w:t> — </w:t>
      </w:r>
      <w:r>
        <w:rPr>
          <w:rStyle w:val="CharSDivText"/>
        </w:rPr>
        <w:t>Other</w:t>
      </w:r>
      <w:bookmarkEnd w:id="1303"/>
      <w:bookmarkEnd w:id="1304"/>
      <w:bookmarkEnd w:id="1305"/>
      <w:bookmarkEnd w:id="1306"/>
      <w:bookmarkEnd w:id="1307"/>
      <w:bookmarkEnd w:id="1308"/>
      <w:bookmarkEnd w:id="1309"/>
      <w:bookmarkEnd w:id="1310"/>
      <w:bookmarkEnd w:id="1311"/>
      <w:bookmarkEnd w:id="131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969"/>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313" w:name="_Toc339626129"/>
      <w:bookmarkStart w:id="1314" w:name="_Toc342397881"/>
      <w:bookmarkStart w:id="1315" w:name="_Toc343520138"/>
      <w:bookmarkStart w:id="1316" w:name="_Toc343520595"/>
      <w:bookmarkStart w:id="1317" w:name="_Toc344712160"/>
      <w:bookmarkStart w:id="1318" w:name="_Toc344712676"/>
      <w:bookmarkStart w:id="1319" w:name="_Toc347307923"/>
      <w:bookmarkStart w:id="1320" w:name="_Toc349822836"/>
      <w:bookmarkStart w:id="1321" w:name="_Toc349823256"/>
      <w:bookmarkStart w:id="1322" w:name="_Toc349831238"/>
      <w:r>
        <w:rPr>
          <w:rStyle w:val="CharSchNo"/>
        </w:rPr>
        <w:t>Schedule 8</w:t>
      </w:r>
      <w:bookmarkEnd w:id="1313"/>
      <w:bookmarkEnd w:id="1314"/>
      <w:bookmarkEnd w:id="1315"/>
      <w:bookmarkEnd w:id="1316"/>
      <w:bookmarkEnd w:id="1317"/>
      <w:bookmarkEnd w:id="1318"/>
      <w:bookmarkEnd w:id="1319"/>
      <w:bookmarkEnd w:id="1320"/>
      <w:bookmarkEnd w:id="1321"/>
      <w:bookmarkEnd w:id="1322"/>
    </w:p>
    <w:p>
      <w:pPr>
        <w:pStyle w:val="yShoulderClause"/>
        <w:rPr>
          <w:snapToGrid w:val="0"/>
        </w:rPr>
      </w:pPr>
      <w:r>
        <w:rPr>
          <w:snapToGrid w:val="0"/>
        </w:rPr>
        <w:t>[reg. 151]</w:t>
      </w:r>
    </w:p>
    <w:p>
      <w:pPr>
        <w:pStyle w:val="yHeading2"/>
      </w:pPr>
      <w:bookmarkStart w:id="1323" w:name="_Toc339626130"/>
      <w:bookmarkStart w:id="1324" w:name="_Toc342397882"/>
      <w:bookmarkStart w:id="1325" w:name="_Toc343520139"/>
      <w:bookmarkStart w:id="1326" w:name="_Toc343520596"/>
      <w:bookmarkStart w:id="1327" w:name="_Toc344712161"/>
      <w:bookmarkStart w:id="1328" w:name="_Toc344712677"/>
      <w:bookmarkStart w:id="1329" w:name="_Toc347307924"/>
      <w:bookmarkStart w:id="1330" w:name="_Toc349822837"/>
      <w:bookmarkStart w:id="1331" w:name="_Toc349823257"/>
      <w:bookmarkStart w:id="1332" w:name="_Toc349831239"/>
      <w:r>
        <w:rPr>
          <w:rStyle w:val="CharSchText"/>
        </w:rPr>
        <w:t>Determination of characteristics of fish</w:t>
      </w:r>
      <w:bookmarkEnd w:id="1323"/>
      <w:bookmarkEnd w:id="1324"/>
      <w:bookmarkEnd w:id="1325"/>
      <w:bookmarkEnd w:id="1326"/>
      <w:bookmarkEnd w:id="1327"/>
      <w:bookmarkEnd w:id="1328"/>
      <w:bookmarkEnd w:id="1329"/>
      <w:bookmarkEnd w:id="1330"/>
      <w:bookmarkEnd w:id="1331"/>
      <w:bookmarkEnd w:id="1332"/>
    </w:p>
    <w:p>
      <w:pPr>
        <w:pStyle w:val="yHeading2"/>
        <w:spacing w:after="120"/>
      </w:pPr>
      <w:bookmarkStart w:id="1333" w:name="_Toc339626131"/>
      <w:bookmarkStart w:id="1334" w:name="_Toc342397883"/>
      <w:bookmarkStart w:id="1335" w:name="_Toc343520140"/>
      <w:bookmarkStart w:id="1336" w:name="_Toc343520597"/>
      <w:bookmarkStart w:id="1337" w:name="_Toc344712162"/>
      <w:bookmarkStart w:id="1338" w:name="_Toc344712678"/>
      <w:bookmarkStart w:id="1339" w:name="_Toc347307925"/>
      <w:bookmarkStart w:id="1340" w:name="_Toc349822838"/>
      <w:bookmarkStart w:id="1341" w:name="_Toc349823258"/>
      <w:bookmarkStart w:id="1342" w:name="_Toc349831240"/>
      <w:r>
        <w:rPr>
          <w:rStyle w:val="CharSDivNo"/>
          <w:sz w:val="28"/>
        </w:rPr>
        <w:t>Part 1</w:t>
      </w:r>
      <w:r>
        <w:t> — </w:t>
      </w:r>
      <w:r>
        <w:rPr>
          <w:rStyle w:val="CharSDivText"/>
          <w:sz w:val="28"/>
        </w:rPr>
        <w:t>Length</w:t>
      </w:r>
      <w:bookmarkEnd w:id="1333"/>
      <w:bookmarkEnd w:id="1334"/>
      <w:bookmarkEnd w:id="1335"/>
      <w:bookmarkEnd w:id="1336"/>
      <w:bookmarkEnd w:id="1337"/>
      <w:bookmarkEnd w:id="1338"/>
      <w:bookmarkEnd w:id="1339"/>
      <w:bookmarkEnd w:id="1340"/>
      <w:bookmarkEnd w:id="1341"/>
      <w:bookmarkEnd w:id="134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343" w:name="_Toc339626132"/>
      <w:bookmarkStart w:id="1344" w:name="_Toc342397884"/>
      <w:bookmarkStart w:id="1345" w:name="_Toc343520141"/>
      <w:bookmarkStart w:id="1346" w:name="_Toc343520598"/>
      <w:bookmarkStart w:id="1347" w:name="_Toc344712163"/>
      <w:bookmarkStart w:id="1348" w:name="_Toc344712679"/>
      <w:bookmarkStart w:id="1349" w:name="_Toc347307926"/>
      <w:bookmarkStart w:id="1350" w:name="_Toc349822839"/>
      <w:bookmarkStart w:id="1351" w:name="_Toc349823259"/>
      <w:bookmarkStart w:id="1352" w:name="_Toc349831241"/>
      <w:r>
        <w:rPr>
          <w:rStyle w:val="CharSDivNo"/>
          <w:sz w:val="28"/>
        </w:rPr>
        <w:t>Part 2</w:t>
      </w:r>
      <w:r>
        <w:t> — </w:t>
      </w:r>
      <w:r>
        <w:rPr>
          <w:rStyle w:val="CharSDivText"/>
          <w:sz w:val="28"/>
        </w:rPr>
        <w:t>Method of determining the volume of fish</w:t>
      </w:r>
      <w:bookmarkEnd w:id="1343"/>
      <w:bookmarkEnd w:id="1344"/>
      <w:bookmarkEnd w:id="1345"/>
      <w:bookmarkEnd w:id="1346"/>
      <w:bookmarkEnd w:id="1347"/>
      <w:bookmarkEnd w:id="1348"/>
      <w:bookmarkEnd w:id="1349"/>
      <w:bookmarkEnd w:id="1350"/>
      <w:bookmarkEnd w:id="1351"/>
      <w:bookmarkEnd w:id="1352"/>
    </w:p>
    <w:p>
      <w:pPr>
        <w:pStyle w:val="ySubsection"/>
      </w:pPr>
      <w:r>
        <w:tab/>
      </w:r>
      <w:r>
        <w:tab/>
        <w:t>The volume of space which is filled by whole, undamaged fish without compressing those fish.</w:t>
      </w:r>
    </w:p>
    <w:p>
      <w:pPr>
        <w:pStyle w:val="yHeading2"/>
      </w:pPr>
      <w:bookmarkStart w:id="1353" w:name="_Toc339626133"/>
      <w:bookmarkStart w:id="1354" w:name="_Toc342397885"/>
      <w:bookmarkStart w:id="1355" w:name="_Toc343520142"/>
      <w:bookmarkStart w:id="1356" w:name="_Toc343520599"/>
      <w:bookmarkStart w:id="1357" w:name="_Toc344712164"/>
      <w:bookmarkStart w:id="1358" w:name="_Toc344712680"/>
      <w:bookmarkStart w:id="1359" w:name="_Toc347307927"/>
      <w:bookmarkStart w:id="1360" w:name="_Toc349822840"/>
      <w:bookmarkStart w:id="1361" w:name="_Toc349823260"/>
      <w:bookmarkStart w:id="1362" w:name="_Toc349831242"/>
      <w:r>
        <w:rPr>
          <w:rStyle w:val="CharSDivNo"/>
          <w:sz w:val="28"/>
        </w:rPr>
        <w:t>Part 3</w:t>
      </w:r>
      <w:r>
        <w:t> — </w:t>
      </w:r>
      <w:r>
        <w:rPr>
          <w:rStyle w:val="CharSDivText"/>
          <w:sz w:val="28"/>
        </w:rPr>
        <w:t>Method of determining the length of fish trunks and fillets</w:t>
      </w:r>
      <w:bookmarkEnd w:id="1353"/>
      <w:bookmarkEnd w:id="1354"/>
      <w:bookmarkEnd w:id="1355"/>
      <w:bookmarkEnd w:id="1356"/>
      <w:bookmarkEnd w:id="1357"/>
      <w:bookmarkEnd w:id="1358"/>
      <w:bookmarkEnd w:id="1359"/>
      <w:bookmarkEnd w:id="1360"/>
      <w:bookmarkEnd w:id="1361"/>
      <w:bookmarkEnd w:id="136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363" w:name="_Toc339626134"/>
      <w:bookmarkStart w:id="1364" w:name="_Toc342397886"/>
      <w:bookmarkStart w:id="1365" w:name="_Toc343520143"/>
      <w:bookmarkStart w:id="1366" w:name="_Toc343520600"/>
      <w:bookmarkStart w:id="1367" w:name="_Toc344712165"/>
      <w:bookmarkStart w:id="1368" w:name="_Toc344712681"/>
      <w:bookmarkStart w:id="1369" w:name="_Toc347307928"/>
      <w:bookmarkStart w:id="1370" w:name="_Toc349822841"/>
      <w:bookmarkStart w:id="1371" w:name="_Toc349823261"/>
      <w:bookmarkStart w:id="1372" w:name="_Toc349831243"/>
      <w:r>
        <w:rPr>
          <w:rStyle w:val="CharSchNo"/>
        </w:rPr>
        <w:t>Schedule 9</w:t>
      </w:r>
      <w:r>
        <w:rPr>
          <w:rStyle w:val="CharSDivNo"/>
        </w:rPr>
        <w:t> </w:t>
      </w:r>
      <w:r>
        <w:t>—</w:t>
      </w:r>
      <w:r>
        <w:rPr>
          <w:rStyle w:val="CharSDivText"/>
        </w:rPr>
        <w:t> </w:t>
      </w:r>
      <w:r>
        <w:rPr>
          <w:rStyle w:val="CharSchText"/>
        </w:rPr>
        <w:t>Determining the value of fish</w:t>
      </w:r>
      <w:bookmarkEnd w:id="1363"/>
      <w:bookmarkEnd w:id="1364"/>
      <w:bookmarkEnd w:id="1365"/>
      <w:bookmarkEnd w:id="1366"/>
      <w:bookmarkEnd w:id="1367"/>
      <w:bookmarkEnd w:id="1368"/>
      <w:bookmarkEnd w:id="1369"/>
      <w:bookmarkEnd w:id="1370"/>
      <w:bookmarkEnd w:id="1371"/>
      <w:bookmarkEnd w:id="137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373" w:name="_Toc339626135"/>
      <w:bookmarkStart w:id="1374" w:name="_Toc342397887"/>
      <w:bookmarkStart w:id="1375" w:name="_Toc343520144"/>
      <w:bookmarkStart w:id="1376" w:name="_Toc343520601"/>
      <w:bookmarkStart w:id="1377" w:name="_Toc344712166"/>
      <w:bookmarkStart w:id="1378" w:name="_Toc344712682"/>
      <w:bookmarkStart w:id="1379" w:name="_Toc347307929"/>
      <w:bookmarkStart w:id="1380" w:name="_Toc349822842"/>
      <w:bookmarkStart w:id="1381" w:name="_Toc349823262"/>
      <w:bookmarkStart w:id="1382" w:name="_Toc349831244"/>
      <w:r>
        <w:rPr>
          <w:rStyle w:val="CharSchNo"/>
        </w:rPr>
        <w:t>Schedule 10</w:t>
      </w:r>
      <w:bookmarkEnd w:id="1373"/>
      <w:bookmarkEnd w:id="1374"/>
      <w:bookmarkEnd w:id="1375"/>
      <w:bookmarkEnd w:id="1376"/>
      <w:bookmarkEnd w:id="1377"/>
      <w:bookmarkEnd w:id="1378"/>
      <w:bookmarkEnd w:id="1379"/>
      <w:bookmarkEnd w:id="1380"/>
      <w:bookmarkEnd w:id="1381"/>
      <w:bookmarkEnd w:id="1382"/>
    </w:p>
    <w:p>
      <w:pPr>
        <w:pStyle w:val="yShoulderClause"/>
        <w:rPr>
          <w:snapToGrid w:val="0"/>
        </w:rPr>
      </w:pPr>
      <w:r>
        <w:rPr>
          <w:snapToGrid w:val="0"/>
        </w:rPr>
        <w:t>[reg. 176]</w:t>
      </w:r>
    </w:p>
    <w:p>
      <w:pPr>
        <w:pStyle w:val="yHeading2"/>
      </w:pPr>
      <w:bookmarkStart w:id="1383" w:name="_Toc339626136"/>
      <w:bookmarkStart w:id="1384" w:name="_Toc342397888"/>
      <w:bookmarkStart w:id="1385" w:name="_Toc343520145"/>
      <w:bookmarkStart w:id="1386" w:name="_Toc343520602"/>
      <w:bookmarkStart w:id="1387" w:name="_Toc344712167"/>
      <w:bookmarkStart w:id="1388" w:name="_Toc344712683"/>
      <w:bookmarkStart w:id="1389" w:name="_Toc347307930"/>
      <w:bookmarkStart w:id="1390" w:name="_Toc349822843"/>
      <w:bookmarkStart w:id="1391" w:name="_Toc349823263"/>
      <w:bookmarkStart w:id="1392" w:name="_Toc349831245"/>
      <w:r>
        <w:rPr>
          <w:rStyle w:val="CharSchText"/>
        </w:rPr>
        <w:t>Non</w:t>
      </w:r>
      <w:r>
        <w:rPr>
          <w:rStyle w:val="CharSchText"/>
        </w:rPr>
        <w:noBreakHyphen/>
        <w:t>endemic species of fish permitted to be brought into the State</w:t>
      </w:r>
      <w:bookmarkEnd w:id="1383"/>
      <w:bookmarkEnd w:id="1384"/>
      <w:bookmarkEnd w:id="1385"/>
      <w:bookmarkEnd w:id="1386"/>
      <w:bookmarkEnd w:id="1387"/>
      <w:bookmarkEnd w:id="1388"/>
      <w:bookmarkEnd w:id="1389"/>
      <w:bookmarkEnd w:id="1390"/>
      <w:bookmarkEnd w:id="1391"/>
      <w:bookmarkEnd w:id="1392"/>
    </w:p>
    <w:p>
      <w:pPr>
        <w:pStyle w:val="yHeading2"/>
      </w:pPr>
      <w:bookmarkStart w:id="1393" w:name="_Toc339626137"/>
      <w:bookmarkStart w:id="1394" w:name="_Toc342397889"/>
      <w:bookmarkStart w:id="1395" w:name="_Toc343520146"/>
      <w:bookmarkStart w:id="1396" w:name="_Toc343520603"/>
      <w:bookmarkStart w:id="1397" w:name="_Toc344712168"/>
      <w:bookmarkStart w:id="1398" w:name="_Toc344712684"/>
      <w:bookmarkStart w:id="1399" w:name="_Toc347307931"/>
      <w:bookmarkStart w:id="1400" w:name="_Toc349822844"/>
      <w:bookmarkStart w:id="1401" w:name="_Toc349823264"/>
      <w:bookmarkStart w:id="1402" w:name="_Toc349831246"/>
      <w:r>
        <w:rPr>
          <w:rStyle w:val="CharSDivNo"/>
          <w:sz w:val="28"/>
        </w:rPr>
        <w:t>Part 1</w:t>
      </w:r>
      <w:r>
        <w:t> — </w:t>
      </w:r>
      <w:r>
        <w:rPr>
          <w:rStyle w:val="CharSDivText"/>
          <w:sz w:val="28"/>
        </w:rPr>
        <w:t>Species of fish endemic to areas of Australia outside the State</w:t>
      </w:r>
      <w:bookmarkEnd w:id="1393"/>
      <w:bookmarkEnd w:id="1394"/>
      <w:bookmarkEnd w:id="1395"/>
      <w:bookmarkEnd w:id="1396"/>
      <w:bookmarkEnd w:id="1397"/>
      <w:bookmarkEnd w:id="1398"/>
      <w:bookmarkEnd w:id="1399"/>
      <w:bookmarkEnd w:id="1400"/>
      <w:bookmarkEnd w:id="1401"/>
      <w:bookmarkEnd w:id="1402"/>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403" w:name="_Toc339626138"/>
      <w:bookmarkStart w:id="1404" w:name="_Toc342397890"/>
      <w:bookmarkStart w:id="1405" w:name="_Toc343520147"/>
      <w:bookmarkStart w:id="1406" w:name="_Toc343520604"/>
      <w:bookmarkStart w:id="1407" w:name="_Toc344712169"/>
      <w:bookmarkStart w:id="1408" w:name="_Toc344712685"/>
      <w:bookmarkStart w:id="1409" w:name="_Toc347307932"/>
      <w:bookmarkStart w:id="1410" w:name="_Toc349822845"/>
      <w:bookmarkStart w:id="1411" w:name="_Toc349823265"/>
      <w:bookmarkStart w:id="1412" w:name="_Toc349831247"/>
      <w:r>
        <w:rPr>
          <w:rStyle w:val="CharSDivNo"/>
          <w:sz w:val="28"/>
        </w:rPr>
        <w:t>Part 2</w:t>
      </w:r>
      <w:r>
        <w:t> — </w:t>
      </w:r>
      <w:r>
        <w:rPr>
          <w:rStyle w:val="CharSDivText"/>
          <w:sz w:val="28"/>
        </w:rPr>
        <w:t>Species of fish not endemic to Australia</w:t>
      </w:r>
      <w:bookmarkEnd w:id="1403"/>
      <w:bookmarkEnd w:id="1404"/>
      <w:bookmarkEnd w:id="1405"/>
      <w:bookmarkEnd w:id="1406"/>
      <w:bookmarkEnd w:id="1407"/>
      <w:bookmarkEnd w:id="1408"/>
      <w:bookmarkEnd w:id="1409"/>
      <w:bookmarkEnd w:id="1410"/>
      <w:bookmarkEnd w:id="1411"/>
      <w:bookmarkEnd w:id="1412"/>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413" w:name="_Toc339626139"/>
      <w:bookmarkStart w:id="1414" w:name="_Toc342397891"/>
      <w:bookmarkStart w:id="1415" w:name="_Toc343520148"/>
      <w:bookmarkStart w:id="1416" w:name="_Toc343520605"/>
      <w:bookmarkStart w:id="1417" w:name="_Toc344712170"/>
      <w:bookmarkStart w:id="1418" w:name="_Toc344712686"/>
      <w:bookmarkStart w:id="1419" w:name="_Toc347307933"/>
      <w:bookmarkStart w:id="1420" w:name="_Toc349822846"/>
      <w:bookmarkStart w:id="1421" w:name="_Toc349823266"/>
      <w:bookmarkStart w:id="1422" w:name="_Toc349831248"/>
      <w:r>
        <w:rPr>
          <w:rStyle w:val="CharSchNo"/>
        </w:rPr>
        <w:t>Schedule 11</w:t>
      </w:r>
      <w:bookmarkEnd w:id="1413"/>
      <w:bookmarkEnd w:id="1414"/>
      <w:bookmarkEnd w:id="1415"/>
      <w:bookmarkEnd w:id="1416"/>
      <w:bookmarkEnd w:id="1417"/>
      <w:bookmarkEnd w:id="1418"/>
      <w:bookmarkEnd w:id="1419"/>
      <w:bookmarkEnd w:id="1420"/>
      <w:bookmarkEnd w:id="1421"/>
      <w:bookmarkEnd w:id="1422"/>
    </w:p>
    <w:p>
      <w:pPr>
        <w:pStyle w:val="yShoulderClause"/>
        <w:rPr>
          <w:snapToGrid w:val="0"/>
        </w:rPr>
      </w:pPr>
      <w:r>
        <w:rPr>
          <w:snapToGrid w:val="0"/>
        </w:rPr>
        <w:t>[reg. 59]</w:t>
      </w:r>
    </w:p>
    <w:p>
      <w:pPr>
        <w:pStyle w:val="yHeading2"/>
        <w:spacing w:after="120"/>
      </w:pPr>
      <w:bookmarkStart w:id="1423" w:name="_Toc339626140"/>
      <w:bookmarkStart w:id="1424" w:name="_Toc342397892"/>
      <w:bookmarkStart w:id="1425" w:name="_Toc343520149"/>
      <w:bookmarkStart w:id="1426" w:name="_Toc343520606"/>
      <w:bookmarkStart w:id="1427" w:name="_Toc344712171"/>
      <w:bookmarkStart w:id="1428" w:name="_Toc344712687"/>
      <w:bookmarkStart w:id="1429" w:name="_Toc347307934"/>
      <w:bookmarkStart w:id="1430" w:name="_Toc349822847"/>
      <w:bookmarkStart w:id="1431" w:name="_Toc349823267"/>
      <w:bookmarkStart w:id="1432" w:name="_Toc349831249"/>
      <w:r>
        <w:rPr>
          <w:rStyle w:val="CharSchText"/>
        </w:rPr>
        <w:t>Authorised trade names of fish</w:t>
      </w:r>
      <w:bookmarkEnd w:id="1423"/>
      <w:bookmarkEnd w:id="1424"/>
      <w:bookmarkEnd w:id="1425"/>
      <w:bookmarkEnd w:id="1426"/>
      <w:bookmarkEnd w:id="1427"/>
      <w:bookmarkEnd w:id="1428"/>
      <w:bookmarkEnd w:id="1429"/>
      <w:bookmarkEnd w:id="1430"/>
      <w:bookmarkEnd w:id="1431"/>
      <w:bookmarkEnd w:id="143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433" w:name="_Toc339626141"/>
      <w:bookmarkStart w:id="1434" w:name="_Toc342397893"/>
      <w:bookmarkStart w:id="1435" w:name="_Toc343520150"/>
      <w:bookmarkStart w:id="1436" w:name="_Toc343520607"/>
      <w:bookmarkStart w:id="1437" w:name="_Toc344712172"/>
      <w:bookmarkStart w:id="1438" w:name="_Toc344712688"/>
      <w:bookmarkStart w:id="1439" w:name="_Toc347307935"/>
      <w:bookmarkStart w:id="1440" w:name="_Toc349822848"/>
      <w:bookmarkStart w:id="1441" w:name="_Toc349823268"/>
      <w:bookmarkStart w:id="1442" w:name="_Toc349831250"/>
      <w:r>
        <w:rPr>
          <w:rStyle w:val="CharSchNo"/>
        </w:rPr>
        <w:t>Schedule 12</w:t>
      </w:r>
      <w:bookmarkEnd w:id="1433"/>
      <w:bookmarkEnd w:id="1434"/>
      <w:bookmarkEnd w:id="1435"/>
      <w:bookmarkEnd w:id="1436"/>
      <w:bookmarkEnd w:id="1437"/>
      <w:bookmarkEnd w:id="1438"/>
      <w:bookmarkEnd w:id="1439"/>
      <w:bookmarkEnd w:id="1440"/>
      <w:bookmarkEnd w:id="1441"/>
      <w:bookmarkEnd w:id="1442"/>
    </w:p>
    <w:p>
      <w:pPr>
        <w:pStyle w:val="yHeading2"/>
        <w:spacing w:before="120"/>
      </w:pPr>
      <w:bookmarkStart w:id="1443" w:name="_Toc339626142"/>
      <w:bookmarkStart w:id="1444" w:name="_Toc342397894"/>
      <w:bookmarkStart w:id="1445" w:name="_Toc343520151"/>
      <w:bookmarkStart w:id="1446" w:name="_Toc343520608"/>
      <w:bookmarkStart w:id="1447" w:name="_Toc344712173"/>
      <w:bookmarkStart w:id="1448" w:name="_Toc344712689"/>
      <w:bookmarkStart w:id="1449" w:name="_Toc347307936"/>
      <w:bookmarkStart w:id="1450" w:name="_Toc349822849"/>
      <w:bookmarkStart w:id="1451" w:name="_Toc349823269"/>
      <w:bookmarkStart w:id="1452" w:name="_Toc349831251"/>
      <w:r>
        <w:rPr>
          <w:rStyle w:val="CharSchText"/>
        </w:rPr>
        <w:t>Modified penalties</w:t>
      </w:r>
      <w:bookmarkEnd w:id="1443"/>
      <w:bookmarkEnd w:id="1444"/>
      <w:bookmarkEnd w:id="1445"/>
      <w:bookmarkEnd w:id="1446"/>
      <w:bookmarkEnd w:id="1447"/>
      <w:bookmarkEnd w:id="1448"/>
      <w:bookmarkEnd w:id="1449"/>
      <w:bookmarkEnd w:id="1450"/>
      <w:bookmarkEnd w:id="1451"/>
      <w:bookmarkEnd w:id="145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618"/>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w:t>
      </w:r>
    </w:p>
    <w:p>
      <w:pPr>
        <w:tabs>
          <w:tab w:val="left" w:pos="938"/>
          <w:tab w:val="left" w:pos="1058"/>
          <w:tab w:val="right" w:leader="dot" w:pos="5978"/>
        </w:tabs>
        <w:spacing w:before="60"/>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pPr>
      <w:bookmarkStart w:id="1453" w:name="_Toc339626143"/>
      <w:bookmarkStart w:id="1454" w:name="_Toc342397895"/>
      <w:bookmarkStart w:id="1455" w:name="_Toc343520152"/>
      <w:bookmarkStart w:id="1456" w:name="_Toc343520609"/>
      <w:bookmarkStart w:id="1457" w:name="_Toc344712174"/>
      <w:bookmarkStart w:id="1458" w:name="_Toc344712690"/>
      <w:bookmarkStart w:id="1459" w:name="_Toc347307937"/>
      <w:bookmarkStart w:id="1460" w:name="_Toc349822850"/>
      <w:bookmarkStart w:id="1461" w:name="_Toc349823270"/>
      <w:bookmarkStart w:id="1462" w:name="_Toc349831252"/>
      <w:r>
        <w:rPr>
          <w:rStyle w:val="CharSchNo"/>
        </w:rPr>
        <w:t>Schedule 13</w:t>
      </w:r>
      <w:bookmarkEnd w:id="1453"/>
      <w:bookmarkEnd w:id="1454"/>
      <w:bookmarkEnd w:id="1455"/>
      <w:bookmarkEnd w:id="1456"/>
      <w:bookmarkEnd w:id="1457"/>
      <w:bookmarkEnd w:id="1458"/>
      <w:bookmarkEnd w:id="1459"/>
      <w:bookmarkEnd w:id="1460"/>
      <w:bookmarkEnd w:id="1461"/>
      <w:bookmarkEnd w:id="1462"/>
    </w:p>
    <w:p>
      <w:pPr>
        <w:pStyle w:val="yShoulderClause"/>
        <w:rPr>
          <w:snapToGrid w:val="0"/>
        </w:rPr>
      </w:pPr>
      <w:r>
        <w:rPr>
          <w:snapToGrid w:val="0"/>
        </w:rPr>
        <w:t>[reg. 38]</w:t>
      </w:r>
    </w:p>
    <w:p>
      <w:pPr>
        <w:pStyle w:val="yHeading2"/>
        <w:spacing w:before="120"/>
      </w:pPr>
      <w:bookmarkStart w:id="1463" w:name="_Toc339626144"/>
      <w:bookmarkStart w:id="1464" w:name="_Toc342397896"/>
      <w:bookmarkStart w:id="1465" w:name="_Toc343520153"/>
      <w:bookmarkStart w:id="1466" w:name="_Toc343520610"/>
      <w:bookmarkStart w:id="1467" w:name="_Toc344712175"/>
      <w:bookmarkStart w:id="1468" w:name="_Toc344712691"/>
      <w:bookmarkStart w:id="1469" w:name="_Toc347307938"/>
      <w:bookmarkStart w:id="1470" w:name="_Toc349822851"/>
      <w:bookmarkStart w:id="1471" w:name="_Toc349823271"/>
      <w:bookmarkStart w:id="1472" w:name="_Toc349831253"/>
      <w:r>
        <w:rPr>
          <w:rStyle w:val="CharSchText"/>
        </w:rPr>
        <w:t>Specifications for rock lobster pots</w:t>
      </w:r>
      <w:bookmarkEnd w:id="1463"/>
      <w:bookmarkEnd w:id="1464"/>
      <w:bookmarkEnd w:id="1465"/>
      <w:bookmarkEnd w:id="1466"/>
      <w:bookmarkEnd w:id="1467"/>
      <w:bookmarkEnd w:id="1468"/>
      <w:bookmarkEnd w:id="1469"/>
      <w:bookmarkEnd w:id="1470"/>
      <w:bookmarkEnd w:id="1471"/>
      <w:bookmarkEnd w:id="1472"/>
    </w:p>
    <w:p>
      <w:pPr>
        <w:pStyle w:val="yHeading2"/>
        <w:spacing w:before="120"/>
      </w:pPr>
      <w:bookmarkStart w:id="1473" w:name="_Toc339626145"/>
      <w:bookmarkStart w:id="1474" w:name="_Toc342397897"/>
      <w:bookmarkStart w:id="1475" w:name="_Toc343520154"/>
      <w:bookmarkStart w:id="1476" w:name="_Toc343520611"/>
      <w:bookmarkStart w:id="1477" w:name="_Toc344712176"/>
      <w:bookmarkStart w:id="1478" w:name="_Toc344712692"/>
      <w:bookmarkStart w:id="1479" w:name="_Toc347307939"/>
      <w:bookmarkStart w:id="1480" w:name="_Toc349822852"/>
      <w:bookmarkStart w:id="1481" w:name="_Toc349823272"/>
      <w:bookmarkStart w:id="1482" w:name="_Toc349831254"/>
      <w:r>
        <w:rPr>
          <w:rStyle w:val="CharSDivNo"/>
          <w:sz w:val="28"/>
        </w:rPr>
        <w:t>Part 1</w:t>
      </w:r>
      <w:r>
        <w:t> — </w:t>
      </w:r>
      <w:r>
        <w:rPr>
          <w:rStyle w:val="CharSDivText"/>
          <w:sz w:val="28"/>
        </w:rPr>
        <w:t>Waters north of 21˚ 44′ south latitude</w:t>
      </w:r>
      <w:bookmarkEnd w:id="1473"/>
      <w:bookmarkEnd w:id="1474"/>
      <w:bookmarkEnd w:id="1475"/>
      <w:bookmarkEnd w:id="1476"/>
      <w:bookmarkEnd w:id="1477"/>
      <w:bookmarkEnd w:id="1478"/>
      <w:bookmarkEnd w:id="1479"/>
      <w:bookmarkEnd w:id="1480"/>
      <w:bookmarkEnd w:id="1481"/>
      <w:bookmarkEnd w:id="1482"/>
    </w:p>
    <w:p>
      <w:pPr>
        <w:pStyle w:val="yHeading5"/>
      </w:pPr>
      <w:bookmarkStart w:id="1483" w:name="_Toc349831255"/>
      <w:r>
        <w:rPr>
          <w:rStyle w:val="CharSClsNo"/>
        </w:rPr>
        <w:t>1</w:t>
      </w:r>
      <w:r>
        <w:t>.</w:t>
      </w:r>
      <w:r>
        <w:tab/>
        <w:t>Entrance or neck of pot</w:t>
      </w:r>
      <w:bookmarkEnd w:id="1483"/>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484" w:name="_Toc339626147"/>
      <w:bookmarkStart w:id="1485" w:name="_Toc342397899"/>
      <w:bookmarkStart w:id="1486" w:name="_Toc343520156"/>
      <w:bookmarkStart w:id="1487" w:name="_Toc343520613"/>
      <w:bookmarkStart w:id="1488" w:name="_Toc344712178"/>
      <w:bookmarkStart w:id="1489" w:name="_Toc344712694"/>
      <w:bookmarkStart w:id="1490" w:name="_Toc347307941"/>
      <w:bookmarkStart w:id="1491" w:name="_Toc349822854"/>
      <w:bookmarkStart w:id="1492" w:name="_Toc349823274"/>
      <w:bookmarkStart w:id="1493" w:name="_Toc349831256"/>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484"/>
      <w:bookmarkEnd w:id="1485"/>
      <w:bookmarkEnd w:id="1486"/>
      <w:bookmarkEnd w:id="1487"/>
      <w:bookmarkEnd w:id="1488"/>
      <w:bookmarkEnd w:id="1489"/>
      <w:bookmarkEnd w:id="1490"/>
      <w:bookmarkEnd w:id="1491"/>
      <w:bookmarkEnd w:id="1492"/>
      <w:bookmarkEnd w:id="1493"/>
    </w:p>
    <w:p>
      <w:pPr>
        <w:pStyle w:val="yEdnotesection"/>
      </w:pPr>
      <w:r>
        <w:t>[</w:t>
      </w:r>
      <w:r>
        <w:rPr>
          <w:b/>
        </w:rPr>
        <w:t>2A.</w:t>
      </w:r>
      <w:r>
        <w:tab/>
        <w:t>Deleted in Gazette 27 Aug 2010 p. 4107.]</w:t>
      </w:r>
    </w:p>
    <w:p>
      <w:pPr>
        <w:pStyle w:val="yHeading5"/>
      </w:pPr>
      <w:bookmarkStart w:id="1494" w:name="_Toc349831257"/>
      <w:r>
        <w:rPr>
          <w:rStyle w:val="CharSClsNo"/>
        </w:rPr>
        <w:t>2</w:t>
      </w:r>
      <w:r>
        <w:t>.</w:t>
      </w:r>
      <w:r>
        <w:tab/>
        <w:t>Entrance or neck of pot</w:t>
      </w:r>
      <w:bookmarkEnd w:id="1494"/>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495" w:name="_Toc349831258"/>
      <w:r>
        <w:rPr>
          <w:rStyle w:val="CharSClsNo"/>
        </w:rPr>
        <w:t>3</w:t>
      </w:r>
      <w:r>
        <w:t>.</w:t>
      </w:r>
      <w:r>
        <w:tab/>
        <w:t>Beehive pots</w:t>
      </w:r>
      <w:bookmarkEnd w:id="149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1496" w:name="_Toc349831259"/>
      <w:r>
        <w:rPr>
          <w:rStyle w:val="CharSClsNo"/>
        </w:rPr>
        <w:t>4</w:t>
      </w:r>
      <w:r>
        <w:t>.</w:t>
      </w:r>
      <w:r>
        <w:tab/>
        <w:t>Batten pots</w:t>
      </w:r>
      <w:bookmarkEnd w:id="1496"/>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1497" w:name="_Toc349831260"/>
      <w:r>
        <w:rPr>
          <w:rStyle w:val="CharSClsNo"/>
        </w:rPr>
        <w:t>5</w:t>
      </w:r>
      <w:r>
        <w:t>.</w:t>
      </w:r>
      <w:r>
        <w:tab/>
        <w:t>Other pots</w:t>
      </w:r>
      <w:bookmarkEnd w:id="1497"/>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1498" w:name="_Toc349831261"/>
      <w:r>
        <w:rPr>
          <w:rStyle w:val="CharSClsNo"/>
        </w:rPr>
        <w:t>7</w:t>
      </w:r>
      <w:r>
        <w:t>.</w:t>
      </w:r>
      <w:r>
        <w:tab/>
        <w:t>All pots</w:t>
      </w:r>
      <w:bookmarkEnd w:id="149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499" w:name="_Toc339626153"/>
      <w:bookmarkStart w:id="1500" w:name="_Toc342397905"/>
      <w:bookmarkStart w:id="1501" w:name="_Toc343520162"/>
      <w:bookmarkStart w:id="1502" w:name="_Toc343520619"/>
      <w:bookmarkStart w:id="1503" w:name="_Toc344712184"/>
      <w:bookmarkStart w:id="1504" w:name="_Toc344712700"/>
      <w:bookmarkStart w:id="1505" w:name="_Toc347307947"/>
      <w:bookmarkStart w:id="1506" w:name="_Toc349822860"/>
      <w:bookmarkStart w:id="1507" w:name="_Toc349823280"/>
      <w:bookmarkStart w:id="1508" w:name="_Toc349831262"/>
      <w:r>
        <w:rPr>
          <w:rStyle w:val="CharSDivNo"/>
          <w:sz w:val="28"/>
        </w:rPr>
        <w:t>Part 3</w:t>
      </w:r>
      <w:r>
        <w:t> — </w:t>
      </w:r>
      <w:r>
        <w:rPr>
          <w:rStyle w:val="CharSDivText"/>
          <w:sz w:val="28"/>
        </w:rPr>
        <w:t>All other waters</w:t>
      </w:r>
      <w:bookmarkEnd w:id="1499"/>
      <w:bookmarkEnd w:id="1500"/>
      <w:bookmarkEnd w:id="1501"/>
      <w:bookmarkEnd w:id="1502"/>
      <w:bookmarkEnd w:id="1503"/>
      <w:bookmarkEnd w:id="1504"/>
      <w:bookmarkEnd w:id="1505"/>
      <w:bookmarkEnd w:id="1506"/>
      <w:bookmarkEnd w:id="1507"/>
      <w:bookmarkEnd w:id="1508"/>
    </w:p>
    <w:p>
      <w:pPr>
        <w:pStyle w:val="yHeading5"/>
      </w:pPr>
      <w:bookmarkStart w:id="1509" w:name="_Toc349831263"/>
      <w:r>
        <w:rPr>
          <w:rStyle w:val="CharSClsNo"/>
        </w:rPr>
        <w:t>8</w:t>
      </w:r>
      <w:r>
        <w:t>.</w:t>
      </w:r>
      <w:r>
        <w:tab/>
        <w:t>Entrance or neck of pot</w:t>
      </w:r>
      <w:bookmarkEnd w:id="1509"/>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510" w:name="_Toc349831264"/>
      <w:r>
        <w:rPr>
          <w:rStyle w:val="CharSClsNo"/>
        </w:rPr>
        <w:t>9</w:t>
      </w:r>
      <w:r>
        <w:t>.</w:t>
      </w:r>
      <w:r>
        <w:tab/>
        <w:t>Beehive pots</w:t>
      </w:r>
      <w:bookmarkEnd w:id="1510"/>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511" w:name="_Toc349831265"/>
      <w:r>
        <w:rPr>
          <w:rStyle w:val="CharSClsNo"/>
        </w:rPr>
        <w:t>10</w:t>
      </w:r>
      <w:r>
        <w:t>.</w:t>
      </w:r>
      <w:r>
        <w:tab/>
        <w:t>Batten pots</w:t>
      </w:r>
      <w:bookmarkEnd w:id="1511"/>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512" w:name="_Toc349831266"/>
      <w:r>
        <w:rPr>
          <w:rStyle w:val="CharSClsNo"/>
        </w:rPr>
        <w:t>11</w:t>
      </w:r>
      <w:r>
        <w:t>.</w:t>
      </w:r>
      <w:r>
        <w:tab/>
        <w:t>Other pots</w:t>
      </w:r>
      <w:bookmarkEnd w:id="1512"/>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513" w:name="_Toc349831267"/>
      <w:r>
        <w:rPr>
          <w:rStyle w:val="CharSClsNo"/>
        </w:rPr>
        <w:t>13</w:t>
      </w:r>
      <w:r>
        <w:t>.</w:t>
      </w:r>
      <w:r>
        <w:tab/>
        <w:t>All pots</w:t>
      </w:r>
      <w:bookmarkEnd w:id="151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2" name="Picture 2"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sh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4" name="Picture 4"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sh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6" name="Picture 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sh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514" w:name="_Toc339626159"/>
      <w:bookmarkStart w:id="1515" w:name="_Toc342397911"/>
      <w:bookmarkStart w:id="1516" w:name="_Toc343520168"/>
      <w:bookmarkStart w:id="1517" w:name="_Toc343520625"/>
      <w:bookmarkStart w:id="1518" w:name="_Toc344712190"/>
      <w:bookmarkStart w:id="1519" w:name="_Toc344712706"/>
      <w:bookmarkStart w:id="1520" w:name="_Toc347307953"/>
      <w:bookmarkStart w:id="1521" w:name="_Toc349822866"/>
      <w:bookmarkStart w:id="1522" w:name="_Toc349823286"/>
      <w:bookmarkStart w:id="1523" w:name="_Toc349831268"/>
      <w:r>
        <w:rPr>
          <w:rStyle w:val="CharSchNo"/>
        </w:rPr>
        <w:t>Schedule 14</w:t>
      </w:r>
      <w:bookmarkEnd w:id="1514"/>
      <w:bookmarkEnd w:id="1515"/>
      <w:bookmarkEnd w:id="1516"/>
      <w:bookmarkEnd w:id="1517"/>
      <w:bookmarkEnd w:id="1518"/>
      <w:bookmarkEnd w:id="1519"/>
      <w:bookmarkEnd w:id="1520"/>
      <w:bookmarkEnd w:id="1521"/>
      <w:bookmarkEnd w:id="1522"/>
      <w:bookmarkEnd w:id="1523"/>
    </w:p>
    <w:p>
      <w:pPr>
        <w:pStyle w:val="yHeading2"/>
      </w:pPr>
      <w:bookmarkStart w:id="1524" w:name="_Toc339626160"/>
      <w:bookmarkStart w:id="1525" w:name="_Toc342397912"/>
      <w:bookmarkStart w:id="1526" w:name="_Toc343520169"/>
      <w:bookmarkStart w:id="1527" w:name="_Toc343520626"/>
      <w:bookmarkStart w:id="1528" w:name="_Toc344712191"/>
      <w:bookmarkStart w:id="1529" w:name="_Toc344712707"/>
      <w:bookmarkStart w:id="1530" w:name="_Toc347307954"/>
      <w:bookmarkStart w:id="1531" w:name="_Toc349822867"/>
      <w:bookmarkStart w:id="1532" w:name="_Toc349823287"/>
      <w:bookmarkStart w:id="1533" w:name="_Toc349831269"/>
      <w:r>
        <w:rPr>
          <w:rStyle w:val="CharSchText"/>
        </w:rPr>
        <w:t>Forms</w:t>
      </w:r>
      <w:bookmarkEnd w:id="1524"/>
      <w:bookmarkEnd w:id="1525"/>
      <w:bookmarkEnd w:id="1526"/>
      <w:bookmarkEnd w:id="1527"/>
      <w:bookmarkEnd w:id="1528"/>
      <w:bookmarkEnd w:id="1529"/>
      <w:bookmarkEnd w:id="1530"/>
      <w:bookmarkEnd w:id="1531"/>
      <w:bookmarkEnd w:id="1532"/>
      <w:bookmarkEnd w:id="1533"/>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yScheduleHeading"/>
      </w:pPr>
      <w:bookmarkStart w:id="1534" w:name="_Toc339626161"/>
      <w:bookmarkStart w:id="1535" w:name="_Toc342397913"/>
      <w:bookmarkStart w:id="1536" w:name="_Toc343520170"/>
      <w:bookmarkStart w:id="1537" w:name="_Toc343520627"/>
      <w:bookmarkStart w:id="1538" w:name="_Toc344712192"/>
      <w:bookmarkStart w:id="1539" w:name="_Toc344712708"/>
      <w:bookmarkStart w:id="1540" w:name="_Toc347307955"/>
      <w:bookmarkStart w:id="1541" w:name="_Toc349822868"/>
      <w:bookmarkStart w:id="1542" w:name="_Toc349823288"/>
      <w:bookmarkStart w:id="1543" w:name="_Toc349831270"/>
      <w:r>
        <w:rPr>
          <w:rStyle w:val="CharSchNo"/>
        </w:rPr>
        <w:t>Schedule 15</w:t>
      </w:r>
      <w:r>
        <w:rPr>
          <w:rStyle w:val="CharSDivNo"/>
          <w:sz w:val="28"/>
        </w:rPr>
        <w:t> </w:t>
      </w:r>
      <w:r>
        <w:t>—</w:t>
      </w:r>
      <w:r>
        <w:rPr>
          <w:rStyle w:val="CharSDivText"/>
          <w:sz w:val="28"/>
        </w:rPr>
        <w:t> </w:t>
      </w:r>
      <w:r>
        <w:rPr>
          <w:rStyle w:val="CharSchText"/>
        </w:rPr>
        <w:t>Tour management zones</w:t>
      </w:r>
      <w:bookmarkEnd w:id="1534"/>
      <w:bookmarkEnd w:id="1535"/>
      <w:bookmarkEnd w:id="1536"/>
      <w:bookmarkEnd w:id="1537"/>
      <w:bookmarkEnd w:id="1538"/>
      <w:bookmarkEnd w:id="1539"/>
      <w:bookmarkEnd w:id="1540"/>
      <w:bookmarkEnd w:id="1541"/>
      <w:bookmarkEnd w:id="1542"/>
      <w:bookmarkEnd w:id="1543"/>
    </w:p>
    <w:p>
      <w:pPr>
        <w:pStyle w:val="yShoulderClause"/>
      </w:pPr>
      <w:r>
        <w:t>[r. 128A, 128J]</w:t>
      </w:r>
    </w:p>
    <w:p>
      <w:pPr>
        <w:pStyle w:val="yFootnoteheading"/>
      </w:pPr>
      <w:r>
        <w:tab/>
        <w:t>[Heading inserted in Gazette 29 Jun 2001 p. 3180.]</w:t>
      </w:r>
    </w:p>
    <w:p>
      <w:pPr>
        <w:pStyle w:val="yHeading5"/>
      </w:pPr>
      <w:bookmarkStart w:id="1544" w:name="_Toc349831271"/>
      <w:r>
        <w:rPr>
          <w:rStyle w:val="CharSClsNo"/>
        </w:rPr>
        <w:t>1</w:t>
      </w:r>
      <w:r>
        <w:t>.</w:t>
      </w:r>
      <w:r>
        <w:tab/>
        <w:t>Zone 1: Pilbara/Kimberley</w:t>
      </w:r>
      <w:bookmarkEnd w:id="1544"/>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545" w:name="_Toc349831272"/>
      <w:r>
        <w:rPr>
          <w:rStyle w:val="CharSClsNo"/>
        </w:rPr>
        <w:t>2</w:t>
      </w:r>
      <w:r>
        <w:t>.</w:t>
      </w:r>
      <w:r>
        <w:tab/>
        <w:t>Zone 2: Gascoyne</w:t>
      </w:r>
      <w:bookmarkEnd w:id="154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546" w:name="_Toc349831273"/>
      <w:r>
        <w:rPr>
          <w:rStyle w:val="CharSClsNo"/>
        </w:rPr>
        <w:t>3</w:t>
      </w:r>
      <w:r>
        <w:t>.</w:t>
      </w:r>
      <w:r>
        <w:tab/>
        <w:t>Zone 3: West Coast</w:t>
      </w:r>
      <w:bookmarkEnd w:id="1546"/>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547" w:name="_Toc349831274"/>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54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548" w:name="_Toc339626166"/>
      <w:bookmarkStart w:id="1549" w:name="_Toc342397918"/>
      <w:bookmarkStart w:id="1550" w:name="_Toc343520175"/>
      <w:bookmarkStart w:id="1551" w:name="_Toc343520632"/>
      <w:bookmarkStart w:id="1552" w:name="_Toc344712197"/>
      <w:bookmarkStart w:id="1553" w:name="_Toc344712713"/>
      <w:bookmarkStart w:id="1554" w:name="_Toc347307960"/>
      <w:bookmarkStart w:id="1555" w:name="_Toc349822873"/>
      <w:bookmarkStart w:id="1556" w:name="_Toc349823293"/>
      <w:bookmarkStart w:id="1557" w:name="_Toc349831275"/>
      <w:r>
        <w:rPr>
          <w:rStyle w:val="CharSchNo"/>
        </w:rPr>
        <w:t>Schedule 16</w:t>
      </w:r>
      <w:r>
        <w:t> — </w:t>
      </w:r>
      <w:r>
        <w:rPr>
          <w:rStyle w:val="CharSchText"/>
        </w:rPr>
        <w:t>Abalone zones</w:t>
      </w:r>
      <w:bookmarkEnd w:id="1548"/>
      <w:bookmarkEnd w:id="1549"/>
      <w:bookmarkEnd w:id="1550"/>
      <w:bookmarkEnd w:id="1551"/>
      <w:bookmarkEnd w:id="1552"/>
      <w:bookmarkEnd w:id="1553"/>
      <w:bookmarkEnd w:id="1554"/>
      <w:bookmarkEnd w:id="1555"/>
      <w:bookmarkEnd w:id="1556"/>
      <w:bookmarkEnd w:id="1557"/>
    </w:p>
    <w:p>
      <w:pPr>
        <w:pStyle w:val="yShoulderClause"/>
      </w:pPr>
      <w:r>
        <w:t>[r. 38D]</w:t>
      </w:r>
    </w:p>
    <w:p>
      <w:pPr>
        <w:pStyle w:val="yFootnoteheading"/>
      </w:pPr>
      <w:r>
        <w:tab/>
        <w:t>[Heading inserted in Gazette 10 Nov 2006 p. 4711.]</w:t>
      </w:r>
    </w:p>
    <w:p>
      <w:pPr>
        <w:pStyle w:val="yHeading5"/>
      </w:pPr>
      <w:bookmarkStart w:id="1558" w:name="_Toc349831276"/>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558"/>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559" w:name="_Toc349831277"/>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559"/>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560" w:name="_Toc349831278"/>
      <w:r>
        <w:rPr>
          <w:rStyle w:val="CharSClsNo"/>
        </w:rPr>
        <w:t>3</w:t>
      </w:r>
      <w:r>
        <w:t>.</w:t>
      </w:r>
      <w:r>
        <w:tab/>
        <w:t>Abalone Zone 3: Busselton Jetty to South Australian border</w:t>
      </w:r>
      <w:bookmarkEnd w:id="156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pPr>
      <w:bookmarkStart w:id="1561" w:name="_Toc339626170"/>
      <w:bookmarkStart w:id="1562" w:name="_Toc342397922"/>
      <w:bookmarkStart w:id="1563" w:name="_Toc343520179"/>
      <w:bookmarkStart w:id="1564" w:name="_Toc343520636"/>
      <w:bookmarkStart w:id="1565" w:name="_Toc344712201"/>
      <w:bookmarkStart w:id="1566" w:name="_Toc344712717"/>
      <w:bookmarkStart w:id="1567" w:name="_Toc347307964"/>
      <w:bookmarkStart w:id="1568" w:name="_Toc349822877"/>
      <w:bookmarkStart w:id="1569" w:name="_Toc349823297"/>
      <w:bookmarkStart w:id="1570" w:name="_Toc349831279"/>
      <w:r>
        <w:t>Notes</w:t>
      </w:r>
      <w:bookmarkEnd w:id="1561"/>
      <w:bookmarkEnd w:id="1562"/>
      <w:bookmarkEnd w:id="1563"/>
      <w:bookmarkEnd w:id="1564"/>
      <w:bookmarkEnd w:id="1565"/>
      <w:bookmarkEnd w:id="1566"/>
      <w:bookmarkEnd w:id="1567"/>
      <w:bookmarkEnd w:id="1568"/>
      <w:bookmarkEnd w:id="1569"/>
      <w:bookmarkEnd w:id="157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571" w:name="_Toc349831280"/>
      <w:r>
        <w:t>Compilation table</w:t>
      </w:r>
      <w:bookmarkEnd w:id="15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29 Jan 2013 (see r. 2(a));</w:t>
            </w:r>
            <w:r>
              <w:rPr>
                <w:rFonts w:ascii="Times" w:hAnsi="Times"/>
                <w:snapToGrid w:val="0"/>
                <w:sz w:val="19"/>
                <w:lang w:val="en-US"/>
              </w:rPr>
              <w:br/>
              <w:t>Regulations other than r. 1 and 2: 1 Feb 2013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1 Mar 2013 p. 1091-2</w:t>
            </w:r>
          </w:p>
        </w:tc>
        <w:tc>
          <w:tcPr>
            <w:tcW w:w="2693" w:type="dxa"/>
            <w:tcBorders>
              <w:bottom w:val="single" w:sz="4" w:space="0" w:color="auto"/>
            </w:tcBorders>
            <w:shd w:val="clear" w:color="auto" w:fill="auto"/>
          </w:tcPr>
          <w:p>
            <w:pPr>
              <w:pStyle w:val="nTable"/>
              <w:spacing w:after="40"/>
              <w:rPr>
                <w:rFonts w:ascii="Times" w:hAnsi="Times"/>
                <w:snapToGrid w:val="0"/>
                <w:sz w:val="19"/>
                <w:vertAlign w:val="superscript"/>
                <w:lang w:val="en-US"/>
              </w:rPr>
            </w:pPr>
            <w:r>
              <w:rPr>
                <w:rFonts w:ascii="Times" w:hAnsi="Times"/>
                <w:snapToGrid w:val="0"/>
                <w:sz w:val="19"/>
                <w:lang w:val="en-US"/>
              </w:rPr>
              <w:t>r. 1 and 2: 1 Mar 2013 (see r. 2(a));</w:t>
            </w:r>
            <w:r>
              <w:rPr>
                <w:rFonts w:ascii="Times" w:hAnsi="Times"/>
                <w:snapToGrid w:val="0"/>
                <w:sz w:val="19"/>
                <w:lang w:val="en-US"/>
              </w:rPr>
              <w:br/>
              <w:t>Regulations other than r. 1 &amp; 2: 1 Mar 2013</w:t>
            </w:r>
            <w:r>
              <w:rPr>
                <w:rFonts w:ascii="Times" w:hAnsi="Times"/>
                <w:snapToGrid w:val="0"/>
                <w:sz w:val="19"/>
                <w:vertAlign w:val="superscript"/>
                <w:lang w:val="en-US"/>
              </w:rPr>
              <w:t> 6</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pPr>
      <w:r>
        <w:rPr>
          <w:vertAlign w:val="superscript"/>
        </w:rPr>
        <w:t>6</w:t>
      </w:r>
      <w:r>
        <w:tab/>
        <w:t xml:space="preserve">The commencement date </w:t>
      </w:r>
      <w:r>
        <w:rPr>
          <w:rFonts w:ascii="Times" w:hAnsi="Times"/>
          <w:snapToGrid w:val="0"/>
          <w:sz w:val="19"/>
          <w:lang w:val="en-US"/>
        </w:rPr>
        <w:t>of 15 Jan 2013 that was specified</w:t>
      </w:r>
      <w:r>
        <w:t xml:space="preserve"> in r. 2(b) was before the date of gazettal.</w:t>
      </w:r>
    </w:p>
    <w:p/>
    <w:p>
      <w:pPr>
        <w:sectPr>
          <w:headerReference w:type="even" r:id="rId58"/>
          <w:headerReference w:type="default" r:id="rId59"/>
          <w:headerReference w:type="first" r:id="rId60"/>
          <w:pgSz w:w="11906" w:h="16838" w:code="9"/>
          <w:pgMar w:top="2376" w:right="2404" w:bottom="3544" w:left="2404" w:header="720" w:footer="3380" w:gutter="0"/>
          <w:cols w:space="720"/>
          <w:noEndnote/>
          <w:docGrid w:linePitch="326"/>
        </w:sectPr>
      </w:pPr>
      <w:bookmarkStart w:id="1572" w:name="_Toc339626172"/>
      <w:bookmarkStart w:id="1573" w:name="_Toc342397924"/>
      <w:bookmarkStart w:id="1574" w:name="_Toc343520181"/>
      <w:bookmarkStart w:id="1575" w:name="_Toc343520638"/>
      <w:bookmarkStart w:id="1576" w:name="_Toc344712203"/>
      <w:bookmarkStart w:id="1577" w:name="_Toc344712719"/>
      <w:bookmarkStart w:id="1578" w:name="_Toc347307966"/>
    </w:p>
    <w:p>
      <w:pPr>
        <w:pStyle w:val="nHeading2"/>
        <w:rPr>
          <w:sz w:val="28"/>
        </w:rPr>
      </w:pPr>
      <w:bookmarkStart w:id="1579" w:name="_Toc349822879"/>
      <w:bookmarkStart w:id="1580" w:name="_Toc349823299"/>
      <w:bookmarkStart w:id="1581" w:name="_Toc349831281"/>
      <w:r>
        <w:rPr>
          <w:sz w:val="28"/>
        </w:rPr>
        <w:t>Defined Terms</w:t>
      </w:r>
      <w:bookmarkEnd w:id="1572"/>
      <w:bookmarkEnd w:id="1573"/>
      <w:bookmarkEnd w:id="1574"/>
      <w:bookmarkEnd w:id="1575"/>
      <w:bookmarkEnd w:id="1576"/>
      <w:bookmarkEnd w:id="1577"/>
      <w:bookmarkEnd w:id="1578"/>
      <w:bookmarkEnd w:id="1579"/>
      <w:bookmarkEnd w:id="1580"/>
      <w:bookmarkEnd w:id="15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82" w:name="DefinedTerms"/>
      <w:bookmarkEnd w:id="1582"/>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 147A</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large pelagic finfish</w:t>
      </w:r>
      <w:r>
        <w:tab/>
        <w:t>65C(1)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 17(2)</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14(1)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1"/>
          <w:headerReference w:type="default" r:id="rId62"/>
          <w:headerReference w:type="first" r:id="rId63"/>
          <w:pgSz w:w="11906" w:h="16838" w:code="9"/>
          <w:pgMar w:top="2381" w:right="2409" w:bottom="3543" w:left="2409" w:header="720" w:footer="3380" w:gutter="0"/>
          <w:cols w:space="720"/>
          <w:noEndnote/>
          <w:docGrid w:linePitch="326"/>
        </w:sectPr>
      </w:pPr>
    </w:p>
    <w:p/>
    <w:sectPr>
      <w:headerReference w:type="even" r:id="rId64"/>
      <w:headerReference w:type="default" r:id="rId65"/>
      <w:headerReference w:type="first" r:id="rId6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11-l0-02</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Mar 2013</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Mar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11-l0-02</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Mar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11-l0-02</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11-l0-02</w:t>
      </w:r>
    </w:fldSimple>
    <w:r>
      <w:rPr>
        <w:rFonts w:ascii="Arial" w:hAnsi="Arial" w:cs="Arial"/>
        <w:sz w:val="20"/>
        <w:lang w:val="en-US"/>
      </w:rPr>
      <w:tab/>
      <w:t xml:space="preserve">As at </w:t>
    </w:r>
    <w:fldSimple w:instr=" DOCPROPERTY &quot;AsAtDate&quot;  \* MERGEFORMAT ">
      <w:r>
        <w:rPr>
          <w:rFonts w:ascii="Arial" w:hAnsi="Arial" w:cs="Arial"/>
          <w:sz w:val="20"/>
          <w:lang w:val="en-US"/>
        </w:rPr>
        <w:t>01</w:t>
      </w:r>
      <w:r>
        <w:t xml:space="preserve"> Mar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Mar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11-l0-02</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01</w:t>
      </w:r>
      <w:r>
        <w:t xml:space="preserve"> Mar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11-l0-02</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45"/>
    <w:docVar w:name="WAFER_20151210154345" w:val="RemoveTrackChanges"/>
    <w:docVar w:name="WAFER_20151210154345_GUID" w:val="69c73977-d677-4258-9b86-daac4ab81c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image" Target="media/image6.png"/><Relationship Id="rId47" Type="http://schemas.openxmlformats.org/officeDocument/2006/relationships/image" Target="media/image11.png"/><Relationship Id="rId50" Type="http://schemas.openxmlformats.org/officeDocument/2006/relationships/image" Target="media/image14.jpeg"/><Relationship Id="rId55" Type="http://schemas.openxmlformats.org/officeDocument/2006/relationships/image" Target="media/image15.png"/><Relationship Id="rId63" Type="http://schemas.openxmlformats.org/officeDocument/2006/relationships/header" Target="header32.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image" Target="media/image4.png"/><Relationship Id="rId45" Type="http://schemas.openxmlformats.org/officeDocument/2006/relationships/image" Target="media/image9.png"/><Relationship Id="rId53" Type="http://schemas.openxmlformats.org/officeDocument/2006/relationships/header" Target="header23.xml"/><Relationship Id="rId58" Type="http://schemas.openxmlformats.org/officeDocument/2006/relationships/header" Target="header27.xml"/><Relationship Id="rId66" Type="http://schemas.openxmlformats.org/officeDocument/2006/relationships/header" Target="header3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image" Target="media/image13.jpeg"/><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image" Target="media/image8.png"/><Relationship Id="rId52" Type="http://schemas.openxmlformats.org/officeDocument/2006/relationships/header" Target="header22.xml"/><Relationship Id="rId60" Type="http://schemas.openxmlformats.org/officeDocument/2006/relationships/header" Target="header29.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image" Target="media/image7.png"/><Relationship Id="rId48" Type="http://schemas.openxmlformats.org/officeDocument/2006/relationships/image" Target="media/image12.png"/><Relationship Id="rId56" Type="http://schemas.openxmlformats.org/officeDocument/2006/relationships/header" Target="header25.xml"/><Relationship Id="rId64" Type="http://schemas.openxmlformats.org/officeDocument/2006/relationships/header" Target="header33.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image" Target="media/image2.png"/><Relationship Id="rId46" Type="http://schemas.openxmlformats.org/officeDocument/2006/relationships/image" Target="media/image10.png"/><Relationship Id="rId59" Type="http://schemas.openxmlformats.org/officeDocument/2006/relationships/header" Target="header28.xml"/><Relationship Id="rId67" Type="http://schemas.openxmlformats.org/officeDocument/2006/relationships/fontTable" Target="fontTable.xml"/><Relationship Id="rId20" Type="http://schemas.openxmlformats.org/officeDocument/2006/relationships/header" Target="header6.xml"/><Relationship Id="rId41" Type="http://schemas.openxmlformats.org/officeDocument/2006/relationships/image" Target="media/image5.png"/><Relationship Id="rId54" Type="http://schemas.openxmlformats.org/officeDocument/2006/relationships/header" Target="header24.xml"/><Relationship Id="rId62"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307</Pages>
  <Words>67500</Words>
  <Characters>321978</Characters>
  <Application>Microsoft Office Word</Application>
  <DocSecurity>0</DocSecurity>
  <Lines>11499</Lines>
  <Paragraphs>8114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381364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1995 - 11-l0-02</dc:title>
  <dc:subject/>
  <dc:creator/>
  <cp:keywords/>
  <dc:description/>
  <cp:lastModifiedBy>svcMRProcess</cp:lastModifiedBy>
  <cp:revision>4</cp:revision>
  <cp:lastPrinted>2013-01-29T08:00:00Z</cp:lastPrinted>
  <dcterms:created xsi:type="dcterms:W3CDTF">2020-02-23T08:46:00Z</dcterms:created>
  <dcterms:modified xsi:type="dcterms:W3CDTF">2020-02-23T08:46:00Z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20130301</vt:lpwstr>
  </property>
  <property fmtid="{D5CDD505-2E9C-101B-9397-08002B2CF9AE}" pid="4" name="DocumentType">
    <vt:lpwstr>Reg</vt:lpwstr>
  </property>
  <property fmtid="{D5CDD505-2E9C-101B-9397-08002B2CF9AE}" pid="5" name="OwlsUID">
    <vt:i4>4447</vt:i4>
  </property>
  <property fmtid="{D5CDD505-2E9C-101B-9397-08002B2CF9AE}" pid="6" name="AsAtDate">
    <vt:lpwstr>01 Mar 2013</vt:lpwstr>
  </property>
  <property fmtid="{D5CDD505-2E9C-101B-9397-08002B2CF9AE}" pid="7" name="Suffix">
    <vt:lpwstr>11-l0-02</vt:lpwstr>
  </property>
  <property fmtid="{D5CDD505-2E9C-101B-9397-08002B2CF9AE}" pid="8" name="ReprintNo">
    <vt:lpwstr>11</vt:lpwstr>
  </property>
  <property fmtid="{D5CDD505-2E9C-101B-9397-08002B2CF9AE}" pid="9" name="ReprintedAsAt">
    <vt:filetime>2012-04-12T16:00:00Z</vt:filetime>
  </property>
</Properties>
</file>