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Cemeteries Act 1986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 May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_Toc168910365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_Toc168910366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_Toc168910367 \h </w:instrText>
      </w:r>
      <w:r>
        <w:fldChar w:fldCharType="separate"/>
      </w:r>
      <w:r>
        <w:t>2</w:t>
      </w:r>
      <w:r>
        <w:fldChar w:fldCharType="end"/>
      </w:r>
    </w:p>
    <w:p>
      <w:pPr>
        <w:pStyle w:val="TOC2"/>
        <w:tabs>
          <w:tab w:val="right" w:leader="dot" w:pos="7078"/>
        </w:tabs>
        <w:rPr>
          <w:b w:val="0"/>
          <w:sz w:val="24"/>
          <w:szCs w:val="24"/>
        </w:rPr>
      </w:pPr>
      <w:r>
        <w:rPr>
          <w:szCs w:val="30"/>
        </w:rPr>
        <w:t>Part II — Cemeteries</w:t>
      </w:r>
    </w:p>
    <w:p>
      <w:pPr>
        <w:pStyle w:val="TOC8"/>
        <w:rPr>
          <w:sz w:val="24"/>
          <w:szCs w:val="24"/>
        </w:rPr>
      </w:pPr>
      <w:r>
        <w:rPr>
          <w:szCs w:val="24"/>
        </w:rPr>
        <w:t>4</w:t>
      </w:r>
      <w:r>
        <w:rPr>
          <w:snapToGrid w:val="0"/>
          <w:szCs w:val="24"/>
        </w:rPr>
        <w:t>.</w:t>
      </w:r>
      <w:r>
        <w:rPr>
          <w:snapToGrid w:val="0"/>
          <w:szCs w:val="24"/>
        </w:rPr>
        <w:tab/>
        <w:t>Declaration and closure of cemeteries</w:t>
      </w:r>
      <w:r>
        <w:tab/>
      </w:r>
      <w:r>
        <w:fldChar w:fldCharType="begin"/>
      </w:r>
      <w:r>
        <w:instrText xml:space="preserve"> PAGEREF _Toc168910369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Vesting of management of cemetery</w:t>
      </w:r>
      <w:r>
        <w:tab/>
      </w:r>
      <w:r>
        <w:fldChar w:fldCharType="begin"/>
      </w:r>
      <w:r>
        <w:instrText xml:space="preserve"> PAGEREF _Toc168910370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Local governments to perform functions of a Board</w:t>
      </w:r>
      <w:r>
        <w:tab/>
      </w:r>
      <w:r>
        <w:fldChar w:fldCharType="begin"/>
      </w:r>
      <w:r>
        <w:instrText xml:space="preserve"> PAGEREF _Toc168910371 \h </w:instrText>
      </w:r>
      <w:r>
        <w:fldChar w:fldCharType="separate"/>
      </w:r>
      <w:r>
        <w:t>4</w:t>
      </w:r>
      <w:r>
        <w:fldChar w:fldCharType="end"/>
      </w:r>
    </w:p>
    <w:p>
      <w:pPr>
        <w:pStyle w:val="TOC2"/>
        <w:tabs>
          <w:tab w:val="right" w:leader="dot" w:pos="7078"/>
        </w:tabs>
        <w:rPr>
          <w:b w:val="0"/>
          <w:sz w:val="24"/>
          <w:szCs w:val="24"/>
        </w:rPr>
      </w:pPr>
      <w:r>
        <w:rPr>
          <w:szCs w:val="30"/>
        </w:rPr>
        <w:t>Part III — Establishment and constitution of Boards</w:t>
      </w:r>
    </w:p>
    <w:p>
      <w:pPr>
        <w:pStyle w:val="TOC8"/>
        <w:rPr>
          <w:sz w:val="24"/>
          <w:szCs w:val="24"/>
        </w:rPr>
      </w:pPr>
      <w:r>
        <w:rPr>
          <w:szCs w:val="24"/>
        </w:rPr>
        <w:t>7</w:t>
      </w:r>
      <w:r>
        <w:rPr>
          <w:snapToGrid w:val="0"/>
          <w:szCs w:val="24"/>
        </w:rPr>
        <w:t>.</w:t>
      </w:r>
      <w:r>
        <w:rPr>
          <w:snapToGrid w:val="0"/>
          <w:szCs w:val="24"/>
        </w:rPr>
        <w:tab/>
        <w:t>Establishment of Boards</w:t>
      </w:r>
      <w:r>
        <w:tab/>
      </w:r>
      <w:r>
        <w:fldChar w:fldCharType="begin"/>
      </w:r>
      <w:r>
        <w:instrText xml:space="preserve"> PAGEREF _Toc168910373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Constitution of Boards</w:t>
      </w:r>
      <w:r>
        <w:tab/>
      </w:r>
      <w:r>
        <w:fldChar w:fldCharType="begin"/>
      </w:r>
      <w:r>
        <w:instrText xml:space="preserve"> PAGEREF _Toc168910374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Remuneration and allowances of members</w:t>
      </w:r>
      <w:r>
        <w:tab/>
      </w:r>
      <w:r>
        <w:fldChar w:fldCharType="begin"/>
      </w:r>
      <w:r>
        <w:instrText xml:space="preserve"> PAGEREF _Toc168910375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staff</w:t>
      </w:r>
      <w:r>
        <w:tab/>
      </w:r>
      <w:r>
        <w:fldChar w:fldCharType="begin"/>
      </w:r>
      <w:r>
        <w:instrText xml:space="preserve"> PAGEREF _Toc168910376 \h </w:instrText>
      </w:r>
      <w:r>
        <w:fldChar w:fldCharType="separate"/>
      </w:r>
      <w:r>
        <w:t>7</w:t>
      </w:r>
      <w:r>
        <w:fldChar w:fldCharType="end"/>
      </w:r>
    </w:p>
    <w:p>
      <w:pPr>
        <w:pStyle w:val="TOC2"/>
        <w:tabs>
          <w:tab w:val="right" w:leader="dot" w:pos="7078"/>
        </w:tabs>
        <w:rPr>
          <w:b w:val="0"/>
          <w:sz w:val="24"/>
          <w:szCs w:val="24"/>
        </w:rPr>
      </w:pPr>
      <w:r>
        <w:rPr>
          <w:szCs w:val="30"/>
        </w:rPr>
        <w:t>Part IV — Burials and conduct of funerals</w:t>
      </w:r>
    </w:p>
    <w:p>
      <w:pPr>
        <w:pStyle w:val="TOC4"/>
        <w:tabs>
          <w:tab w:val="right" w:leader="dot" w:pos="7078"/>
        </w:tabs>
        <w:rPr>
          <w:b w:val="0"/>
          <w:sz w:val="24"/>
          <w:szCs w:val="24"/>
        </w:rPr>
      </w:pPr>
      <w:r>
        <w:rPr>
          <w:szCs w:val="26"/>
        </w:rPr>
        <w:t>Division 1</w:t>
      </w:r>
      <w:r>
        <w:rPr>
          <w:snapToGrid w:val="0"/>
          <w:szCs w:val="26"/>
        </w:rPr>
        <w:t> — </w:t>
      </w:r>
      <w:r>
        <w:rPr>
          <w:szCs w:val="26"/>
        </w:rPr>
        <w:t>Burials of dead bodies</w:t>
      </w:r>
    </w:p>
    <w:p>
      <w:pPr>
        <w:pStyle w:val="TOC8"/>
        <w:rPr>
          <w:sz w:val="24"/>
          <w:szCs w:val="24"/>
        </w:rPr>
      </w:pPr>
      <w:r>
        <w:rPr>
          <w:szCs w:val="24"/>
        </w:rPr>
        <w:t>11</w:t>
      </w:r>
      <w:r>
        <w:rPr>
          <w:snapToGrid w:val="0"/>
          <w:szCs w:val="24"/>
        </w:rPr>
        <w:t>.</w:t>
      </w:r>
      <w:r>
        <w:rPr>
          <w:snapToGrid w:val="0"/>
          <w:szCs w:val="24"/>
        </w:rPr>
        <w:tab/>
        <w:t>Burials to be in cemeteries or as authorised by Minister</w:t>
      </w:r>
      <w:r>
        <w:tab/>
      </w:r>
      <w:r>
        <w:fldChar w:fldCharType="begin"/>
      </w:r>
      <w:r>
        <w:instrText xml:space="preserve"> PAGEREF _Toc168910379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Minister may authorise burial</w:t>
      </w:r>
      <w:r>
        <w:tab/>
      </w:r>
      <w:r>
        <w:fldChar w:fldCharType="begin"/>
      </w:r>
      <w:r>
        <w:instrText xml:space="preserve"> PAGEREF _Toc168910380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_Toc168910381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Conduct of funerals</w:t>
      </w:r>
    </w:p>
    <w:p>
      <w:pPr>
        <w:pStyle w:val="TOC8"/>
        <w:rPr>
          <w:sz w:val="24"/>
          <w:szCs w:val="24"/>
        </w:rPr>
      </w:pPr>
      <w:r>
        <w:rPr>
          <w:szCs w:val="24"/>
        </w:rPr>
        <w:t>14</w:t>
      </w:r>
      <w:r>
        <w:rPr>
          <w:snapToGrid w:val="0"/>
          <w:szCs w:val="24"/>
        </w:rPr>
        <w:t>.</w:t>
      </w:r>
      <w:r>
        <w:rPr>
          <w:snapToGrid w:val="0"/>
          <w:szCs w:val="24"/>
        </w:rPr>
        <w:tab/>
        <w:t>Conduct of funerals</w:t>
      </w:r>
      <w:r>
        <w:tab/>
      </w:r>
      <w:r>
        <w:fldChar w:fldCharType="begin"/>
      </w:r>
      <w:r>
        <w:instrText xml:space="preserve"> PAGEREF _Toc168910383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Ministers of religion and religious ceremonies</w:t>
      </w:r>
      <w:r>
        <w:tab/>
      </w:r>
      <w:r>
        <w:fldChar w:fldCharType="begin"/>
      </w:r>
      <w:r>
        <w:instrText xml:space="preserve"> PAGEREF _Toc168910384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of funeral directors</w:t>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_Toc168910386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Applications for licences</w:t>
      </w:r>
      <w:r>
        <w:tab/>
      </w:r>
      <w:r>
        <w:fldChar w:fldCharType="begin"/>
      </w:r>
      <w:r>
        <w:instrText xml:space="preserve"> PAGEREF _Toc168910387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Suspension and cancellation of licences</w:t>
      </w:r>
      <w:r>
        <w:tab/>
      </w:r>
      <w:r>
        <w:fldChar w:fldCharType="begin"/>
      </w:r>
      <w:r>
        <w:instrText xml:space="preserve"> PAGEREF _Toc168910388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Application for review of decisions of Board</w:t>
      </w:r>
      <w:r>
        <w:tab/>
      </w:r>
      <w:r>
        <w:fldChar w:fldCharType="begin"/>
      </w:r>
      <w:r>
        <w:instrText xml:space="preserve"> PAGEREF _Toc168910389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Conduct of funerals by permit holders and Boards</w:t>
      </w:r>
    </w:p>
    <w:p>
      <w:pPr>
        <w:pStyle w:val="TOC8"/>
        <w:rPr>
          <w:sz w:val="24"/>
          <w:szCs w:val="24"/>
        </w:rPr>
      </w:pPr>
      <w:r>
        <w:rPr>
          <w:szCs w:val="24"/>
        </w:rPr>
        <w:t>20</w:t>
      </w:r>
      <w:r>
        <w:rPr>
          <w:snapToGrid w:val="0"/>
          <w:szCs w:val="24"/>
        </w:rPr>
        <w:t>.</w:t>
      </w:r>
      <w:r>
        <w:rPr>
          <w:snapToGrid w:val="0"/>
          <w:szCs w:val="24"/>
        </w:rPr>
        <w:tab/>
        <w:t>Single funeral permits issued to persons other than funeral directors</w:t>
      </w:r>
      <w:r>
        <w:tab/>
      </w:r>
      <w:r>
        <w:fldChar w:fldCharType="begin"/>
      </w:r>
      <w:r>
        <w:instrText xml:space="preserve"> PAGEREF _Toc168910391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Single funeral permits issued to funeral directors</w:t>
      </w:r>
      <w:r>
        <w:tab/>
      </w:r>
      <w:r>
        <w:fldChar w:fldCharType="begin"/>
      </w:r>
      <w:r>
        <w:instrText xml:space="preserve"> PAGEREF _Toc168910392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Board may conduct funeral</w:t>
      </w:r>
      <w:r>
        <w:tab/>
      </w:r>
      <w:r>
        <w:fldChar w:fldCharType="begin"/>
      </w:r>
      <w:r>
        <w:instrText xml:space="preserve"> PAGEREF _Toc168910393 \h </w:instrText>
      </w:r>
      <w:r>
        <w:fldChar w:fldCharType="separate"/>
      </w:r>
      <w:r>
        <w:t>13</w:t>
      </w:r>
      <w:r>
        <w:fldChar w:fldCharType="end"/>
      </w:r>
    </w:p>
    <w:p>
      <w:pPr>
        <w:pStyle w:val="TOC2"/>
        <w:tabs>
          <w:tab w:val="right" w:leader="dot" w:pos="7078"/>
        </w:tabs>
        <w:rPr>
          <w:b w:val="0"/>
          <w:sz w:val="24"/>
          <w:szCs w:val="24"/>
        </w:rPr>
      </w:pPr>
      <w:r>
        <w:rPr>
          <w:szCs w:val="30"/>
        </w:rPr>
        <w:t>Part V — Management of cemeteries</w:t>
      </w:r>
    </w:p>
    <w:p>
      <w:pPr>
        <w:pStyle w:val="TOC4"/>
        <w:tabs>
          <w:tab w:val="right" w:leader="dot" w:pos="7078"/>
        </w:tabs>
        <w:rPr>
          <w:b w:val="0"/>
          <w:sz w:val="24"/>
          <w:szCs w:val="24"/>
        </w:rPr>
      </w:pPr>
      <w:r>
        <w:rPr>
          <w:szCs w:val="26"/>
        </w:rPr>
        <w:t>Division 1</w:t>
      </w:r>
      <w:r>
        <w:rPr>
          <w:snapToGrid w:val="0"/>
          <w:szCs w:val="26"/>
        </w:rPr>
        <w:t> — </w:t>
      </w:r>
      <w:r>
        <w:rPr>
          <w:szCs w:val="26"/>
        </w:rPr>
        <w:t>Layout and management of cemeteries</w:t>
      </w:r>
    </w:p>
    <w:p>
      <w:pPr>
        <w:pStyle w:val="TOC8"/>
        <w:rPr>
          <w:sz w:val="24"/>
          <w:szCs w:val="24"/>
        </w:rPr>
      </w:pPr>
      <w:r>
        <w:rPr>
          <w:szCs w:val="24"/>
        </w:rPr>
        <w:t>23</w:t>
      </w:r>
      <w:r>
        <w:rPr>
          <w:snapToGrid w:val="0"/>
          <w:szCs w:val="24"/>
        </w:rPr>
        <w:t>.</w:t>
      </w:r>
      <w:r>
        <w:rPr>
          <w:snapToGrid w:val="0"/>
          <w:szCs w:val="24"/>
        </w:rPr>
        <w:tab/>
        <w:t>Setting apart areas for religious denominations</w:t>
      </w:r>
      <w:r>
        <w:tab/>
      </w:r>
      <w:r>
        <w:fldChar w:fldCharType="begin"/>
      </w:r>
      <w:r>
        <w:instrText xml:space="preserve"> PAGEREF _Toc168910396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Management of cemeteries</w:t>
      </w:r>
      <w:r>
        <w:tab/>
      </w:r>
      <w:r>
        <w:fldChar w:fldCharType="begin"/>
      </w:r>
      <w:r>
        <w:instrText xml:space="preserve"> PAGEREF _Toc168910397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Rights of burial</w:t>
      </w:r>
    </w:p>
    <w:p>
      <w:pPr>
        <w:pStyle w:val="TOC8"/>
        <w:rPr>
          <w:sz w:val="24"/>
          <w:szCs w:val="24"/>
        </w:rPr>
      </w:pPr>
      <w:r>
        <w:rPr>
          <w:szCs w:val="24"/>
        </w:rPr>
        <w:t>25</w:t>
      </w:r>
      <w:r>
        <w:rPr>
          <w:snapToGrid w:val="0"/>
          <w:szCs w:val="24"/>
        </w:rPr>
        <w:t>.</w:t>
      </w:r>
      <w:r>
        <w:rPr>
          <w:snapToGrid w:val="0"/>
          <w:szCs w:val="24"/>
        </w:rPr>
        <w:tab/>
        <w:t>Grant of right of burial</w:t>
      </w:r>
      <w:r>
        <w:tab/>
      </w:r>
      <w:r>
        <w:fldChar w:fldCharType="begin"/>
      </w:r>
      <w:r>
        <w:instrText xml:space="preserve"> PAGEREF _Toc168910399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Transfer of right of burial</w:t>
      </w:r>
      <w:r>
        <w:tab/>
      </w:r>
      <w:r>
        <w:fldChar w:fldCharType="begin"/>
      </w:r>
      <w:r>
        <w:instrText xml:space="preserve"> PAGEREF _Toc168910400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Protection of right of burial</w:t>
      </w:r>
      <w:r>
        <w:tab/>
      </w:r>
      <w:r>
        <w:fldChar w:fldCharType="begin"/>
      </w:r>
      <w:r>
        <w:instrText xml:space="preserve"> PAGEREF _Toc168910401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Surrender of right of burial</w:t>
      </w:r>
      <w:r>
        <w:tab/>
      </w:r>
      <w:r>
        <w:fldChar w:fldCharType="begin"/>
      </w:r>
      <w:r>
        <w:instrText xml:space="preserve"> PAGEREF _Toc168910402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Control of memorials and other works</w:t>
      </w:r>
    </w:p>
    <w:p>
      <w:pPr>
        <w:pStyle w:val="TOC8"/>
        <w:rPr>
          <w:sz w:val="24"/>
          <w:szCs w:val="24"/>
        </w:rPr>
      </w:pPr>
      <w:r>
        <w:rPr>
          <w:szCs w:val="24"/>
        </w:rPr>
        <w:t>29</w:t>
      </w:r>
      <w:r>
        <w:rPr>
          <w:snapToGrid w:val="0"/>
          <w:szCs w:val="24"/>
        </w:rPr>
        <w:t>.</w:t>
      </w:r>
      <w:r>
        <w:rPr>
          <w:snapToGrid w:val="0"/>
          <w:szCs w:val="24"/>
        </w:rPr>
        <w:tab/>
        <w:t>Control of memorials</w:t>
      </w:r>
      <w:r>
        <w:tab/>
      </w:r>
      <w:r>
        <w:fldChar w:fldCharType="begin"/>
      </w:r>
      <w:r>
        <w:instrText xml:space="preserve"> PAGEREF _Toc168910404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Permission for memorials</w:t>
      </w:r>
      <w:r>
        <w:tab/>
      </w:r>
      <w:r>
        <w:fldChar w:fldCharType="begin"/>
      </w:r>
      <w:r>
        <w:instrText xml:space="preserve"> PAGEREF _Toc168910405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Removal or alteration of unauthorised memorial</w:t>
      </w:r>
      <w:r>
        <w:tab/>
      </w:r>
      <w:r>
        <w:fldChar w:fldCharType="begin"/>
      </w:r>
      <w:r>
        <w:instrText xml:space="preserve"> PAGEREF _Toc168910406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Removal or alteration of memorial in disrepair</w:t>
      </w:r>
      <w:r>
        <w:tab/>
      </w:r>
      <w:r>
        <w:fldChar w:fldCharType="begin"/>
      </w:r>
      <w:r>
        <w:instrText xml:space="preserve"> PAGEREF _Toc168910407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Preservation of graves, etc.</w:t>
      </w:r>
      <w:r>
        <w:tab/>
      </w:r>
      <w:r>
        <w:fldChar w:fldCharType="begin"/>
      </w:r>
      <w:r>
        <w:instrText xml:space="preserve"> PAGEREF _Toc168910408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Permission for denominational chapel</w:t>
      </w:r>
      <w:r>
        <w:tab/>
      </w:r>
      <w:r>
        <w:fldChar w:fldCharType="begin"/>
      </w:r>
      <w:r>
        <w:instrText xml:space="preserve"> PAGEREF _Toc168910409 \h </w:instrText>
      </w:r>
      <w:r>
        <w:fldChar w:fldCharType="separate"/>
      </w:r>
      <w:r>
        <w:t>18</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Redevelopment schemes</w:t>
      </w:r>
    </w:p>
    <w:p>
      <w:pPr>
        <w:pStyle w:val="TOC8"/>
        <w:rPr>
          <w:sz w:val="24"/>
          <w:szCs w:val="24"/>
        </w:rPr>
      </w:pPr>
      <w:r>
        <w:rPr>
          <w:szCs w:val="24"/>
        </w:rPr>
        <w:t>35</w:t>
      </w:r>
      <w:r>
        <w:rPr>
          <w:snapToGrid w:val="0"/>
          <w:szCs w:val="24"/>
        </w:rPr>
        <w:t>.</w:t>
      </w:r>
      <w:r>
        <w:rPr>
          <w:snapToGrid w:val="0"/>
          <w:szCs w:val="24"/>
        </w:rPr>
        <w:tab/>
        <w:t>Implementation of redevelopment scheme</w:t>
      </w:r>
      <w:r>
        <w:tab/>
      </w:r>
      <w:r>
        <w:fldChar w:fldCharType="begin"/>
      </w:r>
      <w:r>
        <w:instrText xml:space="preserve"> PAGEREF _Toc168910411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Required action before implementation of redevelopment scheme</w:t>
      </w:r>
      <w:r>
        <w:tab/>
      </w:r>
      <w:r>
        <w:fldChar w:fldCharType="begin"/>
      </w:r>
      <w:r>
        <w:instrText xml:space="preserve"> PAGEREF _Toc168910412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Submissions</w:t>
      </w:r>
      <w:r>
        <w:tab/>
      </w:r>
      <w:r>
        <w:fldChar w:fldCharType="begin"/>
      </w:r>
      <w:r>
        <w:instrText xml:space="preserve"> PAGEREF _Toc168910413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Register concerning redevelopment area</w:t>
      </w:r>
      <w:r>
        <w:tab/>
      </w:r>
      <w:r>
        <w:fldChar w:fldCharType="begin"/>
      </w:r>
      <w:r>
        <w:instrText xml:space="preserve"> PAGEREF _Toc168910414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Memorials in redevelopment area</w:t>
      </w:r>
      <w:r>
        <w:tab/>
      </w:r>
      <w:r>
        <w:fldChar w:fldCharType="begin"/>
      </w:r>
      <w:r>
        <w:instrText xml:space="preserve"> PAGEREF _Toc168910415 \h </w:instrText>
      </w:r>
      <w:r>
        <w:fldChar w:fldCharType="separate"/>
      </w:r>
      <w:r>
        <w:t>20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Registers</w:t>
      </w:r>
    </w:p>
    <w:p>
      <w:pPr>
        <w:pStyle w:val="TOC8"/>
        <w:rPr>
          <w:sz w:val="24"/>
          <w:szCs w:val="24"/>
        </w:rPr>
      </w:pPr>
      <w:r>
        <w:rPr>
          <w:szCs w:val="24"/>
        </w:rPr>
        <w:t>40</w:t>
      </w:r>
      <w:r>
        <w:rPr>
          <w:snapToGrid w:val="0"/>
          <w:szCs w:val="24"/>
        </w:rPr>
        <w:t>.</w:t>
      </w:r>
      <w:r>
        <w:rPr>
          <w:snapToGrid w:val="0"/>
          <w:szCs w:val="24"/>
        </w:rPr>
        <w:tab/>
        <w:t>Board to maintain registers and plans</w:t>
      </w:r>
      <w:r>
        <w:tab/>
      </w:r>
      <w:r>
        <w:fldChar w:fldCharType="begin"/>
      </w:r>
      <w:r>
        <w:instrText xml:space="preserve"> PAGEREF _Toc168910417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Registers available for inspection</w:t>
      </w:r>
      <w:r>
        <w:tab/>
      </w:r>
      <w:r>
        <w:fldChar w:fldCharType="begin"/>
      </w:r>
      <w:r>
        <w:instrText xml:space="preserve"> PAGEREF _Toc168910418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Register to be evidence of burials</w:t>
      </w:r>
      <w:r>
        <w:tab/>
      </w:r>
      <w:r>
        <w:fldChar w:fldCharType="begin"/>
      </w:r>
      <w:r>
        <w:instrText xml:space="preserve"> PAGEREF _Toc168910419 \h </w:instrText>
      </w:r>
      <w:r>
        <w:fldChar w:fldCharType="separate"/>
      </w:r>
      <w:r>
        <w:t>21</w:t>
      </w:r>
      <w:r>
        <w:fldChar w:fldCharType="end"/>
      </w:r>
    </w:p>
    <w:p>
      <w:pPr>
        <w:pStyle w:val="TOC2"/>
        <w:tabs>
          <w:tab w:val="right" w:leader="dot" w:pos="7078"/>
        </w:tabs>
        <w:rPr>
          <w:b w:val="0"/>
          <w:sz w:val="24"/>
          <w:szCs w:val="24"/>
        </w:rPr>
      </w:pPr>
      <w:r>
        <w:rPr>
          <w:szCs w:val="30"/>
        </w:rPr>
        <w:t>Part VI — Management of closed cemeteries</w:t>
      </w:r>
    </w:p>
    <w:p>
      <w:pPr>
        <w:pStyle w:val="TOC8"/>
        <w:rPr>
          <w:sz w:val="24"/>
          <w:szCs w:val="24"/>
        </w:rPr>
      </w:pPr>
      <w:r>
        <w:rPr>
          <w:szCs w:val="24"/>
        </w:rPr>
        <w:t>43</w:t>
      </w:r>
      <w:r>
        <w:rPr>
          <w:snapToGrid w:val="0"/>
          <w:szCs w:val="24"/>
        </w:rPr>
        <w:t>.</w:t>
      </w:r>
      <w:r>
        <w:rPr>
          <w:snapToGrid w:val="0"/>
          <w:szCs w:val="24"/>
        </w:rPr>
        <w:tab/>
        <w:t>Vesting control of closed cemetery</w:t>
      </w:r>
      <w:r>
        <w:tab/>
      </w:r>
      <w:r>
        <w:fldChar w:fldCharType="begin"/>
      </w:r>
      <w:r>
        <w:instrText xml:space="preserve"> PAGEREF _Toc168910421 \h </w:instrText>
      </w:r>
      <w:r>
        <w:fldChar w:fldCharType="separate"/>
      </w:r>
      <w:r>
        <w:t>22</w:t>
      </w:r>
      <w:r>
        <w:fldChar w:fldCharType="end"/>
      </w:r>
    </w:p>
    <w:p>
      <w:pPr>
        <w:pStyle w:val="TOC2"/>
        <w:tabs>
          <w:tab w:val="right" w:leader="dot" w:pos="7078"/>
        </w:tabs>
        <w:rPr>
          <w:b w:val="0"/>
          <w:sz w:val="24"/>
          <w:szCs w:val="24"/>
        </w:rPr>
      </w:pPr>
      <w:r>
        <w:rPr>
          <w:szCs w:val="30"/>
        </w:rPr>
        <w:t>Part VII — Financial provisions</w:t>
      </w:r>
    </w:p>
    <w:p>
      <w:pPr>
        <w:pStyle w:val="TOC8"/>
        <w:rPr>
          <w:sz w:val="24"/>
          <w:szCs w:val="24"/>
        </w:rPr>
      </w:pPr>
      <w:r>
        <w:rPr>
          <w:szCs w:val="24"/>
        </w:rPr>
        <w:t>44</w:t>
      </w:r>
      <w:r>
        <w:rPr>
          <w:snapToGrid w:val="0"/>
          <w:szCs w:val="24"/>
        </w:rPr>
        <w:t>.</w:t>
      </w:r>
      <w:r>
        <w:rPr>
          <w:snapToGrid w:val="0"/>
          <w:szCs w:val="24"/>
        </w:rPr>
        <w:tab/>
        <w:t>Application</w:t>
      </w:r>
      <w:r>
        <w:tab/>
      </w:r>
      <w:r>
        <w:fldChar w:fldCharType="begin"/>
      </w:r>
      <w:r>
        <w:instrText xml:space="preserve"> PAGEREF _Toc168910423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Funds of a Board</w:t>
      </w:r>
      <w:r>
        <w:tab/>
      </w:r>
      <w:r>
        <w:fldChar w:fldCharType="begin"/>
      </w:r>
      <w:r>
        <w:instrText xml:space="preserve"> PAGEREF _Toc168910424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Establishment of accounts</w:t>
      </w:r>
      <w:r>
        <w:tab/>
      </w:r>
      <w:r>
        <w:fldChar w:fldCharType="begin"/>
      </w:r>
      <w:r>
        <w:instrText xml:space="preserve"> PAGEREF _Toc168910425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Authorised expenditure</w:t>
      </w:r>
      <w:r>
        <w:tab/>
      </w:r>
      <w:r>
        <w:fldChar w:fldCharType="begin"/>
      </w:r>
      <w:r>
        <w:instrText xml:space="preserve"> PAGEREF _Toc168910426 \h </w:instrText>
      </w:r>
      <w:r>
        <w:fldChar w:fldCharType="separate"/>
      </w:r>
      <w:r>
        <w:t>24</w:t>
      </w:r>
      <w:r>
        <w:fldChar w:fldCharType="end"/>
      </w:r>
    </w:p>
    <w:p>
      <w:pPr>
        <w:pStyle w:val="TOC8"/>
        <w:rPr>
          <w:sz w:val="24"/>
          <w:szCs w:val="24"/>
        </w:rPr>
      </w:pPr>
      <w:r>
        <w:rPr>
          <w:szCs w:val="24"/>
        </w:rPr>
        <w:t>48</w:t>
      </w:r>
      <w:r>
        <w:rPr>
          <w:snapToGrid w:val="0"/>
          <w:szCs w:val="24"/>
        </w:rPr>
        <w:t>.</w:t>
      </w:r>
      <w:r>
        <w:rPr>
          <w:snapToGrid w:val="0"/>
          <w:szCs w:val="24"/>
        </w:rPr>
        <w:tab/>
        <w:t>Estimates</w:t>
      </w:r>
      <w:r>
        <w:tab/>
      </w:r>
      <w:r>
        <w:fldChar w:fldCharType="begin"/>
      </w:r>
      <w:r>
        <w:instrText xml:space="preserve"> PAGEREF _Toc168910427 \h </w:instrText>
      </w:r>
      <w:r>
        <w:fldChar w:fldCharType="separate"/>
      </w:r>
      <w:r>
        <w:t>24</w:t>
      </w:r>
      <w:r>
        <w:fldChar w:fldCharType="end"/>
      </w:r>
    </w:p>
    <w:p>
      <w:pPr>
        <w:pStyle w:val="TOC8"/>
        <w:rPr>
          <w:sz w:val="24"/>
          <w:szCs w:val="24"/>
        </w:rPr>
      </w:pPr>
      <w:r>
        <w:rPr>
          <w:szCs w:val="24"/>
        </w:rPr>
        <w:t>49</w:t>
      </w:r>
      <w:r>
        <w:rPr>
          <w:snapToGrid w:val="0"/>
          <w:szCs w:val="24"/>
        </w:rPr>
        <w:t>.</w:t>
      </w:r>
      <w:r>
        <w:rPr>
          <w:snapToGrid w:val="0"/>
          <w:szCs w:val="24"/>
        </w:rPr>
        <w:tab/>
        <w:t>Borrowing</w:t>
      </w:r>
      <w:r>
        <w:tab/>
      </w:r>
      <w:r>
        <w:fldChar w:fldCharType="begin"/>
      </w:r>
      <w:r>
        <w:instrText xml:space="preserve"> PAGEREF _Toc168910428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Banking and investment</w:t>
      </w:r>
      <w:r>
        <w:tab/>
      </w:r>
      <w:r>
        <w:fldChar w:fldCharType="begin"/>
      </w:r>
      <w:r>
        <w:instrText xml:space="preserve"> PAGEREF _Toc168910429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Financial statements</w:t>
      </w:r>
      <w:r>
        <w:tab/>
      </w:r>
      <w:r>
        <w:fldChar w:fldCharType="begin"/>
      </w:r>
      <w:r>
        <w:instrText xml:space="preserve"> PAGEREF _Toc168910430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Audit</w:t>
      </w:r>
      <w:r>
        <w:tab/>
      </w:r>
      <w:r>
        <w:fldChar w:fldCharType="begin"/>
      </w:r>
      <w:r>
        <w:instrText xml:space="preserve"> PAGEREF _Toc168910431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Fees and charges</w:t>
      </w:r>
      <w:r>
        <w:tab/>
      </w:r>
      <w:r>
        <w:fldChar w:fldCharType="begin"/>
      </w:r>
      <w:r>
        <w:instrText xml:space="preserve"> PAGEREF _Toc168910432 \h </w:instrText>
      </w:r>
      <w:r>
        <w:fldChar w:fldCharType="separate"/>
      </w:r>
      <w:r>
        <w:t>26</w:t>
      </w:r>
      <w:r>
        <w:fldChar w:fldCharType="end"/>
      </w:r>
    </w:p>
    <w:p>
      <w:pPr>
        <w:pStyle w:val="TOC2"/>
        <w:tabs>
          <w:tab w:val="right" w:leader="dot" w:pos="7078"/>
        </w:tabs>
        <w:rPr>
          <w:b w:val="0"/>
          <w:sz w:val="24"/>
          <w:szCs w:val="24"/>
        </w:rPr>
      </w:pPr>
      <w:r>
        <w:rPr>
          <w:szCs w:val="30"/>
        </w:rPr>
        <w:t>Part VIII — Local laws, by</w:t>
      </w:r>
      <w:r>
        <w:rPr>
          <w:szCs w:val="30"/>
        </w:rPr>
        <w:noBreakHyphen/>
        <w:t>laws and regulations</w:t>
      </w:r>
    </w:p>
    <w:p>
      <w:pPr>
        <w:pStyle w:val="TOC8"/>
        <w:rPr>
          <w:sz w:val="24"/>
          <w:szCs w:val="24"/>
        </w:rPr>
      </w:pPr>
      <w:r>
        <w:rPr>
          <w:szCs w:val="24"/>
        </w:rPr>
        <w:t>54</w:t>
      </w:r>
      <w:r>
        <w:rPr>
          <w:snapToGrid w:val="0"/>
          <w:szCs w:val="24"/>
        </w:rPr>
        <w:t>.</w:t>
      </w:r>
      <w:r>
        <w:rPr>
          <w:snapToGrid w:val="0"/>
          <w:szCs w:val="24"/>
        </w:rPr>
        <w:tab/>
        <w:t>Procedure for local laws and by</w:t>
      </w:r>
      <w:r>
        <w:rPr>
          <w:snapToGrid w:val="0"/>
          <w:szCs w:val="24"/>
        </w:rPr>
        <w:noBreakHyphen/>
        <w:t>laws</w:t>
      </w:r>
      <w:r>
        <w:tab/>
      </w:r>
      <w:r>
        <w:fldChar w:fldCharType="begin"/>
      </w:r>
      <w:r>
        <w:instrText xml:space="preserve"> PAGEREF _Toc168910434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Local laws and by</w:t>
      </w:r>
      <w:r>
        <w:rPr>
          <w:snapToGrid w:val="0"/>
          <w:szCs w:val="24"/>
        </w:rPr>
        <w:noBreakHyphen/>
        <w:t>laws</w:t>
      </w:r>
      <w:r>
        <w:tab/>
      </w:r>
      <w:r>
        <w:fldChar w:fldCharType="begin"/>
      </w:r>
      <w:r>
        <w:instrText xml:space="preserve"> PAGEREF _Toc168910435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Model local laws</w:t>
      </w:r>
      <w:r>
        <w:tab/>
      </w:r>
      <w:r>
        <w:fldChar w:fldCharType="begin"/>
      </w:r>
      <w:r>
        <w:instrText xml:space="preserve"> PAGEREF _Toc168910436 \h </w:instrText>
      </w:r>
      <w:r>
        <w:fldChar w:fldCharType="separate"/>
      </w:r>
      <w:r>
        <w:t>30</w:t>
      </w:r>
      <w:r>
        <w:fldChar w:fldCharType="end"/>
      </w:r>
    </w:p>
    <w:p>
      <w:pPr>
        <w:pStyle w:val="TOC8"/>
        <w:rPr>
          <w:sz w:val="24"/>
          <w:szCs w:val="24"/>
        </w:rPr>
      </w:pPr>
      <w:r>
        <w:rPr>
          <w:szCs w:val="24"/>
        </w:rPr>
        <w:t>56A</w:t>
      </w:r>
      <w:r>
        <w:rPr>
          <w:snapToGrid w:val="0"/>
          <w:szCs w:val="24"/>
        </w:rPr>
        <w:t xml:space="preserve">. </w:t>
      </w:r>
      <w:r>
        <w:rPr>
          <w:snapToGrid w:val="0"/>
          <w:szCs w:val="24"/>
        </w:rPr>
        <w:tab/>
        <w:t>Governor may amend or repeal local laws or by</w:t>
      </w:r>
      <w:r>
        <w:rPr>
          <w:snapToGrid w:val="0"/>
          <w:szCs w:val="24"/>
        </w:rPr>
        <w:noBreakHyphen/>
        <w:t>laws</w:t>
      </w:r>
      <w:r>
        <w:tab/>
      </w:r>
      <w:r>
        <w:fldChar w:fldCharType="begin"/>
      </w:r>
      <w:r>
        <w:instrText xml:space="preserve"> PAGEREF _Toc168910437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_Toc168910438 \h </w:instrText>
      </w:r>
      <w:r>
        <w:fldChar w:fldCharType="separate"/>
      </w:r>
      <w:r>
        <w:t>31</w:t>
      </w:r>
      <w:r>
        <w:fldChar w:fldCharType="end"/>
      </w:r>
    </w:p>
    <w:p>
      <w:pPr>
        <w:pStyle w:val="TOC2"/>
        <w:tabs>
          <w:tab w:val="right" w:leader="dot" w:pos="7078"/>
        </w:tabs>
        <w:rPr>
          <w:b w:val="0"/>
          <w:sz w:val="24"/>
          <w:szCs w:val="24"/>
        </w:rPr>
      </w:pPr>
      <w:r>
        <w:rPr>
          <w:szCs w:val="30"/>
        </w:rPr>
        <w:t>Part IX — Miscellaneous</w:t>
      </w:r>
    </w:p>
    <w:p>
      <w:pPr>
        <w:pStyle w:val="TOC8"/>
        <w:rPr>
          <w:sz w:val="24"/>
          <w:szCs w:val="24"/>
        </w:rPr>
      </w:pPr>
      <w:r>
        <w:rPr>
          <w:szCs w:val="24"/>
        </w:rPr>
        <w:t>58</w:t>
      </w:r>
      <w:r>
        <w:rPr>
          <w:snapToGrid w:val="0"/>
          <w:szCs w:val="24"/>
        </w:rPr>
        <w:t>.</w:t>
      </w:r>
      <w:r>
        <w:rPr>
          <w:snapToGrid w:val="0"/>
          <w:szCs w:val="24"/>
        </w:rPr>
        <w:tab/>
        <w:t>Minister may order exhumation</w:t>
      </w:r>
      <w:r>
        <w:tab/>
      </w:r>
      <w:r>
        <w:fldChar w:fldCharType="begin"/>
      </w:r>
      <w:r>
        <w:instrText xml:space="preserve"> PAGEREF _Toc168910440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Board may authorise exhumation and re</w:t>
      </w:r>
      <w:r>
        <w:rPr>
          <w:snapToGrid w:val="0"/>
          <w:szCs w:val="24"/>
        </w:rPr>
        <w:noBreakHyphen/>
        <w:t>burial</w:t>
      </w:r>
      <w:r>
        <w:tab/>
      </w:r>
      <w:r>
        <w:fldChar w:fldCharType="begin"/>
      </w:r>
      <w:r>
        <w:instrText xml:space="preserve"> PAGEREF _Toc168910441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lease or take a lease of land or buildings</w:t>
      </w:r>
      <w:r>
        <w:tab/>
      </w:r>
      <w:r>
        <w:fldChar w:fldCharType="begin"/>
      </w:r>
      <w:r>
        <w:instrText xml:space="preserve"> PAGEREF _Toc168910442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Provision of housing</w:t>
      </w:r>
      <w:r>
        <w:tab/>
      </w:r>
      <w:r>
        <w:fldChar w:fldCharType="begin"/>
      </w:r>
      <w:r>
        <w:instrText xml:space="preserve"> PAGEREF _Toc168910443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Wilful damage to memorials, etc.</w:t>
      </w:r>
      <w:r>
        <w:tab/>
      </w:r>
      <w:r>
        <w:fldChar w:fldCharType="begin"/>
      </w:r>
      <w:r>
        <w:instrText xml:space="preserve"> PAGEREF _Toc168910444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Infringement notice</w:t>
      </w:r>
      <w:r>
        <w:tab/>
      </w:r>
      <w:r>
        <w:fldChar w:fldCharType="begin"/>
      </w:r>
      <w:r>
        <w:instrText xml:space="preserve"> PAGEREF _Toc168910445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Authorised persons</w:t>
      </w:r>
      <w:r>
        <w:tab/>
      </w:r>
      <w:r>
        <w:fldChar w:fldCharType="begin"/>
      </w:r>
      <w:r>
        <w:instrText xml:space="preserve"> PAGEREF _Toc168910446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Name to be given</w:t>
      </w:r>
      <w:r>
        <w:tab/>
      </w:r>
      <w:r>
        <w:fldChar w:fldCharType="begin"/>
      </w:r>
      <w:r>
        <w:instrText xml:space="preserve"> PAGEREF _Toc168910447 \h </w:instrText>
      </w:r>
      <w:r>
        <w:fldChar w:fldCharType="separate"/>
      </w:r>
      <w:r>
        <w:t>34</w:t>
      </w:r>
      <w:r>
        <w:fldChar w:fldCharType="end"/>
      </w:r>
    </w:p>
    <w:p>
      <w:pPr>
        <w:pStyle w:val="TOC8"/>
        <w:rPr>
          <w:sz w:val="24"/>
          <w:szCs w:val="24"/>
        </w:rPr>
      </w:pPr>
      <w:r>
        <w:rPr>
          <w:snapToGrid w:val="0"/>
          <w:szCs w:val="24"/>
        </w:rPr>
        <w:t>66.</w:t>
      </w:r>
      <w:r>
        <w:rPr>
          <w:snapToGrid w:val="0"/>
          <w:szCs w:val="24"/>
        </w:rPr>
        <w:tab/>
        <w:t>Repeal</w:t>
      </w:r>
      <w:r>
        <w:tab/>
      </w:r>
      <w:r>
        <w:fldChar w:fldCharType="begin"/>
      </w:r>
      <w:r>
        <w:instrText xml:space="preserve"> PAGEREF _Toc168910448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Transitional and savings</w:t>
      </w:r>
      <w:r>
        <w:tab/>
      </w:r>
      <w:r>
        <w:fldChar w:fldCharType="begin"/>
      </w:r>
      <w:r>
        <w:instrText xml:space="preserve"> PAGEREF _Toc168910449 \h </w:instrText>
      </w:r>
      <w:r>
        <w:fldChar w:fldCharType="separate"/>
      </w:r>
      <w:r>
        <w:t>34</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Constitution and procedure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_Toc168910452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Vacating office</w:t>
      </w:r>
      <w:r>
        <w:tab/>
      </w:r>
      <w:r>
        <w:fldChar w:fldCharType="begin"/>
      </w:r>
      <w:r>
        <w:instrText xml:space="preserve"> PAGEREF _Toc168910453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_Toc168910454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_Toc168910455 \h </w:instrText>
      </w:r>
      <w:r>
        <w:fldChar w:fldCharType="separate"/>
      </w:r>
      <w:r>
        <w:t>35</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_Toc168910456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Resolution may be passed without meeting</w:t>
      </w:r>
      <w:r>
        <w:tab/>
      </w:r>
      <w:r>
        <w:fldChar w:fldCharType="begin"/>
      </w:r>
      <w:r>
        <w:instrText xml:space="preserve"> PAGEREF _Toc168910457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Leave of absence</w:t>
      </w:r>
      <w:r>
        <w:tab/>
      </w:r>
      <w:r>
        <w:fldChar w:fldCharType="begin"/>
      </w:r>
      <w:r>
        <w:instrText xml:space="preserve"> PAGEREF _Toc168910458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Board to determine own procedures</w:t>
      </w:r>
      <w:r>
        <w:tab/>
      </w:r>
      <w:r>
        <w:fldChar w:fldCharType="begin"/>
      </w:r>
      <w:r>
        <w:instrText xml:space="preserve"> PAGEREF _Toc168910459 \h </w:instrText>
      </w:r>
      <w:r>
        <w:fldChar w:fldCharType="separate"/>
      </w:r>
      <w:r>
        <w:t>36</w:t>
      </w:r>
      <w:r>
        <w:fldChar w:fldCharType="end"/>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Transitional and savings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_Toc168910462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Existing public cemeteries deemed cemeteries</w:t>
      </w:r>
      <w:r>
        <w:tab/>
      </w:r>
      <w:r>
        <w:fldChar w:fldCharType="begin"/>
      </w:r>
      <w:r>
        <w:instrText xml:space="preserve"> PAGEREF _Toc168910463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Management by local government authority</w:t>
      </w:r>
      <w:r>
        <w:tab/>
      </w:r>
      <w:r>
        <w:fldChar w:fldCharType="begin"/>
      </w:r>
      <w:r>
        <w:instrText xml:space="preserve"> PAGEREF _Toc168910464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Trustees to become Board members</w:t>
      </w:r>
      <w:r>
        <w:tab/>
      </w:r>
      <w:r>
        <w:fldChar w:fldCharType="begin"/>
      </w:r>
      <w:r>
        <w:instrText xml:space="preserve"> PAGEREF _Toc168910465 \h </w:instrText>
      </w:r>
      <w:r>
        <w:fldChar w:fldCharType="separate"/>
      </w:r>
      <w:r>
        <w:t>37</w:t>
      </w:r>
      <w:r>
        <w:fldChar w:fldCharType="end"/>
      </w:r>
    </w:p>
    <w:p>
      <w:pPr>
        <w:pStyle w:val="TOC8"/>
        <w:rPr>
          <w:sz w:val="24"/>
          <w:szCs w:val="24"/>
        </w:rPr>
      </w:pPr>
      <w:r>
        <w:rPr>
          <w:szCs w:val="22"/>
        </w:rPr>
        <w:t>5</w:t>
      </w:r>
      <w:r>
        <w:rPr>
          <w:snapToGrid w:val="0"/>
          <w:szCs w:val="22"/>
        </w:rPr>
        <w:t>.</w:t>
      </w:r>
      <w:r>
        <w:rPr>
          <w:snapToGrid w:val="0"/>
          <w:szCs w:val="22"/>
        </w:rPr>
        <w:tab/>
        <w:t>Existing funeral directors’ licences</w:t>
      </w:r>
      <w:r>
        <w:tab/>
      </w:r>
      <w:r>
        <w:fldChar w:fldCharType="begin"/>
      </w:r>
      <w:r>
        <w:instrText xml:space="preserve"> PAGEREF _Toc168910466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Grants of right of burial</w:t>
      </w:r>
      <w:r>
        <w:tab/>
      </w:r>
      <w:r>
        <w:fldChar w:fldCharType="begin"/>
      </w:r>
      <w:r>
        <w:instrText xml:space="preserve"> PAGEREF _Toc168910467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Registers</w:t>
      </w:r>
      <w:r>
        <w:tab/>
      </w:r>
      <w:r>
        <w:fldChar w:fldCharType="begin"/>
      </w:r>
      <w:r>
        <w:instrText xml:space="preserve"> PAGEREF _Toc168910468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Fees and charges</w:t>
      </w:r>
      <w:r>
        <w:tab/>
      </w:r>
      <w:r>
        <w:fldChar w:fldCharType="begin"/>
      </w:r>
      <w:r>
        <w:instrText xml:space="preserve"> PAGEREF _Toc168910469 \h </w:instrText>
      </w:r>
      <w:r>
        <w:fldChar w:fldCharType="separate"/>
      </w:r>
      <w:r>
        <w:t>39</w:t>
      </w:r>
      <w:r>
        <w:fldChar w:fldCharType="end"/>
      </w:r>
    </w:p>
    <w:p>
      <w:pPr>
        <w:pStyle w:val="TOC8"/>
        <w:rPr>
          <w:sz w:val="24"/>
          <w:szCs w:val="24"/>
        </w:rPr>
      </w:pPr>
      <w:r>
        <w:rPr>
          <w:szCs w:val="22"/>
        </w:rPr>
        <w:t>9</w:t>
      </w:r>
      <w:r>
        <w:rPr>
          <w:snapToGrid w:val="0"/>
          <w:szCs w:val="22"/>
        </w:rPr>
        <w:t>.</w:t>
      </w:r>
      <w:r>
        <w:rPr>
          <w:snapToGrid w:val="0"/>
          <w:szCs w:val="22"/>
        </w:rPr>
        <w:tab/>
        <w:t>Saving</w:t>
      </w:r>
      <w:r>
        <w:tab/>
      </w:r>
      <w:r>
        <w:fldChar w:fldCharType="begin"/>
      </w:r>
      <w:r>
        <w:instrText xml:space="preserve"> PAGEREF _Toc168910470 \h </w:instrText>
      </w:r>
      <w:r>
        <w:fldChar w:fldCharType="separate"/>
      </w:r>
      <w:r>
        <w:t>39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_Toc168910472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_Toc168910473 \h </w:instrText>
      </w:r>
      <w:r>
        <w:fldChar w:fldCharType="separate"/>
      </w:r>
      <w:r>
        <w:t>41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w:t>
            </w:r>
            <w:r>
              <w:rPr>
                <w:b/>
                <w:snapToGrid w:val="0"/>
                <w:sz w:val="22"/>
              </w:rPr>
              <w:t xml:space="preserve"> May 2007</w:t>
            </w:r>
          </w:p>
        </w:tc>
      </w:tr>
    </w:tbl>
    <w:p>
      <w:pPr>
        <w:pStyle w:val="WA"/>
        <w:spacing w:before="120"/>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10701775"/>
      <w:bookmarkStart w:id="19" w:name="_Toc3965218"/>
      <w:bookmarkStart w:id="20" w:name="_Toc5006269"/>
      <w:bookmarkStart w:id="21" w:name="_Toc72570791"/>
      <w:bookmarkStart w:id="22" w:name="_Toc103052024"/>
      <w:bookmarkStart w:id="23" w:name="_Toc168910365"/>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4" w:name="_Toc410701776"/>
      <w:bookmarkStart w:id="25" w:name="_Toc3965219"/>
      <w:bookmarkStart w:id="26" w:name="_Toc5006270"/>
      <w:bookmarkStart w:id="27" w:name="_Toc72570792"/>
      <w:bookmarkStart w:id="28" w:name="_Toc103052025"/>
      <w:bookmarkStart w:id="29" w:name="_Toc168910366"/>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0" w:name="_Toc410701777"/>
      <w:bookmarkStart w:id="31" w:name="_Toc3965220"/>
      <w:bookmarkStart w:id="32" w:name="_Toc5006271"/>
      <w:bookmarkStart w:id="33" w:name="_Toc72570793"/>
      <w:bookmarkStart w:id="34" w:name="_Toc103052026"/>
      <w:bookmarkStart w:id="35" w:name="_Toc168910367"/>
      <w:r>
        <w:rPr>
          <w:rStyle w:val="CharSectno"/>
        </w:rPr>
        <w:t>3</w:t>
      </w:r>
      <w:r>
        <w:rPr>
          <w:snapToGrid w:val="0"/>
        </w:rPr>
        <w:t>.</w:t>
      </w:r>
      <w:r>
        <w:rPr>
          <w:snapToGrid w:val="0"/>
        </w:rPr>
        <w:tab/>
      </w:r>
      <w:bookmarkEnd w:id="30"/>
      <w:bookmarkEnd w:id="31"/>
      <w:bookmarkEnd w:id="32"/>
      <w:bookmarkEnd w:id="33"/>
      <w:bookmarkEnd w:id="34"/>
      <w:r>
        <w:rPr>
          <w:snapToGrid w:val="0"/>
        </w:rPr>
        <w:t>Terms used in this Act</w:t>
      </w:r>
      <w:bookmarkEnd w:id="35"/>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alleged offender</w:t>
      </w:r>
      <w:r>
        <w:rPr>
          <w:b/>
        </w:rPr>
        <w:t>”</w:t>
      </w:r>
      <w:r>
        <w:t xml:space="preserve"> means a person to whom an infringement notice has been given under section 63;</w:t>
      </w:r>
    </w:p>
    <w:p>
      <w:pPr>
        <w:pStyle w:val="Defstart"/>
      </w:pPr>
      <w:r>
        <w:rPr>
          <w:b/>
        </w:rPr>
        <w:tab/>
        <w:t>“</w:t>
      </w:r>
      <w:r>
        <w:rPr>
          <w:rStyle w:val="CharDefText"/>
        </w:rPr>
        <w:t>authorised person</w:t>
      </w:r>
      <w:r>
        <w:rPr>
          <w:b/>
        </w:rPr>
        <w:t>”</w:t>
      </w:r>
      <w:r>
        <w:t xml:space="preserve"> means a person authorised under section 64 to give infringement notices;</w:t>
      </w:r>
    </w:p>
    <w:p>
      <w:pPr>
        <w:pStyle w:val="Defstart"/>
      </w:pPr>
      <w:r>
        <w:rPr>
          <w:b/>
        </w:rPr>
        <w:tab/>
        <w:t>“</w:t>
      </w:r>
      <w:r>
        <w:rPr>
          <w:rStyle w:val="CharDefText"/>
        </w:rPr>
        <w:t>Board</w:t>
      </w:r>
      <w:r>
        <w:rPr>
          <w:b/>
        </w:rPr>
        <w:t>”</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t>“</w:t>
      </w:r>
      <w:r>
        <w:rPr>
          <w:rStyle w:val="CharDefText"/>
        </w:rPr>
        <w:t>burial</w:t>
      </w:r>
      <w:r>
        <w:rPr>
          <w:b/>
        </w:rPr>
        <w:t>”</w:t>
      </w:r>
      <w:r>
        <w:t>, except in the definition of “funeral” and in sections 11, 12 and 43(2), includes the disposal of ashes of a dead body in a cemetery after cremation;</w:t>
      </w:r>
    </w:p>
    <w:p>
      <w:pPr>
        <w:pStyle w:val="Defstart"/>
      </w:pPr>
      <w:r>
        <w:rPr>
          <w:b/>
        </w:rPr>
        <w:tab/>
        <w:t>“</w:t>
      </w:r>
      <w:r>
        <w:rPr>
          <w:rStyle w:val="CharDefText"/>
        </w:rPr>
        <w:t>cemetery</w:t>
      </w:r>
      <w:r>
        <w:rPr>
          <w:b/>
        </w:rPr>
        <w:t>”</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t>“</w:t>
      </w:r>
      <w:r>
        <w:rPr>
          <w:rStyle w:val="CharDefText"/>
        </w:rPr>
        <w:t>dead body</w:t>
      </w:r>
      <w:r>
        <w:rPr>
          <w:b/>
        </w:rPr>
        <w:t>”</w:t>
      </w:r>
      <w:r>
        <w:t xml:space="preserve"> means the body of a human being who was born alive and also means the body of a child of not less than 28 weeks’ gestation that was still born;</w:t>
      </w:r>
    </w:p>
    <w:p>
      <w:pPr>
        <w:pStyle w:val="Defstart"/>
      </w:pPr>
      <w:r>
        <w:rPr>
          <w:b/>
        </w:rPr>
        <w:tab/>
        <w:t>“</w:t>
      </w:r>
      <w:r>
        <w:rPr>
          <w:rStyle w:val="CharDefText"/>
        </w:rPr>
        <w:t>funeral</w:t>
      </w:r>
      <w:r>
        <w:rPr>
          <w:b/>
        </w:rPr>
        <w:t>”</w:t>
      </w:r>
      <w:r>
        <w:t xml:space="preserve"> means the burial or cremation of a dead body;</w:t>
      </w:r>
    </w:p>
    <w:p>
      <w:pPr>
        <w:pStyle w:val="Defstart"/>
      </w:pPr>
      <w:r>
        <w:rPr>
          <w:b/>
        </w:rPr>
        <w:tab/>
        <w:t>“</w:t>
      </w:r>
      <w:r>
        <w:rPr>
          <w:rStyle w:val="CharDefText"/>
        </w:rPr>
        <w:t>holder</w:t>
      </w:r>
      <w:r>
        <w:rPr>
          <w:b/>
        </w:rPr>
        <w:t>”</w:t>
      </w:r>
      <w:r>
        <w:t xml:space="preserve"> in relation to a grant of right of burial includes a person for the time being appearing to the Board to be the holder of that grant;</w:t>
      </w:r>
    </w:p>
    <w:p>
      <w:pPr>
        <w:pStyle w:val="Defstart"/>
      </w:pPr>
      <w:r>
        <w:rPr>
          <w:b/>
        </w:rPr>
        <w:tab/>
        <w:t>“</w:t>
      </w:r>
      <w:r>
        <w:rPr>
          <w:rStyle w:val="CharDefText"/>
        </w:rPr>
        <w:t>infringement notice</w:t>
      </w:r>
      <w:r>
        <w:rPr>
          <w:b/>
        </w:rPr>
        <w:t>”</w:t>
      </w:r>
      <w:r>
        <w:t xml:space="preserve"> means a notice given under section 63;</w:t>
      </w:r>
    </w:p>
    <w:p>
      <w:pPr>
        <w:pStyle w:val="Defstart"/>
      </w:pPr>
      <w:r>
        <w:rPr>
          <w:b/>
        </w:rPr>
        <w:tab/>
        <w:t>“</w:t>
      </w:r>
      <w:r>
        <w:rPr>
          <w:rStyle w:val="CharDefText"/>
        </w:rPr>
        <w:t>licence</w:t>
      </w:r>
      <w:r>
        <w:rPr>
          <w:b/>
        </w:rPr>
        <w:t>”</w:t>
      </w:r>
      <w:r>
        <w:t xml:space="preserve"> means a funeral director’s licence issued or deemed to have been issued under Part IV;</w:t>
      </w:r>
    </w:p>
    <w:p>
      <w:pPr>
        <w:pStyle w:val="Defstart"/>
      </w:pPr>
      <w:r>
        <w:rPr>
          <w:b/>
        </w:rPr>
        <w:tab/>
        <w:t>“</w:t>
      </w:r>
      <w:r>
        <w:rPr>
          <w:rStyle w:val="CharDefText"/>
        </w:rPr>
        <w:t>member</w:t>
      </w:r>
      <w:r>
        <w:rPr>
          <w:b/>
        </w:rPr>
        <w:t>”</w:t>
      </w:r>
      <w:r>
        <w:t xml:space="preserve"> means a member of a Board;</w:t>
      </w:r>
    </w:p>
    <w:p>
      <w:pPr>
        <w:pStyle w:val="Defstart"/>
      </w:pPr>
      <w:r>
        <w:rPr>
          <w:b/>
        </w:rPr>
        <w:tab/>
        <w:t>“</w:t>
      </w:r>
      <w:r>
        <w:rPr>
          <w:rStyle w:val="CharDefText"/>
        </w:rPr>
        <w:t>memorial</w:t>
      </w:r>
      <w:r>
        <w:rPr>
          <w:b/>
        </w:rPr>
        <w:t>”</w:t>
      </w:r>
      <w:r>
        <w:t xml:space="preserve"> includes headstone, plaque, tombstone, monumental work, inscription, kerbing, enclosure and any other fixture or thing commemorating a grave or the placement of ashes;</w:t>
      </w:r>
    </w:p>
    <w:p>
      <w:pPr>
        <w:pStyle w:val="Defstart"/>
      </w:pPr>
      <w:r>
        <w:rPr>
          <w:b/>
        </w:rPr>
        <w:tab/>
        <w:t>“</w:t>
      </w:r>
      <w:r>
        <w:rPr>
          <w:rStyle w:val="CharDefText"/>
        </w:rPr>
        <w:t>redevelopment area</w:t>
      </w:r>
      <w:r>
        <w:rPr>
          <w:b/>
        </w:rPr>
        <w:t>”</w:t>
      </w:r>
      <w:r>
        <w:t xml:space="preserve"> means a portion of land in a cemetery which is the subject of a redevelopment scheme or proposed redevelopment scheme under Division 4 of Part V;</w:t>
      </w:r>
    </w:p>
    <w:p>
      <w:pPr>
        <w:pStyle w:val="Defstart"/>
      </w:pPr>
      <w:r>
        <w:rPr>
          <w:b/>
        </w:rPr>
        <w:tab/>
        <w:t>“</w:t>
      </w:r>
      <w:r>
        <w:rPr>
          <w:rStyle w:val="CharDefText"/>
        </w:rPr>
        <w:t>right of burial</w:t>
      </w:r>
      <w:r>
        <w:rPr>
          <w:b/>
        </w:rPr>
        <w:t>”</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36" w:name="_Toc72570794"/>
      <w:bookmarkStart w:id="37" w:name="_Toc89152927"/>
      <w:bookmarkStart w:id="38" w:name="_Toc89153034"/>
      <w:bookmarkStart w:id="39" w:name="_Toc89237217"/>
      <w:bookmarkStart w:id="40" w:name="_Toc92444600"/>
      <w:bookmarkStart w:id="41" w:name="_Toc97098009"/>
      <w:bookmarkStart w:id="42" w:name="_Toc103051165"/>
      <w:bookmarkStart w:id="43" w:name="_Toc103052027"/>
      <w:bookmarkStart w:id="44" w:name="_Toc157325445"/>
      <w:bookmarkStart w:id="45" w:name="_Toc157836643"/>
      <w:bookmarkStart w:id="46" w:name="_Toc164574929"/>
      <w:bookmarkStart w:id="47" w:name="_Toc164577515"/>
      <w:bookmarkStart w:id="48" w:name="_Toc165087139"/>
      <w:bookmarkStart w:id="49" w:name="_Toc165362051"/>
      <w:bookmarkStart w:id="50" w:name="_Toc165362296"/>
      <w:bookmarkStart w:id="51" w:name="_Toc165787288"/>
      <w:bookmarkStart w:id="52" w:name="_Toc168910368"/>
      <w:r>
        <w:rPr>
          <w:rStyle w:val="CharPartNo"/>
        </w:rPr>
        <w:t>Part II</w:t>
      </w:r>
      <w:r>
        <w:rPr>
          <w:rStyle w:val="CharDivNo"/>
        </w:rPr>
        <w:t> </w:t>
      </w:r>
      <w:r>
        <w:t>—</w:t>
      </w:r>
      <w:r>
        <w:rPr>
          <w:rStyle w:val="CharDivText"/>
        </w:rPr>
        <w:t> </w:t>
      </w:r>
      <w:r>
        <w:rPr>
          <w:rStyle w:val="CharPartText"/>
        </w:rPr>
        <w:t>Cemeteries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10701778"/>
      <w:bookmarkStart w:id="54" w:name="_Toc3965221"/>
      <w:bookmarkStart w:id="55" w:name="_Toc5006272"/>
      <w:bookmarkStart w:id="56" w:name="_Toc72570795"/>
      <w:bookmarkStart w:id="57" w:name="_Toc103052028"/>
      <w:bookmarkStart w:id="58" w:name="_Toc168910369"/>
      <w:r>
        <w:rPr>
          <w:rStyle w:val="CharSectno"/>
        </w:rPr>
        <w:t>4</w:t>
      </w:r>
      <w:r>
        <w:rPr>
          <w:snapToGrid w:val="0"/>
        </w:rPr>
        <w:t>.</w:t>
      </w:r>
      <w:r>
        <w:rPr>
          <w:snapToGrid w:val="0"/>
        </w:rPr>
        <w:tab/>
        <w:t>Declaration and closure of cemeteries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59" w:name="_Toc410701779"/>
      <w:bookmarkStart w:id="60" w:name="_Toc3965222"/>
      <w:bookmarkStart w:id="61" w:name="_Toc5006273"/>
      <w:bookmarkStart w:id="62" w:name="_Toc72570796"/>
      <w:bookmarkStart w:id="63" w:name="_Toc103052029"/>
      <w:bookmarkStart w:id="64" w:name="_Toc168910370"/>
      <w:r>
        <w:rPr>
          <w:rStyle w:val="CharSectno"/>
        </w:rPr>
        <w:t>5</w:t>
      </w:r>
      <w:r>
        <w:rPr>
          <w:snapToGrid w:val="0"/>
        </w:rPr>
        <w:t>.</w:t>
      </w:r>
      <w:r>
        <w:rPr>
          <w:snapToGrid w:val="0"/>
        </w:rPr>
        <w:tab/>
        <w:t>Vesting of management of cemetery</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65" w:name="_Toc410701780"/>
      <w:bookmarkStart w:id="66" w:name="_Toc3965223"/>
      <w:bookmarkStart w:id="67" w:name="_Toc5006274"/>
      <w:bookmarkStart w:id="68" w:name="_Toc72570797"/>
      <w:bookmarkStart w:id="69" w:name="_Toc103052030"/>
      <w:bookmarkStart w:id="70" w:name="_Toc168910371"/>
      <w:r>
        <w:rPr>
          <w:rStyle w:val="CharSectno"/>
        </w:rPr>
        <w:t>6</w:t>
      </w:r>
      <w:r>
        <w:rPr>
          <w:snapToGrid w:val="0"/>
        </w:rPr>
        <w:t>.</w:t>
      </w:r>
      <w:r>
        <w:rPr>
          <w:snapToGrid w:val="0"/>
        </w:rPr>
        <w:tab/>
        <w:t>Local governments to perform functions of a Board</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71" w:name="_Toc72570798"/>
      <w:bookmarkStart w:id="72" w:name="_Toc89152931"/>
      <w:bookmarkStart w:id="73" w:name="_Toc89153038"/>
      <w:bookmarkStart w:id="74" w:name="_Toc89237221"/>
      <w:bookmarkStart w:id="75" w:name="_Toc92444604"/>
      <w:bookmarkStart w:id="76" w:name="_Toc97098013"/>
      <w:bookmarkStart w:id="77" w:name="_Toc103051169"/>
      <w:bookmarkStart w:id="78" w:name="_Toc103052031"/>
      <w:bookmarkStart w:id="79" w:name="_Toc157325449"/>
      <w:bookmarkStart w:id="80" w:name="_Toc157836647"/>
      <w:bookmarkStart w:id="81" w:name="_Toc164574933"/>
      <w:bookmarkStart w:id="82" w:name="_Toc164577519"/>
      <w:bookmarkStart w:id="83" w:name="_Toc165087143"/>
      <w:bookmarkStart w:id="84" w:name="_Toc165362055"/>
      <w:bookmarkStart w:id="85" w:name="_Toc165362300"/>
      <w:bookmarkStart w:id="86" w:name="_Toc165787292"/>
      <w:bookmarkStart w:id="87" w:name="_Toc168910372"/>
      <w:r>
        <w:rPr>
          <w:rStyle w:val="CharPartNo"/>
        </w:rPr>
        <w:t>Part III</w:t>
      </w:r>
      <w:r>
        <w:rPr>
          <w:rStyle w:val="CharDivNo"/>
        </w:rPr>
        <w:t> </w:t>
      </w:r>
      <w:r>
        <w:t>—</w:t>
      </w:r>
      <w:r>
        <w:rPr>
          <w:rStyle w:val="CharDivText"/>
        </w:rPr>
        <w:t> </w:t>
      </w:r>
      <w:r>
        <w:rPr>
          <w:rStyle w:val="CharPartText"/>
        </w:rPr>
        <w:t>Establishment and constitution of Boards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10701781"/>
      <w:bookmarkStart w:id="89" w:name="_Toc3965224"/>
      <w:bookmarkStart w:id="90" w:name="_Toc5006275"/>
      <w:bookmarkStart w:id="91" w:name="_Toc72570799"/>
      <w:bookmarkStart w:id="92" w:name="_Toc103052032"/>
      <w:bookmarkStart w:id="93" w:name="_Toc168910373"/>
      <w:r>
        <w:rPr>
          <w:rStyle w:val="CharSectno"/>
        </w:rPr>
        <w:t>7</w:t>
      </w:r>
      <w:r>
        <w:rPr>
          <w:snapToGrid w:val="0"/>
        </w:rPr>
        <w:t>.</w:t>
      </w:r>
      <w:r>
        <w:rPr>
          <w:snapToGrid w:val="0"/>
        </w:rPr>
        <w:tab/>
        <w:t>Establishment of Boards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94" w:name="_Toc410701782"/>
      <w:bookmarkStart w:id="95" w:name="_Toc3965225"/>
      <w:bookmarkStart w:id="96" w:name="_Toc5006276"/>
      <w:bookmarkStart w:id="97" w:name="_Toc72570800"/>
      <w:bookmarkStart w:id="98" w:name="_Toc103052033"/>
      <w:bookmarkStart w:id="99" w:name="_Toc168910374"/>
      <w:r>
        <w:rPr>
          <w:rStyle w:val="CharSectno"/>
        </w:rPr>
        <w:t>8</w:t>
      </w:r>
      <w:r>
        <w:rPr>
          <w:snapToGrid w:val="0"/>
        </w:rPr>
        <w:t>.</w:t>
      </w:r>
      <w:r>
        <w:rPr>
          <w:snapToGrid w:val="0"/>
        </w:rPr>
        <w:tab/>
        <w:t>Constitution of Boards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00" w:name="_Toc410701783"/>
      <w:bookmarkStart w:id="101" w:name="_Toc3965226"/>
      <w:bookmarkStart w:id="102" w:name="_Toc5006277"/>
      <w:bookmarkStart w:id="103" w:name="_Toc72570801"/>
      <w:bookmarkStart w:id="104" w:name="_Toc103052034"/>
      <w:bookmarkStart w:id="105" w:name="_Toc168910375"/>
      <w:r>
        <w:rPr>
          <w:rStyle w:val="CharSectno"/>
        </w:rPr>
        <w:t>9</w:t>
      </w:r>
      <w:r>
        <w:rPr>
          <w:snapToGrid w:val="0"/>
        </w:rPr>
        <w:t>.</w:t>
      </w:r>
      <w:r>
        <w:rPr>
          <w:snapToGrid w:val="0"/>
        </w:rPr>
        <w:tab/>
        <w:t>Remuneration and allowances of members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06" w:name="_Toc410701784"/>
      <w:bookmarkStart w:id="107" w:name="_Toc3965227"/>
      <w:bookmarkStart w:id="108" w:name="_Toc5006278"/>
      <w:bookmarkStart w:id="109" w:name="_Toc72570802"/>
      <w:bookmarkStart w:id="110" w:name="_Toc103052035"/>
      <w:bookmarkStart w:id="111" w:name="_Toc168910376"/>
      <w:r>
        <w:rPr>
          <w:rStyle w:val="CharSectno"/>
        </w:rPr>
        <w:t>10</w:t>
      </w:r>
      <w:r>
        <w:rPr>
          <w:snapToGrid w:val="0"/>
        </w:rPr>
        <w:t>.</w:t>
      </w:r>
      <w:r>
        <w:rPr>
          <w:snapToGrid w:val="0"/>
        </w:rPr>
        <w:tab/>
        <w:t>Appointment of staff</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12" w:name="_Toc72570803"/>
      <w:bookmarkStart w:id="113" w:name="_Toc89152936"/>
      <w:bookmarkStart w:id="114" w:name="_Toc89153043"/>
      <w:bookmarkStart w:id="115" w:name="_Toc89237226"/>
      <w:bookmarkStart w:id="116" w:name="_Toc92444609"/>
      <w:bookmarkStart w:id="117" w:name="_Toc97098018"/>
      <w:bookmarkStart w:id="118" w:name="_Toc103051174"/>
      <w:bookmarkStart w:id="119" w:name="_Toc103052036"/>
      <w:bookmarkStart w:id="120" w:name="_Toc157325454"/>
      <w:bookmarkStart w:id="121" w:name="_Toc157836652"/>
      <w:bookmarkStart w:id="122" w:name="_Toc164574938"/>
      <w:bookmarkStart w:id="123" w:name="_Toc164577524"/>
      <w:bookmarkStart w:id="124" w:name="_Toc165087148"/>
      <w:bookmarkStart w:id="125" w:name="_Toc165362060"/>
      <w:bookmarkStart w:id="126" w:name="_Toc165362305"/>
      <w:bookmarkStart w:id="127" w:name="_Toc165787297"/>
      <w:bookmarkStart w:id="128" w:name="_Toc168910377"/>
      <w:r>
        <w:rPr>
          <w:rStyle w:val="CharPartNo"/>
        </w:rPr>
        <w:t>Part IV</w:t>
      </w:r>
      <w:r>
        <w:t> — </w:t>
      </w:r>
      <w:r>
        <w:rPr>
          <w:rStyle w:val="CharPartText"/>
        </w:rPr>
        <w:t>Burials and conduct of funerals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3"/>
        <w:rPr>
          <w:snapToGrid w:val="0"/>
        </w:rPr>
      </w:pPr>
      <w:bookmarkStart w:id="129" w:name="_Toc72570804"/>
      <w:bookmarkStart w:id="130" w:name="_Toc89152937"/>
      <w:bookmarkStart w:id="131" w:name="_Toc89153044"/>
      <w:bookmarkStart w:id="132" w:name="_Toc89237227"/>
      <w:bookmarkStart w:id="133" w:name="_Toc92444610"/>
      <w:bookmarkStart w:id="134" w:name="_Toc97098019"/>
      <w:bookmarkStart w:id="135" w:name="_Toc103051175"/>
      <w:bookmarkStart w:id="136" w:name="_Toc103052037"/>
      <w:bookmarkStart w:id="137" w:name="_Toc157325455"/>
      <w:bookmarkStart w:id="138" w:name="_Toc157836653"/>
      <w:bookmarkStart w:id="139" w:name="_Toc164574939"/>
      <w:bookmarkStart w:id="140" w:name="_Toc164577525"/>
      <w:bookmarkStart w:id="141" w:name="_Toc165087149"/>
      <w:bookmarkStart w:id="142" w:name="_Toc165362061"/>
      <w:bookmarkStart w:id="143" w:name="_Toc165362306"/>
      <w:bookmarkStart w:id="144" w:name="_Toc165787298"/>
      <w:bookmarkStart w:id="145" w:name="_Toc168910378"/>
      <w:r>
        <w:rPr>
          <w:rStyle w:val="CharDivNo"/>
        </w:rPr>
        <w:t>Division 1</w:t>
      </w:r>
      <w:r>
        <w:rPr>
          <w:snapToGrid w:val="0"/>
        </w:rPr>
        <w:t> — </w:t>
      </w:r>
      <w:r>
        <w:rPr>
          <w:rStyle w:val="CharDivText"/>
        </w:rPr>
        <w:t>Burials of dead bodies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10701785"/>
      <w:bookmarkStart w:id="147" w:name="_Toc3965228"/>
      <w:bookmarkStart w:id="148" w:name="_Toc5006279"/>
      <w:bookmarkStart w:id="149" w:name="_Toc72570805"/>
      <w:bookmarkStart w:id="150" w:name="_Toc103052038"/>
      <w:bookmarkStart w:id="151" w:name="_Toc168910379"/>
      <w:r>
        <w:rPr>
          <w:rStyle w:val="CharSectno"/>
        </w:rPr>
        <w:t>11</w:t>
      </w:r>
      <w:r>
        <w:rPr>
          <w:snapToGrid w:val="0"/>
        </w:rPr>
        <w:t>.</w:t>
      </w:r>
      <w:r>
        <w:rPr>
          <w:snapToGrid w:val="0"/>
        </w:rPr>
        <w:tab/>
        <w:t>Burials to be in cemeteries or as authorised by Minister</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52" w:name="_Toc410701786"/>
      <w:bookmarkStart w:id="153" w:name="_Toc3965229"/>
      <w:bookmarkStart w:id="154" w:name="_Toc5006280"/>
      <w:bookmarkStart w:id="155" w:name="_Toc72570806"/>
      <w:bookmarkStart w:id="156" w:name="_Toc103052039"/>
      <w:bookmarkStart w:id="157" w:name="_Toc168910380"/>
      <w:r>
        <w:rPr>
          <w:rStyle w:val="CharSectno"/>
        </w:rPr>
        <w:t>12</w:t>
      </w:r>
      <w:r>
        <w:rPr>
          <w:snapToGrid w:val="0"/>
        </w:rPr>
        <w:t>.</w:t>
      </w:r>
      <w:r>
        <w:rPr>
          <w:snapToGrid w:val="0"/>
        </w:rPr>
        <w:tab/>
        <w:t>Minister may authorise burial</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58" w:name="_Toc410701787"/>
      <w:bookmarkStart w:id="159" w:name="_Toc3965230"/>
      <w:bookmarkStart w:id="160" w:name="_Toc5006281"/>
      <w:bookmarkStart w:id="161" w:name="_Toc72570807"/>
      <w:bookmarkStart w:id="162" w:name="_Toc103052040"/>
      <w:bookmarkStart w:id="163" w:name="_Toc168910381"/>
      <w:r>
        <w:rPr>
          <w:rStyle w:val="CharSectno"/>
        </w:rPr>
        <w:t>13</w:t>
      </w:r>
      <w:r>
        <w:rPr>
          <w:snapToGrid w:val="0"/>
        </w:rPr>
        <w:t>.</w:t>
      </w:r>
      <w:r>
        <w:rPr>
          <w:snapToGrid w:val="0"/>
        </w:rPr>
        <w:tab/>
        <w:t>Delegation</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64" w:name="_Toc72570808"/>
      <w:bookmarkStart w:id="165" w:name="_Toc89152941"/>
      <w:bookmarkStart w:id="166" w:name="_Toc89153048"/>
      <w:bookmarkStart w:id="167" w:name="_Toc89237231"/>
      <w:bookmarkStart w:id="168" w:name="_Toc92444614"/>
      <w:bookmarkStart w:id="169" w:name="_Toc97098023"/>
      <w:bookmarkStart w:id="170" w:name="_Toc103051179"/>
      <w:bookmarkStart w:id="171" w:name="_Toc103052041"/>
      <w:bookmarkStart w:id="172" w:name="_Toc157325459"/>
      <w:bookmarkStart w:id="173" w:name="_Toc157836657"/>
      <w:bookmarkStart w:id="174" w:name="_Toc164574943"/>
      <w:bookmarkStart w:id="175" w:name="_Toc164577529"/>
      <w:bookmarkStart w:id="176" w:name="_Toc165087153"/>
      <w:bookmarkStart w:id="177" w:name="_Toc165362065"/>
      <w:bookmarkStart w:id="178" w:name="_Toc165362310"/>
      <w:bookmarkStart w:id="179" w:name="_Toc165787302"/>
      <w:bookmarkStart w:id="180" w:name="_Toc168910382"/>
      <w:r>
        <w:rPr>
          <w:rStyle w:val="CharDivNo"/>
        </w:rPr>
        <w:t>Division 2</w:t>
      </w:r>
      <w:r>
        <w:rPr>
          <w:snapToGrid w:val="0"/>
        </w:rPr>
        <w:t> — </w:t>
      </w:r>
      <w:r>
        <w:rPr>
          <w:rStyle w:val="CharDivText"/>
        </w:rPr>
        <w:t>Conduct of funerals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10701788"/>
      <w:bookmarkStart w:id="182" w:name="_Toc3965231"/>
      <w:bookmarkStart w:id="183" w:name="_Toc5006282"/>
      <w:bookmarkStart w:id="184" w:name="_Toc72570809"/>
      <w:bookmarkStart w:id="185" w:name="_Toc103052042"/>
      <w:bookmarkStart w:id="186" w:name="_Toc168910383"/>
      <w:r>
        <w:rPr>
          <w:rStyle w:val="CharSectno"/>
        </w:rPr>
        <w:t>14</w:t>
      </w:r>
      <w:r>
        <w:rPr>
          <w:snapToGrid w:val="0"/>
        </w:rPr>
        <w:t>.</w:t>
      </w:r>
      <w:r>
        <w:rPr>
          <w:snapToGrid w:val="0"/>
        </w:rPr>
        <w:tab/>
        <w:t>Conduct of funerals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187" w:name="_Toc410701789"/>
      <w:bookmarkStart w:id="188" w:name="_Toc3965232"/>
      <w:bookmarkStart w:id="189" w:name="_Toc5006283"/>
      <w:bookmarkStart w:id="190" w:name="_Toc72570810"/>
      <w:bookmarkStart w:id="191" w:name="_Toc103052043"/>
      <w:bookmarkStart w:id="192" w:name="_Toc168910384"/>
      <w:r>
        <w:rPr>
          <w:rStyle w:val="CharSectno"/>
        </w:rPr>
        <w:t>15</w:t>
      </w:r>
      <w:r>
        <w:rPr>
          <w:snapToGrid w:val="0"/>
        </w:rPr>
        <w:t>.</w:t>
      </w:r>
      <w:r>
        <w:rPr>
          <w:snapToGrid w:val="0"/>
        </w:rPr>
        <w:tab/>
        <w:t>Ministers of religion and religious ceremonies</w:t>
      </w:r>
      <w:bookmarkEnd w:id="187"/>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193" w:name="_Toc72570811"/>
      <w:bookmarkStart w:id="194" w:name="_Toc89152944"/>
      <w:bookmarkStart w:id="195" w:name="_Toc89153051"/>
      <w:bookmarkStart w:id="196" w:name="_Toc89237234"/>
      <w:bookmarkStart w:id="197" w:name="_Toc92444617"/>
      <w:bookmarkStart w:id="198" w:name="_Toc97098026"/>
      <w:bookmarkStart w:id="199" w:name="_Toc103051182"/>
      <w:bookmarkStart w:id="200" w:name="_Toc103052044"/>
      <w:bookmarkStart w:id="201" w:name="_Toc157325462"/>
      <w:bookmarkStart w:id="202" w:name="_Toc157836660"/>
      <w:bookmarkStart w:id="203" w:name="_Toc164574946"/>
      <w:bookmarkStart w:id="204" w:name="_Toc164577532"/>
      <w:bookmarkStart w:id="205" w:name="_Toc165087156"/>
      <w:bookmarkStart w:id="206" w:name="_Toc165362068"/>
      <w:bookmarkStart w:id="207" w:name="_Toc165362313"/>
      <w:bookmarkStart w:id="208" w:name="_Toc165787305"/>
      <w:bookmarkStart w:id="209" w:name="_Toc168910385"/>
      <w:r>
        <w:rPr>
          <w:rStyle w:val="CharDivNo"/>
        </w:rPr>
        <w:t>Division 3</w:t>
      </w:r>
      <w:r>
        <w:rPr>
          <w:snapToGrid w:val="0"/>
        </w:rPr>
        <w:t> — </w:t>
      </w:r>
      <w:r>
        <w:rPr>
          <w:rStyle w:val="CharDivText"/>
        </w:rPr>
        <w:t>Licensing of funeral directors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410701790"/>
      <w:bookmarkStart w:id="211" w:name="_Toc3965233"/>
      <w:bookmarkStart w:id="212" w:name="_Toc5006284"/>
      <w:bookmarkStart w:id="213" w:name="_Toc72570812"/>
      <w:bookmarkStart w:id="214" w:name="_Toc103052045"/>
      <w:bookmarkStart w:id="215" w:name="_Toc168910386"/>
      <w:r>
        <w:rPr>
          <w:rStyle w:val="CharSectno"/>
        </w:rPr>
        <w:t>16</w:t>
      </w:r>
      <w:r>
        <w:rPr>
          <w:snapToGrid w:val="0"/>
        </w:rPr>
        <w:t>.</w:t>
      </w:r>
      <w:r>
        <w:rPr>
          <w:snapToGrid w:val="0"/>
        </w:rPr>
        <w:tab/>
        <w:t>Licences</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16" w:name="_Toc410701791"/>
      <w:bookmarkStart w:id="217" w:name="_Toc3965234"/>
      <w:bookmarkStart w:id="218" w:name="_Toc5006285"/>
      <w:bookmarkStart w:id="219" w:name="_Toc72570813"/>
      <w:bookmarkStart w:id="220" w:name="_Toc103052046"/>
      <w:bookmarkStart w:id="221" w:name="_Toc168910387"/>
      <w:r>
        <w:rPr>
          <w:rStyle w:val="CharSectno"/>
        </w:rPr>
        <w:t>17</w:t>
      </w:r>
      <w:r>
        <w:rPr>
          <w:snapToGrid w:val="0"/>
        </w:rPr>
        <w:t>.</w:t>
      </w:r>
      <w:r>
        <w:rPr>
          <w:snapToGrid w:val="0"/>
        </w:rPr>
        <w:tab/>
        <w:t>Applications for licences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22" w:name="_Toc410701792"/>
      <w:bookmarkStart w:id="223" w:name="_Toc3965235"/>
      <w:bookmarkStart w:id="224" w:name="_Toc5006286"/>
      <w:bookmarkStart w:id="225" w:name="_Toc72570814"/>
      <w:bookmarkStart w:id="226" w:name="_Toc103052047"/>
      <w:bookmarkStart w:id="227" w:name="_Toc168910388"/>
      <w:r>
        <w:rPr>
          <w:rStyle w:val="CharSectno"/>
        </w:rPr>
        <w:t>18</w:t>
      </w:r>
      <w:r>
        <w:rPr>
          <w:snapToGrid w:val="0"/>
        </w:rPr>
        <w:t>.</w:t>
      </w:r>
      <w:r>
        <w:rPr>
          <w:snapToGrid w:val="0"/>
        </w:rPr>
        <w:tab/>
        <w:t>Suspension and cancellation of licences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28" w:name="_Toc410701793"/>
      <w:bookmarkStart w:id="229" w:name="_Toc3965236"/>
      <w:bookmarkStart w:id="230" w:name="_Toc5006287"/>
      <w:bookmarkStart w:id="231" w:name="_Toc72570815"/>
      <w:bookmarkStart w:id="232" w:name="_Toc103052048"/>
      <w:bookmarkStart w:id="233" w:name="_Toc168910389"/>
      <w:r>
        <w:rPr>
          <w:rStyle w:val="CharSectno"/>
        </w:rPr>
        <w:t>19</w:t>
      </w:r>
      <w:r>
        <w:rPr>
          <w:snapToGrid w:val="0"/>
        </w:rPr>
        <w:t>.</w:t>
      </w:r>
      <w:r>
        <w:rPr>
          <w:snapToGrid w:val="0"/>
        </w:rPr>
        <w:tab/>
        <w:t>Application for review of decisions of Board</w:t>
      </w:r>
      <w:bookmarkEnd w:id="228"/>
      <w:bookmarkEnd w:id="229"/>
      <w:bookmarkEnd w:id="230"/>
      <w:bookmarkEnd w:id="231"/>
      <w:bookmarkEnd w:id="232"/>
      <w:bookmarkEnd w:id="233"/>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34" w:name="_Toc72570816"/>
      <w:bookmarkStart w:id="235" w:name="_Toc89152949"/>
      <w:bookmarkStart w:id="236" w:name="_Toc89153056"/>
      <w:bookmarkStart w:id="237" w:name="_Toc89237239"/>
      <w:r>
        <w:tab/>
        <w:t>[Section 19 amended by No. 55 of 2004 s. 102.]</w:t>
      </w:r>
    </w:p>
    <w:p>
      <w:pPr>
        <w:pStyle w:val="Heading3"/>
        <w:keepNext w:val="0"/>
        <w:rPr>
          <w:snapToGrid w:val="0"/>
        </w:rPr>
      </w:pPr>
      <w:bookmarkStart w:id="238" w:name="_Toc92444622"/>
      <w:bookmarkStart w:id="239" w:name="_Toc97098031"/>
      <w:bookmarkStart w:id="240" w:name="_Toc103051187"/>
      <w:bookmarkStart w:id="241" w:name="_Toc103052049"/>
      <w:bookmarkStart w:id="242" w:name="_Toc157325467"/>
      <w:bookmarkStart w:id="243" w:name="_Toc157836665"/>
      <w:bookmarkStart w:id="244" w:name="_Toc164574951"/>
      <w:bookmarkStart w:id="245" w:name="_Toc164577537"/>
      <w:bookmarkStart w:id="246" w:name="_Toc165087161"/>
      <w:bookmarkStart w:id="247" w:name="_Toc165362073"/>
      <w:bookmarkStart w:id="248" w:name="_Toc165362318"/>
      <w:bookmarkStart w:id="249" w:name="_Toc165787310"/>
      <w:bookmarkStart w:id="250" w:name="_Toc168910390"/>
      <w:r>
        <w:rPr>
          <w:rStyle w:val="CharDivNo"/>
        </w:rPr>
        <w:t>Division 4</w:t>
      </w:r>
      <w:r>
        <w:rPr>
          <w:snapToGrid w:val="0"/>
        </w:rPr>
        <w:t> — </w:t>
      </w:r>
      <w:r>
        <w:rPr>
          <w:rStyle w:val="CharDivText"/>
        </w:rPr>
        <w:t>Conduct of funerals by permit holders and Boards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keepNext w:val="0"/>
        <w:keepLines w:val="0"/>
        <w:rPr>
          <w:snapToGrid w:val="0"/>
        </w:rPr>
      </w:pPr>
      <w:bookmarkStart w:id="251" w:name="_Toc410701794"/>
      <w:bookmarkStart w:id="252" w:name="_Toc3965237"/>
      <w:bookmarkStart w:id="253" w:name="_Toc5006288"/>
      <w:bookmarkStart w:id="254" w:name="_Toc72570817"/>
      <w:bookmarkStart w:id="255" w:name="_Toc103052050"/>
      <w:bookmarkStart w:id="256" w:name="_Toc168910391"/>
      <w:r>
        <w:rPr>
          <w:rStyle w:val="CharSectno"/>
        </w:rPr>
        <w:t>20</w:t>
      </w:r>
      <w:r>
        <w:rPr>
          <w:snapToGrid w:val="0"/>
        </w:rPr>
        <w:t>.</w:t>
      </w:r>
      <w:r>
        <w:rPr>
          <w:snapToGrid w:val="0"/>
        </w:rPr>
        <w:tab/>
        <w:t>Single funeral permits issued to persons other than funeral directors</w:t>
      </w:r>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57" w:name="_Toc410701795"/>
      <w:bookmarkStart w:id="258" w:name="_Toc3965238"/>
      <w:bookmarkStart w:id="259" w:name="_Toc5006289"/>
      <w:bookmarkStart w:id="260" w:name="_Toc72570818"/>
      <w:bookmarkStart w:id="261" w:name="_Toc103052051"/>
      <w:bookmarkStart w:id="262" w:name="_Toc168910392"/>
      <w:r>
        <w:rPr>
          <w:rStyle w:val="CharSectno"/>
        </w:rPr>
        <w:t>21</w:t>
      </w:r>
      <w:r>
        <w:rPr>
          <w:snapToGrid w:val="0"/>
        </w:rPr>
        <w:t>.</w:t>
      </w:r>
      <w:r>
        <w:rPr>
          <w:snapToGrid w:val="0"/>
        </w:rPr>
        <w:tab/>
        <w:t>Single funeral permits issued to funeral directors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63" w:name="_Toc410701796"/>
      <w:bookmarkStart w:id="264" w:name="_Toc3965239"/>
      <w:bookmarkStart w:id="265" w:name="_Toc5006290"/>
      <w:bookmarkStart w:id="266" w:name="_Toc72570819"/>
      <w:bookmarkStart w:id="267" w:name="_Toc103052052"/>
      <w:bookmarkStart w:id="268" w:name="_Toc168910393"/>
      <w:r>
        <w:rPr>
          <w:rStyle w:val="CharSectno"/>
        </w:rPr>
        <w:t>22</w:t>
      </w:r>
      <w:r>
        <w:rPr>
          <w:snapToGrid w:val="0"/>
        </w:rPr>
        <w:t>.</w:t>
      </w:r>
      <w:r>
        <w:rPr>
          <w:snapToGrid w:val="0"/>
        </w:rPr>
        <w:tab/>
        <w:t>Board may conduct funeral</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269" w:name="_Toc72570820"/>
      <w:bookmarkStart w:id="270" w:name="_Toc89152953"/>
      <w:bookmarkStart w:id="271" w:name="_Toc89153060"/>
      <w:bookmarkStart w:id="272" w:name="_Toc89237243"/>
      <w:bookmarkStart w:id="273" w:name="_Toc92444626"/>
      <w:bookmarkStart w:id="274" w:name="_Toc97098035"/>
      <w:bookmarkStart w:id="275" w:name="_Toc103051191"/>
      <w:bookmarkStart w:id="276" w:name="_Toc103052053"/>
      <w:bookmarkStart w:id="277" w:name="_Toc157325471"/>
      <w:bookmarkStart w:id="278" w:name="_Toc157836669"/>
      <w:bookmarkStart w:id="279" w:name="_Toc164574955"/>
      <w:bookmarkStart w:id="280" w:name="_Toc164577541"/>
      <w:bookmarkStart w:id="281" w:name="_Toc165087165"/>
      <w:bookmarkStart w:id="282" w:name="_Toc165362077"/>
      <w:bookmarkStart w:id="283" w:name="_Toc165362322"/>
      <w:bookmarkStart w:id="284" w:name="_Toc165787314"/>
      <w:bookmarkStart w:id="285" w:name="_Toc168910394"/>
      <w:r>
        <w:rPr>
          <w:rStyle w:val="CharPartNo"/>
        </w:rPr>
        <w:t>Part V</w:t>
      </w:r>
      <w:r>
        <w:t> — </w:t>
      </w:r>
      <w:r>
        <w:rPr>
          <w:rStyle w:val="CharPartText"/>
        </w:rPr>
        <w:t>Management of cemeteries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3"/>
        <w:rPr>
          <w:snapToGrid w:val="0"/>
        </w:rPr>
      </w:pPr>
      <w:bookmarkStart w:id="286" w:name="_Toc72570821"/>
      <w:bookmarkStart w:id="287" w:name="_Toc89152954"/>
      <w:bookmarkStart w:id="288" w:name="_Toc89153061"/>
      <w:bookmarkStart w:id="289" w:name="_Toc89237244"/>
      <w:bookmarkStart w:id="290" w:name="_Toc92444627"/>
      <w:bookmarkStart w:id="291" w:name="_Toc97098036"/>
      <w:bookmarkStart w:id="292" w:name="_Toc103051192"/>
      <w:bookmarkStart w:id="293" w:name="_Toc103052054"/>
      <w:bookmarkStart w:id="294" w:name="_Toc157325472"/>
      <w:bookmarkStart w:id="295" w:name="_Toc157836670"/>
      <w:bookmarkStart w:id="296" w:name="_Toc164574956"/>
      <w:bookmarkStart w:id="297" w:name="_Toc164577542"/>
      <w:bookmarkStart w:id="298" w:name="_Toc165087166"/>
      <w:bookmarkStart w:id="299" w:name="_Toc165362078"/>
      <w:bookmarkStart w:id="300" w:name="_Toc165362323"/>
      <w:bookmarkStart w:id="301" w:name="_Toc165787315"/>
      <w:bookmarkStart w:id="302" w:name="_Toc168910395"/>
      <w:r>
        <w:rPr>
          <w:rStyle w:val="CharDivNo"/>
        </w:rPr>
        <w:t>Division 1</w:t>
      </w:r>
      <w:r>
        <w:rPr>
          <w:snapToGrid w:val="0"/>
        </w:rPr>
        <w:t> — </w:t>
      </w:r>
      <w:r>
        <w:rPr>
          <w:rStyle w:val="CharDivText"/>
        </w:rPr>
        <w:t>Layout and management of cemeteries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410701797"/>
      <w:bookmarkStart w:id="304" w:name="_Toc3965240"/>
      <w:bookmarkStart w:id="305" w:name="_Toc5006291"/>
      <w:bookmarkStart w:id="306" w:name="_Toc72570822"/>
      <w:bookmarkStart w:id="307" w:name="_Toc103052055"/>
      <w:bookmarkStart w:id="308" w:name="_Toc168910396"/>
      <w:r>
        <w:rPr>
          <w:rStyle w:val="CharSectno"/>
        </w:rPr>
        <w:t>23</w:t>
      </w:r>
      <w:r>
        <w:rPr>
          <w:snapToGrid w:val="0"/>
        </w:rPr>
        <w:t>.</w:t>
      </w:r>
      <w:r>
        <w:rPr>
          <w:snapToGrid w:val="0"/>
        </w:rPr>
        <w:tab/>
        <w:t>Setting apart areas for religious denominations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09" w:name="_Toc410701798"/>
      <w:bookmarkStart w:id="310" w:name="_Toc3965241"/>
      <w:bookmarkStart w:id="311" w:name="_Toc5006292"/>
      <w:bookmarkStart w:id="312" w:name="_Toc72570823"/>
      <w:bookmarkStart w:id="313" w:name="_Toc103052056"/>
      <w:bookmarkStart w:id="314" w:name="_Toc168910397"/>
      <w:r>
        <w:rPr>
          <w:rStyle w:val="CharSectno"/>
        </w:rPr>
        <w:t>24</w:t>
      </w:r>
      <w:r>
        <w:rPr>
          <w:snapToGrid w:val="0"/>
        </w:rPr>
        <w:t>.</w:t>
      </w:r>
      <w:r>
        <w:rPr>
          <w:snapToGrid w:val="0"/>
        </w:rPr>
        <w:tab/>
        <w:t>Management of cemeteries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15" w:name="_Toc72570824"/>
      <w:bookmarkStart w:id="316" w:name="_Toc89152957"/>
      <w:bookmarkStart w:id="317" w:name="_Toc89153064"/>
      <w:bookmarkStart w:id="318" w:name="_Toc89237247"/>
      <w:bookmarkStart w:id="319" w:name="_Toc92444630"/>
      <w:bookmarkStart w:id="320" w:name="_Toc97098039"/>
      <w:bookmarkStart w:id="321" w:name="_Toc103051195"/>
      <w:bookmarkStart w:id="322" w:name="_Toc103052057"/>
      <w:bookmarkStart w:id="323" w:name="_Toc157325475"/>
      <w:bookmarkStart w:id="324" w:name="_Toc157836673"/>
      <w:bookmarkStart w:id="325" w:name="_Toc164574959"/>
      <w:bookmarkStart w:id="326" w:name="_Toc164577545"/>
      <w:bookmarkStart w:id="327" w:name="_Toc165087169"/>
      <w:bookmarkStart w:id="328" w:name="_Toc165362081"/>
      <w:bookmarkStart w:id="329" w:name="_Toc165362326"/>
      <w:bookmarkStart w:id="330" w:name="_Toc165787318"/>
      <w:bookmarkStart w:id="331" w:name="_Toc168910398"/>
      <w:r>
        <w:rPr>
          <w:rStyle w:val="CharDivNo"/>
        </w:rPr>
        <w:t>Division 2</w:t>
      </w:r>
      <w:r>
        <w:rPr>
          <w:snapToGrid w:val="0"/>
        </w:rPr>
        <w:t> — </w:t>
      </w:r>
      <w:r>
        <w:rPr>
          <w:rStyle w:val="CharDivText"/>
        </w:rPr>
        <w:t>Rights of burial</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10701799"/>
      <w:bookmarkStart w:id="333" w:name="_Toc3965242"/>
      <w:bookmarkStart w:id="334" w:name="_Toc5006293"/>
      <w:bookmarkStart w:id="335" w:name="_Toc72570825"/>
      <w:bookmarkStart w:id="336" w:name="_Toc103052058"/>
      <w:bookmarkStart w:id="337" w:name="_Toc168910399"/>
      <w:r>
        <w:rPr>
          <w:rStyle w:val="CharSectno"/>
        </w:rPr>
        <w:t>25</w:t>
      </w:r>
      <w:r>
        <w:rPr>
          <w:snapToGrid w:val="0"/>
        </w:rPr>
        <w:t>.</w:t>
      </w:r>
      <w:r>
        <w:rPr>
          <w:snapToGrid w:val="0"/>
        </w:rPr>
        <w:tab/>
        <w:t>Grant of right of burial</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38" w:name="_Toc410701800"/>
      <w:bookmarkStart w:id="339" w:name="_Toc3965243"/>
      <w:bookmarkStart w:id="340" w:name="_Toc5006294"/>
      <w:bookmarkStart w:id="341" w:name="_Toc72570826"/>
      <w:bookmarkStart w:id="342" w:name="_Toc103052059"/>
      <w:bookmarkStart w:id="343" w:name="_Toc168910400"/>
      <w:r>
        <w:rPr>
          <w:rStyle w:val="CharSectno"/>
        </w:rPr>
        <w:t>26</w:t>
      </w:r>
      <w:r>
        <w:rPr>
          <w:snapToGrid w:val="0"/>
        </w:rPr>
        <w:t>.</w:t>
      </w:r>
      <w:r>
        <w:rPr>
          <w:snapToGrid w:val="0"/>
        </w:rPr>
        <w:tab/>
        <w:t>Transfer of right of burial</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344" w:name="_Toc410701801"/>
      <w:bookmarkStart w:id="345" w:name="_Toc3965244"/>
      <w:bookmarkStart w:id="346" w:name="_Toc5006295"/>
      <w:bookmarkStart w:id="347" w:name="_Toc72570827"/>
      <w:bookmarkStart w:id="348" w:name="_Toc103052060"/>
      <w:bookmarkStart w:id="349" w:name="_Toc168910401"/>
      <w:r>
        <w:rPr>
          <w:rStyle w:val="CharSectno"/>
        </w:rPr>
        <w:t>27</w:t>
      </w:r>
      <w:r>
        <w:rPr>
          <w:snapToGrid w:val="0"/>
        </w:rPr>
        <w:t>.</w:t>
      </w:r>
      <w:r>
        <w:rPr>
          <w:snapToGrid w:val="0"/>
        </w:rPr>
        <w:tab/>
        <w:t>Protection of right of burial</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350" w:name="_Toc410701802"/>
      <w:bookmarkStart w:id="351" w:name="_Toc3965245"/>
      <w:bookmarkStart w:id="352" w:name="_Toc5006296"/>
      <w:bookmarkStart w:id="353" w:name="_Toc72570828"/>
      <w:bookmarkStart w:id="354" w:name="_Toc103052061"/>
      <w:bookmarkStart w:id="355" w:name="_Toc168910402"/>
      <w:r>
        <w:rPr>
          <w:rStyle w:val="CharSectno"/>
        </w:rPr>
        <w:t>28</w:t>
      </w:r>
      <w:r>
        <w:rPr>
          <w:snapToGrid w:val="0"/>
        </w:rPr>
        <w:t>.</w:t>
      </w:r>
      <w:r>
        <w:rPr>
          <w:snapToGrid w:val="0"/>
        </w:rPr>
        <w:tab/>
        <w:t>Surrender of right of burial</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356" w:name="_Toc72570829"/>
      <w:bookmarkStart w:id="357" w:name="_Toc89152962"/>
      <w:bookmarkStart w:id="358" w:name="_Toc89153069"/>
      <w:bookmarkStart w:id="359" w:name="_Toc89237252"/>
      <w:bookmarkStart w:id="360" w:name="_Toc92444635"/>
      <w:bookmarkStart w:id="361" w:name="_Toc97098044"/>
      <w:bookmarkStart w:id="362" w:name="_Toc103051200"/>
      <w:bookmarkStart w:id="363" w:name="_Toc103052062"/>
      <w:bookmarkStart w:id="364" w:name="_Toc157325480"/>
      <w:bookmarkStart w:id="365" w:name="_Toc157836678"/>
      <w:bookmarkStart w:id="366" w:name="_Toc164574964"/>
      <w:bookmarkStart w:id="367" w:name="_Toc164577550"/>
      <w:bookmarkStart w:id="368" w:name="_Toc165087174"/>
      <w:bookmarkStart w:id="369" w:name="_Toc165362086"/>
      <w:bookmarkStart w:id="370" w:name="_Toc165362331"/>
      <w:bookmarkStart w:id="371" w:name="_Toc165787323"/>
      <w:bookmarkStart w:id="372" w:name="_Toc168910403"/>
      <w:r>
        <w:rPr>
          <w:rStyle w:val="CharDivNo"/>
        </w:rPr>
        <w:t>Division 3</w:t>
      </w:r>
      <w:r>
        <w:rPr>
          <w:snapToGrid w:val="0"/>
        </w:rPr>
        <w:t> — </w:t>
      </w:r>
      <w:r>
        <w:rPr>
          <w:rStyle w:val="CharDivText"/>
        </w:rPr>
        <w:t>Control of memorials and other works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410701803"/>
      <w:bookmarkStart w:id="374" w:name="_Toc3965246"/>
      <w:bookmarkStart w:id="375" w:name="_Toc5006297"/>
      <w:bookmarkStart w:id="376" w:name="_Toc72570830"/>
      <w:bookmarkStart w:id="377" w:name="_Toc103052063"/>
      <w:bookmarkStart w:id="378" w:name="_Toc168910404"/>
      <w:r>
        <w:rPr>
          <w:rStyle w:val="CharSectno"/>
        </w:rPr>
        <w:t>29</w:t>
      </w:r>
      <w:r>
        <w:rPr>
          <w:snapToGrid w:val="0"/>
        </w:rPr>
        <w:t>.</w:t>
      </w:r>
      <w:r>
        <w:rPr>
          <w:snapToGrid w:val="0"/>
        </w:rPr>
        <w:tab/>
        <w:t>Control of memorials</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379" w:name="_Toc410701804"/>
      <w:bookmarkStart w:id="380" w:name="_Toc3965247"/>
      <w:bookmarkStart w:id="381" w:name="_Toc5006298"/>
      <w:bookmarkStart w:id="382" w:name="_Toc72570831"/>
      <w:bookmarkStart w:id="383" w:name="_Toc103052064"/>
      <w:bookmarkStart w:id="384" w:name="_Toc168910405"/>
      <w:r>
        <w:rPr>
          <w:rStyle w:val="CharSectno"/>
        </w:rPr>
        <w:t>30</w:t>
      </w:r>
      <w:r>
        <w:rPr>
          <w:snapToGrid w:val="0"/>
        </w:rPr>
        <w:t>.</w:t>
      </w:r>
      <w:r>
        <w:rPr>
          <w:snapToGrid w:val="0"/>
        </w:rPr>
        <w:tab/>
        <w:t>Permission for memorials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385" w:name="_Toc410701805"/>
      <w:bookmarkStart w:id="386" w:name="_Toc3965248"/>
      <w:bookmarkStart w:id="387" w:name="_Toc5006299"/>
      <w:bookmarkStart w:id="388" w:name="_Toc72570832"/>
      <w:bookmarkStart w:id="389" w:name="_Toc103052065"/>
      <w:bookmarkStart w:id="390" w:name="_Toc168910406"/>
      <w:r>
        <w:rPr>
          <w:rStyle w:val="CharSectno"/>
        </w:rPr>
        <w:t>31</w:t>
      </w:r>
      <w:r>
        <w:rPr>
          <w:snapToGrid w:val="0"/>
        </w:rPr>
        <w:t>.</w:t>
      </w:r>
      <w:r>
        <w:rPr>
          <w:snapToGrid w:val="0"/>
        </w:rPr>
        <w:tab/>
        <w:t>Removal or alteration of unauthorised memorial</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391" w:name="_Toc410701806"/>
      <w:bookmarkStart w:id="392" w:name="_Toc3965249"/>
      <w:bookmarkStart w:id="393" w:name="_Toc5006300"/>
      <w:bookmarkStart w:id="394" w:name="_Toc72570833"/>
      <w:bookmarkStart w:id="395" w:name="_Toc103052066"/>
      <w:bookmarkStart w:id="396" w:name="_Toc168910407"/>
      <w:r>
        <w:rPr>
          <w:rStyle w:val="CharSectno"/>
        </w:rPr>
        <w:t>32</w:t>
      </w:r>
      <w:r>
        <w:rPr>
          <w:snapToGrid w:val="0"/>
        </w:rPr>
        <w:t>.</w:t>
      </w:r>
      <w:r>
        <w:rPr>
          <w:snapToGrid w:val="0"/>
        </w:rPr>
        <w:tab/>
        <w:t>Removal or alteration of memorial in disrepair</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397" w:name="_Toc410701807"/>
      <w:bookmarkStart w:id="398" w:name="_Toc3965250"/>
      <w:bookmarkStart w:id="399" w:name="_Toc5006301"/>
      <w:bookmarkStart w:id="400" w:name="_Toc72570834"/>
      <w:bookmarkStart w:id="401" w:name="_Toc103052067"/>
      <w:bookmarkStart w:id="402" w:name="_Toc168910408"/>
      <w:r>
        <w:rPr>
          <w:rStyle w:val="CharSectno"/>
        </w:rPr>
        <w:t>33</w:t>
      </w:r>
      <w:r>
        <w:rPr>
          <w:snapToGrid w:val="0"/>
        </w:rPr>
        <w:t>.</w:t>
      </w:r>
      <w:r>
        <w:rPr>
          <w:snapToGrid w:val="0"/>
        </w:rPr>
        <w:tab/>
        <w:t>Preservation of graves, etc.</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03" w:name="_Toc410701808"/>
      <w:bookmarkStart w:id="404" w:name="_Toc3965251"/>
      <w:bookmarkStart w:id="405" w:name="_Toc5006302"/>
      <w:bookmarkStart w:id="406" w:name="_Toc72570835"/>
      <w:bookmarkStart w:id="407" w:name="_Toc103052068"/>
      <w:bookmarkStart w:id="408" w:name="_Toc168910409"/>
      <w:r>
        <w:rPr>
          <w:rStyle w:val="CharSectno"/>
        </w:rPr>
        <w:t>34</w:t>
      </w:r>
      <w:r>
        <w:rPr>
          <w:snapToGrid w:val="0"/>
        </w:rPr>
        <w:t>.</w:t>
      </w:r>
      <w:r>
        <w:rPr>
          <w:snapToGrid w:val="0"/>
        </w:rPr>
        <w:tab/>
        <w:t>Permission for denominational chapel</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09" w:name="_Toc72570836"/>
      <w:bookmarkStart w:id="410" w:name="_Toc89152969"/>
      <w:bookmarkStart w:id="411" w:name="_Toc89153076"/>
      <w:bookmarkStart w:id="412" w:name="_Toc89237259"/>
      <w:bookmarkStart w:id="413" w:name="_Toc92444642"/>
      <w:bookmarkStart w:id="414" w:name="_Toc97098051"/>
      <w:bookmarkStart w:id="415" w:name="_Toc103051207"/>
      <w:bookmarkStart w:id="416" w:name="_Toc103052069"/>
      <w:bookmarkStart w:id="417" w:name="_Toc157325487"/>
      <w:bookmarkStart w:id="418" w:name="_Toc157836685"/>
      <w:bookmarkStart w:id="419" w:name="_Toc164574971"/>
      <w:bookmarkStart w:id="420" w:name="_Toc164577557"/>
      <w:bookmarkStart w:id="421" w:name="_Toc165087181"/>
      <w:bookmarkStart w:id="422" w:name="_Toc165362093"/>
      <w:bookmarkStart w:id="423" w:name="_Toc165362338"/>
      <w:bookmarkStart w:id="424" w:name="_Toc165787330"/>
      <w:bookmarkStart w:id="425" w:name="_Toc168910410"/>
      <w:r>
        <w:rPr>
          <w:rStyle w:val="CharDivNo"/>
        </w:rPr>
        <w:t>Division 4</w:t>
      </w:r>
      <w:r>
        <w:rPr>
          <w:snapToGrid w:val="0"/>
        </w:rPr>
        <w:t> — </w:t>
      </w:r>
      <w:r>
        <w:rPr>
          <w:rStyle w:val="CharDivText"/>
        </w:rPr>
        <w:t>Redevelopment schemes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10701809"/>
      <w:bookmarkStart w:id="427" w:name="_Toc3965252"/>
      <w:bookmarkStart w:id="428" w:name="_Toc5006303"/>
      <w:bookmarkStart w:id="429" w:name="_Toc72570837"/>
      <w:bookmarkStart w:id="430" w:name="_Toc103052070"/>
      <w:bookmarkStart w:id="431" w:name="_Toc168910411"/>
      <w:r>
        <w:rPr>
          <w:rStyle w:val="CharSectno"/>
        </w:rPr>
        <w:t>35</w:t>
      </w:r>
      <w:r>
        <w:rPr>
          <w:snapToGrid w:val="0"/>
        </w:rPr>
        <w:t>.</w:t>
      </w:r>
      <w:r>
        <w:rPr>
          <w:snapToGrid w:val="0"/>
        </w:rPr>
        <w:tab/>
        <w:t>Implementation of redevelopment scheme</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432" w:name="_Toc410701810"/>
      <w:bookmarkStart w:id="433" w:name="_Toc3965253"/>
      <w:bookmarkStart w:id="434" w:name="_Toc5006304"/>
      <w:bookmarkStart w:id="435" w:name="_Toc72570838"/>
      <w:bookmarkStart w:id="436" w:name="_Toc103052071"/>
      <w:bookmarkStart w:id="437" w:name="_Toc168910412"/>
      <w:r>
        <w:rPr>
          <w:rStyle w:val="CharSectno"/>
        </w:rPr>
        <w:t>36</w:t>
      </w:r>
      <w:r>
        <w:rPr>
          <w:snapToGrid w:val="0"/>
        </w:rPr>
        <w:t>.</w:t>
      </w:r>
      <w:r>
        <w:rPr>
          <w:snapToGrid w:val="0"/>
        </w:rPr>
        <w:tab/>
        <w:t>Required action before implementation of redevelopment scheme</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438" w:name="_Toc410701811"/>
      <w:bookmarkStart w:id="439" w:name="_Toc3965254"/>
      <w:bookmarkStart w:id="440" w:name="_Toc5006305"/>
      <w:bookmarkStart w:id="441" w:name="_Toc72570839"/>
      <w:bookmarkStart w:id="442" w:name="_Toc103052072"/>
      <w:bookmarkStart w:id="443" w:name="_Toc168910413"/>
      <w:r>
        <w:rPr>
          <w:rStyle w:val="CharSectno"/>
        </w:rPr>
        <w:t>37</w:t>
      </w:r>
      <w:r>
        <w:rPr>
          <w:snapToGrid w:val="0"/>
        </w:rPr>
        <w:t>.</w:t>
      </w:r>
      <w:r>
        <w:rPr>
          <w:snapToGrid w:val="0"/>
        </w:rPr>
        <w:tab/>
        <w:t>Submissions</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444" w:name="_Toc410701812"/>
      <w:bookmarkStart w:id="445" w:name="_Toc3965255"/>
      <w:bookmarkStart w:id="446" w:name="_Toc5006306"/>
      <w:bookmarkStart w:id="447" w:name="_Toc72570840"/>
      <w:bookmarkStart w:id="448" w:name="_Toc103052073"/>
      <w:bookmarkStart w:id="449" w:name="_Toc168910414"/>
      <w:r>
        <w:rPr>
          <w:rStyle w:val="CharSectno"/>
        </w:rPr>
        <w:t>38</w:t>
      </w:r>
      <w:r>
        <w:rPr>
          <w:snapToGrid w:val="0"/>
        </w:rPr>
        <w:t>.</w:t>
      </w:r>
      <w:r>
        <w:rPr>
          <w:snapToGrid w:val="0"/>
        </w:rPr>
        <w:tab/>
        <w:t>Register concerning redevelopment area</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450" w:name="_Toc410701813"/>
      <w:bookmarkStart w:id="451" w:name="_Toc3965256"/>
      <w:bookmarkStart w:id="452" w:name="_Toc5006307"/>
      <w:bookmarkStart w:id="453" w:name="_Toc72570841"/>
      <w:bookmarkStart w:id="454" w:name="_Toc103052074"/>
      <w:bookmarkStart w:id="455" w:name="_Toc168910415"/>
      <w:r>
        <w:rPr>
          <w:rStyle w:val="CharSectno"/>
        </w:rPr>
        <w:t>39</w:t>
      </w:r>
      <w:r>
        <w:rPr>
          <w:snapToGrid w:val="0"/>
        </w:rPr>
        <w:t>.</w:t>
      </w:r>
      <w:r>
        <w:rPr>
          <w:snapToGrid w:val="0"/>
        </w:rPr>
        <w:tab/>
        <w:t>Memorials in redevelopment area</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Where a Board redevelops portion of the land within a cemetery the Board shall erect a memorial showing the names and such other details as the Board considers appropriate of deceased persons buried in the redevelopment area.</w:t>
      </w:r>
    </w:p>
    <w:p>
      <w:pPr>
        <w:pStyle w:val="Heading3"/>
        <w:rPr>
          <w:snapToGrid w:val="0"/>
        </w:rPr>
      </w:pPr>
      <w:bookmarkStart w:id="456" w:name="_Toc72570842"/>
      <w:bookmarkStart w:id="457" w:name="_Toc89152975"/>
      <w:bookmarkStart w:id="458" w:name="_Toc89153082"/>
      <w:bookmarkStart w:id="459" w:name="_Toc89237265"/>
      <w:bookmarkStart w:id="460" w:name="_Toc92444648"/>
      <w:bookmarkStart w:id="461" w:name="_Toc97098057"/>
      <w:bookmarkStart w:id="462" w:name="_Toc103051213"/>
      <w:bookmarkStart w:id="463" w:name="_Toc103052075"/>
      <w:bookmarkStart w:id="464" w:name="_Toc157325493"/>
      <w:bookmarkStart w:id="465" w:name="_Toc157836691"/>
      <w:bookmarkStart w:id="466" w:name="_Toc164574977"/>
      <w:bookmarkStart w:id="467" w:name="_Toc164577563"/>
      <w:bookmarkStart w:id="468" w:name="_Toc165087187"/>
      <w:bookmarkStart w:id="469" w:name="_Toc165362099"/>
      <w:bookmarkStart w:id="470" w:name="_Toc165362344"/>
      <w:bookmarkStart w:id="471" w:name="_Toc165787336"/>
      <w:bookmarkStart w:id="472" w:name="_Toc168910416"/>
      <w:r>
        <w:rPr>
          <w:rStyle w:val="CharDivNo"/>
        </w:rPr>
        <w:t>Division 5</w:t>
      </w:r>
      <w:r>
        <w:rPr>
          <w:snapToGrid w:val="0"/>
        </w:rPr>
        <w:t> — </w:t>
      </w:r>
      <w:r>
        <w:rPr>
          <w:rStyle w:val="CharDivText"/>
        </w:rPr>
        <w:t>Registers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10701814"/>
      <w:bookmarkStart w:id="474" w:name="_Toc3965257"/>
      <w:bookmarkStart w:id="475" w:name="_Toc5006308"/>
      <w:bookmarkStart w:id="476" w:name="_Toc72570843"/>
      <w:bookmarkStart w:id="477" w:name="_Toc103052076"/>
      <w:bookmarkStart w:id="478" w:name="_Toc168910417"/>
      <w:r>
        <w:rPr>
          <w:rStyle w:val="CharSectno"/>
        </w:rPr>
        <w:t>40</w:t>
      </w:r>
      <w:r>
        <w:rPr>
          <w:snapToGrid w:val="0"/>
        </w:rPr>
        <w:t>.</w:t>
      </w:r>
      <w:r>
        <w:rPr>
          <w:snapToGrid w:val="0"/>
        </w:rPr>
        <w:tab/>
        <w:t>Board to maintain registers and plans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479" w:name="_Toc410701815"/>
      <w:bookmarkStart w:id="480" w:name="_Toc3965258"/>
      <w:bookmarkStart w:id="481" w:name="_Toc5006309"/>
      <w:bookmarkStart w:id="482" w:name="_Toc72570844"/>
      <w:bookmarkStart w:id="483" w:name="_Toc103052077"/>
      <w:bookmarkStart w:id="484" w:name="_Toc168910418"/>
      <w:r>
        <w:rPr>
          <w:rStyle w:val="CharSectno"/>
        </w:rPr>
        <w:t>41</w:t>
      </w:r>
      <w:r>
        <w:rPr>
          <w:snapToGrid w:val="0"/>
        </w:rPr>
        <w:t>.</w:t>
      </w:r>
      <w:r>
        <w:rPr>
          <w:snapToGrid w:val="0"/>
        </w:rPr>
        <w:tab/>
        <w:t>Registers available for inspection</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485" w:name="_Toc410701816"/>
      <w:bookmarkStart w:id="486" w:name="_Toc3965259"/>
      <w:bookmarkStart w:id="487" w:name="_Toc5006310"/>
      <w:bookmarkStart w:id="488" w:name="_Toc72570845"/>
      <w:bookmarkStart w:id="489" w:name="_Toc103052078"/>
      <w:bookmarkStart w:id="490" w:name="_Toc168910419"/>
      <w:r>
        <w:rPr>
          <w:rStyle w:val="CharSectno"/>
        </w:rPr>
        <w:t>42</w:t>
      </w:r>
      <w:r>
        <w:rPr>
          <w:snapToGrid w:val="0"/>
        </w:rPr>
        <w:t>.</w:t>
      </w:r>
      <w:r>
        <w:rPr>
          <w:snapToGrid w:val="0"/>
        </w:rPr>
        <w:tab/>
        <w:t>Register to be evidence of burials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491" w:name="_Toc72570846"/>
      <w:bookmarkStart w:id="492" w:name="_Toc89152979"/>
      <w:bookmarkStart w:id="493" w:name="_Toc89153086"/>
      <w:bookmarkStart w:id="494" w:name="_Toc89237269"/>
      <w:bookmarkStart w:id="495" w:name="_Toc92444652"/>
      <w:bookmarkStart w:id="496" w:name="_Toc97098061"/>
      <w:bookmarkStart w:id="497" w:name="_Toc103051217"/>
      <w:bookmarkStart w:id="498" w:name="_Toc103052079"/>
      <w:bookmarkStart w:id="499" w:name="_Toc157325497"/>
      <w:bookmarkStart w:id="500" w:name="_Toc157836695"/>
      <w:bookmarkStart w:id="501" w:name="_Toc164574981"/>
      <w:bookmarkStart w:id="502" w:name="_Toc164577567"/>
      <w:bookmarkStart w:id="503" w:name="_Toc165087191"/>
      <w:bookmarkStart w:id="504" w:name="_Toc165362103"/>
      <w:bookmarkStart w:id="505" w:name="_Toc165362348"/>
      <w:bookmarkStart w:id="506" w:name="_Toc165787340"/>
      <w:bookmarkStart w:id="507" w:name="_Toc168910420"/>
      <w:r>
        <w:rPr>
          <w:rStyle w:val="CharPartNo"/>
        </w:rPr>
        <w:t>Part VI</w:t>
      </w:r>
      <w:r>
        <w:rPr>
          <w:rStyle w:val="CharDivNo"/>
        </w:rPr>
        <w:t> </w:t>
      </w:r>
      <w:r>
        <w:t>—</w:t>
      </w:r>
      <w:r>
        <w:rPr>
          <w:rStyle w:val="CharDivText"/>
        </w:rPr>
        <w:t> </w:t>
      </w:r>
      <w:r>
        <w:rPr>
          <w:rStyle w:val="CharPartText"/>
        </w:rPr>
        <w:t>Management of closed cemeteries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10701817"/>
      <w:bookmarkStart w:id="509" w:name="_Toc3965260"/>
      <w:bookmarkStart w:id="510" w:name="_Toc5006311"/>
      <w:bookmarkStart w:id="511" w:name="_Toc72570847"/>
      <w:bookmarkStart w:id="512" w:name="_Toc103052080"/>
      <w:bookmarkStart w:id="513" w:name="_Toc168910421"/>
      <w:r>
        <w:rPr>
          <w:rStyle w:val="CharSectno"/>
        </w:rPr>
        <w:t>43</w:t>
      </w:r>
      <w:r>
        <w:rPr>
          <w:snapToGrid w:val="0"/>
        </w:rPr>
        <w:t>.</w:t>
      </w:r>
      <w:r>
        <w:rPr>
          <w:snapToGrid w:val="0"/>
        </w:rPr>
        <w:tab/>
        <w:t>Vesting control of closed cemetery</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514" w:name="_Toc72570848"/>
      <w:bookmarkStart w:id="515" w:name="_Toc89152981"/>
      <w:bookmarkStart w:id="516" w:name="_Toc89153088"/>
      <w:bookmarkStart w:id="517" w:name="_Toc89237271"/>
      <w:bookmarkStart w:id="518" w:name="_Toc92444654"/>
      <w:bookmarkStart w:id="519" w:name="_Toc97098063"/>
      <w:bookmarkStart w:id="520" w:name="_Toc103051219"/>
      <w:bookmarkStart w:id="521" w:name="_Toc103052081"/>
      <w:bookmarkStart w:id="522" w:name="_Toc157325499"/>
      <w:bookmarkStart w:id="523" w:name="_Toc157836697"/>
      <w:bookmarkStart w:id="524" w:name="_Toc164574983"/>
      <w:bookmarkStart w:id="525" w:name="_Toc164577569"/>
      <w:bookmarkStart w:id="526" w:name="_Toc165087193"/>
      <w:bookmarkStart w:id="527" w:name="_Toc165362105"/>
      <w:bookmarkStart w:id="528" w:name="_Toc165362350"/>
      <w:bookmarkStart w:id="529" w:name="_Toc165787342"/>
      <w:bookmarkStart w:id="530" w:name="_Toc168910422"/>
      <w:r>
        <w:rPr>
          <w:rStyle w:val="CharPartNo"/>
        </w:rPr>
        <w:t>Part VII</w:t>
      </w:r>
      <w:r>
        <w:rPr>
          <w:rStyle w:val="CharDivNo"/>
        </w:rPr>
        <w:t> </w:t>
      </w:r>
      <w:r>
        <w:t>—</w:t>
      </w:r>
      <w:r>
        <w:rPr>
          <w:rStyle w:val="CharDivText"/>
        </w:rPr>
        <w:t> </w:t>
      </w:r>
      <w:r>
        <w:rPr>
          <w:rStyle w:val="CharPartText"/>
        </w:rPr>
        <w:t>Financial provisions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5"/>
        <w:rPr>
          <w:snapToGrid w:val="0"/>
        </w:rPr>
      </w:pPr>
      <w:bookmarkStart w:id="531" w:name="_Toc410701818"/>
      <w:bookmarkStart w:id="532" w:name="_Toc3965261"/>
      <w:bookmarkStart w:id="533" w:name="_Toc5006312"/>
      <w:bookmarkStart w:id="534" w:name="_Toc72570849"/>
      <w:bookmarkStart w:id="535" w:name="_Toc103052082"/>
      <w:bookmarkStart w:id="536" w:name="_Toc168910423"/>
      <w:r>
        <w:rPr>
          <w:rStyle w:val="CharSectno"/>
        </w:rPr>
        <w:t>44</w:t>
      </w:r>
      <w:r>
        <w:rPr>
          <w:snapToGrid w:val="0"/>
        </w:rPr>
        <w:t>.</w:t>
      </w:r>
      <w:r>
        <w:rPr>
          <w:snapToGrid w:val="0"/>
        </w:rPr>
        <w:tab/>
        <w:t>Application</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537" w:name="_Toc410701819"/>
      <w:bookmarkStart w:id="538" w:name="_Toc3965262"/>
      <w:bookmarkStart w:id="539" w:name="_Toc5006313"/>
      <w:bookmarkStart w:id="540" w:name="_Toc72570850"/>
      <w:bookmarkStart w:id="541" w:name="_Toc103052083"/>
      <w:bookmarkStart w:id="542" w:name="_Toc168910424"/>
      <w:r>
        <w:rPr>
          <w:rStyle w:val="CharSectno"/>
        </w:rPr>
        <w:t>45</w:t>
      </w:r>
      <w:r>
        <w:rPr>
          <w:snapToGrid w:val="0"/>
        </w:rPr>
        <w:t>.</w:t>
      </w:r>
      <w:r>
        <w:rPr>
          <w:snapToGrid w:val="0"/>
        </w:rPr>
        <w:tab/>
        <w:t>Funds of a Board</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543" w:name="_Toc410701820"/>
      <w:bookmarkStart w:id="544" w:name="_Toc3965263"/>
      <w:bookmarkStart w:id="545" w:name="_Toc5006314"/>
      <w:bookmarkStart w:id="546" w:name="_Toc72570851"/>
      <w:bookmarkStart w:id="547" w:name="_Toc103052084"/>
      <w:bookmarkStart w:id="548" w:name="_Toc168910425"/>
      <w:r>
        <w:rPr>
          <w:rStyle w:val="CharSectno"/>
        </w:rPr>
        <w:t>46</w:t>
      </w:r>
      <w:r>
        <w:rPr>
          <w:snapToGrid w:val="0"/>
        </w:rPr>
        <w:t>.</w:t>
      </w:r>
      <w:r>
        <w:rPr>
          <w:snapToGrid w:val="0"/>
        </w:rPr>
        <w:tab/>
        <w:t>Establishment of accounts</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549" w:name="_Toc410701821"/>
      <w:bookmarkStart w:id="550" w:name="_Toc3965264"/>
      <w:bookmarkStart w:id="551" w:name="_Toc5006315"/>
      <w:bookmarkStart w:id="552" w:name="_Toc72570852"/>
      <w:bookmarkStart w:id="553" w:name="_Toc103052085"/>
      <w:bookmarkStart w:id="554" w:name="_Toc168910426"/>
      <w:r>
        <w:rPr>
          <w:rStyle w:val="CharSectno"/>
        </w:rPr>
        <w:t>47</w:t>
      </w:r>
      <w:r>
        <w:rPr>
          <w:snapToGrid w:val="0"/>
        </w:rPr>
        <w:t>.</w:t>
      </w:r>
      <w:r>
        <w:rPr>
          <w:snapToGrid w:val="0"/>
        </w:rPr>
        <w:tab/>
        <w:t>Authorised expenditure</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555" w:name="_Toc410701822"/>
      <w:bookmarkStart w:id="556" w:name="_Toc3965265"/>
      <w:bookmarkStart w:id="557" w:name="_Toc5006316"/>
      <w:bookmarkStart w:id="558" w:name="_Toc72570853"/>
      <w:bookmarkStart w:id="559" w:name="_Toc103052086"/>
      <w:bookmarkStart w:id="560" w:name="_Toc168910427"/>
      <w:r>
        <w:rPr>
          <w:rStyle w:val="CharSectno"/>
        </w:rPr>
        <w:t>48</w:t>
      </w:r>
      <w:r>
        <w:rPr>
          <w:snapToGrid w:val="0"/>
        </w:rPr>
        <w:t>.</w:t>
      </w:r>
      <w:r>
        <w:rPr>
          <w:snapToGrid w:val="0"/>
        </w:rPr>
        <w:tab/>
        <w:t>Estimates</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561" w:name="_Toc410701823"/>
      <w:bookmarkStart w:id="562" w:name="_Toc3965266"/>
      <w:bookmarkStart w:id="563" w:name="_Toc5006317"/>
      <w:bookmarkStart w:id="564" w:name="_Toc72570854"/>
      <w:bookmarkStart w:id="565" w:name="_Toc103052087"/>
      <w:bookmarkStart w:id="566" w:name="_Toc168910428"/>
      <w:r>
        <w:rPr>
          <w:rStyle w:val="CharSectno"/>
        </w:rPr>
        <w:t>49</w:t>
      </w:r>
      <w:r>
        <w:rPr>
          <w:snapToGrid w:val="0"/>
        </w:rPr>
        <w:t>.</w:t>
      </w:r>
      <w:r>
        <w:rPr>
          <w:snapToGrid w:val="0"/>
        </w:rPr>
        <w:tab/>
        <w:t>Borrowing</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567" w:name="_Toc410701824"/>
      <w:bookmarkStart w:id="568" w:name="_Toc3965267"/>
      <w:bookmarkStart w:id="569" w:name="_Toc5006318"/>
      <w:bookmarkStart w:id="570" w:name="_Toc72570855"/>
      <w:bookmarkStart w:id="571" w:name="_Toc103052088"/>
      <w:bookmarkStart w:id="572" w:name="_Toc168910429"/>
      <w:r>
        <w:rPr>
          <w:rStyle w:val="CharSectno"/>
        </w:rPr>
        <w:t>50</w:t>
      </w:r>
      <w:r>
        <w:rPr>
          <w:snapToGrid w:val="0"/>
        </w:rPr>
        <w:t>.</w:t>
      </w:r>
      <w:r>
        <w:rPr>
          <w:snapToGrid w:val="0"/>
        </w:rPr>
        <w:tab/>
        <w:t>Banking and investment</w:t>
      </w:r>
      <w:bookmarkEnd w:id="567"/>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573" w:name="_Toc410701825"/>
      <w:bookmarkStart w:id="574" w:name="_Toc3965268"/>
      <w:bookmarkStart w:id="575" w:name="_Toc5006319"/>
      <w:bookmarkStart w:id="576" w:name="_Toc72570856"/>
      <w:bookmarkStart w:id="577" w:name="_Toc103052089"/>
      <w:bookmarkStart w:id="578" w:name="_Toc168910430"/>
      <w:r>
        <w:rPr>
          <w:rStyle w:val="CharSectno"/>
        </w:rPr>
        <w:t>51</w:t>
      </w:r>
      <w:r>
        <w:rPr>
          <w:snapToGrid w:val="0"/>
        </w:rPr>
        <w:t>.</w:t>
      </w:r>
      <w:r>
        <w:rPr>
          <w:snapToGrid w:val="0"/>
        </w:rPr>
        <w:tab/>
        <w:t>Financial statements</w:t>
      </w:r>
      <w:bookmarkEnd w:id="573"/>
      <w:bookmarkEnd w:id="574"/>
      <w:bookmarkEnd w:id="575"/>
      <w:bookmarkEnd w:id="576"/>
      <w:bookmarkEnd w:id="577"/>
      <w:bookmarkEnd w:id="578"/>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579" w:name="_Toc410701826"/>
      <w:bookmarkStart w:id="580" w:name="_Toc3965269"/>
      <w:bookmarkStart w:id="581" w:name="_Toc5006320"/>
      <w:bookmarkStart w:id="582" w:name="_Toc72570857"/>
      <w:bookmarkStart w:id="583" w:name="_Toc103052090"/>
      <w:bookmarkStart w:id="584" w:name="_Toc168910431"/>
      <w:r>
        <w:rPr>
          <w:rStyle w:val="CharSectno"/>
        </w:rPr>
        <w:t>52</w:t>
      </w:r>
      <w:r>
        <w:rPr>
          <w:snapToGrid w:val="0"/>
        </w:rPr>
        <w:t>.</w:t>
      </w:r>
      <w:r>
        <w:rPr>
          <w:snapToGrid w:val="0"/>
        </w:rPr>
        <w:tab/>
        <w:t>Audit</w:t>
      </w:r>
      <w:bookmarkEnd w:id="579"/>
      <w:bookmarkEnd w:id="580"/>
      <w:bookmarkEnd w:id="581"/>
      <w:bookmarkEnd w:id="582"/>
      <w:bookmarkEnd w:id="583"/>
      <w:bookmarkEnd w:id="584"/>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585" w:name="_Toc410701827"/>
      <w:bookmarkStart w:id="586" w:name="_Toc3965270"/>
      <w:bookmarkStart w:id="587" w:name="_Toc5006321"/>
      <w:bookmarkStart w:id="588" w:name="_Toc72570858"/>
      <w:bookmarkStart w:id="589" w:name="_Toc103052091"/>
      <w:bookmarkStart w:id="590" w:name="_Toc168910432"/>
      <w:r>
        <w:rPr>
          <w:rStyle w:val="CharSectno"/>
        </w:rPr>
        <w:t>53</w:t>
      </w:r>
      <w:r>
        <w:rPr>
          <w:snapToGrid w:val="0"/>
        </w:rPr>
        <w:t>.</w:t>
      </w:r>
      <w:r>
        <w:rPr>
          <w:snapToGrid w:val="0"/>
        </w:rPr>
        <w:tab/>
        <w:t>Fees and charges</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591" w:name="_Toc72570859"/>
      <w:bookmarkStart w:id="592" w:name="_Toc89152992"/>
      <w:bookmarkStart w:id="593" w:name="_Toc89153099"/>
      <w:bookmarkStart w:id="594" w:name="_Toc89237282"/>
      <w:bookmarkStart w:id="595" w:name="_Toc92444665"/>
      <w:bookmarkStart w:id="596" w:name="_Toc97098074"/>
      <w:bookmarkStart w:id="597" w:name="_Toc103051230"/>
      <w:bookmarkStart w:id="598" w:name="_Toc103052092"/>
      <w:bookmarkStart w:id="599" w:name="_Toc157325510"/>
      <w:bookmarkStart w:id="600" w:name="_Toc157836708"/>
      <w:bookmarkStart w:id="601" w:name="_Toc164574994"/>
      <w:bookmarkStart w:id="602" w:name="_Toc164577580"/>
      <w:bookmarkStart w:id="603" w:name="_Toc165087204"/>
      <w:bookmarkStart w:id="604" w:name="_Toc165362116"/>
      <w:bookmarkStart w:id="605" w:name="_Toc165362361"/>
      <w:bookmarkStart w:id="606" w:name="_Toc165787353"/>
      <w:bookmarkStart w:id="607" w:name="_Toc168910433"/>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608" w:name="_Toc410701828"/>
      <w:bookmarkStart w:id="609" w:name="_Toc3965271"/>
      <w:bookmarkStart w:id="610" w:name="_Toc5006322"/>
      <w:bookmarkStart w:id="611" w:name="_Toc72570860"/>
      <w:bookmarkStart w:id="612" w:name="_Toc103052093"/>
      <w:bookmarkStart w:id="613" w:name="_Toc168910434"/>
      <w:r>
        <w:rPr>
          <w:rStyle w:val="CharSectno"/>
        </w:rPr>
        <w:t>54</w:t>
      </w:r>
      <w:r>
        <w:rPr>
          <w:snapToGrid w:val="0"/>
        </w:rPr>
        <w:t>.</w:t>
      </w:r>
      <w:r>
        <w:rPr>
          <w:snapToGrid w:val="0"/>
        </w:rPr>
        <w:tab/>
        <w:t>Procedure for local laws and by</w:t>
      </w:r>
      <w:r>
        <w:rPr>
          <w:snapToGrid w:val="0"/>
        </w:rPr>
        <w:noBreakHyphen/>
        <w:t>laws</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614" w:name="_Toc410701829"/>
      <w:bookmarkStart w:id="615" w:name="_Toc3965272"/>
      <w:bookmarkStart w:id="616" w:name="_Toc5006323"/>
      <w:bookmarkStart w:id="617" w:name="_Toc72570861"/>
      <w:bookmarkStart w:id="618" w:name="_Toc103052094"/>
      <w:bookmarkStart w:id="619" w:name="_Toc168910435"/>
      <w:r>
        <w:rPr>
          <w:rStyle w:val="CharSectno"/>
        </w:rPr>
        <w:t>55</w:t>
      </w:r>
      <w:r>
        <w:rPr>
          <w:snapToGrid w:val="0"/>
        </w:rPr>
        <w:t>.</w:t>
      </w:r>
      <w:r>
        <w:rPr>
          <w:snapToGrid w:val="0"/>
        </w:rPr>
        <w:tab/>
        <w:t>Local laws and by</w:t>
      </w:r>
      <w:r>
        <w:rPr>
          <w:snapToGrid w:val="0"/>
        </w:rPr>
        <w:noBreakHyphen/>
        <w:t>laws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620" w:name="_Toc410701830"/>
      <w:bookmarkStart w:id="621" w:name="_Toc3965273"/>
      <w:bookmarkStart w:id="622" w:name="_Toc5006324"/>
      <w:bookmarkStart w:id="623" w:name="_Toc72570862"/>
      <w:bookmarkStart w:id="624" w:name="_Toc103052095"/>
      <w:bookmarkStart w:id="625" w:name="_Toc168910436"/>
      <w:r>
        <w:rPr>
          <w:rStyle w:val="CharSectno"/>
        </w:rPr>
        <w:t>56</w:t>
      </w:r>
      <w:r>
        <w:rPr>
          <w:snapToGrid w:val="0"/>
        </w:rPr>
        <w:t>.</w:t>
      </w:r>
      <w:r>
        <w:rPr>
          <w:snapToGrid w:val="0"/>
        </w:rPr>
        <w:tab/>
        <w:t>Model local laws</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626" w:name="_Toc410701831"/>
      <w:bookmarkStart w:id="627" w:name="_Toc3965274"/>
      <w:bookmarkStart w:id="628" w:name="_Toc5006325"/>
      <w:bookmarkStart w:id="629" w:name="_Toc72570863"/>
      <w:bookmarkStart w:id="630" w:name="_Toc103052096"/>
      <w:bookmarkStart w:id="631" w:name="_Toc168910437"/>
      <w:r>
        <w:rPr>
          <w:rStyle w:val="CharSectno"/>
        </w:rPr>
        <w:t>56A</w:t>
      </w:r>
      <w:r>
        <w:rPr>
          <w:snapToGrid w:val="0"/>
        </w:rPr>
        <w:t xml:space="preserve">. </w:t>
      </w:r>
      <w:r>
        <w:rPr>
          <w:snapToGrid w:val="0"/>
        </w:rPr>
        <w:tab/>
        <w:t>Governor may amend or repeal local laws or by</w:t>
      </w:r>
      <w:r>
        <w:rPr>
          <w:snapToGrid w:val="0"/>
        </w:rPr>
        <w:noBreakHyphen/>
        <w:t>laws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632" w:name="_Toc410701832"/>
      <w:bookmarkStart w:id="633" w:name="_Toc3965275"/>
      <w:bookmarkStart w:id="634" w:name="_Toc5006326"/>
      <w:bookmarkStart w:id="635" w:name="_Toc72570864"/>
      <w:bookmarkStart w:id="636" w:name="_Toc103052097"/>
      <w:bookmarkStart w:id="637" w:name="_Toc168910438"/>
      <w:r>
        <w:rPr>
          <w:rStyle w:val="CharSectno"/>
        </w:rPr>
        <w:t>57</w:t>
      </w:r>
      <w:r>
        <w:rPr>
          <w:snapToGrid w:val="0"/>
        </w:rPr>
        <w:t>.</w:t>
      </w:r>
      <w:r>
        <w:rPr>
          <w:snapToGrid w:val="0"/>
        </w:rPr>
        <w:tab/>
        <w:t>Regulations</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638" w:name="_Toc72570865"/>
      <w:bookmarkStart w:id="639" w:name="_Toc89152998"/>
      <w:bookmarkStart w:id="640" w:name="_Toc89153105"/>
      <w:bookmarkStart w:id="641" w:name="_Toc89237288"/>
      <w:bookmarkStart w:id="642" w:name="_Toc92444671"/>
      <w:bookmarkStart w:id="643" w:name="_Toc97098080"/>
      <w:bookmarkStart w:id="644" w:name="_Toc103051236"/>
      <w:bookmarkStart w:id="645" w:name="_Toc103052098"/>
      <w:bookmarkStart w:id="646" w:name="_Toc157325516"/>
      <w:bookmarkStart w:id="647" w:name="_Toc157836714"/>
      <w:bookmarkStart w:id="648" w:name="_Toc164575000"/>
      <w:bookmarkStart w:id="649" w:name="_Toc164577586"/>
      <w:bookmarkStart w:id="650" w:name="_Toc165087210"/>
      <w:bookmarkStart w:id="651" w:name="_Toc165362122"/>
      <w:bookmarkStart w:id="652" w:name="_Toc165362367"/>
      <w:bookmarkStart w:id="653" w:name="_Toc165787359"/>
      <w:bookmarkStart w:id="654" w:name="_Toc168910439"/>
      <w:r>
        <w:rPr>
          <w:rStyle w:val="CharPartNo"/>
        </w:rPr>
        <w:t>Part IX</w:t>
      </w:r>
      <w:r>
        <w:rPr>
          <w:rStyle w:val="CharDivNo"/>
        </w:rPr>
        <w:t> </w:t>
      </w:r>
      <w:r>
        <w:t>—</w:t>
      </w:r>
      <w:r>
        <w:rPr>
          <w:rStyle w:val="CharDivText"/>
        </w:rPr>
        <w:t> </w:t>
      </w:r>
      <w:r>
        <w:rPr>
          <w:rStyle w:val="CharPartText"/>
        </w:rPr>
        <w:t>Miscellaneous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PartText"/>
        </w:rPr>
        <w:t xml:space="preserve"> </w:t>
      </w:r>
    </w:p>
    <w:p>
      <w:pPr>
        <w:pStyle w:val="Heading5"/>
        <w:rPr>
          <w:snapToGrid w:val="0"/>
        </w:rPr>
      </w:pPr>
      <w:bookmarkStart w:id="655" w:name="_Toc410701833"/>
      <w:bookmarkStart w:id="656" w:name="_Toc3965276"/>
      <w:bookmarkStart w:id="657" w:name="_Toc5006327"/>
      <w:bookmarkStart w:id="658" w:name="_Toc72570866"/>
      <w:bookmarkStart w:id="659" w:name="_Toc103052099"/>
      <w:bookmarkStart w:id="660" w:name="_Toc168910440"/>
      <w:r>
        <w:rPr>
          <w:rStyle w:val="CharSectno"/>
        </w:rPr>
        <w:t>58</w:t>
      </w:r>
      <w:r>
        <w:rPr>
          <w:snapToGrid w:val="0"/>
        </w:rPr>
        <w:t>.</w:t>
      </w:r>
      <w:r>
        <w:rPr>
          <w:snapToGrid w:val="0"/>
        </w:rPr>
        <w:tab/>
        <w:t>Minister may order exhumation</w:t>
      </w:r>
      <w:bookmarkEnd w:id="655"/>
      <w:bookmarkEnd w:id="656"/>
      <w:bookmarkEnd w:id="657"/>
      <w:bookmarkEnd w:id="658"/>
      <w:bookmarkEnd w:id="659"/>
      <w:bookmarkEnd w:id="660"/>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661" w:name="_Toc410701834"/>
      <w:bookmarkStart w:id="662" w:name="_Toc3965277"/>
      <w:bookmarkStart w:id="663" w:name="_Toc5006328"/>
      <w:bookmarkStart w:id="664" w:name="_Toc72570867"/>
      <w:bookmarkStart w:id="665" w:name="_Toc103052100"/>
      <w:bookmarkStart w:id="666" w:name="_Toc168910441"/>
      <w:r>
        <w:rPr>
          <w:rStyle w:val="CharSectno"/>
        </w:rPr>
        <w:t>59</w:t>
      </w:r>
      <w:r>
        <w:rPr>
          <w:snapToGrid w:val="0"/>
        </w:rPr>
        <w:t>.</w:t>
      </w:r>
      <w:r>
        <w:rPr>
          <w:snapToGrid w:val="0"/>
        </w:rPr>
        <w:tab/>
        <w:t>Board may authorise exhumation and re</w:t>
      </w:r>
      <w:r>
        <w:rPr>
          <w:snapToGrid w:val="0"/>
        </w:rPr>
        <w:noBreakHyphen/>
        <w:t>burial</w:t>
      </w:r>
      <w:bookmarkEnd w:id="661"/>
      <w:bookmarkEnd w:id="662"/>
      <w:bookmarkEnd w:id="663"/>
      <w:bookmarkEnd w:id="664"/>
      <w:bookmarkEnd w:id="665"/>
      <w:bookmarkEnd w:id="666"/>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667" w:name="_Toc410701835"/>
      <w:bookmarkStart w:id="668" w:name="_Toc3965278"/>
      <w:bookmarkStart w:id="669" w:name="_Toc5006329"/>
      <w:bookmarkStart w:id="670" w:name="_Toc72570868"/>
      <w:bookmarkStart w:id="671" w:name="_Toc103052101"/>
      <w:bookmarkStart w:id="672" w:name="_Toc168910442"/>
      <w:r>
        <w:rPr>
          <w:rStyle w:val="CharSectno"/>
        </w:rPr>
        <w:t>60</w:t>
      </w:r>
      <w:r>
        <w:rPr>
          <w:snapToGrid w:val="0"/>
        </w:rPr>
        <w:t>.</w:t>
      </w:r>
      <w:r>
        <w:rPr>
          <w:snapToGrid w:val="0"/>
        </w:rPr>
        <w:tab/>
        <w:t>Power to lease or take a lease of land or buildings</w:t>
      </w:r>
      <w:bookmarkEnd w:id="667"/>
      <w:bookmarkEnd w:id="668"/>
      <w:bookmarkEnd w:id="669"/>
      <w:bookmarkEnd w:id="670"/>
      <w:bookmarkEnd w:id="671"/>
      <w:bookmarkEnd w:id="672"/>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673" w:name="_Toc410701836"/>
      <w:bookmarkStart w:id="674" w:name="_Toc3965279"/>
      <w:bookmarkStart w:id="675" w:name="_Toc5006330"/>
      <w:bookmarkStart w:id="676" w:name="_Toc72570869"/>
      <w:bookmarkStart w:id="677" w:name="_Toc103052102"/>
      <w:bookmarkStart w:id="678" w:name="_Toc168910443"/>
      <w:r>
        <w:rPr>
          <w:rStyle w:val="CharSectno"/>
        </w:rPr>
        <w:t>61</w:t>
      </w:r>
      <w:r>
        <w:rPr>
          <w:snapToGrid w:val="0"/>
        </w:rPr>
        <w:t>.</w:t>
      </w:r>
      <w:r>
        <w:rPr>
          <w:snapToGrid w:val="0"/>
        </w:rPr>
        <w:tab/>
        <w:t>Provision of housing</w:t>
      </w:r>
      <w:bookmarkEnd w:id="673"/>
      <w:bookmarkEnd w:id="674"/>
      <w:bookmarkEnd w:id="675"/>
      <w:bookmarkEnd w:id="676"/>
      <w:bookmarkEnd w:id="677"/>
      <w:bookmarkEnd w:id="678"/>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679" w:name="_Toc410701837"/>
      <w:bookmarkStart w:id="680" w:name="_Toc3965280"/>
      <w:bookmarkStart w:id="681" w:name="_Toc5006331"/>
      <w:bookmarkStart w:id="682" w:name="_Toc72570870"/>
      <w:bookmarkStart w:id="683" w:name="_Toc103052103"/>
      <w:bookmarkStart w:id="684" w:name="_Toc168910444"/>
      <w:r>
        <w:rPr>
          <w:rStyle w:val="CharSectno"/>
        </w:rPr>
        <w:t>62</w:t>
      </w:r>
      <w:r>
        <w:rPr>
          <w:snapToGrid w:val="0"/>
        </w:rPr>
        <w:t>.</w:t>
      </w:r>
      <w:r>
        <w:rPr>
          <w:snapToGrid w:val="0"/>
        </w:rPr>
        <w:tab/>
        <w:t>Wilful damage to memorials, etc.</w:t>
      </w:r>
      <w:bookmarkEnd w:id="679"/>
      <w:bookmarkEnd w:id="680"/>
      <w:bookmarkEnd w:id="681"/>
      <w:bookmarkEnd w:id="682"/>
      <w:bookmarkEnd w:id="683"/>
      <w:bookmarkEnd w:id="684"/>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685" w:name="_Toc410701838"/>
      <w:bookmarkStart w:id="686" w:name="_Toc3965281"/>
      <w:bookmarkStart w:id="687" w:name="_Toc5006332"/>
      <w:bookmarkStart w:id="688" w:name="_Toc72570871"/>
      <w:bookmarkStart w:id="689" w:name="_Toc103052104"/>
      <w:bookmarkStart w:id="690" w:name="_Toc168910445"/>
      <w:r>
        <w:rPr>
          <w:rStyle w:val="CharSectno"/>
        </w:rPr>
        <w:t>63</w:t>
      </w:r>
      <w:r>
        <w:rPr>
          <w:snapToGrid w:val="0"/>
        </w:rPr>
        <w:t>.</w:t>
      </w:r>
      <w:r>
        <w:rPr>
          <w:snapToGrid w:val="0"/>
        </w:rPr>
        <w:tab/>
        <w:t>Infringement notice</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691" w:name="_Toc410701839"/>
      <w:bookmarkStart w:id="692" w:name="_Toc3965282"/>
      <w:bookmarkStart w:id="693" w:name="_Toc5006333"/>
      <w:bookmarkStart w:id="694" w:name="_Toc72570872"/>
      <w:bookmarkStart w:id="695" w:name="_Toc103052105"/>
      <w:bookmarkStart w:id="696" w:name="_Toc168910446"/>
      <w:r>
        <w:rPr>
          <w:rStyle w:val="CharSectno"/>
        </w:rPr>
        <w:t>64</w:t>
      </w:r>
      <w:r>
        <w:rPr>
          <w:snapToGrid w:val="0"/>
        </w:rPr>
        <w:t>.</w:t>
      </w:r>
      <w:r>
        <w:rPr>
          <w:snapToGrid w:val="0"/>
        </w:rPr>
        <w:tab/>
        <w:t>Authorised persons</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697" w:name="_Toc410701840"/>
      <w:bookmarkStart w:id="698" w:name="_Toc3965283"/>
      <w:bookmarkStart w:id="699" w:name="_Toc5006334"/>
      <w:bookmarkStart w:id="700" w:name="_Toc72570873"/>
      <w:bookmarkStart w:id="701" w:name="_Toc103052106"/>
      <w:bookmarkStart w:id="702" w:name="_Toc168910447"/>
      <w:r>
        <w:rPr>
          <w:rStyle w:val="CharSectno"/>
        </w:rPr>
        <w:t>65</w:t>
      </w:r>
      <w:r>
        <w:rPr>
          <w:snapToGrid w:val="0"/>
        </w:rPr>
        <w:t>.</w:t>
      </w:r>
      <w:r>
        <w:rPr>
          <w:snapToGrid w:val="0"/>
        </w:rPr>
        <w:tab/>
        <w:t>Name to be given</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703" w:name="_Toc410701841"/>
      <w:bookmarkStart w:id="704" w:name="_Toc3965284"/>
      <w:bookmarkStart w:id="705" w:name="_Toc5006335"/>
      <w:bookmarkStart w:id="706" w:name="_Toc72570874"/>
      <w:bookmarkStart w:id="707" w:name="_Toc103052107"/>
      <w:bookmarkStart w:id="708" w:name="_Toc168910448"/>
      <w:r>
        <w:rPr>
          <w:snapToGrid w:val="0"/>
        </w:rPr>
        <w:t>66.</w:t>
      </w:r>
      <w:r>
        <w:rPr>
          <w:snapToGrid w:val="0"/>
        </w:rPr>
        <w:tab/>
        <w:t>Repeal</w:t>
      </w:r>
      <w:bookmarkEnd w:id="703"/>
      <w:bookmarkEnd w:id="704"/>
      <w:bookmarkEnd w:id="705"/>
      <w:bookmarkEnd w:id="706"/>
      <w:bookmarkEnd w:id="707"/>
      <w:bookmarkEnd w:id="708"/>
    </w:p>
    <w:p>
      <w:pPr>
        <w:pStyle w:val="Subsection"/>
      </w:pPr>
      <w:r>
        <w:tab/>
      </w:r>
      <w:r>
        <w:tab/>
        <w:t xml:space="preserve">The </w:t>
      </w:r>
      <w:r>
        <w:rPr>
          <w:i/>
        </w:rPr>
        <w:t>Cemeteries Act 1897</w:t>
      </w:r>
      <w:r>
        <w:t xml:space="preserve"> is repealed.</w:t>
      </w:r>
    </w:p>
    <w:p>
      <w:pPr>
        <w:pStyle w:val="Heading5"/>
        <w:rPr>
          <w:snapToGrid w:val="0"/>
        </w:rPr>
      </w:pPr>
      <w:bookmarkStart w:id="709" w:name="_Toc410701842"/>
      <w:bookmarkStart w:id="710" w:name="_Toc3965285"/>
      <w:bookmarkStart w:id="711" w:name="_Toc5006336"/>
      <w:bookmarkStart w:id="712" w:name="_Toc72570875"/>
      <w:bookmarkStart w:id="713" w:name="_Toc103052108"/>
      <w:bookmarkStart w:id="714" w:name="_Toc168910449"/>
      <w:r>
        <w:rPr>
          <w:rStyle w:val="CharSectno"/>
        </w:rPr>
        <w:t>67</w:t>
      </w:r>
      <w:r>
        <w:rPr>
          <w:snapToGrid w:val="0"/>
        </w:rPr>
        <w:t>.</w:t>
      </w:r>
      <w:r>
        <w:rPr>
          <w:snapToGrid w:val="0"/>
        </w:rPr>
        <w:tab/>
        <w:t>Transitional and savings</w:t>
      </w:r>
      <w:bookmarkEnd w:id="709"/>
      <w:bookmarkEnd w:id="710"/>
      <w:bookmarkEnd w:id="711"/>
      <w:bookmarkEnd w:id="712"/>
      <w:bookmarkEnd w:id="713"/>
      <w:bookmarkEnd w:id="714"/>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715" w:name="_Toc5006337"/>
      <w:bookmarkStart w:id="716" w:name="_Toc72570876"/>
      <w:bookmarkStart w:id="717" w:name="_Toc103052109"/>
      <w:bookmarkStart w:id="718" w:name="_Toc157325527"/>
      <w:bookmarkStart w:id="719" w:name="_Toc157836725"/>
      <w:bookmarkStart w:id="720" w:name="_Toc164575011"/>
      <w:bookmarkStart w:id="721" w:name="_Toc164577597"/>
      <w:bookmarkStart w:id="722" w:name="_Toc165087221"/>
      <w:bookmarkStart w:id="723" w:name="_Toc165362133"/>
      <w:bookmarkStart w:id="724" w:name="_Toc165362378"/>
      <w:bookmarkStart w:id="725" w:name="_Toc165787370"/>
      <w:bookmarkStart w:id="726" w:name="_Toc168910450"/>
      <w:r>
        <w:rPr>
          <w:rStyle w:val="CharSchNo"/>
        </w:rPr>
        <w:t>Schedule 1</w:t>
      </w:r>
      <w:bookmarkEnd w:id="715"/>
      <w:bookmarkEnd w:id="716"/>
      <w:bookmarkEnd w:id="717"/>
      <w:bookmarkEnd w:id="718"/>
      <w:bookmarkEnd w:id="719"/>
      <w:bookmarkEnd w:id="720"/>
      <w:bookmarkEnd w:id="721"/>
      <w:bookmarkEnd w:id="722"/>
      <w:bookmarkEnd w:id="723"/>
      <w:bookmarkEnd w:id="724"/>
      <w:bookmarkEnd w:id="725"/>
      <w:bookmarkEnd w:id="726"/>
    </w:p>
    <w:p>
      <w:pPr>
        <w:pStyle w:val="yShoulderClause"/>
        <w:rPr>
          <w:snapToGrid w:val="0"/>
        </w:rPr>
      </w:pPr>
      <w:r>
        <w:rPr>
          <w:snapToGrid w:val="0"/>
        </w:rPr>
        <w:t>[Section 8]</w:t>
      </w:r>
    </w:p>
    <w:p>
      <w:pPr>
        <w:pStyle w:val="yHeading2"/>
      </w:pPr>
      <w:bookmarkStart w:id="727" w:name="_Toc165362379"/>
      <w:bookmarkStart w:id="728" w:name="_Toc165787371"/>
      <w:bookmarkStart w:id="729" w:name="_Toc168910451"/>
      <w:r>
        <w:rPr>
          <w:rStyle w:val="CharSchText"/>
        </w:rPr>
        <w:t>Constitution and procedure of Boards</w:t>
      </w:r>
      <w:bookmarkEnd w:id="727"/>
      <w:bookmarkEnd w:id="728"/>
      <w:bookmarkEnd w:id="729"/>
    </w:p>
    <w:p>
      <w:pPr>
        <w:pStyle w:val="yHeading5"/>
        <w:ind w:left="893" w:hanging="893"/>
        <w:outlineLvl w:val="9"/>
        <w:rPr>
          <w:snapToGrid w:val="0"/>
        </w:rPr>
      </w:pPr>
      <w:bookmarkStart w:id="730" w:name="_Toc3965286"/>
      <w:bookmarkStart w:id="731" w:name="_Toc5006338"/>
      <w:bookmarkStart w:id="732" w:name="_Toc72570877"/>
      <w:bookmarkStart w:id="733" w:name="_Toc103052110"/>
      <w:bookmarkStart w:id="734" w:name="_Toc168910452"/>
      <w:r>
        <w:rPr>
          <w:rStyle w:val="CharSClsNo"/>
        </w:rPr>
        <w:t>1</w:t>
      </w:r>
      <w:r>
        <w:rPr>
          <w:snapToGrid w:val="0"/>
        </w:rPr>
        <w:t>.</w:t>
      </w:r>
      <w:r>
        <w:rPr>
          <w:snapToGrid w:val="0"/>
        </w:rPr>
        <w:tab/>
        <w:t>Term of office</w:t>
      </w:r>
      <w:bookmarkEnd w:id="730"/>
      <w:bookmarkEnd w:id="731"/>
      <w:bookmarkEnd w:id="732"/>
      <w:bookmarkEnd w:id="733"/>
      <w:bookmarkEnd w:id="734"/>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735" w:name="_Toc3965287"/>
      <w:bookmarkStart w:id="736" w:name="_Toc5006339"/>
      <w:bookmarkStart w:id="737" w:name="_Toc72570878"/>
      <w:bookmarkStart w:id="738" w:name="_Toc103052111"/>
      <w:bookmarkStart w:id="739" w:name="_Toc168910453"/>
      <w:r>
        <w:rPr>
          <w:rStyle w:val="CharSClsNo"/>
        </w:rPr>
        <w:t>2</w:t>
      </w:r>
      <w:r>
        <w:rPr>
          <w:snapToGrid w:val="0"/>
        </w:rPr>
        <w:t>.</w:t>
      </w:r>
      <w:r>
        <w:rPr>
          <w:snapToGrid w:val="0"/>
        </w:rPr>
        <w:tab/>
        <w:t>Vacating office</w:t>
      </w:r>
      <w:bookmarkEnd w:id="735"/>
      <w:bookmarkEnd w:id="736"/>
      <w:bookmarkEnd w:id="737"/>
      <w:bookmarkEnd w:id="738"/>
      <w:bookmarkEnd w:id="739"/>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Heading5"/>
        <w:ind w:left="893" w:hanging="893"/>
        <w:outlineLvl w:val="9"/>
        <w:rPr>
          <w:snapToGrid w:val="0"/>
        </w:rPr>
      </w:pPr>
      <w:bookmarkStart w:id="740" w:name="_Toc3965288"/>
      <w:bookmarkStart w:id="741" w:name="_Toc5006340"/>
      <w:bookmarkStart w:id="742" w:name="_Toc72570879"/>
      <w:bookmarkStart w:id="743" w:name="_Toc103052112"/>
      <w:bookmarkStart w:id="744" w:name="_Toc168910454"/>
      <w:r>
        <w:rPr>
          <w:rStyle w:val="CharSClsNo"/>
        </w:rPr>
        <w:t>3</w:t>
      </w:r>
      <w:r>
        <w:rPr>
          <w:snapToGrid w:val="0"/>
        </w:rPr>
        <w:t>.</w:t>
      </w:r>
      <w:r>
        <w:rPr>
          <w:snapToGrid w:val="0"/>
        </w:rPr>
        <w:tab/>
        <w:t>Chairman</w:t>
      </w:r>
      <w:bookmarkEnd w:id="740"/>
      <w:bookmarkEnd w:id="741"/>
      <w:bookmarkEnd w:id="742"/>
      <w:bookmarkEnd w:id="743"/>
      <w:bookmarkEnd w:id="744"/>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745" w:name="_Toc3965289"/>
      <w:bookmarkStart w:id="746" w:name="_Toc5006341"/>
      <w:bookmarkStart w:id="747" w:name="_Toc72570880"/>
      <w:bookmarkStart w:id="748" w:name="_Toc103052113"/>
      <w:bookmarkStart w:id="749" w:name="_Toc168910455"/>
      <w:r>
        <w:rPr>
          <w:rStyle w:val="CharSClsNo"/>
        </w:rPr>
        <w:t>4</w:t>
      </w:r>
      <w:r>
        <w:rPr>
          <w:snapToGrid w:val="0"/>
        </w:rPr>
        <w:t>.</w:t>
      </w:r>
      <w:r>
        <w:rPr>
          <w:snapToGrid w:val="0"/>
        </w:rPr>
        <w:tab/>
        <w:t>Meetings</w:t>
      </w:r>
      <w:bookmarkEnd w:id="745"/>
      <w:bookmarkEnd w:id="746"/>
      <w:bookmarkEnd w:id="747"/>
      <w:bookmarkEnd w:id="748"/>
      <w:bookmarkEnd w:id="749"/>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750" w:name="_Toc3965290"/>
      <w:bookmarkStart w:id="751" w:name="_Toc5006342"/>
      <w:bookmarkStart w:id="752" w:name="_Toc72570881"/>
      <w:bookmarkStart w:id="753" w:name="_Toc103052114"/>
      <w:bookmarkStart w:id="754" w:name="_Toc168910456"/>
      <w:r>
        <w:rPr>
          <w:rStyle w:val="CharSClsNo"/>
        </w:rPr>
        <w:t>5</w:t>
      </w:r>
      <w:r>
        <w:rPr>
          <w:snapToGrid w:val="0"/>
        </w:rPr>
        <w:t>.</w:t>
      </w:r>
      <w:r>
        <w:rPr>
          <w:snapToGrid w:val="0"/>
        </w:rPr>
        <w:tab/>
        <w:t>Quorum</w:t>
      </w:r>
      <w:bookmarkEnd w:id="750"/>
      <w:bookmarkEnd w:id="751"/>
      <w:bookmarkEnd w:id="752"/>
      <w:bookmarkEnd w:id="753"/>
      <w:bookmarkEnd w:id="75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755" w:name="_Toc3965291"/>
      <w:bookmarkStart w:id="756" w:name="_Toc5006343"/>
      <w:bookmarkStart w:id="757" w:name="_Toc72570882"/>
      <w:bookmarkStart w:id="758" w:name="_Toc103052115"/>
      <w:bookmarkStart w:id="759" w:name="_Toc168910457"/>
      <w:r>
        <w:rPr>
          <w:rStyle w:val="CharSClsNo"/>
        </w:rPr>
        <w:t>6</w:t>
      </w:r>
      <w:r>
        <w:rPr>
          <w:snapToGrid w:val="0"/>
        </w:rPr>
        <w:t>.</w:t>
      </w:r>
      <w:r>
        <w:rPr>
          <w:snapToGrid w:val="0"/>
        </w:rPr>
        <w:tab/>
        <w:t>Resolution may be passed without meeting</w:t>
      </w:r>
      <w:bookmarkEnd w:id="755"/>
      <w:bookmarkEnd w:id="756"/>
      <w:bookmarkEnd w:id="757"/>
      <w:bookmarkEnd w:id="758"/>
      <w:bookmarkEnd w:id="759"/>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760" w:name="_Toc3965292"/>
      <w:bookmarkStart w:id="761" w:name="_Toc5006344"/>
      <w:bookmarkStart w:id="762" w:name="_Toc72570883"/>
      <w:bookmarkStart w:id="763" w:name="_Toc103052116"/>
      <w:bookmarkStart w:id="764" w:name="_Toc168910458"/>
      <w:r>
        <w:rPr>
          <w:rStyle w:val="CharSClsNo"/>
        </w:rPr>
        <w:t>7</w:t>
      </w:r>
      <w:r>
        <w:rPr>
          <w:snapToGrid w:val="0"/>
        </w:rPr>
        <w:t>.</w:t>
      </w:r>
      <w:r>
        <w:rPr>
          <w:snapToGrid w:val="0"/>
        </w:rPr>
        <w:tab/>
        <w:t>Leave of absence</w:t>
      </w:r>
      <w:bookmarkEnd w:id="760"/>
      <w:bookmarkEnd w:id="761"/>
      <w:bookmarkEnd w:id="762"/>
      <w:bookmarkEnd w:id="763"/>
      <w:bookmarkEnd w:id="764"/>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765" w:name="_Toc3965293"/>
      <w:bookmarkStart w:id="766" w:name="_Toc5006345"/>
      <w:bookmarkStart w:id="767" w:name="_Toc72570884"/>
      <w:bookmarkStart w:id="768" w:name="_Toc103052117"/>
      <w:bookmarkStart w:id="769" w:name="_Toc168910459"/>
      <w:r>
        <w:rPr>
          <w:rStyle w:val="CharSClsNo"/>
        </w:rPr>
        <w:t>8</w:t>
      </w:r>
      <w:r>
        <w:rPr>
          <w:snapToGrid w:val="0"/>
        </w:rPr>
        <w:t>.</w:t>
      </w:r>
      <w:r>
        <w:rPr>
          <w:snapToGrid w:val="0"/>
        </w:rPr>
        <w:tab/>
        <w:t>Board to determine own procedures</w:t>
      </w:r>
      <w:bookmarkEnd w:id="765"/>
      <w:bookmarkEnd w:id="766"/>
      <w:bookmarkEnd w:id="767"/>
      <w:bookmarkEnd w:id="768"/>
      <w:bookmarkEnd w:id="769"/>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770" w:name="_Toc5006346"/>
      <w:bookmarkStart w:id="771" w:name="_Toc72570885"/>
      <w:bookmarkStart w:id="772" w:name="_Toc103052118"/>
      <w:bookmarkStart w:id="773" w:name="_Toc157325536"/>
      <w:bookmarkStart w:id="774" w:name="_Toc157836734"/>
      <w:bookmarkStart w:id="775" w:name="_Toc164575020"/>
      <w:bookmarkStart w:id="776" w:name="_Toc164577606"/>
      <w:bookmarkStart w:id="777" w:name="_Toc165087230"/>
      <w:bookmarkStart w:id="778" w:name="_Toc165362142"/>
      <w:bookmarkStart w:id="779" w:name="_Toc165362388"/>
      <w:bookmarkStart w:id="780" w:name="_Toc165787380"/>
      <w:bookmarkStart w:id="781" w:name="_Toc168910460"/>
      <w:r>
        <w:rPr>
          <w:rStyle w:val="CharSchNo"/>
        </w:rPr>
        <w:t>Schedule 2</w:t>
      </w:r>
      <w:bookmarkEnd w:id="770"/>
      <w:bookmarkEnd w:id="771"/>
      <w:bookmarkEnd w:id="772"/>
      <w:bookmarkEnd w:id="773"/>
      <w:bookmarkEnd w:id="774"/>
      <w:bookmarkEnd w:id="775"/>
      <w:bookmarkEnd w:id="776"/>
      <w:bookmarkEnd w:id="777"/>
      <w:bookmarkEnd w:id="778"/>
      <w:bookmarkEnd w:id="779"/>
      <w:bookmarkEnd w:id="780"/>
      <w:bookmarkEnd w:id="781"/>
    </w:p>
    <w:p>
      <w:pPr>
        <w:pStyle w:val="yShoulderClause"/>
        <w:rPr>
          <w:snapToGrid w:val="0"/>
        </w:rPr>
      </w:pPr>
      <w:r>
        <w:rPr>
          <w:snapToGrid w:val="0"/>
        </w:rPr>
        <w:t>[Section 67]</w:t>
      </w:r>
    </w:p>
    <w:p>
      <w:pPr>
        <w:pStyle w:val="yHeading2"/>
        <w:rPr>
          <w:bCs/>
        </w:rPr>
      </w:pPr>
      <w:bookmarkStart w:id="782" w:name="_Toc165362389"/>
      <w:bookmarkStart w:id="783" w:name="_Toc165787381"/>
      <w:bookmarkStart w:id="784" w:name="_Toc168910461"/>
      <w:r>
        <w:rPr>
          <w:rStyle w:val="CharSchText"/>
          <w:bCs/>
        </w:rPr>
        <w:t>Transitional and savings provisions</w:t>
      </w:r>
      <w:bookmarkEnd w:id="782"/>
      <w:bookmarkEnd w:id="783"/>
      <w:bookmarkEnd w:id="784"/>
    </w:p>
    <w:p>
      <w:pPr>
        <w:pStyle w:val="yHeading5"/>
        <w:ind w:left="893" w:hanging="893"/>
        <w:outlineLvl w:val="9"/>
        <w:rPr>
          <w:snapToGrid w:val="0"/>
        </w:rPr>
      </w:pPr>
      <w:bookmarkStart w:id="785" w:name="_Toc3965294"/>
      <w:bookmarkStart w:id="786" w:name="_Toc5006347"/>
      <w:bookmarkStart w:id="787" w:name="_Toc72570886"/>
      <w:bookmarkStart w:id="788" w:name="_Toc103052119"/>
      <w:bookmarkStart w:id="789" w:name="_Toc168910462"/>
      <w:r>
        <w:rPr>
          <w:rStyle w:val="CharSClsNo"/>
        </w:rPr>
        <w:t>1</w:t>
      </w:r>
      <w:r>
        <w:rPr>
          <w:snapToGrid w:val="0"/>
        </w:rPr>
        <w:t>.</w:t>
      </w:r>
      <w:r>
        <w:rPr>
          <w:snapToGrid w:val="0"/>
        </w:rPr>
        <w:tab/>
      </w:r>
      <w:bookmarkEnd w:id="785"/>
      <w:bookmarkEnd w:id="786"/>
      <w:bookmarkEnd w:id="787"/>
      <w:bookmarkEnd w:id="788"/>
      <w:r>
        <w:rPr>
          <w:snapToGrid w:val="0"/>
        </w:rPr>
        <w:t>Terms used in this Schedule</w:t>
      </w:r>
      <w:bookmarkEnd w:id="789"/>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 day</w:t>
      </w:r>
      <w:r>
        <w:rPr>
          <w:b/>
        </w:rPr>
        <w:t>”</w:t>
      </w:r>
      <w:r>
        <w:t xml:space="preserve"> means the day fixed under section 2 as the day on which this Act comes into operation;</w:t>
      </w:r>
    </w:p>
    <w:p>
      <w:pPr>
        <w:pStyle w:val="yDefstart"/>
      </w:pPr>
      <w:r>
        <w:rPr>
          <w:b/>
        </w:rPr>
        <w:tab/>
        <w:t>“</w:t>
      </w:r>
      <w:bookmarkStart w:id="790" w:name="endcomma"/>
      <w:bookmarkEnd w:id="790"/>
      <w:r>
        <w:rPr>
          <w:rStyle w:val="CharDefText"/>
        </w:rPr>
        <w:t>repealed Act</w:t>
      </w:r>
      <w:r>
        <w:rPr>
          <w:b/>
        </w:rPr>
        <w:t>”</w:t>
      </w:r>
      <w:r>
        <w:t xml:space="preserve"> </w:t>
      </w:r>
      <w:bookmarkStart w:id="791" w:name="comma"/>
      <w:bookmarkEnd w:id="791"/>
      <w:r>
        <w:t>means the</w:t>
      </w:r>
      <w:r>
        <w:rPr>
          <w:i/>
        </w:rPr>
        <w:t xml:space="preserve"> Cemeteries Act 1897</w:t>
      </w:r>
      <w:r>
        <w:t>.</w:t>
      </w:r>
    </w:p>
    <w:p>
      <w:pPr>
        <w:pStyle w:val="yHeading5"/>
        <w:ind w:left="893" w:hanging="893"/>
        <w:outlineLvl w:val="9"/>
        <w:rPr>
          <w:snapToGrid w:val="0"/>
        </w:rPr>
      </w:pPr>
      <w:bookmarkStart w:id="792" w:name="_Toc3965295"/>
      <w:bookmarkStart w:id="793" w:name="_Toc5006348"/>
      <w:bookmarkStart w:id="794" w:name="_Toc72570887"/>
      <w:bookmarkStart w:id="795" w:name="_Toc103052120"/>
      <w:bookmarkStart w:id="796" w:name="_Toc168910463"/>
      <w:r>
        <w:rPr>
          <w:rStyle w:val="CharSClsNo"/>
        </w:rPr>
        <w:t>2</w:t>
      </w:r>
      <w:r>
        <w:rPr>
          <w:snapToGrid w:val="0"/>
        </w:rPr>
        <w:t>.</w:t>
      </w:r>
      <w:r>
        <w:rPr>
          <w:snapToGrid w:val="0"/>
        </w:rPr>
        <w:tab/>
        <w:t>Existing public cemeteries deemed cemeteries</w:t>
      </w:r>
      <w:bookmarkEnd w:id="792"/>
      <w:bookmarkEnd w:id="793"/>
      <w:bookmarkEnd w:id="794"/>
      <w:bookmarkEnd w:id="795"/>
      <w:bookmarkEnd w:id="796"/>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797" w:name="_Toc3965296"/>
      <w:bookmarkStart w:id="798" w:name="_Toc5006349"/>
      <w:bookmarkStart w:id="799" w:name="_Toc72570888"/>
      <w:bookmarkStart w:id="800" w:name="_Toc103052121"/>
      <w:bookmarkStart w:id="801" w:name="_Toc168910464"/>
      <w:r>
        <w:rPr>
          <w:rStyle w:val="CharSClsNo"/>
        </w:rPr>
        <w:t>3</w:t>
      </w:r>
      <w:r>
        <w:rPr>
          <w:snapToGrid w:val="0"/>
        </w:rPr>
        <w:t>.</w:t>
      </w:r>
      <w:r>
        <w:rPr>
          <w:snapToGrid w:val="0"/>
        </w:rPr>
        <w:tab/>
        <w:t>Management by local government authority</w:t>
      </w:r>
      <w:bookmarkEnd w:id="797"/>
      <w:bookmarkEnd w:id="798"/>
      <w:bookmarkEnd w:id="799"/>
      <w:bookmarkEnd w:id="800"/>
      <w:bookmarkEnd w:id="801"/>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802" w:name="_Toc3965297"/>
      <w:bookmarkStart w:id="803" w:name="_Toc5006350"/>
      <w:bookmarkStart w:id="804" w:name="_Toc72570889"/>
      <w:bookmarkStart w:id="805" w:name="_Toc103052122"/>
      <w:bookmarkStart w:id="806" w:name="_Toc168910465"/>
      <w:r>
        <w:rPr>
          <w:rStyle w:val="CharSClsNo"/>
        </w:rPr>
        <w:t>4</w:t>
      </w:r>
      <w:r>
        <w:rPr>
          <w:snapToGrid w:val="0"/>
        </w:rPr>
        <w:t>.</w:t>
      </w:r>
      <w:r>
        <w:rPr>
          <w:snapToGrid w:val="0"/>
        </w:rPr>
        <w:tab/>
        <w:t>Trustees to become Board members</w:t>
      </w:r>
      <w:bookmarkEnd w:id="802"/>
      <w:bookmarkEnd w:id="803"/>
      <w:bookmarkEnd w:id="804"/>
      <w:bookmarkEnd w:id="805"/>
      <w:bookmarkEnd w:id="806"/>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807" w:name="_Toc3965298"/>
      <w:bookmarkStart w:id="808" w:name="_Toc5006351"/>
      <w:bookmarkStart w:id="809" w:name="_Toc72570890"/>
      <w:bookmarkStart w:id="810" w:name="_Toc103052123"/>
      <w:bookmarkStart w:id="811" w:name="_Toc168910466"/>
      <w:r>
        <w:rPr>
          <w:rStyle w:val="CharSClsNo"/>
        </w:rPr>
        <w:t>5</w:t>
      </w:r>
      <w:r>
        <w:rPr>
          <w:snapToGrid w:val="0"/>
        </w:rPr>
        <w:t>.</w:t>
      </w:r>
      <w:r>
        <w:rPr>
          <w:snapToGrid w:val="0"/>
        </w:rPr>
        <w:tab/>
        <w:t>Existing funeral directors’ licences</w:t>
      </w:r>
      <w:bookmarkEnd w:id="807"/>
      <w:bookmarkEnd w:id="808"/>
      <w:bookmarkEnd w:id="809"/>
      <w:bookmarkEnd w:id="810"/>
      <w:bookmarkEnd w:id="811"/>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812" w:name="_Toc3965299"/>
      <w:bookmarkStart w:id="813" w:name="_Toc5006352"/>
      <w:bookmarkStart w:id="814" w:name="_Toc72570891"/>
      <w:bookmarkStart w:id="815" w:name="_Toc103052124"/>
      <w:bookmarkStart w:id="816" w:name="_Toc168910467"/>
      <w:r>
        <w:rPr>
          <w:rStyle w:val="CharSClsNo"/>
        </w:rPr>
        <w:t>6</w:t>
      </w:r>
      <w:r>
        <w:rPr>
          <w:snapToGrid w:val="0"/>
        </w:rPr>
        <w:t>.</w:t>
      </w:r>
      <w:r>
        <w:rPr>
          <w:snapToGrid w:val="0"/>
        </w:rPr>
        <w:tab/>
        <w:t>Grants of right of burial</w:t>
      </w:r>
      <w:bookmarkEnd w:id="812"/>
      <w:bookmarkEnd w:id="813"/>
      <w:bookmarkEnd w:id="814"/>
      <w:bookmarkEnd w:id="815"/>
      <w:bookmarkEnd w:id="816"/>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817" w:name="_Toc3965300"/>
      <w:bookmarkStart w:id="818" w:name="_Toc5006353"/>
      <w:bookmarkStart w:id="819" w:name="_Toc72570892"/>
      <w:bookmarkStart w:id="820" w:name="_Toc103052125"/>
      <w:bookmarkStart w:id="821" w:name="_Toc168910468"/>
      <w:r>
        <w:rPr>
          <w:rStyle w:val="CharSClsNo"/>
        </w:rPr>
        <w:t>7</w:t>
      </w:r>
      <w:r>
        <w:rPr>
          <w:snapToGrid w:val="0"/>
        </w:rPr>
        <w:t>.</w:t>
      </w:r>
      <w:r>
        <w:rPr>
          <w:snapToGrid w:val="0"/>
        </w:rPr>
        <w:tab/>
        <w:t>Registers</w:t>
      </w:r>
      <w:bookmarkEnd w:id="817"/>
      <w:bookmarkEnd w:id="818"/>
      <w:bookmarkEnd w:id="819"/>
      <w:bookmarkEnd w:id="820"/>
      <w:bookmarkEnd w:id="821"/>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822" w:name="_Toc3965301"/>
      <w:bookmarkStart w:id="823" w:name="_Toc5006354"/>
      <w:bookmarkStart w:id="824" w:name="_Toc72570893"/>
      <w:bookmarkStart w:id="825" w:name="_Toc103052126"/>
      <w:bookmarkStart w:id="826" w:name="_Toc168910469"/>
      <w:r>
        <w:rPr>
          <w:rStyle w:val="CharSClsNo"/>
        </w:rPr>
        <w:t>8</w:t>
      </w:r>
      <w:r>
        <w:rPr>
          <w:snapToGrid w:val="0"/>
        </w:rPr>
        <w:t>.</w:t>
      </w:r>
      <w:r>
        <w:rPr>
          <w:snapToGrid w:val="0"/>
        </w:rPr>
        <w:tab/>
        <w:t>Fees and charges</w:t>
      </w:r>
      <w:bookmarkEnd w:id="822"/>
      <w:bookmarkEnd w:id="823"/>
      <w:bookmarkEnd w:id="824"/>
      <w:bookmarkEnd w:id="825"/>
      <w:bookmarkEnd w:id="826"/>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827" w:name="_Toc3965302"/>
      <w:bookmarkStart w:id="828" w:name="_Toc5006355"/>
      <w:bookmarkStart w:id="829" w:name="_Toc72570894"/>
      <w:bookmarkStart w:id="830" w:name="_Toc103052127"/>
      <w:bookmarkStart w:id="831" w:name="_Toc168910470"/>
      <w:r>
        <w:rPr>
          <w:rStyle w:val="CharSClsNo"/>
        </w:rPr>
        <w:t>9</w:t>
      </w:r>
      <w:r>
        <w:rPr>
          <w:snapToGrid w:val="0"/>
        </w:rPr>
        <w:t>.</w:t>
      </w:r>
      <w:r>
        <w:rPr>
          <w:snapToGrid w:val="0"/>
        </w:rPr>
        <w:tab/>
        <w:t>Saving</w:t>
      </w:r>
      <w:bookmarkEnd w:id="827"/>
      <w:bookmarkEnd w:id="828"/>
      <w:bookmarkEnd w:id="829"/>
      <w:bookmarkEnd w:id="830"/>
      <w:bookmarkEnd w:id="831"/>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832" w:name="_Toc72570895"/>
      <w:bookmarkStart w:id="833" w:name="_Toc89153028"/>
      <w:bookmarkStart w:id="834" w:name="_Toc89153135"/>
      <w:bookmarkStart w:id="835" w:name="_Toc89237318"/>
      <w:bookmarkStart w:id="836" w:name="_Toc92444701"/>
      <w:bookmarkStart w:id="837" w:name="_Toc97098110"/>
      <w:bookmarkStart w:id="838" w:name="_Toc103051266"/>
      <w:bookmarkStart w:id="839" w:name="_Toc103052128"/>
      <w:bookmarkStart w:id="840" w:name="_Toc157325546"/>
      <w:bookmarkStart w:id="841" w:name="_Toc157836744"/>
      <w:bookmarkStart w:id="842" w:name="_Toc164575030"/>
      <w:bookmarkStart w:id="843" w:name="_Toc164577616"/>
      <w:bookmarkStart w:id="844" w:name="_Toc165087240"/>
      <w:bookmarkStart w:id="845" w:name="_Toc165362152"/>
      <w:bookmarkStart w:id="846" w:name="_Toc165362399"/>
      <w:bookmarkStart w:id="847" w:name="_Toc165787391"/>
      <w:bookmarkStart w:id="848" w:name="_Toc168910471"/>
      <w:r>
        <w:t>Notes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nSubsection"/>
        <w:rPr>
          <w:snapToGrid w:val="0"/>
        </w:rPr>
      </w:pPr>
      <w:r>
        <w:rPr>
          <w:snapToGrid w:val="0"/>
          <w:vertAlign w:val="superscript"/>
        </w:rPr>
        <w:t>1</w:t>
      </w:r>
      <w:r>
        <w:rPr>
          <w:snapToGrid w:val="0"/>
        </w:rPr>
        <w:tab/>
        <w:t xml:space="preserve">This reprint is a compilation as at 25 May 2007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rPr>
          <w:snapToGrid w:val="0"/>
        </w:rPr>
      </w:pPr>
      <w:bookmarkStart w:id="849" w:name="_Toc168910472"/>
      <w:r>
        <w:rPr>
          <w:snapToGrid w:val="0"/>
        </w:rPr>
        <w:t>Compilation table</w:t>
      </w:r>
      <w:bookmarkEnd w:id="84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44"/>
        <w:gridCol w:w="10"/>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gridSpan w:val="2"/>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7097" w:type="dxa"/>
            <w:gridSpan w:val="5"/>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850" w:name="_Toc511102521"/>
            <w:bookmarkStart w:id="851" w:name="_Toc48378234"/>
            <w:r>
              <w:rPr>
                <w:i/>
                <w:sz w:val="19"/>
              </w:rPr>
              <w:t xml:space="preserve">Sentencing Legislation Amendment and Repeal Act 2003 </w:t>
            </w:r>
            <w:r>
              <w:rPr>
                <w:sz w:val="19"/>
              </w:rPr>
              <w:t>s. 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0" w:type="dxa"/>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tbl>
    <w:bookmarkEnd w:id="850"/>
    <w:bookmarkEnd w:id="851"/>
    <w:p>
      <w:pPr>
        <w:pStyle w:val="nSubsection"/>
        <w:spacing w:before="360"/>
        <w:ind w:left="482" w:hanging="482"/>
      </w:pPr>
      <w:r>
        <w:rPr>
          <w:vertAlign w:val="superscript"/>
        </w:rPr>
        <w:t>1a</w:t>
      </w:r>
      <w:r>
        <w:tab/>
        <w:t>On the date as at which thi</w:t>
      </w:r>
      <w:bookmarkStart w:id="852" w:name="_Hlt507390729"/>
      <w:bookmarkEnd w:id="85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53" w:name="_Toc534778309"/>
      <w:bookmarkStart w:id="854" w:name="_Toc7405063"/>
      <w:bookmarkStart w:id="855" w:name="_Toc86554138"/>
      <w:bookmarkStart w:id="856" w:name="_Toc86554219"/>
      <w:bookmarkStart w:id="857" w:name="_Toc103052130"/>
      <w:bookmarkStart w:id="858" w:name="_Toc168910473"/>
      <w:r>
        <w:rPr>
          <w:snapToGrid w:val="0"/>
        </w:rPr>
        <w:t>Provisions that have not come into operation</w:t>
      </w:r>
      <w:bookmarkEnd w:id="853"/>
      <w:bookmarkEnd w:id="854"/>
      <w:bookmarkEnd w:id="855"/>
      <w:bookmarkEnd w:id="856"/>
      <w:bookmarkEnd w:id="857"/>
      <w:bookmarkEnd w:id="85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859" w:name="_Toc88630545"/>
      <w:r>
        <w:rPr>
          <w:rStyle w:val="CharSectno"/>
        </w:rPr>
        <w:t>142</w:t>
      </w:r>
      <w:r>
        <w:t>.</w:t>
      </w:r>
      <w:r>
        <w:tab/>
        <w:t>Other amendments to various Acts</w:t>
      </w:r>
      <w:bookmarkEnd w:id="85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8 reads as follows:</w:t>
      </w:r>
    </w:p>
    <w:p>
      <w:pPr>
        <w:pStyle w:val="MiscOpen"/>
        <w:rPr>
          <w:snapToGrid w:val="0"/>
        </w:rPr>
      </w:pPr>
      <w:r>
        <w:rPr>
          <w:snapToGrid w:val="0"/>
        </w:rPr>
        <w:t>“</w:t>
      </w:r>
    </w:p>
    <w:p>
      <w:pPr>
        <w:pStyle w:val="nzHeading2"/>
        <w:spacing w:before="0" w:after="120"/>
      </w:pPr>
      <w:bookmarkStart w:id="860" w:name="AutoSch"/>
      <w:bookmarkEnd w:id="860"/>
      <w:r>
        <w:rPr>
          <w:rStyle w:val="CharSchNo"/>
        </w:rPr>
        <w:t>Schedule 2</w:t>
      </w:r>
      <w:r>
        <w:t xml:space="preserve"> — </w:t>
      </w:r>
      <w:r>
        <w:rPr>
          <w:rStyle w:val="CharSchText"/>
        </w:rPr>
        <w:t>Other amendments to Acts</w:t>
      </w:r>
    </w:p>
    <w:p>
      <w:pPr>
        <w:pStyle w:val="nzHeading5"/>
        <w:spacing w:before="0" w:after="120"/>
      </w:pPr>
      <w:bookmarkStart w:id="861" w:name="_Toc491766645"/>
      <w:bookmarkStart w:id="862" w:name="_Toc497185771"/>
      <w:bookmarkStart w:id="863" w:name="_Toc88630730"/>
      <w:r>
        <w:t>8.</w:t>
      </w:r>
      <w:r>
        <w:tab/>
      </w:r>
      <w:r>
        <w:rPr>
          <w:i/>
        </w:rPr>
        <w:t>Cemeteries Act 1986</w:t>
      </w:r>
      <w:bookmarkEnd w:id="861"/>
      <w:bookmarkEnd w:id="862"/>
      <w:bookmarkEnd w:id="86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 19(2)</w:t>
            </w:r>
            <w:r>
              <w:rPr>
                <w:vertAlign w:val="superscript"/>
              </w:rPr>
              <w:t> 6</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r>
              <w:t>s. 19(3)</w:t>
            </w:r>
            <w:r>
              <w:rPr>
                <w:vertAlign w:val="superscript"/>
              </w:rPr>
              <w:t> 6</w:t>
            </w:r>
          </w:p>
        </w:tc>
        <w:tc>
          <w:tcPr>
            <w:tcW w:w="4678" w:type="dxa"/>
          </w:tcPr>
          <w:p>
            <w:pPr>
              <w:pStyle w:val="nzTable"/>
            </w:pPr>
            <w:r>
              <w:t xml:space="preserve">Delete “clerk of the Local Court to which the appeal is to be made” and insert instead — </w:t>
            </w:r>
          </w:p>
          <w:p>
            <w:pPr>
              <w:pStyle w:val="nzTable"/>
            </w:pPr>
            <w:r>
              <w:t>“    Court    ”.</w:t>
            </w:r>
          </w:p>
        </w:tc>
      </w:tr>
      <w:tr>
        <w:trPr>
          <w:cantSplit/>
        </w:trPr>
        <w:tc>
          <w:tcPr>
            <w:tcW w:w="1134" w:type="dxa"/>
          </w:tcPr>
          <w:p>
            <w:pPr>
              <w:pStyle w:val="nzTable"/>
            </w:pPr>
            <w:r>
              <w:t>s. 19(4)</w:t>
            </w:r>
            <w:r>
              <w:rPr>
                <w:vertAlign w:val="superscript"/>
              </w:rPr>
              <w:t> 6</w:t>
            </w:r>
          </w:p>
        </w:tc>
        <w:tc>
          <w:tcPr>
            <w:tcW w:w="4678" w:type="dxa"/>
          </w:tcPr>
          <w:p>
            <w:pPr>
              <w:pStyle w:val="nzTable"/>
            </w:pPr>
            <w:r>
              <w:t xml:space="preserve">Delete “before a Local Court conducted by a stipendiary magistrate.” and insert instead — </w:t>
            </w:r>
          </w:p>
          <w:p>
            <w:pPr>
              <w:pStyle w:val="nzTable"/>
              <w:ind w:left="284" w:hanging="284"/>
            </w:pPr>
            <w:r>
              <w:t>“   by the Magistrates Court constituted by a magistrate.                                           ”.</w:t>
            </w:r>
          </w:p>
        </w:tc>
      </w:tr>
      <w:tr>
        <w:trPr>
          <w:cantSplit/>
        </w:trPr>
        <w:tc>
          <w:tcPr>
            <w:tcW w:w="1134" w:type="dxa"/>
          </w:tcPr>
          <w:p>
            <w:pPr>
              <w:pStyle w:val="nzTable"/>
            </w:pPr>
            <w:r>
              <w:t>s. 19(5)</w:t>
            </w:r>
            <w:r>
              <w:rPr>
                <w:vertAlign w:val="superscript"/>
              </w:rPr>
              <w:t> 6</w:t>
            </w:r>
          </w:p>
        </w:tc>
        <w:tc>
          <w:tcPr>
            <w:tcW w:w="4678" w:type="dxa"/>
          </w:tcPr>
          <w:p>
            <w:pPr>
              <w:pStyle w:val="nzTable"/>
            </w:pPr>
            <w:r>
              <w:t>Delete “Local”.</w:t>
            </w:r>
          </w:p>
        </w:tc>
      </w:tr>
      <w:tr>
        <w:trPr>
          <w:cantSplit/>
        </w:trPr>
        <w:tc>
          <w:tcPr>
            <w:tcW w:w="1134" w:type="dxa"/>
          </w:tcPr>
          <w:p>
            <w:pPr>
              <w:pStyle w:val="nzTable"/>
            </w:pPr>
            <w:r>
              <w:t>s. 19(6)</w:t>
            </w:r>
            <w:r>
              <w:rPr>
                <w:vertAlign w:val="superscript"/>
              </w:rPr>
              <w:t> 6</w:t>
            </w:r>
          </w:p>
        </w:tc>
        <w:tc>
          <w:tcPr>
            <w:tcW w:w="4678" w:type="dxa"/>
          </w:tcPr>
          <w:p>
            <w:pPr>
              <w:pStyle w:val="nzTable"/>
            </w:pPr>
            <w:r>
              <w:t xml:space="preserve">Delete “a Local Court” and insert instead — </w:t>
            </w:r>
          </w:p>
          <w:p>
            <w:pPr>
              <w:pStyle w:val="nzTable"/>
            </w:pPr>
            <w:r>
              <w:t>“    the Court    ”.</w:t>
            </w:r>
          </w:p>
        </w:tc>
      </w:tr>
    </w:tbl>
    <w:p>
      <w:pPr>
        <w:pStyle w:val="MiscClose"/>
      </w:pPr>
      <w:r>
        <w:t>”.</w:t>
      </w:r>
    </w:p>
    <w:p>
      <w:pPr>
        <w:pStyle w:val="nSubsection"/>
      </w:pPr>
      <w:r>
        <w:rPr>
          <w:vertAlign w:val="superscript"/>
        </w:rPr>
        <w:t>6</w:t>
      </w:r>
      <w:r>
        <w:tab/>
        <w:t xml:space="preserve">The amendments to s. 19 in the </w:t>
      </w:r>
      <w:r>
        <w:rPr>
          <w:i/>
          <w:iCs/>
          <w:snapToGrid w:val="0"/>
          <w:lang w:val="en-US"/>
        </w:rPr>
        <w:t>Courts Legislation Amendment and Repeal Act 2004</w:t>
      </w:r>
      <w:r>
        <w:rPr>
          <w:snapToGrid w:val="0"/>
          <w:lang w:val="en-US"/>
        </w:rPr>
        <w:t xml:space="preserve"> s. 142 </w:t>
      </w:r>
      <w:r>
        <w:t xml:space="preserve">would conflict with amendments in the </w:t>
      </w:r>
      <w:r>
        <w:rPr>
          <w:i/>
          <w:iCs/>
        </w:rPr>
        <w:t>State Administrative Tribunal (Conferral of Jurisdiction) Amendment and Repeal Act 2004</w:t>
      </w:r>
      <w:r>
        <w:t xml:space="preserve"> s. 102.</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bookmarkStart w:id="864" w:name="UpToHere"/>
      <w:bookmarkEnd w:id="864"/>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procedure of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fldSimple w:instr=" styleref CharSchText ">
            <w:r>
              <w:rPr>
                <w:noProof/>
              </w:rPr>
              <w:t>Constitution and procedure of Boards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10694</Words>
  <Characters>49838</Characters>
  <Application>Microsoft Office Word</Application>
  <DocSecurity>0</DocSecurity>
  <Lines>1384</Lines>
  <Paragraphs>796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59736</CharactersWithSpaces>
  <SharedDoc>false</SharedDoc>
  <HLinks>
    <vt:vector size="12" baseType="variant">
      <vt:variant>
        <vt:i4>3014716</vt:i4>
      </vt:variant>
      <vt:variant>
        <vt:i4>7966</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1986 - 02-a0-02</dc:title>
  <dc:subject/>
  <dc:creator/>
  <cp:keywords/>
  <dc:description/>
  <cp:lastModifiedBy>svcMRProcess</cp:lastModifiedBy>
  <cp:revision>4</cp:revision>
  <cp:lastPrinted>2007-05-22T02:19:00Z</cp:lastPrinted>
  <dcterms:created xsi:type="dcterms:W3CDTF">2018-08-21T01:16:00Z</dcterms:created>
  <dcterms:modified xsi:type="dcterms:W3CDTF">2018-08-21T01:16:00Z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20070525</vt:lpwstr>
  </property>
  <property fmtid="{D5CDD505-2E9C-101B-9397-08002B2CF9AE}" pid="4" name="DocumentType">
    <vt:lpwstr>Act</vt:lpwstr>
  </property>
  <property fmtid="{D5CDD505-2E9C-101B-9397-08002B2CF9AE}" pid="5" name="OwlsUID">
    <vt:i4>113</vt:i4>
  </property>
  <property fmtid="{D5CDD505-2E9C-101B-9397-08002B2CF9AE}" pid="6" name="ReprintedAsAt">
    <vt:filetime>2007-05-24T16:00:00Z</vt:filetime>
  </property>
  <property fmtid="{D5CDD505-2E9C-101B-9397-08002B2CF9AE}" pid="7" name="ReprintNo">
    <vt:lpwstr>2</vt:lpwstr>
  </property>
  <property fmtid="{D5CDD505-2E9C-101B-9397-08002B2CF9AE}" pid="8" name="AsAtDate">
    <vt:lpwstr>25 May 2007</vt:lpwstr>
  </property>
  <property fmtid="{D5CDD505-2E9C-101B-9397-08002B2CF9AE}" pid="9" name="Suffix">
    <vt:lpwstr>02-a0-02</vt:lpwstr>
  </property>
</Properties>
</file>