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Supreme Court Act 1935</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Rules of the Supreme Court 1971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88"/>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Order 1 — Application, elimination of delay and forms</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_Toc356397601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 and saving</w:t>
      </w:r>
      <w:r>
        <w:tab/>
      </w:r>
      <w:r>
        <w:fldChar w:fldCharType="begin"/>
      </w:r>
      <w:r>
        <w:instrText xml:space="preserve"> PAGEREF _Toc356397602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Certain proceedings excluded</w:t>
      </w:r>
      <w:r>
        <w:tab/>
      </w:r>
      <w:r>
        <w:fldChar w:fldCharType="begin"/>
      </w:r>
      <w:r>
        <w:instrText xml:space="preserve"> PAGEREF _Toc356397603 \h </w:instrText>
      </w:r>
      <w:r>
        <w:fldChar w:fldCharType="separate"/>
      </w:r>
      <w:r>
        <w:t>2</w:t>
      </w:r>
      <w:r>
        <w:fldChar w:fldCharType="end"/>
      </w:r>
    </w:p>
    <w:p>
      <w:pPr>
        <w:pStyle w:val="TOC8"/>
        <w:rPr>
          <w:rFonts w:asciiTheme="minorHAnsi" w:eastAsiaTheme="minorEastAsia" w:hAnsiTheme="minorHAnsi" w:cstheme="minorBidi"/>
          <w:szCs w:val="22"/>
          <w:lang w:eastAsia="en-AU"/>
        </w:rPr>
      </w:pPr>
      <w:r>
        <w:t>3A</w:t>
      </w:r>
      <w:r>
        <w:rPr>
          <w:snapToGrid w:val="0"/>
        </w:rPr>
        <w:t>.</w:t>
      </w:r>
      <w:r>
        <w:rPr>
          <w:snapToGrid w:val="0"/>
        </w:rPr>
        <w:tab/>
        <w:t>Inherent powers not affected</w:t>
      </w:r>
      <w:r>
        <w:tab/>
      </w:r>
      <w:r>
        <w:fldChar w:fldCharType="begin"/>
      </w:r>
      <w:r>
        <w:instrText xml:space="preserve"> PAGEREF _Toc356397604 \h </w:instrText>
      </w:r>
      <w:r>
        <w:fldChar w:fldCharType="separate"/>
      </w:r>
      <w:r>
        <w:t>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Terms used</w:t>
      </w:r>
      <w:r>
        <w:tab/>
      </w:r>
      <w:r>
        <w:fldChar w:fldCharType="begin"/>
      </w:r>
      <w:r>
        <w:instrText xml:space="preserve"> PAGEREF _Toc356397605 \h </w:instrText>
      </w:r>
      <w:r>
        <w:fldChar w:fldCharType="separate"/>
      </w:r>
      <w:r>
        <w:t>4</w:t>
      </w:r>
      <w:r>
        <w:fldChar w:fldCharType="end"/>
      </w:r>
    </w:p>
    <w:p>
      <w:pPr>
        <w:pStyle w:val="TOC8"/>
        <w:rPr>
          <w:rFonts w:asciiTheme="minorHAnsi" w:eastAsiaTheme="minorEastAsia" w:hAnsiTheme="minorHAnsi" w:cstheme="minorBidi"/>
          <w:szCs w:val="22"/>
          <w:lang w:eastAsia="en-AU"/>
        </w:rPr>
      </w:pPr>
      <w:r>
        <w:t>4A</w:t>
      </w:r>
      <w:r>
        <w:rPr>
          <w:snapToGrid w:val="0"/>
        </w:rPr>
        <w:t>.</w:t>
      </w:r>
      <w:r>
        <w:rPr>
          <w:snapToGrid w:val="0"/>
        </w:rPr>
        <w:tab/>
        <w:t>Delays, elimination of</w:t>
      </w:r>
      <w:r>
        <w:tab/>
      </w:r>
      <w:r>
        <w:fldChar w:fldCharType="begin"/>
      </w:r>
      <w:r>
        <w:instrText xml:space="preserve"> PAGEREF _Toc356397606 \h </w:instrText>
      </w:r>
      <w:r>
        <w:fldChar w:fldCharType="separate"/>
      </w:r>
      <w:r>
        <w:t>7</w:t>
      </w:r>
      <w:r>
        <w:fldChar w:fldCharType="end"/>
      </w:r>
    </w:p>
    <w:p>
      <w:pPr>
        <w:pStyle w:val="TOC8"/>
        <w:rPr>
          <w:rFonts w:asciiTheme="minorHAnsi" w:eastAsiaTheme="minorEastAsia" w:hAnsiTheme="minorHAnsi" w:cstheme="minorBidi"/>
          <w:szCs w:val="22"/>
          <w:lang w:eastAsia="en-AU"/>
        </w:rPr>
      </w:pPr>
      <w:r>
        <w:t>4B</w:t>
      </w:r>
      <w:r>
        <w:rPr>
          <w:snapToGrid w:val="0"/>
        </w:rPr>
        <w:t>.</w:t>
      </w:r>
      <w:r>
        <w:rPr>
          <w:snapToGrid w:val="0"/>
        </w:rPr>
        <w:tab/>
        <w:t>Case flow management, use and objects of</w:t>
      </w:r>
      <w:r>
        <w:tab/>
      </w:r>
      <w:r>
        <w:fldChar w:fldCharType="begin"/>
      </w:r>
      <w:r>
        <w:instrText xml:space="preserve"> PAGEREF _Toc356397607 \h </w:instrText>
      </w:r>
      <w:r>
        <w:fldChar w:fldCharType="separate"/>
      </w:r>
      <w:r>
        <w:t>7</w:t>
      </w:r>
      <w:r>
        <w:fldChar w:fldCharType="end"/>
      </w:r>
    </w:p>
    <w:p>
      <w:pPr>
        <w:pStyle w:val="TOC8"/>
        <w:rPr>
          <w:rFonts w:asciiTheme="minorHAnsi" w:eastAsiaTheme="minorEastAsia" w:hAnsiTheme="minorHAnsi" w:cstheme="minorBidi"/>
          <w:szCs w:val="22"/>
          <w:lang w:eastAsia="en-AU"/>
        </w:rPr>
      </w:pPr>
      <w:r>
        <w:t>4C</w:t>
      </w:r>
      <w:r>
        <w:rPr>
          <w:snapToGrid w:val="0"/>
        </w:rPr>
        <w:t>.</w:t>
      </w:r>
      <w:r>
        <w:rPr>
          <w:snapToGrid w:val="0"/>
        </w:rPr>
        <w:tab/>
        <w:t>Parties to notify settlement</w:t>
      </w:r>
      <w:r>
        <w:tab/>
      </w:r>
      <w:r>
        <w:fldChar w:fldCharType="begin"/>
      </w:r>
      <w:r>
        <w:instrText xml:space="preserve"> PAGEREF _Toc356397608 \h </w:instrText>
      </w:r>
      <w:r>
        <w:fldChar w:fldCharType="separate"/>
      </w:r>
      <w:r>
        <w:t>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Forms</w:t>
      </w:r>
      <w:r>
        <w:tab/>
      </w:r>
      <w:r>
        <w:fldChar w:fldCharType="begin"/>
      </w:r>
      <w:r>
        <w:instrText xml:space="preserve"> PAGEREF _Toc356397609 \h </w:instrText>
      </w:r>
      <w:r>
        <w:fldChar w:fldCharType="separate"/>
      </w:r>
      <w:r>
        <w:t>8</w:t>
      </w:r>
      <w:r>
        <w:fldChar w:fldCharType="end"/>
      </w:r>
    </w:p>
    <w:p>
      <w:pPr>
        <w:pStyle w:val="TOC8"/>
        <w:rPr>
          <w:rFonts w:asciiTheme="minorHAnsi" w:eastAsiaTheme="minorEastAsia" w:hAnsiTheme="minorHAnsi" w:cstheme="minorBidi"/>
          <w:szCs w:val="22"/>
          <w:lang w:eastAsia="en-AU"/>
        </w:rPr>
      </w:pPr>
      <w:r>
        <w:t>7.</w:t>
      </w:r>
      <w:r>
        <w:tab/>
        <w:t>Court fees</w:t>
      </w:r>
      <w:r>
        <w:tab/>
      </w:r>
      <w:r>
        <w:fldChar w:fldCharType="begin"/>
      </w:r>
      <w:r>
        <w:instrText xml:space="preserve"> PAGEREF _Toc356397610 \h </w:instrText>
      </w:r>
      <w:r>
        <w:fldChar w:fldCharType="separate"/>
      </w:r>
      <w:r>
        <w:t>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 — Effect of non</w:t>
      </w:r>
      <w:r>
        <w:noBreakHyphen/>
        <w:t>compliance</w:t>
      </w:r>
    </w:p>
    <w:p>
      <w:pPr>
        <w:pStyle w:val="TOC8"/>
        <w:rPr>
          <w:rFonts w:asciiTheme="minorHAnsi" w:eastAsiaTheme="minorEastAsia" w:hAnsiTheme="minorHAnsi" w:cstheme="minorBidi"/>
          <w:szCs w:val="22"/>
          <w:lang w:eastAsia="en-AU"/>
        </w:rPr>
      </w:pPr>
      <w:r>
        <w:t>1</w:t>
      </w:r>
      <w:r>
        <w:rPr>
          <w:snapToGrid w:val="0"/>
        </w:rPr>
        <w:t>.</w:t>
      </w:r>
      <w:r>
        <w:rPr>
          <w:snapToGrid w:val="0"/>
        </w:rPr>
        <w:tab/>
        <w:t>Non</w:t>
      </w:r>
      <w:r>
        <w:rPr>
          <w:snapToGrid w:val="0"/>
        </w:rPr>
        <w:noBreakHyphen/>
        <w:t>compliance with rules</w:t>
      </w:r>
      <w:r>
        <w:tab/>
      </w:r>
      <w:r>
        <w:fldChar w:fldCharType="begin"/>
      </w:r>
      <w:r>
        <w:instrText xml:space="preserve"> PAGEREF _Toc356397612 \h </w:instrText>
      </w:r>
      <w:r>
        <w:fldChar w:fldCharType="separate"/>
      </w:r>
      <w:r>
        <w:t>10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to set aside for irregularity</w:t>
      </w:r>
      <w:r>
        <w:tab/>
      </w:r>
      <w:r>
        <w:fldChar w:fldCharType="begin"/>
      </w:r>
      <w:r>
        <w:instrText xml:space="preserve"> PAGEREF _Toc356397613 \h </w:instrText>
      </w:r>
      <w:r>
        <w:fldChar w:fldCharType="separate"/>
      </w:r>
      <w:r>
        <w:t>10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 — Time</w:t>
      </w:r>
    </w:p>
    <w:p>
      <w:pPr>
        <w:pStyle w:val="TOC8"/>
        <w:rPr>
          <w:rFonts w:asciiTheme="minorHAnsi" w:eastAsiaTheme="minorEastAsia" w:hAnsiTheme="minorHAnsi" w:cstheme="minorBidi"/>
          <w:szCs w:val="22"/>
          <w:lang w:eastAsia="en-AU"/>
        </w:rPr>
      </w:pPr>
      <w:r>
        <w:t>1</w:t>
      </w:r>
      <w:r>
        <w:rPr>
          <w:snapToGrid w:val="0"/>
        </w:rPr>
        <w:t>.</w:t>
      </w:r>
      <w:r>
        <w:rPr>
          <w:snapToGrid w:val="0"/>
        </w:rPr>
        <w:tab/>
        <w:t>Term used: month</w:t>
      </w:r>
      <w:r>
        <w:tab/>
      </w:r>
      <w:r>
        <w:fldChar w:fldCharType="begin"/>
      </w:r>
      <w:r>
        <w:instrText xml:space="preserve"> PAGEREF _Toc356397615 \h </w:instrText>
      </w:r>
      <w:r>
        <w:fldChar w:fldCharType="separate"/>
      </w:r>
      <w:r>
        <w:t>12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Reckoning periods of time</w:t>
      </w:r>
      <w:r>
        <w:tab/>
      </w:r>
      <w:r>
        <w:fldChar w:fldCharType="begin"/>
      </w:r>
      <w:r>
        <w:instrText xml:space="preserve"> PAGEREF _Toc356397616 \h </w:instrText>
      </w:r>
      <w:r>
        <w:fldChar w:fldCharType="separate"/>
      </w:r>
      <w:r>
        <w:t>12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Period between 24 Dec and 15 Jan excluded when computing time</w:t>
      </w:r>
      <w:r>
        <w:tab/>
      </w:r>
      <w:r>
        <w:fldChar w:fldCharType="begin"/>
      </w:r>
      <w:r>
        <w:instrText xml:space="preserve"> PAGEREF _Toc356397617 \h </w:instrText>
      </w:r>
      <w:r>
        <w:fldChar w:fldCharType="separate"/>
      </w:r>
      <w:r>
        <w:t>12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Time expiring on day Central Office closed, effect of</w:t>
      </w:r>
      <w:r>
        <w:tab/>
      </w:r>
      <w:r>
        <w:fldChar w:fldCharType="begin"/>
      </w:r>
      <w:r>
        <w:instrText xml:space="preserve"> PAGEREF _Toc356397618 \h </w:instrText>
      </w:r>
      <w:r>
        <w:fldChar w:fldCharType="separate"/>
      </w:r>
      <w:r>
        <w:t>13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Extending and abridging time</w:t>
      </w:r>
      <w:r>
        <w:tab/>
      </w:r>
      <w:r>
        <w:fldChar w:fldCharType="begin"/>
      </w:r>
      <w:r>
        <w:instrText xml:space="preserve"> PAGEREF _Toc356397619 \h </w:instrText>
      </w:r>
      <w:r>
        <w:fldChar w:fldCharType="separate"/>
      </w:r>
      <w:r>
        <w:t>13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Extension of time where security ordered</w:t>
      </w:r>
      <w:r>
        <w:tab/>
      </w:r>
      <w:r>
        <w:fldChar w:fldCharType="begin"/>
      </w:r>
      <w:r>
        <w:instrText xml:space="preserve"> PAGEREF _Toc356397620 \h </w:instrText>
      </w:r>
      <w:r>
        <w:fldChar w:fldCharType="separate"/>
      </w:r>
      <w:r>
        <w:t>13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Notice of intention to proceed after year’s delay</w:t>
      </w:r>
      <w:r>
        <w:tab/>
      </w:r>
      <w:r>
        <w:fldChar w:fldCharType="begin"/>
      </w:r>
      <w:r>
        <w:instrText xml:space="preserve"> PAGEREF _Toc356397621 \h </w:instrText>
      </w:r>
      <w:r>
        <w:fldChar w:fldCharType="separate"/>
      </w:r>
      <w:r>
        <w:t>13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4A</w:t>
      </w:r>
      <w:r>
        <w:rPr>
          <w:b w:val="0"/>
        </w:rPr>
        <w:t> </w:t>
      </w:r>
      <w:r>
        <w:t>—</w:t>
      </w:r>
      <w:r>
        <w:rPr>
          <w:b w:val="0"/>
        </w:rPr>
        <w:t> </w:t>
      </w:r>
      <w:r>
        <w:t>Case management</w:t>
      </w:r>
    </w:p>
    <w:p>
      <w:pPr>
        <w:pStyle w:val="TOC4"/>
        <w:tabs>
          <w:tab w:val="right" w:leader="dot" w:pos="7088"/>
        </w:tabs>
        <w:rPr>
          <w:rFonts w:asciiTheme="minorHAnsi" w:eastAsiaTheme="minorEastAsia" w:hAnsiTheme="minorHAnsi" w:cstheme="minorBidi"/>
          <w:b w:val="0"/>
          <w:szCs w:val="22"/>
          <w:lang w:eastAsia="en-AU"/>
        </w:rPr>
      </w:pPr>
      <w:r>
        <w:t>Division 1 — Preliminary matters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_Toc356397624 \h </w:instrText>
      </w:r>
      <w:r>
        <w:fldChar w:fldCharType="separate"/>
      </w:r>
      <w:r>
        <w:t>15</w:t>
      </w:r>
      <w:r>
        <w:fldChar w:fldCharType="end"/>
      </w:r>
    </w:p>
    <w:p>
      <w:pPr>
        <w:pStyle w:val="TOC8"/>
        <w:rPr>
          <w:rFonts w:asciiTheme="minorHAnsi" w:eastAsiaTheme="minorEastAsia" w:hAnsiTheme="minorHAnsi" w:cstheme="minorBidi"/>
          <w:szCs w:val="22"/>
          <w:lang w:eastAsia="en-AU"/>
        </w:rPr>
      </w:pPr>
      <w:r>
        <w:t>2.</w:t>
      </w:r>
      <w:r>
        <w:tab/>
        <w:t>Term used: case management direction</w:t>
      </w:r>
      <w:r>
        <w:tab/>
      </w:r>
      <w:r>
        <w:fldChar w:fldCharType="begin"/>
      </w:r>
      <w:r>
        <w:instrText xml:space="preserve"> PAGEREF _Toc356397625 \h </w:instrText>
      </w:r>
      <w:r>
        <w:fldChar w:fldCharType="separate"/>
      </w:r>
      <w:r>
        <w:t>15</w:t>
      </w:r>
      <w:r>
        <w:fldChar w:fldCharType="end"/>
      </w:r>
    </w:p>
    <w:p>
      <w:pPr>
        <w:pStyle w:val="TOC8"/>
        <w:rPr>
          <w:rFonts w:asciiTheme="minorHAnsi" w:eastAsiaTheme="minorEastAsia" w:hAnsiTheme="minorHAnsi" w:cstheme="minorBidi"/>
          <w:szCs w:val="22"/>
          <w:lang w:eastAsia="en-AU"/>
        </w:rPr>
      </w:pPr>
      <w:r>
        <w:t>3.</w:t>
      </w:r>
      <w:r>
        <w:tab/>
        <w:t>Term used: enforcement order</w:t>
      </w:r>
      <w:r>
        <w:tab/>
      </w:r>
      <w:r>
        <w:fldChar w:fldCharType="begin"/>
      </w:r>
      <w:r>
        <w:instrText xml:space="preserve"> PAGEREF _Toc356397626 \h </w:instrText>
      </w:r>
      <w:r>
        <w:fldChar w:fldCharType="separate"/>
      </w:r>
      <w:r>
        <w:t>19</w:t>
      </w:r>
      <w:r>
        <w:fldChar w:fldCharType="end"/>
      </w:r>
    </w:p>
    <w:p>
      <w:pPr>
        <w:pStyle w:val="TOC8"/>
        <w:rPr>
          <w:rFonts w:asciiTheme="minorHAnsi" w:eastAsiaTheme="minorEastAsia" w:hAnsiTheme="minorHAnsi" w:cstheme="minorBidi"/>
          <w:szCs w:val="22"/>
          <w:lang w:eastAsia="en-AU"/>
        </w:rPr>
      </w:pPr>
      <w:r>
        <w:t>4.</w:t>
      </w:r>
      <w:r>
        <w:tab/>
        <w:t>Inconsistencies with other rules</w:t>
      </w:r>
      <w:r>
        <w:tab/>
      </w:r>
      <w:r>
        <w:fldChar w:fldCharType="begin"/>
      </w:r>
      <w:r>
        <w:instrText xml:space="preserve"> PAGEREF _Toc356397627 \h </w:instrText>
      </w:r>
      <w:r>
        <w:fldChar w:fldCharType="separate"/>
      </w:r>
      <w:r>
        <w:t>20</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Provisions applicable to all cases</w:t>
      </w:r>
    </w:p>
    <w:p>
      <w:pPr>
        <w:pStyle w:val="TOC8"/>
        <w:rPr>
          <w:rFonts w:asciiTheme="minorHAnsi" w:eastAsiaTheme="minorEastAsia" w:hAnsiTheme="minorHAnsi" w:cstheme="minorBidi"/>
          <w:szCs w:val="22"/>
          <w:lang w:eastAsia="en-AU"/>
        </w:rPr>
      </w:pPr>
      <w:r>
        <w:t>5.</w:t>
      </w:r>
      <w:r>
        <w:tab/>
        <w:t>Court may review a case at any time</w:t>
      </w:r>
      <w:r>
        <w:tab/>
      </w:r>
      <w:r>
        <w:fldChar w:fldCharType="begin"/>
      </w:r>
      <w:r>
        <w:instrText xml:space="preserve"> PAGEREF _Toc356397629 \h </w:instrText>
      </w:r>
      <w:r>
        <w:fldChar w:fldCharType="separate"/>
      </w:r>
      <w:r>
        <w:t>20</w:t>
      </w:r>
      <w:r>
        <w:fldChar w:fldCharType="end"/>
      </w:r>
    </w:p>
    <w:p>
      <w:pPr>
        <w:pStyle w:val="TOC8"/>
        <w:rPr>
          <w:rFonts w:asciiTheme="minorHAnsi" w:eastAsiaTheme="minorEastAsia" w:hAnsiTheme="minorHAnsi" w:cstheme="minorBidi"/>
          <w:szCs w:val="22"/>
          <w:lang w:eastAsia="en-AU"/>
        </w:rPr>
      </w:pPr>
      <w:r>
        <w:t>6.</w:t>
      </w:r>
      <w:r>
        <w:tab/>
        <w:t>Timetables</w:t>
      </w:r>
      <w:r>
        <w:tab/>
      </w:r>
      <w:r>
        <w:fldChar w:fldCharType="begin"/>
      </w:r>
      <w:r>
        <w:instrText xml:space="preserve"> PAGEREF _Toc356397630 \h </w:instrText>
      </w:r>
      <w:r>
        <w:fldChar w:fldCharType="separate"/>
      </w:r>
      <w:r>
        <w:t>21</w:t>
      </w:r>
      <w:r>
        <w:fldChar w:fldCharType="end"/>
      </w:r>
    </w:p>
    <w:p>
      <w:pPr>
        <w:pStyle w:val="TOC8"/>
        <w:rPr>
          <w:rFonts w:asciiTheme="minorHAnsi" w:eastAsiaTheme="minorEastAsia" w:hAnsiTheme="minorHAnsi" w:cstheme="minorBidi"/>
          <w:szCs w:val="22"/>
          <w:lang w:eastAsia="en-AU"/>
        </w:rPr>
      </w:pPr>
      <w:r>
        <w:t>7.</w:t>
      </w:r>
      <w:r>
        <w:tab/>
        <w:t>Who has to attend conferences</w:t>
      </w:r>
      <w:r>
        <w:tab/>
      </w:r>
      <w:r>
        <w:fldChar w:fldCharType="begin"/>
      </w:r>
      <w:r>
        <w:instrText xml:space="preserve"> PAGEREF _Toc356397631 \h </w:instrText>
      </w:r>
      <w:r>
        <w:fldChar w:fldCharType="separate"/>
      </w:r>
      <w:r>
        <w:t>22</w:t>
      </w:r>
      <w:r>
        <w:fldChar w:fldCharType="end"/>
      </w:r>
    </w:p>
    <w:p>
      <w:pPr>
        <w:pStyle w:val="TOC8"/>
        <w:rPr>
          <w:rFonts w:asciiTheme="minorHAnsi" w:eastAsiaTheme="minorEastAsia" w:hAnsiTheme="minorHAnsi" w:cstheme="minorBidi"/>
          <w:szCs w:val="22"/>
          <w:lang w:eastAsia="en-AU"/>
        </w:rPr>
      </w:pPr>
      <w:r>
        <w:t>8.</w:t>
      </w:r>
      <w:r>
        <w:tab/>
        <w:t>Conferences of the parties with a mediator</w:t>
      </w:r>
      <w:r>
        <w:tab/>
      </w:r>
      <w:r>
        <w:fldChar w:fldCharType="begin"/>
      </w:r>
      <w:r>
        <w:instrText xml:space="preserve"> PAGEREF _Toc356397632 \h </w:instrText>
      </w:r>
      <w:r>
        <w:fldChar w:fldCharType="separate"/>
      </w:r>
      <w:r>
        <w:t>22</w:t>
      </w:r>
      <w:r>
        <w:fldChar w:fldCharType="end"/>
      </w:r>
    </w:p>
    <w:p>
      <w:pPr>
        <w:pStyle w:val="TOC8"/>
        <w:rPr>
          <w:rFonts w:asciiTheme="minorHAnsi" w:eastAsiaTheme="minorEastAsia" w:hAnsiTheme="minorHAnsi" w:cstheme="minorBidi"/>
          <w:szCs w:val="22"/>
          <w:lang w:eastAsia="en-AU"/>
        </w:rPr>
      </w:pPr>
      <w:r>
        <w:t>9.</w:t>
      </w:r>
      <w:r>
        <w:tab/>
        <w:t>Referees</w:t>
      </w:r>
      <w:r>
        <w:tab/>
      </w:r>
      <w:r>
        <w:fldChar w:fldCharType="begin"/>
      </w:r>
      <w:r>
        <w:instrText xml:space="preserve"> PAGEREF _Toc356397633 \h </w:instrText>
      </w:r>
      <w:r>
        <w:fldChar w:fldCharType="separate"/>
      </w:r>
      <w:r>
        <w:t>23</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Cases on the CMC List</w:t>
      </w:r>
    </w:p>
    <w:p>
      <w:pPr>
        <w:pStyle w:val="TOC8"/>
        <w:rPr>
          <w:rFonts w:asciiTheme="minorHAnsi" w:eastAsiaTheme="minorEastAsia" w:hAnsiTheme="minorHAnsi" w:cstheme="minorBidi"/>
          <w:szCs w:val="22"/>
          <w:lang w:eastAsia="en-AU"/>
        </w:rPr>
      </w:pPr>
      <w:r>
        <w:t>10.</w:t>
      </w:r>
      <w:r>
        <w:tab/>
        <w:t>Application of this Division</w:t>
      </w:r>
      <w:r>
        <w:tab/>
      </w:r>
      <w:r>
        <w:fldChar w:fldCharType="begin"/>
      </w:r>
      <w:r>
        <w:instrText xml:space="preserve"> PAGEREF _Toc356397635 \h </w:instrText>
      </w:r>
      <w:r>
        <w:fldChar w:fldCharType="separate"/>
      </w:r>
      <w:r>
        <w:t>24</w:t>
      </w:r>
      <w:r>
        <w:fldChar w:fldCharType="end"/>
      </w:r>
    </w:p>
    <w:p>
      <w:pPr>
        <w:pStyle w:val="TOC8"/>
        <w:rPr>
          <w:rFonts w:asciiTheme="minorHAnsi" w:eastAsiaTheme="minorEastAsia" w:hAnsiTheme="minorHAnsi" w:cstheme="minorBidi"/>
          <w:szCs w:val="22"/>
          <w:lang w:eastAsia="en-AU"/>
        </w:rPr>
      </w:pPr>
      <w:r>
        <w:t>11.</w:t>
      </w:r>
      <w:r>
        <w:tab/>
        <w:t>Cases on CMC List</w:t>
      </w:r>
      <w:r>
        <w:tab/>
      </w:r>
      <w:r>
        <w:fldChar w:fldCharType="begin"/>
      </w:r>
      <w:r>
        <w:instrText xml:space="preserve"> PAGEREF _Toc356397636 \h </w:instrText>
      </w:r>
      <w:r>
        <w:fldChar w:fldCharType="separate"/>
      </w:r>
      <w:r>
        <w:t>25</w:t>
      </w:r>
      <w:r>
        <w:fldChar w:fldCharType="end"/>
      </w:r>
    </w:p>
    <w:p>
      <w:pPr>
        <w:pStyle w:val="TOC8"/>
        <w:rPr>
          <w:rFonts w:asciiTheme="minorHAnsi" w:eastAsiaTheme="minorEastAsia" w:hAnsiTheme="minorHAnsi" w:cstheme="minorBidi"/>
          <w:szCs w:val="22"/>
          <w:lang w:eastAsia="en-AU"/>
        </w:rPr>
      </w:pPr>
      <w:r>
        <w:t>12.</w:t>
      </w:r>
      <w:r>
        <w:tab/>
        <w:t>Headings to documents</w:t>
      </w:r>
      <w:r>
        <w:tab/>
      </w:r>
      <w:r>
        <w:fldChar w:fldCharType="begin"/>
      </w:r>
      <w:r>
        <w:instrText xml:space="preserve"> PAGEREF _Toc356397637 \h </w:instrText>
      </w:r>
      <w:r>
        <w:fldChar w:fldCharType="separate"/>
      </w:r>
      <w:r>
        <w:t>25</w:t>
      </w:r>
      <w:r>
        <w:fldChar w:fldCharType="end"/>
      </w:r>
    </w:p>
    <w:p>
      <w:pPr>
        <w:pStyle w:val="TOC8"/>
        <w:rPr>
          <w:rFonts w:asciiTheme="minorHAnsi" w:eastAsiaTheme="minorEastAsia" w:hAnsiTheme="minorHAnsi" w:cstheme="minorBidi"/>
          <w:szCs w:val="22"/>
          <w:lang w:eastAsia="en-AU"/>
        </w:rPr>
      </w:pPr>
      <w:r>
        <w:t>13.</w:t>
      </w:r>
      <w:r>
        <w:tab/>
        <w:t>CMC List judge may order case to be on or taken off CMC List</w:t>
      </w:r>
      <w:r>
        <w:tab/>
      </w:r>
      <w:r>
        <w:fldChar w:fldCharType="begin"/>
      </w:r>
      <w:r>
        <w:instrText xml:space="preserve"> PAGEREF _Toc356397638 \h </w:instrText>
      </w:r>
      <w:r>
        <w:fldChar w:fldCharType="separate"/>
      </w:r>
      <w:r>
        <w:t>25</w:t>
      </w:r>
      <w:r>
        <w:fldChar w:fldCharType="end"/>
      </w:r>
    </w:p>
    <w:p>
      <w:pPr>
        <w:pStyle w:val="TOC8"/>
        <w:rPr>
          <w:rFonts w:asciiTheme="minorHAnsi" w:eastAsiaTheme="minorEastAsia" w:hAnsiTheme="minorHAnsi" w:cstheme="minorBidi"/>
          <w:szCs w:val="22"/>
          <w:lang w:eastAsia="en-AU"/>
        </w:rPr>
      </w:pPr>
      <w:r>
        <w:t>14.</w:t>
      </w:r>
      <w:r>
        <w:tab/>
        <w:t>Asking for case to be put on CMC List</w:t>
      </w:r>
      <w:r>
        <w:tab/>
      </w:r>
      <w:r>
        <w:fldChar w:fldCharType="begin"/>
      </w:r>
      <w:r>
        <w:instrText xml:space="preserve"> PAGEREF _Toc356397639 \h </w:instrText>
      </w:r>
      <w:r>
        <w:fldChar w:fldCharType="separate"/>
      </w:r>
      <w:r>
        <w:t>26</w:t>
      </w:r>
      <w:r>
        <w:fldChar w:fldCharType="end"/>
      </w:r>
    </w:p>
    <w:p>
      <w:pPr>
        <w:pStyle w:val="TOC8"/>
        <w:rPr>
          <w:rFonts w:asciiTheme="minorHAnsi" w:eastAsiaTheme="minorEastAsia" w:hAnsiTheme="minorHAnsi" w:cstheme="minorBidi"/>
          <w:szCs w:val="22"/>
          <w:lang w:eastAsia="en-AU"/>
        </w:rPr>
      </w:pPr>
      <w:r>
        <w:t>15.</w:t>
      </w:r>
      <w:r>
        <w:tab/>
        <w:t>Interlocutory hearings</w:t>
      </w:r>
      <w:r>
        <w:tab/>
      </w:r>
      <w:r>
        <w:fldChar w:fldCharType="begin"/>
      </w:r>
      <w:r>
        <w:instrText xml:space="preserve"> PAGEREF _Toc356397640 \h </w:instrText>
      </w:r>
      <w:r>
        <w:fldChar w:fldCharType="separate"/>
      </w:r>
      <w:r>
        <w:t>27</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Cases not on the CMC List</w:t>
      </w:r>
    </w:p>
    <w:p>
      <w:pPr>
        <w:pStyle w:val="TOC8"/>
        <w:rPr>
          <w:rFonts w:asciiTheme="minorHAnsi" w:eastAsiaTheme="minorEastAsia" w:hAnsiTheme="minorHAnsi" w:cstheme="minorBidi"/>
          <w:szCs w:val="22"/>
          <w:lang w:eastAsia="en-AU"/>
        </w:rPr>
      </w:pPr>
      <w:r>
        <w:t>16.</w:t>
      </w:r>
      <w:r>
        <w:tab/>
        <w:t>Application of this Division</w:t>
      </w:r>
      <w:r>
        <w:tab/>
      </w:r>
      <w:r>
        <w:fldChar w:fldCharType="begin"/>
      </w:r>
      <w:r>
        <w:instrText xml:space="preserve"> PAGEREF _Toc356397642 \h </w:instrText>
      </w:r>
      <w:r>
        <w:fldChar w:fldCharType="separate"/>
      </w:r>
      <w:r>
        <w:t>27</w:t>
      </w:r>
      <w:r>
        <w:fldChar w:fldCharType="end"/>
      </w:r>
    </w:p>
    <w:p>
      <w:pPr>
        <w:pStyle w:val="TOC8"/>
        <w:rPr>
          <w:rFonts w:asciiTheme="minorHAnsi" w:eastAsiaTheme="minorEastAsia" w:hAnsiTheme="minorHAnsi" w:cstheme="minorBidi"/>
          <w:szCs w:val="22"/>
          <w:lang w:eastAsia="en-AU"/>
        </w:rPr>
      </w:pPr>
      <w:r>
        <w:t>17.</w:t>
      </w:r>
      <w:r>
        <w:tab/>
        <w:t>Requesting interlocutory orders and case management directions</w:t>
      </w:r>
      <w:r>
        <w:tab/>
      </w:r>
      <w:r>
        <w:fldChar w:fldCharType="begin"/>
      </w:r>
      <w:r>
        <w:instrText xml:space="preserve"> PAGEREF _Toc356397643 \h </w:instrText>
      </w:r>
      <w:r>
        <w:fldChar w:fldCharType="separate"/>
      </w:r>
      <w:r>
        <w:t>27</w:t>
      </w:r>
      <w:r>
        <w:fldChar w:fldCharType="end"/>
      </w:r>
    </w:p>
    <w:p>
      <w:pPr>
        <w:pStyle w:val="TOC8"/>
        <w:rPr>
          <w:rFonts w:asciiTheme="minorHAnsi" w:eastAsiaTheme="minorEastAsia" w:hAnsiTheme="minorHAnsi" w:cstheme="minorBidi"/>
          <w:szCs w:val="22"/>
          <w:lang w:eastAsia="en-AU"/>
        </w:rPr>
      </w:pPr>
      <w:r>
        <w:t>18.</w:t>
      </w:r>
      <w:r>
        <w:tab/>
        <w:t>Status conference</w:t>
      </w:r>
      <w:r>
        <w:tab/>
      </w:r>
      <w:r>
        <w:fldChar w:fldCharType="begin"/>
      </w:r>
      <w:r>
        <w:instrText xml:space="preserve"> PAGEREF _Toc356397644 \h </w:instrText>
      </w:r>
      <w:r>
        <w:fldChar w:fldCharType="separate"/>
      </w:r>
      <w:r>
        <w:t>28</w:t>
      </w:r>
      <w:r>
        <w:fldChar w:fldCharType="end"/>
      </w:r>
    </w:p>
    <w:p>
      <w:pPr>
        <w:pStyle w:val="TOC8"/>
        <w:rPr>
          <w:rFonts w:asciiTheme="minorHAnsi" w:eastAsiaTheme="minorEastAsia" w:hAnsiTheme="minorHAnsi" w:cstheme="minorBidi"/>
          <w:szCs w:val="22"/>
          <w:lang w:eastAsia="en-AU"/>
        </w:rPr>
      </w:pPr>
      <w:r>
        <w:t>19.</w:t>
      </w:r>
      <w:r>
        <w:tab/>
        <w:t>Case evaluation conference</w:t>
      </w:r>
      <w:r>
        <w:tab/>
      </w:r>
      <w:r>
        <w:fldChar w:fldCharType="begin"/>
      </w:r>
      <w:r>
        <w:instrText xml:space="preserve"> PAGEREF _Toc356397645 \h </w:instrText>
      </w:r>
      <w:r>
        <w:fldChar w:fldCharType="separate"/>
      </w:r>
      <w:r>
        <w:t>29</w:t>
      </w:r>
      <w:r>
        <w:fldChar w:fldCharType="end"/>
      </w:r>
    </w:p>
    <w:p>
      <w:pPr>
        <w:pStyle w:val="TOC8"/>
        <w:rPr>
          <w:rFonts w:asciiTheme="minorHAnsi" w:eastAsiaTheme="minorEastAsia" w:hAnsiTheme="minorHAnsi" w:cstheme="minorBidi"/>
          <w:szCs w:val="22"/>
          <w:lang w:eastAsia="en-AU"/>
        </w:rPr>
      </w:pPr>
      <w:r>
        <w:t>20.</w:t>
      </w:r>
      <w:r>
        <w:tab/>
        <w:t>Listing conference</w:t>
      </w:r>
      <w:r>
        <w:tab/>
      </w:r>
      <w:r>
        <w:fldChar w:fldCharType="begin"/>
      </w:r>
      <w:r>
        <w:instrText xml:space="preserve"> PAGEREF _Toc356397646 \h </w:instrText>
      </w:r>
      <w:r>
        <w:fldChar w:fldCharType="separate"/>
      </w:r>
      <w:r>
        <w:t>31</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5 — Inactive Cases List</w:t>
      </w:r>
    </w:p>
    <w:p>
      <w:pPr>
        <w:pStyle w:val="TOC8"/>
        <w:rPr>
          <w:rFonts w:asciiTheme="minorHAnsi" w:eastAsiaTheme="minorEastAsia" w:hAnsiTheme="minorHAnsi" w:cstheme="minorBidi"/>
          <w:szCs w:val="22"/>
          <w:lang w:eastAsia="en-AU"/>
        </w:rPr>
      </w:pPr>
      <w:r>
        <w:t>21.</w:t>
      </w:r>
      <w:r>
        <w:tab/>
        <w:t>Term used: Inactive Cases List</w:t>
      </w:r>
      <w:r>
        <w:tab/>
      </w:r>
      <w:r>
        <w:fldChar w:fldCharType="begin"/>
      </w:r>
      <w:r>
        <w:instrText xml:space="preserve"> PAGEREF _Toc356397648 \h </w:instrText>
      </w:r>
      <w:r>
        <w:fldChar w:fldCharType="separate"/>
      </w:r>
      <w:r>
        <w:t>32</w:t>
      </w:r>
      <w:r>
        <w:fldChar w:fldCharType="end"/>
      </w:r>
    </w:p>
    <w:p>
      <w:pPr>
        <w:pStyle w:val="TOC8"/>
        <w:rPr>
          <w:rFonts w:asciiTheme="minorHAnsi" w:eastAsiaTheme="minorEastAsia" w:hAnsiTheme="minorHAnsi" w:cstheme="minorBidi"/>
          <w:szCs w:val="22"/>
          <w:lang w:eastAsia="en-AU"/>
        </w:rPr>
      </w:pPr>
      <w:r>
        <w:t>22.</w:t>
      </w:r>
      <w:r>
        <w:tab/>
        <w:t>Case manager may issue summons to show cause</w:t>
      </w:r>
      <w:r>
        <w:tab/>
      </w:r>
      <w:r>
        <w:fldChar w:fldCharType="begin"/>
      </w:r>
      <w:r>
        <w:instrText xml:space="preserve"> PAGEREF _Toc356397649 \h </w:instrText>
      </w:r>
      <w:r>
        <w:fldChar w:fldCharType="separate"/>
      </w:r>
      <w:r>
        <w:t>32</w:t>
      </w:r>
      <w:r>
        <w:fldChar w:fldCharType="end"/>
      </w:r>
    </w:p>
    <w:p>
      <w:pPr>
        <w:pStyle w:val="TOC8"/>
        <w:rPr>
          <w:rFonts w:asciiTheme="minorHAnsi" w:eastAsiaTheme="minorEastAsia" w:hAnsiTheme="minorHAnsi" w:cstheme="minorBidi"/>
          <w:szCs w:val="22"/>
          <w:lang w:eastAsia="en-AU"/>
        </w:rPr>
      </w:pPr>
      <w:r>
        <w:t>23.</w:t>
      </w:r>
      <w:r>
        <w:tab/>
        <w:t>Springing order that case be put on Inactive Cases List</w:t>
      </w:r>
      <w:r>
        <w:tab/>
      </w:r>
      <w:r>
        <w:fldChar w:fldCharType="begin"/>
      </w:r>
      <w:r>
        <w:instrText xml:space="preserve"> PAGEREF _Toc356397650 \h </w:instrText>
      </w:r>
      <w:r>
        <w:fldChar w:fldCharType="separate"/>
      </w:r>
      <w:r>
        <w:t>32</w:t>
      </w:r>
      <w:r>
        <w:fldChar w:fldCharType="end"/>
      </w:r>
    </w:p>
    <w:p>
      <w:pPr>
        <w:pStyle w:val="TOC8"/>
        <w:rPr>
          <w:rFonts w:asciiTheme="minorHAnsi" w:eastAsiaTheme="minorEastAsia" w:hAnsiTheme="minorHAnsi" w:cstheme="minorBidi"/>
          <w:szCs w:val="22"/>
          <w:lang w:eastAsia="en-AU"/>
        </w:rPr>
      </w:pPr>
      <w:r>
        <w:t>24.</w:t>
      </w:r>
      <w:r>
        <w:tab/>
        <w:t>Cases inactive for 12 months deemed inactive</w:t>
      </w:r>
      <w:r>
        <w:tab/>
      </w:r>
      <w:r>
        <w:fldChar w:fldCharType="begin"/>
      </w:r>
      <w:r>
        <w:instrText xml:space="preserve"> PAGEREF _Toc356397651 \h </w:instrText>
      </w:r>
      <w:r>
        <w:fldChar w:fldCharType="separate"/>
      </w:r>
      <w:r>
        <w:t>33</w:t>
      </w:r>
      <w:r>
        <w:fldChar w:fldCharType="end"/>
      </w:r>
    </w:p>
    <w:p>
      <w:pPr>
        <w:pStyle w:val="TOC8"/>
        <w:rPr>
          <w:rFonts w:asciiTheme="minorHAnsi" w:eastAsiaTheme="minorEastAsia" w:hAnsiTheme="minorHAnsi" w:cstheme="minorBidi"/>
          <w:szCs w:val="22"/>
          <w:lang w:eastAsia="en-AU"/>
        </w:rPr>
      </w:pPr>
      <w:r>
        <w:t>25.</w:t>
      </w:r>
      <w:r>
        <w:tab/>
        <w:t>Parties to be notified of case being on Inactive Cases List and to advise clients</w:t>
      </w:r>
      <w:r>
        <w:tab/>
      </w:r>
      <w:r>
        <w:fldChar w:fldCharType="begin"/>
      </w:r>
      <w:r>
        <w:instrText xml:space="preserve"> PAGEREF _Toc356397652 \h </w:instrText>
      </w:r>
      <w:r>
        <w:fldChar w:fldCharType="separate"/>
      </w:r>
      <w:r>
        <w:t>33</w:t>
      </w:r>
      <w:r>
        <w:fldChar w:fldCharType="end"/>
      </w:r>
    </w:p>
    <w:p>
      <w:pPr>
        <w:pStyle w:val="TOC8"/>
        <w:rPr>
          <w:rFonts w:asciiTheme="minorHAnsi" w:eastAsiaTheme="minorEastAsia" w:hAnsiTheme="minorHAnsi" w:cstheme="minorBidi"/>
          <w:szCs w:val="22"/>
          <w:lang w:eastAsia="en-AU"/>
        </w:rPr>
      </w:pPr>
      <w:r>
        <w:t>26.</w:t>
      </w:r>
      <w:r>
        <w:tab/>
        <w:t>Consequences of case being on Inactive Cases List</w:t>
      </w:r>
      <w:r>
        <w:tab/>
      </w:r>
      <w:r>
        <w:fldChar w:fldCharType="begin"/>
      </w:r>
      <w:r>
        <w:instrText xml:space="preserve"> PAGEREF _Toc356397653 \h </w:instrText>
      </w:r>
      <w:r>
        <w:fldChar w:fldCharType="separate"/>
      </w:r>
      <w:r>
        <w:t>33</w:t>
      </w:r>
      <w:r>
        <w:fldChar w:fldCharType="end"/>
      </w:r>
    </w:p>
    <w:p>
      <w:pPr>
        <w:pStyle w:val="TOC8"/>
        <w:rPr>
          <w:rFonts w:asciiTheme="minorHAnsi" w:eastAsiaTheme="minorEastAsia" w:hAnsiTheme="minorHAnsi" w:cstheme="minorBidi"/>
          <w:szCs w:val="22"/>
          <w:lang w:eastAsia="en-AU"/>
        </w:rPr>
      </w:pPr>
      <w:r>
        <w:t>27.</w:t>
      </w:r>
      <w:r>
        <w:tab/>
        <w:t>Removing cases from Inactive Cases List</w:t>
      </w:r>
      <w:r>
        <w:tab/>
      </w:r>
      <w:r>
        <w:fldChar w:fldCharType="begin"/>
      </w:r>
      <w:r>
        <w:instrText xml:space="preserve"> PAGEREF _Toc356397654 \h </w:instrText>
      </w:r>
      <w:r>
        <w:fldChar w:fldCharType="separate"/>
      </w:r>
      <w:r>
        <w:t>34</w:t>
      </w:r>
      <w:r>
        <w:fldChar w:fldCharType="end"/>
      </w:r>
    </w:p>
    <w:p>
      <w:pPr>
        <w:pStyle w:val="TOC8"/>
        <w:rPr>
          <w:rFonts w:asciiTheme="minorHAnsi" w:eastAsiaTheme="minorEastAsia" w:hAnsiTheme="minorHAnsi" w:cstheme="minorBidi"/>
          <w:szCs w:val="22"/>
          <w:lang w:eastAsia="en-AU"/>
        </w:rPr>
      </w:pPr>
      <w:r>
        <w:t>28.</w:t>
      </w:r>
      <w:r>
        <w:tab/>
        <w:t>Certain inactive cases to be taken to have been dismissed</w:t>
      </w:r>
      <w:r>
        <w:tab/>
      </w:r>
      <w:r>
        <w:fldChar w:fldCharType="begin"/>
      </w:r>
      <w:r>
        <w:instrText xml:space="preserve"> PAGEREF _Toc356397655 \h </w:instrText>
      </w:r>
      <w:r>
        <w:fldChar w:fldCharType="separate"/>
      </w:r>
      <w:r>
        <w:t>34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 — Mode of commencing proceedings: applications in pending proceedings</w:t>
      </w:r>
    </w:p>
    <w:p>
      <w:pPr>
        <w:pStyle w:val="TOC8"/>
        <w:rPr>
          <w:rFonts w:asciiTheme="minorHAnsi" w:eastAsiaTheme="minorEastAsia" w:hAnsiTheme="minorHAnsi" w:cstheme="minorBidi"/>
          <w:szCs w:val="22"/>
          <w:lang w:eastAsia="en-AU"/>
        </w:rPr>
      </w:pPr>
      <w:r>
        <w:t>1</w:t>
      </w:r>
      <w:r>
        <w:rPr>
          <w:snapToGrid w:val="0"/>
        </w:rPr>
        <w:t>.</w:t>
      </w:r>
      <w:r>
        <w:rPr>
          <w:snapToGrid w:val="0"/>
        </w:rPr>
        <w:tab/>
        <w:t>Commencing civil proceedings</w:t>
      </w:r>
      <w:r>
        <w:tab/>
      </w:r>
      <w:r>
        <w:fldChar w:fldCharType="begin"/>
      </w:r>
      <w:r>
        <w:instrText xml:space="preserve"> PAGEREF _Toc356397657 \h </w:instrText>
      </w:r>
      <w:r>
        <w:fldChar w:fldCharType="separate"/>
      </w:r>
      <w:r>
        <w:t>36</w:t>
      </w:r>
      <w:r>
        <w:fldChar w:fldCharType="end"/>
      </w:r>
    </w:p>
    <w:p>
      <w:pPr>
        <w:pStyle w:val="TOC8"/>
        <w:rPr>
          <w:rFonts w:asciiTheme="minorHAnsi" w:eastAsiaTheme="minorEastAsia" w:hAnsiTheme="minorHAnsi" w:cstheme="minorBidi"/>
          <w:szCs w:val="22"/>
          <w:lang w:eastAsia="en-AU"/>
        </w:rPr>
      </w:pPr>
      <w:r>
        <w:t>2.</w:t>
      </w:r>
      <w:r>
        <w:tab/>
        <w:t>Applications in pending proceedings</w:t>
      </w:r>
      <w:r>
        <w:tab/>
      </w:r>
      <w:r>
        <w:fldChar w:fldCharType="begin"/>
      </w:r>
      <w:r>
        <w:instrText xml:space="preserve"> PAGEREF _Toc356397658 \h </w:instrText>
      </w:r>
      <w:r>
        <w:fldChar w:fldCharType="separate"/>
      </w:r>
      <w:r>
        <w:t>36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Individual may act in person or by solicitor; body corporate must act by solicitor</w:t>
      </w:r>
      <w:r>
        <w:tab/>
      </w:r>
      <w:r>
        <w:fldChar w:fldCharType="begin"/>
      </w:r>
      <w:r>
        <w:instrText xml:space="preserve"> PAGEREF _Toc356397659 \h </w:instrText>
      </w:r>
      <w:r>
        <w:fldChar w:fldCharType="separate"/>
      </w:r>
      <w:r>
        <w:t>36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 — Writs of summons</w:t>
      </w:r>
    </w:p>
    <w:p>
      <w:pPr>
        <w:pStyle w:val="TOC8"/>
        <w:rPr>
          <w:rFonts w:asciiTheme="minorHAnsi" w:eastAsiaTheme="minorEastAsia" w:hAnsiTheme="minorHAnsi" w:cstheme="minorBidi"/>
          <w:szCs w:val="22"/>
          <w:lang w:eastAsia="en-AU"/>
        </w:rPr>
      </w:pPr>
      <w:r>
        <w:t>1</w:t>
      </w:r>
      <w:r>
        <w:rPr>
          <w:snapToGrid w:val="0"/>
        </w:rPr>
        <w:t>.</w:t>
      </w:r>
      <w:r>
        <w:rPr>
          <w:snapToGrid w:val="0"/>
        </w:rPr>
        <w:tab/>
        <w:t>Form of writ</w:t>
      </w:r>
      <w:r>
        <w:tab/>
      </w:r>
      <w:r>
        <w:fldChar w:fldCharType="begin"/>
      </w:r>
      <w:r>
        <w:instrText xml:space="preserve"> PAGEREF _Toc356397661 \h </w:instrText>
      </w:r>
      <w:r>
        <w:fldChar w:fldCharType="separate"/>
      </w:r>
      <w:r>
        <w:t>37</w:t>
      </w:r>
      <w:r>
        <w:fldChar w:fldCharType="end"/>
      </w:r>
    </w:p>
    <w:p>
      <w:pPr>
        <w:pStyle w:val="TOC8"/>
        <w:rPr>
          <w:rFonts w:asciiTheme="minorHAnsi" w:eastAsiaTheme="minorEastAsia" w:hAnsiTheme="minorHAnsi" w:cstheme="minorBidi"/>
          <w:szCs w:val="22"/>
          <w:lang w:eastAsia="en-AU"/>
        </w:rPr>
      </w:pPr>
      <w:r>
        <w:t>2.</w:t>
      </w:r>
      <w:r>
        <w:tab/>
        <w:t>Writ for service outside WA, form of</w:t>
      </w:r>
      <w:r>
        <w:tab/>
      </w:r>
      <w:r>
        <w:fldChar w:fldCharType="begin"/>
      </w:r>
      <w:r>
        <w:instrText xml:space="preserve"> PAGEREF _Toc356397662 \h </w:instrText>
      </w:r>
      <w:r>
        <w:fldChar w:fldCharType="separate"/>
      </w:r>
      <w:r>
        <w:t>37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Place of trial to be shown</w:t>
      </w:r>
      <w:r>
        <w:tab/>
      </w:r>
      <w:r>
        <w:fldChar w:fldCharType="begin"/>
      </w:r>
      <w:r>
        <w:instrText xml:space="preserve"> PAGEREF _Toc356397663 \h </w:instrText>
      </w:r>
      <w:r>
        <w:fldChar w:fldCharType="separate"/>
      </w:r>
      <w:r>
        <w:t>37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Place of issue</w:t>
      </w:r>
      <w:r>
        <w:tab/>
      </w:r>
      <w:r>
        <w:fldChar w:fldCharType="begin"/>
      </w:r>
      <w:r>
        <w:instrText xml:space="preserve"> PAGEREF _Toc356397664 \h </w:instrText>
      </w:r>
      <w:r>
        <w:fldChar w:fldCharType="separate"/>
      </w:r>
      <w:r>
        <w:t>37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Preparation of writ</w:t>
      </w:r>
      <w:r>
        <w:tab/>
      </w:r>
      <w:r>
        <w:fldChar w:fldCharType="begin"/>
      </w:r>
      <w:r>
        <w:instrText xml:space="preserve"> PAGEREF _Toc356397665 \h </w:instrText>
      </w:r>
      <w:r>
        <w:fldChar w:fldCharType="separate"/>
      </w:r>
      <w:r>
        <w:t>37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Sealing of writ</w:t>
      </w:r>
      <w:r>
        <w:tab/>
      </w:r>
      <w:r>
        <w:fldChar w:fldCharType="begin"/>
      </w:r>
      <w:r>
        <w:instrText xml:space="preserve"> PAGEREF _Toc356397666 \h </w:instrText>
      </w:r>
      <w:r>
        <w:fldChar w:fldCharType="separate"/>
      </w:r>
      <w:r>
        <w:t>37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Copy to be left with officer</w:t>
      </w:r>
      <w:r>
        <w:tab/>
      </w:r>
      <w:r>
        <w:fldChar w:fldCharType="begin"/>
      </w:r>
      <w:r>
        <w:instrText xml:space="preserve"> PAGEREF _Toc356397667 \h </w:instrText>
      </w:r>
      <w:r>
        <w:fldChar w:fldCharType="separate"/>
      </w:r>
      <w:r>
        <w:t>37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Copy to be filed</w:t>
      </w:r>
      <w:r>
        <w:tab/>
      </w:r>
      <w:r>
        <w:fldChar w:fldCharType="begin"/>
      </w:r>
      <w:r>
        <w:instrText xml:space="preserve"> PAGEREF _Toc356397668 \h </w:instrText>
      </w:r>
      <w:r>
        <w:fldChar w:fldCharType="separate"/>
      </w:r>
      <w:r>
        <w:t>38</w:t>
      </w:r>
      <w:r>
        <w:fldChar w:fldCharType="end"/>
      </w:r>
    </w:p>
    <w:p>
      <w:pPr>
        <w:pStyle w:val="TOC8"/>
        <w:rPr>
          <w:rFonts w:asciiTheme="minorHAnsi" w:eastAsiaTheme="minorEastAsia" w:hAnsiTheme="minorHAnsi" w:cstheme="minorBidi"/>
          <w:szCs w:val="22"/>
          <w:lang w:eastAsia="en-AU"/>
        </w:rPr>
      </w:pPr>
      <w:r>
        <w:t>9.</w:t>
      </w:r>
      <w:r>
        <w:tab/>
        <w:t>Writ for service outside Australia, leave to issue needed</w:t>
      </w:r>
      <w:r>
        <w:tab/>
      </w:r>
      <w:r>
        <w:fldChar w:fldCharType="begin"/>
      </w:r>
      <w:r>
        <w:instrText xml:space="preserve"> PAGEREF _Toc356397669 \h </w:instrText>
      </w:r>
      <w:r>
        <w:fldChar w:fldCharType="separate"/>
      </w:r>
      <w:r>
        <w:t>38</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All writs to be in name of Chief Justice or Senior Puisne Judge</w:t>
      </w:r>
      <w:r>
        <w:tab/>
      </w:r>
      <w:r>
        <w:fldChar w:fldCharType="begin"/>
      </w:r>
      <w:r>
        <w:instrText xml:space="preserve"> PAGEREF _Toc356397670 \h </w:instrText>
      </w:r>
      <w:r>
        <w:fldChar w:fldCharType="separate"/>
      </w:r>
      <w:r>
        <w:t>38</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Time for appearance to be stated in writ</w:t>
      </w:r>
      <w:r>
        <w:tab/>
      </w:r>
      <w:r>
        <w:fldChar w:fldCharType="begin"/>
      </w:r>
      <w:r>
        <w:instrText xml:space="preserve"> PAGEREF _Toc356397671 \h </w:instrText>
      </w:r>
      <w:r>
        <w:fldChar w:fldCharType="separate"/>
      </w:r>
      <w:r>
        <w:t>38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 — Indorsement of claim: other indorsements</w:t>
      </w:r>
    </w:p>
    <w:p>
      <w:pPr>
        <w:pStyle w:val="TOC8"/>
        <w:rPr>
          <w:rFonts w:asciiTheme="minorHAnsi" w:eastAsiaTheme="minorEastAsia" w:hAnsiTheme="minorHAnsi" w:cstheme="minorBidi"/>
          <w:szCs w:val="22"/>
          <w:lang w:eastAsia="en-AU"/>
        </w:rPr>
      </w:pPr>
      <w:r>
        <w:t>1</w:t>
      </w:r>
      <w:r>
        <w:rPr>
          <w:snapToGrid w:val="0"/>
        </w:rPr>
        <w:t>.</w:t>
      </w:r>
      <w:r>
        <w:rPr>
          <w:snapToGrid w:val="0"/>
        </w:rPr>
        <w:tab/>
        <w:t>Nature of claim etc. to be endorsed on writ</w:t>
      </w:r>
      <w:r>
        <w:tab/>
      </w:r>
      <w:r>
        <w:fldChar w:fldCharType="begin"/>
      </w:r>
      <w:r>
        <w:instrText xml:space="preserve"> PAGEREF _Toc356397673 \h </w:instrText>
      </w:r>
      <w:r>
        <w:fldChar w:fldCharType="separate"/>
      </w:r>
      <w:r>
        <w:t>40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Action for libel</w:t>
      </w:r>
      <w:r>
        <w:tab/>
      </w:r>
      <w:r>
        <w:fldChar w:fldCharType="begin"/>
      </w:r>
      <w:r>
        <w:instrText xml:space="preserve"> PAGEREF _Toc356397674 \h </w:instrText>
      </w:r>
      <w:r>
        <w:fldChar w:fldCharType="separate"/>
      </w:r>
      <w:r>
        <w:t>40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Statement of claim may be indorsed on writ in some actions</w:t>
      </w:r>
      <w:r>
        <w:tab/>
      </w:r>
      <w:r>
        <w:fldChar w:fldCharType="begin"/>
      </w:r>
      <w:r>
        <w:instrText xml:space="preserve"> PAGEREF _Toc356397675 \h </w:instrText>
      </w:r>
      <w:r>
        <w:fldChar w:fldCharType="separate"/>
      </w:r>
      <w:r>
        <w:t>40</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Claim for liquidated demand, indorsements required for, costs etc.</w:t>
      </w:r>
      <w:r>
        <w:tab/>
      </w:r>
      <w:r>
        <w:fldChar w:fldCharType="begin"/>
      </w:r>
      <w:r>
        <w:instrText xml:space="preserve"> PAGEREF _Toc356397676 \h </w:instrText>
      </w:r>
      <w:r>
        <w:fldChar w:fldCharType="separate"/>
      </w:r>
      <w:r>
        <w:t>40</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Representative character</w:t>
      </w:r>
      <w:r>
        <w:tab/>
      </w:r>
      <w:r>
        <w:fldChar w:fldCharType="begin"/>
      </w:r>
      <w:r>
        <w:instrText xml:space="preserve"> PAGEREF _Toc356397677 \h </w:instrText>
      </w:r>
      <w:r>
        <w:fldChar w:fldCharType="separate"/>
      </w:r>
      <w:r>
        <w:t>41</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Claim for account</w:t>
      </w:r>
      <w:r>
        <w:tab/>
      </w:r>
      <w:r>
        <w:fldChar w:fldCharType="begin"/>
      </w:r>
      <w:r>
        <w:instrText xml:space="preserve"> PAGEREF _Toc356397678 \h </w:instrText>
      </w:r>
      <w:r>
        <w:fldChar w:fldCharType="separate"/>
      </w:r>
      <w:r>
        <w:t>41</w:t>
      </w:r>
      <w:r>
        <w:fldChar w:fldCharType="end"/>
      </w:r>
    </w:p>
    <w:p>
      <w:pPr>
        <w:pStyle w:val="TOC8"/>
        <w:rPr>
          <w:rFonts w:asciiTheme="minorHAnsi" w:eastAsiaTheme="minorEastAsia" w:hAnsiTheme="minorHAnsi" w:cstheme="minorBidi"/>
          <w:szCs w:val="22"/>
          <w:lang w:eastAsia="en-AU"/>
        </w:rPr>
      </w:pPr>
      <w:r>
        <w:t>7.</w:t>
      </w:r>
      <w:r>
        <w:tab/>
        <w:t>Writ etc. to state contact details</w:t>
      </w:r>
      <w:r>
        <w:tab/>
      </w:r>
      <w:r>
        <w:fldChar w:fldCharType="begin"/>
      </w:r>
      <w:r>
        <w:instrText xml:space="preserve"> PAGEREF _Toc356397679 \h </w:instrText>
      </w:r>
      <w:r>
        <w:fldChar w:fldCharType="separate"/>
      </w:r>
      <w:r>
        <w:t>41</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 — Duration and renewal of writ: concurrent writs</w:t>
      </w:r>
    </w:p>
    <w:p>
      <w:pPr>
        <w:pStyle w:val="TOC8"/>
        <w:rPr>
          <w:rFonts w:asciiTheme="minorHAnsi" w:eastAsiaTheme="minorEastAsia" w:hAnsiTheme="minorHAnsi" w:cstheme="minorBidi"/>
          <w:szCs w:val="22"/>
          <w:lang w:eastAsia="en-AU"/>
        </w:rPr>
      </w:pPr>
      <w:r>
        <w:t>1</w:t>
      </w:r>
      <w:r>
        <w:rPr>
          <w:snapToGrid w:val="0"/>
        </w:rPr>
        <w:t>.</w:t>
      </w:r>
      <w:r>
        <w:rPr>
          <w:snapToGrid w:val="0"/>
        </w:rPr>
        <w:tab/>
        <w:t>Duration and renewal of writ</w:t>
      </w:r>
      <w:r>
        <w:tab/>
      </w:r>
      <w:r>
        <w:fldChar w:fldCharType="begin"/>
      </w:r>
      <w:r>
        <w:instrText xml:space="preserve"> PAGEREF _Toc356397681 \h </w:instrText>
      </w:r>
      <w:r>
        <w:fldChar w:fldCharType="separate"/>
      </w:r>
      <w:r>
        <w:t>42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Proof of extension of validity of writ</w:t>
      </w:r>
      <w:r>
        <w:tab/>
      </w:r>
      <w:r>
        <w:fldChar w:fldCharType="begin"/>
      </w:r>
      <w:r>
        <w:instrText xml:space="preserve"> PAGEREF _Toc356397682 \h </w:instrText>
      </w:r>
      <w:r>
        <w:fldChar w:fldCharType="separate"/>
      </w:r>
      <w:r>
        <w:t>42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Concurrent writs</w:t>
      </w:r>
      <w:r>
        <w:tab/>
      </w:r>
      <w:r>
        <w:fldChar w:fldCharType="begin"/>
      </w:r>
      <w:r>
        <w:instrText xml:space="preserve"> PAGEREF _Toc356397683 \h </w:instrText>
      </w:r>
      <w:r>
        <w:fldChar w:fldCharType="separate"/>
      </w:r>
      <w:r>
        <w:t>43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Unserved writs may be struck out</w:t>
      </w:r>
      <w:r>
        <w:tab/>
      </w:r>
      <w:r>
        <w:fldChar w:fldCharType="begin"/>
      </w:r>
      <w:r>
        <w:instrText xml:space="preserve"> PAGEREF _Toc356397684 \h </w:instrText>
      </w:r>
      <w:r>
        <w:fldChar w:fldCharType="separate"/>
      </w:r>
      <w:r>
        <w:t>43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 — Disclosure by solicitors: change of solicitors</w:t>
      </w:r>
    </w:p>
    <w:p>
      <w:pPr>
        <w:pStyle w:val="TOC8"/>
        <w:rPr>
          <w:rFonts w:asciiTheme="minorHAnsi" w:eastAsiaTheme="minorEastAsia" w:hAnsiTheme="minorHAnsi" w:cstheme="minorBidi"/>
          <w:szCs w:val="22"/>
          <w:lang w:eastAsia="en-AU"/>
        </w:rPr>
      </w:pPr>
      <w:r>
        <w:t>1</w:t>
      </w:r>
      <w:r>
        <w:rPr>
          <w:snapToGrid w:val="0"/>
        </w:rPr>
        <w:t>.</w:t>
      </w:r>
      <w:r>
        <w:rPr>
          <w:snapToGrid w:val="0"/>
        </w:rPr>
        <w:tab/>
        <w:t>Solicitor to declare, if required to, whether writ issued by him</w:t>
      </w:r>
      <w:r>
        <w:tab/>
      </w:r>
      <w:r>
        <w:fldChar w:fldCharType="begin"/>
      </w:r>
      <w:r>
        <w:instrText xml:space="preserve"> PAGEREF _Toc356397686 \h </w:instrText>
      </w:r>
      <w:r>
        <w:fldChar w:fldCharType="separate"/>
      </w:r>
      <w:r>
        <w:t>45</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Change of solicitor</w:t>
      </w:r>
      <w:r>
        <w:tab/>
      </w:r>
      <w:r>
        <w:fldChar w:fldCharType="begin"/>
      </w:r>
      <w:r>
        <w:instrText xml:space="preserve"> PAGEREF _Toc356397687 \h </w:instrText>
      </w:r>
      <w:r>
        <w:fldChar w:fldCharType="separate"/>
      </w:r>
      <w:r>
        <w:t>45</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Change of solicitor acting as agent</w:t>
      </w:r>
      <w:r>
        <w:tab/>
      </w:r>
      <w:r>
        <w:fldChar w:fldCharType="begin"/>
      </w:r>
      <w:r>
        <w:instrText xml:space="preserve"> PAGEREF _Toc356397688 \h </w:instrText>
      </w:r>
      <w:r>
        <w:fldChar w:fldCharType="separate"/>
      </w:r>
      <w:r>
        <w:t>46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Appointment of solicitor by self-represented person</w:t>
      </w:r>
      <w:r>
        <w:tab/>
      </w:r>
      <w:r>
        <w:fldChar w:fldCharType="begin"/>
      </w:r>
      <w:r>
        <w:instrText xml:space="preserve"> PAGEREF _Toc356397689 \h </w:instrText>
      </w:r>
      <w:r>
        <w:fldChar w:fldCharType="separate"/>
      </w:r>
      <w:r>
        <w:t>46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Intention to act in person, notice of</w:t>
      </w:r>
      <w:r>
        <w:tab/>
      </w:r>
      <w:r>
        <w:fldChar w:fldCharType="begin"/>
      </w:r>
      <w:r>
        <w:instrText xml:space="preserve"> PAGEREF _Toc356397690 \h </w:instrText>
      </w:r>
      <w:r>
        <w:fldChar w:fldCharType="separate"/>
      </w:r>
      <w:r>
        <w:t>46</w:t>
      </w:r>
      <w:r>
        <w:fldChar w:fldCharType="end"/>
      </w:r>
    </w:p>
    <w:p>
      <w:pPr>
        <w:pStyle w:val="TOC8"/>
        <w:rPr>
          <w:rFonts w:asciiTheme="minorHAnsi" w:eastAsiaTheme="minorEastAsia" w:hAnsiTheme="minorHAnsi" w:cstheme="minorBidi"/>
          <w:szCs w:val="22"/>
          <w:lang w:eastAsia="en-AU"/>
        </w:rPr>
      </w:pPr>
      <w:r>
        <w:t>5A.</w:t>
      </w:r>
      <w:r>
        <w:tab/>
        <w:t>Notices to state party’s contact details</w:t>
      </w:r>
      <w:r>
        <w:tab/>
      </w:r>
      <w:r>
        <w:fldChar w:fldCharType="begin"/>
      </w:r>
      <w:r>
        <w:instrText xml:space="preserve"> PAGEREF _Toc356397691 \h </w:instrText>
      </w:r>
      <w:r>
        <w:fldChar w:fldCharType="separate"/>
      </w:r>
      <w:r>
        <w:t>46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Removal of solicitor from the record</w:t>
      </w:r>
      <w:r>
        <w:tab/>
      </w:r>
      <w:r>
        <w:fldChar w:fldCharType="begin"/>
      </w:r>
      <w:r>
        <w:instrText xml:space="preserve"> PAGEREF _Toc356397692 \h </w:instrText>
      </w:r>
      <w:r>
        <w:fldChar w:fldCharType="separate"/>
      </w:r>
      <w:r>
        <w:t>47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Withdrawal of solicitor who has ceased to act for party</w:t>
      </w:r>
      <w:r>
        <w:tab/>
      </w:r>
      <w:r>
        <w:fldChar w:fldCharType="begin"/>
      </w:r>
      <w:r>
        <w:instrText xml:space="preserve"> PAGEREF _Toc356397693 \h </w:instrText>
      </w:r>
      <w:r>
        <w:fldChar w:fldCharType="separate"/>
      </w:r>
      <w:r>
        <w:t>47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Effect of order made under this Order</w:t>
      </w:r>
      <w:r>
        <w:tab/>
      </w:r>
      <w:r>
        <w:fldChar w:fldCharType="begin"/>
      </w:r>
      <w:r>
        <w:instrText xml:space="preserve"> PAGEREF _Toc356397694 \h </w:instrText>
      </w:r>
      <w:r>
        <w:fldChar w:fldCharType="separate"/>
      </w:r>
      <w:r>
        <w:t>48</w:t>
      </w:r>
      <w:r>
        <w:fldChar w:fldCharType="end"/>
      </w:r>
    </w:p>
    <w:p>
      <w:pPr>
        <w:pStyle w:val="TOC8"/>
        <w:rPr>
          <w:rFonts w:asciiTheme="minorHAnsi" w:eastAsiaTheme="minorEastAsia" w:hAnsiTheme="minorHAnsi" w:cstheme="minorBidi"/>
          <w:szCs w:val="22"/>
          <w:lang w:eastAsia="en-AU"/>
        </w:rPr>
      </w:pPr>
      <w:r>
        <w:t>9.</w:t>
      </w:r>
      <w:r>
        <w:tab/>
        <w:t>Service details of party whose solicitor is removed</w:t>
      </w:r>
      <w:r>
        <w:tab/>
      </w:r>
      <w:r>
        <w:fldChar w:fldCharType="begin"/>
      </w:r>
      <w:r>
        <w:instrText xml:space="preserve"> PAGEREF _Toc356397695 \h </w:instrText>
      </w:r>
      <w:r>
        <w:fldChar w:fldCharType="separate"/>
      </w:r>
      <w:r>
        <w:t>48</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Solicitor not to act for adverse parties</w:t>
      </w:r>
      <w:r>
        <w:tab/>
      </w:r>
      <w:r>
        <w:fldChar w:fldCharType="begin"/>
      </w:r>
      <w:r>
        <w:instrText xml:space="preserve"> PAGEREF _Toc356397696 \h </w:instrText>
      </w:r>
      <w:r>
        <w:fldChar w:fldCharType="separate"/>
      </w:r>
      <w:r>
        <w:t>49</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Practitioner or clerk not to be security</w:t>
      </w:r>
      <w:r>
        <w:tab/>
      </w:r>
      <w:r>
        <w:fldChar w:fldCharType="begin"/>
      </w:r>
      <w:r>
        <w:instrText xml:space="preserve"> PAGEREF _Toc356397697 \h </w:instrText>
      </w:r>
      <w:r>
        <w:fldChar w:fldCharType="separate"/>
      </w:r>
      <w:r>
        <w:t>49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9A — Interested non</w:t>
      </w:r>
      <w:r>
        <w:noBreakHyphen/>
        <w:t>parties</w:t>
      </w:r>
    </w:p>
    <w:p>
      <w:pPr>
        <w:pStyle w:val="TOC8"/>
        <w:rPr>
          <w:rFonts w:asciiTheme="minorHAnsi" w:eastAsiaTheme="minorEastAsia" w:hAnsiTheme="minorHAnsi" w:cstheme="minorBidi"/>
          <w:szCs w:val="22"/>
          <w:lang w:eastAsia="en-AU"/>
        </w:rPr>
      </w:pPr>
      <w:r>
        <w:t>1.</w:t>
      </w:r>
      <w:r>
        <w:tab/>
        <w:t>Term used: interested non</w:t>
      </w:r>
      <w:r>
        <w:noBreakHyphen/>
        <w:t>party</w:t>
      </w:r>
      <w:r>
        <w:tab/>
      </w:r>
      <w:r>
        <w:fldChar w:fldCharType="begin"/>
      </w:r>
      <w:r>
        <w:instrText xml:space="preserve"> PAGEREF _Toc356397699 \h </w:instrText>
      </w:r>
      <w:r>
        <w:fldChar w:fldCharType="separate"/>
      </w:r>
      <w:r>
        <w:t>50</w:t>
      </w:r>
      <w:r>
        <w:fldChar w:fldCharType="end"/>
      </w:r>
    </w:p>
    <w:p>
      <w:pPr>
        <w:pStyle w:val="TOC8"/>
        <w:rPr>
          <w:rFonts w:asciiTheme="minorHAnsi" w:eastAsiaTheme="minorEastAsia" w:hAnsiTheme="minorHAnsi" w:cstheme="minorBidi"/>
          <w:szCs w:val="22"/>
          <w:lang w:eastAsia="en-AU"/>
        </w:rPr>
      </w:pPr>
      <w:r>
        <w:t>2.</w:t>
      </w:r>
      <w:r>
        <w:tab/>
        <w:t>Parties to advise identity of interested non</w:t>
      </w:r>
      <w:r>
        <w:noBreakHyphen/>
        <w:t>parties</w:t>
      </w:r>
      <w:r>
        <w:tab/>
      </w:r>
      <w:r>
        <w:fldChar w:fldCharType="begin"/>
      </w:r>
      <w:r>
        <w:instrText xml:space="preserve"> PAGEREF _Toc356397700 \h </w:instrText>
      </w:r>
      <w:r>
        <w:fldChar w:fldCharType="separate"/>
      </w:r>
      <w:r>
        <w:t>50</w:t>
      </w:r>
      <w:r>
        <w:fldChar w:fldCharType="end"/>
      </w:r>
    </w:p>
    <w:p>
      <w:pPr>
        <w:pStyle w:val="TOC8"/>
        <w:rPr>
          <w:rFonts w:asciiTheme="minorHAnsi" w:eastAsiaTheme="minorEastAsia" w:hAnsiTheme="minorHAnsi" w:cstheme="minorBidi"/>
          <w:szCs w:val="22"/>
          <w:lang w:eastAsia="en-AU"/>
        </w:rPr>
      </w:pPr>
      <w:r>
        <w:t>3.</w:t>
      </w:r>
      <w:r>
        <w:tab/>
        <w:t>Duties of interested non</w:t>
      </w:r>
      <w:r>
        <w:noBreakHyphen/>
        <w:t>party</w:t>
      </w:r>
      <w:r>
        <w:tab/>
      </w:r>
      <w:r>
        <w:fldChar w:fldCharType="begin"/>
      </w:r>
      <w:r>
        <w:instrText xml:space="preserve"> PAGEREF _Toc356397701 \h </w:instrText>
      </w:r>
      <w:r>
        <w:fldChar w:fldCharType="separate"/>
      </w:r>
      <w:r>
        <w:t>50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9 — Service of originating process: general provisions</w:t>
      </w:r>
    </w:p>
    <w:p>
      <w:pPr>
        <w:pStyle w:val="TOC8"/>
        <w:rPr>
          <w:rFonts w:asciiTheme="minorHAnsi" w:eastAsiaTheme="minorEastAsia" w:hAnsiTheme="minorHAnsi" w:cstheme="minorBidi"/>
          <w:szCs w:val="22"/>
          <w:lang w:eastAsia="en-AU"/>
        </w:rPr>
      </w:pPr>
      <w:r>
        <w:t>1</w:t>
      </w:r>
      <w:r>
        <w:rPr>
          <w:snapToGrid w:val="0"/>
        </w:rPr>
        <w:t>.</w:t>
      </w:r>
      <w:r>
        <w:rPr>
          <w:snapToGrid w:val="0"/>
        </w:rPr>
        <w:tab/>
        <w:t>Service of writ, general provisions</w:t>
      </w:r>
      <w:r>
        <w:tab/>
      </w:r>
      <w:r>
        <w:fldChar w:fldCharType="begin"/>
      </w:r>
      <w:r>
        <w:instrText xml:space="preserve"> PAGEREF _Toc356397703 \h </w:instrText>
      </w:r>
      <w:r>
        <w:fldChar w:fldCharType="separate"/>
      </w:r>
      <w:r>
        <w:t>52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Service of writ as to contract on agent of principal who is outside WA</w:t>
      </w:r>
      <w:r>
        <w:tab/>
      </w:r>
      <w:r>
        <w:fldChar w:fldCharType="begin"/>
      </w:r>
      <w:r>
        <w:instrText xml:space="preserve"> PAGEREF _Toc356397704 \h </w:instrText>
      </w:r>
      <w:r>
        <w:fldChar w:fldCharType="separate"/>
      </w:r>
      <w:r>
        <w:t>52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Serving writ in accordance with contract, effect of</w:t>
      </w:r>
      <w:r>
        <w:tab/>
      </w:r>
      <w:r>
        <w:fldChar w:fldCharType="begin"/>
      </w:r>
      <w:r>
        <w:instrText xml:space="preserve"> PAGEREF _Toc356397705 \h </w:instrText>
      </w:r>
      <w:r>
        <w:fldChar w:fldCharType="separate"/>
      </w:r>
      <w:r>
        <w:t>53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Writ for possession of land where no person in possession, service of</w:t>
      </w:r>
      <w:r>
        <w:tab/>
      </w:r>
      <w:r>
        <w:fldChar w:fldCharType="begin"/>
      </w:r>
      <w:r>
        <w:instrText xml:space="preserve"> PAGEREF _Toc356397706 \h </w:instrText>
      </w:r>
      <w:r>
        <w:fldChar w:fldCharType="separate"/>
      </w:r>
      <w:r>
        <w:t>54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Service of other originating process</w:t>
      </w:r>
      <w:r>
        <w:tab/>
      </w:r>
      <w:r>
        <w:fldChar w:fldCharType="begin"/>
      </w:r>
      <w:r>
        <w:instrText xml:space="preserve"> PAGEREF _Toc356397707 \h </w:instrText>
      </w:r>
      <w:r>
        <w:fldChar w:fldCharType="separate"/>
      </w:r>
      <w:r>
        <w:t>54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10 — Service out of the jurisdiction</w:t>
      </w:r>
    </w:p>
    <w:p>
      <w:pPr>
        <w:pStyle w:val="TOC8"/>
        <w:rPr>
          <w:rFonts w:asciiTheme="minorHAnsi" w:eastAsiaTheme="minorEastAsia" w:hAnsiTheme="minorHAnsi" w:cstheme="minorBidi"/>
          <w:szCs w:val="22"/>
          <w:lang w:eastAsia="en-AU"/>
        </w:rPr>
      </w:pPr>
      <w:r>
        <w:t>1A.</w:t>
      </w:r>
      <w:r>
        <w:tab/>
        <w:t>When leave to serve is required; application of r. 9 to 11</w:t>
      </w:r>
      <w:r>
        <w:tab/>
      </w:r>
      <w:r>
        <w:fldChar w:fldCharType="begin"/>
      </w:r>
      <w:r>
        <w:instrText xml:space="preserve"> PAGEREF _Toc356397709 \h </w:instrText>
      </w:r>
      <w:r>
        <w:fldChar w:fldCharType="separate"/>
      </w:r>
      <w:r>
        <w:t>56</w:t>
      </w:r>
      <w:r>
        <w:fldChar w:fldCharType="end"/>
      </w:r>
    </w:p>
    <w:p>
      <w:pPr>
        <w:pStyle w:val="TOC8"/>
        <w:rPr>
          <w:rFonts w:asciiTheme="minorHAnsi" w:eastAsiaTheme="minorEastAsia" w:hAnsiTheme="minorHAnsi" w:cstheme="minorBidi"/>
          <w:szCs w:val="22"/>
          <w:lang w:eastAsia="en-AU"/>
        </w:rPr>
      </w:pPr>
      <w:r>
        <w:t>1</w:t>
      </w:r>
      <w:r>
        <w:rPr>
          <w:snapToGrid w:val="0"/>
        </w:rPr>
        <w:t>.</w:t>
      </w:r>
      <w:r>
        <w:rPr>
          <w:snapToGrid w:val="0"/>
        </w:rPr>
        <w:tab/>
        <w:t>When service out of jurisdiction is permissible</w:t>
      </w:r>
      <w:r>
        <w:tab/>
      </w:r>
      <w:r>
        <w:fldChar w:fldCharType="begin"/>
      </w:r>
      <w:r>
        <w:instrText xml:space="preserve"> PAGEREF _Toc356397710 \h </w:instrText>
      </w:r>
      <w:r>
        <w:fldChar w:fldCharType="separate"/>
      </w:r>
      <w:r>
        <w:t>56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Service out of jurisdiction of writ etc. as to contract</w:t>
      </w:r>
      <w:r>
        <w:tab/>
      </w:r>
      <w:r>
        <w:fldChar w:fldCharType="begin"/>
      </w:r>
      <w:r>
        <w:instrText xml:space="preserve"> PAGEREF _Toc356397711 \h </w:instrText>
      </w:r>
      <w:r>
        <w:fldChar w:fldCharType="separate"/>
      </w:r>
      <w:r>
        <w:t>59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Application for leave under r. 1 or 2</w:t>
      </w:r>
      <w:r>
        <w:tab/>
      </w:r>
      <w:r>
        <w:fldChar w:fldCharType="begin"/>
      </w:r>
      <w:r>
        <w:instrText xml:space="preserve"> PAGEREF _Toc356397712 \h </w:instrText>
      </w:r>
      <w:r>
        <w:fldChar w:fldCharType="separate"/>
      </w:r>
      <w:r>
        <w:t>59</w:t>
      </w:r>
      <w:r>
        <w:fldChar w:fldCharType="end"/>
      </w:r>
    </w:p>
    <w:p>
      <w:pPr>
        <w:pStyle w:val="TOC8"/>
        <w:rPr>
          <w:rFonts w:asciiTheme="minorHAnsi" w:eastAsiaTheme="minorEastAsia" w:hAnsiTheme="minorHAnsi" w:cstheme="minorBidi"/>
          <w:szCs w:val="22"/>
          <w:lang w:eastAsia="en-AU"/>
        </w:rPr>
      </w:pPr>
      <w:r>
        <w:t>5.</w:t>
      </w:r>
      <w:r>
        <w:tab/>
        <w:t>Time for appearance</w:t>
      </w:r>
      <w:r>
        <w:tab/>
      </w:r>
      <w:r>
        <w:fldChar w:fldCharType="begin"/>
      </w:r>
      <w:r>
        <w:instrText xml:space="preserve"> PAGEREF _Toc356397713 \h </w:instrText>
      </w:r>
      <w:r>
        <w:fldChar w:fldCharType="separate"/>
      </w:r>
      <w:r>
        <w:t>59</w:t>
      </w:r>
      <w:r>
        <w:fldChar w:fldCharType="end"/>
      </w:r>
    </w:p>
    <w:p>
      <w:pPr>
        <w:pStyle w:val="TOC8"/>
        <w:rPr>
          <w:rFonts w:asciiTheme="minorHAnsi" w:eastAsiaTheme="minorEastAsia" w:hAnsiTheme="minorHAnsi" w:cstheme="minorBidi"/>
          <w:szCs w:val="22"/>
          <w:lang w:eastAsia="en-AU"/>
        </w:rPr>
      </w:pPr>
      <w:r>
        <w:t>7.</w:t>
      </w:r>
      <w:r>
        <w:tab/>
        <w:t>Other documents, service of outside Australia</w:t>
      </w:r>
      <w:r>
        <w:tab/>
      </w:r>
      <w:r>
        <w:fldChar w:fldCharType="begin"/>
      </w:r>
      <w:r>
        <w:instrText xml:space="preserve"> PAGEREF _Toc356397714 \h </w:instrText>
      </w:r>
      <w:r>
        <w:fldChar w:fldCharType="separate"/>
      </w:r>
      <w:r>
        <w:t>60</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Saving of existing practice</w:t>
      </w:r>
      <w:r>
        <w:tab/>
      </w:r>
      <w:r>
        <w:fldChar w:fldCharType="begin"/>
      </w:r>
      <w:r>
        <w:instrText xml:space="preserve"> PAGEREF _Toc356397715 \h </w:instrText>
      </w:r>
      <w:r>
        <w:fldChar w:fldCharType="separate"/>
      </w:r>
      <w:r>
        <w:t>60</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Service abroad through foreign or diplomatic officials</w:t>
      </w:r>
      <w:r>
        <w:tab/>
      </w:r>
      <w:r>
        <w:fldChar w:fldCharType="begin"/>
      </w:r>
      <w:r>
        <w:instrText xml:space="preserve"> PAGEREF _Toc356397716 \h </w:instrText>
      </w:r>
      <w:r>
        <w:fldChar w:fldCharType="separate"/>
      </w:r>
      <w:r>
        <w:t>60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Service abroad, general and saving provisions</w:t>
      </w:r>
      <w:r>
        <w:tab/>
      </w:r>
      <w:r>
        <w:fldChar w:fldCharType="begin"/>
      </w:r>
      <w:r>
        <w:instrText xml:space="preserve"> PAGEREF _Toc356397717 \h </w:instrText>
      </w:r>
      <w:r>
        <w:fldChar w:fldCharType="separate"/>
      </w:r>
      <w:r>
        <w:t>62</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Undertaking to pay expenses of service</w:t>
      </w:r>
      <w:r>
        <w:tab/>
      </w:r>
      <w:r>
        <w:fldChar w:fldCharType="begin"/>
      </w:r>
      <w:r>
        <w:instrText xml:space="preserve"> PAGEREF _Toc356397718 \h </w:instrText>
      </w:r>
      <w:r>
        <w:fldChar w:fldCharType="separate"/>
      </w:r>
      <w:r>
        <w:t>63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11 — Service of foreign process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_Toc356397720 \h </w:instrText>
      </w:r>
      <w:r>
        <w:fldChar w:fldCharType="separate"/>
      </w:r>
      <w:r>
        <w:t>64</w:t>
      </w:r>
      <w:r>
        <w:fldChar w:fldCharType="end"/>
      </w:r>
    </w:p>
    <w:p>
      <w:pPr>
        <w:pStyle w:val="TOC8"/>
        <w:rPr>
          <w:rFonts w:asciiTheme="minorHAnsi" w:eastAsiaTheme="minorEastAsia" w:hAnsiTheme="minorHAnsi" w:cstheme="minorBidi"/>
          <w:szCs w:val="22"/>
          <w:lang w:eastAsia="en-AU"/>
        </w:rPr>
      </w:pPr>
      <w:r>
        <w:t>2A.</w:t>
      </w:r>
      <w:r>
        <w:tab/>
        <w:t>Application of this Order</w:t>
      </w:r>
      <w:r>
        <w:tab/>
      </w:r>
      <w:r>
        <w:fldChar w:fldCharType="begin"/>
      </w:r>
      <w:r>
        <w:instrText xml:space="preserve"> PAGEREF _Toc356397721 \h </w:instrText>
      </w:r>
      <w:r>
        <w:fldChar w:fldCharType="separate"/>
      </w:r>
      <w:r>
        <w:t>64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Service pursuant to letter of request for service</w:t>
      </w:r>
      <w:r>
        <w:tab/>
      </w:r>
      <w:r>
        <w:fldChar w:fldCharType="begin"/>
      </w:r>
      <w:r>
        <w:instrText xml:space="preserve"> PAGEREF _Toc356397722 \h </w:instrText>
      </w:r>
      <w:r>
        <w:fldChar w:fldCharType="separate"/>
      </w:r>
      <w:r>
        <w:t>64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Service under Convention</w:t>
      </w:r>
      <w:r>
        <w:tab/>
      </w:r>
      <w:r>
        <w:fldChar w:fldCharType="begin"/>
      </w:r>
      <w:r>
        <w:instrText xml:space="preserve"> PAGEREF _Toc356397723 \h </w:instrText>
      </w:r>
      <w:r>
        <w:fldChar w:fldCharType="separate"/>
      </w:r>
      <w:r>
        <w:t>65</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Service to be through sheriff</w:t>
      </w:r>
      <w:r>
        <w:tab/>
      </w:r>
      <w:r>
        <w:fldChar w:fldCharType="begin"/>
      </w:r>
      <w:r>
        <w:instrText xml:space="preserve"> PAGEREF _Toc356397724 \h </w:instrText>
      </w:r>
      <w:r>
        <w:fldChar w:fldCharType="separate"/>
      </w:r>
      <w:r>
        <w:t>66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Consequential orders</w:t>
      </w:r>
      <w:r>
        <w:tab/>
      </w:r>
      <w:r>
        <w:fldChar w:fldCharType="begin"/>
      </w:r>
      <w:r>
        <w:instrText xml:space="preserve"> PAGEREF _Toc356397725 \h </w:instrText>
      </w:r>
      <w:r>
        <w:fldChar w:fldCharType="separate"/>
      </w:r>
      <w:r>
        <w:t>66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11A</w:t>
      </w:r>
      <w:r>
        <w:rPr>
          <w:b w:val="0"/>
        </w:rPr>
        <w:t> </w:t>
      </w:r>
      <w:r>
        <w:t>—</w:t>
      </w:r>
      <w:r>
        <w:rPr>
          <w:b w:val="0"/>
        </w:rPr>
        <w:t> </w:t>
      </w:r>
      <w:r>
        <w:t>Service under the Hague Convention</w:t>
      </w:r>
    </w:p>
    <w:p>
      <w:pPr>
        <w:pStyle w:val="TOC4"/>
        <w:tabs>
          <w:tab w:val="right" w:leader="dot" w:pos="7088"/>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_Toc356397728 \h </w:instrText>
      </w:r>
      <w:r>
        <w:fldChar w:fldCharType="separate"/>
      </w:r>
      <w:r>
        <w:t>67</w:t>
      </w:r>
      <w:r>
        <w:fldChar w:fldCharType="end"/>
      </w:r>
    </w:p>
    <w:p>
      <w:pPr>
        <w:pStyle w:val="TOC8"/>
        <w:rPr>
          <w:rFonts w:asciiTheme="minorHAnsi" w:eastAsiaTheme="minorEastAsia" w:hAnsiTheme="minorHAnsi" w:cstheme="minorBidi"/>
          <w:szCs w:val="22"/>
          <w:lang w:eastAsia="en-AU"/>
        </w:rPr>
      </w:pPr>
      <w:r>
        <w:t>2.</w:t>
      </w:r>
      <w:r>
        <w:tab/>
        <w:t>Provisions of this Order to prevail</w:t>
      </w:r>
      <w:r>
        <w:tab/>
      </w:r>
      <w:r>
        <w:fldChar w:fldCharType="begin"/>
      </w:r>
      <w:r>
        <w:instrText xml:space="preserve"> PAGEREF _Toc356397729 \h </w:instrText>
      </w:r>
      <w:r>
        <w:fldChar w:fldCharType="separate"/>
      </w:r>
      <w:r>
        <w:t>69</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Service abroad of local judicial documents</w:t>
      </w:r>
    </w:p>
    <w:p>
      <w:pPr>
        <w:pStyle w:val="TOC8"/>
        <w:rPr>
          <w:rFonts w:asciiTheme="minorHAnsi" w:eastAsiaTheme="minorEastAsia" w:hAnsiTheme="minorHAnsi" w:cstheme="minorBidi"/>
          <w:szCs w:val="22"/>
          <w:lang w:eastAsia="en-AU"/>
        </w:rPr>
      </w:pPr>
      <w:r>
        <w:t>3.</w:t>
      </w:r>
      <w:r>
        <w:tab/>
        <w:t>Application of this Division</w:t>
      </w:r>
      <w:r>
        <w:tab/>
      </w:r>
      <w:r>
        <w:fldChar w:fldCharType="begin"/>
      </w:r>
      <w:r>
        <w:instrText xml:space="preserve"> PAGEREF _Toc356397731 \h </w:instrText>
      </w:r>
      <w:r>
        <w:fldChar w:fldCharType="separate"/>
      </w:r>
      <w:r>
        <w:t>69</w:t>
      </w:r>
      <w:r>
        <w:fldChar w:fldCharType="end"/>
      </w:r>
    </w:p>
    <w:p>
      <w:pPr>
        <w:pStyle w:val="TOC8"/>
        <w:rPr>
          <w:rFonts w:asciiTheme="minorHAnsi" w:eastAsiaTheme="minorEastAsia" w:hAnsiTheme="minorHAnsi" w:cstheme="minorBidi"/>
          <w:szCs w:val="22"/>
          <w:lang w:eastAsia="en-AU"/>
        </w:rPr>
      </w:pPr>
      <w:r>
        <w:t>4.</w:t>
      </w:r>
      <w:r>
        <w:tab/>
        <w:t>Application for request for service abroad</w:t>
      </w:r>
      <w:r>
        <w:tab/>
      </w:r>
      <w:r>
        <w:fldChar w:fldCharType="begin"/>
      </w:r>
      <w:r>
        <w:instrText xml:space="preserve"> PAGEREF _Toc356397732 \h </w:instrText>
      </w:r>
      <w:r>
        <w:fldChar w:fldCharType="separate"/>
      </w:r>
      <w:r>
        <w:t>70</w:t>
      </w:r>
      <w:r>
        <w:fldChar w:fldCharType="end"/>
      </w:r>
    </w:p>
    <w:p>
      <w:pPr>
        <w:pStyle w:val="TOC8"/>
        <w:rPr>
          <w:rFonts w:asciiTheme="minorHAnsi" w:eastAsiaTheme="minorEastAsia" w:hAnsiTheme="minorHAnsi" w:cstheme="minorBidi"/>
          <w:szCs w:val="22"/>
          <w:lang w:eastAsia="en-AU"/>
        </w:rPr>
      </w:pPr>
      <w:r>
        <w:t>5.</w:t>
      </w:r>
      <w:r>
        <w:tab/>
        <w:t>How application to be dealt with</w:t>
      </w:r>
      <w:r>
        <w:tab/>
      </w:r>
      <w:r>
        <w:fldChar w:fldCharType="begin"/>
      </w:r>
      <w:r>
        <w:instrText xml:space="preserve"> PAGEREF _Toc356397733 \h </w:instrText>
      </w:r>
      <w:r>
        <w:fldChar w:fldCharType="separate"/>
      </w:r>
      <w:r>
        <w:t>72</w:t>
      </w:r>
      <w:r>
        <w:fldChar w:fldCharType="end"/>
      </w:r>
    </w:p>
    <w:p>
      <w:pPr>
        <w:pStyle w:val="TOC8"/>
        <w:rPr>
          <w:rFonts w:asciiTheme="minorHAnsi" w:eastAsiaTheme="minorEastAsia" w:hAnsiTheme="minorHAnsi" w:cstheme="minorBidi"/>
          <w:szCs w:val="22"/>
          <w:lang w:eastAsia="en-AU"/>
        </w:rPr>
      </w:pPr>
      <w:r>
        <w:t>6.</w:t>
      </w:r>
      <w:r>
        <w:tab/>
        <w:t>Procedure on receipt of certificate of service</w:t>
      </w:r>
      <w:r>
        <w:tab/>
      </w:r>
      <w:r>
        <w:fldChar w:fldCharType="begin"/>
      </w:r>
      <w:r>
        <w:instrText xml:space="preserve"> PAGEREF _Toc356397734 \h </w:instrText>
      </w:r>
      <w:r>
        <w:fldChar w:fldCharType="separate"/>
      </w:r>
      <w:r>
        <w:t>72</w:t>
      </w:r>
      <w:r>
        <w:fldChar w:fldCharType="end"/>
      </w:r>
    </w:p>
    <w:p>
      <w:pPr>
        <w:pStyle w:val="TOC8"/>
        <w:rPr>
          <w:rFonts w:asciiTheme="minorHAnsi" w:eastAsiaTheme="minorEastAsia" w:hAnsiTheme="minorHAnsi" w:cstheme="minorBidi"/>
          <w:szCs w:val="22"/>
          <w:lang w:eastAsia="en-AU"/>
        </w:rPr>
      </w:pPr>
      <w:r>
        <w:t>7.</w:t>
      </w:r>
      <w:r>
        <w:tab/>
        <w:t>Payment of costs</w:t>
      </w:r>
      <w:r>
        <w:tab/>
      </w:r>
      <w:r>
        <w:fldChar w:fldCharType="begin"/>
      </w:r>
      <w:r>
        <w:instrText xml:space="preserve"> PAGEREF _Toc356397735 \h </w:instrText>
      </w:r>
      <w:r>
        <w:fldChar w:fldCharType="separate"/>
      </w:r>
      <w:r>
        <w:t>74</w:t>
      </w:r>
      <w:r>
        <w:fldChar w:fldCharType="end"/>
      </w:r>
    </w:p>
    <w:p>
      <w:pPr>
        <w:pStyle w:val="TOC8"/>
        <w:rPr>
          <w:rFonts w:asciiTheme="minorHAnsi" w:eastAsiaTheme="minorEastAsia" w:hAnsiTheme="minorHAnsi" w:cstheme="minorBidi"/>
          <w:szCs w:val="22"/>
          <w:lang w:eastAsia="en-AU"/>
        </w:rPr>
      </w:pPr>
      <w:r>
        <w:t>8.</w:t>
      </w:r>
      <w:r>
        <w:tab/>
        <w:t>Evidence of service</w:t>
      </w:r>
      <w:r>
        <w:tab/>
      </w:r>
      <w:r>
        <w:fldChar w:fldCharType="begin"/>
      </w:r>
      <w:r>
        <w:instrText xml:space="preserve"> PAGEREF _Toc356397736 \h </w:instrText>
      </w:r>
      <w:r>
        <w:fldChar w:fldCharType="separate"/>
      </w:r>
      <w:r>
        <w:t>74</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Default judgment following service abroad of initiating process</w:t>
      </w:r>
    </w:p>
    <w:p>
      <w:pPr>
        <w:pStyle w:val="TOC8"/>
        <w:rPr>
          <w:rFonts w:asciiTheme="minorHAnsi" w:eastAsiaTheme="minorEastAsia" w:hAnsiTheme="minorHAnsi" w:cstheme="minorBidi"/>
          <w:szCs w:val="22"/>
          <w:lang w:eastAsia="en-AU"/>
        </w:rPr>
      </w:pPr>
      <w:r>
        <w:t>9.</w:t>
      </w:r>
      <w:r>
        <w:tab/>
        <w:t>Application of this Division</w:t>
      </w:r>
      <w:r>
        <w:tab/>
      </w:r>
      <w:r>
        <w:fldChar w:fldCharType="begin"/>
      </w:r>
      <w:r>
        <w:instrText xml:space="preserve"> PAGEREF _Toc356397738 \h </w:instrText>
      </w:r>
      <w:r>
        <w:fldChar w:fldCharType="separate"/>
      </w:r>
      <w:r>
        <w:t>75</w:t>
      </w:r>
      <w:r>
        <w:fldChar w:fldCharType="end"/>
      </w:r>
    </w:p>
    <w:p>
      <w:pPr>
        <w:pStyle w:val="TOC8"/>
        <w:rPr>
          <w:rFonts w:asciiTheme="minorHAnsi" w:eastAsiaTheme="minorEastAsia" w:hAnsiTheme="minorHAnsi" w:cstheme="minorBidi"/>
          <w:szCs w:val="22"/>
          <w:lang w:eastAsia="en-AU"/>
        </w:rPr>
      </w:pPr>
      <w:r>
        <w:t>10.</w:t>
      </w:r>
      <w:r>
        <w:tab/>
        <w:t>Restriction on power to enter default judgment if certificate of service filed</w:t>
      </w:r>
      <w:r>
        <w:tab/>
      </w:r>
      <w:r>
        <w:fldChar w:fldCharType="begin"/>
      </w:r>
      <w:r>
        <w:instrText xml:space="preserve"> PAGEREF _Toc356397739 \h </w:instrText>
      </w:r>
      <w:r>
        <w:fldChar w:fldCharType="separate"/>
      </w:r>
      <w:r>
        <w:t>75</w:t>
      </w:r>
      <w:r>
        <w:fldChar w:fldCharType="end"/>
      </w:r>
    </w:p>
    <w:p>
      <w:pPr>
        <w:pStyle w:val="TOC8"/>
        <w:rPr>
          <w:rFonts w:asciiTheme="minorHAnsi" w:eastAsiaTheme="minorEastAsia" w:hAnsiTheme="minorHAnsi" w:cstheme="minorBidi"/>
          <w:szCs w:val="22"/>
          <w:lang w:eastAsia="en-AU"/>
        </w:rPr>
      </w:pPr>
      <w:r>
        <w:t>11.</w:t>
      </w:r>
      <w:r>
        <w:tab/>
        <w:t>Restriction on power to enter default judgment if certificate of service not filed</w:t>
      </w:r>
      <w:r>
        <w:tab/>
      </w:r>
      <w:r>
        <w:fldChar w:fldCharType="begin"/>
      </w:r>
      <w:r>
        <w:instrText xml:space="preserve"> PAGEREF _Toc356397740 \h </w:instrText>
      </w:r>
      <w:r>
        <w:fldChar w:fldCharType="separate"/>
      </w:r>
      <w:r>
        <w:t>76</w:t>
      </w:r>
      <w:r>
        <w:fldChar w:fldCharType="end"/>
      </w:r>
    </w:p>
    <w:p>
      <w:pPr>
        <w:pStyle w:val="TOC8"/>
        <w:rPr>
          <w:rFonts w:asciiTheme="minorHAnsi" w:eastAsiaTheme="minorEastAsia" w:hAnsiTheme="minorHAnsi" w:cstheme="minorBidi"/>
          <w:szCs w:val="22"/>
          <w:lang w:eastAsia="en-AU"/>
        </w:rPr>
      </w:pPr>
      <w:r>
        <w:t>12.</w:t>
      </w:r>
      <w:r>
        <w:tab/>
        <w:t>Setting aside judgment in default of appearance</w:t>
      </w:r>
      <w:r>
        <w:tab/>
      </w:r>
      <w:r>
        <w:fldChar w:fldCharType="begin"/>
      </w:r>
      <w:r>
        <w:instrText xml:space="preserve"> PAGEREF _Toc356397741 \h </w:instrText>
      </w:r>
      <w:r>
        <w:fldChar w:fldCharType="separate"/>
      </w:r>
      <w:r>
        <w:t>77</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Local service of foreign judicial documents</w:t>
      </w:r>
    </w:p>
    <w:p>
      <w:pPr>
        <w:pStyle w:val="TOC8"/>
        <w:rPr>
          <w:rFonts w:asciiTheme="minorHAnsi" w:eastAsiaTheme="minorEastAsia" w:hAnsiTheme="minorHAnsi" w:cstheme="minorBidi"/>
          <w:szCs w:val="22"/>
          <w:lang w:eastAsia="en-AU"/>
        </w:rPr>
      </w:pPr>
      <w:r>
        <w:t>13.</w:t>
      </w:r>
      <w:r>
        <w:tab/>
        <w:t>Application of this Division</w:t>
      </w:r>
      <w:r>
        <w:tab/>
      </w:r>
      <w:r>
        <w:fldChar w:fldCharType="begin"/>
      </w:r>
      <w:r>
        <w:instrText xml:space="preserve"> PAGEREF _Toc356397743 \h </w:instrText>
      </w:r>
      <w:r>
        <w:fldChar w:fldCharType="separate"/>
      </w:r>
      <w:r>
        <w:t>78</w:t>
      </w:r>
      <w:r>
        <w:fldChar w:fldCharType="end"/>
      </w:r>
    </w:p>
    <w:p>
      <w:pPr>
        <w:pStyle w:val="TOC8"/>
        <w:rPr>
          <w:rFonts w:asciiTheme="minorHAnsi" w:eastAsiaTheme="minorEastAsia" w:hAnsiTheme="minorHAnsi" w:cstheme="minorBidi"/>
          <w:szCs w:val="22"/>
          <w:lang w:eastAsia="en-AU"/>
        </w:rPr>
      </w:pPr>
      <w:r>
        <w:t>14.</w:t>
      </w:r>
      <w:r>
        <w:tab/>
        <w:t>Certain documents to be referred back to Attorney</w:t>
      </w:r>
      <w:r>
        <w:noBreakHyphen/>
        <w:t>General’s Department of Commonwealth</w:t>
      </w:r>
      <w:r>
        <w:tab/>
      </w:r>
      <w:r>
        <w:fldChar w:fldCharType="begin"/>
      </w:r>
      <w:r>
        <w:instrText xml:space="preserve"> PAGEREF _Toc356397744 \h </w:instrText>
      </w:r>
      <w:r>
        <w:fldChar w:fldCharType="separate"/>
      </w:r>
      <w:r>
        <w:t>79</w:t>
      </w:r>
      <w:r>
        <w:fldChar w:fldCharType="end"/>
      </w:r>
    </w:p>
    <w:p>
      <w:pPr>
        <w:pStyle w:val="TOC8"/>
        <w:rPr>
          <w:rFonts w:asciiTheme="minorHAnsi" w:eastAsiaTheme="minorEastAsia" w:hAnsiTheme="minorHAnsi" w:cstheme="minorBidi"/>
          <w:szCs w:val="22"/>
          <w:lang w:eastAsia="en-AU"/>
        </w:rPr>
      </w:pPr>
      <w:r>
        <w:t>15.</w:t>
      </w:r>
      <w:r>
        <w:tab/>
        <w:t>Service</w:t>
      </w:r>
      <w:r>
        <w:tab/>
      </w:r>
      <w:r>
        <w:fldChar w:fldCharType="begin"/>
      </w:r>
      <w:r>
        <w:instrText xml:space="preserve"> PAGEREF _Toc356397745 \h </w:instrText>
      </w:r>
      <w:r>
        <w:fldChar w:fldCharType="separate"/>
      </w:r>
      <w:r>
        <w:t>79</w:t>
      </w:r>
      <w:r>
        <w:fldChar w:fldCharType="end"/>
      </w:r>
    </w:p>
    <w:p>
      <w:pPr>
        <w:pStyle w:val="TOC8"/>
        <w:rPr>
          <w:rFonts w:asciiTheme="minorHAnsi" w:eastAsiaTheme="minorEastAsia" w:hAnsiTheme="minorHAnsi" w:cstheme="minorBidi"/>
          <w:szCs w:val="22"/>
          <w:lang w:eastAsia="en-AU"/>
        </w:rPr>
      </w:pPr>
      <w:r>
        <w:t>16.</w:t>
      </w:r>
      <w:r>
        <w:tab/>
        <w:t>Affidavit as to service</w:t>
      </w:r>
      <w:r>
        <w:tab/>
      </w:r>
      <w:r>
        <w:fldChar w:fldCharType="begin"/>
      </w:r>
      <w:r>
        <w:instrText xml:space="preserve"> PAGEREF _Toc356397746 \h </w:instrText>
      </w:r>
      <w:r>
        <w:fldChar w:fldCharType="separate"/>
      </w:r>
      <w:r>
        <w:t>80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12 — Appearance</w:t>
      </w:r>
    </w:p>
    <w:p>
      <w:pPr>
        <w:pStyle w:val="TOC8"/>
        <w:rPr>
          <w:rFonts w:asciiTheme="minorHAnsi" w:eastAsiaTheme="minorEastAsia" w:hAnsiTheme="minorHAnsi" w:cstheme="minorBidi"/>
          <w:szCs w:val="22"/>
          <w:lang w:eastAsia="en-AU"/>
        </w:rPr>
      </w:pPr>
      <w:r>
        <w:t>1</w:t>
      </w:r>
      <w:r>
        <w:rPr>
          <w:snapToGrid w:val="0"/>
        </w:rPr>
        <w:t>.</w:t>
      </w:r>
      <w:r>
        <w:rPr>
          <w:snapToGrid w:val="0"/>
        </w:rPr>
        <w:tab/>
        <w:t>Who may enter appearance</w:t>
      </w:r>
      <w:r>
        <w:tab/>
      </w:r>
      <w:r>
        <w:fldChar w:fldCharType="begin"/>
      </w:r>
      <w:r>
        <w:instrText xml:space="preserve"> PAGEREF _Toc356397748 \h </w:instrText>
      </w:r>
      <w:r>
        <w:fldChar w:fldCharType="separate"/>
      </w:r>
      <w:r>
        <w:t>82</w:t>
      </w:r>
      <w:r>
        <w:fldChar w:fldCharType="end"/>
      </w:r>
    </w:p>
    <w:p>
      <w:pPr>
        <w:pStyle w:val="TOC8"/>
        <w:rPr>
          <w:rFonts w:asciiTheme="minorHAnsi" w:eastAsiaTheme="minorEastAsia" w:hAnsiTheme="minorHAnsi" w:cstheme="minorBidi"/>
          <w:szCs w:val="22"/>
          <w:lang w:eastAsia="en-AU"/>
        </w:rPr>
      </w:pPr>
      <w:r>
        <w:t>2.</w:t>
      </w:r>
      <w:r>
        <w:tab/>
        <w:t>How to enter an appearance</w:t>
      </w:r>
      <w:r>
        <w:tab/>
      </w:r>
      <w:r>
        <w:fldChar w:fldCharType="begin"/>
      </w:r>
      <w:r>
        <w:instrText xml:space="preserve"> PAGEREF _Toc356397749 \h </w:instrText>
      </w:r>
      <w:r>
        <w:fldChar w:fldCharType="separate"/>
      </w:r>
      <w:r>
        <w:t>82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Procedure on receipt of requisite documents</w:t>
      </w:r>
      <w:r>
        <w:tab/>
      </w:r>
      <w:r>
        <w:fldChar w:fldCharType="begin"/>
      </w:r>
      <w:r>
        <w:instrText xml:space="preserve"> PAGEREF _Toc356397750 \h </w:instrText>
      </w:r>
      <w:r>
        <w:fldChar w:fldCharType="separate"/>
      </w:r>
      <w:r>
        <w:t>82</w:t>
      </w:r>
      <w:r>
        <w:fldChar w:fldCharType="end"/>
      </w:r>
    </w:p>
    <w:p>
      <w:pPr>
        <w:pStyle w:val="TOC8"/>
        <w:rPr>
          <w:rFonts w:asciiTheme="minorHAnsi" w:eastAsiaTheme="minorEastAsia" w:hAnsiTheme="minorHAnsi" w:cstheme="minorBidi"/>
          <w:szCs w:val="22"/>
          <w:lang w:eastAsia="en-AU"/>
        </w:rPr>
      </w:pPr>
      <w:r>
        <w:t>4.</w:t>
      </w:r>
      <w:r>
        <w:tab/>
        <w:t>Appearance to be served on plaintiff</w:t>
      </w:r>
      <w:r>
        <w:tab/>
      </w:r>
      <w:r>
        <w:fldChar w:fldCharType="begin"/>
      </w:r>
      <w:r>
        <w:instrText xml:space="preserve"> PAGEREF _Toc356397751 \h </w:instrText>
      </w:r>
      <w:r>
        <w:fldChar w:fldCharType="separate"/>
      </w:r>
      <w:r>
        <w:t>83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Late appearance</w:t>
      </w:r>
      <w:r>
        <w:tab/>
      </w:r>
      <w:r>
        <w:fldChar w:fldCharType="begin"/>
      </w:r>
      <w:r>
        <w:instrText xml:space="preserve"> PAGEREF _Toc356397752 \h </w:instrText>
      </w:r>
      <w:r>
        <w:fldChar w:fldCharType="separate"/>
      </w:r>
      <w:r>
        <w:t>83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Conditional appearance</w:t>
      </w:r>
      <w:r>
        <w:tab/>
      </w:r>
      <w:r>
        <w:fldChar w:fldCharType="begin"/>
      </w:r>
      <w:r>
        <w:instrText xml:space="preserve"> PAGEREF _Toc356397753 \h </w:instrText>
      </w:r>
      <w:r>
        <w:fldChar w:fldCharType="separate"/>
      </w:r>
      <w:r>
        <w:t>83</w:t>
      </w:r>
      <w:r>
        <w:fldChar w:fldCharType="end"/>
      </w:r>
    </w:p>
    <w:p>
      <w:pPr>
        <w:pStyle w:val="TOC8"/>
        <w:rPr>
          <w:rFonts w:asciiTheme="minorHAnsi" w:eastAsiaTheme="minorEastAsia" w:hAnsiTheme="minorHAnsi" w:cstheme="minorBidi"/>
          <w:szCs w:val="22"/>
          <w:lang w:eastAsia="en-AU"/>
        </w:rPr>
      </w:pPr>
      <w:r>
        <w:t>7.</w:t>
      </w:r>
      <w:r>
        <w:tab/>
        <w:t>Setting aside writ etc. before appearance</w:t>
      </w:r>
      <w:r>
        <w:tab/>
      </w:r>
      <w:r>
        <w:fldChar w:fldCharType="begin"/>
      </w:r>
      <w:r>
        <w:instrText xml:space="preserve"> PAGEREF _Toc356397754 \h </w:instrText>
      </w:r>
      <w:r>
        <w:fldChar w:fldCharType="separate"/>
      </w:r>
      <w:r>
        <w:t>84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Person not named may defend action for possession of land</w:t>
      </w:r>
      <w:r>
        <w:tab/>
      </w:r>
      <w:r>
        <w:fldChar w:fldCharType="begin"/>
      </w:r>
      <w:r>
        <w:instrText xml:space="preserve"> PAGEREF _Toc356397755 \h </w:instrText>
      </w:r>
      <w:r>
        <w:fldChar w:fldCharType="separate"/>
      </w:r>
      <w:r>
        <w:t>84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Person appearing under r. 8 to be named as defendant</w:t>
      </w:r>
      <w:r>
        <w:tab/>
      </w:r>
      <w:r>
        <w:fldChar w:fldCharType="begin"/>
      </w:r>
      <w:r>
        <w:instrText xml:space="preserve"> PAGEREF _Toc356397756 \h </w:instrText>
      </w:r>
      <w:r>
        <w:fldChar w:fldCharType="separate"/>
      </w:r>
      <w:r>
        <w:t>84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Limiting defence in action for possession of land</w:t>
      </w:r>
      <w:r>
        <w:tab/>
      </w:r>
      <w:r>
        <w:fldChar w:fldCharType="begin"/>
      </w:r>
      <w:r>
        <w:instrText xml:space="preserve"> PAGEREF _Toc356397757 \h </w:instrText>
      </w:r>
      <w:r>
        <w:fldChar w:fldCharType="separate"/>
      </w:r>
      <w:r>
        <w:t>85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13 — Default of appearance to writ</w:t>
      </w:r>
    </w:p>
    <w:p>
      <w:pPr>
        <w:pStyle w:val="TOC8"/>
        <w:rPr>
          <w:rFonts w:asciiTheme="minorHAnsi" w:eastAsiaTheme="minorEastAsia" w:hAnsiTheme="minorHAnsi" w:cstheme="minorBidi"/>
          <w:szCs w:val="22"/>
          <w:lang w:eastAsia="en-AU"/>
        </w:rPr>
      </w:pPr>
      <w:r>
        <w:t>1</w:t>
      </w:r>
      <w:r>
        <w:rPr>
          <w:snapToGrid w:val="0"/>
        </w:rPr>
        <w:t>.</w:t>
      </w:r>
      <w:r>
        <w:rPr>
          <w:snapToGrid w:val="0"/>
        </w:rPr>
        <w:tab/>
        <w:t>Prerequisites for judgment in default of appearance etc.</w:t>
      </w:r>
      <w:r>
        <w:tab/>
      </w:r>
      <w:r>
        <w:fldChar w:fldCharType="begin"/>
      </w:r>
      <w:r>
        <w:instrText xml:space="preserve"> PAGEREF _Toc356397759 \h </w:instrText>
      </w:r>
      <w:r>
        <w:fldChar w:fldCharType="separate"/>
      </w:r>
      <w:r>
        <w:t>86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Claim for liquidated demand</w:t>
      </w:r>
      <w:r>
        <w:tab/>
      </w:r>
      <w:r>
        <w:fldChar w:fldCharType="begin"/>
      </w:r>
      <w:r>
        <w:instrText xml:space="preserve"> PAGEREF _Toc356397760 \h </w:instrText>
      </w:r>
      <w:r>
        <w:fldChar w:fldCharType="separate"/>
      </w:r>
      <w:r>
        <w:t>86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Claim for liquidated demand against several defendants, effect of final judgment on</w:t>
      </w:r>
      <w:r>
        <w:tab/>
      </w:r>
      <w:r>
        <w:fldChar w:fldCharType="begin"/>
      </w:r>
      <w:r>
        <w:instrText xml:space="preserve"> PAGEREF _Toc356397761 \h </w:instrText>
      </w:r>
      <w:r>
        <w:fldChar w:fldCharType="separate"/>
      </w:r>
      <w:r>
        <w:t>87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Claim in detinue</w:t>
      </w:r>
      <w:r>
        <w:tab/>
      </w:r>
      <w:r>
        <w:fldChar w:fldCharType="begin"/>
      </w:r>
      <w:r>
        <w:instrText xml:space="preserve"> PAGEREF _Toc356397762 \h </w:instrText>
      </w:r>
      <w:r>
        <w:fldChar w:fldCharType="separate"/>
      </w:r>
      <w:r>
        <w:t>87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Claim for possession of land</w:t>
      </w:r>
      <w:r>
        <w:tab/>
      </w:r>
      <w:r>
        <w:fldChar w:fldCharType="begin"/>
      </w:r>
      <w:r>
        <w:instrText xml:space="preserve"> PAGEREF _Toc356397763 \h </w:instrText>
      </w:r>
      <w:r>
        <w:fldChar w:fldCharType="separate"/>
      </w:r>
      <w:r>
        <w:t>87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Writs for 2 or more claims in r. 2 to 5 and 7</w:t>
      </w:r>
      <w:r>
        <w:tab/>
      </w:r>
      <w:r>
        <w:fldChar w:fldCharType="begin"/>
      </w:r>
      <w:r>
        <w:instrText xml:space="preserve"> PAGEREF _Toc356397764 \h </w:instrText>
      </w:r>
      <w:r>
        <w:fldChar w:fldCharType="separate"/>
      </w:r>
      <w:r>
        <w:t>88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Claims for damages</w:t>
      </w:r>
      <w:r>
        <w:tab/>
      </w:r>
      <w:r>
        <w:fldChar w:fldCharType="begin"/>
      </w:r>
      <w:r>
        <w:instrText xml:space="preserve"> PAGEREF _Toc356397765 \h </w:instrText>
      </w:r>
      <w:r>
        <w:fldChar w:fldCharType="separate"/>
      </w:r>
      <w:r>
        <w:t>88</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Writs for other claims</w:t>
      </w:r>
      <w:r>
        <w:tab/>
      </w:r>
      <w:r>
        <w:fldChar w:fldCharType="begin"/>
      </w:r>
      <w:r>
        <w:instrText xml:space="preserve"> PAGEREF _Toc356397766 \h </w:instrText>
      </w:r>
      <w:r>
        <w:fldChar w:fldCharType="separate"/>
      </w:r>
      <w:r>
        <w:t>89</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Reference to Court in case of doubt</w:t>
      </w:r>
      <w:r>
        <w:tab/>
      </w:r>
      <w:r>
        <w:fldChar w:fldCharType="begin"/>
      </w:r>
      <w:r>
        <w:instrText xml:space="preserve"> PAGEREF _Toc356397767 \h </w:instrText>
      </w:r>
      <w:r>
        <w:fldChar w:fldCharType="separate"/>
      </w:r>
      <w:r>
        <w:t>89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Setting aside judgment in default</w:t>
      </w:r>
      <w:r>
        <w:tab/>
      </w:r>
      <w:r>
        <w:fldChar w:fldCharType="begin"/>
      </w:r>
      <w:r>
        <w:instrText xml:space="preserve"> PAGEREF _Toc356397768 \h </w:instrText>
      </w:r>
      <w:r>
        <w:fldChar w:fldCharType="separate"/>
      </w:r>
      <w:r>
        <w:t>90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14 — Summary judgment</w:t>
      </w:r>
    </w:p>
    <w:p>
      <w:pPr>
        <w:pStyle w:val="TOC8"/>
        <w:rPr>
          <w:rFonts w:asciiTheme="minorHAnsi" w:eastAsiaTheme="minorEastAsia" w:hAnsiTheme="minorHAnsi" w:cstheme="minorBidi"/>
          <w:szCs w:val="22"/>
          <w:lang w:eastAsia="en-AU"/>
        </w:rPr>
      </w:pPr>
      <w:r>
        <w:t>1</w:t>
      </w:r>
      <w:r>
        <w:rPr>
          <w:snapToGrid w:val="0"/>
        </w:rPr>
        <w:t>.</w:t>
      </w:r>
      <w:r>
        <w:rPr>
          <w:snapToGrid w:val="0"/>
        </w:rPr>
        <w:tab/>
        <w:t>When plaintiff may apply for summary judgment</w:t>
      </w:r>
      <w:r>
        <w:tab/>
      </w:r>
      <w:r>
        <w:fldChar w:fldCharType="begin"/>
      </w:r>
      <w:r>
        <w:instrText xml:space="preserve"> PAGEREF _Toc356397770 \h </w:instrText>
      </w:r>
      <w:r>
        <w:fldChar w:fldCharType="separate"/>
      </w:r>
      <w:r>
        <w:t>91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under r. 1, how to make</w:t>
      </w:r>
      <w:r>
        <w:tab/>
      </w:r>
      <w:r>
        <w:fldChar w:fldCharType="begin"/>
      </w:r>
      <w:r>
        <w:instrText xml:space="preserve"> PAGEREF _Toc356397771 \h </w:instrText>
      </w:r>
      <w:r>
        <w:fldChar w:fldCharType="separate"/>
      </w:r>
      <w:r>
        <w:t>91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Judgment may be given for plaintiff</w:t>
      </w:r>
      <w:r>
        <w:tab/>
      </w:r>
      <w:r>
        <w:fldChar w:fldCharType="begin"/>
      </w:r>
      <w:r>
        <w:instrText xml:space="preserve"> PAGEREF _Toc356397772 \h </w:instrText>
      </w:r>
      <w:r>
        <w:fldChar w:fldCharType="separate"/>
      </w:r>
      <w:r>
        <w:t>92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Defendant may be given leave to defend</w:t>
      </w:r>
      <w:r>
        <w:tab/>
      </w:r>
      <w:r>
        <w:fldChar w:fldCharType="begin"/>
      </w:r>
      <w:r>
        <w:instrText xml:space="preserve"> PAGEREF _Toc356397773 \h </w:instrText>
      </w:r>
      <w:r>
        <w:fldChar w:fldCharType="separate"/>
      </w:r>
      <w:r>
        <w:t>92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Summary judgment on counterclaim</w:t>
      </w:r>
      <w:r>
        <w:tab/>
      </w:r>
      <w:r>
        <w:fldChar w:fldCharType="begin"/>
      </w:r>
      <w:r>
        <w:instrText xml:space="preserve"> PAGEREF _Toc356397774 \h </w:instrText>
      </w:r>
      <w:r>
        <w:fldChar w:fldCharType="separate"/>
      </w:r>
      <w:r>
        <w:t>93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Court’s powers if leave to defend given etc.</w:t>
      </w:r>
      <w:r>
        <w:tab/>
      </w:r>
      <w:r>
        <w:fldChar w:fldCharType="begin"/>
      </w:r>
      <w:r>
        <w:instrText xml:space="preserve"> PAGEREF _Toc356397775 \h </w:instrText>
      </w:r>
      <w:r>
        <w:fldChar w:fldCharType="separate"/>
      </w:r>
      <w:r>
        <w:t>93</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Costs</w:t>
      </w:r>
      <w:r>
        <w:tab/>
      </w:r>
      <w:r>
        <w:fldChar w:fldCharType="begin"/>
      </w:r>
      <w:r>
        <w:instrText xml:space="preserve"> PAGEREF _Toc356397776 \h </w:instrText>
      </w:r>
      <w:r>
        <w:fldChar w:fldCharType="separate"/>
      </w:r>
      <w:r>
        <w:t>94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Right to proceed with residue of action or counterclaim</w:t>
      </w:r>
      <w:r>
        <w:tab/>
      </w:r>
      <w:r>
        <w:fldChar w:fldCharType="begin"/>
      </w:r>
      <w:r>
        <w:instrText xml:space="preserve"> PAGEREF _Toc356397777 \h </w:instrText>
      </w:r>
      <w:r>
        <w:fldChar w:fldCharType="separate"/>
      </w:r>
      <w:r>
        <w:t>94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Judgment for delivery of specific chattel</w:t>
      </w:r>
      <w:r>
        <w:tab/>
      </w:r>
      <w:r>
        <w:fldChar w:fldCharType="begin"/>
      </w:r>
      <w:r>
        <w:instrText xml:space="preserve"> PAGEREF _Toc356397778 \h </w:instrText>
      </w:r>
      <w:r>
        <w:fldChar w:fldCharType="separate"/>
      </w:r>
      <w:r>
        <w:t>95</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Relief from judgment for recovery of land</w:t>
      </w:r>
      <w:r>
        <w:tab/>
      </w:r>
      <w:r>
        <w:fldChar w:fldCharType="begin"/>
      </w:r>
      <w:r>
        <w:instrText xml:space="preserve"> PAGEREF _Toc356397779 \h </w:instrText>
      </w:r>
      <w:r>
        <w:fldChar w:fldCharType="separate"/>
      </w:r>
      <w:r>
        <w:t>95</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Summary judgment against absent party may be set aside or varied</w:t>
      </w:r>
      <w:r>
        <w:tab/>
      </w:r>
      <w:r>
        <w:fldChar w:fldCharType="begin"/>
      </w:r>
      <w:r>
        <w:instrText xml:space="preserve"> PAGEREF _Toc356397780 \h </w:instrText>
      </w:r>
      <w:r>
        <w:fldChar w:fldCharType="separate"/>
      </w:r>
      <w:r>
        <w:t>95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16 — Summary judgment on application of defendant</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by defendant for summary judgment</w:t>
      </w:r>
      <w:r>
        <w:tab/>
      </w:r>
      <w:r>
        <w:fldChar w:fldCharType="begin"/>
      </w:r>
      <w:r>
        <w:instrText xml:space="preserve"> PAGEREF _Toc356397782 \h </w:instrText>
      </w:r>
      <w:r>
        <w:fldChar w:fldCharType="separate"/>
      </w:r>
      <w:r>
        <w:t>96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Plaintiff may show cause</w:t>
      </w:r>
      <w:r>
        <w:tab/>
      </w:r>
      <w:r>
        <w:fldChar w:fldCharType="begin"/>
      </w:r>
      <w:r>
        <w:instrText xml:space="preserve"> PAGEREF _Toc356397783 \h </w:instrText>
      </w:r>
      <w:r>
        <w:fldChar w:fldCharType="separate"/>
      </w:r>
      <w:r>
        <w:t>96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Court’s powers if action to go to trial</w:t>
      </w:r>
      <w:r>
        <w:tab/>
      </w:r>
      <w:r>
        <w:fldChar w:fldCharType="begin"/>
      </w:r>
      <w:r>
        <w:instrText xml:space="preserve"> PAGEREF _Toc356397784 \h </w:instrText>
      </w:r>
      <w:r>
        <w:fldChar w:fldCharType="separate"/>
      </w:r>
      <w:r>
        <w:t>97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Summary judgment against absent party may be set aside or varied</w:t>
      </w:r>
      <w:r>
        <w:tab/>
      </w:r>
      <w:r>
        <w:fldChar w:fldCharType="begin"/>
      </w:r>
      <w:r>
        <w:instrText xml:space="preserve"> PAGEREF _Toc356397785 \h </w:instrText>
      </w:r>
      <w:r>
        <w:fldChar w:fldCharType="separate"/>
      </w:r>
      <w:r>
        <w:t>97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17 — Interpleader</w:t>
      </w:r>
    </w:p>
    <w:p>
      <w:pPr>
        <w:pStyle w:val="TOC8"/>
        <w:rPr>
          <w:rFonts w:asciiTheme="minorHAnsi" w:eastAsiaTheme="minorEastAsia" w:hAnsiTheme="minorHAnsi" w:cstheme="minorBidi"/>
          <w:szCs w:val="22"/>
          <w:lang w:eastAsia="en-AU"/>
        </w:rPr>
      </w:pPr>
      <w:r>
        <w:t>1</w:t>
      </w:r>
      <w:r>
        <w:rPr>
          <w:snapToGrid w:val="0"/>
        </w:rPr>
        <w:t>.</w:t>
      </w:r>
      <w:r>
        <w:rPr>
          <w:snapToGrid w:val="0"/>
        </w:rPr>
        <w:tab/>
        <w:t>When interpleader relief may be granted</w:t>
      </w:r>
      <w:r>
        <w:tab/>
      </w:r>
      <w:r>
        <w:fldChar w:fldCharType="begin"/>
      </w:r>
      <w:r>
        <w:instrText xml:space="preserve"> PAGEREF _Toc356397787 \h </w:instrText>
      </w:r>
      <w:r>
        <w:fldChar w:fldCharType="separate"/>
      </w:r>
      <w:r>
        <w:t>98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How to apply for interpleader relief</w:t>
      </w:r>
      <w:r>
        <w:tab/>
      </w:r>
      <w:r>
        <w:fldChar w:fldCharType="begin"/>
      </w:r>
      <w:r>
        <w:instrText xml:space="preserve"> PAGEREF _Toc356397788 \h </w:instrText>
      </w:r>
      <w:r>
        <w:fldChar w:fldCharType="separate"/>
      </w:r>
      <w:r>
        <w:t>98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Time for application by defendant</w:t>
      </w:r>
      <w:r>
        <w:tab/>
      </w:r>
      <w:r>
        <w:fldChar w:fldCharType="begin"/>
      </w:r>
      <w:r>
        <w:instrText xml:space="preserve"> PAGEREF _Toc356397789 \h </w:instrText>
      </w:r>
      <w:r>
        <w:fldChar w:fldCharType="separate"/>
      </w:r>
      <w:r>
        <w:t>99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Stay of proceedings</w:t>
      </w:r>
      <w:r>
        <w:tab/>
      </w:r>
      <w:r>
        <w:fldChar w:fldCharType="begin"/>
      </w:r>
      <w:r>
        <w:instrText xml:space="preserve"> PAGEREF _Toc356397790 \h </w:instrText>
      </w:r>
      <w:r>
        <w:fldChar w:fldCharType="separate"/>
      </w:r>
      <w:r>
        <w:t>99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Court’s powers on application</w:t>
      </w:r>
      <w:r>
        <w:tab/>
      </w:r>
      <w:r>
        <w:fldChar w:fldCharType="begin"/>
      </w:r>
      <w:r>
        <w:instrText xml:space="preserve"> PAGEREF _Toc356397791 \h </w:instrText>
      </w:r>
      <w:r>
        <w:fldChar w:fldCharType="separate"/>
      </w:r>
      <w:r>
        <w:t>99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Summary determination</w:t>
      </w:r>
      <w:r>
        <w:tab/>
      </w:r>
      <w:r>
        <w:fldChar w:fldCharType="begin"/>
      </w:r>
      <w:r>
        <w:instrText xml:space="preserve"> PAGEREF _Toc356397792 \h </w:instrText>
      </w:r>
      <w:r>
        <w:fldChar w:fldCharType="separate"/>
      </w:r>
      <w:r>
        <w:t>99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Where question of law only</w:t>
      </w:r>
      <w:r>
        <w:tab/>
      </w:r>
      <w:r>
        <w:fldChar w:fldCharType="begin"/>
      </w:r>
      <w:r>
        <w:instrText xml:space="preserve"> PAGEREF _Toc356397793 \h </w:instrText>
      </w:r>
      <w:r>
        <w:fldChar w:fldCharType="separate"/>
      </w:r>
      <w:r>
        <w:t>99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Claimant failing to appear etc.</w:t>
      </w:r>
      <w:r>
        <w:tab/>
      </w:r>
      <w:r>
        <w:fldChar w:fldCharType="begin"/>
      </w:r>
      <w:r>
        <w:instrText xml:space="preserve"> PAGEREF _Toc356397794 \h </w:instrText>
      </w:r>
      <w:r>
        <w:fldChar w:fldCharType="separate"/>
      </w:r>
      <w:r>
        <w:t>100</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Power to order sale of goods</w:t>
      </w:r>
      <w:r>
        <w:tab/>
      </w:r>
      <w:r>
        <w:fldChar w:fldCharType="begin"/>
      </w:r>
      <w:r>
        <w:instrText xml:space="preserve"> PAGEREF _Toc356397795 \h </w:instrText>
      </w:r>
      <w:r>
        <w:fldChar w:fldCharType="separate"/>
      </w:r>
      <w:r>
        <w:t>100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Discovery etc. and trial</w:t>
      </w:r>
      <w:r>
        <w:tab/>
      </w:r>
      <w:r>
        <w:fldChar w:fldCharType="begin"/>
      </w:r>
      <w:r>
        <w:instrText xml:space="preserve"> PAGEREF _Toc356397796 \h </w:instrText>
      </w:r>
      <w:r>
        <w:fldChar w:fldCharType="separate"/>
      </w:r>
      <w:r>
        <w:t>100</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One order where several causes pending</w:t>
      </w:r>
      <w:r>
        <w:tab/>
      </w:r>
      <w:r>
        <w:fldChar w:fldCharType="begin"/>
      </w:r>
      <w:r>
        <w:instrText xml:space="preserve"> PAGEREF _Toc356397797 \h </w:instrText>
      </w:r>
      <w:r>
        <w:fldChar w:fldCharType="separate"/>
      </w:r>
      <w:r>
        <w:t>100</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Orders as to costs etc.</w:t>
      </w:r>
      <w:r>
        <w:tab/>
      </w:r>
      <w:r>
        <w:fldChar w:fldCharType="begin"/>
      </w:r>
      <w:r>
        <w:instrText xml:space="preserve"> PAGEREF _Toc356397798 \h </w:instrText>
      </w:r>
      <w:r>
        <w:fldChar w:fldCharType="separate"/>
      </w:r>
      <w:r>
        <w:t>101</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18 — Causes of action, counterclaims and parties</w:t>
      </w:r>
    </w:p>
    <w:p>
      <w:pPr>
        <w:pStyle w:val="TOC8"/>
        <w:rPr>
          <w:rFonts w:asciiTheme="minorHAnsi" w:eastAsiaTheme="minorEastAsia" w:hAnsiTheme="minorHAnsi" w:cstheme="minorBidi"/>
          <w:szCs w:val="22"/>
          <w:lang w:eastAsia="en-AU"/>
        </w:rPr>
      </w:pPr>
      <w:r>
        <w:t>1</w:t>
      </w:r>
      <w:r>
        <w:rPr>
          <w:snapToGrid w:val="0"/>
        </w:rPr>
        <w:t>.</w:t>
      </w:r>
      <w:r>
        <w:rPr>
          <w:snapToGrid w:val="0"/>
        </w:rPr>
        <w:tab/>
        <w:t>Joinder of causes of action</w:t>
      </w:r>
      <w:r>
        <w:tab/>
      </w:r>
      <w:r>
        <w:fldChar w:fldCharType="begin"/>
      </w:r>
      <w:r>
        <w:instrText xml:space="preserve"> PAGEREF _Toc356397800 \h </w:instrText>
      </w:r>
      <w:r>
        <w:fldChar w:fldCharType="separate"/>
      </w:r>
      <w:r>
        <w:t>102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Counterclaim against plaintiff</w:t>
      </w:r>
      <w:r>
        <w:tab/>
      </w:r>
      <w:r>
        <w:fldChar w:fldCharType="begin"/>
      </w:r>
      <w:r>
        <w:instrText xml:space="preserve"> PAGEREF _Toc356397801 \h </w:instrText>
      </w:r>
      <w:r>
        <w:fldChar w:fldCharType="separate"/>
      </w:r>
      <w:r>
        <w:t>102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Counterclaim against additional parties</w:t>
      </w:r>
      <w:r>
        <w:tab/>
      </w:r>
      <w:r>
        <w:fldChar w:fldCharType="begin"/>
      </w:r>
      <w:r>
        <w:instrText xml:space="preserve"> PAGEREF _Toc356397802 \h </w:instrText>
      </w:r>
      <w:r>
        <w:fldChar w:fldCharType="separate"/>
      </w:r>
      <w:r>
        <w:t>103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Joinder of parties</w:t>
      </w:r>
      <w:r>
        <w:tab/>
      </w:r>
      <w:r>
        <w:fldChar w:fldCharType="begin"/>
      </w:r>
      <w:r>
        <w:instrText xml:space="preserve"> PAGEREF _Toc356397803 \h </w:instrText>
      </w:r>
      <w:r>
        <w:fldChar w:fldCharType="separate"/>
      </w:r>
      <w:r>
        <w:t>104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Court may order separate trials etc.</w:t>
      </w:r>
      <w:r>
        <w:tab/>
      </w:r>
      <w:r>
        <w:fldChar w:fldCharType="begin"/>
      </w:r>
      <w:r>
        <w:instrText xml:space="preserve"> PAGEREF _Toc356397804 \h </w:instrText>
      </w:r>
      <w:r>
        <w:fldChar w:fldCharType="separate"/>
      </w:r>
      <w:r>
        <w:t>105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Misjoinder and nonjoinder of parties</w:t>
      </w:r>
      <w:r>
        <w:tab/>
      </w:r>
      <w:r>
        <w:fldChar w:fldCharType="begin"/>
      </w:r>
      <w:r>
        <w:instrText xml:space="preserve"> PAGEREF _Toc356397805 \h </w:instrText>
      </w:r>
      <w:r>
        <w:fldChar w:fldCharType="separate"/>
      </w:r>
      <w:r>
        <w:t>105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Change of parties by reason of death etc.</w:t>
      </w:r>
      <w:r>
        <w:tab/>
      </w:r>
      <w:r>
        <w:fldChar w:fldCharType="begin"/>
      </w:r>
      <w:r>
        <w:instrText xml:space="preserve"> PAGEREF _Toc356397806 \h </w:instrText>
      </w:r>
      <w:r>
        <w:fldChar w:fldCharType="separate"/>
      </w:r>
      <w:r>
        <w:t>106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Order made under r. 6 or 7, consequences of</w:t>
      </w:r>
      <w:r>
        <w:tab/>
      </w:r>
      <w:r>
        <w:fldChar w:fldCharType="begin"/>
      </w:r>
      <w:r>
        <w:instrText xml:space="preserve"> PAGEREF _Toc356397807 \h </w:instrText>
      </w:r>
      <w:r>
        <w:fldChar w:fldCharType="separate"/>
      </w:r>
      <w:r>
        <w:t>107</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Failure to proceed after death of party</w:t>
      </w:r>
      <w:r>
        <w:tab/>
      </w:r>
      <w:r>
        <w:fldChar w:fldCharType="begin"/>
      </w:r>
      <w:r>
        <w:instrText xml:space="preserve"> PAGEREF _Toc356397808 \h </w:instrText>
      </w:r>
      <w:r>
        <w:fldChar w:fldCharType="separate"/>
      </w:r>
      <w:r>
        <w:t>109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Action for possession of land, joining non-party who is in possession</w:t>
      </w:r>
      <w:r>
        <w:tab/>
      </w:r>
      <w:r>
        <w:fldChar w:fldCharType="begin"/>
      </w:r>
      <w:r>
        <w:instrText xml:space="preserve"> PAGEREF _Toc356397809 \h </w:instrText>
      </w:r>
      <w:r>
        <w:fldChar w:fldCharType="separate"/>
      </w:r>
      <w:r>
        <w:t>109</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Relator actions</w:t>
      </w:r>
      <w:r>
        <w:tab/>
      </w:r>
      <w:r>
        <w:fldChar w:fldCharType="begin"/>
      </w:r>
      <w:r>
        <w:instrText xml:space="preserve"> PAGEREF _Toc356397810 \h </w:instrText>
      </w:r>
      <w:r>
        <w:fldChar w:fldCharType="separate"/>
      </w:r>
      <w:r>
        <w:t>110</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Representative proceedings</w:t>
      </w:r>
      <w:r>
        <w:tab/>
      </w:r>
      <w:r>
        <w:fldChar w:fldCharType="begin"/>
      </w:r>
      <w:r>
        <w:instrText xml:space="preserve"> PAGEREF _Toc356397811 \h </w:instrText>
      </w:r>
      <w:r>
        <w:fldChar w:fldCharType="separate"/>
      </w:r>
      <w:r>
        <w:t>110</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Representation of interested persons who cannot be ascertained etc.</w:t>
      </w:r>
      <w:r>
        <w:tab/>
      </w:r>
      <w:r>
        <w:fldChar w:fldCharType="begin"/>
      </w:r>
      <w:r>
        <w:instrText xml:space="preserve"> PAGEREF _Toc356397812 \h </w:instrText>
      </w:r>
      <w:r>
        <w:fldChar w:fldCharType="separate"/>
      </w:r>
      <w:r>
        <w:t>111</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Representation of beneficiaries by trustees etc.</w:t>
      </w:r>
      <w:r>
        <w:tab/>
      </w:r>
      <w:r>
        <w:fldChar w:fldCharType="begin"/>
      </w:r>
      <w:r>
        <w:instrText xml:space="preserve"> PAGEREF _Toc356397813 \h </w:instrText>
      </w:r>
      <w:r>
        <w:fldChar w:fldCharType="separate"/>
      </w:r>
      <w:r>
        <w:t>113</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Representation of deceased person interested in proceedings</w:t>
      </w:r>
      <w:r>
        <w:tab/>
      </w:r>
      <w:r>
        <w:fldChar w:fldCharType="begin"/>
      </w:r>
      <w:r>
        <w:instrText xml:space="preserve"> PAGEREF _Toc356397814 \h </w:instrText>
      </w:r>
      <w:r>
        <w:fldChar w:fldCharType="separate"/>
      </w:r>
      <w:r>
        <w:t>113</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Declaratory judgment</w:t>
      </w:r>
      <w:r>
        <w:tab/>
      </w:r>
      <w:r>
        <w:fldChar w:fldCharType="begin"/>
      </w:r>
      <w:r>
        <w:instrText xml:space="preserve"> PAGEREF _Toc356397815 \h </w:instrText>
      </w:r>
      <w:r>
        <w:fldChar w:fldCharType="separate"/>
      </w:r>
      <w:r>
        <w:t>114</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Conduct of proceedings</w:t>
      </w:r>
      <w:r>
        <w:tab/>
      </w:r>
      <w:r>
        <w:fldChar w:fldCharType="begin"/>
      </w:r>
      <w:r>
        <w:instrText xml:space="preserve"> PAGEREF _Toc356397816 \h </w:instrText>
      </w:r>
      <w:r>
        <w:fldChar w:fldCharType="separate"/>
      </w:r>
      <w:r>
        <w:t>114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19 — Third party and similar proceedings</w:t>
      </w:r>
    </w:p>
    <w:p>
      <w:pPr>
        <w:pStyle w:val="TOC8"/>
        <w:rPr>
          <w:rFonts w:asciiTheme="minorHAnsi" w:eastAsiaTheme="minorEastAsia" w:hAnsiTheme="minorHAnsi" w:cstheme="minorBidi"/>
          <w:szCs w:val="22"/>
          <w:lang w:eastAsia="en-AU"/>
        </w:rPr>
      </w:pPr>
      <w:r>
        <w:t>1</w:t>
      </w:r>
      <w:r>
        <w:rPr>
          <w:snapToGrid w:val="0"/>
        </w:rPr>
        <w:t>.</w:t>
      </w:r>
      <w:r>
        <w:rPr>
          <w:snapToGrid w:val="0"/>
        </w:rPr>
        <w:tab/>
        <w:t>Third party notice</w:t>
      </w:r>
      <w:r>
        <w:tab/>
      </w:r>
      <w:r>
        <w:fldChar w:fldCharType="begin"/>
      </w:r>
      <w:r>
        <w:instrText xml:space="preserve"> PAGEREF _Toc356397818 \h </w:instrText>
      </w:r>
      <w:r>
        <w:fldChar w:fldCharType="separate"/>
      </w:r>
      <w:r>
        <w:t>115</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for leave to issue third party notice</w:t>
      </w:r>
      <w:r>
        <w:tab/>
      </w:r>
      <w:r>
        <w:fldChar w:fldCharType="begin"/>
      </w:r>
      <w:r>
        <w:instrText xml:space="preserve"> PAGEREF _Toc356397819 \h </w:instrText>
      </w:r>
      <w:r>
        <w:fldChar w:fldCharType="separate"/>
      </w:r>
      <w:r>
        <w:t>116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Issue and service of, and entry of appearance to, third party notice</w:t>
      </w:r>
      <w:r>
        <w:tab/>
      </w:r>
      <w:r>
        <w:fldChar w:fldCharType="begin"/>
      </w:r>
      <w:r>
        <w:instrText xml:space="preserve"> PAGEREF _Toc356397820 \h </w:instrText>
      </w:r>
      <w:r>
        <w:fldChar w:fldCharType="separate"/>
      </w:r>
      <w:r>
        <w:t>116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Third party directions</w:t>
      </w:r>
      <w:r>
        <w:tab/>
      </w:r>
      <w:r>
        <w:fldChar w:fldCharType="begin"/>
      </w:r>
      <w:r>
        <w:instrText xml:space="preserve"> PAGEREF _Toc356397821 \h </w:instrText>
      </w:r>
      <w:r>
        <w:fldChar w:fldCharType="separate"/>
      </w:r>
      <w:r>
        <w:t>117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Default of third party etc.</w:t>
      </w:r>
      <w:r>
        <w:tab/>
      </w:r>
      <w:r>
        <w:fldChar w:fldCharType="begin"/>
      </w:r>
      <w:r>
        <w:instrText xml:space="preserve"> PAGEREF _Toc356397822 \h </w:instrText>
      </w:r>
      <w:r>
        <w:fldChar w:fldCharType="separate"/>
      </w:r>
      <w:r>
        <w:t>118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Setting aside third party proceedings</w:t>
      </w:r>
      <w:r>
        <w:tab/>
      </w:r>
      <w:r>
        <w:fldChar w:fldCharType="begin"/>
      </w:r>
      <w:r>
        <w:instrText xml:space="preserve"> PAGEREF _Toc356397823 \h </w:instrText>
      </w:r>
      <w:r>
        <w:fldChar w:fldCharType="separate"/>
      </w:r>
      <w:r>
        <w:t>119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Judgment between defendant and third party</w:t>
      </w:r>
      <w:r>
        <w:tab/>
      </w:r>
      <w:r>
        <w:fldChar w:fldCharType="begin"/>
      </w:r>
      <w:r>
        <w:instrText xml:space="preserve"> PAGEREF _Toc356397824 \h </w:instrText>
      </w:r>
      <w:r>
        <w:fldChar w:fldCharType="separate"/>
      </w:r>
      <w:r>
        <w:t>119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Claims and issues between defendant and another party</w:t>
      </w:r>
      <w:r>
        <w:tab/>
      </w:r>
      <w:r>
        <w:fldChar w:fldCharType="begin"/>
      </w:r>
      <w:r>
        <w:instrText xml:space="preserve"> PAGEREF _Toc356397825 \h </w:instrText>
      </w:r>
      <w:r>
        <w:fldChar w:fldCharType="separate"/>
      </w:r>
      <w:r>
        <w:t>119</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Claims by third and subsequent parties</w:t>
      </w:r>
      <w:r>
        <w:tab/>
      </w:r>
      <w:r>
        <w:fldChar w:fldCharType="begin"/>
      </w:r>
      <w:r>
        <w:instrText xml:space="preserve"> PAGEREF _Toc356397826 \h </w:instrText>
      </w:r>
      <w:r>
        <w:fldChar w:fldCharType="separate"/>
      </w:r>
      <w:r>
        <w:t>120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Offer of contribution</w:t>
      </w:r>
      <w:r>
        <w:tab/>
      </w:r>
      <w:r>
        <w:fldChar w:fldCharType="begin"/>
      </w:r>
      <w:r>
        <w:instrText xml:space="preserve"> PAGEREF _Toc356397827 \h </w:instrText>
      </w:r>
      <w:r>
        <w:fldChar w:fldCharType="separate"/>
      </w:r>
      <w:r>
        <w:t>121</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Counterclaim by defendant</w:t>
      </w:r>
      <w:r>
        <w:tab/>
      </w:r>
      <w:r>
        <w:fldChar w:fldCharType="begin"/>
      </w:r>
      <w:r>
        <w:instrText xml:space="preserve"> PAGEREF _Toc356397828 \h </w:instrText>
      </w:r>
      <w:r>
        <w:fldChar w:fldCharType="separate"/>
      </w:r>
      <w:r>
        <w:t>121</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Costs</w:t>
      </w:r>
      <w:r>
        <w:tab/>
      </w:r>
      <w:r>
        <w:fldChar w:fldCharType="begin"/>
      </w:r>
      <w:r>
        <w:instrText xml:space="preserve"> PAGEREF _Toc356397829 \h </w:instrText>
      </w:r>
      <w:r>
        <w:fldChar w:fldCharType="separate"/>
      </w:r>
      <w:r>
        <w:t>122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20 — Pleadings</w:t>
      </w:r>
    </w:p>
    <w:p>
      <w:pPr>
        <w:pStyle w:val="TOC8"/>
        <w:rPr>
          <w:rFonts w:asciiTheme="minorHAnsi" w:eastAsiaTheme="minorEastAsia" w:hAnsiTheme="minorHAnsi" w:cstheme="minorBidi"/>
          <w:szCs w:val="22"/>
          <w:lang w:eastAsia="en-AU"/>
        </w:rPr>
      </w:pPr>
      <w:r>
        <w:t>1</w:t>
      </w:r>
      <w:r>
        <w:rPr>
          <w:snapToGrid w:val="0"/>
        </w:rPr>
        <w:t>.</w:t>
      </w:r>
      <w:r>
        <w:rPr>
          <w:snapToGrid w:val="0"/>
        </w:rPr>
        <w:tab/>
        <w:t>Statement of claim, service of</w:t>
      </w:r>
      <w:r>
        <w:tab/>
      </w:r>
      <w:r>
        <w:fldChar w:fldCharType="begin"/>
      </w:r>
      <w:r>
        <w:instrText xml:space="preserve"> PAGEREF _Toc356397831 \h </w:instrText>
      </w:r>
      <w:r>
        <w:fldChar w:fldCharType="separate"/>
      </w:r>
      <w:r>
        <w:t>123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Statement of claim, content of</w:t>
      </w:r>
      <w:r>
        <w:tab/>
      </w:r>
      <w:r>
        <w:fldChar w:fldCharType="begin"/>
      </w:r>
      <w:r>
        <w:instrText xml:space="preserve"> PAGEREF _Toc356397832 \h </w:instrText>
      </w:r>
      <w:r>
        <w:fldChar w:fldCharType="separate"/>
      </w:r>
      <w:r>
        <w:t>123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Pleadings etc. to be filed before service</w:t>
      </w:r>
      <w:r>
        <w:tab/>
      </w:r>
      <w:r>
        <w:fldChar w:fldCharType="begin"/>
      </w:r>
      <w:r>
        <w:instrText xml:space="preserve"> PAGEREF _Toc356397833 \h </w:instrText>
      </w:r>
      <w:r>
        <w:fldChar w:fldCharType="separate"/>
      </w:r>
      <w:r>
        <w:t>123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Defence, service of</w:t>
      </w:r>
      <w:r>
        <w:tab/>
      </w:r>
      <w:r>
        <w:fldChar w:fldCharType="begin"/>
      </w:r>
      <w:r>
        <w:instrText xml:space="preserve"> PAGEREF _Toc356397834 \h </w:instrText>
      </w:r>
      <w:r>
        <w:fldChar w:fldCharType="separate"/>
      </w:r>
      <w:r>
        <w:t>124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Reply and defence to counterclaim, service of</w:t>
      </w:r>
      <w:r>
        <w:tab/>
      </w:r>
      <w:r>
        <w:fldChar w:fldCharType="begin"/>
      </w:r>
      <w:r>
        <w:instrText xml:space="preserve"> PAGEREF _Toc356397835 \h </w:instrText>
      </w:r>
      <w:r>
        <w:fldChar w:fldCharType="separate"/>
      </w:r>
      <w:r>
        <w:t>124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Pleadings subsequent to reply etc., leave required for</w:t>
      </w:r>
      <w:r>
        <w:tab/>
      </w:r>
      <w:r>
        <w:fldChar w:fldCharType="begin"/>
      </w:r>
      <w:r>
        <w:instrText xml:space="preserve"> PAGEREF _Toc356397836 \h </w:instrText>
      </w:r>
      <w:r>
        <w:fldChar w:fldCharType="separate"/>
      </w:r>
      <w:r>
        <w:t>125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Pleadings, formal requirements of</w:t>
      </w:r>
      <w:r>
        <w:tab/>
      </w:r>
      <w:r>
        <w:fldChar w:fldCharType="begin"/>
      </w:r>
      <w:r>
        <w:instrText xml:space="preserve"> PAGEREF _Toc356397837 \h </w:instrText>
      </w:r>
      <w:r>
        <w:fldChar w:fldCharType="separate"/>
      </w:r>
      <w:r>
        <w:t>125</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Facts, not evidence, to be pleaded</w:t>
      </w:r>
      <w:r>
        <w:tab/>
      </w:r>
      <w:r>
        <w:fldChar w:fldCharType="begin"/>
      </w:r>
      <w:r>
        <w:instrText xml:space="preserve"> PAGEREF _Toc356397838 \h </w:instrText>
      </w:r>
      <w:r>
        <w:fldChar w:fldCharType="separate"/>
      </w:r>
      <w:r>
        <w:t>126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Matters which must be specifically pleaded</w:t>
      </w:r>
      <w:r>
        <w:tab/>
      </w:r>
      <w:r>
        <w:fldChar w:fldCharType="begin"/>
      </w:r>
      <w:r>
        <w:instrText xml:space="preserve"> PAGEREF _Toc356397839 \h </w:instrText>
      </w:r>
      <w:r>
        <w:fldChar w:fldCharType="separate"/>
      </w:r>
      <w:r>
        <w:t>127</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Matter may be pleaded whenever arising</w:t>
      </w:r>
      <w:r>
        <w:tab/>
      </w:r>
      <w:r>
        <w:fldChar w:fldCharType="begin"/>
      </w:r>
      <w:r>
        <w:instrText xml:space="preserve"> PAGEREF _Toc356397840 \h </w:instrText>
      </w:r>
      <w:r>
        <w:fldChar w:fldCharType="separate"/>
      </w:r>
      <w:r>
        <w:t>128</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Party’s pleadings to be consistent</w:t>
      </w:r>
      <w:r>
        <w:tab/>
      </w:r>
      <w:r>
        <w:fldChar w:fldCharType="begin"/>
      </w:r>
      <w:r>
        <w:instrText xml:space="preserve"> PAGEREF _Toc356397841 \h </w:instrText>
      </w:r>
      <w:r>
        <w:fldChar w:fldCharType="separate"/>
      </w:r>
      <w:r>
        <w:t>128</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Points of law may be pleaded</w:t>
      </w:r>
      <w:r>
        <w:tab/>
      </w:r>
      <w:r>
        <w:fldChar w:fldCharType="begin"/>
      </w:r>
      <w:r>
        <w:instrText xml:space="preserve"> PAGEREF _Toc356397842 \h </w:instrText>
      </w:r>
      <w:r>
        <w:fldChar w:fldCharType="separate"/>
      </w:r>
      <w:r>
        <w:t>128</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Particulars of claims etc.</w:t>
      </w:r>
      <w:r>
        <w:tab/>
      </w:r>
      <w:r>
        <w:fldChar w:fldCharType="begin"/>
      </w:r>
      <w:r>
        <w:instrText xml:space="preserve"> PAGEREF _Toc356397843 \h </w:instrText>
      </w:r>
      <w:r>
        <w:fldChar w:fldCharType="separate"/>
      </w:r>
      <w:r>
        <w:t>128</w:t>
      </w:r>
      <w:r>
        <w:fldChar w:fldCharType="end"/>
      </w:r>
    </w:p>
    <w:p>
      <w:pPr>
        <w:pStyle w:val="TOC8"/>
        <w:rPr>
          <w:rFonts w:asciiTheme="minorHAnsi" w:eastAsiaTheme="minorEastAsia" w:hAnsiTheme="minorHAnsi" w:cstheme="minorBidi"/>
          <w:szCs w:val="22"/>
          <w:lang w:eastAsia="en-AU"/>
        </w:rPr>
      </w:pPr>
      <w:r>
        <w:t>13A</w:t>
      </w:r>
      <w:r>
        <w:rPr>
          <w:snapToGrid w:val="0"/>
        </w:rPr>
        <w:t>.</w:t>
      </w:r>
      <w:r>
        <w:rPr>
          <w:snapToGrid w:val="0"/>
        </w:rPr>
        <w:tab/>
        <w:t>Particulars in defamation actions</w:t>
      </w:r>
      <w:r>
        <w:tab/>
      </w:r>
      <w:r>
        <w:fldChar w:fldCharType="begin"/>
      </w:r>
      <w:r>
        <w:instrText xml:space="preserve"> PAGEREF _Toc356397844 \h </w:instrText>
      </w:r>
      <w:r>
        <w:fldChar w:fldCharType="separate"/>
      </w:r>
      <w:r>
        <w:t>130</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Admissions, traverses etc.</w:t>
      </w:r>
      <w:r>
        <w:tab/>
      </w:r>
      <w:r>
        <w:fldChar w:fldCharType="begin"/>
      </w:r>
      <w:r>
        <w:instrText xml:space="preserve"> PAGEREF _Toc356397845 \h </w:instrText>
      </w:r>
      <w:r>
        <w:fldChar w:fldCharType="separate"/>
      </w:r>
      <w:r>
        <w:t>131</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Denial by joinder of issue</w:t>
      </w:r>
      <w:r>
        <w:tab/>
      </w:r>
      <w:r>
        <w:fldChar w:fldCharType="begin"/>
      </w:r>
      <w:r>
        <w:instrText xml:space="preserve"> PAGEREF _Toc356397846 \h </w:instrText>
      </w:r>
      <w:r>
        <w:fldChar w:fldCharType="separate"/>
      </w:r>
      <w:r>
        <w:t>131</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Defence of tender not available without payment into court</w:t>
      </w:r>
      <w:r>
        <w:tab/>
      </w:r>
      <w:r>
        <w:fldChar w:fldCharType="begin"/>
      </w:r>
      <w:r>
        <w:instrText xml:space="preserve"> PAGEREF _Toc356397847 \h </w:instrText>
      </w:r>
      <w:r>
        <w:fldChar w:fldCharType="separate"/>
      </w:r>
      <w:r>
        <w:t>132</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Defence of set</w:t>
      </w:r>
      <w:r>
        <w:rPr>
          <w:snapToGrid w:val="0"/>
        </w:rPr>
        <w:noBreakHyphen/>
        <w:t>off</w:t>
      </w:r>
      <w:r>
        <w:tab/>
      </w:r>
      <w:r>
        <w:fldChar w:fldCharType="begin"/>
      </w:r>
      <w:r>
        <w:instrText xml:space="preserve"> PAGEREF _Toc356397848 \h </w:instrText>
      </w:r>
      <w:r>
        <w:fldChar w:fldCharType="separate"/>
      </w:r>
      <w:r>
        <w:t>132</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Counterclaim and defence to counterclaim</w:t>
      </w:r>
      <w:r>
        <w:tab/>
      </w:r>
      <w:r>
        <w:fldChar w:fldCharType="begin"/>
      </w:r>
      <w:r>
        <w:instrText xml:space="preserve"> PAGEREF _Toc356397849 \h </w:instrText>
      </w:r>
      <w:r>
        <w:fldChar w:fldCharType="separate"/>
      </w:r>
      <w:r>
        <w:t>132</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Striking out pleadings etc.</w:t>
      </w:r>
      <w:r>
        <w:tab/>
      </w:r>
      <w:r>
        <w:fldChar w:fldCharType="begin"/>
      </w:r>
      <w:r>
        <w:instrText xml:space="preserve"> PAGEREF _Toc356397850 \h </w:instrText>
      </w:r>
      <w:r>
        <w:fldChar w:fldCharType="separate"/>
      </w:r>
      <w:r>
        <w:t>132</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Close of pleadings</w:t>
      </w:r>
      <w:r>
        <w:tab/>
      </w:r>
      <w:r>
        <w:fldChar w:fldCharType="begin"/>
      </w:r>
      <w:r>
        <w:instrText xml:space="preserve"> PAGEREF _Toc356397851 \h </w:instrText>
      </w:r>
      <w:r>
        <w:fldChar w:fldCharType="separate"/>
      </w:r>
      <w:r>
        <w:t>134</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Trial without pleadings</w:t>
      </w:r>
      <w:r>
        <w:tab/>
      </w:r>
      <w:r>
        <w:fldChar w:fldCharType="begin"/>
      </w:r>
      <w:r>
        <w:instrText xml:space="preserve"> PAGEREF _Toc356397852 \h </w:instrText>
      </w:r>
      <w:r>
        <w:fldChar w:fldCharType="separate"/>
      </w:r>
      <w:r>
        <w:t>134</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Preparation of issues</w:t>
      </w:r>
      <w:r>
        <w:tab/>
      </w:r>
      <w:r>
        <w:fldChar w:fldCharType="begin"/>
      </w:r>
      <w:r>
        <w:instrText xml:space="preserve"> PAGEREF _Toc356397853 \h </w:instrText>
      </w:r>
      <w:r>
        <w:fldChar w:fldCharType="separate"/>
      </w:r>
      <w:r>
        <w:t>135</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Collision between vessels, content etc. of “Preliminary Act”</w:t>
      </w:r>
      <w:r>
        <w:tab/>
      </w:r>
      <w:r>
        <w:fldChar w:fldCharType="begin"/>
      </w:r>
      <w:r>
        <w:instrText xml:space="preserve"> PAGEREF _Toc356397854 \h </w:instrText>
      </w:r>
      <w:r>
        <w:fldChar w:fldCharType="separate"/>
      </w:r>
      <w:r>
        <w:t>135</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Failure to lodge Preliminary Act</w:t>
      </w:r>
      <w:r>
        <w:tab/>
      </w:r>
      <w:r>
        <w:fldChar w:fldCharType="begin"/>
      </w:r>
      <w:r>
        <w:instrText xml:space="preserve"> PAGEREF _Toc356397855 \h </w:instrText>
      </w:r>
      <w:r>
        <w:fldChar w:fldCharType="separate"/>
      </w:r>
      <w:r>
        <w:t>137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21 — Amendment</w:t>
      </w:r>
    </w:p>
    <w:p>
      <w:pPr>
        <w:pStyle w:val="TOC8"/>
        <w:rPr>
          <w:rFonts w:asciiTheme="minorHAnsi" w:eastAsiaTheme="minorEastAsia" w:hAnsiTheme="minorHAnsi" w:cstheme="minorBidi"/>
          <w:szCs w:val="22"/>
          <w:lang w:eastAsia="en-AU"/>
        </w:rPr>
      </w:pPr>
      <w:r>
        <w:t>1</w:t>
      </w:r>
      <w:r>
        <w:rPr>
          <w:snapToGrid w:val="0"/>
        </w:rPr>
        <w:t>.</w:t>
      </w:r>
      <w:r>
        <w:rPr>
          <w:snapToGrid w:val="0"/>
        </w:rPr>
        <w:tab/>
        <w:t>Amending writ without leave</w:t>
      </w:r>
      <w:r>
        <w:tab/>
      </w:r>
      <w:r>
        <w:fldChar w:fldCharType="begin"/>
      </w:r>
      <w:r>
        <w:instrText xml:space="preserve"> PAGEREF _Toc356397857 \h </w:instrText>
      </w:r>
      <w:r>
        <w:fldChar w:fldCharType="separate"/>
      </w:r>
      <w:r>
        <w:t>138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Amending memorandum of appearance</w:t>
      </w:r>
      <w:r>
        <w:tab/>
      </w:r>
      <w:r>
        <w:fldChar w:fldCharType="begin"/>
      </w:r>
      <w:r>
        <w:instrText xml:space="preserve"> PAGEREF _Toc356397858 \h </w:instrText>
      </w:r>
      <w:r>
        <w:fldChar w:fldCharType="separate"/>
      </w:r>
      <w:r>
        <w:t>138</w:t>
      </w:r>
      <w:r>
        <w:fldChar w:fldCharType="end"/>
      </w:r>
    </w:p>
    <w:p>
      <w:pPr>
        <w:pStyle w:val="TOC8"/>
        <w:rPr>
          <w:rFonts w:asciiTheme="minorHAnsi" w:eastAsiaTheme="minorEastAsia" w:hAnsiTheme="minorHAnsi" w:cstheme="minorBidi"/>
          <w:szCs w:val="22"/>
          <w:lang w:eastAsia="en-AU"/>
        </w:rPr>
      </w:pPr>
      <w:r>
        <w:t>3.</w:t>
      </w:r>
      <w:r>
        <w:tab/>
        <w:t>Amending pleadings without leave</w:t>
      </w:r>
      <w:r>
        <w:tab/>
      </w:r>
      <w:r>
        <w:fldChar w:fldCharType="begin"/>
      </w:r>
      <w:r>
        <w:instrText xml:space="preserve"> PAGEREF _Toc356397859 \h </w:instrText>
      </w:r>
      <w:r>
        <w:fldChar w:fldCharType="separate"/>
      </w:r>
      <w:r>
        <w:t>138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Amending writ or pleading with leave</w:t>
      </w:r>
      <w:r>
        <w:tab/>
      </w:r>
      <w:r>
        <w:fldChar w:fldCharType="begin"/>
      </w:r>
      <w:r>
        <w:instrText xml:space="preserve"> PAGEREF _Toc356397860 \h </w:instrText>
      </w:r>
      <w:r>
        <w:fldChar w:fldCharType="separate"/>
      </w:r>
      <w:r>
        <w:t>139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Amending other originating process</w:t>
      </w:r>
      <w:r>
        <w:tab/>
      </w:r>
      <w:r>
        <w:fldChar w:fldCharType="begin"/>
      </w:r>
      <w:r>
        <w:instrText xml:space="preserve"> PAGEREF _Toc356397861 \h </w:instrText>
      </w:r>
      <w:r>
        <w:fldChar w:fldCharType="separate"/>
      </w:r>
      <w:r>
        <w:t>140</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Amending other documents</w:t>
      </w:r>
      <w:r>
        <w:tab/>
      </w:r>
      <w:r>
        <w:fldChar w:fldCharType="begin"/>
      </w:r>
      <w:r>
        <w:instrText xml:space="preserve"> PAGEREF _Toc356397862 \h </w:instrText>
      </w:r>
      <w:r>
        <w:fldChar w:fldCharType="separate"/>
      </w:r>
      <w:r>
        <w:t>140</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Failure to amend after order</w:t>
      </w:r>
      <w:r>
        <w:tab/>
      </w:r>
      <w:r>
        <w:fldChar w:fldCharType="begin"/>
      </w:r>
      <w:r>
        <w:instrText xml:space="preserve"> PAGEREF _Toc356397863 \h </w:instrText>
      </w:r>
      <w:r>
        <w:fldChar w:fldCharType="separate"/>
      </w:r>
      <w:r>
        <w:t>141</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How amendments to be made</w:t>
      </w:r>
      <w:r>
        <w:tab/>
      </w:r>
      <w:r>
        <w:fldChar w:fldCharType="begin"/>
      </w:r>
      <w:r>
        <w:instrText xml:space="preserve"> PAGEREF _Toc356397864 \h </w:instrText>
      </w:r>
      <w:r>
        <w:fldChar w:fldCharType="separate"/>
      </w:r>
      <w:r>
        <w:t>141</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Clerical errors etc., correcting (slip rule)</w:t>
      </w:r>
      <w:r>
        <w:tab/>
      </w:r>
      <w:r>
        <w:fldChar w:fldCharType="begin"/>
      </w:r>
      <w:r>
        <w:instrText xml:space="preserve"> PAGEREF _Toc356397865 \h </w:instrText>
      </w:r>
      <w:r>
        <w:fldChar w:fldCharType="separate"/>
      </w:r>
      <w:r>
        <w:t>142</w:t>
      </w:r>
      <w:r>
        <w:fldChar w:fldCharType="end"/>
      </w:r>
    </w:p>
    <w:p>
      <w:pPr>
        <w:pStyle w:val="TOC8"/>
        <w:rPr>
          <w:rFonts w:asciiTheme="minorHAnsi" w:eastAsiaTheme="minorEastAsia" w:hAnsiTheme="minorHAnsi" w:cstheme="minorBidi"/>
          <w:szCs w:val="22"/>
          <w:lang w:eastAsia="en-AU"/>
        </w:rPr>
      </w:pPr>
      <w:r>
        <w:t>11.</w:t>
      </w:r>
      <w:r>
        <w:tab/>
        <w:t>Service of amended documents</w:t>
      </w:r>
      <w:r>
        <w:tab/>
      </w:r>
      <w:r>
        <w:fldChar w:fldCharType="begin"/>
      </w:r>
      <w:r>
        <w:instrText xml:space="preserve"> PAGEREF _Toc356397866 \h </w:instrText>
      </w:r>
      <w:r>
        <w:fldChar w:fldCharType="separate"/>
      </w:r>
      <w:r>
        <w:t>142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22 — Default of pleadings</w:t>
      </w:r>
    </w:p>
    <w:p>
      <w:pPr>
        <w:pStyle w:val="TOC8"/>
        <w:rPr>
          <w:rFonts w:asciiTheme="minorHAnsi" w:eastAsiaTheme="minorEastAsia" w:hAnsiTheme="minorHAnsi" w:cstheme="minorBidi"/>
          <w:szCs w:val="22"/>
          <w:lang w:eastAsia="en-AU"/>
        </w:rPr>
      </w:pPr>
      <w:r>
        <w:t>1</w:t>
      </w:r>
      <w:r>
        <w:rPr>
          <w:snapToGrid w:val="0"/>
        </w:rPr>
        <w:t>.</w:t>
      </w:r>
      <w:r>
        <w:rPr>
          <w:snapToGrid w:val="0"/>
        </w:rPr>
        <w:tab/>
        <w:t>Default in service of statement of claim</w:t>
      </w:r>
      <w:r>
        <w:tab/>
      </w:r>
      <w:r>
        <w:fldChar w:fldCharType="begin"/>
      </w:r>
      <w:r>
        <w:instrText xml:space="preserve"> PAGEREF _Toc356397868 \h </w:instrText>
      </w:r>
      <w:r>
        <w:fldChar w:fldCharType="separate"/>
      </w:r>
      <w:r>
        <w:t>143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Default of defence to claim for liquidated demand</w:t>
      </w:r>
      <w:r>
        <w:tab/>
      </w:r>
      <w:r>
        <w:fldChar w:fldCharType="begin"/>
      </w:r>
      <w:r>
        <w:instrText xml:space="preserve"> PAGEREF _Toc356397869 \h </w:instrText>
      </w:r>
      <w:r>
        <w:fldChar w:fldCharType="separate"/>
      </w:r>
      <w:r>
        <w:t>143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Default of defence to claim for unliquidated damages</w:t>
      </w:r>
      <w:r>
        <w:tab/>
      </w:r>
      <w:r>
        <w:fldChar w:fldCharType="begin"/>
      </w:r>
      <w:r>
        <w:instrText xml:space="preserve"> PAGEREF _Toc356397870 \h </w:instrText>
      </w:r>
      <w:r>
        <w:fldChar w:fldCharType="separate"/>
      </w:r>
      <w:r>
        <w:t>143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Default of defence to claim in detinue</w:t>
      </w:r>
      <w:r>
        <w:tab/>
      </w:r>
      <w:r>
        <w:fldChar w:fldCharType="begin"/>
      </w:r>
      <w:r>
        <w:instrText xml:space="preserve"> PAGEREF _Toc356397871 \h </w:instrText>
      </w:r>
      <w:r>
        <w:fldChar w:fldCharType="separate"/>
      </w:r>
      <w:r>
        <w:t>144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Default of defence to claim for possession of land</w:t>
      </w:r>
      <w:r>
        <w:tab/>
      </w:r>
      <w:r>
        <w:fldChar w:fldCharType="begin"/>
      </w:r>
      <w:r>
        <w:instrText xml:space="preserve"> PAGEREF _Toc356397872 \h </w:instrText>
      </w:r>
      <w:r>
        <w:fldChar w:fldCharType="separate"/>
      </w:r>
      <w:r>
        <w:t>144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Default of defence to 2 or more claims in r. 2 to 5</w:t>
      </w:r>
      <w:r>
        <w:tab/>
      </w:r>
      <w:r>
        <w:fldChar w:fldCharType="begin"/>
      </w:r>
      <w:r>
        <w:instrText xml:space="preserve"> PAGEREF _Toc356397873 \h </w:instrText>
      </w:r>
      <w:r>
        <w:fldChar w:fldCharType="separate"/>
      </w:r>
      <w:r>
        <w:t>145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Default of defence to other claims</w:t>
      </w:r>
      <w:r>
        <w:tab/>
      </w:r>
      <w:r>
        <w:fldChar w:fldCharType="begin"/>
      </w:r>
      <w:r>
        <w:instrText xml:space="preserve"> PAGEREF _Toc356397874 \h </w:instrText>
      </w:r>
      <w:r>
        <w:fldChar w:fldCharType="separate"/>
      </w:r>
      <w:r>
        <w:t>145</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Default of defence to counterclaim</w:t>
      </w:r>
      <w:r>
        <w:tab/>
      </w:r>
      <w:r>
        <w:fldChar w:fldCharType="begin"/>
      </w:r>
      <w:r>
        <w:instrText xml:space="preserve"> PAGEREF _Toc356397875 \h </w:instrText>
      </w:r>
      <w:r>
        <w:fldChar w:fldCharType="separate"/>
      </w:r>
      <w:r>
        <w:t>146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Reference to Court in case of doubt</w:t>
      </w:r>
      <w:r>
        <w:tab/>
      </w:r>
      <w:r>
        <w:fldChar w:fldCharType="begin"/>
      </w:r>
      <w:r>
        <w:instrText xml:space="preserve"> PAGEREF _Toc356397876 \h </w:instrText>
      </w:r>
      <w:r>
        <w:fldChar w:fldCharType="separate"/>
      </w:r>
      <w:r>
        <w:t>146</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Setting aside judgment in default</w:t>
      </w:r>
      <w:r>
        <w:tab/>
      </w:r>
      <w:r>
        <w:fldChar w:fldCharType="begin"/>
      </w:r>
      <w:r>
        <w:instrText xml:space="preserve"> PAGEREF _Toc356397877 \h </w:instrText>
      </w:r>
      <w:r>
        <w:fldChar w:fldCharType="separate"/>
      </w:r>
      <w:r>
        <w:t>146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23 — Discontinuance</w:t>
      </w:r>
    </w:p>
    <w:p>
      <w:pPr>
        <w:pStyle w:val="TOC8"/>
        <w:rPr>
          <w:rFonts w:asciiTheme="minorHAnsi" w:eastAsiaTheme="minorEastAsia" w:hAnsiTheme="minorHAnsi" w:cstheme="minorBidi"/>
          <w:szCs w:val="22"/>
          <w:lang w:eastAsia="en-AU"/>
        </w:rPr>
      </w:pPr>
      <w:r>
        <w:t>1</w:t>
      </w:r>
      <w:r>
        <w:rPr>
          <w:snapToGrid w:val="0"/>
        </w:rPr>
        <w:t>.</w:t>
      </w:r>
      <w:r>
        <w:rPr>
          <w:snapToGrid w:val="0"/>
        </w:rPr>
        <w:tab/>
        <w:t>Withdrawing appearance</w:t>
      </w:r>
      <w:r>
        <w:tab/>
      </w:r>
      <w:r>
        <w:fldChar w:fldCharType="begin"/>
      </w:r>
      <w:r>
        <w:instrText xml:space="preserve"> PAGEREF _Toc356397879 \h </w:instrText>
      </w:r>
      <w:r>
        <w:fldChar w:fldCharType="separate"/>
      </w:r>
      <w:r>
        <w:t>147</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Plaintiff may discontinue; defence etc. may be withdrawn</w:t>
      </w:r>
      <w:r>
        <w:tab/>
      </w:r>
      <w:r>
        <w:fldChar w:fldCharType="begin"/>
      </w:r>
      <w:r>
        <w:instrText xml:space="preserve"> PAGEREF _Toc356397880 \h </w:instrText>
      </w:r>
      <w:r>
        <w:fldChar w:fldCharType="separate"/>
      </w:r>
      <w:r>
        <w:t>147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Costs</w:t>
      </w:r>
      <w:r>
        <w:tab/>
      </w:r>
      <w:r>
        <w:fldChar w:fldCharType="begin"/>
      </w:r>
      <w:r>
        <w:instrText xml:space="preserve"> PAGEREF _Toc356397881 \h </w:instrText>
      </w:r>
      <w:r>
        <w:fldChar w:fldCharType="separate"/>
      </w:r>
      <w:r>
        <w:t>148</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Subsequent action stayed pending payment</w:t>
      </w:r>
      <w:r>
        <w:tab/>
      </w:r>
      <w:r>
        <w:fldChar w:fldCharType="begin"/>
      </w:r>
      <w:r>
        <w:instrText xml:space="preserve"> PAGEREF _Toc356397882 \h </w:instrText>
      </w:r>
      <w:r>
        <w:fldChar w:fldCharType="separate"/>
      </w:r>
      <w:r>
        <w:t>148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Withdrawal of summons</w:t>
      </w:r>
      <w:r>
        <w:tab/>
      </w:r>
      <w:r>
        <w:fldChar w:fldCharType="begin"/>
      </w:r>
      <w:r>
        <w:instrText xml:space="preserve"> PAGEREF _Toc356397883 \h </w:instrText>
      </w:r>
      <w:r>
        <w:fldChar w:fldCharType="separate"/>
      </w:r>
      <w:r>
        <w:t>148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24 — Payment into court — offers to consent to judgment</w:t>
      </w:r>
    </w:p>
    <w:p>
      <w:pPr>
        <w:pStyle w:val="TOC8"/>
        <w:rPr>
          <w:rFonts w:asciiTheme="minorHAnsi" w:eastAsiaTheme="minorEastAsia" w:hAnsiTheme="minorHAnsi" w:cstheme="minorBidi"/>
          <w:szCs w:val="22"/>
          <w:lang w:eastAsia="en-AU"/>
        </w:rPr>
      </w:pPr>
      <w:r>
        <w:t>9</w:t>
      </w:r>
      <w:r>
        <w:rPr>
          <w:snapToGrid w:val="0"/>
        </w:rPr>
        <w:t>.</w:t>
      </w:r>
      <w:r>
        <w:rPr>
          <w:snapToGrid w:val="0"/>
        </w:rPr>
        <w:tab/>
        <w:t>In certain cases no payment out without order</w:t>
      </w:r>
      <w:r>
        <w:tab/>
      </w:r>
      <w:r>
        <w:fldChar w:fldCharType="begin"/>
      </w:r>
      <w:r>
        <w:instrText xml:space="preserve"> PAGEREF _Toc356397885 \h </w:instrText>
      </w:r>
      <w:r>
        <w:fldChar w:fldCharType="separate"/>
      </w:r>
      <w:r>
        <w:t>149</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Intestate’s estate, Court may direct some payments without administration</w:t>
      </w:r>
      <w:r>
        <w:tab/>
      </w:r>
      <w:r>
        <w:fldChar w:fldCharType="begin"/>
      </w:r>
      <w:r>
        <w:instrText xml:space="preserve"> PAGEREF _Toc356397886 \h </w:instrText>
      </w:r>
      <w:r>
        <w:fldChar w:fldCharType="separate"/>
      </w:r>
      <w:r>
        <w:t>149</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Regulations (Sch. 3)</w:t>
      </w:r>
      <w:r>
        <w:tab/>
      </w:r>
      <w:r>
        <w:fldChar w:fldCharType="begin"/>
      </w:r>
      <w:r>
        <w:instrText xml:space="preserve"> PAGEREF _Toc356397887 \h </w:instrText>
      </w:r>
      <w:r>
        <w:fldChar w:fldCharType="separate"/>
      </w:r>
      <w:r>
        <w:t>150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24A — Offer of compromise</w:t>
      </w:r>
    </w:p>
    <w:p>
      <w:pPr>
        <w:pStyle w:val="TOC8"/>
        <w:rPr>
          <w:rFonts w:asciiTheme="minorHAnsi" w:eastAsiaTheme="minorEastAsia" w:hAnsiTheme="minorHAnsi" w:cstheme="minorBidi"/>
          <w:szCs w:val="22"/>
          <w:lang w:eastAsia="en-AU"/>
        </w:rPr>
      </w:pPr>
      <w:r>
        <w:t>1</w:t>
      </w:r>
      <w:r>
        <w:rPr>
          <w:snapToGrid w:val="0"/>
        </w:rPr>
        <w:t>.</w:t>
      </w:r>
      <w:r>
        <w:rPr>
          <w:snapToGrid w:val="0"/>
        </w:rPr>
        <w:tab/>
        <w:t>How to make offer</w:t>
      </w:r>
      <w:r>
        <w:tab/>
      </w:r>
      <w:r>
        <w:fldChar w:fldCharType="begin"/>
      </w:r>
      <w:r>
        <w:instrText xml:space="preserve"> PAGEREF _Toc356397889 \h </w:instrText>
      </w:r>
      <w:r>
        <w:fldChar w:fldCharType="separate"/>
      </w:r>
      <w:r>
        <w:t>151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Parties entitled to make offer</w:t>
      </w:r>
      <w:r>
        <w:tab/>
      </w:r>
      <w:r>
        <w:fldChar w:fldCharType="begin"/>
      </w:r>
      <w:r>
        <w:instrText xml:space="preserve"> PAGEREF _Toc356397890 \h </w:instrText>
      </w:r>
      <w:r>
        <w:fldChar w:fldCharType="separate"/>
      </w:r>
      <w:r>
        <w:t>151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Time etc. for making, accepting etc. offer</w:t>
      </w:r>
      <w:r>
        <w:tab/>
      </w:r>
      <w:r>
        <w:fldChar w:fldCharType="begin"/>
      </w:r>
      <w:r>
        <w:instrText xml:space="preserve"> PAGEREF _Toc356397891 \h </w:instrText>
      </w:r>
      <w:r>
        <w:fldChar w:fldCharType="separate"/>
      </w:r>
      <w:r>
        <w:t>151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Time for payment of sum offered</w:t>
      </w:r>
      <w:r>
        <w:tab/>
      </w:r>
      <w:r>
        <w:fldChar w:fldCharType="begin"/>
      </w:r>
      <w:r>
        <w:instrText xml:space="preserve"> PAGEREF _Toc356397892 \h </w:instrText>
      </w:r>
      <w:r>
        <w:fldChar w:fldCharType="separate"/>
      </w:r>
      <w:r>
        <w:t>153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Withdrawing acceptance of offer</w:t>
      </w:r>
      <w:r>
        <w:tab/>
      </w:r>
      <w:r>
        <w:fldChar w:fldCharType="begin"/>
      </w:r>
      <w:r>
        <w:instrText xml:space="preserve"> PAGEREF _Toc356397893 \h </w:instrText>
      </w:r>
      <w:r>
        <w:fldChar w:fldCharType="separate"/>
      </w:r>
      <w:r>
        <w:t>153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Offer without prejudice</w:t>
      </w:r>
      <w:r>
        <w:tab/>
      </w:r>
      <w:r>
        <w:fldChar w:fldCharType="begin"/>
      </w:r>
      <w:r>
        <w:instrText xml:space="preserve"> PAGEREF _Toc356397894 \h </w:instrText>
      </w:r>
      <w:r>
        <w:fldChar w:fldCharType="separate"/>
      </w:r>
      <w:r>
        <w:t>153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Disclosure of offer to Court</w:t>
      </w:r>
      <w:r>
        <w:tab/>
      </w:r>
      <w:r>
        <w:fldChar w:fldCharType="begin"/>
      </w:r>
      <w:r>
        <w:instrText xml:space="preserve"> PAGEREF _Toc356397895 \h </w:instrText>
      </w:r>
      <w:r>
        <w:fldChar w:fldCharType="separate"/>
      </w:r>
      <w:r>
        <w:t>154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Failure to comply with accepted offer</w:t>
      </w:r>
      <w:r>
        <w:tab/>
      </w:r>
      <w:r>
        <w:fldChar w:fldCharType="begin"/>
      </w:r>
      <w:r>
        <w:instrText xml:space="preserve"> PAGEREF _Toc356397896 \h </w:instrText>
      </w:r>
      <w:r>
        <w:fldChar w:fldCharType="separate"/>
      </w:r>
      <w:r>
        <w:t>154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Multiple defendants</w:t>
      </w:r>
      <w:r>
        <w:tab/>
      </w:r>
      <w:r>
        <w:fldChar w:fldCharType="begin"/>
      </w:r>
      <w:r>
        <w:instrText xml:space="preserve"> PAGEREF _Toc356397897 \h </w:instrText>
      </w:r>
      <w:r>
        <w:fldChar w:fldCharType="separate"/>
      </w:r>
      <w:r>
        <w:t>155</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Costs</w:t>
      </w:r>
      <w:r>
        <w:tab/>
      </w:r>
      <w:r>
        <w:fldChar w:fldCharType="begin"/>
      </w:r>
      <w:r>
        <w:instrText xml:space="preserve"> PAGEREF _Toc356397898 \h </w:instrText>
      </w:r>
      <w:r>
        <w:fldChar w:fldCharType="separate"/>
      </w:r>
      <w:r>
        <w:t>155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25 — Security for costs</w:t>
      </w:r>
    </w:p>
    <w:p>
      <w:pPr>
        <w:pStyle w:val="TOC8"/>
        <w:rPr>
          <w:rFonts w:asciiTheme="minorHAnsi" w:eastAsiaTheme="minorEastAsia" w:hAnsiTheme="minorHAnsi" w:cstheme="minorBidi"/>
          <w:szCs w:val="22"/>
          <w:lang w:eastAsia="en-AU"/>
        </w:rPr>
      </w:pPr>
      <w:r>
        <w:t>1</w:t>
      </w:r>
      <w:r>
        <w:rPr>
          <w:snapToGrid w:val="0"/>
        </w:rPr>
        <w:t>.</w:t>
      </w:r>
      <w:r>
        <w:rPr>
          <w:snapToGrid w:val="0"/>
        </w:rPr>
        <w:tab/>
        <w:t>Factors that are not grounds for ordering security for costs</w:t>
      </w:r>
      <w:r>
        <w:tab/>
      </w:r>
      <w:r>
        <w:fldChar w:fldCharType="begin"/>
      </w:r>
      <w:r>
        <w:instrText xml:space="preserve"> PAGEREF _Toc356397900 \h </w:instrText>
      </w:r>
      <w:r>
        <w:fldChar w:fldCharType="separate"/>
      </w:r>
      <w:r>
        <w:t>158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Grounds for ordering security for costs</w:t>
      </w:r>
      <w:r>
        <w:tab/>
      </w:r>
      <w:r>
        <w:fldChar w:fldCharType="begin"/>
      </w:r>
      <w:r>
        <w:instrText xml:space="preserve"> PAGEREF _Toc356397901 \h </w:instrText>
      </w:r>
      <w:r>
        <w:fldChar w:fldCharType="separate"/>
      </w:r>
      <w:r>
        <w:t>158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Court has discretion</w:t>
      </w:r>
      <w:r>
        <w:tab/>
      </w:r>
      <w:r>
        <w:fldChar w:fldCharType="begin"/>
      </w:r>
      <w:r>
        <w:instrText xml:space="preserve"> PAGEREF _Toc356397902 \h </w:instrText>
      </w:r>
      <w:r>
        <w:fldChar w:fldCharType="separate"/>
      </w:r>
      <w:r>
        <w:t>159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Term used: plaintiff</w:t>
      </w:r>
      <w:r>
        <w:tab/>
      </w:r>
      <w:r>
        <w:fldChar w:fldCharType="begin"/>
      </w:r>
      <w:r>
        <w:instrText xml:space="preserve"> PAGEREF _Toc356397903 \h </w:instrText>
      </w:r>
      <w:r>
        <w:fldChar w:fldCharType="separate"/>
      </w:r>
      <w:r>
        <w:t>159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Manner of giving security</w:t>
      </w:r>
      <w:r>
        <w:tab/>
      </w:r>
      <w:r>
        <w:fldChar w:fldCharType="begin"/>
      </w:r>
      <w:r>
        <w:instrText xml:space="preserve"> PAGEREF _Toc356397904 \h </w:instrText>
      </w:r>
      <w:r>
        <w:fldChar w:fldCharType="separate"/>
      </w:r>
      <w:r>
        <w:t>159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Action may be stayed</w:t>
      </w:r>
      <w:r>
        <w:tab/>
      </w:r>
      <w:r>
        <w:fldChar w:fldCharType="begin"/>
      </w:r>
      <w:r>
        <w:instrText xml:space="preserve"> PAGEREF _Toc356397905 \h </w:instrText>
      </w:r>
      <w:r>
        <w:fldChar w:fldCharType="separate"/>
      </w:r>
      <w:r>
        <w:t>159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Payment out</w:t>
      </w:r>
      <w:r>
        <w:tab/>
      </w:r>
      <w:r>
        <w:fldChar w:fldCharType="begin"/>
      </w:r>
      <w:r>
        <w:instrText xml:space="preserve"> PAGEREF _Toc356397906 \h </w:instrText>
      </w:r>
      <w:r>
        <w:fldChar w:fldCharType="separate"/>
      </w:r>
      <w:r>
        <w:t>159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Saving</w:t>
      </w:r>
      <w:r>
        <w:tab/>
      </w:r>
      <w:r>
        <w:fldChar w:fldCharType="begin"/>
      </w:r>
      <w:r>
        <w:instrText xml:space="preserve"> PAGEREF _Toc356397907 \h </w:instrText>
      </w:r>
      <w:r>
        <w:fldChar w:fldCharType="separate"/>
      </w:r>
      <w:r>
        <w:t>160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26 — Discovery and inspection</w:t>
      </w:r>
    </w:p>
    <w:p>
      <w:pPr>
        <w:pStyle w:val="TOC8"/>
        <w:rPr>
          <w:rFonts w:asciiTheme="minorHAnsi" w:eastAsiaTheme="minorEastAsia" w:hAnsiTheme="minorHAnsi" w:cstheme="minorBidi"/>
          <w:szCs w:val="22"/>
          <w:lang w:eastAsia="en-AU"/>
        </w:rPr>
      </w:pPr>
      <w:r>
        <w:t>1A</w:t>
      </w:r>
      <w:r>
        <w:rPr>
          <w:snapToGrid w:val="0"/>
        </w:rPr>
        <w:t>.</w:t>
      </w:r>
      <w:r>
        <w:rPr>
          <w:snapToGrid w:val="0"/>
        </w:rPr>
        <w:tab/>
        <w:t>Terms used</w:t>
      </w:r>
      <w:r>
        <w:tab/>
      </w:r>
      <w:r>
        <w:fldChar w:fldCharType="begin"/>
      </w:r>
      <w:r>
        <w:instrText xml:space="preserve"> PAGEREF _Toc356397909 \h </w:instrText>
      </w:r>
      <w:r>
        <w:fldChar w:fldCharType="separate"/>
      </w:r>
      <w:r>
        <w:t>161</w:t>
      </w:r>
      <w:r>
        <w:fldChar w:fldCharType="end"/>
      </w:r>
    </w:p>
    <w:p>
      <w:pPr>
        <w:pStyle w:val="TOC8"/>
        <w:rPr>
          <w:rFonts w:asciiTheme="minorHAnsi" w:eastAsiaTheme="minorEastAsia" w:hAnsiTheme="minorHAnsi" w:cstheme="minorBidi"/>
          <w:szCs w:val="22"/>
          <w:lang w:eastAsia="en-AU"/>
        </w:rPr>
      </w:pPr>
      <w:r>
        <w:t>1B.</w:t>
      </w:r>
      <w:r>
        <w:tab/>
        <w:t>Documents not wholly discoverable</w:t>
      </w:r>
      <w:r>
        <w:tab/>
      </w:r>
      <w:r>
        <w:fldChar w:fldCharType="begin"/>
      </w:r>
      <w:r>
        <w:instrText xml:space="preserve"> PAGEREF _Toc356397910 \h </w:instrText>
      </w:r>
      <w:r>
        <w:fldChar w:fldCharType="separate"/>
      </w:r>
      <w:r>
        <w:t>161</w:t>
      </w:r>
      <w:r>
        <w:fldChar w:fldCharType="end"/>
      </w:r>
    </w:p>
    <w:p>
      <w:pPr>
        <w:pStyle w:val="TOC8"/>
        <w:rPr>
          <w:rFonts w:asciiTheme="minorHAnsi" w:eastAsiaTheme="minorEastAsia" w:hAnsiTheme="minorHAnsi" w:cstheme="minorBidi"/>
          <w:szCs w:val="22"/>
          <w:lang w:eastAsia="en-AU"/>
        </w:rPr>
      </w:pPr>
      <w:r>
        <w:t>1</w:t>
      </w:r>
      <w:r>
        <w:rPr>
          <w:snapToGrid w:val="0"/>
        </w:rPr>
        <w:t>.</w:t>
      </w:r>
      <w:r>
        <w:rPr>
          <w:snapToGrid w:val="0"/>
        </w:rPr>
        <w:tab/>
        <w:t>Discovery without order</w:t>
      </w:r>
      <w:r>
        <w:tab/>
      </w:r>
      <w:r>
        <w:fldChar w:fldCharType="begin"/>
      </w:r>
      <w:r>
        <w:instrText xml:space="preserve"> PAGEREF _Toc356397911 \h </w:instrText>
      </w:r>
      <w:r>
        <w:fldChar w:fldCharType="separate"/>
      </w:r>
      <w:r>
        <w:t>162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Continuing obligation to give discovery</w:t>
      </w:r>
      <w:r>
        <w:tab/>
      </w:r>
      <w:r>
        <w:fldChar w:fldCharType="begin"/>
      </w:r>
      <w:r>
        <w:instrText xml:space="preserve"> PAGEREF _Toc356397912 \h </w:instrText>
      </w:r>
      <w:r>
        <w:fldChar w:fldCharType="separate"/>
      </w:r>
      <w:r>
        <w:t>163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Determination of issue relevant to right to discovery</w:t>
      </w:r>
      <w:r>
        <w:tab/>
      </w:r>
      <w:r>
        <w:fldChar w:fldCharType="begin"/>
      </w:r>
      <w:r>
        <w:instrText xml:space="preserve"> PAGEREF _Toc356397913 \h </w:instrText>
      </w:r>
      <w:r>
        <w:fldChar w:fldCharType="separate"/>
      </w:r>
      <w:r>
        <w:t>164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List of documents and verifying affidavit, form, content and making of</w:t>
      </w:r>
      <w:r>
        <w:tab/>
      </w:r>
      <w:r>
        <w:fldChar w:fldCharType="begin"/>
      </w:r>
      <w:r>
        <w:instrText xml:space="preserve"> PAGEREF _Toc356397914 \h </w:instrText>
      </w:r>
      <w:r>
        <w:fldChar w:fldCharType="separate"/>
      </w:r>
      <w:r>
        <w:t>164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_Toc356397915 \h </w:instrText>
      </w:r>
      <w:r>
        <w:fldChar w:fldCharType="separate"/>
      </w:r>
      <w:r>
        <w:t>165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Order for information as to particular documents</w:t>
      </w:r>
      <w:r>
        <w:tab/>
      </w:r>
      <w:r>
        <w:fldChar w:fldCharType="begin"/>
      </w:r>
      <w:r>
        <w:instrText xml:space="preserve"> PAGEREF _Toc356397916 \h </w:instrText>
      </w:r>
      <w:r>
        <w:fldChar w:fldCharType="separate"/>
      </w:r>
      <w:r>
        <w:t>166</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Orders as to discovery</w:t>
      </w:r>
      <w:r>
        <w:tab/>
      </w:r>
      <w:r>
        <w:fldChar w:fldCharType="begin"/>
      </w:r>
      <w:r>
        <w:instrText xml:space="preserve"> PAGEREF _Toc356397917 \h </w:instrText>
      </w:r>
      <w:r>
        <w:fldChar w:fldCharType="separate"/>
      </w:r>
      <w:r>
        <w:t>166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Inspection of documents in list</w:t>
      </w:r>
      <w:r>
        <w:tab/>
      </w:r>
      <w:r>
        <w:fldChar w:fldCharType="begin"/>
      </w:r>
      <w:r>
        <w:instrText xml:space="preserve"> PAGEREF _Toc356397918 \h </w:instrText>
      </w:r>
      <w:r>
        <w:fldChar w:fldCharType="separate"/>
      </w:r>
      <w:r>
        <w:t>167</w:t>
      </w:r>
      <w:r>
        <w:fldChar w:fldCharType="end"/>
      </w:r>
    </w:p>
    <w:p>
      <w:pPr>
        <w:pStyle w:val="TOC8"/>
        <w:rPr>
          <w:rFonts w:asciiTheme="minorHAnsi" w:eastAsiaTheme="minorEastAsia" w:hAnsiTheme="minorHAnsi" w:cstheme="minorBidi"/>
          <w:szCs w:val="22"/>
          <w:lang w:eastAsia="en-AU"/>
        </w:rPr>
      </w:pPr>
      <w:r>
        <w:t>8A</w:t>
      </w:r>
      <w:r>
        <w:rPr>
          <w:snapToGrid w:val="0"/>
        </w:rPr>
        <w:t>.</w:t>
      </w:r>
      <w:r>
        <w:rPr>
          <w:snapToGrid w:val="0"/>
        </w:rPr>
        <w:tab/>
        <w:t>Procedure on discovery</w:t>
      </w:r>
      <w:r>
        <w:tab/>
      </w:r>
      <w:r>
        <w:fldChar w:fldCharType="begin"/>
      </w:r>
      <w:r>
        <w:instrText xml:space="preserve"> PAGEREF _Toc356397919 \h </w:instrText>
      </w:r>
      <w:r>
        <w:fldChar w:fldCharType="separate"/>
      </w:r>
      <w:r>
        <w:t>168</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Order for inspection of documents</w:t>
      </w:r>
      <w:r>
        <w:tab/>
      </w:r>
      <w:r>
        <w:fldChar w:fldCharType="begin"/>
      </w:r>
      <w:r>
        <w:instrText xml:space="preserve"> PAGEREF _Toc356397920 \h </w:instrText>
      </w:r>
      <w:r>
        <w:fldChar w:fldCharType="separate"/>
      </w:r>
      <w:r>
        <w:t>169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Order for production to Court</w:t>
      </w:r>
      <w:r>
        <w:tab/>
      </w:r>
      <w:r>
        <w:fldChar w:fldCharType="begin"/>
      </w:r>
      <w:r>
        <w:instrText xml:space="preserve"> PAGEREF _Toc356397921 \h </w:instrText>
      </w:r>
      <w:r>
        <w:fldChar w:fldCharType="separate"/>
      </w:r>
      <w:r>
        <w:t>170</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Order for production etc. only if necessary</w:t>
      </w:r>
      <w:r>
        <w:tab/>
      </w:r>
      <w:r>
        <w:fldChar w:fldCharType="begin"/>
      </w:r>
      <w:r>
        <w:instrText xml:space="preserve"> PAGEREF _Toc356397922 \h </w:instrText>
      </w:r>
      <w:r>
        <w:fldChar w:fldCharType="separate"/>
      </w:r>
      <w:r>
        <w:t>170</w:t>
      </w:r>
      <w:r>
        <w:fldChar w:fldCharType="end"/>
      </w:r>
    </w:p>
    <w:p>
      <w:pPr>
        <w:pStyle w:val="TOC8"/>
        <w:rPr>
          <w:rFonts w:asciiTheme="minorHAnsi" w:eastAsiaTheme="minorEastAsia" w:hAnsiTheme="minorHAnsi" w:cstheme="minorBidi"/>
          <w:szCs w:val="22"/>
          <w:lang w:eastAsia="en-AU"/>
        </w:rPr>
      </w:pPr>
      <w:r>
        <w:t>11A</w:t>
      </w:r>
      <w:r>
        <w:rPr>
          <w:snapToGrid w:val="0"/>
        </w:rPr>
        <w:t>.</w:t>
      </w:r>
      <w:r>
        <w:rPr>
          <w:snapToGrid w:val="0"/>
        </w:rPr>
        <w:tab/>
        <w:t>Costs of preparing document to facilitate inspection</w:t>
      </w:r>
      <w:r>
        <w:tab/>
      </w:r>
      <w:r>
        <w:fldChar w:fldCharType="begin"/>
      </w:r>
      <w:r>
        <w:instrText xml:space="preserve"> PAGEREF _Toc356397923 \h </w:instrText>
      </w:r>
      <w:r>
        <w:fldChar w:fldCharType="separate"/>
      </w:r>
      <w:r>
        <w:t>171</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Claim of privilege</w:t>
      </w:r>
      <w:r>
        <w:tab/>
      </w:r>
      <w:r>
        <w:fldChar w:fldCharType="begin"/>
      </w:r>
      <w:r>
        <w:instrText xml:space="preserve"> PAGEREF _Toc356397924 \h </w:instrText>
      </w:r>
      <w:r>
        <w:fldChar w:fldCharType="separate"/>
      </w:r>
      <w:r>
        <w:t>171</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Inspection of copies of business books</w:t>
      </w:r>
      <w:r>
        <w:tab/>
      </w:r>
      <w:r>
        <w:fldChar w:fldCharType="begin"/>
      </w:r>
      <w:r>
        <w:instrText xml:space="preserve"> PAGEREF _Toc356397925 \h </w:instrText>
      </w:r>
      <w:r>
        <w:fldChar w:fldCharType="separate"/>
      </w:r>
      <w:r>
        <w:t>171</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Public interest immunity not affected</w:t>
      </w:r>
      <w:r>
        <w:tab/>
      </w:r>
      <w:r>
        <w:fldChar w:fldCharType="begin"/>
      </w:r>
      <w:r>
        <w:instrText xml:space="preserve"> PAGEREF _Toc356397926 \h </w:instrText>
      </w:r>
      <w:r>
        <w:fldChar w:fldCharType="separate"/>
      </w:r>
      <w:r>
        <w:t>172</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_Toc356397927 \h </w:instrText>
      </w:r>
      <w:r>
        <w:fldChar w:fldCharType="separate"/>
      </w:r>
      <w:r>
        <w:t>172</w:t>
      </w:r>
      <w:r>
        <w:fldChar w:fldCharType="end"/>
      </w:r>
    </w:p>
    <w:p>
      <w:pPr>
        <w:pStyle w:val="TOC8"/>
        <w:rPr>
          <w:rFonts w:asciiTheme="minorHAnsi" w:eastAsiaTheme="minorEastAsia" w:hAnsiTheme="minorHAnsi" w:cstheme="minorBidi"/>
          <w:szCs w:val="22"/>
          <w:lang w:eastAsia="en-AU"/>
        </w:rPr>
      </w:pPr>
      <w:r>
        <w:t>16A.</w:t>
      </w:r>
      <w:r>
        <w:tab/>
        <w:t>Certificate by practitioner</w:t>
      </w:r>
      <w:r>
        <w:tab/>
      </w:r>
      <w:r>
        <w:fldChar w:fldCharType="begin"/>
      </w:r>
      <w:r>
        <w:instrText xml:space="preserve"> PAGEREF _Toc356397928 \h </w:instrText>
      </w:r>
      <w:r>
        <w:fldChar w:fldCharType="separate"/>
      </w:r>
      <w:r>
        <w:t>173</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Revocation and variation of orders</w:t>
      </w:r>
      <w:r>
        <w:tab/>
      </w:r>
      <w:r>
        <w:fldChar w:fldCharType="begin"/>
      </w:r>
      <w:r>
        <w:instrText xml:space="preserve"> PAGEREF _Toc356397929 \h </w:instrText>
      </w:r>
      <w:r>
        <w:fldChar w:fldCharType="separate"/>
      </w:r>
      <w:r>
        <w:t>173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26A — Discovery etc. from non</w:t>
      </w:r>
      <w:r>
        <w:noBreakHyphen/>
        <w:t>parties and potential parties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_Toc356397931 \h </w:instrText>
      </w:r>
      <w:r>
        <w:fldChar w:fldCharType="separate"/>
      </w:r>
      <w:r>
        <w:t>174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Public interest immunity not affected</w:t>
      </w:r>
      <w:r>
        <w:tab/>
      </w:r>
      <w:r>
        <w:fldChar w:fldCharType="begin"/>
      </w:r>
      <w:r>
        <w:instrText xml:space="preserve"> PAGEREF _Toc356397932 \h </w:instrText>
      </w:r>
      <w:r>
        <w:fldChar w:fldCharType="separate"/>
      </w:r>
      <w:r>
        <w:t>174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Discovery etc. to identify a potential party</w:t>
      </w:r>
      <w:r>
        <w:tab/>
      </w:r>
      <w:r>
        <w:fldChar w:fldCharType="begin"/>
      </w:r>
      <w:r>
        <w:instrText xml:space="preserve"> PAGEREF _Toc356397933 \h </w:instrText>
      </w:r>
      <w:r>
        <w:fldChar w:fldCharType="separate"/>
      </w:r>
      <w:r>
        <w:t>174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Discovery from potential party</w:t>
      </w:r>
      <w:r>
        <w:tab/>
      </w:r>
      <w:r>
        <w:fldChar w:fldCharType="begin"/>
      </w:r>
      <w:r>
        <w:instrText xml:space="preserve"> PAGEREF _Toc356397934 \h </w:instrText>
      </w:r>
      <w:r>
        <w:fldChar w:fldCharType="separate"/>
      </w:r>
      <w:r>
        <w:t>175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Discovery from non</w:t>
      </w:r>
      <w:r>
        <w:rPr>
          <w:snapToGrid w:val="0"/>
        </w:rPr>
        <w:noBreakHyphen/>
        <w:t>party</w:t>
      </w:r>
      <w:r>
        <w:tab/>
      </w:r>
      <w:r>
        <w:fldChar w:fldCharType="begin"/>
      </w:r>
      <w:r>
        <w:instrText xml:space="preserve"> PAGEREF _Toc356397935 \h </w:instrText>
      </w:r>
      <w:r>
        <w:fldChar w:fldCharType="separate"/>
      </w:r>
      <w:r>
        <w:t>176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Order 26 applies to discovery ordered under this Order</w:t>
      </w:r>
      <w:r>
        <w:tab/>
      </w:r>
      <w:r>
        <w:fldChar w:fldCharType="begin"/>
      </w:r>
      <w:r>
        <w:instrText xml:space="preserve"> PAGEREF _Toc356397936 \h </w:instrText>
      </w:r>
      <w:r>
        <w:fldChar w:fldCharType="separate"/>
      </w:r>
      <w:r>
        <w:t>177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Costs</w:t>
      </w:r>
      <w:r>
        <w:tab/>
      </w:r>
      <w:r>
        <w:fldChar w:fldCharType="begin"/>
      </w:r>
      <w:r>
        <w:instrText xml:space="preserve"> PAGEREF _Toc356397937 \h </w:instrText>
      </w:r>
      <w:r>
        <w:fldChar w:fldCharType="separate"/>
      </w:r>
      <w:r>
        <w:t>177</w:t>
      </w:r>
      <w:r>
        <w:fldChar w:fldCharType="end"/>
      </w:r>
    </w:p>
    <w:p>
      <w:pPr>
        <w:pStyle w:val="TOC8"/>
        <w:rPr>
          <w:rFonts w:asciiTheme="minorHAnsi" w:eastAsiaTheme="minorEastAsia" w:hAnsiTheme="minorHAnsi" w:cstheme="minorBidi"/>
          <w:szCs w:val="22"/>
          <w:lang w:eastAsia="en-AU"/>
        </w:rPr>
      </w:pPr>
      <w:r>
        <w:t>8.</w:t>
      </w:r>
      <w:r>
        <w:tab/>
        <w:t>Certificate by practitioner for non</w:t>
      </w:r>
      <w:r>
        <w:noBreakHyphen/>
        <w:t>party or potential party</w:t>
      </w:r>
      <w:r>
        <w:tab/>
      </w:r>
      <w:r>
        <w:fldChar w:fldCharType="begin"/>
      </w:r>
      <w:r>
        <w:instrText xml:space="preserve"> PAGEREF _Toc356397938 \h </w:instrText>
      </w:r>
      <w:r>
        <w:fldChar w:fldCharType="separate"/>
      </w:r>
      <w:r>
        <w:t>177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27 — Interrogatories</w:t>
      </w:r>
    </w:p>
    <w:p>
      <w:pPr>
        <w:pStyle w:val="TOC8"/>
        <w:rPr>
          <w:rFonts w:asciiTheme="minorHAnsi" w:eastAsiaTheme="minorEastAsia" w:hAnsiTheme="minorHAnsi" w:cstheme="minorBidi"/>
          <w:szCs w:val="22"/>
          <w:lang w:eastAsia="en-AU"/>
        </w:rPr>
      </w:pPr>
      <w:r>
        <w:t>1</w:t>
      </w:r>
      <w:r>
        <w:rPr>
          <w:snapToGrid w:val="0"/>
        </w:rPr>
        <w:t>.</w:t>
      </w:r>
      <w:r>
        <w:rPr>
          <w:snapToGrid w:val="0"/>
        </w:rPr>
        <w:tab/>
        <w:t>Notice of and answers to interrogatories</w:t>
      </w:r>
      <w:r>
        <w:tab/>
      </w:r>
      <w:r>
        <w:fldChar w:fldCharType="begin"/>
      </w:r>
      <w:r>
        <w:instrText xml:space="preserve"> PAGEREF _Toc356397940 \h </w:instrText>
      </w:r>
      <w:r>
        <w:fldChar w:fldCharType="separate"/>
      </w:r>
      <w:r>
        <w:t>179</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Answers, time for and manner of giving</w:t>
      </w:r>
      <w:r>
        <w:tab/>
      </w:r>
      <w:r>
        <w:fldChar w:fldCharType="begin"/>
      </w:r>
      <w:r>
        <w:instrText xml:space="preserve"> PAGEREF _Toc356397941 \h </w:instrText>
      </w:r>
      <w:r>
        <w:fldChar w:fldCharType="separate"/>
      </w:r>
      <w:r>
        <w:t>179</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Interrogatories given to 2 or more parties etc., who has to answer</w:t>
      </w:r>
      <w:r>
        <w:tab/>
      </w:r>
      <w:r>
        <w:fldChar w:fldCharType="begin"/>
      </w:r>
      <w:r>
        <w:instrText xml:space="preserve"> PAGEREF _Toc356397942 \h </w:instrText>
      </w:r>
      <w:r>
        <w:fldChar w:fldCharType="separate"/>
      </w:r>
      <w:r>
        <w:t>179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Content of answers</w:t>
      </w:r>
      <w:r>
        <w:tab/>
      </w:r>
      <w:r>
        <w:fldChar w:fldCharType="begin"/>
      </w:r>
      <w:r>
        <w:instrText xml:space="preserve"> PAGEREF _Toc356397943 \h </w:instrText>
      </w:r>
      <w:r>
        <w:fldChar w:fldCharType="separate"/>
      </w:r>
      <w:r>
        <w:t>180</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Grounds for objecting to answer</w:t>
      </w:r>
      <w:r>
        <w:tab/>
      </w:r>
      <w:r>
        <w:fldChar w:fldCharType="begin"/>
      </w:r>
      <w:r>
        <w:instrText xml:space="preserve"> PAGEREF _Toc356397944 \h </w:instrText>
      </w:r>
      <w:r>
        <w:fldChar w:fldCharType="separate"/>
      </w:r>
      <w:r>
        <w:t>180</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Answers, who can make</w:t>
      </w:r>
      <w:r>
        <w:tab/>
      </w:r>
      <w:r>
        <w:fldChar w:fldCharType="begin"/>
      </w:r>
      <w:r>
        <w:instrText xml:space="preserve"> PAGEREF _Toc356397945 \h </w:instrText>
      </w:r>
      <w:r>
        <w:fldChar w:fldCharType="separate"/>
      </w:r>
      <w:r>
        <w:t>180</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Failing to answer or to answer sufficiently</w:t>
      </w:r>
      <w:r>
        <w:tab/>
      </w:r>
      <w:r>
        <w:fldChar w:fldCharType="begin"/>
      </w:r>
      <w:r>
        <w:instrText xml:space="preserve"> PAGEREF _Toc356397946 \h </w:instrText>
      </w:r>
      <w:r>
        <w:fldChar w:fldCharType="separate"/>
      </w:r>
      <w:r>
        <w:t>181</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_Toc356397947 \h </w:instrText>
      </w:r>
      <w:r>
        <w:fldChar w:fldCharType="separate"/>
      </w:r>
      <w:r>
        <w:t>181</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Use of answers in evidence</w:t>
      </w:r>
      <w:r>
        <w:tab/>
      </w:r>
      <w:r>
        <w:fldChar w:fldCharType="begin"/>
      </w:r>
      <w:r>
        <w:instrText xml:space="preserve"> PAGEREF _Toc356397948 \h </w:instrText>
      </w:r>
      <w:r>
        <w:fldChar w:fldCharType="separate"/>
      </w:r>
      <w:r>
        <w:t>182</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Revoking and varying orders</w:t>
      </w:r>
      <w:r>
        <w:tab/>
      </w:r>
      <w:r>
        <w:fldChar w:fldCharType="begin"/>
      </w:r>
      <w:r>
        <w:instrText xml:space="preserve"> PAGEREF _Toc356397949 \h </w:instrText>
      </w:r>
      <w:r>
        <w:fldChar w:fldCharType="separate"/>
      </w:r>
      <w:r>
        <w:t>182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28 — Medical examination: Inspection of physical objects</w:t>
      </w:r>
    </w:p>
    <w:p>
      <w:pPr>
        <w:pStyle w:val="TOC8"/>
        <w:rPr>
          <w:rFonts w:asciiTheme="minorHAnsi" w:eastAsiaTheme="minorEastAsia" w:hAnsiTheme="minorHAnsi" w:cstheme="minorBidi"/>
          <w:szCs w:val="22"/>
          <w:lang w:eastAsia="en-AU"/>
        </w:rPr>
      </w:pPr>
      <w:r>
        <w:t>1</w:t>
      </w:r>
      <w:r>
        <w:rPr>
          <w:snapToGrid w:val="0"/>
        </w:rPr>
        <w:t>.</w:t>
      </w:r>
      <w:r>
        <w:rPr>
          <w:snapToGrid w:val="0"/>
        </w:rPr>
        <w:tab/>
        <w:t>Medical examination of a party</w:t>
      </w:r>
      <w:r>
        <w:tab/>
      </w:r>
      <w:r>
        <w:fldChar w:fldCharType="begin"/>
      </w:r>
      <w:r>
        <w:instrText xml:space="preserve"> PAGEREF _Toc356397951 \h </w:instrText>
      </w:r>
      <w:r>
        <w:fldChar w:fldCharType="separate"/>
      </w:r>
      <w:r>
        <w:t>183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Inspection of physical objects</w:t>
      </w:r>
      <w:r>
        <w:tab/>
      </w:r>
      <w:r>
        <w:fldChar w:fldCharType="begin"/>
      </w:r>
      <w:r>
        <w:instrText xml:space="preserve"> PAGEREF _Toc356397952 \h </w:instrText>
      </w:r>
      <w:r>
        <w:fldChar w:fldCharType="separate"/>
      </w:r>
      <w:r>
        <w:t>184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29</w:t>
      </w:r>
      <w:r>
        <w:rPr>
          <w:b w:val="0"/>
        </w:rPr>
        <w:t> </w:t>
      </w:r>
      <w:r>
        <w:t>—</w:t>
      </w:r>
      <w:r>
        <w:rPr>
          <w:b w:val="0"/>
        </w:rPr>
        <w:t> </w:t>
      </w:r>
      <w:r>
        <w:t>Directions</w:t>
      </w:r>
    </w:p>
    <w:p>
      <w:pPr>
        <w:pStyle w:val="TOC8"/>
        <w:rPr>
          <w:rFonts w:asciiTheme="minorHAnsi" w:eastAsiaTheme="minorEastAsia" w:hAnsiTheme="minorHAnsi" w:cstheme="minorBidi"/>
          <w:szCs w:val="22"/>
          <w:lang w:eastAsia="en-AU"/>
        </w:rPr>
      </w:pPr>
      <w:r>
        <w:t>1.</w:t>
      </w:r>
      <w:r>
        <w:tab/>
        <w:t>Summons for directions</w:t>
      </w:r>
      <w:r>
        <w:tab/>
      </w:r>
      <w:r>
        <w:fldChar w:fldCharType="begin"/>
      </w:r>
      <w:r>
        <w:instrText xml:space="preserve"> PAGEREF _Toc356397954 \h </w:instrText>
      </w:r>
      <w:r>
        <w:fldChar w:fldCharType="separate"/>
      </w:r>
      <w:r>
        <w:t>185</w:t>
      </w:r>
      <w:r>
        <w:fldChar w:fldCharType="end"/>
      </w:r>
    </w:p>
    <w:p>
      <w:pPr>
        <w:pStyle w:val="TOC8"/>
        <w:rPr>
          <w:rFonts w:asciiTheme="minorHAnsi" w:eastAsiaTheme="minorEastAsia" w:hAnsiTheme="minorHAnsi" w:cstheme="minorBidi"/>
          <w:szCs w:val="22"/>
          <w:lang w:eastAsia="en-AU"/>
        </w:rPr>
      </w:pPr>
      <w:r>
        <w:t>2.</w:t>
      </w:r>
      <w:r>
        <w:tab/>
        <w:t>Directions hearings</w:t>
      </w:r>
      <w:r>
        <w:tab/>
      </w:r>
      <w:r>
        <w:fldChar w:fldCharType="begin"/>
      </w:r>
      <w:r>
        <w:instrText xml:space="preserve"> PAGEREF _Toc356397955 \h </w:instrText>
      </w:r>
      <w:r>
        <w:fldChar w:fldCharType="separate"/>
      </w:r>
      <w:r>
        <w:t>185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30 — Admissions</w:t>
      </w:r>
    </w:p>
    <w:p>
      <w:pPr>
        <w:pStyle w:val="TOC8"/>
        <w:rPr>
          <w:rFonts w:asciiTheme="minorHAnsi" w:eastAsiaTheme="minorEastAsia" w:hAnsiTheme="minorHAnsi" w:cstheme="minorBidi"/>
          <w:szCs w:val="22"/>
          <w:lang w:eastAsia="en-AU"/>
        </w:rPr>
      </w:pPr>
      <w:r>
        <w:t>1</w:t>
      </w:r>
      <w:r>
        <w:rPr>
          <w:snapToGrid w:val="0"/>
        </w:rPr>
        <w:t>.</w:t>
      </w:r>
      <w:r>
        <w:rPr>
          <w:snapToGrid w:val="0"/>
        </w:rPr>
        <w:tab/>
        <w:t>Admission of other party’s case</w:t>
      </w:r>
      <w:r>
        <w:tab/>
      </w:r>
      <w:r>
        <w:fldChar w:fldCharType="begin"/>
      </w:r>
      <w:r>
        <w:instrText xml:space="preserve"> PAGEREF _Toc356397957 \h </w:instrText>
      </w:r>
      <w:r>
        <w:fldChar w:fldCharType="separate"/>
      </w:r>
      <w:r>
        <w:t>187</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Notice to admit facts</w:t>
      </w:r>
      <w:r>
        <w:tab/>
      </w:r>
      <w:r>
        <w:fldChar w:fldCharType="begin"/>
      </w:r>
      <w:r>
        <w:instrText xml:space="preserve"> PAGEREF _Toc356397958 \h </w:instrText>
      </w:r>
      <w:r>
        <w:fldChar w:fldCharType="separate"/>
      </w:r>
      <w:r>
        <w:t>187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Judgment on admissions</w:t>
      </w:r>
      <w:r>
        <w:tab/>
      </w:r>
      <w:r>
        <w:fldChar w:fldCharType="begin"/>
      </w:r>
      <w:r>
        <w:instrText xml:space="preserve"> PAGEREF _Toc356397959 \h </w:instrText>
      </w:r>
      <w:r>
        <w:fldChar w:fldCharType="separate"/>
      </w:r>
      <w:r>
        <w:t>187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Admissions as to and production of documents</w:t>
      </w:r>
      <w:r>
        <w:tab/>
      </w:r>
      <w:r>
        <w:fldChar w:fldCharType="begin"/>
      </w:r>
      <w:r>
        <w:instrText xml:space="preserve"> PAGEREF _Toc356397960 \h </w:instrText>
      </w:r>
      <w:r>
        <w:fldChar w:fldCharType="separate"/>
      </w:r>
      <w:r>
        <w:t>188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Notice to admit authenticity of documents; notice requiring production of documents at trial</w:t>
      </w:r>
      <w:r>
        <w:tab/>
      </w:r>
      <w:r>
        <w:fldChar w:fldCharType="begin"/>
      </w:r>
      <w:r>
        <w:instrText xml:space="preserve"> PAGEREF _Toc356397961 \h </w:instrText>
      </w:r>
      <w:r>
        <w:fldChar w:fldCharType="separate"/>
      </w:r>
      <w:r>
        <w:t>189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31 — Special cases and stated cases</w:t>
      </w:r>
    </w:p>
    <w:p>
      <w:pPr>
        <w:pStyle w:val="TOC8"/>
        <w:rPr>
          <w:rFonts w:asciiTheme="minorHAnsi" w:eastAsiaTheme="minorEastAsia" w:hAnsiTheme="minorHAnsi" w:cstheme="minorBidi"/>
          <w:szCs w:val="22"/>
          <w:lang w:eastAsia="en-AU"/>
        </w:rPr>
      </w:pPr>
      <w:r>
        <w:t>1</w:t>
      </w:r>
      <w:r>
        <w:rPr>
          <w:snapToGrid w:val="0"/>
        </w:rPr>
        <w:t>.</w:t>
      </w:r>
      <w:r>
        <w:rPr>
          <w:snapToGrid w:val="0"/>
        </w:rPr>
        <w:tab/>
        <w:t>Questions of law, stating of in special case</w:t>
      </w:r>
      <w:r>
        <w:tab/>
      </w:r>
      <w:r>
        <w:fldChar w:fldCharType="begin"/>
      </w:r>
      <w:r>
        <w:instrText xml:space="preserve"> PAGEREF _Toc356397963 \h </w:instrText>
      </w:r>
      <w:r>
        <w:fldChar w:fldCharType="separate"/>
      </w:r>
      <w:r>
        <w:t>190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Preliminary question of law, orders as to</w:t>
      </w:r>
      <w:r>
        <w:tab/>
      </w:r>
      <w:r>
        <w:fldChar w:fldCharType="begin"/>
      </w:r>
      <w:r>
        <w:instrText xml:space="preserve"> PAGEREF _Toc356397964 \h </w:instrText>
      </w:r>
      <w:r>
        <w:fldChar w:fldCharType="separate"/>
      </w:r>
      <w:r>
        <w:t>190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Preparing special case</w:t>
      </w:r>
      <w:r>
        <w:tab/>
      </w:r>
      <w:r>
        <w:fldChar w:fldCharType="begin"/>
      </w:r>
      <w:r>
        <w:instrText xml:space="preserve"> PAGEREF _Toc356397965 \h </w:instrText>
      </w:r>
      <w:r>
        <w:fldChar w:fldCharType="separate"/>
      </w:r>
      <w:r>
        <w:t>190</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Special case affecting person under disability, leave needed to enter for argument</w:t>
      </w:r>
      <w:r>
        <w:tab/>
      </w:r>
      <w:r>
        <w:fldChar w:fldCharType="begin"/>
      </w:r>
      <w:r>
        <w:instrText xml:space="preserve"> PAGEREF _Toc356397966 \h </w:instrText>
      </w:r>
      <w:r>
        <w:fldChar w:fldCharType="separate"/>
      </w:r>
      <w:r>
        <w:t>191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Entering special case for argument</w:t>
      </w:r>
      <w:r>
        <w:tab/>
      </w:r>
      <w:r>
        <w:fldChar w:fldCharType="begin"/>
      </w:r>
      <w:r>
        <w:instrText xml:space="preserve"> PAGEREF _Toc356397967 \h </w:instrText>
      </w:r>
      <w:r>
        <w:fldChar w:fldCharType="separate"/>
      </w:r>
      <w:r>
        <w:t>191</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Agreement as to payment of money and costs</w:t>
      </w:r>
      <w:r>
        <w:tab/>
      </w:r>
      <w:r>
        <w:fldChar w:fldCharType="begin"/>
      </w:r>
      <w:r>
        <w:instrText xml:space="preserve"> PAGEREF _Toc356397968 \h </w:instrText>
      </w:r>
      <w:r>
        <w:fldChar w:fldCharType="separate"/>
      </w:r>
      <w:r>
        <w:t>191</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Reference of case to</w:t>
      </w:r>
      <w:r>
        <w:t xml:space="preserve"> Court of Appeal</w:t>
      </w:r>
      <w:r>
        <w:rPr>
          <w:snapToGrid w:val="0"/>
        </w:rPr>
        <w:t xml:space="preserve"> (Act s. 58(1)(d))</w:t>
      </w:r>
      <w:r>
        <w:tab/>
      </w:r>
      <w:r>
        <w:fldChar w:fldCharType="begin"/>
      </w:r>
      <w:r>
        <w:instrText xml:space="preserve"> PAGEREF _Toc356397969 \h </w:instrText>
      </w:r>
      <w:r>
        <w:fldChar w:fldCharType="separate"/>
      </w:r>
      <w:r>
        <w:t>192</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Cases stated to Court (not Court of Appeal) by other courts etc.</w:t>
      </w:r>
      <w:r>
        <w:tab/>
      </w:r>
      <w:r>
        <w:fldChar w:fldCharType="begin"/>
      </w:r>
      <w:r>
        <w:instrText xml:space="preserve"> PAGEREF _Toc356397970 \h </w:instrText>
      </w:r>
      <w:r>
        <w:fldChar w:fldCharType="separate"/>
      </w:r>
      <w:r>
        <w:t>192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32 — Place and mode of trial</w:t>
      </w:r>
    </w:p>
    <w:p>
      <w:pPr>
        <w:pStyle w:val="TOC8"/>
        <w:rPr>
          <w:rFonts w:asciiTheme="minorHAnsi" w:eastAsiaTheme="minorEastAsia" w:hAnsiTheme="minorHAnsi" w:cstheme="minorBidi"/>
          <w:szCs w:val="22"/>
          <w:lang w:eastAsia="en-AU"/>
        </w:rPr>
      </w:pPr>
      <w:r>
        <w:t>1</w:t>
      </w:r>
      <w:r>
        <w:rPr>
          <w:snapToGrid w:val="0"/>
        </w:rPr>
        <w:t>.</w:t>
      </w:r>
      <w:r>
        <w:rPr>
          <w:snapToGrid w:val="0"/>
        </w:rPr>
        <w:tab/>
        <w:t>Trial in circuit town</w:t>
      </w:r>
      <w:r>
        <w:tab/>
      </w:r>
      <w:r>
        <w:fldChar w:fldCharType="begin"/>
      </w:r>
      <w:r>
        <w:instrText xml:space="preserve"> PAGEREF _Toc356397972 \h </w:instrText>
      </w:r>
      <w:r>
        <w:fldChar w:fldCharType="separate"/>
      </w:r>
      <w:r>
        <w:t>194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for trial by jury</w:t>
      </w:r>
      <w:r>
        <w:tab/>
      </w:r>
      <w:r>
        <w:fldChar w:fldCharType="begin"/>
      </w:r>
      <w:r>
        <w:instrText xml:space="preserve"> PAGEREF _Toc356397973 \h </w:instrText>
      </w:r>
      <w:r>
        <w:fldChar w:fldCharType="separate"/>
      </w:r>
      <w:r>
        <w:t>194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Usual mode of trial, other modes</w:t>
      </w:r>
      <w:r>
        <w:tab/>
      </w:r>
      <w:r>
        <w:fldChar w:fldCharType="begin"/>
      </w:r>
      <w:r>
        <w:instrText xml:space="preserve"> PAGEREF _Toc356397974 \h </w:instrText>
      </w:r>
      <w:r>
        <w:fldChar w:fldCharType="separate"/>
      </w:r>
      <w:r>
        <w:t>194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Time of trial of questions or issues</w:t>
      </w:r>
      <w:r>
        <w:tab/>
      </w:r>
      <w:r>
        <w:fldChar w:fldCharType="begin"/>
      </w:r>
      <w:r>
        <w:instrText xml:space="preserve"> PAGEREF _Toc356397975 \h </w:instrText>
      </w:r>
      <w:r>
        <w:fldChar w:fldCharType="separate"/>
      </w:r>
      <w:r>
        <w:t>194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Issues may be tried differently</w:t>
      </w:r>
      <w:r>
        <w:tab/>
      </w:r>
      <w:r>
        <w:fldChar w:fldCharType="begin"/>
      </w:r>
      <w:r>
        <w:instrText xml:space="preserve"> PAGEREF _Toc356397976 \h </w:instrText>
      </w:r>
      <w:r>
        <w:fldChar w:fldCharType="separate"/>
      </w:r>
      <w:r>
        <w:t>194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Trial with jury to be by single judge</w:t>
      </w:r>
      <w:r>
        <w:tab/>
      </w:r>
      <w:r>
        <w:fldChar w:fldCharType="begin"/>
      </w:r>
      <w:r>
        <w:instrText xml:space="preserve"> PAGEREF _Toc356397977 \h </w:instrText>
      </w:r>
      <w:r>
        <w:fldChar w:fldCharType="separate"/>
      </w:r>
      <w:r>
        <w:t>195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Disposal of action</w:t>
      </w:r>
      <w:r>
        <w:tab/>
      </w:r>
      <w:r>
        <w:fldChar w:fldCharType="begin"/>
      </w:r>
      <w:r>
        <w:instrText xml:space="preserve"> PAGEREF _Toc356397978 \h </w:instrText>
      </w:r>
      <w:r>
        <w:fldChar w:fldCharType="separate"/>
      </w:r>
      <w:r>
        <w:t>195</w:t>
      </w:r>
      <w:r>
        <w:fldChar w:fldCharType="end"/>
      </w:r>
    </w:p>
    <w:p>
      <w:pPr>
        <w:pStyle w:val="TOC8"/>
        <w:rPr>
          <w:rFonts w:asciiTheme="minorHAnsi" w:eastAsiaTheme="minorEastAsia" w:hAnsiTheme="minorHAnsi" w:cstheme="minorBidi"/>
          <w:szCs w:val="22"/>
          <w:lang w:eastAsia="en-AU"/>
        </w:rPr>
      </w:pPr>
      <w:r>
        <w:t>8.</w:t>
      </w:r>
      <w:r>
        <w:tab/>
        <w:t>Trial by jury, precepts for etc.</w:t>
      </w:r>
      <w:r>
        <w:tab/>
      </w:r>
      <w:r>
        <w:fldChar w:fldCharType="begin"/>
      </w:r>
      <w:r>
        <w:instrText xml:space="preserve"> PAGEREF _Toc356397979 \h </w:instrText>
      </w:r>
      <w:r>
        <w:fldChar w:fldCharType="separate"/>
      </w:r>
      <w:r>
        <w:t>195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33 — Entry for trial</w:t>
      </w:r>
    </w:p>
    <w:p>
      <w:pPr>
        <w:pStyle w:val="TOC8"/>
        <w:rPr>
          <w:rFonts w:asciiTheme="minorHAnsi" w:eastAsiaTheme="minorEastAsia" w:hAnsiTheme="minorHAnsi" w:cstheme="minorBidi"/>
          <w:szCs w:val="22"/>
          <w:lang w:eastAsia="en-AU"/>
        </w:rPr>
      </w:pPr>
      <w:r>
        <w:t>1</w:t>
      </w:r>
      <w:r>
        <w:rPr>
          <w:snapToGrid w:val="0"/>
        </w:rPr>
        <w:t>.</w:t>
      </w:r>
      <w:r>
        <w:rPr>
          <w:snapToGrid w:val="0"/>
        </w:rPr>
        <w:tab/>
        <w:t>When cause etc. can be entered for trial</w:t>
      </w:r>
      <w:r>
        <w:tab/>
      </w:r>
      <w:r>
        <w:fldChar w:fldCharType="begin"/>
      </w:r>
      <w:r>
        <w:instrText xml:space="preserve"> PAGEREF _Toc356397981 \h </w:instrText>
      </w:r>
      <w:r>
        <w:fldChar w:fldCharType="separate"/>
      </w:r>
      <w:r>
        <w:t>196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If plaintiff does not enter cause etc. for trial, other party may act</w:t>
      </w:r>
      <w:r>
        <w:tab/>
      </w:r>
      <w:r>
        <w:fldChar w:fldCharType="begin"/>
      </w:r>
      <w:r>
        <w:instrText xml:space="preserve"> PAGEREF _Toc356397982 \h </w:instrText>
      </w:r>
      <w:r>
        <w:fldChar w:fldCharType="separate"/>
      </w:r>
      <w:r>
        <w:t>196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Notice of entry</w:t>
      </w:r>
      <w:r>
        <w:tab/>
      </w:r>
      <w:r>
        <w:fldChar w:fldCharType="begin"/>
      </w:r>
      <w:r>
        <w:instrText xml:space="preserve"> PAGEREF _Toc356397983 \h </w:instrText>
      </w:r>
      <w:r>
        <w:fldChar w:fldCharType="separate"/>
      </w:r>
      <w:r>
        <w:t>196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Form of entry for trial</w:t>
      </w:r>
      <w:r>
        <w:tab/>
      </w:r>
      <w:r>
        <w:fldChar w:fldCharType="begin"/>
      </w:r>
      <w:r>
        <w:instrText xml:space="preserve"> PAGEREF _Toc356397984 \h </w:instrText>
      </w:r>
      <w:r>
        <w:fldChar w:fldCharType="separate"/>
      </w:r>
      <w:r>
        <w:t>197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Time to elapse before hearing</w:t>
      </w:r>
      <w:r>
        <w:tab/>
      </w:r>
      <w:r>
        <w:fldChar w:fldCharType="begin"/>
      </w:r>
      <w:r>
        <w:instrText xml:space="preserve"> PAGEREF _Toc356397985 \h </w:instrText>
      </w:r>
      <w:r>
        <w:fldChar w:fldCharType="separate"/>
      </w:r>
      <w:r>
        <w:t>197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Trial dates for Perth</w:t>
      </w:r>
      <w:r>
        <w:tab/>
      </w:r>
      <w:r>
        <w:fldChar w:fldCharType="begin"/>
      </w:r>
      <w:r>
        <w:instrText xml:space="preserve"> PAGEREF _Toc356397986 \h </w:instrText>
      </w:r>
      <w:r>
        <w:fldChar w:fldCharType="separate"/>
      </w:r>
      <w:r>
        <w:t>197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Trial dates for circuit courts</w:t>
      </w:r>
      <w:r>
        <w:tab/>
      </w:r>
      <w:r>
        <w:fldChar w:fldCharType="begin"/>
      </w:r>
      <w:r>
        <w:instrText xml:space="preserve"> PAGEREF _Toc356397987 \h </w:instrText>
      </w:r>
      <w:r>
        <w:fldChar w:fldCharType="separate"/>
      </w:r>
      <w:r>
        <w:t>197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Certificate of readiness for trial required</w:t>
      </w:r>
      <w:r>
        <w:tab/>
      </w:r>
      <w:r>
        <w:fldChar w:fldCharType="begin"/>
      </w:r>
      <w:r>
        <w:instrText xml:space="preserve"> PAGEREF _Toc356397988 \h </w:instrText>
      </w:r>
      <w:r>
        <w:fldChar w:fldCharType="separate"/>
      </w:r>
      <w:r>
        <w:t>197</w:t>
      </w:r>
      <w:r>
        <w:fldChar w:fldCharType="end"/>
      </w:r>
    </w:p>
    <w:p>
      <w:pPr>
        <w:pStyle w:val="TOC8"/>
        <w:rPr>
          <w:rFonts w:asciiTheme="minorHAnsi" w:eastAsiaTheme="minorEastAsia" w:hAnsiTheme="minorHAnsi" w:cstheme="minorBidi"/>
          <w:szCs w:val="22"/>
          <w:lang w:eastAsia="en-AU"/>
        </w:rPr>
      </w:pPr>
      <w:r>
        <w:t>8A</w:t>
      </w:r>
      <w:r>
        <w:rPr>
          <w:snapToGrid w:val="0"/>
        </w:rPr>
        <w:t>.</w:t>
      </w:r>
      <w:r>
        <w:rPr>
          <w:snapToGrid w:val="0"/>
        </w:rPr>
        <w:tab/>
        <w:t>Affidavit of service of notice of entry for trial</w:t>
      </w:r>
      <w:r>
        <w:tab/>
      </w:r>
      <w:r>
        <w:fldChar w:fldCharType="begin"/>
      </w:r>
      <w:r>
        <w:instrText xml:space="preserve"> PAGEREF _Toc356397989 \h </w:instrText>
      </w:r>
      <w:r>
        <w:fldChar w:fldCharType="separate"/>
      </w:r>
      <w:r>
        <w:t>198</w:t>
      </w:r>
      <w:r>
        <w:fldChar w:fldCharType="end"/>
      </w:r>
    </w:p>
    <w:p>
      <w:pPr>
        <w:pStyle w:val="TOC8"/>
        <w:rPr>
          <w:rFonts w:asciiTheme="minorHAnsi" w:eastAsiaTheme="minorEastAsia" w:hAnsiTheme="minorHAnsi" w:cstheme="minorBidi"/>
          <w:szCs w:val="22"/>
          <w:lang w:eastAsia="en-AU"/>
        </w:rPr>
      </w:pPr>
      <w:r>
        <w:t>8B</w:t>
      </w:r>
      <w:r>
        <w:rPr>
          <w:snapToGrid w:val="0"/>
        </w:rPr>
        <w:t>.</w:t>
      </w:r>
      <w:r>
        <w:rPr>
          <w:snapToGrid w:val="0"/>
        </w:rPr>
        <w:tab/>
        <w:t>Application for adjournment of trial etc. after entry</w:t>
      </w:r>
      <w:r>
        <w:tab/>
      </w:r>
      <w:r>
        <w:fldChar w:fldCharType="begin"/>
      </w:r>
      <w:r>
        <w:instrText xml:space="preserve"> PAGEREF _Toc356397990 \h </w:instrText>
      </w:r>
      <w:r>
        <w:fldChar w:fldCharType="separate"/>
      </w:r>
      <w:r>
        <w:t>198</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Countermanding entry</w:t>
      </w:r>
      <w:r>
        <w:tab/>
      </w:r>
      <w:r>
        <w:fldChar w:fldCharType="begin"/>
      </w:r>
      <w:r>
        <w:instrText xml:space="preserve"> PAGEREF _Toc356397991 \h </w:instrText>
      </w:r>
      <w:r>
        <w:fldChar w:fldCharType="separate"/>
      </w:r>
      <w:r>
        <w:t>199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After entry no interlocutory applications without leave</w:t>
      </w:r>
      <w:r>
        <w:tab/>
      </w:r>
      <w:r>
        <w:fldChar w:fldCharType="begin"/>
      </w:r>
      <w:r>
        <w:instrText xml:space="preserve"> PAGEREF _Toc356397992 \h </w:instrText>
      </w:r>
      <w:r>
        <w:fldChar w:fldCharType="separate"/>
      </w:r>
      <w:r>
        <w:t>199</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No withdrawal from list after date fixed except by leave</w:t>
      </w:r>
      <w:r>
        <w:tab/>
      </w:r>
      <w:r>
        <w:fldChar w:fldCharType="begin"/>
      </w:r>
      <w:r>
        <w:instrText xml:space="preserve"> PAGEREF _Toc356397993 \h </w:instrText>
      </w:r>
      <w:r>
        <w:fldChar w:fldCharType="separate"/>
      </w:r>
      <w:r>
        <w:t>200</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Fixing dates of trial</w:t>
      </w:r>
      <w:r>
        <w:tab/>
      </w:r>
      <w:r>
        <w:fldChar w:fldCharType="begin"/>
      </w:r>
      <w:r>
        <w:instrText xml:space="preserve"> PAGEREF _Toc356397994 \h </w:instrText>
      </w:r>
      <w:r>
        <w:fldChar w:fldCharType="separate"/>
      </w:r>
      <w:r>
        <w:t>200</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Re</w:t>
      </w:r>
      <w:r>
        <w:rPr>
          <w:snapToGrid w:val="0"/>
        </w:rPr>
        <w:noBreakHyphen/>
        <w:t>listing adjourned trial</w:t>
      </w:r>
      <w:r>
        <w:tab/>
      </w:r>
      <w:r>
        <w:fldChar w:fldCharType="begin"/>
      </w:r>
      <w:r>
        <w:instrText xml:space="preserve"> PAGEREF _Toc356397995 \h </w:instrText>
      </w:r>
      <w:r>
        <w:fldChar w:fldCharType="separate"/>
      </w:r>
      <w:r>
        <w:t>201</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Papers for the judge</w:t>
      </w:r>
      <w:r>
        <w:tab/>
      </w:r>
      <w:r>
        <w:fldChar w:fldCharType="begin"/>
      </w:r>
      <w:r>
        <w:instrText xml:space="preserve"> PAGEREF _Toc356397996 \h </w:instrText>
      </w:r>
      <w:r>
        <w:fldChar w:fldCharType="separate"/>
      </w:r>
      <w:r>
        <w:t>202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34 — Proceedings at trial</w:t>
      </w:r>
    </w:p>
    <w:p>
      <w:pPr>
        <w:pStyle w:val="TOC8"/>
        <w:rPr>
          <w:rFonts w:asciiTheme="minorHAnsi" w:eastAsiaTheme="minorEastAsia" w:hAnsiTheme="minorHAnsi" w:cstheme="minorBidi"/>
          <w:szCs w:val="22"/>
          <w:lang w:eastAsia="en-AU"/>
        </w:rPr>
      </w:pPr>
      <w:r>
        <w:t>1</w:t>
      </w:r>
      <w:r>
        <w:rPr>
          <w:snapToGrid w:val="0"/>
        </w:rPr>
        <w:t>.</w:t>
      </w:r>
      <w:r>
        <w:rPr>
          <w:snapToGrid w:val="0"/>
        </w:rPr>
        <w:tab/>
        <w:t>Absence of both parties at trial</w:t>
      </w:r>
      <w:r>
        <w:tab/>
      </w:r>
      <w:r>
        <w:fldChar w:fldCharType="begin"/>
      </w:r>
      <w:r>
        <w:instrText xml:space="preserve"> PAGEREF _Toc356397998 \h </w:instrText>
      </w:r>
      <w:r>
        <w:fldChar w:fldCharType="separate"/>
      </w:r>
      <w:r>
        <w:t>203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Absence of one party at trial</w:t>
      </w:r>
      <w:r>
        <w:tab/>
      </w:r>
      <w:r>
        <w:fldChar w:fldCharType="begin"/>
      </w:r>
      <w:r>
        <w:instrText xml:space="preserve"> PAGEREF _Toc356397999 \h </w:instrText>
      </w:r>
      <w:r>
        <w:fldChar w:fldCharType="separate"/>
      </w:r>
      <w:r>
        <w:t>203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Setting aside judgment given in absence of party</w:t>
      </w:r>
      <w:r>
        <w:tab/>
      </w:r>
      <w:r>
        <w:fldChar w:fldCharType="begin"/>
      </w:r>
      <w:r>
        <w:instrText xml:space="preserve"> PAGEREF _Toc356398000 \h </w:instrText>
      </w:r>
      <w:r>
        <w:fldChar w:fldCharType="separate"/>
      </w:r>
      <w:r>
        <w:t>203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Adjournment of trial</w:t>
      </w:r>
      <w:r>
        <w:tab/>
      </w:r>
      <w:r>
        <w:fldChar w:fldCharType="begin"/>
      </w:r>
      <w:r>
        <w:instrText xml:space="preserve"> PAGEREF _Toc356398001 \h </w:instrText>
      </w:r>
      <w:r>
        <w:fldChar w:fldCharType="separate"/>
      </w:r>
      <w:r>
        <w:t>203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Conduct of trial</w:t>
      </w:r>
      <w:r>
        <w:tab/>
      </w:r>
      <w:r>
        <w:fldChar w:fldCharType="begin"/>
      </w:r>
      <w:r>
        <w:instrText xml:space="preserve"> PAGEREF _Toc356398002 \h </w:instrText>
      </w:r>
      <w:r>
        <w:fldChar w:fldCharType="separate"/>
      </w:r>
      <w:r>
        <w:t>203</w:t>
      </w:r>
      <w:r>
        <w:fldChar w:fldCharType="end"/>
      </w:r>
    </w:p>
    <w:p>
      <w:pPr>
        <w:pStyle w:val="TOC8"/>
        <w:rPr>
          <w:rFonts w:asciiTheme="minorHAnsi" w:eastAsiaTheme="minorEastAsia" w:hAnsiTheme="minorHAnsi" w:cstheme="minorBidi"/>
          <w:szCs w:val="22"/>
          <w:lang w:eastAsia="en-AU"/>
        </w:rPr>
      </w:pPr>
      <w:r>
        <w:t>5A</w:t>
      </w:r>
      <w:r>
        <w:rPr>
          <w:snapToGrid w:val="0"/>
        </w:rPr>
        <w:t>.</w:t>
      </w:r>
      <w:r>
        <w:rPr>
          <w:snapToGrid w:val="0"/>
        </w:rPr>
        <w:tab/>
        <w:t>Time etc. limits at trial</w:t>
      </w:r>
      <w:r>
        <w:tab/>
      </w:r>
      <w:r>
        <w:fldChar w:fldCharType="begin"/>
      </w:r>
      <w:r>
        <w:instrText xml:space="preserve"> PAGEREF _Toc356398003 \h </w:instrText>
      </w:r>
      <w:r>
        <w:fldChar w:fldCharType="separate"/>
      </w:r>
      <w:r>
        <w:t>204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Evidence in mitigation of damages in libel or slander</w:t>
      </w:r>
      <w:r>
        <w:tab/>
      </w:r>
      <w:r>
        <w:fldChar w:fldCharType="begin"/>
      </w:r>
      <w:r>
        <w:instrText xml:space="preserve"> PAGEREF _Toc356398004 \h </w:instrText>
      </w:r>
      <w:r>
        <w:fldChar w:fldCharType="separate"/>
      </w:r>
      <w:r>
        <w:t>205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Inspection by judge or jury</w:t>
      </w:r>
      <w:r>
        <w:tab/>
      </w:r>
      <w:r>
        <w:fldChar w:fldCharType="begin"/>
      </w:r>
      <w:r>
        <w:instrText xml:space="preserve"> PAGEREF _Toc356398005 \h </w:instrText>
      </w:r>
      <w:r>
        <w:fldChar w:fldCharType="separate"/>
      </w:r>
      <w:r>
        <w:t>205</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Judgment at or after trial</w:t>
      </w:r>
      <w:r>
        <w:tab/>
      </w:r>
      <w:r>
        <w:fldChar w:fldCharType="begin"/>
      </w:r>
      <w:r>
        <w:instrText xml:space="preserve"> PAGEREF _Toc356398006 \h </w:instrText>
      </w:r>
      <w:r>
        <w:fldChar w:fldCharType="separate"/>
      </w:r>
      <w:r>
        <w:t>206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Record of proceedings</w:t>
      </w:r>
      <w:r>
        <w:tab/>
      </w:r>
      <w:r>
        <w:fldChar w:fldCharType="begin"/>
      </w:r>
      <w:r>
        <w:instrText xml:space="preserve"> PAGEREF _Toc356398007 \h </w:instrText>
      </w:r>
      <w:r>
        <w:fldChar w:fldCharType="separate"/>
      </w:r>
      <w:r>
        <w:t>206</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Where time occupied by trial excessive</w:t>
      </w:r>
      <w:r>
        <w:tab/>
      </w:r>
      <w:r>
        <w:fldChar w:fldCharType="begin"/>
      </w:r>
      <w:r>
        <w:instrText xml:space="preserve"> PAGEREF _Toc356398008 \h </w:instrText>
      </w:r>
      <w:r>
        <w:fldChar w:fldCharType="separate"/>
      </w:r>
      <w:r>
        <w:t>206</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Entry of findings of fact on trial</w:t>
      </w:r>
      <w:r>
        <w:tab/>
      </w:r>
      <w:r>
        <w:fldChar w:fldCharType="begin"/>
      </w:r>
      <w:r>
        <w:instrText xml:space="preserve"> PAGEREF _Toc356398009 \h </w:instrText>
      </w:r>
      <w:r>
        <w:fldChar w:fldCharType="separate"/>
      </w:r>
      <w:r>
        <w:t>206</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Certificate for entry of judgment</w:t>
      </w:r>
      <w:r>
        <w:tab/>
      </w:r>
      <w:r>
        <w:fldChar w:fldCharType="begin"/>
      </w:r>
      <w:r>
        <w:instrText xml:space="preserve"> PAGEREF _Toc356398010 \h </w:instrText>
      </w:r>
      <w:r>
        <w:fldChar w:fldCharType="separate"/>
      </w:r>
      <w:r>
        <w:t>206</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Exhibits</w:t>
      </w:r>
      <w:r>
        <w:tab/>
      </w:r>
      <w:r>
        <w:fldChar w:fldCharType="begin"/>
      </w:r>
      <w:r>
        <w:instrText xml:space="preserve"> PAGEREF _Toc356398011 \h </w:instrText>
      </w:r>
      <w:r>
        <w:fldChar w:fldCharType="separate"/>
      </w:r>
      <w:r>
        <w:t>207</w:t>
      </w:r>
      <w:r>
        <w:fldChar w:fldCharType="end"/>
      </w:r>
    </w:p>
    <w:p>
      <w:pPr>
        <w:pStyle w:val="TOC8"/>
        <w:rPr>
          <w:rFonts w:asciiTheme="minorHAnsi" w:eastAsiaTheme="minorEastAsia" w:hAnsiTheme="minorHAnsi" w:cstheme="minorBidi"/>
          <w:szCs w:val="22"/>
          <w:lang w:eastAsia="en-AU"/>
        </w:rPr>
      </w:pPr>
      <w:r>
        <w:t>14.</w:t>
      </w:r>
      <w:r>
        <w:tab/>
        <w:t>Return of exhibits</w:t>
      </w:r>
      <w:r>
        <w:tab/>
      </w:r>
      <w:r>
        <w:fldChar w:fldCharType="begin"/>
      </w:r>
      <w:r>
        <w:instrText xml:space="preserve"> PAGEREF _Toc356398012 \h </w:instrText>
      </w:r>
      <w:r>
        <w:fldChar w:fldCharType="separate"/>
      </w:r>
      <w:r>
        <w:t>207</w:t>
      </w:r>
      <w:r>
        <w:fldChar w:fldCharType="end"/>
      </w:r>
    </w:p>
    <w:p>
      <w:pPr>
        <w:pStyle w:val="TOC8"/>
        <w:rPr>
          <w:rFonts w:asciiTheme="minorHAnsi" w:eastAsiaTheme="minorEastAsia" w:hAnsiTheme="minorHAnsi" w:cstheme="minorBidi"/>
          <w:szCs w:val="22"/>
          <w:lang w:eastAsia="en-AU"/>
        </w:rPr>
      </w:pPr>
      <w:r>
        <w:t>15A</w:t>
      </w:r>
      <w:r>
        <w:rPr>
          <w:snapToGrid w:val="0"/>
        </w:rPr>
        <w:t>.</w:t>
      </w:r>
      <w:r>
        <w:rPr>
          <w:snapToGrid w:val="0"/>
        </w:rPr>
        <w:tab/>
        <w:t>Return of document etc. to non-party who produced it under subpoena</w:t>
      </w:r>
      <w:r>
        <w:tab/>
      </w:r>
      <w:r>
        <w:fldChar w:fldCharType="begin"/>
      </w:r>
      <w:r>
        <w:instrText xml:space="preserve"> PAGEREF _Toc356398013 \h </w:instrText>
      </w:r>
      <w:r>
        <w:fldChar w:fldCharType="separate"/>
      </w:r>
      <w:r>
        <w:t>208</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Death of party before judgment is given</w:t>
      </w:r>
      <w:r>
        <w:tab/>
      </w:r>
      <w:r>
        <w:fldChar w:fldCharType="begin"/>
      </w:r>
      <w:r>
        <w:instrText xml:space="preserve"> PAGEREF _Toc356398014 \h </w:instrText>
      </w:r>
      <w:r>
        <w:fldChar w:fldCharType="separate"/>
      </w:r>
      <w:r>
        <w:t>209</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Impounded documents</w:t>
      </w:r>
      <w:r>
        <w:tab/>
      </w:r>
      <w:r>
        <w:fldChar w:fldCharType="begin"/>
      </w:r>
      <w:r>
        <w:instrText xml:space="preserve"> PAGEREF _Toc356398015 \h </w:instrText>
      </w:r>
      <w:r>
        <w:fldChar w:fldCharType="separate"/>
      </w:r>
      <w:r>
        <w:t>209</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Assessment of damages by master</w:t>
      </w:r>
      <w:r>
        <w:tab/>
      </w:r>
      <w:r>
        <w:fldChar w:fldCharType="begin"/>
      </w:r>
      <w:r>
        <w:instrText xml:space="preserve"> PAGEREF _Toc356398016 \h </w:instrText>
      </w:r>
      <w:r>
        <w:fldChar w:fldCharType="separate"/>
      </w:r>
      <w:r>
        <w:t>209</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Damages to time of assessment</w:t>
      </w:r>
      <w:r>
        <w:tab/>
      </w:r>
      <w:r>
        <w:fldChar w:fldCharType="begin"/>
      </w:r>
      <w:r>
        <w:instrText xml:space="preserve"> PAGEREF _Toc356398017 \h </w:instrText>
      </w:r>
      <w:r>
        <w:fldChar w:fldCharType="separate"/>
      </w:r>
      <w:r>
        <w:t>210</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Writ of inquiry not to be used</w:t>
      </w:r>
      <w:r>
        <w:tab/>
      </w:r>
      <w:r>
        <w:fldChar w:fldCharType="begin"/>
      </w:r>
      <w:r>
        <w:instrText xml:space="preserve"> PAGEREF _Toc356398018 \h </w:instrText>
      </w:r>
      <w:r>
        <w:fldChar w:fldCharType="separate"/>
      </w:r>
      <w:r>
        <w:t>210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35 — Assessors and referees</w:t>
      </w:r>
    </w:p>
    <w:p>
      <w:pPr>
        <w:pStyle w:val="TOC8"/>
        <w:rPr>
          <w:rFonts w:asciiTheme="minorHAnsi" w:eastAsiaTheme="minorEastAsia" w:hAnsiTheme="minorHAnsi" w:cstheme="minorBidi"/>
          <w:szCs w:val="22"/>
          <w:lang w:eastAsia="en-AU"/>
        </w:rPr>
      </w:pPr>
      <w:r>
        <w:t>1</w:t>
      </w:r>
      <w:r>
        <w:rPr>
          <w:snapToGrid w:val="0"/>
        </w:rPr>
        <w:t>.</w:t>
      </w:r>
      <w:r>
        <w:rPr>
          <w:snapToGrid w:val="0"/>
        </w:rPr>
        <w:tab/>
        <w:t>Trial with assessors</w:t>
      </w:r>
      <w:r>
        <w:tab/>
      </w:r>
      <w:r>
        <w:fldChar w:fldCharType="begin"/>
      </w:r>
      <w:r>
        <w:instrText xml:space="preserve"> PAGEREF _Toc356398020 \h </w:instrText>
      </w:r>
      <w:r>
        <w:fldChar w:fldCharType="separate"/>
      </w:r>
      <w:r>
        <w:t>211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Trial before referee</w:t>
      </w:r>
      <w:r>
        <w:tab/>
      </w:r>
      <w:r>
        <w:fldChar w:fldCharType="begin"/>
      </w:r>
      <w:r>
        <w:instrText xml:space="preserve"> PAGEREF _Toc356398021 \h </w:instrText>
      </w:r>
      <w:r>
        <w:fldChar w:fldCharType="separate"/>
      </w:r>
      <w:r>
        <w:t>211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Evidence before referee</w:t>
      </w:r>
      <w:r>
        <w:tab/>
      </w:r>
      <w:r>
        <w:fldChar w:fldCharType="begin"/>
      </w:r>
      <w:r>
        <w:instrText xml:space="preserve"> PAGEREF _Toc356398022 \h </w:instrText>
      </w:r>
      <w:r>
        <w:fldChar w:fldCharType="separate"/>
      </w:r>
      <w:r>
        <w:t>211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Authority of referee</w:t>
      </w:r>
      <w:r>
        <w:tab/>
      </w:r>
      <w:r>
        <w:fldChar w:fldCharType="begin"/>
      </w:r>
      <w:r>
        <w:instrText xml:space="preserve"> PAGEREF _Toc356398023 \h </w:instrText>
      </w:r>
      <w:r>
        <w:fldChar w:fldCharType="separate"/>
      </w:r>
      <w:r>
        <w:t>211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Referee cannot order imprisonment</w:t>
      </w:r>
      <w:r>
        <w:tab/>
      </w:r>
      <w:r>
        <w:fldChar w:fldCharType="begin"/>
      </w:r>
      <w:r>
        <w:instrText xml:space="preserve"> PAGEREF _Toc356398024 \h </w:instrText>
      </w:r>
      <w:r>
        <w:fldChar w:fldCharType="separate"/>
      </w:r>
      <w:r>
        <w:t>211</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Referee may submit question to Court</w:t>
      </w:r>
      <w:r>
        <w:tab/>
      </w:r>
      <w:r>
        <w:fldChar w:fldCharType="begin"/>
      </w:r>
      <w:r>
        <w:instrText xml:space="preserve"> PAGEREF _Toc356398025 \h </w:instrText>
      </w:r>
      <w:r>
        <w:fldChar w:fldCharType="separate"/>
      </w:r>
      <w:r>
        <w:t>212</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Notice of referee’s report</w:t>
      </w:r>
      <w:r>
        <w:tab/>
      </w:r>
      <w:r>
        <w:fldChar w:fldCharType="begin"/>
      </w:r>
      <w:r>
        <w:instrText xml:space="preserve"> PAGEREF _Toc356398026 \h </w:instrText>
      </w:r>
      <w:r>
        <w:fldChar w:fldCharType="separate"/>
      </w:r>
      <w:r>
        <w:t>212</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Adoption etc. of referee’s report in adjourned case</w:t>
      </w:r>
      <w:r>
        <w:tab/>
      </w:r>
      <w:r>
        <w:fldChar w:fldCharType="begin"/>
      </w:r>
      <w:r>
        <w:instrText xml:space="preserve"> PAGEREF _Toc356398027 \h </w:instrText>
      </w:r>
      <w:r>
        <w:fldChar w:fldCharType="separate"/>
      </w:r>
      <w:r>
        <w:t>212</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Adoption etc. of referee’s report where case not adjourned</w:t>
      </w:r>
      <w:r>
        <w:tab/>
      </w:r>
      <w:r>
        <w:fldChar w:fldCharType="begin"/>
      </w:r>
      <w:r>
        <w:instrText xml:space="preserve"> PAGEREF _Toc356398028 \h </w:instrText>
      </w:r>
      <w:r>
        <w:fldChar w:fldCharType="separate"/>
      </w:r>
      <w:r>
        <w:t>212</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Costs</w:t>
      </w:r>
      <w:r>
        <w:tab/>
      </w:r>
      <w:r>
        <w:fldChar w:fldCharType="begin"/>
      </w:r>
      <w:r>
        <w:instrText xml:space="preserve"> PAGEREF _Toc356398029 \h </w:instrText>
      </w:r>
      <w:r>
        <w:fldChar w:fldCharType="separate"/>
      </w:r>
      <w:r>
        <w:t>213</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Application of this Order to other references</w:t>
      </w:r>
      <w:r>
        <w:tab/>
      </w:r>
      <w:r>
        <w:fldChar w:fldCharType="begin"/>
      </w:r>
      <w:r>
        <w:instrText xml:space="preserve"> PAGEREF _Toc356398030 \h </w:instrText>
      </w:r>
      <w:r>
        <w:fldChar w:fldCharType="separate"/>
      </w:r>
      <w:r>
        <w:t>213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36 — Evidence: General</w:t>
      </w:r>
    </w:p>
    <w:p>
      <w:pPr>
        <w:pStyle w:val="TOC8"/>
        <w:rPr>
          <w:rFonts w:asciiTheme="minorHAnsi" w:eastAsiaTheme="minorEastAsia" w:hAnsiTheme="minorHAnsi" w:cstheme="minorBidi"/>
          <w:szCs w:val="22"/>
          <w:lang w:eastAsia="en-AU"/>
        </w:rPr>
      </w:pPr>
      <w:r>
        <w:t>1</w:t>
      </w:r>
      <w:r>
        <w:rPr>
          <w:snapToGrid w:val="0"/>
        </w:rPr>
        <w:t>.</w:t>
      </w:r>
      <w:r>
        <w:rPr>
          <w:snapToGrid w:val="0"/>
        </w:rPr>
        <w:tab/>
        <w:t>Facts to be proved usually by oral evidence in open court</w:t>
      </w:r>
      <w:r>
        <w:tab/>
      </w:r>
      <w:r>
        <w:fldChar w:fldCharType="begin"/>
      </w:r>
      <w:r>
        <w:instrText xml:space="preserve"> PAGEREF _Toc356398032 \h </w:instrText>
      </w:r>
      <w:r>
        <w:fldChar w:fldCharType="separate"/>
      </w:r>
      <w:r>
        <w:t>214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Evidence by affidavit</w:t>
      </w:r>
      <w:r>
        <w:tab/>
      </w:r>
      <w:r>
        <w:fldChar w:fldCharType="begin"/>
      </w:r>
      <w:r>
        <w:instrText xml:space="preserve"> PAGEREF _Toc356398033 \h </w:instrText>
      </w:r>
      <w:r>
        <w:fldChar w:fldCharType="separate"/>
      </w:r>
      <w:r>
        <w:t>214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_Toc356398034 \h </w:instrText>
      </w:r>
      <w:r>
        <w:fldChar w:fldCharType="separate"/>
      </w:r>
      <w:r>
        <w:t>214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Reception of plans etc. in evidence</w:t>
      </w:r>
      <w:r>
        <w:tab/>
      </w:r>
      <w:r>
        <w:fldChar w:fldCharType="begin"/>
      </w:r>
      <w:r>
        <w:instrText xml:space="preserve"> PAGEREF _Toc356398035 \h </w:instrText>
      </w:r>
      <w:r>
        <w:fldChar w:fldCharType="separate"/>
      </w:r>
      <w:r>
        <w:t>215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Orders under r. 2 or 4 may be revoked or varied</w:t>
      </w:r>
      <w:r>
        <w:tab/>
      </w:r>
      <w:r>
        <w:fldChar w:fldCharType="begin"/>
      </w:r>
      <w:r>
        <w:instrText xml:space="preserve"> PAGEREF _Toc356398036 \h </w:instrText>
      </w:r>
      <w:r>
        <w:fldChar w:fldCharType="separate"/>
      </w:r>
      <w:r>
        <w:t>215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Trials of issues etc., evidence in</w:t>
      </w:r>
      <w:r>
        <w:tab/>
      </w:r>
      <w:r>
        <w:fldChar w:fldCharType="begin"/>
      </w:r>
      <w:r>
        <w:instrText xml:space="preserve"> PAGEREF _Toc356398037 \h </w:instrText>
      </w:r>
      <w:r>
        <w:fldChar w:fldCharType="separate"/>
      </w:r>
      <w:r>
        <w:t>215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Depositions as evidence</w:t>
      </w:r>
      <w:r>
        <w:tab/>
      </w:r>
      <w:r>
        <w:fldChar w:fldCharType="begin"/>
      </w:r>
      <w:r>
        <w:instrText xml:space="preserve"> PAGEREF _Toc356398038 \h </w:instrText>
      </w:r>
      <w:r>
        <w:fldChar w:fldCharType="separate"/>
      </w:r>
      <w:r>
        <w:t>215</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Court documents admissible in evidence</w:t>
      </w:r>
      <w:r>
        <w:tab/>
      </w:r>
      <w:r>
        <w:fldChar w:fldCharType="begin"/>
      </w:r>
      <w:r>
        <w:instrText xml:space="preserve"> PAGEREF _Toc356398039 \h </w:instrText>
      </w:r>
      <w:r>
        <w:fldChar w:fldCharType="separate"/>
      </w:r>
      <w:r>
        <w:t>216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Evidence at trial may be used in subsequent proceedings</w:t>
      </w:r>
      <w:r>
        <w:tab/>
      </w:r>
      <w:r>
        <w:fldChar w:fldCharType="begin"/>
      </w:r>
      <w:r>
        <w:instrText xml:space="preserve"> PAGEREF _Toc356398040 \h </w:instrText>
      </w:r>
      <w:r>
        <w:fldChar w:fldCharType="separate"/>
      </w:r>
      <w:r>
        <w:t>216</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Evidence in another cause</w:t>
      </w:r>
      <w:r>
        <w:tab/>
      </w:r>
      <w:r>
        <w:fldChar w:fldCharType="begin"/>
      </w:r>
      <w:r>
        <w:instrText xml:space="preserve"> PAGEREF _Toc356398041 \h </w:instrText>
      </w:r>
      <w:r>
        <w:fldChar w:fldCharType="separate"/>
      </w:r>
      <w:r>
        <w:t>216</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Production of documents</w:t>
      </w:r>
      <w:r>
        <w:tab/>
      </w:r>
      <w:r>
        <w:fldChar w:fldCharType="begin"/>
      </w:r>
      <w:r>
        <w:instrText xml:space="preserve"> PAGEREF _Toc356398042 \h </w:instrText>
      </w:r>
      <w:r>
        <w:fldChar w:fldCharType="separate"/>
      </w:r>
      <w:r>
        <w:t>217</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Interest for purposes of Act s. 32</w:t>
      </w:r>
      <w:r>
        <w:tab/>
      </w:r>
      <w:r>
        <w:fldChar w:fldCharType="begin"/>
      </w:r>
      <w:r>
        <w:instrText xml:space="preserve"> PAGEREF _Toc356398043 \h </w:instrText>
      </w:r>
      <w:r>
        <w:fldChar w:fldCharType="separate"/>
      </w:r>
      <w:r>
        <w:t>217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36A — Expert evidence</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_Toc356398045 \h </w:instrText>
      </w:r>
      <w:r>
        <w:fldChar w:fldCharType="separate"/>
      </w:r>
      <w:r>
        <w:t>218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Medical evidence in actions for personal injuries</w:t>
      </w:r>
      <w:r>
        <w:tab/>
      </w:r>
      <w:r>
        <w:fldChar w:fldCharType="begin"/>
      </w:r>
      <w:r>
        <w:instrText xml:space="preserve"> PAGEREF _Toc356398046 \h </w:instrText>
      </w:r>
      <w:r>
        <w:fldChar w:fldCharType="separate"/>
      </w:r>
      <w:r>
        <w:t>218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Other expert evidence</w:t>
      </w:r>
      <w:r>
        <w:tab/>
      </w:r>
      <w:r>
        <w:fldChar w:fldCharType="begin"/>
      </w:r>
      <w:r>
        <w:instrText xml:space="preserve"> PAGEREF _Toc356398047 \h </w:instrText>
      </w:r>
      <w:r>
        <w:fldChar w:fldCharType="separate"/>
      </w:r>
      <w:r>
        <w:t>220</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Exceptions to r. 2(5) and 3(2)</w:t>
      </w:r>
      <w:r>
        <w:tab/>
      </w:r>
      <w:r>
        <w:fldChar w:fldCharType="begin"/>
      </w:r>
      <w:r>
        <w:instrText xml:space="preserve"> PAGEREF _Toc356398048 \h </w:instrText>
      </w:r>
      <w:r>
        <w:fldChar w:fldCharType="separate"/>
      </w:r>
      <w:r>
        <w:t>221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Court may limit expert evidence</w:t>
      </w:r>
      <w:r>
        <w:tab/>
      </w:r>
      <w:r>
        <w:fldChar w:fldCharType="begin"/>
      </w:r>
      <w:r>
        <w:instrText xml:space="preserve"> PAGEREF _Toc356398049 \h </w:instrText>
      </w:r>
      <w:r>
        <w:fldChar w:fldCharType="separate"/>
      </w:r>
      <w:r>
        <w:t>221</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Disclosure of part of expert evidence</w:t>
      </w:r>
      <w:r>
        <w:tab/>
      </w:r>
      <w:r>
        <w:fldChar w:fldCharType="begin"/>
      </w:r>
      <w:r>
        <w:instrText xml:space="preserve"> PAGEREF _Toc356398050 \h </w:instrText>
      </w:r>
      <w:r>
        <w:fldChar w:fldCharType="separate"/>
      </w:r>
      <w:r>
        <w:t>221</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Derogation of privilege</w:t>
      </w:r>
      <w:r>
        <w:tab/>
      </w:r>
      <w:r>
        <w:fldChar w:fldCharType="begin"/>
      </w:r>
      <w:r>
        <w:instrText xml:space="preserve"> PAGEREF _Toc356398051 \h </w:instrText>
      </w:r>
      <w:r>
        <w:fldChar w:fldCharType="separate"/>
      </w:r>
      <w:r>
        <w:t>221</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Mode of application</w:t>
      </w:r>
      <w:r>
        <w:tab/>
      </w:r>
      <w:r>
        <w:fldChar w:fldCharType="begin"/>
      </w:r>
      <w:r>
        <w:instrText xml:space="preserve"> PAGEREF _Toc356398052 \h </w:instrText>
      </w:r>
      <w:r>
        <w:fldChar w:fldCharType="separate"/>
      </w:r>
      <w:r>
        <w:t>221</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Revoking and varying directions</w:t>
      </w:r>
      <w:r>
        <w:tab/>
      </w:r>
      <w:r>
        <w:fldChar w:fldCharType="begin"/>
      </w:r>
      <w:r>
        <w:instrText xml:space="preserve"> PAGEREF _Toc356398053 \h </w:instrText>
      </w:r>
      <w:r>
        <w:fldChar w:fldCharType="separate"/>
      </w:r>
      <w:r>
        <w:t>222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36B — Subpoenas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_Toc356398055 \h </w:instrText>
      </w:r>
      <w:r>
        <w:fldChar w:fldCharType="separate"/>
      </w:r>
      <w:r>
        <w:t>223</w:t>
      </w:r>
      <w:r>
        <w:fldChar w:fldCharType="end"/>
      </w:r>
    </w:p>
    <w:p>
      <w:pPr>
        <w:pStyle w:val="TOC8"/>
        <w:rPr>
          <w:rFonts w:asciiTheme="minorHAnsi" w:eastAsiaTheme="minorEastAsia" w:hAnsiTheme="minorHAnsi" w:cstheme="minorBidi"/>
          <w:szCs w:val="22"/>
          <w:lang w:eastAsia="en-AU"/>
        </w:rPr>
      </w:pPr>
      <w:r>
        <w:t>2.</w:t>
      </w:r>
      <w:r>
        <w:tab/>
        <w:t>Issuing subpoenas</w:t>
      </w:r>
      <w:r>
        <w:tab/>
      </w:r>
      <w:r>
        <w:fldChar w:fldCharType="begin"/>
      </w:r>
      <w:r>
        <w:instrText xml:space="preserve"> PAGEREF _Toc356398056 \h </w:instrText>
      </w:r>
      <w:r>
        <w:fldChar w:fldCharType="separate"/>
      </w:r>
      <w:r>
        <w:t>224</w:t>
      </w:r>
      <w:r>
        <w:fldChar w:fldCharType="end"/>
      </w:r>
    </w:p>
    <w:p>
      <w:pPr>
        <w:pStyle w:val="TOC8"/>
        <w:rPr>
          <w:rFonts w:asciiTheme="minorHAnsi" w:eastAsiaTheme="minorEastAsia" w:hAnsiTheme="minorHAnsi" w:cstheme="minorBidi"/>
          <w:szCs w:val="22"/>
          <w:lang w:eastAsia="en-AU"/>
        </w:rPr>
      </w:pPr>
      <w:r>
        <w:t>3.</w:t>
      </w:r>
      <w:r>
        <w:tab/>
        <w:t>Form of subpoena</w:t>
      </w:r>
      <w:r>
        <w:tab/>
      </w:r>
      <w:r>
        <w:fldChar w:fldCharType="begin"/>
      </w:r>
      <w:r>
        <w:instrText xml:space="preserve"> PAGEREF _Toc356398057 \h </w:instrText>
      </w:r>
      <w:r>
        <w:fldChar w:fldCharType="separate"/>
      </w:r>
      <w:r>
        <w:t>225</w:t>
      </w:r>
      <w:r>
        <w:fldChar w:fldCharType="end"/>
      </w:r>
    </w:p>
    <w:p>
      <w:pPr>
        <w:pStyle w:val="TOC8"/>
        <w:rPr>
          <w:rFonts w:asciiTheme="minorHAnsi" w:eastAsiaTheme="minorEastAsia" w:hAnsiTheme="minorHAnsi" w:cstheme="minorBidi"/>
          <w:szCs w:val="22"/>
          <w:lang w:eastAsia="en-AU"/>
        </w:rPr>
      </w:pPr>
      <w:r>
        <w:t>3A.</w:t>
      </w:r>
      <w:r>
        <w:tab/>
        <w:t>Altering date for attendance or production</w:t>
      </w:r>
      <w:r>
        <w:tab/>
      </w:r>
      <w:r>
        <w:fldChar w:fldCharType="begin"/>
      </w:r>
      <w:r>
        <w:instrText xml:space="preserve"> PAGEREF _Toc356398058 \h </w:instrText>
      </w:r>
      <w:r>
        <w:fldChar w:fldCharType="separate"/>
      </w:r>
      <w:r>
        <w:t>226</w:t>
      </w:r>
      <w:r>
        <w:fldChar w:fldCharType="end"/>
      </w:r>
    </w:p>
    <w:p>
      <w:pPr>
        <w:pStyle w:val="TOC8"/>
        <w:rPr>
          <w:rFonts w:asciiTheme="minorHAnsi" w:eastAsiaTheme="minorEastAsia" w:hAnsiTheme="minorHAnsi" w:cstheme="minorBidi"/>
          <w:szCs w:val="22"/>
          <w:lang w:eastAsia="en-AU"/>
        </w:rPr>
      </w:pPr>
      <w:r>
        <w:t>4.</w:t>
      </w:r>
      <w:r>
        <w:tab/>
        <w:t>Setting aside subpoena or other relief</w:t>
      </w:r>
      <w:r>
        <w:tab/>
      </w:r>
      <w:r>
        <w:fldChar w:fldCharType="begin"/>
      </w:r>
      <w:r>
        <w:instrText xml:space="preserve"> PAGEREF _Toc356398059 \h </w:instrText>
      </w:r>
      <w:r>
        <w:fldChar w:fldCharType="separate"/>
      </w:r>
      <w:r>
        <w:t>226</w:t>
      </w:r>
      <w:r>
        <w:fldChar w:fldCharType="end"/>
      </w:r>
    </w:p>
    <w:p>
      <w:pPr>
        <w:pStyle w:val="TOC8"/>
        <w:rPr>
          <w:rFonts w:asciiTheme="minorHAnsi" w:eastAsiaTheme="minorEastAsia" w:hAnsiTheme="minorHAnsi" w:cstheme="minorBidi"/>
          <w:szCs w:val="22"/>
          <w:lang w:eastAsia="en-AU"/>
        </w:rPr>
      </w:pPr>
      <w:r>
        <w:t>5.</w:t>
      </w:r>
      <w:r>
        <w:tab/>
        <w:t>Service</w:t>
      </w:r>
      <w:r>
        <w:tab/>
      </w:r>
      <w:r>
        <w:fldChar w:fldCharType="begin"/>
      </w:r>
      <w:r>
        <w:instrText xml:space="preserve"> PAGEREF _Toc356398060 \h </w:instrText>
      </w:r>
      <w:r>
        <w:fldChar w:fldCharType="separate"/>
      </w:r>
      <w:r>
        <w:t>226</w:t>
      </w:r>
      <w:r>
        <w:fldChar w:fldCharType="end"/>
      </w:r>
    </w:p>
    <w:p>
      <w:pPr>
        <w:pStyle w:val="TOC8"/>
        <w:rPr>
          <w:rFonts w:asciiTheme="minorHAnsi" w:eastAsiaTheme="minorEastAsia" w:hAnsiTheme="minorHAnsi" w:cstheme="minorBidi"/>
          <w:szCs w:val="22"/>
          <w:lang w:eastAsia="en-AU"/>
        </w:rPr>
      </w:pPr>
      <w:r>
        <w:t>6.</w:t>
      </w:r>
      <w:r>
        <w:tab/>
        <w:t>Compliance with subpoena</w:t>
      </w:r>
      <w:r>
        <w:tab/>
      </w:r>
      <w:r>
        <w:fldChar w:fldCharType="begin"/>
      </w:r>
      <w:r>
        <w:instrText xml:space="preserve"> PAGEREF _Toc356398061 \h </w:instrText>
      </w:r>
      <w:r>
        <w:fldChar w:fldCharType="separate"/>
      </w:r>
      <w:r>
        <w:t>227</w:t>
      </w:r>
      <w:r>
        <w:fldChar w:fldCharType="end"/>
      </w:r>
    </w:p>
    <w:p>
      <w:pPr>
        <w:pStyle w:val="TOC8"/>
        <w:rPr>
          <w:rFonts w:asciiTheme="minorHAnsi" w:eastAsiaTheme="minorEastAsia" w:hAnsiTheme="minorHAnsi" w:cstheme="minorBidi"/>
          <w:szCs w:val="22"/>
          <w:lang w:eastAsia="en-AU"/>
        </w:rPr>
      </w:pPr>
      <w:r>
        <w:t>7.</w:t>
      </w:r>
      <w:r>
        <w:tab/>
        <w:t>Production otherwise than upon attendance</w:t>
      </w:r>
      <w:r>
        <w:tab/>
      </w:r>
      <w:r>
        <w:fldChar w:fldCharType="begin"/>
      </w:r>
      <w:r>
        <w:instrText xml:space="preserve"> PAGEREF _Toc356398062 \h </w:instrText>
      </w:r>
      <w:r>
        <w:fldChar w:fldCharType="separate"/>
      </w:r>
      <w:r>
        <w:t>228</w:t>
      </w:r>
      <w:r>
        <w:fldChar w:fldCharType="end"/>
      </w:r>
    </w:p>
    <w:p>
      <w:pPr>
        <w:pStyle w:val="TOC8"/>
        <w:rPr>
          <w:rFonts w:asciiTheme="minorHAnsi" w:eastAsiaTheme="minorEastAsia" w:hAnsiTheme="minorHAnsi" w:cstheme="minorBidi"/>
          <w:szCs w:val="22"/>
          <w:lang w:eastAsia="en-AU"/>
        </w:rPr>
      </w:pPr>
      <w:r>
        <w:t>8.</w:t>
      </w:r>
      <w:r>
        <w:tab/>
        <w:t>Removal, return, inspection, copying and disposal of documents and things</w:t>
      </w:r>
      <w:r>
        <w:tab/>
      </w:r>
      <w:r>
        <w:fldChar w:fldCharType="begin"/>
      </w:r>
      <w:r>
        <w:instrText xml:space="preserve"> PAGEREF _Toc356398063 \h </w:instrText>
      </w:r>
      <w:r>
        <w:fldChar w:fldCharType="separate"/>
      </w:r>
      <w:r>
        <w:t>228</w:t>
      </w:r>
      <w:r>
        <w:fldChar w:fldCharType="end"/>
      </w:r>
    </w:p>
    <w:p>
      <w:pPr>
        <w:pStyle w:val="TOC8"/>
        <w:rPr>
          <w:rFonts w:asciiTheme="minorHAnsi" w:eastAsiaTheme="minorEastAsia" w:hAnsiTheme="minorHAnsi" w:cstheme="minorBidi"/>
          <w:szCs w:val="22"/>
          <w:lang w:eastAsia="en-AU"/>
        </w:rPr>
      </w:pPr>
      <w:r>
        <w:t>9.</w:t>
      </w:r>
      <w:r>
        <w:tab/>
        <w:t>Inspection of, and dealing with, documents and things produced otherwise than on attendance</w:t>
      </w:r>
      <w:r>
        <w:tab/>
      </w:r>
      <w:r>
        <w:fldChar w:fldCharType="begin"/>
      </w:r>
      <w:r>
        <w:instrText xml:space="preserve"> PAGEREF _Toc356398064 \h </w:instrText>
      </w:r>
      <w:r>
        <w:fldChar w:fldCharType="separate"/>
      </w:r>
      <w:r>
        <w:t>229</w:t>
      </w:r>
      <w:r>
        <w:fldChar w:fldCharType="end"/>
      </w:r>
    </w:p>
    <w:p>
      <w:pPr>
        <w:pStyle w:val="TOC8"/>
        <w:rPr>
          <w:rFonts w:asciiTheme="minorHAnsi" w:eastAsiaTheme="minorEastAsia" w:hAnsiTheme="minorHAnsi" w:cstheme="minorBidi"/>
          <w:szCs w:val="22"/>
          <w:lang w:eastAsia="en-AU"/>
        </w:rPr>
      </w:pPr>
      <w:r>
        <w:t>10.</w:t>
      </w:r>
      <w:r>
        <w:tab/>
        <w:t>Disposal of documents and things produced</w:t>
      </w:r>
      <w:r>
        <w:tab/>
      </w:r>
      <w:r>
        <w:fldChar w:fldCharType="begin"/>
      </w:r>
      <w:r>
        <w:instrText xml:space="preserve"> PAGEREF _Toc356398065 \h </w:instrText>
      </w:r>
      <w:r>
        <w:fldChar w:fldCharType="separate"/>
      </w:r>
      <w:r>
        <w:t>230</w:t>
      </w:r>
      <w:r>
        <w:fldChar w:fldCharType="end"/>
      </w:r>
    </w:p>
    <w:p>
      <w:pPr>
        <w:pStyle w:val="TOC8"/>
        <w:rPr>
          <w:rFonts w:asciiTheme="minorHAnsi" w:eastAsiaTheme="minorEastAsia" w:hAnsiTheme="minorHAnsi" w:cstheme="minorBidi"/>
          <w:szCs w:val="22"/>
          <w:lang w:eastAsia="en-AU"/>
        </w:rPr>
      </w:pPr>
      <w:r>
        <w:t>11.</w:t>
      </w:r>
      <w:r>
        <w:tab/>
        <w:t>Costs and expenses of compliance</w:t>
      </w:r>
      <w:r>
        <w:tab/>
      </w:r>
      <w:r>
        <w:fldChar w:fldCharType="begin"/>
      </w:r>
      <w:r>
        <w:instrText xml:space="preserve"> PAGEREF _Toc356398066 \h </w:instrText>
      </w:r>
      <w:r>
        <w:fldChar w:fldCharType="separate"/>
      </w:r>
      <w:r>
        <w:t>231</w:t>
      </w:r>
      <w:r>
        <w:fldChar w:fldCharType="end"/>
      </w:r>
    </w:p>
    <w:p>
      <w:pPr>
        <w:pStyle w:val="TOC8"/>
        <w:rPr>
          <w:rFonts w:asciiTheme="minorHAnsi" w:eastAsiaTheme="minorEastAsia" w:hAnsiTheme="minorHAnsi" w:cstheme="minorBidi"/>
          <w:szCs w:val="22"/>
          <w:lang w:eastAsia="en-AU"/>
        </w:rPr>
      </w:pPr>
      <w:r>
        <w:t>12.</w:t>
      </w:r>
      <w:r>
        <w:tab/>
        <w:t>Failure to comply with subpoena is contempt of court</w:t>
      </w:r>
      <w:r>
        <w:tab/>
      </w:r>
      <w:r>
        <w:fldChar w:fldCharType="begin"/>
      </w:r>
      <w:r>
        <w:instrText xml:space="preserve"> PAGEREF _Toc356398067 \h </w:instrText>
      </w:r>
      <w:r>
        <w:fldChar w:fldCharType="separate"/>
      </w:r>
      <w:r>
        <w:t>231</w:t>
      </w:r>
      <w:r>
        <w:fldChar w:fldCharType="end"/>
      </w:r>
    </w:p>
    <w:p>
      <w:pPr>
        <w:pStyle w:val="TOC8"/>
        <w:rPr>
          <w:rFonts w:asciiTheme="minorHAnsi" w:eastAsiaTheme="minorEastAsia" w:hAnsiTheme="minorHAnsi" w:cstheme="minorBidi"/>
          <w:szCs w:val="22"/>
          <w:lang w:eastAsia="en-AU"/>
        </w:rPr>
      </w:pPr>
      <w:r>
        <w:t>13.</w:t>
      </w:r>
      <w:r>
        <w:tab/>
        <w:t>Documents and things in custody of court</w:t>
      </w:r>
      <w:r>
        <w:tab/>
      </w:r>
      <w:r>
        <w:fldChar w:fldCharType="begin"/>
      </w:r>
      <w:r>
        <w:instrText xml:space="preserve"> PAGEREF _Toc356398068 \h </w:instrText>
      </w:r>
      <w:r>
        <w:fldChar w:fldCharType="separate"/>
      </w:r>
      <w:r>
        <w:t>232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37 — Affidavits</w:t>
      </w:r>
    </w:p>
    <w:p>
      <w:pPr>
        <w:pStyle w:val="TOC8"/>
        <w:rPr>
          <w:rFonts w:asciiTheme="minorHAnsi" w:eastAsiaTheme="minorEastAsia" w:hAnsiTheme="minorHAnsi" w:cstheme="minorBidi"/>
          <w:szCs w:val="22"/>
          <w:lang w:eastAsia="en-AU"/>
        </w:rPr>
      </w:pPr>
      <w:r>
        <w:t>1</w:t>
      </w:r>
      <w:r>
        <w:rPr>
          <w:snapToGrid w:val="0"/>
        </w:rPr>
        <w:t>.</w:t>
      </w:r>
      <w:r>
        <w:rPr>
          <w:snapToGrid w:val="0"/>
        </w:rPr>
        <w:tab/>
        <w:t>Title of affidavits</w:t>
      </w:r>
      <w:r>
        <w:tab/>
      </w:r>
      <w:r>
        <w:fldChar w:fldCharType="begin"/>
      </w:r>
      <w:r>
        <w:instrText xml:space="preserve"> PAGEREF _Toc356398070 \h </w:instrText>
      </w:r>
      <w:r>
        <w:fldChar w:fldCharType="separate"/>
      </w:r>
      <w:r>
        <w:t>233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Form of affidavits</w:t>
      </w:r>
      <w:r>
        <w:tab/>
      </w:r>
      <w:r>
        <w:fldChar w:fldCharType="begin"/>
      </w:r>
      <w:r>
        <w:instrText xml:space="preserve"> PAGEREF _Toc356398071 \h </w:instrText>
      </w:r>
      <w:r>
        <w:fldChar w:fldCharType="separate"/>
      </w:r>
      <w:r>
        <w:t>233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Affidavits by 2 or more deponents</w:t>
      </w:r>
      <w:r>
        <w:tab/>
      </w:r>
      <w:r>
        <w:fldChar w:fldCharType="begin"/>
      </w:r>
      <w:r>
        <w:instrText xml:space="preserve"> PAGEREF _Toc356398072 \h </w:instrText>
      </w:r>
      <w:r>
        <w:fldChar w:fldCharType="separate"/>
      </w:r>
      <w:r>
        <w:t>234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Irregularity</w:t>
      </w:r>
      <w:r>
        <w:tab/>
      </w:r>
      <w:r>
        <w:fldChar w:fldCharType="begin"/>
      </w:r>
      <w:r>
        <w:instrText xml:space="preserve"> PAGEREF _Toc356398073 \h </w:instrText>
      </w:r>
      <w:r>
        <w:fldChar w:fldCharType="separate"/>
      </w:r>
      <w:r>
        <w:t>234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Contents of affidavits</w:t>
      </w:r>
      <w:r>
        <w:tab/>
      </w:r>
      <w:r>
        <w:fldChar w:fldCharType="begin"/>
      </w:r>
      <w:r>
        <w:instrText xml:space="preserve"> PAGEREF _Toc356398074 \h </w:instrText>
      </w:r>
      <w:r>
        <w:fldChar w:fldCharType="separate"/>
      </w:r>
      <w:r>
        <w:t>235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Scandalous matter</w:t>
      </w:r>
      <w:r>
        <w:tab/>
      </w:r>
      <w:r>
        <w:fldChar w:fldCharType="begin"/>
      </w:r>
      <w:r>
        <w:instrText xml:space="preserve"> PAGEREF _Toc356398075 \h </w:instrText>
      </w:r>
      <w:r>
        <w:fldChar w:fldCharType="separate"/>
      </w:r>
      <w:r>
        <w:t>236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Exhibits</w:t>
      </w:r>
      <w:r>
        <w:tab/>
      </w:r>
      <w:r>
        <w:fldChar w:fldCharType="begin"/>
      </w:r>
      <w:r>
        <w:instrText xml:space="preserve"> PAGEREF _Toc356398076 \h </w:instrText>
      </w:r>
      <w:r>
        <w:fldChar w:fldCharType="separate"/>
      </w:r>
      <w:r>
        <w:t>236</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Affidavits to be filed</w:t>
      </w:r>
      <w:r>
        <w:tab/>
      </w:r>
      <w:r>
        <w:fldChar w:fldCharType="begin"/>
      </w:r>
      <w:r>
        <w:instrText xml:space="preserve"> PAGEREF _Toc356398077 \h </w:instrText>
      </w:r>
      <w:r>
        <w:fldChar w:fldCharType="separate"/>
      </w:r>
      <w:r>
        <w:t>236</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Affidavits not to be filed out of time without leave</w:t>
      </w:r>
      <w:r>
        <w:tab/>
      </w:r>
      <w:r>
        <w:fldChar w:fldCharType="begin"/>
      </w:r>
      <w:r>
        <w:instrText xml:space="preserve"> PAGEREF _Toc356398078 \h </w:instrText>
      </w:r>
      <w:r>
        <w:fldChar w:fldCharType="separate"/>
      </w:r>
      <w:r>
        <w:t>237</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Alterations in accounts</w:t>
      </w:r>
      <w:r>
        <w:tab/>
      </w:r>
      <w:r>
        <w:fldChar w:fldCharType="begin"/>
      </w:r>
      <w:r>
        <w:instrText xml:space="preserve"> PAGEREF _Toc356398079 \h </w:instrText>
      </w:r>
      <w:r>
        <w:fldChar w:fldCharType="separate"/>
      </w:r>
      <w:r>
        <w:t>237</w:t>
      </w:r>
      <w:r>
        <w:fldChar w:fldCharType="end"/>
      </w:r>
    </w:p>
    <w:p>
      <w:pPr>
        <w:pStyle w:val="TOC8"/>
        <w:rPr>
          <w:rFonts w:asciiTheme="minorHAnsi" w:eastAsiaTheme="minorEastAsia" w:hAnsiTheme="minorHAnsi" w:cstheme="minorBidi"/>
          <w:szCs w:val="22"/>
          <w:lang w:eastAsia="en-AU"/>
        </w:rPr>
      </w:pPr>
      <w:r>
        <w:t>16.</w:t>
      </w:r>
      <w:r>
        <w:tab/>
        <w:t xml:space="preserve">This Order additional to </w:t>
      </w:r>
      <w:r>
        <w:rPr>
          <w:i/>
        </w:rPr>
        <w:t>Oaths, Affidavits and Statutory Declarations Act 2005</w:t>
      </w:r>
      <w:r>
        <w:tab/>
      </w:r>
      <w:r>
        <w:fldChar w:fldCharType="begin"/>
      </w:r>
      <w:r>
        <w:instrText xml:space="preserve"> PAGEREF _Toc356398080 \h </w:instrText>
      </w:r>
      <w:r>
        <w:fldChar w:fldCharType="separate"/>
      </w:r>
      <w:r>
        <w:t>237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38 — Evidence by deposition</w:t>
      </w:r>
    </w:p>
    <w:p>
      <w:pPr>
        <w:pStyle w:val="TOC8"/>
        <w:rPr>
          <w:rFonts w:asciiTheme="minorHAnsi" w:eastAsiaTheme="minorEastAsia" w:hAnsiTheme="minorHAnsi" w:cstheme="minorBidi"/>
          <w:szCs w:val="22"/>
          <w:lang w:eastAsia="en-AU"/>
        </w:rPr>
      </w:pPr>
      <w:r>
        <w:t>1</w:t>
      </w:r>
      <w:r>
        <w:rPr>
          <w:snapToGrid w:val="0"/>
        </w:rPr>
        <w:t>.</w:t>
      </w:r>
      <w:r>
        <w:rPr>
          <w:snapToGrid w:val="0"/>
        </w:rPr>
        <w:tab/>
        <w:t>Power to order depositions to be taken</w:t>
      </w:r>
      <w:r>
        <w:tab/>
      </w:r>
      <w:r>
        <w:fldChar w:fldCharType="begin"/>
      </w:r>
      <w:r>
        <w:instrText xml:space="preserve"> PAGEREF _Toc356398082 \h </w:instrText>
      </w:r>
      <w:r>
        <w:fldChar w:fldCharType="separate"/>
      </w:r>
      <w:r>
        <w:t>238</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Enforcing attendance of witness</w:t>
      </w:r>
      <w:r>
        <w:tab/>
      </w:r>
      <w:r>
        <w:fldChar w:fldCharType="begin"/>
      </w:r>
      <w:r>
        <w:instrText xml:space="preserve"> PAGEREF _Toc356398083 \h </w:instrText>
      </w:r>
      <w:r>
        <w:fldChar w:fldCharType="separate"/>
      </w:r>
      <w:r>
        <w:t>238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Refusal of witness to attend or be sworn</w:t>
      </w:r>
      <w:r>
        <w:tab/>
      </w:r>
      <w:r>
        <w:fldChar w:fldCharType="begin"/>
      </w:r>
      <w:r>
        <w:instrText xml:space="preserve"> PAGEREF _Toc356398084 \h </w:instrText>
      </w:r>
      <w:r>
        <w:fldChar w:fldCharType="separate"/>
      </w:r>
      <w:r>
        <w:t>239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Time and place of examination, notice of</w:t>
      </w:r>
      <w:r>
        <w:tab/>
      </w:r>
      <w:r>
        <w:fldChar w:fldCharType="begin"/>
      </w:r>
      <w:r>
        <w:instrText xml:space="preserve"> PAGEREF _Toc356398085 \h </w:instrText>
      </w:r>
      <w:r>
        <w:fldChar w:fldCharType="separate"/>
      </w:r>
      <w:r>
        <w:t>239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Documents to be given to examiner</w:t>
      </w:r>
      <w:r>
        <w:tab/>
      </w:r>
      <w:r>
        <w:fldChar w:fldCharType="begin"/>
      </w:r>
      <w:r>
        <w:instrText xml:space="preserve"> PAGEREF _Toc356398086 \h </w:instrText>
      </w:r>
      <w:r>
        <w:fldChar w:fldCharType="separate"/>
      </w:r>
      <w:r>
        <w:t>239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Practice on examination</w:t>
      </w:r>
      <w:r>
        <w:tab/>
      </w:r>
      <w:r>
        <w:fldChar w:fldCharType="begin"/>
      </w:r>
      <w:r>
        <w:instrText xml:space="preserve"> PAGEREF _Toc356398087 \h </w:instrText>
      </w:r>
      <w:r>
        <w:fldChar w:fldCharType="separate"/>
      </w:r>
      <w:r>
        <w:t>240</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Expenses of witnesses</w:t>
      </w:r>
      <w:r>
        <w:tab/>
      </w:r>
      <w:r>
        <w:fldChar w:fldCharType="begin"/>
      </w:r>
      <w:r>
        <w:instrText xml:space="preserve"> PAGEREF _Toc356398088 \h </w:instrText>
      </w:r>
      <w:r>
        <w:fldChar w:fldCharType="separate"/>
      </w:r>
      <w:r>
        <w:t>240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Additional witnesses may be examined with parties’ consent</w:t>
      </w:r>
      <w:r>
        <w:tab/>
      </w:r>
      <w:r>
        <w:fldChar w:fldCharType="begin"/>
      </w:r>
      <w:r>
        <w:instrText xml:space="preserve"> PAGEREF _Toc356398089 \h </w:instrText>
      </w:r>
      <w:r>
        <w:fldChar w:fldCharType="separate"/>
      </w:r>
      <w:r>
        <w:t>240</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How depositions to be taken</w:t>
      </w:r>
      <w:r>
        <w:tab/>
      </w:r>
      <w:r>
        <w:fldChar w:fldCharType="begin"/>
      </w:r>
      <w:r>
        <w:instrText xml:space="preserve"> PAGEREF _Toc356398090 \h </w:instrText>
      </w:r>
      <w:r>
        <w:fldChar w:fldCharType="separate"/>
      </w:r>
      <w:r>
        <w:t>241</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Objection to questions</w:t>
      </w:r>
      <w:r>
        <w:tab/>
      </w:r>
      <w:r>
        <w:fldChar w:fldCharType="begin"/>
      </w:r>
      <w:r>
        <w:instrText xml:space="preserve"> PAGEREF _Toc356398091 \h </w:instrText>
      </w:r>
      <w:r>
        <w:fldChar w:fldCharType="separate"/>
      </w:r>
      <w:r>
        <w:t>242</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Examiner may give Court special report</w:t>
      </w:r>
      <w:r>
        <w:tab/>
      </w:r>
      <w:r>
        <w:fldChar w:fldCharType="begin"/>
      </w:r>
      <w:r>
        <w:instrText xml:space="preserve"> PAGEREF _Toc356398092 \h </w:instrText>
      </w:r>
      <w:r>
        <w:fldChar w:fldCharType="separate"/>
      </w:r>
      <w:r>
        <w:t>242</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Oaths</w:t>
      </w:r>
      <w:r>
        <w:tab/>
      </w:r>
      <w:r>
        <w:fldChar w:fldCharType="begin"/>
      </w:r>
      <w:r>
        <w:instrText xml:space="preserve"> PAGEREF _Toc356398093 \h </w:instrText>
      </w:r>
      <w:r>
        <w:fldChar w:fldCharType="separate"/>
      </w:r>
      <w:r>
        <w:t>242</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Perpetuating testimony</w:t>
      </w:r>
      <w:r>
        <w:tab/>
      </w:r>
      <w:r>
        <w:fldChar w:fldCharType="begin"/>
      </w:r>
      <w:r>
        <w:instrText xml:space="preserve"> PAGEREF _Toc356398094 \h </w:instrText>
      </w:r>
      <w:r>
        <w:fldChar w:fldCharType="separate"/>
      </w:r>
      <w:r>
        <w:t>242</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Examiner’s fees</w:t>
      </w:r>
      <w:r>
        <w:tab/>
      </w:r>
      <w:r>
        <w:fldChar w:fldCharType="begin"/>
      </w:r>
      <w:r>
        <w:instrText xml:space="preserve"> PAGEREF _Toc356398095 \h </w:instrText>
      </w:r>
      <w:r>
        <w:fldChar w:fldCharType="separate"/>
      </w:r>
      <w:r>
        <w:t>243</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Payment of examiner’s fees</w:t>
      </w:r>
      <w:r>
        <w:tab/>
      </w:r>
      <w:r>
        <w:fldChar w:fldCharType="begin"/>
      </w:r>
      <w:r>
        <w:instrText xml:space="preserve"> PAGEREF _Toc356398096 \h </w:instrText>
      </w:r>
      <w:r>
        <w:fldChar w:fldCharType="separate"/>
      </w:r>
      <w:r>
        <w:t>244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38A — Examination of witnesses outside the State</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_Toc356398098 \h </w:instrText>
      </w:r>
      <w:r>
        <w:fldChar w:fldCharType="separate"/>
      </w:r>
      <w:r>
        <w:t>245</w:t>
      </w:r>
      <w:r>
        <w:fldChar w:fldCharType="end"/>
      </w:r>
    </w:p>
    <w:p>
      <w:pPr>
        <w:pStyle w:val="TOC8"/>
        <w:rPr>
          <w:rFonts w:asciiTheme="minorHAnsi" w:eastAsiaTheme="minorEastAsia" w:hAnsiTheme="minorHAnsi" w:cstheme="minorBidi"/>
          <w:szCs w:val="22"/>
          <w:lang w:eastAsia="en-AU"/>
        </w:rPr>
      </w:pPr>
      <w:r>
        <w:t>2.</w:t>
      </w:r>
      <w:r>
        <w:tab/>
        <w:t>Order applies to Act s. 110 and 111</w:t>
      </w:r>
      <w:r>
        <w:tab/>
      </w:r>
      <w:r>
        <w:fldChar w:fldCharType="begin"/>
      </w:r>
      <w:r>
        <w:instrText xml:space="preserve"> PAGEREF _Toc356398099 \h </w:instrText>
      </w:r>
      <w:r>
        <w:fldChar w:fldCharType="separate"/>
      </w:r>
      <w:r>
        <w:t>245</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Applications under Act s. 110 and 111 in civil proceedings</w:t>
      </w:r>
      <w:r>
        <w:tab/>
      </w:r>
      <w:r>
        <w:fldChar w:fldCharType="begin"/>
      </w:r>
      <w:r>
        <w:instrText xml:space="preserve"> PAGEREF _Toc356398100 \h </w:instrText>
      </w:r>
      <w:r>
        <w:fldChar w:fldCharType="separate"/>
      </w:r>
      <w:r>
        <w:t>245</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Application under Act s. 110 and 111 in criminal proceedings</w:t>
      </w:r>
      <w:r>
        <w:tab/>
      </w:r>
      <w:r>
        <w:fldChar w:fldCharType="begin"/>
      </w:r>
      <w:r>
        <w:instrText xml:space="preserve"> PAGEREF _Toc356398101 \h </w:instrText>
      </w:r>
      <w:r>
        <w:fldChar w:fldCharType="separate"/>
      </w:r>
      <w:r>
        <w:t>246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Orders under Act s. 110 and 111</w:t>
      </w:r>
      <w:r>
        <w:tab/>
      </w:r>
      <w:r>
        <w:fldChar w:fldCharType="begin"/>
      </w:r>
      <w:r>
        <w:instrText xml:space="preserve"> PAGEREF _Toc356398102 \h </w:instrText>
      </w:r>
      <w:r>
        <w:fldChar w:fldCharType="separate"/>
      </w:r>
      <w:r>
        <w:t>246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Manner of examination</w:t>
      </w:r>
      <w:r>
        <w:tab/>
      </w:r>
      <w:r>
        <w:fldChar w:fldCharType="begin"/>
      </w:r>
      <w:r>
        <w:instrText xml:space="preserve"> PAGEREF _Toc356398103 \h </w:instrText>
      </w:r>
      <w:r>
        <w:fldChar w:fldCharType="separate"/>
      </w:r>
      <w:r>
        <w:t>247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Examiner’s remuneration</w:t>
      </w:r>
      <w:r>
        <w:tab/>
      </w:r>
      <w:r>
        <w:fldChar w:fldCharType="begin"/>
      </w:r>
      <w:r>
        <w:instrText xml:space="preserve"> PAGEREF _Toc356398104 \h </w:instrText>
      </w:r>
      <w:r>
        <w:fldChar w:fldCharType="separate"/>
      </w:r>
      <w:r>
        <w:t>247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39 — Taking of evidence for foreign and Australian courts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_Toc356398106 \h </w:instrText>
      </w:r>
      <w:r>
        <w:fldChar w:fldCharType="separate"/>
      </w:r>
      <w:r>
        <w:t>248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Applications under Act s. 116</w:t>
      </w:r>
      <w:r>
        <w:tab/>
      </w:r>
      <w:r>
        <w:fldChar w:fldCharType="begin"/>
      </w:r>
      <w:r>
        <w:instrText xml:space="preserve"> PAGEREF _Toc356398107 \h </w:instrText>
      </w:r>
      <w:r>
        <w:fldChar w:fldCharType="separate"/>
      </w:r>
      <w:r>
        <w:t>248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Orders under Act s. 117</w:t>
      </w:r>
      <w:r>
        <w:tab/>
      </w:r>
      <w:r>
        <w:fldChar w:fldCharType="begin"/>
      </w:r>
      <w:r>
        <w:instrText xml:space="preserve"> PAGEREF _Toc356398108 \h </w:instrText>
      </w:r>
      <w:r>
        <w:fldChar w:fldCharType="separate"/>
      </w:r>
      <w:r>
        <w:t>248</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Examiner’s remuneration</w:t>
      </w:r>
      <w:r>
        <w:tab/>
      </w:r>
      <w:r>
        <w:fldChar w:fldCharType="begin"/>
      </w:r>
      <w:r>
        <w:instrText xml:space="preserve"> PAGEREF _Toc356398109 \h </w:instrText>
      </w:r>
      <w:r>
        <w:fldChar w:fldCharType="separate"/>
      </w:r>
      <w:r>
        <w:t>249</w:t>
      </w:r>
      <w:r>
        <w:fldChar w:fldCharType="end"/>
      </w:r>
    </w:p>
    <w:p>
      <w:pPr>
        <w:pStyle w:val="TOC8"/>
        <w:rPr>
          <w:rFonts w:asciiTheme="minorHAnsi" w:eastAsiaTheme="minorEastAsia" w:hAnsiTheme="minorHAnsi" w:cstheme="minorBidi"/>
          <w:szCs w:val="22"/>
          <w:lang w:eastAsia="en-AU"/>
        </w:rPr>
      </w:pPr>
      <w:r>
        <w:t>4A</w:t>
      </w:r>
      <w:r>
        <w:rPr>
          <w:snapToGrid w:val="0"/>
        </w:rPr>
        <w:t>.</w:t>
      </w:r>
      <w:r>
        <w:rPr>
          <w:snapToGrid w:val="0"/>
        </w:rPr>
        <w:tab/>
        <w:t>Examiner’s power to administer oaths</w:t>
      </w:r>
      <w:r>
        <w:tab/>
      </w:r>
      <w:r>
        <w:fldChar w:fldCharType="begin"/>
      </w:r>
      <w:r>
        <w:instrText xml:space="preserve"> PAGEREF _Toc356398110 \h </w:instrText>
      </w:r>
      <w:r>
        <w:fldChar w:fldCharType="separate"/>
      </w:r>
      <w:r>
        <w:t>249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Transmission of depositions</w:t>
      </w:r>
      <w:r>
        <w:tab/>
      </w:r>
      <w:r>
        <w:fldChar w:fldCharType="begin"/>
      </w:r>
      <w:r>
        <w:instrText xml:space="preserve"> PAGEREF _Toc356398111 \h </w:instrText>
      </w:r>
      <w:r>
        <w:fldChar w:fldCharType="separate"/>
      </w:r>
      <w:r>
        <w:t>249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Procedure where witness claims privilege</w:t>
      </w:r>
      <w:r>
        <w:tab/>
      </w:r>
      <w:r>
        <w:fldChar w:fldCharType="begin"/>
      </w:r>
      <w:r>
        <w:instrText xml:space="preserve"> PAGEREF _Toc356398112 \h </w:instrText>
      </w:r>
      <w:r>
        <w:fldChar w:fldCharType="separate"/>
      </w:r>
      <w:r>
        <w:t>250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39A — Trans</w:t>
      </w:r>
      <w:r>
        <w:noBreakHyphen/>
        <w:t>Tasman proceedings</w:t>
      </w:r>
    </w:p>
    <w:p>
      <w:pPr>
        <w:pStyle w:val="TOC8"/>
        <w:rPr>
          <w:rFonts w:asciiTheme="minorHAnsi" w:eastAsiaTheme="minorEastAsia" w:hAnsiTheme="minorHAnsi" w:cstheme="minorBidi"/>
          <w:szCs w:val="22"/>
          <w:lang w:eastAsia="en-AU"/>
        </w:rPr>
      </w:pPr>
      <w:r>
        <w:t>1.</w:t>
      </w:r>
      <w:r>
        <w:tab/>
        <w:t>Term used: Act</w:t>
      </w:r>
      <w:r>
        <w:tab/>
      </w:r>
      <w:r>
        <w:fldChar w:fldCharType="begin"/>
      </w:r>
      <w:r>
        <w:instrText xml:space="preserve"> PAGEREF _Toc356398114 \h </w:instrText>
      </w:r>
      <w:r>
        <w:fldChar w:fldCharType="separate"/>
      </w:r>
      <w:r>
        <w:t>252</w:t>
      </w:r>
      <w:r>
        <w:fldChar w:fldCharType="end"/>
      </w:r>
    </w:p>
    <w:p>
      <w:pPr>
        <w:pStyle w:val="TOC8"/>
        <w:rPr>
          <w:rFonts w:asciiTheme="minorHAnsi" w:eastAsiaTheme="minorEastAsia" w:hAnsiTheme="minorHAnsi" w:cstheme="minorBidi"/>
          <w:szCs w:val="22"/>
          <w:lang w:eastAsia="en-AU"/>
        </w:rPr>
      </w:pPr>
      <w:r>
        <w:t>2.</w:t>
      </w:r>
      <w:r>
        <w:tab/>
        <w:t>Application of this Order</w:t>
      </w:r>
      <w:r>
        <w:tab/>
      </w:r>
      <w:r>
        <w:fldChar w:fldCharType="begin"/>
      </w:r>
      <w:r>
        <w:instrText xml:space="preserve"> PAGEREF _Toc356398115 \h </w:instrText>
      </w:r>
      <w:r>
        <w:fldChar w:fldCharType="separate"/>
      </w:r>
      <w:r>
        <w:t>252</w:t>
      </w:r>
      <w:r>
        <w:fldChar w:fldCharType="end"/>
      </w:r>
    </w:p>
    <w:p>
      <w:pPr>
        <w:pStyle w:val="TOC8"/>
        <w:rPr>
          <w:rFonts w:asciiTheme="minorHAnsi" w:eastAsiaTheme="minorEastAsia" w:hAnsiTheme="minorHAnsi" w:cstheme="minorBidi"/>
          <w:szCs w:val="22"/>
          <w:lang w:eastAsia="en-AU"/>
        </w:rPr>
      </w:pPr>
      <w:r>
        <w:t>3.</w:t>
      </w:r>
      <w:r>
        <w:tab/>
        <w:t>Leave to serve subpoena</w:t>
      </w:r>
      <w:r>
        <w:tab/>
      </w:r>
      <w:r>
        <w:fldChar w:fldCharType="begin"/>
      </w:r>
      <w:r>
        <w:instrText xml:space="preserve"> PAGEREF _Toc356398116 \h </w:instrText>
      </w:r>
      <w:r>
        <w:fldChar w:fldCharType="separate"/>
      </w:r>
      <w:r>
        <w:t>252</w:t>
      </w:r>
      <w:r>
        <w:fldChar w:fldCharType="end"/>
      </w:r>
    </w:p>
    <w:p>
      <w:pPr>
        <w:pStyle w:val="TOC8"/>
        <w:rPr>
          <w:rFonts w:asciiTheme="minorHAnsi" w:eastAsiaTheme="minorEastAsia" w:hAnsiTheme="minorHAnsi" w:cstheme="minorBidi"/>
          <w:szCs w:val="22"/>
          <w:lang w:eastAsia="en-AU"/>
        </w:rPr>
      </w:pPr>
      <w:r>
        <w:t>4.</w:t>
      </w:r>
      <w:r>
        <w:tab/>
        <w:t>Setting aside subpoena (Act s. 13)</w:t>
      </w:r>
      <w:r>
        <w:tab/>
      </w:r>
      <w:r>
        <w:fldChar w:fldCharType="begin"/>
      </w:r>
      <w:r>
        <w:instrText xml:space="preserve"> PAGEREF _Toc356398117 \h </w:instrText>
      </w:r>
      <w:r>
        <w:fldChar w:fldCharType="separate"/>
      </w:r>
      <w:r>
        <w:t>254</w:t>
      </w:r>
      <w:r>
        <w:fldChar w:fldCharType="end"/>
      </w:r>
    </w:p>
    <w:p>
      <w:pPr>
        <w:pStyle w:val="TOC8"/>
        <w:rPr>
          <w:rFonts w:asciiTheme="minorHAnsi" w:eastAsiaTheme="minorEastAsia" w:hAnsiTheme="minorHAnsi" w:cstheme="minorBidi"/>
          <w:szCs w:val="22"/>
          <w:lang w:eastAsia="en-AU"/>
        </w:rPr>
      </w:pPr>
      <w:r>
        <w:t>5.</w:t>
      </w:r>
      <w:r>
        <w:tab/>
        <w:t>Failure to comply with subpoena (Act s. 16)</w:t>
      </w:r>
      <w:r>
        <w:tab/>
      </w:r>
      <w:r>
        <w:fldChar w:fldCharType="begin"/>
      </w:r>
      <w:r>
        <w:instrText xml:space="preserve"> PAGEREF _Toc356398118 \h </w:instrText>
      </w:r>
      <w:r>
        <w:fldChar w:fldCharType="separate"/>
      </w:r>
      <w:r>
        <w:t>255</w:t>
      </w:r>
      <w:r>
        <w:fldChar w:fldCharType="end"/>
      </w:r>
    </w:p>
    <w:p>
      <w:pPr>
        <w:pStyle w:val="TOC8"/>
        <w:rPr>
          <w:rFonts w:asciiTheme="minorHAnsi" w:eastAsiaTheme="minorEastAsia" w:hAnsiTheme="minorHAnsi" w:cstheme="minorBidi"/>
          <w:szCs w:val="22"/>
          <w:lang w:eastAsia="en-AU"/>
        </w:rPr>
      </w:pPr>
      <w:r>
        <w:t>6.</w:t>
      </w:r>
      <w:r>
        <w:tab/>
        <w:t>Evidence by video link or telephone (Act s. 25)</w:t>
      </w:r>
      <w:r>
        <w:tab/>
      </w:r>
      <w:r>
        <w:fldChar w:fldCharType="begin"/>
      </w:r>
      <w:r>
        <w:instrText xml:space="preserve"> PAGEREF _Toc356398119 \h </w:instrText>
      </w:r>
      <w:r>
        <w:fldChar w:fldCharType="separate"/>
      </w:r>
      <w:r>
        <w:t>255</w:t>
      </w:r>
      <w:r>
        <w:fldChar w:fldCharType="end"/>
      </w:r>
    </w:p>
    <w:p>
      <w:pPr>
        <w:pStyle w:val="TOC8"/>
        <w:rPr>
          <w:rFonts w:asciiTheme="minorHAnsi" w:eastAsiaTheme="minorEastAsia" w:hAnsiTheme="minorHAnsi" w:cstheme="minorBidi"/>
          <w:szCs w:val="22"/>
          <w:lang w:eastAsia="en-AU"/>
        </w:rPr>
      </w:pPr>
      <w:r>
        <w:t>7.</w:t>
      </w:r>
      <w:r>
        <w:tab/>
        <w:t>Fax copies</w:t>
      </w:r>
      <w:r>
        <w:tab/>
      </w:r>
      <w:r>
        <w:fldChar w:fldCharType="begin"/>
      </w:r>
      <w:r>
        <w:instrText xml:space="preserve"> PAGEREF _Toc356398120 \h </w:instrText>
      </w:r>
      <w:r>
        <w:fldChar w:fldCharType="separate"/>
      </w:r>
      <w:r>
        <w:t>257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40 — Court experts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_Toc356398122 \h </w:instrText>
      </w:r>
      <w:r>
        <w:fldChar w:fldCharType="separate"/>
      </w:r>
      <w:r>
        <w:t>258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Court expert, appointment of etc.</w:t>
      </w:r>
      <w:r>
        <w:tab/>
      </w:r>
      <w:r>
        <w:fldChar w:fldCharType="begin"/>
      </w:r>
      <w:r>
        <w:instrText xml:space="preserve"> PAGEREF _Toc356398123 \h </w:instrText>
      </w:r>
      <w:r>
        <w:fldChar w:fldCharType="separate"/>
      </w:r>
      <w:r>
        <w:t>258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Report of Court expert</w:t>
      </w:r>
      <w:r>
        <w:tab/>
      </w:r>
      <w:r>
        <w:fldChar w:fldCharType="begin"/>
      </w:r>
      <w:r>
        <w:instrText xml:space="preserve"> PAGEREF _Toc356398124 \h </w:instrText>
      </w:r>
      <w:r>
        <w:fldChar w:fldCharType="separate"/>
      </w:r>
      <w:r>
        <w:t>259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Cross</w:t>
      </w:r>
      <w:r>
        <w:rPr>
          <w:snapToGrid w:val="0"/>
        </w:rPr>
        <w:noBreakHyphen/>
        <w:t>examination of Court expert</w:t>
      </w:r>
      <w:r>
        <w:tab/>
      </w:r>
      <w:r>
        <w:fldChar w:fldCharType="begin"/>
      </w:r>
      <w:r>
        <w:instrText xml:space="preserve"> PAGEREF _Toc356398125 \h </w:instrText>
      </w:r>
      <w:r>
        <w:fldChar w:fldCharType="separate"/>
      </w:r>
      <w:r>
        <w:t>259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Remuneration of Court expert</w:t>
      </w:r>
      <w:r>
        <w:tab/>
      </w:r>
      <w:r>
        <w:fldChar w:fldCharType="begin"/>
      </w:r>
      <w:r>
        <w:instrText xml:space="preserve"> PAGEREF _Toc356398126 \h </w:instrText>
      </w:r>
      <w:r>
        <w:fldChar w:fldCharType="separate"/>
      </w:r>
      <w:r>
        <w:t>259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Further expert witnesses</w:t>
      </w:r>
      <w:r>
        <w:tab/>
      </w:r>
      <w:r>
        <w:fldChar w:fldCharType="begin"/>
      </w:r>
      <w:r>
        <w:instrText xml:space="preserve"> PAGEREF _Toc356398127 \h </w:instrText>
      </w:r>
      <w:r>
        <w:fldChar w:fldCharType="separate"/>
      </w:r>
      <w:r>
        <w:t>260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41 — Motion for judgment</w:t>
      </w:r>
    </w:p>
    <w:p>
      <w:pPr>
        <w:pStyle w:val="TOC8"/>
        <w:rPr>
          <w:rFonts w:asciiTheme="minorHAnsi" w:eastAsiaTheme="minorEastAsia" w:hAnsiTheme="minorHAnsi" w:cstheme="minorBidi"/>
          <w:szCs w:val="22"/>
          <w:lang w:eastAsia="en-AU"/>
        </w:rPr>
      </w:pPr>
      <w:r>
        <w:t>1</w:t>
      </w:r>
      <w:r>
        <w:rPr>
          <w:snapToGrid w:val="0"/>
        </w:rPr>
        <w:t>.</w:t>
      </w:r>
      <w:r>
        <w:rPr>
          <w:snapToGrid w:val="0"/>
        </w:rPr>
        <w:tab/>
        <w:t>Judgment to be on motion</w:t>
      </w:r>
      <w:r>
        <w:tab/>
      </w:r>
      <w:r>
        <w:fldChar w:fldCharType="begin"/>
      </w:r>
      <w:r>
        <w:instrText xml:space="preserve"> PAGEREF _Toc356398129 \h </w:instrText>
      </w:r>
      <w:r>
        <w:fldChar w:fldCharType="separate"/>
      </w:r>
      <w:r>
        <w:t>261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When motion for judgment may be set down after trial etc.</w:t>
      </w:r>
      <w:r>
        <w:tab/>
      </w:r>
      <w:r>
        <w:fldChar w:fldCharType="begin"/>
      </w:r>
      <w:r>
        <w:instrText xml:space="preserve"> PAGEREF _Toc356398130 \h </w:instrText>
      </w:r>
      <w:r>
        <w:fldChar w:fldCharType="separate"/>
      </w:r>
      <w:r>
        <w:t>261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Motion for judgment before trial etc. of all issues</w:t>
      </w:r>
      <w:r>
        <w:tab/>
      </w:r>
      <w:r>
        <w:fldChar w:fldCharType="begin"/>
      </w:r>
      <w:r>
        <w:instrText xml:space="preserve"> PAGEREF _Toc356398131 \h </w:instrText>
      </w:r>
      <w:r>
        <w:fldChar w:fldCharType="separate"/>
      </w:r>
      <w:r>
        <w:t>261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Motion for judgment to be set down within one year</w:t>
      </w:r>
      <w:r>
        <w:tab/>
      </w:r>
      <w:r>
        <w:fldChar w:fldCharType="begin"/>
      </w:r>
      <w:r>
        <w:instrText xml:space="preserve"> PAGEREF _Toc356398132 \h </w:instrText>
      </w:r>
      <w:r>
        <w:fldChar w:fldCharType="separate"/>
      </w:r>
      <w:r>
        <w:t>262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Court may draw inferences and determine questions</w:t>
      </w:r>
      <w:r>
        <w:tab/>
      </w:r>
      <w:r>
        <w:fldChar w:fldCharType="begin"/>
      </w:r>
      <w:r>
        <w:instrText xml:space="preserve"> PAGEREF _Toc356398133 \h </w:instrText>
      </w:r>
      <w:r>
        <w:fldChar w:fldCharType="separate"/>
      </w:r>
      <w:r>
        <w:t>262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42 — Entry of judgment</w:t>
      </w:r>
    </w:p>
    <w:p>
      <w:pPr>
        <w:pStyle w:val="TOC8"/>
        <w:rPr>
          <w:rFonts w:asciiTheme="minorHAnsi" w:eastAsiaTheme="minorEastAsia" w:hAnsiTheme="minorHAnsi" w:cstheme="minorBidi"/>
          <w:szCs w:val="22"/>
          <w:lang w:eastAsia="en-AU"/>
        </w:rPr>
      </w:pPr>
      <w:r>
        <w:t>1</w:t>
      </w:r>
      <w:r>
        <w:rPr>
          <w:snapToGrid w:val="0"/>
        </w:rPr>
        <w:t>.</w:t>
      </w:r>
      <w:r>
        <w:rPr>
          <w:snapToGrid w:val="0"/>
        </w:rPr>
        <w:tab/>
        <w:t>Mode and form of entry</w:t>
      </w:r>
      <w:r>
        <w:tab/>
      </w:r>
      <w:r>
        <w:fldChar w:fldCharType="begin"/>
      </w:r>
      <w:r>
        <w:instrText xml:space="preserve"> PAGEREF _Toc356398135 \h </w:instrText>
      </w:r>
      <w:r>
        <w:fldChar w:fldCharType="separate"/>
      </w:r>
      <w:r>
        <w:t>263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Date from which judgment or order takes effect</w:t>
      </w:r>
      <w:r>
        <w:tab/>
      </w:r>
      <w:r>
        <w:fldChar w:fldCharType="begin"/>
      </w:r>
      <w:r>
        <w:instrText xml:space="preserve"> PAGEREF _Toc356398136 \h </w:instrText>
      </w:r>
      <w:r>
        <w:fldChar w:fldCharType="separate"/>
      </w:r>
      <w:r>
        <w:t>263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Orders to do an act, time for obeying to be specified</w:t>
      </w:r>
      <w:r>
        <w:tab/>
      </w:r>
      <w:r>
        <w:fldChar w:fldCharType="begin"/>
      </w:r>
      <w:r>
        <w:instrText xml:space="preserve"> PAGEREF _Toc356398137 \h </w:instrText>
      </w:r>
      <w:r>
        <w:fldChar w:fldCharType="separate"/>
      </w:r>
      <w:r>
        <w:t>263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Entering judgment on filing of affidavit etc.</w:t>
      </w:r>
      <w:r>
        <w:tab/>
      </w:r>
      <w:r>
        <w:fldChar w:fldCharType="begin"/>
      </w:r>
      <w:r>
        <w:instrText xml:space="preserve"> PAGEREF _Toc356398138 \h </w:instrText>
      </w:r>
      <w:r>
        <w:fldChar w:fldCharType="separate"/>
      </w:r>
      <w:r>
        <w:t>263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Entering judgment pursuant to order etc.</w:t>
      </w:r>
      <w:r>
        <w:tab/>
      </w:r>
      <w:r>
        <w:fldChar w:fldCharType="begin"/>
      </w:r>
      <w:r>
        <w:instrText xml:space="preserve"> PAGEREF _Toc356398139 \h </w:instrText>
      </w:r>
      <w:r>
        <w:fldChar w:fldCharType="separate"/>
      </w:r>
      <w:r>
        <w:t>264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Entering judgment on certificate of master or registrar</w:t>
      </w:r>
      <w:r>
        <w:tab/>
      </w:r>
      <w:r>
        <w:fldChar w:fldCharType="begin"/>
      </w:r>
      <w:r>
        <w:instrText xml:space="preserve"> PAGEREF _Toc356398140 \h </w:instrText>
      </w:r>
      <w:r>
        <w:fldChar w:fldCharType="separate"/>
      </w:r>
      <w:r>
        <w:t>264</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Entering judgment by consent when party appears by solicitor</w:t>
      </w:r>
      <w:r>
        <w:tab/>
      </w:r>
      <w:r>
        <w:fldChar w:fldCharType="begin"/>
      </w:r>
      <w:r>
        <w:instrText xml:space="preserve"> PAGEREF _Toc356398141 \h </w:instrText>
      </w:r>
      <w:r>
        <w:fldChar w:fldCharType="separate"/>
      </w:r>
      <w:r>
        <w:t>264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_Toc356398142 \h </w:instrText>
      </w:r>
      <w:r>
        <w:fldChar w:fldCharType="separate"/>
      </w:r>
      <w:r>
        <w:t>264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Satisfaction of judgments</w:t>
      </w:r>
      <w:r>
        <w:tab/>
      </w:r>
      <w:r>
        <w:fldChar w:fldCharType="begin"/>
      </w:r>
      <w:r>
        <w:instrText xml:space="preserve"> PAGEREF _Toc356398143 \h </w:instrText>
      </w:r>
      <w:r>
        <w:fldChar w:fldCharType="separate"/>
      </w:r>
      <w:r>
        <w:t>265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43 — Drawing up judgments and orders</w:t>
      </w:r>
    </w:p>
    <w:p>
      <w:pPr>
        <w:pStyle w:val="TOC8"/>
        <w:rPr>
          <w:rFonts w:asciiTheme="minorHAnsi" w:eastAsiaTheme="minorEastAsia" w:hAnsiTheme="minorHAnsi" w:cstheme="minorBidi"/>
          <w:szCs w:val="22"/>
          <w:lang w:eastAsia="en-AU"/>
        </w:rPr>
      </w:pPr>
      <w:r>
        <w:t>1</w:t>
      </w:r>
      <w:r>
        <w:rPr>
          <w:snapToGrid w:val="0"/>
        </w:rPr>
        <w:t>.</w:t>
      </w:r>
      <w:r>
        <w:rPr>
          <w:snapToGrid w:val="0"/>
        </w:rPr>
        <w:tab/>
        <w:t>Drawing up etc. judgments etc.</w:t>
      </w:r>
      <w:r>
        <w:tab/>
      </w:r>
      <w:r>
        <w:fldChar w:fldCharType="begin"/>
      </w:r>
      <w:r>
        <w:instrText xml:space="preserve"> PAGEREF _Toc356398145 \h </w:instrText>
      </w:r>
      <w:r>
        <w:fldChar w:fldCharType="separate"/>
      </w:r>
      <w:r>
        <w:t>266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When order need not be drawn up</w:t>
      </w:r>
      <w:r>
        <w:tab/>
      </w:r>
      <w:r>
        <w:fldChar w:fldCharType="begin"/>
      </w:r>
      <w:r>
        <w:instrText xml:space="preserve"> PAGEREF _Toc356398146 \h </w:instrText>
      </w:r>
      <w:r>
        <w:fldChar w:fldCharType="separate"/>
      </w:r>
      <w:r>
        <w:t>266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Authentication of judgments and orders</w:t>
      </w:r>
      <w:r>
        <w:tab/>
      </w:r>
      <w:r>
        <w:fldChar w:fldCharType="begin"/>
      </w:r>
      <w:r>
        <w:instrText xml:space="preserve"> PAGEREF _Toc356398147 \h </w:instrText>
      </w:r>
      <w:r>
        <w:fldChar w:fldCharType="separate"/>
      </w:r>
      <w:r>
        <w:t>267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Judgments and orders to be court record; issue and use of duplicates</w:t>
      </w:r>
      <w:r>
        <w:tab/>
      </w:r>
      <w:r>
        <w:fldChar w:fldCharType="begin"/>
      </w:r>
      <w:r>
        <w:instrText xml:space="preserve"> PAGEREF _Toc356398148 \h </w:instrText>
      </w:r>
      <w:r>
        <w:fldChar w:fldCharType="separate"/>
      </w:r>
      <w:r>
        <w:t>267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Amending orders</w:t>
      </w:r>
      <w:r>
        <w:tab/>
      </w:r>
      <w:r>
        <w:fldChar w:fldCharType="begin"/>
      </w:r>
      <w:r>
        <w:instrText xml:space="preserve"> PAGEREF _Toc356398149 \h </w:instrText>
      </w:r>
      <w:r>
        <w:fldChar w:fldCharType="separate"/>
      </w:r>
      <w:r>
        <w:t>268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Draft judgment or order etc. to be lodged</w:t>
      </w:r>
      <w:r>
        <w:tab/>
      </w:r>
      <w:r>
        <w:fldChar w:fldCharType="begin"/>
      </w:r>
      <w:r>
        <w:instrText xml:space="preserve"> PAGEREF _Toc356398150 \h </w:instrText>
      </w:r>
      <w:r>
        <w:fldChar w:fldCharType="separate"/>
      </w:r>
      <w:r>
        <w:t>268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Appointment to settle draft</w:t>
      </w:r>
      <w:r>
        <w:tab/>
      </w:r>
      <w:r>
        <w:fldChar w:fldCharType="begin"/>
      </w:r>
      <w:r>
        <w:instrText xml:space="preserve"> PAGEREF _Toc356398151 \h </w:instrText>
      </w:r>
      <w:r>
        <w:fldChar w:fldCharType="separate"/>
      </w:r>
      <w:r>
        <w:t>269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Attendance on settling draft</w:t>
      </w:r>
      <w:r>
        <w:tab/>
      </w:r>
      <w:r>
        <w:fldChar w:fldCharType="begin"/>
      </w:r>
      <w:r>
        <w:instrText xml:space="preserve"> PAGEREF _Toc356398152 \h </w:instrText>
      </w:r>
      <w:r>
        <w:fldChar w:fldCharType="separate"/>
      </w:r>
      <w:r>
        <w:t>269</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Default of attendance on settling draft</w:t>
      </w:r>
      <w:r>
        <w:tab/>
      </w:r>
      <w:r>
        <w:fldChar w:fldCharType="begin"/>
      </w:r>
      <w:r>
        <w:instrText xml:space="preserve"> PAGEREF _Toc356398153 \h </w:instrText>
      </w:r>
      <w:r>
        <w:fldChar w:fldCharType="separate"/>
      </w:r>
      <w:r>
        <w:t>269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Dispensing with appointment</w:t>
      </w:r>
      <w:r>
        <w:tab/>
      </w:r>
      <w:r>
        <w:fldChar w:fldCharType="begin"/>
      </w:r>
      <w:r>
        <w:instrText xml:space="preserve"> PAGEREF _Toc356398154 \h </w:instrText>
      </w:r>
      <w:r>
        <w:fldChar w:fldCharType="separate"/>
      </w:r>
      <w:r>
        <w:t>270</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Registrar’s and Court’s powers to settle judgments etc.</w:t>
      </w:r>
      <w:r>
        <w:tab/>
      </w:r>
      <w:r>
        <w:fldChar w:fldCharType="begin"/>
      </w:r>
      <w:r>
        <w:instrText xml:space="preserve"> PAGEREF _Toc356398155 \h </w:instrText>
      </w:r>
      <w:r>
        <w:fldChar w:fldCharType="separate"/>
      </w:r>
      <w:r>
        <w:t>270</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Party to engross settled judgment or order</w:t>
      </w:r>
      <w:r>
        <w:tab/>
      </w:r>
      <w:r>
        <w:fldChar w:fldCharType="begin"/>
      </w:r>
      <w:r>
        <w:instrText xml:space="preserve"> PAGEREF _Toc356398156 \h </w:instrText>
      </w:r>
      <w:r>
        <w:fldChar w:fldCharType="separate"/>
      </w:r>
      <w:r>
        <w:t>271</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Certificate for special allowance on taxation of costs</w:t>
      </w:r>
      <w:r>
        <w:tab/>
      </w:r>
      <w:r>
        <w:fldChar w:fldCharType="begin"/>
      </w:r>
      <w:r>
        <w:instrText xml:space="preserve"> PAGEREF _Toc356398157 \h </w:instrText>
      </w:r>
      <w:r>
        <w:fldChar w:fldCharType="separate"/>
      </w:r>
      <w:r>
        <w:t>271</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Entry of judgments and orders</w:t>
      </w:r>
      <w:r>
        <w:tab/>
      </w:r>
      <w:r>
        <w:fldChar w:fldCharType="begin"/>
      </w:r>
      <w:r>
        <w:instrText xml:space="preserve"> PAGEREF _Toc356398158 \h </w:instrText>
      </w:r>
      <w:r>
        <w:fldChar w:fldCharType="separate"/>
      </w:r>
      <w:r>
        <w:t>271</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Application to vary</w:t>
      </w:r>
      <w:r>
        <w:tab/>
      </w:r>
      <w:r>
        <w:fldChar w:fldCharType="begin"/>
      </w:r>
      <w:r>
        <w:instrText xml:space="preserve"> PAGEREF _Toc356398159 \h </w:instrText>
      </w:r>
      <w:r>
        <w:fldChar w:fldCharType="separate"/>
      </w:r>
      <w:r>
        <w:t>271</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Consent orders</w:t>
      </w:r>
      <w:r>
        <w:tab/>
      </w:r>
      <w:r>
        <w:fldChar w:fldCharType="begin"/>
      </w:r>
      <w:r>
        <w:instrText xml:space="preserve"> PAGEREF _Toc356398160 \h </w:instrText>
      </w:r>
      <w:r>
        <w:fldChar w:fldCharType="separate"/>
      </w:r>
      <w:r>
        <w:t>272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44A — </w:t>
      </w:r>
      <w:r>
        <w:rPr>
          <w:i/>
          <w:iCs/>
        </w:rPr>
        <w:t xml:space="preserve">Foreign Judgments Act 1991 </w:t>
      </w:r>
      <w:r>
        <w:t>(Commonwealth) 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_Toc356398162 \h </w:instrText>
      </w:r>
      <w:r>
        <w:fldChar w:fldCharType="separate"/>
      </w:r>
      <w:r>
        <w:t>273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of this Order</w:t>
      </w:r>
      <w:r>
        <w:tab/>
      </w:r>
      <w:r>
        <w:fldChar w:fldCharType="begin"/>
      </w:r>
      <w:r>
        <w:instrText xml:space="preserve"> PAGEREF _Toc356398163 \h </w:instrText>
      </w:r>
      <w:r>
        <w:fldChar w:fldCharType="separate"/>
      </w:r>
      <w:r>
        <w:t>273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Application for registration (Act s. 6)</w:t>
      </w:r>
      <w:r>
        <w:tab/>
      </w:r>
      <w:r>
        <w:fldChar w:fldCharType="begin"/>
      </w:r>
      <w:r>
        <w:instrText xml:space="preserve"> PAGEREF _Toc356398164 \h </w:instrText>
      </w:r>
      <w:r>
        <w:fldChar w:fldCharType="separate"/>
      </w:r>
      <w:r>
        <w:t>273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Evidence in support of application</w:t>
      </w:r>
      <w:r>
        <w:tab/>
      </w:r>
      <w:r>
        <w:fldChar w:fldCharType="begin"/>
      </w:r>
      <w:r>
        <w:instrText xml:space="preserve"> PAGEREF _Toc356398165 \h </w:instrText>
      </w:r>
      <w:r>
        <w:fldChar w:fldCharType="separate"/>
      </w:r>
      <w:r>
        <w:t>274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Security for costs</w:t>
      </w:r>
      <w:r>
        <w:tab/>
      </w:r>
      <w:r>
        <w:fldChar w:fldCharType="begin"/>
      </w:r>
      <w:r>
        <w:instrText xml:space="preserve"> PAGEREF _Toc356398166 \h </w:instrText>
      </w:r>
      <w:r>
        <w:fldChar w:fldCharType="separate"/>
      </w:r>
      <w:r>
        <w:t>275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Order for registration</w:t>
      </w:r>
      <w:r>
        <w:tab/>
      </w:r>
      <w:r>
        <w:fldChar w:fldCharType="begin"/>
      </w:r>
      <w:r>
        <w:instrText xml:space="preserve"> PAGEREF _Toc356398167 \h </w:instrText>
      </w:r>
      <w:r>
        <w:fldChar w:fldCharType="separate"/>
      </w:r>
      <w:r>
        <w:t>275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Register of judgments registered</w:t>
      </w:r>
      <w:r>
        <w:tab/>
      </w:r>
      <w:r>
        <w:fldChar w:fldCharType="begin"/>
      </w:r>
      <w:r>
        <w:instrText xml:space="preserve"> PAGEREF _Toc356398168 \h </w:instrText>
      </w:r>
      <w:r>
        <w:fldChar w:fldCharType="separate"/>
      </w:r>
      <w:r>
        <w:t>276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Notice of registration</w:t>
      </w:r>
      <w:r>
        <w:tab/>
      </w:r>
      <w:r>
        <w:fldChar w:fldCharType="begin"/>
      </w:r>
      <w:r>
        <w:instrText xml:space="preserve"> PAGEREF _Toc356398169 \h </w:instrText>
      </w:r>
      <w:r>
        <w:fldChar w:fldCharType="separate"/>
      </w:r>
      <w:r>
        <w:t>276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Indorsement of service</w:t>
      </w:r>
      <w:r>
        <w:tab/>
      </w:r>
      <w:r>
        <w:fldChar w:fldCharType="begin"/>
      </w:r>
      <w:r>
        <w:instrText xml:space="preserve"> PAGEREF _Toc356398170 \h </w:instrText>
      </w:r>
      <w:r>
        <w:fldChar w:fldCharType="separate"/>
      </w:r>
      <w:r>
        <w:t>277</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Application to set aside registration</w:t>
      </w:r>
      <w:r>
        <w:tab/>
      </w:r>
      <w:r>
        <w:fldChar w:fldCharType="begin"/>
      </w:r>
      <w:r>
        <w:instrText xml:space="preserve"> PAGEREF _Toc356398171 \h </w:instrText>
      </w:r>
      <w:r>
        <w:fldChar w:fldCharType="separate"/>
      </w:r>
      <w:r>
        <w:t>277</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Enforcing registered judgment</w:t>
      </w:r>
      <w:r>
        <w:tab/>
      </w:r>
      <w:r>
        <w:fldChar w:fldCharType="begin"/>
      </w:r>
      <w:r>
        <w:instrText xml:space="preserve"> PAGEREF _Toc356398172 \h </w:instrText>
      </w:r>
      <w:r>
        <w:fldChar w:fldCharType="separate"/>
      </w:r>
      <w:r>
        <w:t>277</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Determination of certain questions</w:t>
      </w:r>
      <w:r>
        <w:tab/>
      </w:r>
      <w:r>
        <w:fldChar w:fldCharType="begin"/>
      </w:r>
      <w:r>
        <w:instrText xml:space="preserve"> PAGEREF _Toc356398173 \h </w:instrText>
      </w:r>
      <w:r>
        <w:fldChar w:fldCharType="separate"/>
      </w:r>
      <w:r>
        <w:t>278</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Certified copy of judgment obtained in this State</w:t>
      </w:r>
      <w:r>
        <w:tab/>
      </w:r>
      <w:r>
        <w:fldChar w:fldCharType="begin"/>
      </w:r>
      <w:r>
        <w:instrText xml:space="preserve"> PAGEREF _Toc356398174 \h </w:instrText>
      </w:r>
      <w:r>
        <w:fldChar w:fldCharType="separate"/>
      </w:r>
      <w:r>
        <w:t>278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45 — Accounts and inquiries</w:t>
      </w:r>
    </w:p>
    <w:p>
      <w:pPr>
        <w:pStyle w:val="TOC8"/>
        <w:rPr>
          <w:rFonts w:asciiTheme="minorHAnsi" w:eastAsiaTheme="minorEastAsia" w:hAnsiTheme="minorHAnsi" w:cstheme="minorBidi"/>
          <w:szCs w:val="22"/>
          <w:lang w:eastAsia="en-AU"/>
        </w:rPr>
      </w:pPr>
      <w:r>
        <w:t>1</w:t>
      </w:r>
      <w:r>
        <w:rPr>
          <w:snapToGrid w:val="0"/>
        </w:rPr>
        <w:t>.</w:t>
      </w:r>
      <w:r>
        <w:rPr>
          <w:snapToGrid w:val="0"/>
        </w:rPr>
        <w:tab/>
        <w:t>Summary order for account to be taken</w:t>
      </w:r>
      <w:r>
        <w:tab/>
      </w:r>
      <w:r>
        <w:fldChar w:fldCharType="begin"/>
      </w:r>
      <w:r>
        <w:instrText xml:space="preserve"> PAGEREF _Toc356398176 \h </w:instrText>
      </w:r>
      <w:r>
        <w:fldChar w:fldCharType="separate"/>
      </w:r>
      <w:r>
        <w:t>281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Direction for accounts etc. may be made at any stage</w:t>
      </w:r>
      <w:r>
        <w:tab/>
      </w:r>
      <w:r>
        <w:fldChar w:fldCharType="begin"/>
      </w:r>
      <w:r>
        <w:instrText xml:space="preserve"> PAGEREF _Toc356398177 \h </w:instrText>
      </w:r>
      <w:r>
        <w:fldChar w:fldCharType="separate"/>
      </w:r>
      <w:r>
        <w:t>281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Directions to be numbered</w:t>
      </w:r>
      <w:r>
        <w:tab/>
      </w:r>
      <w:r>
        <w:fldChar w:fldCharType="begin"/>
      </w:r>
      <w:r>
        <w:instrText xml:space="preserve"> PAGEREF _Toc356398178 \h </w:instrText>
      </w:r>
      <w:r>
        <w:fldChar w:fldCharType="separate"/>
      </w:r>
      <w:r>
        <w:t>281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Directions as to mode of taking account</w:t>
      </w:r>
      <w:r>
        <w:tab/>
      </w:r>
      <w:r>
        <w:fldChar w:fldCharType="begin"/>
      </w:r>
      <w:r>
        <w:instrText xml:space="preserve"> PAGEREF _Toc356398179 \h </w:instrText>
      </w:r>
      <w:r>
        <w:fldChar w:fldCharType="separate"/>
      </w:r>
      <w:r>
        <w:t>281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Account to be verified</w:t>
      </w:r>
      <w:r>
        <w:tab/>
      </w:r>
      <w:r>
        <w:fldChar w:fldCharType="begin"/>
      </w:r>
      <w:r>
        <w:instrText xml:space="preserve"> PAGEREF _Toc356398180 \h </w:instrText>
      </w:r>
      <w:r>
        <w:fldChar w:fldCharType="separate"/>
      </w:r>
      <w:r>
        <w:t>282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Vouchers and contested etc. items, directions as to</w:t>
      </w:r>
      <w:r>
        <w:tab/>
      </w:r>
      <w:r>
        <w:fldChar w:fldCharType="begin"/>
      </w:r>
      <w:r>
        <w:instrText xml:space="preserve"> PAGEREF _Toc356398181 \h </w:instrText>
      </w:r>
      <w:r>
        <w:fldChar w:fldCharType="separate"/>
      </w:r>
      <w:r>
        <w:t>282</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Surcharge or error, notice of</w:t>
      </w:r>
      <w:r>
        <w:tab/>
      </w:r>
      <w:r>
        <w:fldChar w:fldCharType="begin"/>
      </w:r>
      <w:r>
        <w:instrText xml:space="preserve"> PAGEREF _Toc356398182 \h </w:instrText>
      </w:r>
      <w:r>
        <w:fldChar w:fldCharType="separate"/>
      </w:r>
      <w:r>
        <w:t>282</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Allowances that can be made without direction</w:t>
      </w:r>
      <w:r>
        <w:tab/>
      </w:r>
      <w:r>
        <w:fldChar w:fldCharType="begin"/>
      </w:r>
      <w:r>
        <w:instrText xml:space="preserve"> PAGEREF _Toc356398183 \h </w:instrText>
      </w:r>
      <w:r>
        <w:fldChar w:fldCharType="separate"/>
      </w:r>
      <w:r>
        <w:t>283</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Expediting proceedings</w:t>
      </w:r>
      <w:r>
        <w:tab/>
      </w:r>
      <w:r>
        <w:fldChar w:fldCharType="begin"/>
      </w:r>
      <w:r>
        <w:instrText xml:space="preserve"> PAGEREF _Toc356398184 \h </w:instrText>
      </w:r>
      <w:r>
        <w:fldChar w:fldCharType="separate"/>
      </w:r>
      <w:r>
        <w:t>283</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Distributing fund before all persons entitled are ascertained</w:t>
      </w:r>
      <w:r>
        <w:tab/>
      </w:r>
      <w:r>
        <w:fldChar w:fldCharType="begin"/>
      </w:r>
      <w:r>
        <w:instrText xml:space="preserve"> PAGEREF _Toc356398185 \h </w:instrText>
      </w:r>
      <w:r>
        <w:fldChar w:fldCharType="separate"/>
      </w:r>
      <w:r>
        <w:t>283</w:t>
      </w:r>
      <w:r>
        <w:fldChar w:fldCharType="end"/>
      </w:r>
    </w:p>
    <w:p>
      <w:pPr>
        <w:pStyle w:val="TOC8"/>
        <w:rPr>
          <w:rFonts w:asciiTheme="minorHAnsi" w:eastAsiaTheme="minorEastAsia" w:hAnsiTheme="minorHAnsi" w:cstheme="minorBidi"/>
          <w:szCs w:val="22"/>
          <w:lang w:eastAsia="en-AU"/>
        </w:rPr>
      </w:pPr>
      <w:r>
        <w:t>11.</w:t>
      </w:r>
      <w:r>
        <w:tab/>
        <w:t>Master etc. may be ordered to take accounts or make inquiries</w:t>
      </w:r>
      <w:r>
        <w:tab/>
      </w:r>
      <w:r>
        <w:fldChar w:fldCharType="begin"/>
      </w:r>
      <w:r>
        <w:instrText xml:space="preserve"> PAGEREF _Toc356398186 \h </w:instrText>
      </w:r>
      <w:r>
        <w:fldChar w:fldCharType="separate"/>
      </w:r>
      <w:r>
        <w:t>284</w:t>
      </w:r>
      <w:r>
        <w:fldChar w:fldCharType="end"/>
      </w:r>
    </w:p>
    <w:p>
      <w:pPr>
        <w:pStyle w:val="TOC8"/>
        <w:rPr>
          <w:rFonts w:asciiTheme="minorHAnsi" w:eastAsiaTheme="minorEastAsia" w:hAnsiTheme="minorHAnsi" w:cstheme="minorBidi"/>
          <w:szCs w:val="22"/>
          <w:lang w:eastAsia="en-AU"/>
        </w:rPr>
      </w:pPr>
      <w:r>
        <w:t>12.</w:t>
      </w:r>
      <w:r>
        <w:tab/>
        <w:t>Right to adjournment from registrar etc.</w:t>
      </w:r>
      <w:r>
        <w:tab/>
      </w:r>
      <w:r>
        <w:fldChar w:fldCharType="begin"/>
      </w:r>
      <w:r>
        <w:instrText xml:space="preserve"> PAGEREF _Toc356398187 \h </w:instrText>
      </w:r>
      <w:r>
        <w:fldChar w:fldCharType="separate"/>
      </w:r>
      <w:r>
        <w:t>284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46</w:t>
      </w:r>
      <w:r>
        <w:rPr>
          <w:b w:val="0"/>
        </w:rPr>
        <w:t> </w:t>
      </w:r>
      <w:r>
        <w:t>—</w:t>
      </w:r>
      <w:r>
        <w:rPr>
          <w:b w:val="0"/>
        </w:rPr>
        <w:t> </w:t>
      </w:r>
      <w:r>
        <w:rPr>
          <w:i/>
          <w:iCs/>
        </w:rPr>
        <w:t>Civil Judgments Enforcement Act 2004</w:t>
      </w:r>
      <w:r>
        <w:t xml:space="preserve"> rules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_Toc356398189 \h </w:instrText>
      </w:r>
      <w:r>
        <w:fldChar w:fldCharType="separate"/>
      </w:r>
      <w:r>
        <w:t>285</w:t>
      </w:r>
      <w:r>
        <w:fldChar w:fldCharType="end"/>
      </w:r>
    </w:p>
    <w:p>
      <w:pPr>
        <w:pStyle w:val="TOC8"/>
        <w:rPr>
          <w:rFonts w:asciiTheme="minorHAnsi" w:eastAsiaTheme="minorEastAsia" w:hAnsiTheme="minorHAnsi" w:cstheme="minorBidi"/>
          <w:szCs w:val="22"/>
          <w:lang w:eastAsia="en-AU"/>
        </w:rPr>
      </w:pPr>
      <w:r>
        <w:t>2.</w:t>
      </w:r>
      <w:r>
        <w:tab/>
        <w:t>Applications that may be dealt with by registrar</w:t>
      </w:r>
      <w:r>
        <w:tab/>
      </w:r>
      <w:r>
        <w:fldChar w:fldCharType="begin"/>
      </w:r>
      <w:r>
        <w:instrText xml:space="preserve"> PAGEREF _Toc356398190 \h </w:instrText>
      </w:r>
      <w:r>
        <w:fldChar w:fldCharType="separate"/>
      </w:r>
      <w:r>
        <w:t>285</w:t>
      </w:r>
      <w:r>
        <w:fldChar w:fldCharType="end"/>
      </w:r>
    </w:p>
    <w:p>
      <w:pPr>
        <w:pStyle w:val="TOC8"/>
        <w:rPr>
          <w:rFonts w:asciiTheme="minorHAnsi" w:eastAsiaTheme="minorEastAsia" w:hAnsiTheme="minorHAnsi" w:cstheme="minorBidi"/>
          <w:szCs w:val="22"/>
          <w:lang w:eastAsia="en-AU"/>
        </w:rPr>
      </w:pPr>
      <w:r>
        <w:t>3.</w:t>
      </w:r>
      <w:r>
        <w:tab/>
        <w:t>Enforcing judgment in action between partners</w:t>
      </w:r>
      <w:r>
        <w:tab/>
      </w:r>
      <w:r>
        <w:fldChar w:fldCharType="begin"/>
      </w:r>
      <w:r>
        <w:instrText xml:space="preserve"> PAGEREF _Toc356398191 \h </w:instrText>
      </w:r>
      <w:r>
        <w:fldChar w:fldCharType="separate"/>
      </w:r>
      <w:r>
        <w:t>286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51 — Receivers</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for receiver and injunction</w:t>
      </w:r>
      <w:r>
        <w:tab/>
      </w:r>
      <w:r>
        <w:fldChar w:fldCharType="begin"/>
      </w:r>
      <w:r>
        <w:instrText xml:space="preserve"> PAGEREF _Toc356398193 \h </w:instrText>
      </w:r>
      <w:r>
        <w:fldChar w:fldCharType="separate"/>
      </w:r>
      <w:r>
        <w:t>287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Security to be given by receiver</w:t>
      </w:r>
      <w:r>
        <w:tab/>
      </w:r>
      <w:r>
        <w:fldChar w:fldCharType="begin"/>
      </w:r>
      <w:r>
        <w:instrText xml:space="preserve"> PAGEREF _Toc356398194 \h </w:instrText>
      </w:r>
      <w:r>
        <w:fldChar w:fldCharType="separate"/>
      </w:r>
      <w:r>
        <w:t>287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Remuneration of receiver</w:t>
      </w:r>
      <w:r>
        <w:tab/>
      </w:r>
      <w:r>
        <w:fldChar w:fldCharType="begin"/>
      </w:r>
      <w:r>
        <w:instrText xml:space="preserve"> PAGEREF _Toc356398195 \h </w:instrText>
      </w:r>
      <w:r>
        <w:fldChar w:fldCharType="separate"/>
      </w:r>
      <w:r>
        <w:t>288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Accounts by receiver</w:t>
      </w:r>
      <w:r>
        <w:tab/>
      </w:r>
      <w:r>
        <w:fldChar w:fldCharType="begin"/>
      </w:r>
      <w:r>
        <w:instrText xml:space="preserve"> PAGEREF _Toc356398196 \h </w:instrText>
      </w:r>
      <w:r>
        <w:fldChar w:fldCharType="separate"/>
      </w:r>
      <w:r>
        <w:t>288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Payment of balances by receiver</w:t>
      </w:r>
      <w:r>
        <w:tab/>
      </w:r>
      <w:r>
        <w:fldChar w:fldCharType="begin"/>
      </w:r>
      <w:r>
        <w:instrText xml:space="preserve"> PAGEREF _Toc356398197 \h </w:instrText>
      </w:r>
      <w:r>
        <w:fldChar w:fldCharType="separate"/>
      </w:r>
      <w:r>
        <w:t>288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Default by receiver</w:t>
      </w:r>
      <w:r>
        <w:tab/>
      </w:r>
      <w:r>
        <w:fldChar w:fldCharType="begin"/>
      </w:r>
      <w:r>
        <w:instrText xml:space="preserve"> PAGEREF _Toc356398198 \h </w:instrText>
      </w:r>
      <w:r>
        <w:fldChar w:fldCharType="separate"/>
      </w:r>
      <w:r>
        <w:t>289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Books of accounts to be deposited with Court</w:t>
      </w:r>
      <w:r>
        <w:tab/>
      </w:r>
      <w:r>
        <w:fldChar w:fldCharType="begin"/>
      </w:r>
      <w:r>
        <w:instrText xml:space="preserve"> PAGEREF _Toc356398199 \h </w:instrText>
      </w:r>
      <w:r>
        <w:fldChar w:fldCharType="separate"/>
      </w:r>
      <w:r>
        <w:t>289</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Compensation to party restrained</w:t>
      </w:r>
      <w:r>
        <w:tab/>
      </w:r>
      <w:r>
        <w:fldChar w:fldCharType="begin"/>
      </w:r>
      <w:r>
        <w:instrText xml:space="preserve"> PAGEREF _Toc356398200 \h </w:instrText>
      </w:r>
      <w:r>
        <w:fldChar w:fldCharType="separate"/>
      </w:r>
      <w:r>
        <w:t>290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Compensation by applicant to party restrained</w:t>
      </w:r>
      <w:r>
        <w:tab/>
      </w:r>
      <w:r>
        <w:fldChar w:fldCharType="begin"/>
      </w:r>
      <w:r>
        <w:instrText xml:space="preserve"> PAGEREF _Toc356398201 \h </w:instrText>
      </w:r>
      <w:r>
        <w:fldChar w:fldCharType="separate"/>
      </w:r>
      <w:r>
        <w:t>290</w:t>
      </w:r>
      <w:r>
        <w:fldChar w:fldCharType="end"/>
      </w:r>
    </w:p>
    <w:p>
      <w:pPr>
        <w:pStyle w:val="TOC8"/>
        <w:rPr>
          <w:rFonts w:asciiTheme="minorHAnsi" w:eastAsiaTheme="minorEastAsia" w:hAnsiTheme="minorHAnsi" w:cstheme="minorBidi"/>
          <w:szCs w:val="22"/>
          <w:lang w:eastAsia="en-AU"/>
        </w:rPr>
      </w:pPr>
      <w:r>
        <w:t>11.</w:t>
      </w:r>
      <w:r>
        <w:tab/>
        <w:t xml:space="preserve">Application to </w:t>
      </w:r>
      <w:r>
        <w:rPr>
          <w:i/>
        </w:rPr>
        <w:t>Civil Judgments Enforcement Act 2004</w:t>
      </w:r>
      <w:r>
        <w:tab/>
      </w:r>
      <w:r>
        <w:fldChar w:fldCharType="begin"/>
      </w:r>
      <w:r>
        <w:instrText xml:space="preserve"> PAGEREF _Toc356398202 \h </w:instrText>
      </w:r>
      <w:r>
        <w:fldChar w:fldCharType="separate"/>
      </w:r>
      <w:r>
        <w:t>290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52 — Interlocutory injunctions, interim preservation of property</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for injunction</w:t>
      </w:r>
      <w:r>
        <w:tab/>
      </w:r>
      <w:r>
        <w:fldChar w:fldCharType="begin"/>
      </w:r>
      <w:r>
        <w:instrText xml:space="preserve"> PAGEREF _Toc356398204 \h </w:instrText>
      </w:r>
      <w:r>
        <w:fldChar w:fldCharType="separate"/>
      </w:r>
      <w:r>
        <w:t>291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Detention etc. of property; securing funds in dispute</w:t>
      </w:r>
      <w:r>
        <w:tab/>
      </w:r>
      <w:r>
        <w:fldChar w:fldCharType="begin"/>
      </w:r>
      <w:r>
        <w:instrText xml:space="preserve"> PAGEREF _Toc356398205 \h </w:instrText>
      </w:r>
      <w:r>
        <w:fldChar w:fldCharType="separate"/>
      </w:r>
      <w:r>
        <w:t>291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Power to order taking of samples etc.</w:t>
      </w:r>
      <w:r>
        <w:tab/>
      </w:r>
      <w:r>
        <w:fldChar w:fldCharType="begin"/>
      </w:r>
      <w:r>
        <w:instrText xml:space="preserve"> PAGEREF _Toc356398206 \h </w:instrText>
      </w:r>
      <w:r>
        <w:fldChar w:fldCharType="separate"/>
      </w:r>
      <w:r>
        <w:t>292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Disposal of perishable property etc.</w:t>
      </w:r>
      <w:r>
        <w:tab/>
      </w:r>
      <w:r>
        <w:fldChar w:fldCharType="begin"/>
      </w:r>
      <w:r>
        <w:instrText xml:space="preserve"> PAGEREF _Toc356398207 \h </w:instrText>
      </w:r>
      <w:r>
        <w:fldChar w:fldCharType="separate"/>
      </w:r>
      <w:r>
        <w:t>292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Order for early trial on application for receiver, injunction etc.</w:t>
      </w:r>
      <w:r>
        <w:tab/>
      </w:r>
      <w:r>
        <w:fldChar w:fldCharType="begin"/>
      </w:r>
      <w:r>
        <w:instrText xml:space="preserve"> PAGEREF _Toc356398208 \h </w:instrText>
      </w:r>
      <w:r>
        <w:fldChar w:fldCharType="separate"/>
      </w:r>
      <w:r>
        <w:t>293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Recovering personal property subject to lien</w:t>
      </w:r>
      <w:r>
        <w:tab/>
      </w:r>
      <w:r>
        <w:fldChar w:fldCharType="begin"/>
      </w:r>
      <w:r>
        <w:instrText xml:space="preserve"> PAGEREF _Toc356398209 \h </w:instrText>
      </w:r>
      <w:r>
        <w:fldChar w:fldCharType="separate"/>
      </w:r>
      <w:r>
        <w:t>293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Directions</w:t>
      </w:r>
      <w:r>
        <w:tab/>
      </w:r>
      <w:r>
        <w:fldChar w:fldCharType="begin"/>
      </w:r>
      <w:r>
        <w:instrText xml:space="preserve"> PAGEREF _Toc356398210 \h </w:instrText>
      </w:r>
      <w:r>
        <w:fldChar w:fldCharType="separate"/>
      </w:r>
      <w:r>
        <w:t>294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Allowance of income or transfer of property during case</w:t>
      </w:r>
      <w:r>
        <w:tab/>
      </w:r>
      <w:r>
        <w:fldChar w:fldCharType="begin"/>
      </w:r>
      <w:r>
        <w:instrText xml:space="preserve"> PAGEREF _Toc356398211 \h </w:instrText>
      </w:r>
      <w:r>
        <w:fldChar w:fldCharType="separate"/>
      </w:r>
      <w:r>
        <w:t>294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Injunction to include undertaking as to compensation to party restrained</w:t>
      </w:r>
      <w:r>
        <w:tab/>
      </w:r>
      <w:r>
        <w:fldChar w:fldCharType="begin"/>
      </w:r>
      <w:r>
        <w:instrText xml:space="preserve"> PAGEREF _Toc356398212 \h </w:instrText>
      </w:r>
      <w:r>
        <w:fldChar w:fldCharType="separate"/>
      </w:r>
      <w:r>
        <w:t>294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Compensation to party restrained by undertaking</w:t>
      </w:r>
      <w:r>
        <w:tab/>
      </w:r>
      <w:r>
        <w:fldChar w:fldCharType="begin"/>
      </w:r>
      <w:r>
        <w:instrText xml:space="preserve"> PAGEREF _Toc356398213 \h </w:instrText>
      </w:r>
      <w:r>
        <w:fldChar w:fldCharType="separate"/>
      </w:r>
      <w:r>
        <w:t>295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52A</w:t>
      </w:r>
      <w:r>
        <w:rPr>
          <w:b w:val="0"/>
        </w:rPr>
        <w:t> </w:t>
      </w:r>
      <w:r>
        <w:t>—</w:t>
      </w:r>
      <w:r>
        <w:rPr>
          <w:b w:val="0"/>
        </w:rPr>
        <w:t> </w:t>
      </w:r>
      <w:r>
        <w:t>Freezing orders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_Toc356398215 \h </w:instrText>
      </w:r>
      <w:r>
        <w:fldChar w:fldCharType="separate"/>
      </w:r>
      <w:r>
        <w:t>296</w:t>
      </w:r>
      <w:r>
        <w:fldChar w:fldCharType="end"/>
      </w:r>
    </w:p>
    <w:p>
      <w:pPr>
        <w:pStyle w:val="TOC8"/>
        <w:rPr>
          <w:rFonts w:asciiTheme="minorHAnsi" w:eastAsiaTheme="minorEastAsia" w:hAnsiTheme="minorHAnsi" w:cstheme="minorBidi"/>
          <w:szCs w:val="22"/>
          <w:lang w:eastAsia="en-AU"/>
        </w:rPr>
      </w:pPr>
      <w:r>
        <w:t>2.</w:t>
      </w:r>
      <w:r>
        <w:tab/>
        <w:t>Freezing order</w:t>
      </w:r>
      <w:r>
        <w:tab/>
      </w:r>
      <w:r>
        <w:fldChar w:fldCharType="begin"/>
      </w:r>
      <w:r>
        <w:instrText xml:space="preserve"> PAGEREF _Toc356398216 \h </w:instrText>
      </w:r>
      <w:r>
        <w:fldChar w:fldCharType="separate"/>
      </w:r>
      <w:r>
        <w:t>296</w:t>
      </w:r>
      <w:r>
        <w:fldChar w:fldCharType="end"/>
      </w:r>
    </w:p>
    <w:p>
      <w:pPr>
        <w:pStyle w:val="TOC8"/>
        <w:rPr>
          <w:rFonts w:asciiTheme="minorHAnsi" w:eastAsiaTheme="minorEastAsia" w:hAnsiTheme="minorHAnsi" w:cstheme="minorBidi"/>
          <w:szCs w:val="22"/>
          <w:lang w:eastAsia="en-AU"/>
        </w:rPr>
      </w:pPr>
      <w:r>
        <w:t>3.</w:t>
      </w:r>
      <w:r>
        <w:tab/>
        <w:t>Ancillary order</w:t>
      </w:r>
      <w:r>
        <w:tab/>
      </w:r>
      <w:r>
        <w:fldChar w:fldCharType="begin"/>
      </w:r>
      <w:r>
        <w:instrText xml:space="preserve"> PAGEREF _Toc356398217 \h </w:instrText>
      </w:r>
      <w:r>
        <w:fldChar w:fldCharType="separate"/>
      </w:r>
      <w:r>
        <w:t>296</w:t>
      </w:r>
      <w:r>
        <w:fldChar w:fldCharType="end"/>
      </w:r>
    </w:p>
    <w:p>
      <w:pPr>
        <w:pStyle w:val="TOC8"/>
        <w:rPr>
          <w:rFonts w:asciiTheme="minorHAnsi" w:eastAsiaTheme="minorEastAsia" w:hAnsiTheme="minorHAnsi" w:cstheme="minorBidi"/>
          <w:szCs w:val="22"/>
          <w:lang w:eastAsia="en-AU"/>
        </w:rPr>
      </w:pPr>
      <w:r>
        <w:t>4.</w:t>
      </w:r>
      <w:r>
        <w:tab/>
        <w:t>Respondent need not be party to proceeding</w:t>
      </w:r>
      <w:r>
        <w:tab/>
      </w:r>
      <w:r>
        <w:fldChar w:fldCharType="begin"/>
      </w:r>
      <w:r>
        <w:instrText xml:space="preserve"> PAGEREF _Toc356398218 \h </w:instrText>
      </w:r>
      <w:r>
        <w:fldChar w:fldCharType="separate"/>
      </w:r>
      <w:r>
        <w:t>297</w:t>
      </w:r>
      <w:r>
        <w:fldChar w:fldCharType="end"/>
      </w:r>
    </w:p>
    <w:p>
      <w:pPr>
        <w:pStyle w:val="TOC8"/>
        <w:rPr>
          <w:rFonts w:asciiTheme="minorHAnsi" w:eastAsiaTheme="minorEastAsia" w:hAnsiTheme="minorHAnsi" w:cstheme="minorBidi"/>
          <w:szCs w:val="22"/>
          <w:lang w:eastAsia="en-AU"/>
        </w:rPr>
      </w:pPr>
      <w:r>
        <w:t>5.</w:t>
      </w:r>
      <w:r>
        <w:tab/>
        <w:t>Order against judgment debtor, prospective judgment debtor or third party</w:t>
      </w:r>
      <w:r>
        <w:tab/>
      </w:r>
      <w:r>
        <w:fldChar w:fldCharType="begin"/>
      </w:r>
      <w:r>
        <w:instrText xml:space="preserve"> PAGEREF _Toc356398219 \h </w:instrText>
      </w:r>
      <w:r>
        <w:fldChar w:fldCharType="separate"/>
      </w:r>
      <w:r>
        <w:t>297</w:t>
      </w:r>
      <w:r>
        <w:fldChar w:fldCharType="end"/>
      </w:r>
    </w:p>
    <w:p>
      <w:pPr>
        <w:pStyle w:val="TOC8"/>
        <w:rPr>
          <w:rFonts w:asciiTheme="minorHAnsi" w:eastAsiaTheme="minorEastAsia" w:hAnsiTheme="minorHAnsi" w:cstheme="minorBidi"/>
          <w:szCs w:val="22"/>
          <w:lang w:eastAsia="en-AU"/>
        </w:rPr>
      </w:pPr>
      <w:r>
        <w:t>6.</w:t>
      </w:r>
      <w:r>
        <w:tab/>
        <w:t>Court’s other jurisdiction not affected</w:t>
      </w:r>
      <w:r>
        <w:tab/>
      </w:r>
      <w:r>
        <w:fldChar w:fldCharType="begin"/>
      </w:r>
      <w:r>
        <w:instrText xml:space="preserve"> PAGEREF _Toc356398220 \h </w:instrText>
      </w:r>
      <w:r>
        <w:fldChar w:fldCharType="separate"/>
      </w:r>
      <w:r>
        <w:t>299</w:t>
      </w:r>
      <w:r>
        <w:fldChar w:fldCharType="end"/>
      </w:r>
    </w:p>
    <w:p>
      <w:pPr>
        <w:pStyle w:val="TOC8"/>
        <w:rPr>
          <w:rFonts w:asciiTheme="minorHAnsi" w:eastAsiaTheme="minorEastAsia" w:hAnsiTheme="minorHAnsi" w:cstheme="minorBidi"/>
          <w:szCs w:val="22"/>
          <w:lang w:eastAsia="en-AU"/>
        </w:rPr>
      </w:pPr>
      <w:r>
        <w:t>7.</w:t>
      </w:r>
      <w:r>
        <w:tab/>
        <w:t>Service outside Australia of application for order</w:t>
      </w:r>
      <w:r>
        <w:tab/>
      </w:r>
      <w:r>
        <w:fldChar w:fldCharType="begin"/>
      </w:r>
      <w:r>
        <w:instrText xml:space="preserve"> PAGEREF _Toc356398221 \h </w:instrText>
      </w:r>
      <w:r>
        <w:fldChar w:fldCharType="separate"/>
      </w:r>
      <w:r>
        <w:t>299</w:t>
      </w:r>
      <w:r>
        <w:fldChar w:fldCharType="end"/>
      </w:r>
    </w:p>
    <w:p>
      <w:pPr>
        <w:pStyle w:val="TOC8"/>
        <w:rPr>
          <w:rFonts w:asciiTheme="minorHAnsi" w:eastAsiaTheme="minorEastAsia" w:hAnsiTheme="minorHAnsi" w:cstheme="minorBidi"/>
          <w:szCs w:val="22"/>
          <w:lang w:eastAsia="en-AU"/>
        </w:rPr>
      </w:pPr>
      <w:r>
        <w:t>8.</w:t>
      </w:r>
      <w:r>
        <w:tab/>
        <w:t>Costs</w:t>
      </w:r>
      <w:r>
        <w:tab/>
      </w:r>
      <w:r>
        <w:fldChar w:fldCharType="begin"/>
      </w:r>
      <w:r>
        <w:instrText xml:space="preserve"> PAGEREF _Toc356398222 \h </w:instrText>
      </w:r>
      <w:r>
        <w:fldChar w:fldCharType="separate"/>
      </w:r>
      <w:r>
        <w:t>299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52B</w:t>
      </w:r>
      <w:r>
        <w:rPr>
          <w:b w:val="0"/>
        </w:rPr>
        <w:t> </w:t>
      </w:r>
      <w:r>
        <w:t>—</w:t>
      </w:r>
      <w:r>
        <w:rPr>
          <w:b w:val="0"/>
        </w:rPr>
        <w:t> </w:t>
      </w:r>
      <w:r>
        <w:t>Search orders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_Toc356398224 \h </w:instrText>
      </w:r>
      <w:r>
        <w:fldChar w:fldCharType="separate"/>
      </w:r>
      <w:r>
        <w:t>300</w:t>
      </w:r>
      <w:r>
        <w:fldChar w:fldCharType="end"/>
      </w:r>
    </w:p>
    <w:p>
      <w:pPr>
        <w:pStyle w:val="TOC8"/>
        <w:rPr>
          <w:rFonts w:asciiTheme="minorHAnsi" w:eastAsiaTheme="minorEastAsia" w:hAnsiTheme="minorHAnsi" w:cstheme="minorBidi"/>
          <w:szCs w:val="22"/>
          <w:lang w:eastAsia="en-AU"/>
        </w:rPr>
      </w:pPr>
      <w:r>
        <w:t>2.</w:t>
      </w:r>
      <w:r>
        <w:tab/>
        <w:t>Search order</w:t>
      </w:r>
      <w:r>
        <w:tab/>
      </w:r>
      <w:r>
        <w:fldChar w:fldCharType="begin"/>
      </w:r>
      <w:r>
        <w:instrText xml:space="preserve"> PAGEREF _Toc356398225 \h </w:instrText>
      </w:r>
      <w:r>
        <w:fldChar w:fldCharType="separate"/>
      </w:r>
      <w:r>
        <w:t>300</w:t>
      </w:r>
      <w:r>
        <w:fldChar w:fldCharType="end"/>
      </w:r>
    </w:p>
    <w:p>
      <w:pPr>
        <w:pStyle w:val="TOC8"/>
        <w:rPr>
          <w:rFonts w:asciiTheme="minorHAnsi" w:eastAsiaTheme="minorEastAsia" w:hAnsiTheme="minorHAnsi" w:cstheme="minorBidi"/>
          <w:szCs w:val="22"/>
          <w:lang w:eastAsia="en-AU"/>
        </w:rPr>
      </w:pPr>
      <w:r>
        <w:t>3.</w:t>
      </w:r>
      <w:r>
        <w:tab/>
        <w:t>Requirements for making of search order</w:t>
      </w:r>
      <w:r>
        <w:tab/>
      </w:r>
      <w:r>
        <w:fldChar w:fldCharType="begin"/>
      </w:r>
      <w:r>
        <w:instrText xml:space="preserve"> PAGEREF _Toc356398226 \h </w:instrText>
      </w:r>
      <w:r>
        <w:fldChar w:fldCharType="separate"/>
      </w:r>
      <w:r>
        <w:t>300</w:t>
      </w:r>
      <w:r>
        <w:fldChar w:fldCharType="end"/>
      </w:r>
    </w:p>
    <w:p>
      <w:pPr>
        <w:pStyle w:val="TOC8"/>
        <w:rPr>
          <w:rFonts w:asciiTheme="minorHAnsi" w:eastAsiaTheme="minorEastAsia" w:hAnsiTheme="minorHAnsi" w:cstheme="minorBidi"/>
          <w:szCs w:val="22"/>
          <w:lang w:eastAsia="en-AU"/>
        </w:rPr>
      </w:pPr>
      <w:r>
        <w:t>4.</w:t>
      </w:r>
      <w:r>
        <w:tab/>
        <w:t>Court’s other jurisdiction not affected</w:t>
      </w:r>
      <w:r>
        <w:tab/>
      </w:r>
      <w:r>
        <w:fldChar w:fldCharType="begin"/>
      </w:r>
      <w:r>
        <w:instrText xml:space="preserve"> PAGEREF _Toc356398227 \h </w:instrText>
      </w:r>
      <w:r>
        <w:fldChar w:fldCharType="separate"/>
      </w:r>
      <w:r>
        <w:t>301</w:t>
      </w:r>
      <w:r>
        <w:fldChar w:fldCharType="end"/>
      </w:r>
    </w:p>
    <w:p>
      <w:pPr>
        <w:pStyle w:val="TOC8"/>
        <w:rPr>
          <w:rFonts w:asciiTheme="minorHAnsi" w:eastAsiaTheme="minorEastAsia" w:hAnsiTheme="minorHAnsi" w:cstheme="minorBidi"/>
          <w:szCs w:val="22"/>
          <w:lang w:eastAsia="en-AU"/>
        </w:rPr>
      </w:pPr>
      <w:r>
        <w:t>5.</w:t>
      </w:r>
      <w:r>
        <w:tab/>
        <w:t>Terms of search order</w:t>
      </w:r>
      <w:r>
        <w:tab/>
      </w:r>
      <w:r>
        <w:fldChar w:fldCharType="begin"/>
      </w:r>
      <w:r>
        <w:instrText xml:space="preserve"> PAGEREF _Toc356398228 \h </w:instrText>
      </w:r>
      <w:r>
        <w:fldChar w:fldCharType="separate"/>
      </w:r>
      <w:r>
        <w:t>301</w:t>
      </w:r>
      <w:r>
        <w:fldChar w:fldCharType="end"/>
      </w:r>
    </w:p>
    <w:p>
      <w:pPr>
        <w:pStyle w:val="TOC8"/>
        <w:rPr>
          <w:rFonts w:asciiTheme="minorHAnsi" w:eastAsiaTheme="minorEastAsia" w:hAnsiTheme="minorHAnsi" w:cstheme="minorBidi"/>
          <w:szCs w:val="22"/>
          <w:lang w:eastAsia="en-AU"/>
        </w:rPr>
      </w:pPr>
      <w:r>
        <w:t>6.</w:t>
      </w:r>
      <w:r>
        <w:tab/>
        <w:t>Independent solicitors, appointment of etc.</w:t>
      </w:r>
      <w:r>
        <w:tab/>
      </w:r>
      <w:r>
        <w:fldChar w:fldCharType="begin"/>
      </w:r>
      <w:r>
        <w:instrText xml:space="preserve"> PAGEREF _Toc356398229 \h </w:instrText>
      </w:r>
      <w:r>
        <w:fldChar w:fldCharType="separate"/>
      </w:r>
      <w:r>
        <w:t>302</w:t>
      </w:r>
      <w:r>
        <w:fldChar w:fldCharType="end"/>
      </w:r>
    </w:p>
    <w:p>
      <w:pPr>
        <w:pStyle w:val="TOC8"/>
        <w:rPr>
          <w:rFonts w:asciiTheme="minorHAnsi" w:eastAsiaTheme="minorEastAsia" w:hAnsiTheme="minorHAnsi" w:cstheme="minorBidi"/>
          <w:szCs w:val="22"/>
          <w:lang w:eastAsia="en-AU"/>
        </w:rPr>
      </w:pPr>
      <w:r>
        <w:t>7.</w:t>
      </w:r>
      <w:r>
        <w:tab/>
        <w:t>Costs</w:t>
      </w:r>
      <w:r>
        <w:tab/>
      </w:r>
      <w:r>
        <w:fldChar w:fldCharType="begin"/>
      </w:r>
      <w:r>
        <w:instrText xml:space="preserve"> PAGEREF _Toc356398230 \h </w:instrText>
      </w:r>
      <w:r>
        <w:fldChar w:fldCharType="separate"/>
      </w:r>
      <w:r>
        <w:t>302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53 — Sales of land by the Court</w:t>
      </w:r>
    </w:p>
    <w:p>
      <w:pPr>
        <w:pStyle w:val="TOC8"/>
        <w:rPr>
          <w:rFonts w:asciiTheme="minorHAnsi" w:eastAsiaTheme="minorEastAsia" w:hAnsiTheme="minorHAnsi" w:cstheme="minorBidi"/>
          <w:szCs w:val="22"/>
          <w:lang w:eastAsia="en-AU"/>
        </w:rPr>
      </w:pPr>
      <w:r>
        <w:t>1</w:t>
      </w:r>
      <w:r>
        <w:rPr>
          <w:snapToGrid w:val="0"/>
        </w:rPr>
        <w:t>.</w:t>
      </w:r>
      <w:r>
        <w:rPr>
          <w:snapToGrid w:val="0"/>
        </w:rPr>
        <w:tab/>
        <w:t>Term used: land</w:t>
      </w:r>
      <w:r>
        <w:tab/>
      </w:r>
      <w:r>
        <w:fldChar w:fldCharType="begin"/>
      </w:r>
      <w:r>
        <w:instrText xml:space="preserve"> PAGEREF _Toc356398232 \h </w:instrText>
      </w:r>
      <w:r>
        <w:fldChar w:fldCharType="separate"/>
      </w:r>
      <w:r>
        <w:t>304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Power to order sale of land</w:t>
      </w:r>
      <w:r>
        <w:tab/>
      </w:r>
      <w:r>
        <w:fldChar w:fldCharType="begin"/>
      </w:r>
      <w:r>
        <w:instrText xml:space="preserve"> PAGEREF _Toc356398233 \h </w:instrText>
      </w:r>
      <w:r>
        <w:fldChar w:fldCharType="separate"/>
      </w:r>
      <w:r>
        <w:t>304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Manner of sale</w:t>
      </w:r>
      <w:r>
        <w:tab/>
      </w:r>
      <w:r>
        <w:fldChar w:fldCharType="begin"/>
      </w:r>
      <w:r>
        <w:instrText xml:space="preserve"> PAGEREF _Toc356398234 \h </w:instrText>
      </w:r>
      <w:r>
        <w:fldChar w:fldCharType="separate"/>
      </w:r>
      <w:r>
        <w:t>304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Directions</w:t>
      </w:r>
      <w:r>
        <w:tab/>
      </w:r>
      <w:r>
        <w:fldChar w:fldCharType="begin"/>
      </w:r>
      <w:r>
        <w:instrText xml:space="preserve"> PAGEREF _Toc356398235 \h </w:instrText>
      </w:r>
      <w:r>
        <w:fldChar w:fldCharType="separate"/>
      </w:r>
      <w:r>
        <w:t>304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Certificate of sale</w:t>
      </w:r>
      <w:r>
        <w:tab/>
      </w:r>
      <w:r>
        <w:fldChar w:fldCharType="begin"/>
      </w:r>
      <w:r>
        <w:instrText xml:space="preserve"> PAGEREF _Toc356398236 \h </w:instrText>
      </w:r>
      <w:r>
        <w:fldChar w:fldCharType="separate"/>
      </w:r>
      <w:r>
        <w:t>305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Mortgage, exchange or partition</w:t>
      </w:r>
      <w:r>
        <w:tab/>
      </w:r>
      <w:r>
        <w:fldChar w:fldCharType="begin"/>
      </w:r>
      <w:r>
        <w:instrText xml:space="preserve"> PAGEREF _Toc356398237 \h </w:instrText>
      </w:r>
      <w:r>
        <w:fldChar w:fldCharType="separate"/>
      </w:r>
      <w:r>
        <w:t>305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Reference of matters to counsel</w:t>
      </w:r>
      <w:r>
        <w:tab/>
      </w:r>
      <w:r>
        <w:fldChar w:fldCharType="begin"/>
      </w:r>
      <w:r>
        <w:instrText xml:space="preserve"> PAGEREF _Toc356398238 \h </w:instrText>
      </w:r>
      <w:r>
        <w:fldChar w:fldCharType="separate"/>
      </w:r>
      <w:r>
        <w:t>306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Objection to counsel’s opinion</w:t>
      </w:r>
      <w:r>
        <w:tab/>
      </w:r>
      <w:r>
        <w:fldChar w:fldCharType="begin"/>
      </w:r>
      <w:r>
        <w:instrText xml:space="preserve"> PAGEREF _Toc356398239 \h </w:instrText>
      </w:r>
      <w:r>
        <w:fldChar w:fldCharType="separate"/>
      </w:r>
      <w:r>
        <w:t>306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54 — Originating and other motions</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of this Order</w:t>
      </w:r>
      <w:r>
        <w:tab/>
      </w:r>
      <w:r>
        <w:fldChar w:fldCharType="begin"/>
      </w:r>
      <w:r>
        <w:instrText xml:space="preserve"> PAGEREF _Toc356398241 \h </w:instrText>
      </w:r>
      <w:r>
        <w:fldChar w:fldCharType="separate"/>
      </w:r>
      <w:r>
        <w:t>307</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Which applications to be made by motion</w:t>
      </w:r>
      <w:r>
        <w:tab/>
      </w:r>
      <w:r>
        <w:fldChar w:fldCharType="begin"/>
      </w:r>
      <w:r>
        <w:instrText xml:space="preserve"> PAGEREF _Toc356398242 \h </w:instrText>
      </w:r>
      <w:r>
        <w:fldChar w:fldCharType="separate"/>
      </w:r>
      <w:r>
        <w:t>307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Notice of motion</w:t>
      </w:r>
      <w:r>
        <w:tab/>
      </w:r>
      <w:r>
        <w:fldChar w:fldCharType="begin"/>
      </w:r>
      <w:r>
        <w:instrText xml:space="preserve"> PAGEREF _Toc356398243 \h </w:instrText>
      </w:r>
      <w:r>
        <w:fldChar w:fldCharType="separate"/>
      </w:r>
      <w:r>
        <w:t>307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Time of notice of motion</w:t>
      </w:r>
      <w:r>
        <w:tab/>
      </w:r>
      <w:r>
        <w:fldChar w:fldCharType="begin"/>
      </w:r>
      <w:r>
        <w:instrText xml:space="preserve"> PAGEREF _Toc356398244 \h </w:instrText>
      </w:r>
      <w:r>
        <w:fldChar w:fldCharType="separate"/>
      </w:r>
      <w:r>
        <w:t>307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Form of notice of motion</w:t>
      </w:r>
      <w:r>
        <w:tab/>
      </w:r>
      <w:r>
        <w:fldChar w:fldCharType="begin"/>
      </w:r>
      <w:r>
        <w:instrText xml:space="preserve"> PAGEREF _Toc356398245 \h </w:instrText>
      </w:r>
      <w:r>
        <w:fldChar w:fldCharType="separate"/>
      </w:r>
      <w:r>
        <w:t>307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Issue of notice of motion</w:t>
      </w:r>
      <w:r>
        <w:tab/>
      </w:r>
      <w:r>
        <w:fldChar w:fldCharType="begin"/>
      </w:r>
      <w:r>
        <w:instrText xml:space="preserve"> PAGEREF _Toc356398246 \h </w:instrText>
      </w:r>
      <w:r>
        <w:fldChar w:fldCharType="separate"/>
      </w:r>
      <w:r>
        <w:t>308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Service of notice of motion with writ etc.</w:t>
      </w:r>
      <w:r>
        <w:tab/>
      </w:r>
      <w:r>
        <w:fldChar w:fldCharType="begin"/>
      </w:r>
      <w:r>
        <w:instrText xml:space="preserve"> PAGEREF _Toc356398247 \h </w:instrText>
      </w:r>
      <w:r>
        <w:fldChar w:fldCharType="separate"/>
      </w:r>
      <w:r>
        <w:t>308</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Adjournment etc.</w:t>
      </w:r>
      <w:r>
        <w:tab/>
      </w:r>
      <w:r>
        <w:fldChar w:fldCharType="begin"/>
      </w:r>
      <w:r>
        <w:instrText xml:space="preserve"> PAGEREF _Toc356398248 \h </w:instrText>
      </w:r>
      <w:r>
        <w:fldChar w:fldCharType="separate"/>
      </w:r>
      <w:r>
        <w:t>308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55 — Committal and attachment</w:t>
      </w:r>
    </w:p>
    <w:p>
      <w:pPr>
        <w:pStyle w:val="TOC8"/>
        <w:rPr>
          <w:rFonts w:asciiTheme="minorHAnsi" w:eastAsiaTheme="minorEastAsia" w:hAnsiTheme="minorHAnsi" w:cstheme="minorBidi"/>
          <w:szCs w:val="22"/>
          <w:lang w:eastAsia="en-AU"/>
        </w:rPr>
      </w:pPr>
      <w:r>
        <w:t>1</w:t>
      </w:r>
      <w:r>
        <w:rPr>
          <w:snapToGrid w:val="0"/>
        </w:rPr>
        <w:t>.</w:t>
      </w:r>
      <w:r>
        <w:rPr>
          <w:snapToGrid w:val="0"/>
        </w:rPr>
        <w:tab/>
        <w:t>Term used: contemnor</w:t>
      </w:r>
      <w:r>
        <w:tab/>
      </w:r>
      <w:r>
        <w:fldChar w:fldCharType="begin"/>
      </w:r>
      <w:r>
        <w:instrText xml:space="preserve"> PAGEREF _Toc356398250 \h </w:instrText>
      </w:r>
      <w:r>
        <w:fldChar w:fldCharType="separate"/>
      </w:r>
      <w:r>
        <w:t>309</w:t>
      </w:r>
      <w:r>
        <w:fldChar w:fldCharType="end"/>
      </w:r>
    </w:p>
    <w:p>
      <w:pPr>
        <w:pStyle w:val="TOC8"/>
        <w:rPr>
          <w:rFonts w:asciiTheme="minorHAnsi" w:eastAsiaTheme="minorEastAsia" w:hAnsiTheme="minorHAnsi" w:cstheme="minorBidi"/>
          <w:szCs w:val="22"/>
          <w:lang w:eastAsia="en-AU"/>
        </w:rPr>
      </w:pPr>
      <w:r>
        <w:t>2.</w:t>
      </w:r>
      <w:r>
        <w:tab/>
        <w:t>Committal for contempt of court</w:t>
      </w:r>
      <w:r>
        <w:tab/>
      </w:r>
      <w:r>
        <w:fldChar w:fldCharType="begin"/>
      </w:r>
      <w:r>
        <w:instrText xml:space="preserve"> PAGEREF _Toc356398251 \h </w:instrText>
      </w:r>
      <w:r>
        <w:fldChar w:fldCharType="separate"/>
      </w:r>
      <w:r>
        <w:t>309</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Contempt in face of Court</w:t>
      </w:r>
      <w:r>
        <w:tab/>
      </w:r>
      <w:r>
        <w:fldChar w:fldCharType="begin"/>
      </w:r>
      <w:r>
        <w:instrText xml:space="preserve"> PAGEREF _Toc356398252 \h </w:instrText>
      </w:r>
      <w:r>
        <w:fldChar w:fldCharType="separate"/>
      </w:r>
      <w:r>
        <w:t>309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Other cases of contempt</w:t>
      </w:r>
      <w:r>
        <w:tab/>
      </w:r>
      <w:r>
        <w:fldChar w:fldCharType="begin"/>
      </w:r>
      <w:r>
        <w:instrText xml:space="preserve"> PAGEREF _Toc356398253 \h </w:instrText>
      </w:r>
      <w:r>
        <w:fldChar w:fldCharType="separate"/>
      </w:r>
      <w:r>
        <w:t>310</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Form and service of notice or summons</w:t>
      </w:r>
      <w:r>
        <w:tab/>
      </w:r>
      <w:r>
        <w:fldChar w:fldCharType="begin"/>
      </w:r>
      <w:r>
        <w:instrText xml:space="preserve"> PAGEREF _Toc356398254 \h </w:instrText>
      </w:r>
      <w:r>
        <w:fldChar w:fldCharType="separate"/>
      </w:r>
      <w:r>
        <w:t>310</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Arresting contemnors</w:t>
      </w:r>
      <w:r>
        <w:tab/>
      </w:r>
      <w:r>
        <w:fldChar w:fldCharType="begin"/>
      </w:r>
      <w:r>
        <w:instrText xml:space="preserve"> PAGEREF _Toc356398255 \h </w:instrText>
      </w:r>
      <w:r>
        <w:fldChar w:fldCharType="separate"/>
      </w:r>
      <w:r>
        <w:t>311</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Punishing contemnors</w:t>
      </w:r>
      <w:r>
        <w:tab/>
      </w:r>
      <w:r>
        <w:fldChar w:fldCharType="begin"/>
      </w:r>
      <w:r>
        <w:instrText xml:space="preserve"> PAGEREF _Toc356398256 \h </w:instrText>
      </w:r>
      <w:r>
        <w:fldChar w:fldCharType="separate"/>
      </w:r>
      <w:r>
        <w:t>311</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Execution of committal order may be suspended</w:t>
      </w:r>
      <w:r>
        <w:tab/>
      </w:r>
      <w:r>
        <w:fldChar w:fldCharType="begin"/>
      </w:r>
      <w:r>
        <w:instrText xml:space="preserve"> PAGEREF _Toc356398257 \h </w:instrText>
      </w:r>
      <w:r>
        <w:fldChar w:fldCharType="separate"/>
      </w:r>
      <w:r>
        <w:t>311</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Discharge from committal</w:t>
      </w:r>
      <w:r>
        <w:tab/>
      </w:r>
      <w:r>
        <w:fldChar w:fldCharType="begin"/>
      </w:r>
      <w:r>
        <w:instrText xml:space="preserve"> PAGEREF _Toc356398258 \h </w:instrText>
      </w:r>
      <w:r>
        <w:fldChar w:fldCharType="separate"/>
      </w:r>
      <w:r>
        <w:t>312</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Saving for other powers</w:t>
      </w:r>
      <w:r>
        <w:tab/>
      </w:r>
      <w:r>
        <w:fldChar w:fldCharType="begin"/>
      </w:r>
      <w:r>
        <w:instrText xml:space="preserve"> PAGEREF _Toc356398259 \h </w:instrText>
      </w:r>
      <w:r>
        <w:fldChar w:fldCharType="separate"/>
      </w:r>
      <w:r>
        <w:t>312</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Court may make peremptory order in first instance</w:t>
      </w:r>
      <w:r>
        <w:tab/>
      </w:r>
      <w:r>
        <w:fldChar w:fldCharType="begin"/>
      </w:r>
      <w:r>
        <w:instrText xml:space="preserve"> PAGEREF _Toc356398260 \h </w:instrText>
      </w:r>
      <w:r>
        <w:fldChar w:fldCharType="separate"/>
      </w:r>
      <w:r>
        <w:t>312</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Application of r. 6 to 9 to attachment etc.</w:t>
      </w:r>
      <w:r>
        <w:tab/>
      </w:r>
      <w:r>
        <w:fldChar w:fldCharType="begin"/>
      </w:r>
      <w:r>
        <w:instrText xml:space="preserve"> PAGEREF _Toc356398261 \h </w:instrText>
      </w:r>
      <w:r>
        <w:fldChar w:fldCharType="separate"/>
      </w:r>
      <w:r>
        <w:t>313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56</w:t>
      </w:r>
      <w:r>
        <w:rPr>
          <w:b w:val="0"/>
        </w:rPr>
        <w:t> </w:t>
      </w:r>
      <w:r>
        <w:t>—</w:t>
      </w:r>
      <w:r>
        <w:rPr>
          <w:b w:val="0"/>
        </w:rPr>
        <w:t> </w:t>
      </w:r>
      <w:r>
        <w:t>Judicial review</w:t>
      </w:r>
    </w:p>
    <w:p>
      <w:pPr>
        <w:pStyle w:val="TOC4"/>
        <w:tabs>
          <w:tab w:val="right" w:leader="dot" w:pos="7088"/>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_Toc356398264 \h </w:instrText>
      </w:r>
      <w:r>
        <w:fldChar w:fldCharType="separate"/>
      </w:r>
      <w:r>
        <w:t>314</w:t>
      </w:r>
      <w:r>
        <w:fldChar w:fldCharType="end"/>
      </w:r>
    </w:p>
    <w:p>
      <w:pPr>
        <w:pStyle w:val="TOC8"/>
        <w:rPr>
          <w:rFonts w:asciiTheme="minorHAnsi" w:eastAsiaTheme="minorEastAsia" w:hAnsiTheme="minorHAnsi" w:cstheme="minorBidi"/>
          <w:szCs w:val="22"/>
          <w:lang w:eastAsia="en-AU"/>
        </w:rPr>
      </w:pPr>
      <w:r>
        <w:t>2.</w:t>
      </w:r>
      <w:r>
        <w:tab/>
        <w:t>Application, making</w:t>
      </w:r>
      <w:r>
        <w:tab/>
      </w:r>
      <w:r>
        <w:fldChar w:fldCharType="begin"/>
      </w:r>
      <w:r>
        <w:instrText xml:space="preserve"> PAGEREF _Toc356398265 \h </w:instrText>
      </w:r>
      <w:r>
        <w:fldChar w:fldCharType="separate"/>
      </w:r>
      <w:r>
        <w:t>315</w:t>
      </w:r>
      <w:r>
        <w:fldChar w:fldCharType="end"/>
      </w:r>
    </w:p>
    <w:p>
      <w:pPr>
        <w:pStyle w:val="TOC8"/>
        <w:rPr>
          <w:rFonts w:asciiTheme="minorHAnsi" w:eastAsiaTheme="minorEastAsia" w:hAnsiTheme="minorHAnsi" w:cstheme="minorBidi"/>
          <w:szCs w:val="22"/>
          <w:lang w:eastAsia="en-AU"/>
        </w:rPr>
      </w:pPr>
      <w:r>
        <w:t>3.</w:t>
      </w:r>
      <w:r>
        <w:tab/>
        <w:t>Application, service of</w:t>
      </w:r>
      <w:r>
        <w:tab/>
      </w:r>
      <w:r>
        <w:fldChar w:fldCharType="begin"/>
      </w:r>
      <w:r>
        <w:instrText xml:space="preserve"> PAGEREF _Toc356398266 \h </w:instrText>
      </w:r>
      <w:r>
        <w:fldChar w:fldCharType="separate"/>
      </w:r>
      <w:r>
        <w:t>316</w:t>
      </w:r>
      <w:r>
        <w:fldChar w:fldCharType="end"/>
      </w:r>
    </w:p>
    <w:p>
      <w:pPr>
        <w:pStyle w:val="TOC8"/>
        <w:rPr>
          <w:rFonts w:asciiTheme="minorHAnsi" w:eastAsiaTheme="minorEastAsia" w:hAnsiTheme="minorHAnsi" w:cstheme="minorBidi"/>
          <w:szCs w:val="22"/>
          <w:lang w:eastAsia="en-AU"/>
        </w:rPr>
      </w:pPr>
      <w:r>
        <w:t>4.</w:t>
      </w:r>
      <w:r>
        <w:tab/>
        <w:t>Person served with application, options of</w:t>
      </w:r>
      <w:r>
        <w:tab/>
      </w:r>
      <w:r>
        <w:fldChar w:fldCharType="begin"/>
      </w:r>
      <w:r>
        <w:instrText xml:space="preserve"> PAGEREF _Toc356398267 \h </w:instrText>
      </w:r>
      <w:r>
        <w:fldChar w:fldCharType="separate"/>
      </w:r>
      <w:r>
        <w:t>316</w:t>
      </w:r>
      <w:r>
        <w:fldChar w:fldCharType="end"/>
      </w:r>
    </w:p>
    <w:p>
      <w:pPr>
        <w:pStyle w:val="TOC8"/>
        <w:rPr>
          <w:rFonts w:asciiTheme="minorHAnsi" w:eastAsiaTheme="minorEastAsia" w:hAnsiTheme="minorHAnsi" w:cstheme="minorBidi"/>
          <w:szCs w:val="22"/>
          <w:lang w:eastAsia="en-AU"/>
        </w:rPr>
      </w:pPr>
      <w:r>
        <w:t>5.</w:t>
      </w:r>
      <w:r>
        <w:tab/>
        <w:t>Procedure on application</w:t>
      </w:r>
      <w:r>
        <w:tab/>
      </w:r>
      <w:r>
        <w:fldChar w:fldCharType="begin"/>
      </w:r>
      <w:r>
        <w:instrText xml:space="preserve"> PAGEREF _Toc356398268 \h </w:instrText>
      </w:r>
      <w:r>
        <w:fldChar w:fldCharType="separate"/>
      </w:r>
      <w:r>
        <w:t>317</w:t>
      </w:r>
      <w:r>
        <w:fldChar w:fldCharType="end"/>
      </w:r>
    </w:p>
    <w:p>
      <w:pPr>
        <w:pStyle w:val="TOC8"/>
        <w:rPr>
          <w:rFonts w:asciiTheme="minorHAnsi" w:eastAsiaTheme="minorEastAsia" w:hAnsiTheme="minorHAnsi" w:cstheme="minorBidi"/>
          <w:szCs w:val="22"/>
          <w:lang w:eastAsia="en-AU"/>
        </w:rPr>
      </w:pPr>
      <w:r>
        <w:t>6.</w:t>
      </w:r>
      <w:r>
        <w:tab/>
        <w:t>Discovery and interrogatories</w:t>
      </w:r>
      <w:r>
        <w:tab/>
      </w:r>
      <w:r>
        <w:fldChar w:fldCharType="begin"/>
      </w:r>
      <w:r>
        <w:instrText xml:space="preserve"> PAGEREF _Toc356398269 \h </w:instrText>
      </w:r>
      <w:r>
        <w:fldChar w:fldCharType="separate"/>
      </w:r>
      <w:r>
        <w:t>318</w:t>
      </w:r>
      <w:r>
        <w:fldChar w:fldCharType="end"/>
      </w:r>
    </w:p>
    <w:p>
      <w:pPr>
        <w:pStyle w:val="TOC8"/>
        <w:rPr>
          <w:rFonts w:asciiTheme="minorHAnsi" w:eastAsiaTheme="minorEastAsia" w:hAnsiTheme="minorHAnsi" w:cstheme="minorBidi"/>
          <w:szCs w:val="22"/>
          <w:lang w:eastAsia="en-AU"/>
        </w:rPr>
      </w:pPr>
      <w:r>
        <w:t>7.</w:t>
      </w:r>
      <w:r>
        <w:tab/>
        <w:t>Costs</w:t>
      </w:r>
      <w:r>
        <w:tab/>
      </w:r>
      <w:r>
        <w:fldChar w:fldCharType="begin"/>
      </w:r>
      <w:r>
        <w:instrText xml:space="preserve"> PAGEREF _Toc356398270 \h </w:instrText>
      </w:r>
      <w:r>
        <w:fldChar w:fldCharType="separate"/>
      </w:r>
      <w:r>
        <w:t>318</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Issue and filing of writs</w:t>
      </w:r>
      <w:r>
        <w:tab/>
      </w:r>
      <w:r>
        <w:fldChar w:fldCharType="begin"/>
      </w:r>
      <w:r>
        <w:instrText xml:space="preserve"> PAGEREF _Toc356398271 \h </w:instrText>
      </w:r>
      <w:r>
        <w:fldChar w:fldCharType="separate"/>
      </w:r>
      <w:r>
        <w:t>319</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Certiorari</w:t>
      </w:r>
    </w:p>
    <w:p>
      <w:pPr>
        <w:pStyle w:val="TOC8"/>
        <w:rPr>
          <w:rFonts w:asciiTheme="minorHAnsi" w:eastAsiaTheme="minorEastAsia" w:hAnsiTheme="minorHAnsi" w:cstheme="minorBidi"/>
          <w:szCs w:val="22"/>
          <w:lang w:eastAsia="en-AU"/>
        </w:rPr>
      </w:pPr>
      <w:r>
        <w:t>14</w:t>
      </w:r>
      <w:r>
        <w:rPr>
          <w:snapToGrid w:val="0"/>
        </w:rPr>
        <w:t>.</w:t>
      </w:r>
      <w:r>
        <w:rPr>
          <w:snapToGrid w:val="0"/>
        </w:rPr>
        <w:tab/>
        <w:t>Forms</w:t>
      </w:r>
      <w:r>
        <w:tab/>
      </w:r>
      <w:r>
        <w:fldChar w:fldCharType="begin"/>
      </w:r>
      <w:r>
        <w:instrText xml:space="preserve"> PAGEREF _Toc356398273 \h </w:instrText>
      </w:r>
      <w:r>
        <w:fldChar w:fldCharType="separate"/>
      </w:r>
      <w:r>
        <w:t>319</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Mandamus</w:t>
      </w:r>
    </w:p>
    <w:p>
      <w:pPr>
        <w:pStyle w:val="TOC8"/>
        <w:rPr>
          <w:rFonts w:asciiTheme="minorHAnsi" w:eastAsiaTheme="minorEastAsia" w:hAnsiTheme="minorHAnsi" w:cstheme="minorBidi"/>
          <w:szCs w:val="22"/>
          <w:lang w:eastAsia="en-AU"/>
        </w:rPr>
      </w:pPr>
      <w:r>
        <w:t>15</w:t>
      </w:r>
      <w:r>
        <w:rPr>
          <w:snapToGrid w:val="0"/>
        </w:rPr>
        <w:t>.</w:t>
      </w:r>
      <w:r>
        <w:rPr>
          <w:snapToGrid w:val="0"/>
        </w:rPr>
        <w:tab/>
        <w:t>Applicant to show interest etc.</w:t>
      </w:r>
      <w:r>
        <w:tab/>
      </w:r>
      <w:r>
        <w:fldChar w:fldCharType="begin"/>
      </w:r>
      <w:r>
        <w:instrText xml:space="preserve"> PAGEREF _Toc356398275 \h </w:instrText>
      </w:r>
      <w:r>
        <w:fldChar w:fldCharType="separate"/>
      </w:r>
      <w:r>
        <w:t>320</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Form of writ</w:t>
      </w:r>
      <w:r>
        <w:tab/>
      </w:r>
      <w:r>
        <w:fldChar w:fldCharType="begin"/>
      </w:r>
      <w:r>
        <w:instrText xml:space="preserve"> PAGEREF _Toc356398276 \h </w:instrText>
      </w:r>
      <w:r>
        <w:fldChar w:fldCharType="separate"/>
      </w:r>
      <w:r>
        <w:t>320</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Time for return of writ</w:t>
      </w:r>
      <w:r>
        <w:tab/>
      </w:r>
      <w:r>
        <w:fldChar w:fldCharType="begin"/>
      </w:r>
      <w:r>
        <w:instrText xml:space="preserve"> PAGEREF _Toc356398277 \h </w:instrText>
      </w:r>
      <w:r>
        <w:fldChar w:fldCharType="separate"/>
      </w:r>
      <w:r>
        <w:t>320</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Service</w:t>
      </w:r>
      <w:r>
        <w:tab/>
      </w:r>
      <w:r>
        <w:fldChar w:fldCharType="begin"/>
      </w:r>
      <w:r>
        <w:instrText xml:space="preserve"> PAGEREF _Toc356398278 \h </w:instrText>
      </w:r>
      <w:r>
        <w:fldChar w:fldCharType="separate"/>
      </w:r>
      <w:r>
        <w:t>320</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Service on corporate body, or justices</w:t>
      </w:r>
      <w:r>
        <w:tab/>
      </w:r>
      <w:r>
        <w:fldChar w:fldCharType="begin"/>
      </w:r>
      <w:r>
        <w:instrText xml:space="preserve"> PAGEREF _Toc356398279 \h </w:instrText>
      </w:r>
      <w:r>
        <w:fldChar w:fldCharType="separate"/>
      </w:r>
      <w:r>
        <w:t>321</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Return, content etc. of</w:t>
      </w:r>
      <w:r>
        <w:tab/>
      </w:r>
      <w:r>
        <w:fldChar w:fldCharType="begin"/>
      </w:r>
      <w:r>
        <w:instrText xml:space="preserve"> PAGEREF _Toc356398280 \h </w:instrText>
      </w:r>
      <w:r>
        <w:fldChar w:fldCharType="separate"/>
      </w:r>
      <w:r>
        <w:t>321</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Pleading to return</w:t>
      </w:r>
      <w:r>
        <w:tab/>
      </w:r>
      <w:r>
        <w:fldChar w:fldCharType="begin"/>
      </w:r>
      <w:r>
        <w:instrText xml:space="preserve"> PAGEREF _Toc356398281 \h </w:instrText>
      </w:r>
      <w:r>
        <w:fldChar w:fldCharType="separate"/>
      </w:r>
      <w:r>
        <w:t>321</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No motion for judgment needed in some cases</w:t>
      </w:r>
      <w:r>
        <w:tab/>
      </w:r>
      <w:r>
        <w:fldChar w:fldCharType="begin"/>
      </w:r>
      <w:r>
        <w:instrText xml:space="preserve"> PAGEREF _Toc356398282 \h </w:instrText>
      </w:r>
      <w:r>
        <w:fldChar w:fldCharType="separate"/>
      </w:r>
      <w:r>
        <w:t>322</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Peremptory writ</w:t>
      </w:r>
      <w:r>
        <w:tab/>
      </w:r>
      <w:r>
        <w:fldChar w:fldCharType="begin"/>
      </w:r>
      <w:r>
        <w:instrText xml:space="preserve"> PAGEREF _Toc356398283 \h </w:instrText>
      </w:r>
      <w:r>
        <w:fldChar w:fldCharType="separate"/>
      </w:r>
      <w:r>
        <w:t>322</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Costs</w:t>
      </w:r>
      <w:r>
        <w:tab/>
      </w:r>
      <w:r>
        <w:fldChar w:fldCharType="begin"/>
      </w:r>
      <w:r>
        <w:instrText xml:space="preserve"> PAGEREF _Toc356398284 \h </w:instrText>
      </w:r>
      <w:r>
        <w:fldChar w:fldCharType="separate"/>
      </w:r>
      <w:r>
        <w:t>322</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Proceedings in nature of interpleader</w:t>
      </w:r>
      <w:r>
        <w:tab/>
      </w:r>
      <w:r>
        <w:fldChar w:fldCharType="begin"/>
      </w:r>
      <w:r>
        <w:instrText xml:space="preserve"> PAGEREF _Toc356398285 \h </w:instrText>
      </w:r>
      <w:r>
        <w:fldChar w:fldCharType="separate"/>
      </w:r>
      <w:r>
        <w:t>323</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Proceedings not to abate due to death etc.</w:t>
      </w:r>
      <w:r>
        <w:tab/>
      </w:r>
      <w:r>
        <w:fldChar w:fldCharType="begin"/>
      </w:r>
      <w:r>
        <w:instrText xml:space="preserve"> PAGEREF _Toc356398286 \h </w:instrText>
      </w:r>
      <w:r>
        <w:fldChar w:fldCharType="separate"/>
      </w:r>
      <w:r>
        <w:t>323</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Mandamus by order</w:t>
      </w:r>
      <w:r>
        <w:tab/>
      </w:r>
      <w:r>
        <w:fldChar w:fldCharType="begin"/>
      </w:r>
      <w:r>
        <w:instrText xml:space="preserve"> PAGEREF _Toc356398287 \h </w:instrText>
      </w:r>
      <w:r>
        <w:fldChar w:fldCharType="separate"/>
      </w:r>
      <w:r>
        <w:t>323</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No action against party obeying writ or order</w:t>
      </w:r>
      <w:r>
        <w:tab/>
      </w:r>
      <w:r>
        <w:fldChar w:fldCharType="begin"/>
      </w:r>
      <w:r>
        <w:instrText xml:space="preserve"> PAGEREF _Toc356398288 \h </w:instrText>
      </w:r>
      <w:r>
        <w:fldChar w:fldCharType="separate"/>
      </w:r>
      <w:r>
        <w:t>323</w:t>
      </w:r>
      <w:r>
        <w:fldChar w:fldCharType="end"/>
      </w:r>
    </w:p>
    <w:p>
      <w:pPr>
        <w:pStyle w:val="TOC4"/>
        <w:tabs>
          <w:tab w:val="right" w:leader="dot" w:pos="7088"/>
        </w:tabs>
        <w:rPr>
          <w:rFonts w:asciiTheme="minorHAnsi" w:eastAsiaTheme="minorEastAsia" w:hAnsiTheme="minorHAnsi" w:cstheme="minorBidi"/>
          <w:b w:val="0"/>
          <w:szCs w:val="22"/>
          <w:lang w:eastAsia="en-AU"/>
        </w:rPr>
      </w:pPr>
      <w:r>
        <w:t xml:space="preserve">Division 4 — Prohibition and </w:t>
      </w:r>
      <w:r>
        <w:rPr>
          <w:i/>
        </w:rPr>
        <w:t>procedendo</w:t>
      </w:r>
    </w:p>
    <w:p>
      <w:pPr>
        <w:pStyle w:val="TOC8"/>
        <w:rPr>
          <w:rFonts w:asciiTheme="minorHAnsi" w:eastAsiaTheme="minorEastAsia" w:hAnsiTheme="minorHAnsi" w:cstheme="minorBidi"/>
          <w:szCs w:val="22"/>
          <w:lang w:eastAsia="en-AU"/>
        </w:rPr>
      </w:pPr>
      <w:r>
        <w:t>30</w:t>
      </w:r>
      <w:r>
        <w:rPr>
          <w:snapToGrid w:val="0"/>
        </w:rPr>
        <w:t>.</w:t>
      </w:r>
      <w:r>
        <w:rPr>
          <w:snapToGrid w:val="0"/>
        </w:rPr>
        <w:tab/>
        <w:t>Court may direct service of statement of claim instead of issuing prohibition</w:t>
      </w:r>
      <w:r>
        <w:tab/>
      </w:r>
      <w:r>
        <w:fldChar w:fldCharType="begin"/>
      </w:r>
      <w:r>
        <w:instrText xml:space="preserve"> PAGEREF _Toc356398290 \h </w:instrText>
      </w:r>
      <w:r>
        <w:fldChar w:fldCharType="separate"/>
      </w:r>
      <w:r>
        <w:t>324</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Proceedings on judgment</w:t>
      </w:r>
      <w:r>
        <w:tab/>
      </w:r>
      <w:r>
        <w:fldChar w:fldCharType="begin"/>
      </w:r>
      <w:r>
        <w:instrText xml:space="preserve"> PAGEREF _Toc356398291 \h </w:instrText>
      </w:r>
      <w:r>
        <w:fldChar w:fldCharType="separate"/>
      </w:r>
      <w:r>
        <w:t>324</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 xml:space="preserve">Writ of </w:t>
      </w:r>
      <w:r>
        <w:rPr>
          <w:i/>
          <w:snapToGrid w:val="0"/>
        </w:rPr>
        <w:t>procedendo</w:t>
      </w:r>
      <w:r>
        <w:tab/>
      </w:r>
      <w:r>
        <w:fldChar w:fldCharType="begin"/>
      </w:r>
      <w:r>
        <w:instrText xml:space="preserve"> PAGEREF _Toc356398292 \h </w:instrText>
      </w:r>
      <w:r>
        <w:fldChar w:fldCharType="separate"/>
      </w:r>
      <w:r>
        <w:t>324</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Prohibition by order</w:t>
      </w:r>
      <w:r>
        <w:tab/>
      </w:r>
      <w:r>
        <w:fldChar w:fldCharType="begin"/>
      </w:r>
      <w:r>
        <w:instrText xml:space="preserve"> PAGEREF _Toc356398293 \h </w:instrText>
      </w:r>
      <w:r>
        <w:fldChar w:fldCharType="separate"/>
      </w:r>
      <w:r>
        <w:t>325</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5 — </w:t>
      </w:r>
      <w:r>
        <w:rPr>
          <w:i/>
          <w:iCs/>
        </w:rPr>
        <w:t>Quo warranto</w:t>
      </w:r>
    </w:p>
    <w:p>
      <w:pPr>
        <w:pStyle w:val="TOC8"/>
        <w:rPr>
          <w:rFonts w:asciiTheme="minorHAnsi" w:eastAsiaTheme="minorEastAsia" w:hAnsiTheme="minorHAnsi" w:cstheme="minorBidi"/>
          <w:szCs w:val="22"/>
          <w:lang w:eastAsia="en-AU"/>
        </w:rPr>
      </w:pPr>
      <w:r>
        <w:t>34A.</w:t>
      </w:r>
      <w:r>
        <w:tab/>
        <w:t xml:space="preserve">Application for information of </w:t>
      </w:r>
      <w:r>
        <w:rPr>
          <w:i/>
        </w:rPr>
        <w:t>quo warranto</w:t>
      </w:r>
      <w:r>
        <w:tab/>
      </w:r>
      <w:r>
        <w:fldChar w:fldCharType="begin"/>
      </w:r>
      <w:r>
        <w:instrText xml:space="preserve"> PAGEREF _Toc356398295 \h </w:instrText>
      </w:r>
      <w:r>
        <w:fldChar w:fldCharType="separate"/>
      </w:r>
      <w:r>
        <w:t>325</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Rules of court applicable</w:t>
      </w:r>
      <w:r>
        <w:tab/>
      </w:r>
      <w:r>
        <w:fldChar w:fldCharType="begin"/>
      </w:r>
      <w:r>
        <w:instrText xml:space="preserve"> PAGEREF _Toc356398296 \h </w:instrText>
      </w:r>
      <w:r>
        <w:fldChar w:fldCharType="separate"/>
      </w:r>
      <w:r>
        <w:t>325</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Signature and service of information</w:t>
      </w:r>
      <w:r>
        <w:tab/>
      </w:r>
      <w:r>
        <w:fldChar w:fldCharType="begin"/>
      </w:r>
      <w:r>
        <w:instrText xml:space="preserve"> PAGEREF _Toc356398297 \h </w:instrText>
      </w:r>
      <w:r>
        <w:fldChar w:fldCharType="separate"/>
      </w:r>
      <w:r>
        <w:t>325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 xml:space="preserve">Order 56A — Review orders under the </w:t>
      </w:r>
      <w:r>
        <w:rPr>
          <w:i/>
        </w:rPr>
        <w:t>Magistrates Court Act 2004</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_Toc356398299 \h </w:instrText>
      </w:r>
      <w:r>
        <w:fldChar w:fldCharType="separate"/>
      </w:r>
      <w:r>
        <w:t>326</w:t>
      </w:r>
      <w:r>
        <w:fldChar w:fldCharType="end"/>
      </w:r>
    </w:p>
    <w:p>
      <w:pPr>
        <w:pStyle w:val="TOC8"/>
        <w:rPr>
          <w:rFonts w:asciiTheme="minorHAnsi" w:eastAsiaTheme="minorEastAsia" w:hAnsiTheme="minorHAnsi" w:cstheme="minorBidi"/>
          <w:szCs w:val="22"/>
          <w:lang w:eastAsia="en-AU"/>
        </w:rPr>
      </w:pPr>
      <w:r>
        <w:t>2.</w:t>
      </w:r>
      <w:r>
        <w:tab/>
        <w:t>Application for review order, making</w:t>
      </w:r>
      <w:r>
        <w:tab/>
      </w:r>
      <w:r>
        <w:fldChar w:fldCharType="begin"/>
      </w:r>
      <w:r>
        <w:instrText xml:space="preserve"> PAGEREF _Toc356398300 \h </w:instrText>
      </w:r>
      <w:r>
        <w:fldChar w:fldCharType="separate"/>
      </w:r>
      <w:r>
        <w:t>326</w:t>
      </w:r>
      <w:r>
        <w:fldChar w:fldCharType="end"/>
      </w:r>
    </w:p>
    <w:p>
      <w:pPr>
        <w:pStyle w:val="TOC8"/>
        <w:rPr>
          <w:rFonts w:asciiTheme="minorHAnsi" w:eastAsiaTheme="minorEastAsia" w:hAnsiTheme="minorHAnsi" w:cstheme="minorBidi"/>
          <w:szCs w:val="22"/>
          <w:lang w:eastAsia="en-AU"/>
        </w:rPr>
      </w:pPr>
      <w:r>
        <w:t>3.</w:t>
      </w:r>
      <w:r>
        <w:tab/>
        <w:t>Application for review order, procedure on</w:t>
      </w:r>
      <w:r>
        <w:tab/>
      </w:r>
      <w:r>
        <w:fldChar w:fldCharType="begin"/>
      </w:r>
      <w:r>
        <w:instrText xml:space="preserve"> PAGEREF _Toc356398301 \h </w:instrText>
      </w:r>
      <w:r>
        <w:fldChar w:fldCharType="separate"/>
      </w:r>
      <w:r>
        <w:t>327</w:t>
      </w:r>
      <w:r>
        <w:fldChar w:fldCharType="end"/>
      </w:r>
    </w:p>
    <w:p>
      <w:pPr>
        <w:pStyle w:val="TOC8"/>
        <w:rPr>
          <w:rFonts w:asciiTheme="minorHAnsi" w:eastAsiaTheme="minorEastAsia" w:hAnsiTheme="minorHAnsi" w:cstheme="minorBidi"/>
          <w:szCs w:val="22"/>
          <w:lang w:eastAsia="en-AU"/>
        </w:rPr>
      </w:pPr>
      <w:r>
        <w:t>4.</w:t>
      </w:r>
      <w:r>
        <w:tab/>
        <w:t>Review order, service of</w:t>
      </w:r>
      <w:r>
        <w:tab/>
      </w:r>
      <w:r>
        <w:fldChar w:fldCharType="begin"/>
      </w:r>
      <w:r>
        <w:instrText xml:space="preserve"> PAGEREF _Toc356398302 \h </w:instrText>
      </w:r>
      <w:r>
        <w:fldChar w:fldCharType="separate"/>
      </w:r>
      <w:r>
        <w:t>328</w:t>
      </w:r>
      <w:r>
        <w:fldChar w:fldCharType="end"/>
      </w:r>
    </w:p>
    <w:p>
      <w:pPr>
        <w:pStyle w:val="TOC8"/>
        <w:rPr>
          <w:rFonts w:asciiTheme="minorHAnsi" w:eastAsiaTheme="minorEastAsia" w:hAnsiTheme="minorHAnsi" w:cstheme="minorBidi"/>
          <w:szCs w:val="22"/>
          <w:lang w:eastAsia="en-AU"/>
        </w:rPr>
      </w:pPr>
      <w:r>
        <w:t>5.</w:t>
      </w:r>
      <w:r>
        <w:tab/>
        <w:t>Review order, hearing of</w:t>
      </w:r>
      <w:r>
        <w:tab/>
      </w:r>
      <w:r>
        <w:fldChar w:fldCharType="begin"/>
      </w:r>
      <w:r>
        <w:instrText xml:space="preserve"> PAGEREF _Toc356398303 \h </w:instrText>
      </w:r>
      <w:r>
        <w:fldChar w:fldCharType="separate"/>
      </w:r>
      <w:r>
        <w:t>328</w:t>
      </w:r>
      <w:r>
        <w:fldChar w:fldCharType="end"/>
      </w:r>
    </w:p>
    <w:p>
      <w:pPr>
        <w:pStyle w:val="TOC8"/>
        <w:rPr>
          <w:rFonts w:asciiTheme="minorHAnsi" w:eastAsiaTheme="minorEastAsia" w:hAnsiTheme="minorHAnsi" w:cstheme="minorBidi"/>
          <w:szCs w:val="22"/>
          <w:lang w:eastAsia="en-AU"/>
        </w:rPr>
      </w:pPr>
      <w:r>
        <w:t>6.</w:t>
      </w:r>
      <w:r>
        <w:tab/>
        <w:t>Final order, making and service of</w:t>
      </w:r>
      <w:r>
        <w:tab/>
      </w:r>
      <w:r>
        <w:fldChar w:fldCharType="begin"/>
      </w:r>
      <w:r>
        <w:instrText xml:space="preserve"> PAGEREF _Toc356398304 \h </w:instrText>
      </w:r>
      <w:r>
        <w:fldChar w:fldCharType="separate"/>
      </w:r>
      <w:r>
        <w:t>329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57 — Habeas corpus</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for writ</w:t>
      </w:r>
      <w:r>
        <w:tab/>
      </w:r>
      <w:r>
        <w:fldChar w:fldCharType="begin"/>
      </w:r>
      <w:r>
        <w:instrText xml:space="preserve"> PAGEREF _Toc356398306 \h </w:instrText>
      </w:r>
      <w:r>
        <w:fldChar w:fldCharType="separate"/>
      </w:r>
      <w:r>
        <w:t>330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_Toc356398307 \h </w:instrText>
      </w:r>
      <w:r>
        <w:fldChar w:fldCharType="separate"/>
      </w:r>
      <w:r>
        <w:t>330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Copies of affidavits to be supplied</w:t>
      </w:r>
      <w:r>
        <w:tab/>
      </w:r>
      <w:r>
        <w:fldChar w:fldCharType="begin"/>
      </w:r>
      <w:r>
        <w:instrText xml:space="preserve"> PAGEREF _Toc356398308 \h </w:instrText>
      </w:r>
      <w:r>
        <w:fldChar w:fldCharType="separate"/>
      </w:r>
      <w:r>
        <w:t>331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Court may order release of person restrained</w:t>
      </w:r>
      <w:r>
        <w:tab/>
      </w:r>
      <w:r>
        <w:fldChar w:fldCharType="begin"/>
      </w:r>
      <w:r>
        <w:instrText xml:space="preserve"> PAGEREF _Toc356398309 \h </w:instrText>
      </w:r>
      <w:r>
        <w:fldChar w:fldCharType="separate"/>
      </w:r>
      <w:r>
        <w:t>331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Signed copy of writ to be filed</w:t>
      </w:r>
      <w:r>
        <w:tab/>
      </w:r>
      <w:r>
        <w:fldChar w:fldCharType="begin"/>
      </w:r>
      <w:r>
        <w:instrText xml:space="preserve"> PAGEREF _Toc356398310 \h </w:instrText>
      </w:r>
      <w:r>
        <w:fldChar w:fldCharType="separate"/>
      </w:r>
      <w:r>
        <w:t>331</w:t>
      </w:r>
      <w:r>
        <w:fldChar w:fldCharType="end"/>
      </w:r>
    </w:p>
    <w:p>
      <w:pPr>
        <w:pStyle w:val="TOC8"/>
        <w:rPr>
          <w:rFonts w:asciiTheme="minorHAnsi" w:eastAsiaTheme="minorEastAsia" w:hAnsiTheme="minorHAnsi" w:cstheme="minorBidi"/>
          <w:szCs w:val="22"/>
          <w:lang w:eastAsia="en-AU"/>
        </w:rPr>
      </w:pPr>
      <w:r>
        <w:t>6.</w:t>
      </w:r>
      <w:r>
        <w:tab/>
        <w:t>Order for issue of writ, contents of</w:t>
      </w:r>
      <w:r>
        <w:tab/>
      </w:r>
      <w:r>
        <w:fldChar w:fldCharType="begin"/>
      </w:r>
      <w:r>
        <w:instrText xml:space="preserve"> PAGEREF _Toc356398311 \h </w:instrText>
      </w:r>
      <w:r>
        <w:fldChar w:fldCharType="separate"/>
      </w:r>
      <w:r>
        <w:t>332</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Service of writ and notice</w:t>
      </w:r>
      <w:r>
        <w:tab/>
      </w:r>
      <w:r>
        <w:fldChar w:fldCharType="begin"/>
      </w:r>
      <w:r>
        <w:instrText xml:space="preserve"> PAGEREF _Toc356398312 \h </w:instrText>
      </w:r>
      <w:r>
        <w:fldChar w:fldCharType="separate"/>
      </w:r>
      <w:r>
        <w:t>332</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Return to writ of habeas corpus</w:t>
      </w:r>
      <w:r>
        <w:tab/>
      </w:r>
      <w:r>
        <w:fldChar w:fldCharType="begin"/>
      </w:r>
      <w:r>
        <w:instrText xml:space="preserve"> PAGEREF _Toc356398313 \h </w:instrText>
      </w:r>
      <w:r>
        <w:fldChar w:fldCharType="separate"/>
      </w:r>
      <w:r>
        <w:t>332</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Procedure on hearing</w:t>
      </w:r>
      <w:r>
        <w:tab/>
      </w:r>
      <w:r>
        <w:fldChar w:fldCharType="begin"/>
      </w:r>
      <w:r>
        <w:instrText xml:space="preserve"> PAGEREF _Toc356398314 \h </w:instrText>
      </w:r>
      <w:r>
        <w:fldChar w:fldCharType="separate"/>
      </w:r>
      <w:r>
        <w:t>333</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Form of writ</w:t>
      </w:r>
      <w:r>
        <w:tab/>
      </w:r>
      <w:r>
        <w:fldChar w:fldCharType="begin"/>
      </w:r>
      <w:r>
        <w:instrText xml:space="preserve"> PAGEREF _Toc356398315 \h </w:instrText>
      </w:r>
      <w:r>
        <w:fldChar w:fldCharType="separate"/>
      </w:r>
      <w:r>
        <w:t>333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58 — Proceedings by originating summons</w:t>
      </w:r>
    </w:p>
    <w:p>
      <w:pPr>
        <w:pStyle w:val="TOC4"/>
        <w:tabs>
          <w:tab w:val="right" w:leader="dot" w:pos="7088"/>
        </w:tabs>
        <w:rPr>
          <w:rFonts w:asciiTheme="minorHAnsi" w:eastAsiaTheme="minorEastAsia" w:hAnsiTheme="minorHAnsi" w:cstheme="minorBidi"/>
          <w:b w:val="0"/>
          <w:szCs w:val="22"/>
          <w:lang w:eastAsia="en-AU"/>
        </w:rPr>
      </w:pPr>
      <w:r>
        <w:t>Division 1 — Introductory</w:t>
      </w:r>
    </w:p>
    <w:p>
      <w:pPr>
        <w:pStyle w:val="TOC8"/>
        <w:rPr>
          <w:rFonts w:asciiTheme="minorHAnsi" w:eastAsiaTheme="minorEastAsia" w:hAnsiTheme="minorHAnsi" w:cstheme="minorBidi"/>
          <w:szCs w:val="22"/>
          <w:lang w:eastAsia="en-AU"/>
        </w:rPr>
      </w:pPr>
      <w:r>
        <w:t>1</w:t>
      </w:r>
      <w:r>
        <w:rPr>
          <w:snapToGrid w:val="0"/>
        </w:rPr>
        <w:t>.</w:t>
      </w:r>
      <w:r>
        <w:rPr>
          <w:snapToGrid w:val="0"/>
        </w:rPr>
        <w:tab/>
        <w:t>Which proceedings to be commenced by originating summons</w:t>
      </w:r>
      <w:r>
        <w:tab/>
      </w:r>
      <w:r>
        <w:fldChar w:fldCharType="begin"/>
      </w:r>
      <w:r>
        <w:instrText xml:space="preserve"> PAGEREF _Toc356398318 \h </w:instrText>
      </w:r>
      <w:r>
        <w:fldChar w:fldCharType="separate"/>
      </w:r>
      <w:r>
        <w:t>334</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Administration and trusts</w:t>
      </w:r>
    </w:p>
    <w:p>
      <w:pPr>
        <w:pStyle w:val="TOC8"/>
        <w:rPr>
          <w:rFonts w:asciiTheme="minorHAnsi" w:eastAsiaTheme="minorEastAsia" w:hAnsiTheme="minorHAnsi" w:cstheme="minorBidi"/>
          <w:szCs w:val="22"/>
          <w:lang w:eastAsia="en-AU"/>
        </w:rPr>
      </w:pPr>
      <w:r>
        <w:t>2</w:t>
      </w:r>
      <w:r>
        <w:rPr>
          <w:snapToGrid w:val="0"/>
        </w:rPr>
        <w:t>.</w:t>
      </w:r>
      <w:r>
        <w:rPr>
          <w:snapToGrid w:val="0"/>
        </w:rPr>
        <w:tab/>
        <w:t>Executors etc. seeking certain relief without administration</w:t>
      </w:r>
      <w:r>
        <w:tab/>
      </w:r>
      <w:r>
        <w:fldChar w:fldCharType="begin"/>
      </w:r>
      <w:r>
        <w:instrText xml:space="preserve"> PAGEREF _Toc356398320 \h </w:instrText>
      </w:r>
      <w:r>
        <w:fldChar w:fldCharType="separate"/>
      </w:r>
      <w:r>
        <w:t>334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Executors etc. applying for administration</w:t>
      </w:r>
      <w:r>
        <w:tab/>
      </w:r>
      <w:r>
        <w:fldChar w:fldCharType="begin"/>
      </w:r>
      <w:r>
        <w:instrText xml:space="preserve"> PAGEREF _Toc356398321 \h </w:instrText>
      </w:r>
      <w:r>
        <w:fldChar w:fldCharType="separate"/>
      </w:r>
      <w:r>
        <w:t>335</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Service of summons issued under r. 2 or 3</w:t>
      </w:r>
      <w:r>
        <w:tab/>
      </w:r>
      <w:r>
        <w:fldChar w:fldCharType="begin"/>
      </w:r>
      <w:r>
        <w:instrText xml:space="preserve"> PAGEREF _Toc356398322 \h </w:instrText>
      </w:r>
      <w:r>
        <w:fldChar w:fldCharType="separate"/>
      </w:r>
      <w:r>
        <w:t>335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Decision without judgment for administration</w:t>
      </w:r>
      <w:r>
        <w:tab/>
      </w:r>
      <w:r>
        <w:fldChar w:fldCharType="begin"/>
      </w:r>
      <w:r>
        <w:instrText xml:space="preserve"> PAGEREF _Toc356398323 \h </w:instrText>
      </w:r>
      <w:r>
        <w:fldChar w:fldCharType="separate"/>
      </w:r>
      <w:r>
        <w:t>336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Orders which may be made on application for administration etc. of trusts</w:t>
      </w:r>
      <w:r>
        <w:tab/>
      </w:r>
      <w:r>
        <w:fldChar w:fldCharType="begin"/>
      </w:r>
      <w:r>
        <w:instrText xml:space="preserve"> PAGEREF _Toc356398324 \h </w:instrText>
      </w:r>
      <w:r>
        <w:fldChar w:fldCharType="separate"/>
      </w:r>
      <w:r>
        <w:t>336</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Interference with discretion of trustee etc.</w:t>
      </w:r>
      <w:r>
        <w:tab/>
      </w:r>
      <w:r>
        <w:fldChar w:fldCharType="begin"/>
      </w:r>
      <w:r>
        <w:instrText xml:space="preserve"> PAGEREF _Toc356398325 \h </w:instrText>
      </w:r>
      <w:r>
        <w:fldChar w:fldCharType="separate"/>
      </w:r>
      <w:r>
        <w:t>337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Conduct of sale of trust property</w:t>
      </w:r>
      <w:r>
        <w:tab/>
      </w:r>
      <w:r>
        <w:fldChar w:fldCharType="begin"/>
      </w:r>
      <w:r>
        <w:instrText xml:space="preserve"> PAGEREF _Toc356398326 \h </w:instrText>
      </w:r>
      <w:r>
        <w:fldChar w:fldCharType="separate"/>
      </w:r>
      <w:r>
        <w:t>337</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Declaration on originating summons</w:t>
      </w:r>
    </w:p>
    <w:p>
      <w:pPr>
        <w:pStyle w:val="TOC8"/>
        <w:rPr>
          <w:rFonts w:asciiTheme="minorHAnsi" w:eastAsiaTheme="minorEastAsia" w:hAnsiTheme="minorHAnsi" w:cstheme="minorBidi"/>
          <w:szCs w:val="22"/>
          <w:lang w:eastAsia="en-AU"/>
        </w:rPr>
      </w:pPr>
      <w:r>
        <w:t>10</w:t>
      </w:r>
      <w:r>
        <w:rPr>
          <w:snapToGrid w:val="0"/>
        </w:rPr>
        <w:t>.</w:t>
      </w:r>
      <w:r>
        <w:rPr>
          <w:snapToGrid w:val="0"/>
        </w:rPr>
        <w:tab/>
        <w:t>Construction of written instruments</w:t>
      </w:r>
      <w:r>
        <w:tab/>
      </w:r>
      <w:r>
        <w:fldChar w:fldCharType="begin"/>
      </w:r>
      <w:r>
        <w:instrText xml:space="preserve"> PAGEREF _Toc356398328 \h </w:instrText>
      </w:r>
      <w:r>
        <w:fldChar w:fldCharType="separate"/>
      </w:r>
      <w:r>
        <w:t>337</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Construction or validity of legislation</w:t>
      </w:r>
      <w:r>
        <w:tab/>
      </w:r>
      <w:r>
        <w:fldChar w:fldCharType="begin"/>
      </w:r>
      <w:r>
        <w:instrText xml:space="preserve"> PAGEREF _Toc356398329 \h </w:instrText>
      </w:r>
      <w:r>
        <w:fldChar w:fldCharType="separate"/>
      </w:r>
      <w:r>
        <w:t>338</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Court may refuse to determine summons in some cases</w:t>
      </w:r>
      <w:r>
        <w:tab/>
      </w:r>
      <w:r>
        <w:fldChar w:fldCharType="begin"/>
      </w:r>
      <w:r>
        <w:instrText xml:space="preserve"> PAGEREF _Toc356398330 \h </w:instrText>
      </w:r>
      <w:r>
        <w:fldChar w:fldCharType="separate"/>
      </w:r>
      <w:r>
        <w:t>338</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Effect of contracts for sale etc. of land</w:t>
      </w:r>
      <w:r>
        <w:tab/>
      </w:r>
      <w:r>
        <w:fldChar w:fldCharType="begin"/>
      </w:r>
      <w:r>
        <w:instrText xml:space="preserve"> PAGEREF _Toc356398331 \h </w:instrText>
      </w:r>
      <w:r>
        <w:fldChar w:fldCharType="separate"/>
      </w:r>
      <w:r>
        <w:t>338</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5 — General</w:t>
      </w:r>
    </w:p>
    <w:p>
      <w:pPr>
        <w:pStyle w:val="TOC8"/>
        <w:rPr>
          <w:rFonts w:asciiTheme="minorHAnsi" w:eastAsiaTheme="minorEastAsia" w:hAnsiTheme="minorHAnsi" w:cstheme="minorBidi"/>
          <w:szCs w:val="22"/>
          <w:lang w:eastAsia="en-AU"/>
        </w:rPr>
      </w:pPr>
      <w:r>
        <w:t>14</w:t>
      </w:r>
      <w:r>
        <w:rPr>
          <w:snapToGrid w:val="0"/>
        </w:rPr>
        <w:t>.</w:t>
      </w:r>
      <w:r>
        <w:rPr>
          <w:snapToGrid w:val="0"/>
        </w:rPr>
        <w:tab/>
        <w:t>Form and issue of originating summons</w:t>
      </w:r>
      <w:r>
        <w:tab/>
      </w:r>
      <w:r>
        <w:fldChar w:fldCharType="begin"/>
      </w:r>
      <w:r>
        <w:instrText xml:space="preserve"> PAGEREF _Toc356398333 \h </w:instrText>
      </w:r>
      <w:r>
        <w:fldChar w:fldCharType="separate"/>
      </w:r>
      <w:r>
        <w:t>338</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Order 7 applies to originating summonses</w:t>
      </w:r>
      <w:r>
        <w:tab/>
      </w:r>
      <w:r>
        <w:fldChar w:fldCharType="begin"/>
      </w:r>
      <w:r>
        <w:instrText xml:space="preserve"> PAGEREF _Toc356398334 \h </w:instrText>
      </w:r>
      <w:r>
        <w:fldChar w:fldCharType="separate"/>
      </w:r>
      <w:r>
        <w:t>339</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Time for appearance</w:t>
      </w:r>
      <w:r>
        <w:tab/>
      </w:r>
      <w:r>
        <w:fldChar w:fldCharType="begin"/>
      </w:r>
      <w:r>
        <w:instrText xml:space="preserve"> PAGEREF _Toc356398335 \h </w:instrText>
      </w:r>
      <w:r>
        <w:fldChar w:fldCharType="separate"/>
      </w:r>
      <w:r>
        <w:t>339</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Entry of appearance</w:t>
      </w:r>
      <w:r>
        <w:tab/>
      </w:r>
      <w:r>
        <w:fldChar w:fldCharType="begin"/>
      </w:r>
      <w:r>
        <w:instrText xml:space="preserve"> PAGEREF _Toc356398336 \h </w:instrText>
      </w:r>
      <w:r>
        <w:fldChar w:fldCharType="separate"/>
      </w:r>
      <w:r>
        <w:t>339</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When appearance not required</w:t>
      </w:r>
      <w:r>
        <w:tab/>
      </w:r>
      <w:r>
        <w:fldChar w:fldCharType="begin"/>
      </w:r>
      <w:r>
        <w:instrText xml:space="preserve"> PAGEREF _Toc356398337 \h </w:instrText>
      </w:r>
      <w:r>
        <w:fldChar w:fldCharType="separate"/>
      </w:r>
      <w:r>
        <w:t>340</w:t>
      </w:r>
      <w:r>
        <w:fldChar w:fldCharType="end"/>
      </w:r>
    </w:p>
    <w:p>
      <w:pPr>
        <w:pStyle w:val="TOC8"/>
        <w:rPr>
          <w:rFonts w:asciiTheme="minorHAnsi" w:eastAsiaTheme="minorEastAsia" w:hAnsiTheme="minorHAnsi" w:cstheme="minorBidi"/>
          <w:szCs w:val="22"/>
          <w:lang w:eastAsia="en-AU"/>
        </w:rPr>
      </w:pPr>
      <w:r>
        <w:t>18A</w:t>
      </w:r>
      <w:r>
        <w:rPr>
          <w:snapToGrid w:val="0"/>
        </w:rPr>
        <w:t>.</w:t>
      </w:r>
      <w:r>
        <w:rPr>
          <w:snapToGrid w:val="0"/>
        </w:rPr>
        <w:tab/>
        <w:t>Time for service where appearance not required</w:t>
      </w:r>
      <w:r>
        <w:tab/>
      </w:r>
      <w:r>
        <w:fldChar w:fldCharType="begin"/>
      </w:r>
      <w:r>
        <w:instrText xml:space="preserve"> PAGEREF _Toc356398338 \h </w:instrText>
      </w:r>
      <w:r>
        <w:fldChar w:fldCharType="separate"/>
      </w:r>
      <w:r>
        <w:t>340</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Fixing time for hearing summons</w:t>
      </w:r>
      <w:r>
        <w:tab/>
      </w:r>
      <w:r>
        <w:fldChar w:fldCharType="begin"/>
      </w:r>
      <w:r>
        <w:instrText xml:space="preserve"> PAGEREF _Toc356398339 \h </w:instrText>
      </w:r>
      <w:r>
        <w:fldChar w:fldCharType="separate"/>
      </w:r>
      <w:r>
        <w:t>341</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Notice of hearing of summons</w:t>
      </w:r>
      <w:r>
        <w:tab/>
      </w:r>
      <w:r>
        <w:fldChar w:fldCharType="begin"/>
      </w:r>
      <w:r>
        <w:instrText xml:space="preserve"> PAGEREF _Toc356398340 \h </w:instrText>
      </w:r>
      <w:r>
        <w:fldChar w:fldCharType="separate"/>
      </w:r>
      <w:r>
        <w:t>342</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Evidence at hearing to be by affidavit</w:t>
      </w:r>
      <w:r>
        <w:tab/>
      </w:r>
      <w:r>
        <w:fldChar w:fldCharType="begin"/>
      </w:r>
      <w:r>
        <w:instrText xml:space="preserve"> PAGEREF _Toc356398341 \h </w:instrText>
      </w:r>
      <w:r>
        <w:fldChar w:fldCharType="separate"/>
      </w:r>
      <w:r>
        <w:t>342</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Hearings in absence of party</w:t>
      </w:r>
      <w:r>
        <w:tab/>
      </w:r>
      <w:r>
        <w:fldChar w:fldCharType="begin"/>
      </w:r>
      <w:r>
        <w:instrText xml:space="preserve"> PAGEREF _Toc356398342 \h </w:instrText>
      </w:r>
      <w:r>
        <w:fldChar w:fldCharType="separate"/>
      </w:r>
      <w:r>
        <w:t>342</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_Toc356398343 \h </w:instrText>
      </w:r>
      <w:r>
        <w:fldChar w:fldCharType="separate"/>
      </w:r>
      <w:r>
        <w:t>343</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_Toc356398344 \h </w:instrText>
      </w:r>
      <w:r>
        <w:fldChar w:fldCharType="separate"/>
      </w:r>
      <w:r>
        <w:t>343</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Hearings not completed on hearing date</w:t>
      </w:r>
      <w:r>
        <w:tab/>
      </w:r>
      <w:r>
        <w:fldChar w:fldCharType="begin"/>
      </w:r>
      <w:r>
        <w:instrText xml:space="preserve"> PAGEREF _Toc356398345 \h </w:instrText>
      </w:r>
      <w:r>
        <w:fldChar w:fldCharType="separate"/>
      </w:r>
      <w:r>
        <w:t>343</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Other matters that may be included in one summons</w:t>
      </w:r>
      <w:r>
        <w:tab/>
      </w:r>
      <w:r>
        <w:fldChar w:fldCharType="begin"/>
      </w:r>
      <w:r>
        <w:instrText xml:space="preserve"> PAGEREF _Toc356398346 \h </w:instrText>
      </w:r>
      <w:r>
        <w:fldChar w:fldCharType="separate"/>
      </w:r>
      <w:r>
        <w:t>343</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Directions as to hearings, evidence etc.</w:t>
      </w:r>
      <w:r>
        <w:tab/>
      </w:r>
      <w:r>
        <w:fldChar w:fldCharType="begin"/>
      </w:r>
      <w:r>
        <w:instrText xml:space="preserve"> PAGEREF _Toc356398347 \h </w:instrText>
      </w:r>
      <w:r>
        <w:fldChar w:fldCharType="separate"/>
      </w:r>
      <w:r>
        <w:t>344</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Adjourning hearings</w:t>
      </w:r>
      <w:r>
        <w:tab/>
      </w:r>
      <w:r>
        <w:fldChar w:fldCharType="begin"/>
      </w:r>
      <w:r>
        <w:instrText xml:space="preserve"> PAGEREF _Toc356398348 \h </w:instrText>
      </w:r>
      <w:r>
        <w:fldChar w:fldCharType="separate"/>
      </w:r>
      <w:r>
        <w:t>344</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Court’s powers and procedure at hearings</w:t>
      </w:r>
      <w:r>
        <w:tab/>
      </w:r>
      <w:r>
        <w:fldChar w:fldCharType="begin"/>
      </w:r>
      <w:r>
        <w:instrText xml:space="preserve"> PAGEREF _Toc356398349 \h </w:instrText>
      </w:r>
      <w:r>
        <w:fldChar w:fldCharType="separate"/>
      </w:r>
      <w:r>
        <w:t>345</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r>
      <w:r>
        <w:rPr>
          <w:i/>
          <w:snapToGrid w:val="0"/>
        </w:rPr>
        <w:t xml:space="preserve">Transfer of Land Act 1893 </w:t>
      </w:r>
      <w:r>
        <w:rPr>
          <w:snapToGrid w:val="0"/>
        </w:rPr>
        <w:t>s</w:t>
      </w:r>
      <w:r>
        <w:rPr>
          <w:i/>
          <w:snapToGrid w:val="0"/>
        </w:rPr>
        <w:t>.</w:t>
      </w:r>
      <w:r>
        <w:rPr>
          <w:snapToGrid w:val="0"/>
        </w:rPr>
        <w:t> 129C applications, directions as to</w:t>
      </w:r>
      <w:r>
        <w:tab/>
      </w:r>
      <w:r>
        <w:fldChar w:fldCharType="begin"/>
      </w:r>
      <w:r>
        <w:instrText xml:space="preserve"> PAGEREF _Toc356398350 \h </w:instrText>
      </w:r>
      <w:r>
        <w:fldChar w:fldCharType="separate"/>
      </w:r>
      <w:r>
        <w:t>345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59 — Applications and proceedings in chambers</w:t>
      </w:r>
    </w:p>
    <w:p>
      <w:pPr>
        <w:pStyle w:val="TOC8"/>
        <w:rPr>
          <w:rFonts w:asciiTheme="minorHAnsi" w:eastAsiaTheme="minorEastAsia" w:hAnsiTheme="minorHAnsi" w:cstheme="minorBidi"/>
          <w:szCs w:val="22"/>
          <w:lang w:eastAsia="en-AU"/>
        </w:rPr>
      </w:pPr>
      <w:r>
        <w:t>1</w:t>
      </w:r>
      <w:r>
        <w:rPr>
          <w:snapToGrid w:val="0"/>
        </w:rPr>
        <w:t>.</w:t>
      </w:r>
      <w:r>
        <w:rPr>
          <w:snapToGrid w:val="0"/>
        </w:rPr>
        <w:tab/>
        <w:t>Business to be dealt with in chambers</w:t>
      </w:r>
      <w:r>
        <w:tab/>
      </w:r>
      <w:r>
        <w:fldChar w:fldCharType="begin"/>
      </w:r>
      <w:r>
        <w:instrText xml:space="preserve"> PAGEREF _Toc356398352 \h </w:instrText>
      </w:r>
      <w:r>
        <w:fldChar w:fldCharType="separate"/>
      </w:r>
      <w:r>
        <w:t>347</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Hearings may be in open court or chambers</w:t>
      </w:r>
      <w:r>
        <w:tab/>
      </w:r>
      <w:r>
        <w:fldChar w:fldCharType="begin"/>
      </w:r>
      <w:r>
        <w:instrText xml:space="preserve"> PAGEREF _Toc356398353 \h </w:instrText>
      </w:r>
      <w:r>
        <w:fldChar w:fldCharType="separate"/>
      </w:r>
      <w:r>
        <w:t>348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Applications in chambers, form of</w:t>
      </w:r>
      <w:r>
        <w:tab/>
      </w:r>
      <w:r>
        <w:fldChar w:fldCharType="begin"/>
      </w:r>
      <w:r>
        <w:instrText xml:space="preserve"> PAGEREF _Toc356398354 \h </w:instrText>
      </w:r>
      <w:r>
        <w:fldChar w:fldCharType="separate"/>
      </w:r>
      <w:r>
        <w:t>349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Summons, form and issue of</w:t>
      </w:r>
      <w:r>
        <w:tab/>
      </w:r>
      <w:r>
        <w:fldChar w:fldCharType="begin"/>
      </w:r>
      <w:r>
        <w:instrText xml:space="preserve"> PAGEREF _Toc356398355 \h </w:instrText>
      </w:r>
      <w:r>
        <w:fldChar w:fldCharType="separate"/>
      </w:r>
      <w:r>
        <w:t>349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Summons, service of</w:t>
      </w:r>
      <w:r>
        <w:tab/>
      </w:r>
      <w:r>
        <w:fldChar w:fldCharType="begin"/>
      </w:r>
      <w:r>
        <w:instrText xml:space="preserve"> PAGEREF _Toc356398356 \h </w:instrText>
      </w:r>
      <w:r>
        <w:fldChar w:fldCharType="separate"/>
      </w:r>
      <w:r>
        <w:t>350</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Experts, assistance of</w:t>
      </w:r>
      <w:r>
        <w:tab/>
      </w:r>
      <w:r>
        <w:fldChar w:fldCharType="begin"/>
      </w:r>
      <w:r>
        <w:instrText xml:space="preserve"> PAGEREF _Toc356398357 \h </w:instrText>
      </w:r>
      <w:r>
        <w:fldChar w:fldCharType="separate"/>
      </w:r>
      <w:r>
        <w:t>350</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Application of O. 58 r. 22 to 28</w:t>
      </w:r>
      <w:r>
        <w:tab/>
      </w:r>
      <w:r>
        <w:fldChar w:fldCharType="begin"/>
      </w:r>
      <w:r>
        <w:instrText xml:space="preserve"> PAGEREF _Toc356398358 \h </w:instrText>
      </w:r>
      <w:r>
        <w:fldChar w:fldCharType="separate"/>
      </w:r>
      <w:r>
        <w:t>350</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Stay of proceedings, ordering</w:t>
      </w:r>
      <w:r>
        <w:tab/>
      </w:r>
      <w:r>
        <w:fldChar w:fldCharType="begin"/>
      </w:r>
      <w:r>
        <w:instrText xml:space="preserve"> PAGEREF _Toc356398359 \h </w:instrText>
      </w:r>
      <w:r>
        <w:fldChar w:fldCharType="separate"/>
      </w:r>
      <w:r>
        <w:t>351</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Parties to confer before making application</w:t>
      </w:r>
      <w:r>
        <w:tab/>
      </w:r>
      <w:r>
        <w:fldChar w:fldCharType="begin"/>
      </w:r>
      <w:r>
        <w:instrText xml:space="preserve"> PAGEREF _Toc356398360 \h </w:instrText>
      </w:r>
      <w:r>
        <w:fldChar w:fldCharType="separate"/>
      </w:r>
      <w:r>
        <w:t>351</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Orders, form of</w:t>
      </w:r>
      <w:r>
        <w:tab/>
      </w:r>
      <w:r>
        <w:fldChar w:fldCharType="begin"/>
      </w:r>
      <w:r>
        <w:instrText xml:space="preserve"> PAGEREF _Toc356398361 \h </w:instrText>
      </w:r>
      <w:r>
        <w:fldChar w:fldCharType="separate"/>
      </w:r>
      <w:r>
        <w:t>351</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60</w:t>
      </w:r>
      <w:r>
        <w:rPr>
          <w:b w:val="0"/>
        </w:rPr>
        <w:t> </w:t>
      </w:r>
      <w:r>
        <w:t>—</w:t>
      </w:r>
      <w:r>
        <w:rPr>
          <w:b w:val="0"/>
        </w:rPr>
        <w:t> </w:t>
      </w:r>
      <w:r>
        <w:t>Masters’ jurisdiction</w:t>
      </w:r>
    </w:p>
    <w:p>
      <w:pPr>
        <w:pStyle w:val="TOC8"/>
        <w:rPr>
          <w:rFonts w:asciiTheme="minorHAnsi" w:eastAsiaTheme="minorEastAsia" w:hAnsiTheme="minorHAnsi" w:cstheme="minorBidi"/>
          <w:szCs w:val="22"/>
          <w:lang w:eastAsia="en-AU"/>
        </w:rPr>
      </w:pPr>
      <w:r>
        <w:t>1.</w:t>
      </w:r>
      <w:r>
        <w:tab/>
        <w:t>Masters’ general jurisdiction</w:t>
      </w:r>
      <w:r>
        <w:tab/>
      </w:r>
      <w:r>
        <w:fldChar w:fldCharType="begin"/>
      </w:r>
      <w:r>
        <w:instrText xml:space="preserve"> PAGEREF _Toc356398363 \h </w:instrText>
      </w:r>
      <w:r>
        <w:fldChar w:fldCharType="separate"/>
      </w:r>
      <w:r>
        <w:t>352</w:t>
      </w:r>
      <w:r>
        <w:fldChar w:fldCharType="end"/>
      </w:r>
    </w:p>
    <w:p>
      <w:pPr>
        <w:pStyle w:val="TOC8"/>
        <w:rPr>
          <w:rFonts w:asciiTheme="minorHAnsi" w:eastAsiaTheme="minorEastAsia" w:hAnsiTheme="minorHAnsi" w:cstheme="minorBidi"/>
          <w:szCs w:val="22"/>
          <w:lang w:eastAsia="en-AU"/>
        </w:rPr>
      </w:pPr>
      <w:r>
        <w:t>2.</w:t>
      </w:r>
      <w:r>
        <w:tab/>
        <w:t>Master may refer matter to judge or Court of Appeal</w:t>
      </w:r>
      <w:r>
        <w:tab/>
      </w:r>
      <w:r>
        <w:fldChar w:fldCharType="begin"/>
      </w:r>
      <w:r>
        <w:instrText xml:space="preserve"> PAGEREF _Toc356398364 \h </w:instrText>
      </w:r>
      <w:r>
        <w:fldChar w:fldCharType="separate"/>
      </w:r>
      <w:r>
        <w:t>353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60A — Jurisdiction of registrars and appeals from registrars’ decisions</w:t>
      </w:r>
    </w:p>
    <w:p>
      <w:pPr>
        <w:pStyle w:val="TOC8"/>
        <w:rPr>
          <w:rFonts w:asciiTheme="minorHAnsi" w:eastAsiaTheme="minorEastAsia" w:hAnsiTheme="minorHAnsi" w:cstheme="minorBidi"/>
          <w:szCs w:val="22"/>
          <w:lang w:eastAsia="en-AU"/>
        </w:rPr>
      </w:pPr>
      <w:r>
        <w:t>1</w:t>
      </w:r>
      <w:r>
        <w:rPr>
          <w:snapToGrid w:val="0"/>
        </w:rPr>
        <w:t>.</w:t>
      </w:r>
      <w:r>
        <w:rPr>
          <w:snapToGrid w:val="0"/>
        </w:rPr>
        <w:tab/>
        <w:t>Registrars’ powers</w:t>
      </w:r>
      <w:r>
        <w:tab/>
      </w:r>
      <w:r>
        <w:fldChar w:fldCharType="begin"/>
      </w:r>
      <w:r>
        <w:instrText xml:space="preserve"> PAGEREF _Toc356398366 \h </w:instrText>
      </w:r>
      <w:r>
        <w:fldChar w:fldCharType="separate"/>
      </w:r>
      <w:r>
        <w:t>354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Case management registrars’ powers</w:t>
      </w:r>
      <w:r>
        <w:tab/>
      </w:r>
      <w:r>
        <w:fldChar w:fldCharType="begin"/>
      </w:r>
      <w:r>
        <w:instrText xml:space="preserve"> PAGEREF _Toc356398367 \h </w:instrText>
      </w:r>
      <w:r>
        <w:fldChar w:fldCharType="separate"/>
      </w:r>
      <w:r>
        <w:t>355</w:t>
      </w:r>
      <w:r>
        <w:fldChar w:fldCharType="end"/>
      </w:r>
    </w:p>
    <w:p>
      <w:pPr>
        <w:pStyle w:val="TOC8"/>
        <w:rPr>
          <w:rFonts w:asciiTheme="minorHAnsi" w:eastAsiaTheme="minorEastAsia" w:hAnsiTheme="minorHAnsi" w:cstheme="minorBidi"/>
          <w:szCs w:val="22"/>
          <w:lang w:eastAsia="en-AU"/>
        </w:rPr>
      </w:pPr>
      <w:r>
        <w:t>2A.</w:t>
      </w:r>
      <w:r>
        <w:tab/>
        <w:t>Applications within registrar’s jurisdiction to be made to registrar</w:t>
      </w:r>
      <w:r>
        <w:tab/>
      </w:r>
      <w:r>
        <w:fldChar w:fldCharType="begin"/>
      </w:r>
      <w:r>
        <w:instrText xml:space="preserve"> PAGEREF _Toc356398368 \h </w:instrText>
      </w:r>
      <w:r>
        <w:fldChar w:fldCharType="separate"/>
      </w:r>
      <w:r>
        <w:t>356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Registrar may refer matter to higher judicial officer</w:t>
      </w:r>
      <w:r>
        <w:tab/>
      </w:r>
      <w:r>
        <w:fldChar w:fldCharType="begin"/>
      </w:r>
      <w:r>
        <w:instrText xml:space="preserve"> PAGEREF _Toc356398369 \h </w:instrText>
      </w:r>
      <w:r>
        <w:fldChar w:fldCharType="separate"/>
      </w:r>
      <w:r>
        <w:t>356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Appeals from registrars’ decisions</w:t>
      </w:r>
      <w:r>
        <w:tab/>
      </w:r>
      <w:r>
        <w:fldChar w:fldCharType="begin"/>
      </w:r>
      <w:r>
        <w:instrText xml:space="preserve"> PAGEREF _Toc356398370 \h </w:instrText>
      </w:r>
      <w:r>
        <w:fldChar w:fldCharType="separate"/>
      </w:r>
      <w:r>
        <w:t>357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Appeal procedure</w:t>
      </w:r>
      <w:r>
        <w:tab/>
      </w:r>
      <w:r>
        <w:fldChar w:fldCharType="begin"/>
      </w:r>
      <w:r>
        <w:instrText xml:space="preserve"> PAGEREF _Toc356398371 \h </w:instrText>
      </w:r>
      <w:r>
        <w:fldChar w:fldCharType="separate"/>
      </w:r>
      <w:r>
        <w:t>358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Powers of judge or master on appeal</w:t>
      </w:r>
      <w:r>
        <w:tab/>
      </w:r>
      <w:r>
        <w:fldChar w:fldCharType="begin"/>
      </w:r>
      <w:r>
        <w:instrText xml:space="preserve"> PAGEREF _Toc356398372 \h </w:instrText>
      </w:r>
      <w:r>
        <w:fldChar w:fldCharType="separate"/>
      </w:r>
      <w:r>
        <w:t>358</w:t>
      </w:r>
      <w:r>
        <w:fldChar w:fldCharType="end"/>
      </w:r>
    </w:p>
    <w:p>
      <w:pPr>
        <w:pStyle w:val="TOC8"/>
        <w:rPr>
          <w:rFonts w:asciiTheme="minorHAnsi" w:eastAsiaTheme="minorEastAsia" w:hAnsiTheme="minorHAnsi" w:cstheme="minorBidi"/>
          <w:szCs w:val="22"/>
          <w:lang w:eastAsia="en-AU"/>
        </w:rPr>
      </w:pPr>
      <w:r>
        <w:t>7.</w:t>
      </w:r>
      <w:r>
        <w:tab/>
        <w:t>This Order not to apply to Court of Appeal Registrar</w:t>
      </w:r>
      <w:r>
        <w:tab/>
      </w:r>
      <w:r>
        <w:fldChar w:fldCharType="begin"/>
      </w:r>
      <w:r>
        <w:instrText xml:space="preserve"> PAGEREF _Toc356398373 \h </w:instrText>
      </w:r>
      <w:r>
        <w:fldChar w:fldCharType="separate"/>
      </w:r>
      <w:r>
        <w:t>359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61 — Proceedings under judgments and orders</w:t>
      </w:r>
    </w:p>
    <w:p>
      <w:pPr>
        <w:pStyle w:val="TOC4"/>
        <w:tabs>
          <w:tab w:val="right" w:leader="dot" w:pos="7088"/>
        </w:tabs>
        <w:rPr>
          <w:rFonts w:asciiTheme="minorHAnsi" w:eastAsiaTheme="minorEastAsia" w:hAnsiTheme="minorHAnsi" w:cstheme="minorBidi"/>
          <w:b w:val="0"/>
          <w:szCs w:val="22"/>
          <w:lang w:eastAsia="en-AU"/>
        </w:rPr>
      </w:pPr>
      <w:r>
        <w:t>Division 1 — Application of order</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to proceedings under orders</w:t>
      </w:r>
      <w:r>
        <w:tab/>
      </w:r>
      <w:r>
        <w:fldChar w:fldCharType="begin"/>
      </w:r>
      <w:r>
        <w:instrText xml:space="preserve"> PAGEREF _Toc356398376 \h </w:instrText>
      </w:r>
      <w:r>
        <w:fldChar w:fldCharType="separate"/>
      </w:r>
      <w:r>
        <w:t>360</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Summons to proceed</w:t>
      </w:r>
    </w:p>
    <w:p>
      <w:pPr>
        <w:pStyle w:val="TOC8"/>
        <w:rPr>
          <w:rFonts w:asciiTheme="minorHAnsi" w:eastAsiaTheme="minorEastAsia" w:hAnsiTheme="minorHAnsi" w:cstheme="minorBidi"/>
          <w:szCs w:val="22"/>
          <w:lang w:eastAsia="en-AU"/>
        </w:rPr>
      </w:pPr>
      <w:r>
        <w:t>2</w:t>
      </w:r>
      <w:r>
        <w:rPr>
          <w:snapToGrid w:val="0"/>
        </w:rPr>
        <w:t>.</w:t>
      </w:r>
      <w:r>
        <w:rPr>
          <w:snapToGrid w:val="0"/>
        </w:rPr>
        <w:tab/>
        <w:t>Summons to proceed, requirement for and proceedings on</w:t>
      </w:r>
      <w:r>
        <w:tab/>
      </w:r>
      <w:r>
        <w:fldChar w:fldCharType="begin"/>
      </w:r>
      <w:r>
        <w:instrText xml:space="preserve"> PAGEREF _Toc356398378 \h </w:instrText>
      </w:r>
      <w:r>
        <w:fldChar w:fldCharType="separate"/>
      </w:r>
      <w:r>
        <w:t>360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Notice of judgment, Court may order service of in some cases</w:t>
      </w:r>
      <w:r>
        <w:tab/>
      </w:r>
      <w:r>
        <w:fldChar w:fldCharType="begin"/>
      </w:r>
      <w:r>
        <w:instrText xml:space="preserve"> PAGEREF _Toc356398379 \h </w:instrText>
      </w:r>
      <w:r>
        <w:fldChar w:fldCharType="separate"/>
      </w:r>
      <w:r>
        <w:t>361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Settling deed if parties differ, procedure for</w:t>
      </w:r>
      <w:r>
        <w:tab/>
      </w:r>
      <w:r>
        <w:fldChar w:fldCharType="begin"/>
      </w:r>
      <w:r>
        <w:instrText xml:space="preserve"> PAGEREF _Toc356398380 \h </w:instrText>
      </w:r>
      <w:r>
        <w:fldChar w:fldCharType="separate"/>
      </w:r>
      <w:r>
        <w:t>362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When service of notice of judgment may be dispensed with</w:t>
      </w:r>
      <w:r>
        <w:tab/>
      </w:r>
      <w:r>
        <w:fldChar w:fldCharType="begin"/>
      </w:r>
      <w:r>
        <w:instrText xml:space="preserve"> PAGEREF _Toc356398381 \h </w:instrText>
      </w:r>
      <w:r>
        <w:fldChar w:fldCharType="separate"/>
      </w:r>
      <w:r>
        <w:t>363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Judgment for accounts etc., power to bind persons in some cases</w:t>
      </w:r>
      <w:r>
        <w:tab/>
      </w:r>
      <w:r>
        <w:fldChar w:fldCharType="begin"/>
      </w:r>
      <w:r>
        <w:instrText xml:space="preserve"> PAGEREF _Toc356398382 \h </w:instrText>
      </w:r>
      <w:r>
        <w:fldChar w:fldCharType="separate"/>
      </w:r>
      <w:r>
        <w:t>363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Procedure where some parties not served etc.</w:t>
      </w:r>
      <w:r>
        <w:tab/>
      </w:r>
      <w:r>
        <w:fldChar w:fldCharType="begin"/>
      </w:r>
      <w:r>
        <w:instrText xml:space="preserve"> PAGEREF _Toc356398383 \h </w:instrText>
      </w:r>
      <w:r>
        <w:fldChar w:fldCharType="separate"/>
      </w:r>
      <w:r>
        <w:t>363</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Course of proceedings in chambers</w:t>
      </w:r>
      <w:r>
        <w:tab/>
      </w:r>
      <w:r>
        <w:fldChar w:fldCharType="begin"/>
      </w:r>
      <w:r>
        <w:instrText xml:space="preserve"> PAGEREF _Toc356398384 \h </w:instrText>
      </w:r>
      <w:r>
        <w:fldChar w:fldCharType="separate"/>
      </w:r>
      <w:r>
        <w:t>364</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Attendances</w:t>
      </w:r>
    </w:p>
    <w:p>
      <w:pPr>
        <w:pStyle w:val="TOC8"/>
        <w:rPr>
          <w:rFonts w:asciiTheme="minorHAnsi" w:eastAsiaTheme="minorEastAsia" w:hAnsiTheme="minorHAnsi" w:cstheme="minorBidi"/>
          <w:szCs w:val="22"/>
          <w:lang w:eastAsia="en-AU"/>
        </w:rPr>
      </w:pPr>
      <w:r>
        <w:t>9</w:t>
      </w:r>
      <w:r>
        <w:rPr>
          <w:snapToGrid w:val="0"/>
        </w:rPr>
        <w:t>.</w:t>
      </w:r>
      <w:r>
        <w:rPr>
          <w:snapToGrid w:val="0"/>
        </w:rPr>
        <w:tab/>
        <w:t>Classifying interests of parties</w:t>
      </w:r>
      <w:r>
        <w:tab/>
      </w:r>
      <w:r>
        <w:fldChar w:fldCharType="begin"/>
      </w:r>
      <w:r>
        <w:instrText xml:space="preserve"> PAGEREF _Toc356398386 \h </w:instrText>
      </w:r>
      <w:r>
        <w:fldChar w:fldCharType="separate"/>
      </w:r>
      <w:r>
        <w:t>364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Judge may require distinct solicitor to represent parties</w:t>
      </w:r>
      <w:r>
        <w:tab/>
      </w:r>
      <w:r>
        <w:fldChar w:fldCharType="begin"/>
      </w:r>
      <w:r>
        <w:instrText xml:space="preserve"> PAGEREF _Toc356398387 \h </w:instrText>
      </w:r>
      <w:r>
        <w:fldChar w:fldCharType="separate"/>
      </w:r>
      <w:r>
        <w:t>365</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Attendance of parties not directed to attend</w:t>
      </w:r>
      <w:r>
        <w:tab/>
      </w:r>
      <w:r>
        <w:fldChar w:fldCharType="begin"/>
      </w:r>
      <w:r>
        <w:instrText xml:space="preserve"> PAGEREF _Toc356398388 \h </w:instrText>
      </w:r>
      <w:r>
        <w:fldChar w:fldCharType="separate"/>
      </w:r>
      <w:r>
        <w:t>365</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Order stating parties directed to attend</w:t>
      </w:r>
      <w:r>
        <w:tab/>
      </w:r>
      <w:r>
        <w:fldChar w:fldCharType="begin"/>
      </w:r>
      <w:r>
        <w:instrText xml:space="preserve"> PAGEREF _Toc356398389 \h </w:instrText>
      </w:r>
      <w:r>
        <w:fldChar w:fldCharType="separate"/>
      </w:r>
      <w:r>
        <w:t>365</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Claims of creditors and other claimants</w:t>
      </w:r>
    </w:p>
    <w:p>
      <w:pPr>
        <w:pStyle w:val="TOC8"/>
        <w:rPr>
          <w:rFonts w:asciiTheme="minorHAnsi" w:eastAsiaTheme="minorEastAsia" w:hAnsiTheme="minorHAnsi" w:cstheme="minorBidi"/>
          <w:szCs w:val="22"/>
          <w:lang w:eastAsia="en-AU"/>
        </w:rPr>
      </w:pPr>
      <w:r>
        <w:t>13</w:t>
      </w:r>
      <w:r>
        <w:rPr>
          <w:snapToGrid w:val="0"/>
        </w:rPr>
        <w:t>.</w:t>
      </w:r>
      <w:r>
        <w:rPr>
          <w:snapToGrid w:val="0"/>
        </w:rPr>
        <w:tab/>
        <w:t>Advertisements for creditors etc., power to direct</w:t>
      </w:r>
      <w:r>
        <w:tab/>
      </w:r>
      <w:r>
        <w:fldChar w:fldCharType="begin"/>
      </w:r>
      <w:r>
        <w:instrText xml:space="preserve"> PAGEREF _Toc356398391 \h </w:instrText>
      </w:r>
      <w:r>
        <w:fldChar w:fldCharType="separate"/>
      </w:r>
      <w:r>
        <w:t>365</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Advertisements, preparation etc. of</w:t>
      </w:r>
      <w:r>
        <w:tab/>
      </w:r>
      <w:r>
        <w:fldChar w:fldCharType="begin"/>
      </w:r>
      <w:r>
        <w:instrText xml:space="preserve"> PAGEREF _Toc356398392 \h </w:instrText>
      </w:r>
      <w:r>
        <w:fldChar w:fldCharType="separate"/>
      </w:r>
      <w:r>
        <w:t>366</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Advertisements, contents of</w:t>
      </w:r>
      <w:r>
        <w:tab/>
      </w:r>
      <w:r>
        <w:fldChar w:fldCharType="begin"/>
      </w:r>
      <w:r>
        <w:instrText xml:space="preserve"> PAGEREF _Toc356398393 \h </w:instrText>
      </w:r>
      <w:r>
        <w:fldChar w:fldCharType="separate"/>
      </w:r>
      <w:r>
        <w:t>366</w:t>
      </w:r>
      <w:r>
        <w:fldChar w:fldCharType="end"/>
      </w:r>
    </w:p>
    <w:p>
      <w:pPr>
        <w:pStyle w:val="TOC8"/>
        <w:rPr>
          <w:rFonts w:asciiTheme="minorHAnsi" w:eastAsiaTheme="minorEastAsia" w:hAnsiTheme="minorHAnsi" w:cstheme="minorBidi"/>
          <w:szCs w:val="22"/>
          <w:lang w:eastAsia="en-AU"/>
        </w:rPr>
      </w:pPr>
      <w:r>
        <w:t>15A.</w:t>
      </w:r>
      <w:r>
        <w:tab/>
        <w:t>Claims to state claimant’s contact details</w:t>
      </w:r>
      <w:r>
        <w:tab/>
      </w:r>
      <w:r>
        <w:fldChar w:fldCharType="begin"/>
      </w:r>
      <w:r>
        <w:instrText xml:space="preserve"> PAGEREF _Toc356398394 \h </w:instrText>
      </w:r>
      <w:r>
        <w:fldChar w:fldCharType="separate"/>
      </w:r>
      <w:r>
        <w:t>366</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Failure to claim within specified time</w:t>
      </w:r>
      <w:r>
        <w:tab/>
      </w:r>
      <w:r>
        <w:fldChar w:fldCharType="begin"/>
      </w:r>
      <w:r>
        <w:instrText xml:space="preserve"> PAGEREF _Toc356398395 \h </w:instrText>
      </w:r>
      <w:r>
        <w:fldChar w:fldCharType="separate"/>
      </w:r>
      <w:r>
        <w:t>366</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Examination and verification of claims</w:t>
      </w:r>
      <w:r>
        <w:tab/>
      </w:r>
      <w:r>
        <w:fldChar w:fldCharType="begin"/>
      </w:r>
      <w:r>
        <w:instrText xml:space="preserve"> PAGEREF _Toc356398396 \h </w:instrText>
      </w:r>
      <w:r>
        <w:fldChar w:fldCharType="separate"/>
      </w:r>
      <w:r>
        <w:t>367</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Adjudicating on claims</w:t>
      </w:r>
      <w:r>
        <w:tab/>
      </w:r>
      <w:r>
        <w:fldChar w:fldCharType="begin"/>
      </w:r>
      <w:r>
        <w:instrText xml:space="preserve"> PAGEREF _Toc356398397 \h </w:instrText>
      </w:r>
      <w:r>
        <w:fldChar w:fldCharType="separate"/>
      </w:r>
      <w:r>
        <w:t>368</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Adjourning adjudications; fixing time for filing evidence etc.</w:t>
      </w:r>
      <w:r>
        <w:tab/>
      </w:r>
      <w:r>
        <w:fldChar w:fldCharType="begin"/>
      </w:r>
      <w:r>
        <w:instrText xml:space="preserve"> PAGEREF _Toc356398398 \h </w:instrText>
      </w:r>
      <w:r>
        <w:fldChar w:fldCharType="separate"/>
      </w:r>
      <w:r>
        <w:t>369</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Service of notice of judgment on certain claimants</w:t>
      </w:r>
      <w:r>
        <w:tab/>
      </w:r>
      <w:r>
        <w:fldChar w:fldCharType="begin"/>
      </w:r>
      <w:r>
        <w:instrText xml:space="preserve"> PAGEREF _Toc356398399 \h </w:instrText>
      </w:r>
      <w:r>
        <w:fldChar w:fldCharType="separate"/>
      </w:r>
      <w:r>
        <w:t>369</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Notice of claims allowed or disallowed</w:t>
      </w:r>
      <w:r>
        <w:tab/>
      </w:r>
      <w:r>
        <w:fldChar w:fldCharType="begin"/>
      </w:r>
      <w:r>
        <w:instrText xml:space="preserve"> PAGEREF _Toc356398400 \h </w:instrText>
      </w:r>
      <w:r>
        <w:fldChar w:fldCharType="separate"/>
      </w:r>
      <w:r>
        <w:t>370</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5 — Interest</w:t>
      </w:r>
    </w:p>
    <w:p>
      <w:pPr>
        <w:pStyle w:val="TOC8"/>
        <w:rPr>
          <w:rFonts w:asciiTheme="minorHAnsi" w:eastAsiaTheme="minorEastAsia" w:hAnsiTheme="minorHAnsi" w:cstheme="minorBidi"/>
          <w:szCs w:val="22"/>
          <w:lang w:eastAsia="en-AU"/>
        </w:rPr>
      </w:pPr>
      <w:r>
        <w:t>23</w:t>
      </w:r>
      <w:r>
        <w:rPr>
          <w:snapToGrid w:val="0"/>
        </w:rPr>
        <w:t>.</w:t>
      </w:r>
      <w:r>
        <w:rPr>
          <w:snapToGrid w:val="0"/>
        </w:rPr>
        <w:tab/>
        <w:t>Interest on debts</w:t>
      </w:r>
      <w:r>
        <w:tab/>
      </w:r>
      <w:r>
        <w:fldChar w:fldCharType="begin"/>
      </w:r>
      <w:r>
        <w:instrText xml:space="preserve"> PAGEREF _Toc356398402 \h </w:instrText>
      </w:r>
      <w:r>
        <w:fldChar w:fldCharType="separate"/>
      </w:r>
      <w:r>
        <w:t>370</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Interest on legacies</w:t>
      </w:r>
      <w:r>
        <w:tab/>
      </w:r>
      <w:r>
        <w:fldChar w:fldCharType="begin"/>
      </w:r>
      <w:r>
        <w:instrText xml:space="preserve"> PAGEREF _Toc356398403 \h </w:instrText>
      </w:r>
      <w:r>
        <w:fldChar w:fldCharType="separate"/>
      </w:r>
      <w:r>
        <w:t>371</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6 — Masters’ and registrars’ certificates</w:t>
      </w:r>
    </w:p>
    <w:p>
      <w:pPr>
        <w:pStyle w:val="TOC8"/>
        <w:rPr>
          <w:rFonts w:asciiTheme="minorHAnsi" w:eastAsiaTheme="minorEastAsia" w:hAnsiTheme="minorHAnsi" w:cstheme="minorBidi"/>
          <w:szCs w:val="22"/>
          <w:lang w:eastAsia="en-AU"/>
        </w:rPr>
      </w:pPr>
      <w:r>
        <w:t>25</w:t>
      </w:r>
      <w:r>
        <w:rPr>
          <w:snapToGrid w:val="0"/>
        </w:rPr>
        <w:t>.</w:t>
      </w:r>
      <w:r>
        <w:rPr>
          <w:snapToGrid w:val="0"/>
        </w:rPr>
        <w:tab/>
        <w:t>Master’s certificate</w:t>
      </w:r>
      <w:r>
        <w:tab/>
      </w:r>
      <w:r>
        <w:fldChar w:fldCharType="begin"/>
      </w:r>
      <w:r>
        <w:instrText xml:space="preserve"> PAGEREF _Toc356398405 \h </w:instrText>
      </w:r>
      <w:r>
        <w:fldChar w:fldCharType="separate"/>
      </w:r>
      <w:r>
        <w:t>371</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Settling and filing master’s certificate</w:t>
      </w:r>
      <w:r>
        <w:tab/>
      </w:r>
      <w:r>
        <w:fldChar w:fldCharType="begin"/>
      </w:r>
      <w:r>
        <w:instrText xml:space="preserve"> PAGEREF _Toc356398406 \h </w:instrText>
      </w:r>
      <w:r>
        <w:fldChar w:fldCharType="separate"/>
      </w:r>
      <w:r>
        <w:t>372</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Judge may determine questions in proceedings before master</w:t>
      </w:r>
      <w:r>
        <w:tab/>
      </w:r>
      <w:r>
        <w:fldChar w:fldCharType="begin"/>
      </w:r>
      <w:r>
        <w:instrText xml:space="preserve"> PAGEREF _Toc356398407 \h </w:instrText>
      </w:r>
      <w:r>
        <w:fldChar w:fldCharType="separate"/>
      </w:r>
      <w:r>
        <w:t>372</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Appeal against master’s certificate</w:t>
      </w:r>
      <w:r>
        <w:tab/>
      </w:r>
      <w:r>
        <w:fldChar w:fldCharType="begin"/>
      </w:r>
      <w:r>
        <w:instrText xml:space="preserve"> PAGEREF _Toc356398408 \h </w:instrText>
      </w:r>
      <w:r>
        <w:fldChar w:fldCharType="separate"/>
      </w:r>
      <w:r>
        <w:t>373</w:t>
      </w:r>
      <w:r>
        <w:fldChar w:fldCharType="end"/>
      </w:r>
    </w:p>
    <w:p>
      <w:pPr>
        <w:pStyle w:val="TOC8"/>
        <w:rPr>
          <w:rFonts w:asciiTheme="minorHAnsi" w:eastAsiaTheme="minorEastAsia" w:hAnsiTheme="minorHAnsi" w:cstheme="minorBidi"/>
          <w:szCs w:val="22"/>
          <w:lang w:eastAsia="en-AU"/>
        </w:rPr>
      </w:pPr>
      <w:r>
        <w:t>28A</w:t>
      </w:r>
      <w:r>
        <w:rPr>
          <w:snapToGrid w:val="0"/>
        </w:rPr>
        <w:t>.</w:t>
      </w:r>
      <w:r>
        <w:rPr>
          <w:snapToGrid w:val="0"/>
        </w:rPr>
        <w:tab/>
        <w:t>Judge may discharge or vary registrar’s certificate</w:t>
      </w:r>
      <w:r>
        <w:tab/>
      </w:r>
      <w:r>
        <w:fldChar w:fldCharType="begin"/>
      </w:r>
      <w:r>
        <w:instrText xml:space="preserve"> PAGEREF _Toc356398409 \h </w:instrText>
      </w:r>
      <w:r>
        <w:fldChar w:fldCharType="separate"/>
      </w:r>
      <w:r>
        <w:t>373</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7 — Further consideration</w:t>
      </w:r>
    </w:p>
    <w:p>
      <w:pPr>
        <w:pStyle w:val="TOC8"/>
        <w:rPr>
          <w:rFonts w:asciiTheme="minorHAnsi" w:eastAsiaTheme="minorEastAsia" w:hAnsiTheme="minorHAnsi" w:cstheme="minorBidi"/>
          <w:szCs w:val="22"/>
          <w:lang w:eastAsia="en-AU"/>
        </w:rPr>
      </w:pPr>
      <w:r>
        <w:t>29</w:t>
      </w:r>
      <w:r>
        <w:rPr>
          <w:snapToGrid w:val="0"/>
        </w:rPr>
        <w:t>.</w:t>
      </w:r>
      <w:r>
        <w:rPr>
          <w:snapToGrid w:val="0"/>
        </w:rPr>
        <w:tab/>
        <w:t>Summons to have matter in chambers further considered</w:t>
      </w:r>
      <w:r>
        <w:tab/>
      </w:r>
      <w:r>
        <w:fldChar w:fldCharType="begin"/>
      </w:r>
      <w:r>
        <w:instrText xml:space="preserve"> PAGEREF _Toc356398411 \h </w:instrText>
      </w:r>
      <w:r>
        <w:fldChar w:fldCharType="separate"/>
      </w:r>
      <w:r>
        <w:t>374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62 — </w:t>
      </w:r>
      <w:r>
        <w:rPr>
          <w:i/>
          <w:iCs/>
        </w:rPr>
        <w:t>Trustees Act 1962</w:t>
      </w:r>
      <w:r>
        <w:t xml:space="preserve"> rules</w:t>
      </w:r>
    </w:p>
    <w:p>
      <w:pPr>
        <w:pStyle w:val="TOC8"/>
        <w:rPr>
          <w:rFonts w:asciiTheme="minorHAnsi" w:eastAsiaTheme="minorEastAsia" w:hAnsiTheme="minorHAnsi" w:cstheme="minorBidi"/>
          <w:szCs w:val="22"/>
          <w:lang w:eastAsia="en-AU"/>
        </w:rPr>
      </w:pPr>
      <w:r>
        <w:t>1</w:t>
      </w:r>
      <w:r>
        <w:rPr>
          <w:snapToGrid w:val="0"/>
        </w:rPr>
        <w:t>.</w:t>
      </w:r>
      <w:r>
        <w:rPr>
          <w:snapToGrid w:val="0"/>
        </w:rPr>
        <w:tab/>
        <w:t>Making applications under Act</w:t>
      </w:r>
      <w:r>
        <w:tab/>
      </w:r>
      <w:r>
        <w:fldChar w:fldCharType="begin"/>
      </w:r>
      <w:r>
        <w:instrText xml:space="preserve"> PAGEREF _Toc356398413 \h </w:instrText>
      </w:r>
      <w:r>
        <w:fldChar w:fldCharType="separate"/>
      </w:r>
      <w:r>
        <w:t>376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Title of proceedings</w:t>
      </w:r>
      <w:r>
        <w:tab/>
      </w:r>
      <w:r>
        <w:fldChar w:fldCharType="begin"/>
      </w:r>
      <w:r>
        <w:instrText xml:space="preserve"> PAGEREF _Toc356398414 \h </w:instrText>
      </w:r>
      <w:r>
        <w:fldChar w:fldCharType="separate"/>
      </w:r>
      <w:r>
        <w:t>376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Payment into court under Act s. 99</w:t>
      </w:r>
      <w:r>
        <w:tab/>
      </w:r>
      <w:r>
        <w:fldChar w:fldCharType="begin"/>
      </w:r>
      <w:r>
        <w:instrText xml:space="preserve"> PAGEREF _Toc356398415 \h </w:instrText>
      </w:r>
      <w:r>
        <w:fldChar w:fldCharType="separate"/>
      </w:r>
      <w:r>
        <w:t>376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Notice of payment in etc.</w:t>
      </w:r>
      <w:r>
        <w:tab/>
      </w:r>
      <w:r>
        <w:fldChar w:fldCharType="begin"/>
      </w:r>
      <w:r>
        <w:instrText xml:space="preserve"> PAGEREF _Toc356398416 \h </w:instrText>
      </w:r>
      <w:r>
        <w:fldChar w:fldCharType="separate"/>
      </w:r>
      <w:r>
        <w:t>377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Applications in respect of money etc. paid into court</w:t>
      </w:r>
      <w:r>
        <w:tab/>
      </w:r>
      <w:r>
        <w:fldChar w:fldCharType="begin"/>
      </w:r>
      <w:r>
        <w:instrText xml:space="preserve"> PAGEREF _Toc356398417 \h </w:instrText>
      </w:r>
      <w:r>
        <w:fldChar w:fldCharType="separate"/>
      </w:r>
      <w:r>
        <w:t>377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62A — Mortgage actions</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of this Order and terms used</w:t>
      </w:r>
      <w:r>
        <w:tab/>
      </w:r>
      <w:r>
        <w:fldChar w:fldCharType="begin"/>
      </w:r>
      <w:r>
        <w:instrText xml:space="preserve"> PAGEREF _Toc356398419 \h </w:instrText>
      </w:r>
      <w:r>
        <w:fldChar w:fldCharType="separate"/>
      </w:r>
      <w:r>
        <w:t>378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Claim for possession etc., no appearance by defendant</w:t>
      </w:r>
      <w:r>
        <w:tab/>
      </w:r>
      <w:r>
        <w:fldChar w:fldCharType="begin"/>
      </w:r>
      <w:r>
        <w:instrText xml:space="preserve"> PAGEREF _Toc356398420 \h </w:instrText>
      </w:r>
      <w:r>
        <w:fldChar w:fldCharType="separate"/>
      </w:r>
      <w:r>
        <w:t>379</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Claim for possession etc., affidavit in support of</w:t>
      </w:r>
      <w:r>
        <w:tab/>
      </w:r>
      <w:r>
        <w:fldChar w:fldCharType="begin"/>
      </w:r>
      <w:r>
        <w:instrText xml:space="preserve"> PAGEREF _Toc356398421 \h </w:instrText>
      </w:r>
      <w:r>
        <w:fldChar w:fldCharType="separate"/>
      </w:r>
      <w:r>
        <w:t>380</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Action by writ, judgment in default in</w:t>
      </w:r>
      <w:r>
        <w:tab/>
      </w:r>
      <w:r>
        <w:fldChar w:fldCharType="begin"/>
      </w:r>
      <w:r>
        <w:instrText xml:space="preserve"> PAGEREF _Toc356398422 \h </w:instrText>
      </w:r>
      <w:r>
        <w:fldChar w:fldCharType="separate"/>
      </w:r>
      <w:r>
        <w:t>381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Foreclosure in redemption action</w:t>
      </w:r>
      <w:r>
        <w:tab/>
      </w:r>
      <w:r>
        <w:fldChar w:fldCharType="begin"/>
      </w:r>
      <w:r>
        <w:instrText xml:space="preserve"> PAGEREF _Toc356398423 \h </w:instrText>
      </w:r>
      <w:r>
        <w:fldChar w:fldCharType="separate"/>
      </w:r>
      <w:r>
        <w:t>382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65</w:t>
      </w:r>
      <w:r>
        <w:rPr>
          <w:b w:val="0"/>
        </w:rPr>
        <w:t> </w:t>
      </w:r>
      <w:r>
        <w:t>—</w:t>
      </w:r>
      <w:r>
        <w:rPr>
          <w:b w:val="0"/>
        </w:rPr>
        <w:t> </w:t>
      </w:r>
      <w:r>
        <w:t>Appeals to the General Division</w:t>
      </w:r>
    </w:p>
    <w:p>
      <w:pPr>
        <w:pStyle w:val="TOC4"/>
        <w:tabs>
          <w:tab w:val="right" w:leader="dot" w:pos="7088"/>
        </w:tabs>
        <w:rPr>
          <w:rFonts w:asciiTheme="minorHAnsi" w:eastAsiaTheme="minorEastAsia" w:hAnsiTheme="minorHAnsi" w:cstheme="minorBidi"/>
          <w:b w:val="0"/>
          <w:szCs w:val="22"/>
          <w:lang w:eastAsia="en-AU"/>
        </w:rPr>
      </w:pPr>
      <w:r>
        <w:t>Division 1 — Preliminary matters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_Toc356398426 \h </w:instrText>
      </w:r>
      <w:r>
        <w:fldChar w:fldCharType="separate"/>
      </w:r>
      <w:r>
        <w:t>383</w:t>
      </w:r>
      <w:r>
        <w:fldChar w:fldCharType="end"/>
      </w:r>
    </w:p>
    <w:p>
      <w:pPr>
        <w:pStyle w:val="TOC8"/>
        <w:rPr>
          <w:rFonts w:asciiTheme="minorHAnsi" w:eastAsiaTheme="minorEastAsia" w:hAnsiTheme="minorHAnsi" w:cstheme="minorBidi"/>
          <w:szCs w:val="22"/>
          <w:lang w:eastAsia="en-AU"/>
        </w:rPr>
      </w:pPr>
      <w:r>
        <w:t>2.</w:t>
      </w:r>
      <w:r>
        <w:tab/>
        <w:t>Application of this Order</w:t>
      </w:r>
      <w:r>
        <w:tab/>
      </w:r>
      <w:r>
        <w:fldChar w:fldCharType="begin"/>
      </w:r>
      <w:r>
        <w:instrText xml:space="preserve"> PAGEREF _Toc356398427 \h </w:instrText>
      </w:r>
      <w:r>
        <w:fldChar w:fldCharType="separate"/>
      </w:r>
      <w:r>
        <w:t>384</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General matters</w:t>
      </w:r>
    </w:p>
    <w:p>
      <w:pPr>
        <w:pStyle w:val="TOC8"/>
        <w:rPr>
          <w:rFonts w:asciiTheme="minorHAnsi" w:eastAsiaTheme="minorEastAsia" w:hAnsiTheme="minorHAnsi" w:cstheme="minorBidi"/>
          <w:szCs w:val="22"/>
          <w:lang w:eastAsia="en-AU"/>
        </w:rPr>
      </w:pPr>
      <w:r>
        <w:t>3.</w:t>
      </w:r>
      <w:r>
        <w:tab/>
        <w:t>Hearings by telephone</w:t>
      </w:r>
      <w:r>
        <w:tab/>
      </w:r>
      <w:r>
        <w:fldChar w:fldCharType="begin"/>
      </w:r>
      <w:r>
        <w:instrText xml:space="preserve"> PAGEREF _Toc356398429 \h </w:instrText>
      </w:r>
      <w:r>
        <w:fldChar w:fldCharType="separate"/>
      </w:r>
      <w:r>
        <w:t>384</w:t>
      </w:r>
      <w:r>
        <w:fldChar w:fldCharType="end"/>
      </w:r>
    </w:p>
    <w:p>
      <w:pPr>
        <w:pStyle w:val="TOC8"/>
        <w:rPr>
          <w:rFonts w:asciiTheme="minorHAnsi" w:eastAsiaTheme="minorEastAsia" w:hAnsiTheme="minorHAnsi" w:cstheme="minorBidi"/>
          <w:szCs w:val="22"/>
          <w:lang w:eastAsia="en-AU"/>
        </w:rPr>
      </w:pPr>
      <w:r>
        <w:t>4.</w:t>
      </w:r>
      <w:r>
        <w:tab/>
        <w:t>Judge’s general jurisdiction</w:t>
      </w:r>
      <w:r>
        <w:tab/>
      </w:r>
      <w:r>
        <w:fldChar w:fldCharType="begin"/>
      </w:r>
      <w:r>
        <w:instrText xml:space="preserve"> PAGEREF _Toc356398430 \h </w:instrText>
      </w:r>
      <w:r>
        <w:fldChar w:fldCharType="separate"/>
      </w:r>
      <w:r>
        <w:t>385</w:t>
      </w:r>
      <w:r>
        <w:fldChar w:fldCharType="end"/>
      </w:r>
    </w:p>
    <w:p>
      <w:pPr>
        <w:pStyle w:val="TOC8"/>
        <w:rPr>
          <w:rFonts w:asciiTheme="minorHAnsi" w:eastAsiaTheme="minorEastAsia" w:hAnsiTheme="minorHAnsi" w:cstheme="minorBidi"/>
          <w:szCs w:val="22"/>
          <w:lang w:eastAsia="en-AU"/>
        </w:rPr>
      </w:pPr>
      <w:r>
        <w:t>5.</w:t>
      </w:r>
      <w:r>
        <w:tab/>
        <w:t>Non</w:t>
      </w:r>
      <w:r>
        <w:noBreakHyphen/>
        <w:t>attendance by party, consequences of</w:t>
      </w:r>
      <w:r>
        <w:tab/>
      </w:r>
      <w:r>
        <w:fldChar w:fldCharType="begin"/>
      </w:r>
      <w:r>
        <w:instrText xml:space="preserve"> PAGEREF _Toc356398431 \h </w:instrText>
      </w:r>
      <w:r>
        <w:fldChar w:fldCharType="separate"/>
      </w:r>
      <w:r>
        <w:t>386</w:t>
      </w:r>
      <w:r>
        <w:fldChar w:fldCharType="end"/>
      </w:r>
    </w:p>
    <w:p>
      <w:pPr>
        <w:pStyle w:val="TOC8"/>
        <w:rPr>
          <w:rFonts w:asciiTheme="minorHAnsi" w:eastAsiaTheme="minorEastAsia" w:hAnsiTheme="minorHAnsi" w:cstheme="minorBidi"/>
          <w:szCs w:val="22"/>
          <w:lang w:eastAsia="en-AU"/>
        </w:rPr>
      </w:pPr>
      <w:r>
        <w:t>6.</w:t>
      </w:r>
      <w:r>
        <w:tab/>
        <w:t>Decisions made in absence of party</w:t>
      </w:r>
      <w:r>
        <w:tab/>
      </w:r>
      <w:r>
        <w:fldChar w:fldCharType="begin"/>
      </w:r>
      <w:r>
        <w:instrText xml:space="preserve"> PAGEREF _Toc356398432 \h </w:instrText>
      </w:r>
      <w:r>
        <w:fldChar w:fldCharType="separate"/>
      </w:r>
      <w:r>
        <w:t>386</w:t>
      </w:r>
      <w:r>
        <w:fldChar w:fldCharType="end"/>
      </w:r>
    </w:p>
    <w:p>
      <w:pPr>
        <w:pStyle w:val="TOC8"/>
        <w:rPr>
          <w:rFonts w:asciiTheme="minorHAnsi" w:eastAsiaTheme="minorEastAsia" w:hAnsiTheme="minorHAnsi" w:cstheme="minorBidi"/>
          <w:szCs w:val="22"/>
          <w:lang w:eastAsia="en-AU"/>
        </w:rPr>
      </w:pPr>
      <w:r>
        <w:t>7.</w:t>
      </w:r>
      <w:r>
        <w:tab/>
        <w:t>Decisions made on the papers</w:t>
      </w:r>
      <w:r>
        <w:tab/>
      </w:r>
      <w:r>
        <w:fldChar w:fldCharType="begin"/>
      </w:r>
      <w:r>
        <w:instrText xml:space="preserve"> PAGEREF _Toc356398433 \h </w:instrText>
      </w:r>
      <w:r>
        <w:fldChar w:fldCharType="separate"/>
      </w:r>
      <w:r>
        <w:t>386</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Procedure on appeals</w:t>
      </w:r>
    </w:p>
    <w:p>
      <w:pPr>
        <w:pStyle w:val="TOC8"/>
        <w:rPr>
          <w:rFonts w:asciiTheme="minorHAnsi" w:eastAsiaTheme="minorEastAsia" w:hAnsiTheme="minorHAnsi" w:cstheme="minorBidi"/>
          <w:szCs w:val="22"/>
          <w:lang w:eastAsia="en-AU"/>
        </w:rPr>
      </w:pPr>
      <w:r>
        <w:t>8.</w:t>
      </w:r>
      <w:r>
        <w:tab/>
        <w:t>Nature of appeals</w:t>
      </w:r>
      <w:r>
        <w:tab/>
      </w:r>
      <w:r>
        <w:fldChar w:fldCharType="begin"/>
      </w:r>
      <w:r>
        <w:instrText xml:space="preserve"> PAGEREF _Toc356398435 \h </w:instrText>
      </w:r>
      <w:r>
        <w:fldChar w:fldCharType="separate"/>
      </w:r>
      <w:r>
        <w:t>387</w:t>
      </w:r>
      <w:r>
        <w:fldChar w:fldCharType="end"/>
      </w:r>
    </w:p>
    <w:p>
      <w:pPr>
        <w:pStyle w:val="TOC8"/>
        <w:rPr>
          <w:rFonts w:asciiTheme="minorHAnsi" w:eastAsiaTheme="minorEastAsia" w:hAnsiTheme="minorHAnsi" w:cstheme="minorBidi"/>
          <w:szCs w:val="22"/>
          <w:lang w:eastAsia="en-AU"/>
        </w:rPr>
      </w:pPr>
      <w:r>
        <w:t>9.</w:t>
      </w:r>
      <w:r>
        <w:tab/>
        <w:t>Time for appealing</w:t>
      </w:r>
      <w:r>
        <w:tab/>
      </w:r>
      <w:r>
        <w:fldChar w:fldCharType="begin"/>
      </w:r>
      <w:r>
        <w:instrText xml:space="preserve"> PAGEREF _Toc356398436 \h </w:instrText>
      </w:r>
      <w:r>
        <w:fldChar w:fldCharType="separate"/>
      </w:r>
      <w:r>
        <w:t>387</w:t>
      </w:r>
      <w:r>
        <w:fldChar w:fldCharType="end"/>
      </w:r>
    </w:p>
    <w:p>
      <w:pPr>
        <w:pStyle w:val="TOC8"/>
        <w:rPr>
          <w:rFonts w:asciiTheme="minorHAnsi" w:eastAsiaTheme="minorEastAsia" w:hAnsiTheme="minorHAnsi" w:cstheme="minorBidi"/>
          <w:szCs w:val="22"/>
          <w:lang w:eastAsia="en-AU"/>
        </w:rPr>
      </w:pPr>
      <w:r>
        <w:t>10.</w:t>
      </w:r>
      <w:r>
        <w:tab/>
        <w:t>Appeal, how to commence</w:t>
      </w:r>
      <w:r>
        <w:tab/>
      </w:r>
      <w:r>
        <w:fldChar w:fldCharType="begin"/>
      </w:r>
      <w:r>
        <w:instrText xml:space="preserve"> PAGEREF _Toc356398437 \h </w:instrText>
      </w:r>
      <w:r>
        <w:fldChar w:fldCharType="separate"/>
      </w:r>
      <w:r>
        <w:t>388</w:t>
      </w:r>
      <w:r>
        <w:fldChar w:fldCharType="end"/>
      </w:r>
    </w:p>
    <w:p>
      <w:pPr>
        <w:pStyle w:val="TOC8"/>
        <w:rPr>
          <w:rFonts w:asciiTheme="minorHAnsi" w:eastAsiaTheme="minorEastAsia" w:hAnsiTheme="minorHAnsi" w:cstheme="minorBidi"/>
          <w:szCs w:val="22"/>
          <w:lang w:eastAsia="en-AU"/>
        </w:rPr>
      </w:pPr>
      <w:r>
        <w:t>11.</w:t>
      </w:r>
      <w:r>
        <w:tab/>
        <w:t>Primary court to be notified and to supply records</w:t>
      </w:r>
      <w:r>
        <w:tab/>
      </w:r>
      <w:r>
        <w:fldChar w:fldCharType="begin"/>
      </w:r>
      <w:r>
        <w:instrText xml:space="preserve"> PAGEREF _Toc356398438 \h </w:instrText>
      </w:r>
      <w:r>
        <w:fldChar w:fldCharType="separate"/>
      </w:r>
      <w:r>
        <w:t>389</w:t>
      </w:r>
      <w:r>
        <w:fldChar w:fldCharType="end"/>
      </w:r>
    </w:p>
    <w:p>
      <w:pPr>
        <w:pStyle w:val="TOC8"/>
        <w:rPr>
          <w:rFonts w:asciiTheme="minorHAnsi" w:eastAsiaTheme="minorEastAsia" w:hAnsiTheme="minorHAnsi" w:cstheme="minorBidi"/>
          <w:szCs w:val="22"/>
          <w:lang w:eastAsia="en-AU"/>
        </w:rPr>
      </w:pPr>
      <w:r>
        <w:t>12.</w:t>
      </w:r>
      <w:r>
        <w:tab/>
        <w:t>Respondent’s options</w:t>
      </w:r>
      <w:r>
        <w:tab/>
      </w:r>
      <w:r>
        <w:fldChar w:fldCharType="begin"/>
      </w:r>
      <w:r>
        <w:instrText xml:space="preserve"> PAGEREF _Toc356398439 \h </w:instrText>
      </w:r>
      <w:r>
        <w:fldChar w:fldCharType="separate"/>
      </w:r>
      <w:r>
        <w:t>389</w:t>
      </w:r>
      <w:r>
        <w:fldChar w:fldCharType="end"/>
      </w:r>
    </w:p>
    <w:p>
      <w:pPr>
        <w:pStyle w:val="TOC8"/>
        <w:rPr>
          <w:rFonts w:asciiTheme="minorHAnsi" w:eastAsiaTheme="minorEastAsia" w:hAnsiTheme="minorHAnsi" w:cstheme="minorBidi"/>
          <w:szCs w:val="22"/>
          <w:lang w:eastAsia="en-AU"/>
        </w:rPr>
      </w:pPr>
      <w:r>
        <w:t>13.</w:t>
      </w:r>
      <w:r>
        <w:tab/>
        <w:t>Interim order, applying for</w:t>
      </w:r>
      <w:r>
        <w:tab/>
      </w:r>
      <w:r>
        <w:fldChar w:fldCharType="begin"/>
      </w:r>
      <w:r>
        <w:instrText xml:space="preserve"> PAGEREF _Toc356398440 \h </w:instrText>
      </w:r>
      <w:r>
        <w:fldChar w:fldCharType="separate"/>
      </w:r>
      <w:r>
        <w:t>390</w:t>
      </w:r>
      <w:r>
        <w:fldChar w:fldCharType="end"/>
      </w:r>
    </w:p>
    <w:p>
      <w:pPr>
        <w:pStyle w:val="TOC8"/>
        <w:rPr>
          <w:rFonts w:asciiTheme="minorHAnsi" w:eastAsiaTheme="minorEastAsia" w:hAnsiTheme="minorHAnsi" w:cstheme="minorBidi"/>
          <w:szCs w:val="22"/>
          <w:lang w:eastAsia="en-AU"/>
        </w:rPr>
      </w:pPr>
      <w:r>
        <w:t>14.</w:t>
      </w:r>
      <w:r>
        <w:tab/>
        <w:t>Urgent appeal order, nature of</w:t>
      </w:r>
      <w:r>
        <w:tab/>
      </w:r>
      <w:r>
        <w:fldChar w:fldCharType="begin"/>
      </w:r>
      <w:r>
        <w:instrText xml:space="preserve"> PAGEREF _Toc356398441 \h </w:instrText>
      </w:r>
      <w:r>
        <w:fldChar w:fldCharType="separate"/>
      </w:r>
      <w:r>
        <w:t>390</w:t>
      </w:r>
      <w:r>
        <w:fldChar w:fldCharType="end"/>
      </w:r>
    </w:p>
    <w:p>
      <w:pPr>
        <w:pStyle w:val="TOC8"/>
        <w:rPr>
          <w:rFonts w:asciiTheme="minorHAnsi" w:eastAsiaTheme="minorEastAsia" w:hAnsiTheme="minorHAnsi" w:cstheme="minorBidi"/>
          <w:szCs w:val="22"/>
          <w:lang w:eastAsia="en-AU"/>
        </w:rPr>
      </w:pPr>
      <w:r>
        <w:t>15.</w:t>
      </w:r>
      <w:r>
        <w:tab/>
        <w:t>Consenting to orders</w:t>
      </w:r>
      <w:r>
        <w:tab/>
      </w:r>
      <w:r>
        <w:fldChar w:fldCharType="begin"/>
      </w:r>
      <w:r>
        <w:instrText xml:space="preserve"> PAGEREF _Toc356398442 \h </w:instrText>
      </w:r>
      <w:r>
        <w:fldChar w:fldCharType="separate"/>
      </w:r>
      <w:r>
        <w:t>391</w:t>
      </w:r>
      <w:r>
        <w:fldChar w:fldCharType="end"/>
      </w:r>
    </w:p>
    <w:p>
      <w:pPr>
        <w:pStyle w:val="TOC8"/>
        <w:rPr>
          <w:rFonts w:asciiTheme="minorHAnsi" w:eastAsiaTheme="minorEastAsia" w:hAnsiTheme="minorHAnsi" w:cstheme="minorBidi"/>
          <w:szCs w:val="22"/>
          <w:lang w:eastAsia="en-AU"/>
        </w:rPr>
      </w:pPr>
      <w:r>
        <w:t>16.</w:t>
      </w:r>
      <w:r>
        <w:tab/>
        <w:t>Appeal books not needed unless ordered</w:t>
      </w:r>
      <w:r>
        <w:tab/>
      </w:r>
      <w:r>
        <w:fldChar w:fldCharType="begin"/>
      </w:r>
      <w:r>
        <w:instrText xml:space="preserve"> PAGEREF _Toc356398443 \h </w:instrText>
      </w:r>
      <w:r>
        <w:fldChar w:fldCharType="separate"/>
      </w:r>
      <w:r>
        <w:t>391</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Concluding an appeal</w:t>
      </w:r>
    </w:p>
    <w:p>
      <w:pPr>
        <w:pStyle w:val="TOC8"/>
        <w:rPr>
          <w:rFonts w:asciiTheme="minorHAnsi" w:eastAsiaTheme="minorEastAsia" w:hAnsiTheme="minorHAnsi" w:cstheme="minorBidi"/>
          <w:szCs w:val="22"/>
          <w:lang w:eastAsia="en-AU"/>
        </w:rPr>
      </w:pPr>
      <w:r>
        <w:t>17.</w:t>
      </w:r>
      <w:r>
        <w:tab/>
        <w:t>Discontinuing an appeal</w:t>
      </w:r>
      <w:r>
        <w:tab/>
      </w:r>
      <w:r>
        <w:fldChar w:fldCharType="begin"/>
      </w:r>
      <w:r>
        <w:instrText xml:space="preserve"> PAGEREF _Toc356398445 \h </w:instrText>
      </w:r>
      <w:r>
        <w:fldChar w:fldCharType="separate"/>
      </w:r>
      <w:r>
        <w:t>391</w:t>
      </w:r>
      <w:r>
        <w:fldChar w:fldCharType="end"/>
      </w:r>
    </w:p>
    <w:p>
      <w:pPr>
        <w:pStyle w:val="TOC8"/>
        <w:rPr>
          <w:rFonts w:asciiTheme="minorHAnsi" w:eastAsiaTheme="minorEastAsia" w:hAnsiTheme="minorHAnsi" w:cstheme="minorBidi"/>
          <w:szCs w:val="22"/>
          <w:lang w:eastAsia="en-AU"/>
        </w:rPr>
      </w:pPr>
      <w:r>
        <w:t>18.</w:t>
      </w:r>
      <w:r>
        <w:tab/>
        <w:t>Settling an appeal</w:t>
      </w:r>
      <w:r>
        <w:tab/>
      </w:r>
      <w:r>
        <w:fldChar w:fldCharType="begin"/>
      </w:r>
      <w:r>
        <w:instrText xml:space="preserve"> PAGEREF _Toc356398446 \h </w:instrText>
      </w:r>
      <w:r>
        <w:fldChar w:fldCharType="separate"/>
      </w:r>
      <w:r>
        <w:t>392</w:t>
      </w:r>
      <w:r>
        <w:fldChar w:fldCharType="end"/>
      </w:r>
    </w:p>
    <w:p>
      <w:pPr>
        <w:pStyle w:val="TOC8"/>
        <w:rPr>
          <w:rFonts w:asciiTheme="minorHAnsi" w:eastAsiaTheme="minorEastAsia" w:hAnsiTheme="minorHAnsi" w:cstheme="minorBidi"/>
          <w:szCs w:val="22"/>
          <w:lang w:eastAsia="en-AU"/>
        </w:rPr>
      </w:pPr>
      <w:r>
        <w:t>19.</w:t>
      </w:r>
      <w:r>
        <w:tab/>
        <w:t>Return of exhibits</w:t>
      </w:r>
      <w:r>
        <w:tab/>
      </w:r>
      <w:r>
        <w:fldChar w:fldCharType="begin"/>
      </w:r>
      <w:r>
        <w:instrText xml:space="preserve"> PAGEREF _Toc356398447 \h </w:instrText>
      </w:r>
      <w:r>
        <w:fldChar w:fldCharType="separate"/>
      </w:r>
      <w:r>
        <w:t>392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65C — </w:t>
      </w:r>
      <w:r>
        <w:rPr>
          <w:i/>
          <w:iCs/>
        </w:rPr>
        <w:t>Electoral Act 1907</w:t>
      </w:r>
      <w:r>
        <w:t xml:space="preserve"> section 62N rules</w:t>
      </w:r>
    </w:p>
    <w:p>
      <w:pPr>
        <w:pStyle w:val="TOC8"/>
        <w:rPr>
          <w:rFonts w:asciiTheme="minorHAnsi" w:eastAsiaTheme="minorEastAsia" w:hAnsiTheme="minorHAnsi" w:cstheme="minorBidi"/>
          <w:szCs w:val="22"/>
          <w:lang w:eastAsia="en-AU"/>
        </w:rPr>
      </w:pPr>
      <w:r>
        <w:t>1.</w:t>
      </w:r>
      <w:r>
        <w:tab/>
        <w:t>Term used: Electoral Commissioner</w:t>
      </w:r>
      <w:r>
        <w:tab/>
      </w:r>
      <w:r>
        <w:fldChar w:fldCharType="begin"/>
      </w:r>
      <w:r>
        <w:instrText xml:space="preserve"> PAGEREF _Toc356398449 \h </w:instrText>
      </w:r>
      <w:r>
        <w:fldChar w:fldCharType="separate"/>
      </w:r>
      <w:r>
        <w:t>395</w:t>
      </w:r>
      <w:r>
        <w:fldChar w:fldCharType="end"/>
      </w:r>
    </w:p>
    <w:p>
      <w:pPr>
        <w:pStyle w:val="TOC8"/>
        <w:rPr>
          <w:rFonts w:asciiTheme="minorHAnsi" w:eastAsiaTheme="minorEastAsia" w:hAnsiTheme="minorHAnsi" w:cstheme="minorBidi"/>
          <w:szCs w:val="22"/>
          <w:lang w:eastAsia="en-AU"/>
        </w:rPr>
      </w:pPr>
      <w:r>
        <w:t>2.</w:t>
      </w:r>
      <w:r>
        <w:tab/>
        <w:t>Application of this Order</w:t>
      </w:r>
      <w:r>
        <w:tab/>
      </w:r>
      <w:r>
        <w:fldChar w:fldCharType="begin"/>
      </w:r>
      <w:r>
        <w:instrText xml:space="preserve"> PAGEREF _Toc356398450 \h </w:instrText>
      </w:r>
      <w:r>
        <w:fldChar w:fldCharType="separate"/>
      </w:r>
      <w:r>
        <w:t>395</w:t>
      </w:r>
      <w:r>
        <w:fldChar w:fldCharType="end"/>
      </w:r>
    </w:p>
    <w:p>
      <w:pPr>
        <w:pStyle w:val="TOC8"/>
        <w:rPr>
          <w:rFonts w:asciiTheme="minorHAnsi" w:eastAsiaTheme="minorEastAsia" w:hAnsiTheme="minorHAnsi" w:cstheme="minorBidi"/>
          <w:szCs w:val="22"/>
          <w:lang w:eastAsia="en-AU"/>
        </w:rPr>
      </w:pPr>
      <w:r>
        <w:t>3.</w:t>
      </w:r>
      <w:r>
        <w:tab/>
        <w:t>Application for review</w:t>
      </w:r>
      <w:r>
        <w:tab/>
      </w:r>
      <w:r>
        <w:fldChar w:fldCharType="begin"/>
      </w:r>
      <w:r>
        <w:instrText xml:space="preserve"> PAGEREF _Toc356398451 \h </w:instrText>
      </w:r>
      <w:r>
        <w:fldChar w:fldCharType="separate"/>
      </w:r>
      <w:r>
        <w:t>395</w:t>
      </w:r>
      <w:r>
        <w:fldChar w:fldCharType="end"/>
      </w:r>
    </w:p>
    <w:p>
      <w:pPr>
        <w:pStyle w:val="TOC8"/>
        <w:rPr>
          <w:rFonts w:asciiTheme="minorHAnsi" w:eastAsiaTheme="minorEastAsia" w:hAnsiTheme="minorHAnsi" w:cstheme="minorBidi"/>
          <w:szCs w:val="22"/>
          <w:lang w:eastAsia="en-AU"/>
        </w:rPr>
      </w:pPr>
      <w:r>
        <w:t>4.</w:t>
      </w:r>
      <w:r>
        <w:tab/>
        <w:t>Title of proceedings</w:t>
      </w:r>
      <w:r>
        <w:tab/>
      </w:r>
      <w:r>
        <w:fldChar w:fldCharType="begin"/>
      </w:r>
      <w:r>
        <w:instrText xml:space="preserve"> PAGEREF _Toc356398452 \h </w:instrText>
      </w:r>
      <w:r>
        <w:fldChar w:fldCharType="separate"/>
      </w:r>
      <w:r>
        <w:t>395</w:t>
      </w:r>
      <w:r>
        <w:fldChar w:fldCharType="end"/>
      </w:r>
    </w:p>
    <w:p>
      <w:pPr>
        <w:pStyle w:val="TOC8"/>
        <w:rPr>
          <w:rFonts w:asciiTheme="minorHAnsi" w:eastAsiaTheme="minorEastAsia" w:hAnsiTheme="minorHAnsi" w:cstheme="minorBidi"/>
          <w:szCs w:val="22"/>
          <w:lang w:eastAsia="en-AU"/>
        </w:rPr>
      </w:pPr>
      <w:r>
        <w:t>5.</w:t>
      </w:r>
      <w:r>
        <w:tab/>
        <w:t>Hearing the review</w:t>
      </w:r>
      <w:r>
        <w:tab/>
      </w:r>
      <w:r>
        <w:fldChar w:fldCharType="begin"/>
      </w:r>
      <w:r>
        <w:instrText xml:space="preserve"> PAGEREF _Toc356398453 \h </w:instrText>
      </w:r>
      <w:r>
        <w:fldChar w:fldCharType="separate"/>
      </w:r>
      <w:r>
        <w:t>396</w:t>
      </w:r>
      <w:r>
        <w:fldChar w:fldCharType="end"/>
      </w:r>
    </w:p>
    <w:p>
      <w:pPr>
        <w:pStyle w:val="TOC8"/>
        <w:rPr>
          <w:rFonts w:asciiTheme="minorHAnsi" w:eastAsiaTheme="minorEastAsia" w:hAnsiTheme="minorHAnsi" w:cstheme="minorBidi"/>
          <w:szCs w:val="22"/>
          <w:lang w:eastAsia="en-AU"/>
        </w:rPr>
      </w:pPr>
      <w:r>
        <w:t>6.</w:t>
      </w:r>
      <w:r>
        <w:tab/>
        <w:t>Date of hearing</w:t>
      </w:r>
      <w:r>
        <w:tab/>
      </w:r>
      <w:r>
        <w:fldChar w:fldCharType="begin"/>
      </w:r>
      <w:r>
        <w:instrText xml:space="preserve"> PAGEREF _Toc356398454 \h </w:instrText>
      </w:r>
      <w:r>
        <w:fldChar w:fldCharType="separate"/>
      </w:r>
      <w:r>
        <w:t>396</w:t>
      </w:r>
      <w:r>
        <w:fldChar w:fldCharType="end"/>
      </w:r>
    </w:p>
    <w:p>
      <w:pPr>
        <w:pStyle w:val="TOC8"/>
        <w:rPr>
          <w:rFonts w:asciiTheme="minorHAnsi" w:eastAsiaTheme="minorEastAsia" w:hAnsiTheme="minorHAnsi" w:cstheme="minorBidi"/>
          <w:szCs w:val="22"/>
          <w:lang w:eastAsia="en-AU"/>
        </w:rPr>
      </w:pPr>
      <w:r>
        <w:t>7.</w:t>
      </w:r>
      <w:r>
        <w:tab/>
        <w:t>Review book</w:t>
      </w:r>
      <w:r>
        <w:tab/>
      </w:r>
      <w:r>
        <w:fldChar w:fldCharType="begin"/>
      </w:r>
      <w:r>
        <w:instrText xml:space="preserve"> PAGEREF _Toc356398455 \h </w:instrText>
      </w:r>
      <w:r>
        <w:fldChar w:fldCharType="separate"/>
      </w:r>
      <w:r>
        <w:t>397</w:t>
      </w:r>
      <w:r>
        <w:fldChar w:fldCharType="end"/>
      </w:r>
    </w:p>
    <w:p>
      <w:pPr>
        <w:pStyle w:val="TOC8"/>
        <w:rPr>
          <w:rFonts w:asciiTheme="minorHAnsi" w:eastAsiaTheme="minorEastAsia" w:hAnsiTheme="minorHAnsi" w:cstheme="minorBidi"/>
          <w:szCs w:val="22"/>
          <w:lang w:eastAsia="en-AU"/>
        </w:rPr>
      </w:pPr>
      <w:r>
        <w:t>8.</w:t>
      </w:r>
      <w:r>
        <w:tab/>
        <w:t>Applicant limited to grounds in originating motion</w:t>
      </w:r>
      <w:r>
        <w:tab/>
      </w:r>
      <w:r>
        <w:fldChar w:fldCharType="begin"/>
      </w:r>
      <w:r>
        <w:instrText xml:space="preserve"> PAGEREF _Toc356398456 \h </w:instrText>
      </w:r>
      <w:r>
        <w:fldChar w:fldCharType="separate"/>
      </w:r>
      <w:r>
        <w:t>397</w:t>
      </w:r>
      <w:r>
        <w:fldChar w:fldCharType="end"/>
      </w:r>
    </w:p>
    <w:p>
      <w:pPr>
        <w:pStyle w:val="TOC8"/>
        <w:rPr>
          <w:rFonts w:asciiTheme="minorHAnsi" w:eastAsiaTheme="minorEastAsia" w:hAnsiTheme="minorHAnsi" w:cstheme="minorBidi"/>
          <w:szCs w:val="22"/>
          <w:lang w:eastAsia="en-AU"/>
        </w:rPr>
      </w:pPr>
      <w:r>
        <w:t>9.</w:t>
      </w:r>
      <w:r>
        <w:tab/>
        <w:t>Right to be heard in opposition</w:t>
      </w:r>
      <w:r>
        <w:tab/>
      </w:r>
      <w:r>
        <w:fldChar w:fldCharType="begin"/>
      </w:r>
      <w:r>
        <w:instrText xml:space="preserve"> PAGEREF _Toc356398457 \h </w:instrText>
      </w:r>
      <w:r>
        <w:fldChar w:fldCharType="separate"/>
      </w:r>
      <w:r>
        <w:t>397</w:t>
      </w:r>
      <w:r>
        <w:fldChar w:fldCharType="end"/>
      </w:r>
    </w:p>
    <w:p>
      <w:pPr>
        <w:pStyle w:val="TOC8"/>
        <w:rPr>
          <w:rFonts w:asciiTheme="minorHAnsi" w:eastAsiaTheme="minorEastAsia" w:hAnsiTheme="minorHAnsi" w:cstheme="minorBidi"/>
          <w:szCs w:val="22"/>
          <w:lang w:eastAsia="en-AU"/>
        </w:rPr>
      </w:pPr>
      <w:r>
        <w:t>10.</w:t>
      </w:r>
      <w:r>
        <w:tab/>
        <w:t>Additional affidavits, determination of issue etc.</w:t>
      </w:r>
      <w:r>
        <w:tab/>
      </w:r>
      <w:r>
        <w:fldChar w:fldCharType="begin"/>
      </w:r>
      <w:r>
        <w:instrText xml:space="preserve"> PAGEREF _Toc356398458 \h </w:instrText>
      </w:r>
      <w:r>
        <w:fldChar w:fldCharType="separate"/>
      </w:r>
      <w:r>
        <w:t>398</w:t>
      </w:r>
      <w:r>
        <w:fldChar w:fldCharType="end"/>
      </w:r>
    </w:p>
    <w:p>
      <w:pPr>
        <w:pStyle w:val="TOC8"/>
        <w:rPr>
          <w:rFonts w:asciiTheme="minorHAnsi" w:eastAsiaTheme="minorEastAsia" w:hAnsiTheme="minorHAnsi" w:cstheme="minorBidi"/>
          <w:szCs w:val="22"/>
          <w:lang w:eastAsia="en-AU"/>
        </w:rPr>
      </w:pPr>
      <w:r>
        <w:t>11.</w:t>
      </w:r>
      <w:r>
        <w:tab/>
        <w:t>Order as to result of review</w:t>
      </w:r>
      <w:r>
        <w:tab/>
      </w:r>
      <w:r>
        <w:fldChar w:fldCharType="begin"/>
      </w:r>
      <w:r>
        <w:instrText xml:space="preserve"> PAGEREF _Toc356398459 \h </w:instrText>
      </w:r>
      <w:r>
        <w:fldChar w:fldCharType="separate"/>
      </w:r>
      <w:r>
        <w:t>398</w:t>
      </w:r>
      <w:r>
        <w:fldChar w:fldCharType="end"/>
      </w:r>
    </w:p>
    <w:p>
      <w:pPr>
        <w:pStyle w:val="TOC8"/>
        <w:rPr>
          <w:rFonts w:asciiTheme="minorHAnsi" w:eastAsiaTheme="minorEastAsia" w:hAnsiTheme="minorHAnsi" w:cstheme="minorBidi"/>
          <w:szCs w:val="22"/>
          <w:lang w:eastAsia="en-AU"/>
        </w:rPr>
      </w:pPr>
      <w:r>
        <w:t>12.</w:t>
      </w:r>
      <w:r>
        <w:tab/>
        <w:t>Application of rules of court</w:t>
      </w:r>
      <w:r>
        <w:tab/>
      </w:r>
      <w:r>
        <w:fldChar w:fldCharType="begin"/>
      </w:r>
      <w:r>
        <w:instrText xml:space="preserve"> PAGEREF _Toc356398460 \h </w:instrText>
      </w:r>
      <w:r>
        <w:fldChar w:fldCharType="separate"/>
      </w:r>
      <w:r>
        <w:t>398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66 — Costs</w:t>
      </w:r>
    </w:p>
    <w:p>
      <w:pPr>
        <w:pStyle w:val="TOC4"/>
        <w:tabs>
          <w:tab w:val="right" w:leader="dot" w:pos="7088"/>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1</w:t>
      </w:r>
      <w:r>
        <w:rPr>
          <w:snapToGrid w:val="0"/>
        </w:rPr>
        <w:t>.</w:t>
      </w:r>
      <w:r>
        <w:rPr>
          <w:snapToGrid w:val="0"/>
        </w:rPr>
        <w:tab/>
        <w:t>General rules as to costs</w:t>
      </w:r>
      <w:r>
        <w:tab/>
      </w:r>
      <w:r>
        <w:fldChar w:fldCharType="begin"/>
      </w:r>
      <w:r>
        <w:instrText xml:space="preserve"> PAGEREF _Toc356398463 \h </w:instrText>
      </w:r>
      <w:r>
        <w:fldChar w:fldCharType="separate"/>
      </w:r>
      <w:r>
        <w:t>399</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Costs where several causes of action, defendants etc.</w:t>
      </w:r>
      <w:r>
        <w:tab/>
      </w:r>
      <w:r>
        <w:fldChar w:fldCharType="begin"/>
      </w:r>
      <w:r>
        <w:instrText xml:space="preserve"> PAGEREF _Toc356398464 \h </w:instrText>
      </w:r>
      <w:r>
        <w:fldChar w:fldCharType="separate"/>
      </w:r>
      <w:r>
        <w:t>400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Costs of amendment without leave or where facts or documents not admitted</w:t>
      </w:r>
      <w:r>
        <w:tab/>
      </w:r>
      <w:r>
        <w:fldChar w:fldCharType="begin"/>
      </w:r>
      <w:r>
        <w:instrText xml:space="preserve"> PAGEREF _Toc356398465 \h </w:instrText>
      </w:r>
      <w:r>
        <w:fldChar w:fldCharType="separate"/>
      </w:r>
      <w:r>
        <w:t>401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Action as to property, ordering costs out of property</w:t>
      </w:r>
      <w:r>
        <w:tab/>
      </w:r>
      <w:r>
        <w:fldChar w:fldCharType="begin"/>
      </w:r>
      <w:r>
        <w:instrText xml:space="preserve"> PAGEREF _Toc356398466 \h </w:instrText>
      </w:r>
      <w:r>
        <w:fldChar w:fldCharType="separate"/>
      </w:r>
      <w:r>
        <w:t>401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Lawyer may be ordered to pay costs etc.</w:t>
      </w:r>
      <w:r>
        <w:tab/>
      </w:r>
      <w:r>
        <w:fldChar w:fldCharType="begin"/>
      </w:r>
      <w:r>
        <w:instrText xml:space="preserve"> PAGEREF _Toc356398467 \h </w:instrText>
      </w:r>
      <w:r>
        <w:fldChar w:fldCharType="separate"/>
      </w:r>
      <w:r>
        <w:t>402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_Toc356398468 \h </w:instrText>
      </w:r>
      <w:r>
        <w:fldChar w:fldCharType="separate"/>
      </w:r>
      <w:r>
        <w:t>403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Set</w:t>
      </w:r>
      <w:r>
        <w:rPr>
          <w:snapToGrid w:val="0"/>
        </w:rPr>
        <w:noBreakHyphen/>
        <w:t>off may be allowed despite solicitor’s lien</w:t>
      </w:r>
      <w:r>
        <w:tab/>
      </w:r>
      <w:r>
        <w:fldChar w:fldCharType="begin"/>
      </w:r>
      <w:r>
        <w:instrText xml:space="preserve"> PAGEREF _Toc356398469 \h </w:instrText>
      </w:r>
      <w:r>
        <w:fldChar w:fldCharType="separate"/>
      </w:r>
      <w:r>
        <w:t>403</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State solicitors, costs of</w:t>
      </w:r>
      <w:r>
        <w:tab/>
      </w:r>
      <w:r>
        <w:fldChar w:fldCharType="begin"/>
      </w:r>
      <w:r>
        <w:instrText xml:space="preserve"> PAGEREF _Toc356398470 \h </w:instrText>
      </w:r>
      <w:r>
        <w:fldChar w:fldCharType="separate"/>
      </w:r>
      <w:r>
        <w:t>404</w:t>
      </w:r>
      <w:r>
        <w:fldChar w:fldCharType="end"/>
      </w:r>
    </w:p>
    <w:p>
      <w:pPr>
        <w:pStyle w:val="TOC8"/>
        <w:rPr>
          <w:rFonts w:asciiTheme="minorHAnsi" w:eastAsiaTheme="minorEastAsia" w:hAnsiTheme="minorHAnsi" w:cstheme="minorBidi"/>
          <w:szCs w:val="22"/>
          <w:lang w:eastAsia="en-AU"/>
        </w:rPr>
      </w:pPr>
      <w:r>
        <w:t>8A.</w:t>
      </w:r>
      <w:r>
        <w:tab/>
        <w:t>Lawyer acting pro bono, costs in case of</w:t>
      </w:r>
      <w:r>
        <w:tab/>
      </w:r>
      <w:r>
        <w:fldChar w:fldCharType="begin"/>
      </w:r>
      <w:r>
        <w:instrText xml:space="preserve"> PAGEREF _Toc356398471 \h </w:instrText>
      </w:r>
      <w:r>
        <w:fldChar w:fldCharType="separate"/>
      </w:r>
      <w:r>
        <w:t>404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Restriction of discretion to order costs in some cases</w:t>
      </w:r>
      <w:r>
        <w:tab/>
      </w:r>
      <w:r>
        <w:fldChar w:fldCharType="begin"/>
      </w:r>
      <w:r>
        <w:instrText xml:space="preserve"> PAGEREF _Toc356398472 \h </w:instrText>
      </w:r>
      <w:r>
        <w:fldChar w:fldCharType="separate"/>
      </w:r>
      <w:r>
        <w:t>404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Stage at which costs may be dealt with</w:t>
      </w:r>
      <w:r>
        <w:tab/>
      </w:r>
      <w:r>
        <w:fldChar w:fldCharType="begin"/>
      </w:r>
      <w:r>
        <w:instrText xml:space="preserve"> PAGEREF _Toc356398473 \h </w:instrText>
      </w:r>
      <w:r>
        <w:fldChar w:fldCharType="separate"/>
      </w:r>
      <w:r>
        <w:t>405</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Scale of costs</w:t>
      </w:r>
      <w:r>
        <w:tab/>
      </w:r>
      <w:r>
        <w:fldChar w:fldCharType="begin"/>
      </w:r>
      <w:r>
        <w:instrText xml:space="preserve"> PAGEREF _Toc356398474 \h </w:instrText>
      </w:r>
      <w:r>
        <w:fldChar w:fldCharType="separate"/>
      </w:r>
      <w:r>
        <w:t>406</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Costs where scale does not apply</w:t>
      </w:r>
      <w:r>
        <w:tab/>
      </w:r>
      <w:r>
        <w:fldChar w:fldCharType="begin"/>
      </w:r>
      <w:r>
        <w:instrText xml:space="preserve"> PAGEREF _Toc356398475 \h </w:instrText>
      </w:r>
      <w:r>
        <w:fldChar w:fldCharType="separate"/>
      </w:r>
      <w:r>
        <w:t>407</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Lump sum award for costs, interim award as to</w:t>
      </w:r>
      <w:r>
        <w:tab/>
      </w:r>
      <w:r>
        <w:fldChar w:fldCharType="begin"/>
      </w:r>
      <w:r>
        <w:instrText xml:space="preserve"> PAGEREF _Toc356398476 \h </w:instrText>
      </w:r>
      <w:r>
        <w:fldChar w:fldCharType="separate"/>
      </w:r>
      <w:r>
        <w:t>407</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Cases that Magistrates Court could have decided, costs in</w:t>
      </w:r>
      <w:r>
        <w:tab/>
      </w:r>
      <w:r>
        <w:fldChar w:fldCharType="begin"/>
      </w:r>
      <w:r>
        <w:instrText xml:space="preserve"> PAGEREF _Toc356398477 \h </w:instrText>
      </w:r>
      <w:r>
        <w:fldChar w:fldCharType="separate"/>
      </w:r>
      <w:r>
        <w:t>407</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Matters not provided for in scale</w:t>
      </w:r>
      <w:r>
        <w:tab/>
      </w:r>
      <w:r>
        <w:fldChar w:fldCharType="begin"/>
      </w:r>
      <w:r>
        <w:instrText xml:space="preserve"> PAGEREF _Toc356398478 \h </w:instrText>
      </w:r>
      <w:r>
        <w:fldChar w:fldCharType="separate"/>
      </w:r>
      <w:r>
        <w:t>408</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Disbursements etc. allowable on taxation</w:t>
      </w:r>
      <w:r>
        <w:tab/>
      </w:r>
      <w:r>
        <w:fldChar w:fldCharType="begin"/>
      </w:r>
      <w:r>
        <w:instrText xml:space="preserve"> PAGEREF _Toc356398479 \h </w:instrText>
      </w:r>
      <w:r>
        <w:fldChar w:fldCharType="separate"/>
      </w:r>
      <w:r>
        <w:t>409</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Basis for calculating costs</w:t>
      </w:r>
      <w:r>
        <w:tab/>
      </w:r>
      <w:r>
        <w:fldChar w:fldCharType="begin"/>
      </w:r>
      <w:r>
        <w:instrText xml:space="preserve"> PAGEREF _Toc356398480 \h </w:instrText>
      </w:r>
      <w:r>
        <w:fldChar w:fldCharType="separate"/>
      </w:r>
      <w:r>
        <w:t>409</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No substantial trial, costs in case of</w:t>
      </w:r>
      <w:r>
        <w:tab/>
      </w:r>
      <w:r>
        <w:fldChar w:fldCharType="begin"/>
      </w:r>
      <w:r>
        <w:instrText xml:space="preserve"> PAGEREF _Toc356398481 \h </w:instrText>
      </w:r>
      <w:r>
        <w:fldChar w:fldCharType="separate"/>
      </w:r>
      <w:r>
        <w:t>410</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Certain fees in scales may be increased if inadequate</w:t>
      </w:r>
      <w:r>
        <w:tab/>
      </w:r>
      <w:r>
        <w:fldChar w:fldCharType="begin"/>
      </w:r>
      <w:r>
        <w:instrText xml:space="preserve"> PAGEREF _Toc356398482 \h </w:instrText>
      </w:r>
      <w:r>
        <w:fldChar w:fldCharType="separate"/>
      </w:r>
      <w:r>
        <w:t>410</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Judgment for person under disability, solicitor’s costs in case of</w:t>
      </w:r>
      <w:r>
        <w:tab/>
      </w:r>
      <w:r>
        <w:fldChar w:fldCharType="begin"/>
      </w:r>
      <w:r>
        <w:instrText xml:space="preserve"> PAGEREF _Toc356398483 \h </w:instrText>
      </w:r>
      <w:r>
        <w:fldChar w:fldCharType="separate"/>
      </w:r>
      <w:r>
        <w:t>411</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Taxation of costs</w:t>
      </w:r>
    </w:p>
    <w:p>
      <w:pPr>
        <w:pStyle w:val="TOC8"/>
        <w:rPr>
          <w:rFonts w:asciiTheme="minorHAnsi" w:eastAsiaTheme="minorEastAsia" w:hAnsiTheme="minorHAnsi" w:cstheme="minorBidi"/>
          <w:szCs w:val="22"/>
          <w:lang w:eastAsia="en-AU"/>
        </w:rPr>
      </w:pPr>
      <w:r>
        <w:t>32</w:t>
      </w:r>
      <w:r>
        <w:rPr>
          <w:snapToGrid w:val="0"/>
        </w:rPr>
        <w:t>.</w:t>
      </w:r>
      <w:r>
        <w:rPr>
          <w:snapToGrid w:val="0"/>
        </w:rPr>
        <w:tab/>
        <w:t>Bills of costs to be taxed</w:t>
      </w:r>
      <w:r>
        <w:tab/>
      </w:r>
      <w:r>
        <w:fldChar w:fldCharType="begin"/>
      </w:r>
      <w:r>
        <w:instrText xml:space="preserve"> PAGEREF _Toc356398485 \h </w:instrText>
      </w:r>
      <w:r>
        <w:fldChar w:fldCharType="separate"/>
      </w:r>
      <w:r>
        <w:t>412</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Indorsements on bill of costs</w:t>
      </w:r>
      <w:r>
        <w:tab/>
      </w:r>
      <w:r>
        <w:fldChar w:fldCharType="begin"/>
      </w:r>
      <w:r>
        <w:instrText xml:space="preserve"> PAGEREF _Toc356398486 \h </w:instrText>
      </w:r>
      <w:r>
        <w:fldChar w:fldCharType="separate"/>
      </w:r>
      <w:r>
        <w:t>412</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When notice of taxation need not be given</w:t>
      </w:r>
      <w:r>
        <w:tab/>
      </w:r>
      <w:r>
        <w:fldChar w:fldCharType="begin"/>
      </w:r>
      <w:r>
        <w:instrText xml:space="preserve"> PAGEREF _Toc356398487 \h </w:instrText>
      </w:r>
      <w:r>
        <w:fldChar w:fldCharType="separate"/>
      </w:r>
      <w:r>
        <w:t>413</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Notice of taxation</w:t>
      </w:r>
      <w:r>
        <w:tab/>
      </w:r>
      <w:r>
        <w:fldChar w:fldCharType="begin"/>
      </w:r>
      <w:r>
        <w:instrText xml:space="preserve"> PAGEREF _Toc356398488 \h </w:instrText>
      </w:r>
      <w:r>
        <w:fldChar w:fldCharType="separate"/>
      </w:r>
      <w:r>
        <w:t>413</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Vouchers as to disbursements to be lodged</w:t>
      </w:r>
      <w:r>
        <w:tab/>
      </w:r>
      <w:r>
        <w:fldChar w:fldCharType="begin"/>
      </w:r>
      <w:r>
        <w:instrText xml:space="preserve"> PAGEREF _Toc356398489 \h </w:instrText>
      </w:r>
      <w:r>
        <w:fldChar w:fldCharType="separate"/>
      </w:r>
      <w:r>
        <w:t>413</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Solicitor delaying taxation</w:t>
      </w:r>
      <w:r>
        <w:tab/>
      </w:r>
      <w:r>
        <w:fldChar w:fldCharType="begin"/>
      </w:r>
      <w:r>
        <w:instrText xml:space="preserve"> PAGEREF _Toc356398490 \h </w:instrText>
      </w:r>
      <w:r>
        <w:fldChar w:fldCharType="separate"/>
      </w:r>
      <w:r>
        <w:t>413</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Appointment to tax costs to be peremptory</w:t>
      </w:r>
      <w:r>
        <w:tab/>
      </w:r>
      <w:r>
        <w:fldChar w:fldCharType="begin"/>
      </w:r>
      <w:r>
        <w:instrText xml:space="preserve"> PAGEREF _Toc356398491 \h </w:instrText>
      </w:r>
      <w:r>
        <w:fldChar w:fldCharType="separate"/>
      </w:r>
      <w:r>
        <w:t>413</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Taxing officer may direct bills of costs to be brought in</w:t>
      </w:r>
      <w:r>
        <w:tab/>
      </w:r>
      <w:r>
        <w:fldChar w:fldCharType="begin"/>
      </w:r>
      <w:r>
        <w:instrText xml:space="preserve"> PAGEREF _Toc356398492 \h </w:instrText>
      </w:r>
      <w:r>
        <w:fldChar w:fldCharType="separate"/>
      </w:r>
      <w:r>
        <w:t>414</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Default by party in taxing costs</w:t>
      </w:r>
      <w:r>
        <w:tab/>
      </w:r>
      <w:r>
        <w:fldChar w:fldCharType="begin"/>
      </w:r>
      <w:r>
        <w:instrText xml:space="preserve"> PAGEREF _Toc356398493 \h </w:instrText>
      </w:r>
      <w:r>
        <w:fldChar w:fldCharType="separate"/>
      </w:r>
      <w:r>
        <w:t>414</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If costs payable out of property, notice to clients may be directed</w:t>
      </w:r>
      <w:r>
        <w:tab/>
      </w:r>
      <w:r>
        <w:fldChar w:fldCharType="begin"/>
      </w:r>
      <w:r>
        <w:instrText xml:space="preserve"> PAGEREF _Toc356398494 \h </w:instrText>
      </w:r>
      <w:r>
        <w:fldChar w:fldCharType="separate"/>
      </w:r>
      <w:r>
        <w:t>414</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Bills of costs, content of</w:t>
      </w:r>
      <w:r>
        <w:tab/>
      </w:r>
      <w:r>
        <w:fldChar w:fldCharType="begin"/>
      </w:r>
      <w:r>
        <w:instrText xml:space="preserve"> PAGEREF _Toc356398495 \h </w:instrText>
      </w:r>
      <w:r>
        <w:fldChar w:fldCharType="separate"/>
      </w:r>
      <w:r>
        <w:t>414</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Taxing officer’s decisions on fact are final</w:t>
      </w:r>
      <w:r>
        <w:tab/>
      </w:r>
      <w:r>
        <w:fldChar w:fldCharType="begin"/>
      </w:r>
      <w:r>
        <w:instrText xml:space="preserve"> PAGEREF _Toc356398496 \h </w:instrText>
      </w:r>
      <w:r>
        <w:fldChar w:fldCharType="separate"/>
      </w:r>
      <w:r>
        <w:t>415</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Taxing officer’s powers</w:t>
      </w:r>
      <w:r>
        <w:tab/>
      </w:r>
      <w:r>
        <w:fldChar w:fldCharType="begin"/>
      </w:r>
      <w:r>
        <w:instrText xml:space="preserve"> PAGEREF _Toc356398497 \h </w:instrText>
      </w:r>
      <w:r>
        <w:fldChar w:fldCharType="separate"/>
      </w:r>
      <w:r>
        <w:t>415</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Taxing officer may refer taxation question to Court</w:t>
      </w:r>
      <w:r>
        <w:tab/>
      </w:r>
      <w:r>
        <w:fldChar w:fldCharType="begin"/>
      </w:r>
      <w:r>
        <w:instrText xml:space="preserve"> PAGEREF _Toc356398498 \h </w:instrText>
      </w:r>
      <w:r>
        <w:fldChar w:fldCharType="separate"/>
      </w:r>
      <w:r>
        <w:t>416</w:t>
      </w:r>
      <w:r>
        <w:fldChar w:fldCharType="end"/>
      </w:r>
    </w:p>
    <w:p>
      <w:pPr>
        <w:pStyle w:val="TOC8"/>
        <w:rPr>
          <w:rFonts w:asciiTheme="minorHAnsi" w:eastAsiaTheme="minorEastAsia" w:hAnsiTheme="minorHAnsi" w:cstheme="minorBidi"/>
          <w:szCs w:val="22"/>
          <w:lang w:eastAsia="en-AU"/>
        </w:rPr>
      </w:pPr>
      <w:r>
        <w:t>46</w:t>
      </w:r>
      <w:r>
        <w:rPr>
          <w:snapToGrid w:val="0"/>
        </w:rPr>
        <w:t>.</w:t>
      </w:r>
      <w:r>
        <w:rPr>
          <w:snapToGrid w:val="0"/>
        </w:rPr>
        <w:tab/>
        <w:t>Where proceedings adjourned into court</w:t>
      </w:r>
      <w:r>
        <w:tab/>
      </w:r>
      <w:r>
        <w:fldChar w:fldCharType="begin"/>
      </w:r>
      <w:r>
        <w:instrText xml:space="preserve"> PAGEREF _Toc356398499 \h </w:instrText>
      </w:r>
      <w:r>
        <w:fldChar w:fldCharType="separate"/>
      </w:r>
      <w:r>
        <w:t>416</w:t>
      </w:r>
      <w:r>
        <w:fldChar w:fldCharType="end"/>
      </w:r>
    </w:p>
    <w:p>
      <w:pPr>
        <w:pStyle w:val="TOC8"/>
        <w:rPr>
          <w:rFonts w:asciiTheme="minorHAnsi" w:eastAsiaTheme="minorEastAsia" w:hAnsiTheme="minorHAnsi" w:cstheme="minorBidi"/>
          <w:szCs w:val="22"/>
          <w:lang w:eastAsia="en-AU"/>
        </w:rPr>
      </w:pPr>
      <w:r>
        <w:t>47</w:t>
      </w:r>
      <w:r>
        <w:rPr>
          <w:snapToGrid w:val="0"/>
        </w:rPr>
        <w:t>.</w:t>
      </w:r>
      <w:r>
        <w:rPr>
          <w:snapToGrid w:val="0"/>
        </w:rPr>
        <w:tab/>
        <w:t>Interrogatories and discovery, costs of</w:t>
      </w:r>
      <w:r>
        <w:tab/>
      </w:r>
      <w:r>
        <w:fldChar w:fldCharType="begin"/>
      </w:r>
      <w:r>
        <w:instrText xml:space="preserve"> PAGEREF _Toc356398500 \h </w:instrText>
      </w:r>
      <w:r>
        <w:fldChar w:fldCharType="separate"/>
      </w:r>
      <w:r>
        <w:t>416</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Costs of motion etc. follow event</w:t>
      </w:r>
      <w:r>
        <w:tab/>
      </w:r>
      <w:r>
        <w:fldChar w:fldCharType="begin"/>
      </w:r>
      <w:r>
        <w:instrText xml:space="preserve"> PAGEREF _Toc356398501 \h </w:instrText>
      </w:r>
      <w:r>
        <w:fldChar w:fldCharType="separate"/>
      </w:r>
      <w:r>
        <w:t>417</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Motion etc. stood over to trial and no order made as to costs, costs in case of</w:t>
      </w:r>
      <w:r>
        <w:tab/>
      </w:r>
      <w:r>
        <w:fldChar w:fldCharType="begin"/>
      </w:r>
      <w:r>
        <w:instrText xml:space="preserve"> PAGEREF _Toc356398502 \h </w:instrText>
      </w:r>
      <w:r>
        <w:fldChar w:fldCharType="separate"/>
      </w:r>
      <w:r>
        <w:t>417</w:t>
      </w:r>
      <w:r>
        <w:fldChar w:fldCharType="end"/>
      </w:r>
    </w:p>
    <w:p>
      <w:pPr>
        <w:pStyle w:val="TOC8"/>
        <w:rPr>
          <w:rFonts w:asciiTheme="minorHAnsi" w:eastAsiaTheme="minorEastAsia" w:hAnsiTheme="minorHAnsi" w:cstheme="minorBidi"/>
          <w:szCs w:val="22"/>
          <w:lang w:eastAsia="en-AU"/>
        </w:rPr>
      </w:pPr>
      <w:r>
        <w:t>50</w:t>
      </w:r>
      <w:r>
        <w:rPr>
          <w:snapToGrid w:val="0"/>
        </w:rPr>
        <w:t>.</w:t>
      </w:r>
      <w:r>
        <w:rPr>
          <w:snapToGrid w:val="0"/>
        </w:rPr>
        <w:tab/>
        <w:t>Costs reserved</w:t>
      </w:r>
      <w:r>
        <w:tab/>
      </w:r>
      <w:r>
        <w:fldChar w:fldCharType="begin"/>
      </w:r>
      <w:r>
        <w:instrText xml:space="preserve"> PAGEREF _Toc356398503 \h </w:instrText>
      </w:r>
      <w:r>
        <w:fldChar w:fldCharType="separate"/>
      </w:r>
      <w:r>
        <w:t>417</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When Court may fix costs</w:t>
      </w:r>
      <w:r>
        <w:tab/>
      </w:r>
      <w:r>
        <w:fldChar w:fldCharType="begin"/>
      </w:r>
      <w:r>
        <w:instrText xml:space="preserve"> PAGEREF _Toc356398504 \h </w:instrText>
      </w:r>
      <w:r>
        <w:fldChar w:fldCharType="separate"/>
      </w:r>
      <w:r>
        <w:t>417</w:t>
      </w:r>
      <w:r>
        <w:fldChar w:fldCharType="end"/>
      </w:r>
    </w:p>
    <w:p>
      <w:pPr>
        <w:pStyle w:val="TOC8"/>
        <w:rPr>
          <w:rFonts w:asciiTheme="minorHAnsi" w:eastAsiaTheme="minorEastAsia" w:hAnsiTheme="minorHAnsi" w:cstheme="minorBidi"/>
          <w:szCs w:val="22"/>
          <w:lang w:eastAsia="en-AU"/>
        </w:rPr>
      </w:pPr>
      <w:r>
        <w:t>52</w:t>
      </w:r>
      <w:r>
        <w:rPr>
          <w:snapToGrid w:val="0"/>
        </w:rPr>
        <w:t>.</w:t>
      </w:r>
      <w:r>
        <w:rPr>
          <w:snapToGrid w:val="0"/>
        </w:rPr>
        <w:tab/>
        <w:t>Taxing officer may refer question to judge if costs to be apportioned etc.</w:t>
      </w:r>
      <w:r>
        <w:tab/>
      </w:r>
      <w:r>
        <w:fldChar w:fldCharType="begin"/>
      </w:r>
      <w:r>
        <w:instrText xml:space="preserve"> PAGEREF _Toc356398505 \h </w:instrText>
      </w:r>
      <w:r>
        <w:fldChar w:fldCharType="separate"/>
      </w:r>
      <w:r>
        <w:t>418</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Review of taxation</w:t>
      </w:r>
    </w:p>
    <w:p>
      <w:pPr>
        <w:pStyle w:val="TOC8"/>
        <w:rPr>
          <w:rFonts w:asciiTheme="minorHAnsi" w:eastAsiaTheme="minorEastAsia" w:hAnsiTheme="minorHAnsi" w:cstheme="minorBidi"/>
          <w:szCs w:val="22"/>
          <w:lang w:eastAsia="en-AU"/>
        </w:rPr>
      </w:pPr>
      <w:r>
        <w:t>53</w:t>
      </w:r>
      <w:r>
        <w:rPr>
          <w:snapToGrid w:val="0"/>
        </w:rPr>
        <w:t>.</w:t>
      </w:r>
      <w:r>
        <w:rPr>
          <w:snapToGrid w:val="0"/>
        </w:rPr>
        <w:tab/>
        <w:t>Party dissatisfied with taxation may object and apply for review</w:t>
      </w:r>
      <w:r>
        <w:tab/>
      </w:r>
      <w:r>
        <w:fldChar w:fldCharType="begin"/>
      </w:r>
      <w:r>
        <w:instrText xml:space="preserve"> PAGEREF _Toc356398507 \h </w:instrText>
      </w:r>
      <w:r>
        <w:fldChar w:fldCharType="separate"/>
      </w:r>
      <w:r>
        <w:t>418</w:t>
      </w:r>
      <w:r>
        <w:fldChar w:fldCharType="end"/>
      </w:r>
    </w:p>
    <w:p>
      <w:pPr>
        <w:pStyle w:val="TOC8"/>
        <w:rPr>
          <w:rFonts w:asciiTheme="minorHAnsi" w:eastAsiaTheme="minorEastAsia" w:hAnsiTheme="minorHAnsi" w:cstheme="minorBidi"/>
          <w:szCs w:val="22"/>
          <w:lang w:eastAsia="en-AU"/>
        </w:rPr>
      </w:pPr>
      <w:r>
        <w:t>54</w:t>
      </w:r>
      <w:r>
        <w:rPr>
          <w:snapToGrid w:val="0"/>
        </w:rPr>
        <w:t>.</w:t>
      </w:r>
      <w:r>
        <w:rPr>
          <w:snapToGrid w:val="0"/>
        </w:rPr>
        <w:tab/>
        <w:t>Review of taxation by taxing officer</w:t>
      </w:r>
      <w:r>
        <w:tab/>
      </w:r>
      <w:r>
        <w:fldChar w:fldCharType="begin"/>
      </w:r>
      <w:r>
        <w:instrText xml:space="preserve"> PAGEREF _Toc356398508 \h </w:instrText>
      </w:r>
      <w:r>
        <w:fldChar w:fldCharType="separate"/>
      </w:r>
      <w:r>
        <w:t>419</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Review of taxation by judge</w:t>
      </w:r>
      <w:r>
        <w:tab/>
      </w:r>
      <w:r>
        <w:fldChar w:fldCharType="begin"/>
      </w:r>
      <w:r>
        <w:instrText xml:space="preserve"> PAGEREF _Toc356398509 \h </w:instrText>
      </w:r>
      <w:r>
        <w:fldChar w:fldCharType="separate"/>
      </w:r>
      <w:r>
        <w:t>419</w:t>
      </w:r>
      <w:r>
        <w:fldChar w:fldCharType="end"/>
      </w:r>
    </w:p>
    <w:p>
      <w:pPr>
        <w:pStyle w:val="TOC8"/>
        <w:rPr>
          <w:rFonts w:asciiTheme="minorHAnsi" w:eastAsiaTheme="minorEastAsia" w:hAnsiTheme="minorHAnsi" w:cstheme="minorBidi"/>
          <w:szCs w:val="22"/>
          <w:lang w:eastAsia="en-AU"/>
        </w:rPr>
      </w:pPr>
      <w:r>
        <w:t>56</w:t>
      </w:r>
      <w:r>
        <w:rPr>
          <w:snapToGrid w:val="0"/>
        </w:rPr>
        <w:t>.</w:t>
      </w:r>
      <w:r>
        <w:rPr>
          <w:snapToGrid w:val="0"/>
        </w:rPr>
        <w:tab/>
        <w:t>No further evidence on review except with leave</w:t>
      </w:r>
      <w:r>
        <w:tab/>
      </w:r>
      <w:r>
        <w:fldChar w:fldCharType="begin"/>
      </w:r>
      <w:r>
        <w:instrText xml:space="preserve"> PAGEREF _Toc356398510 \h </w:instrText>
      </w:r>
      <w:r>
        <w:fldChar w:fldCharType="separate"/>
      </w:r>
      <w:r>
        <w:t>420</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Miscellaneous</w:t>
      </w:r>
    </w:p>
    <w:p>
      <w:pPr>
        <w:pStyle w:val="TOC8"/>
        <w:rPr>
          <w:rFonts w:asciiTheme="minorHAnsi" w:eastAsiaTheme="minorEastAsia" w:hAnsiTheme="minorHAnsi" w:cstheme="minorBidi"/>
          <w:szCs w:val="22"/>
          <w:lang w:eastAsia="en-AU"/>
        </w:rPr>
      </w:pPr>
      <w:r>
        <w:t>57</w:t>
      </w:r>
      <w:r>
        <w:rPr>
          <w:snapToGrid w:val="0"/>
        </w:rPr>
        <w:t>.</w:t>
      </w:r>
      <w:r>
        <w:rPr>
          <w:snapToGrid w:val="0"/>
        </w:rPr>
        <w:tab/>
        <w:t>Taxing officer’s certificate enforceable as judgment</w:t>
      </w:r>
      <w:r>
        <w:tab/>
      </w:r>
      <w:r>
        <w:fldChar w:fldCharType="begin"/>
      </w:r>
      <w:r>
        <w:instrText xml:space="preserve"> PAGEREF _Toc356398512 \h </w:instrText>
      </w:r>
      <w:r>
        <w:fldChar w:fldCharType="separate"/>
      </w:r>
      <w:r>
        <w:t>420</w:t>
      </w:r>
      <w:r>
        <w:fldChar w:fldCharType="end"/>
      </w:r>
    </w:p>
    <w:p>
      <w:pPr>
        <w:pStyle w:val="TOC8"/>
        <w:rPr>
          <w:rFonts w:asciiTheme="minorHAnsi" w:eastAsiaTheme="minorEastAsia" w:hAnsiTheme="minorHAnsi" w:cstheme="minorBidi"/>
          <w:szCs w:val="22"/>
          <w:lang w:eastAsia="en-AU"/>
        </w:rPr>
      </w:pPr>
      <w:r>
        <w:t>58</w:t>
      </w:r>
      <w:r>
        <w:rPr>
          <w:snapToGrid w:val="0"/>
        </w:rPr>
        <w:t>.</w:t>
      </w:r>
      <w:r>
        <w:rPr>
          <w:snapToGrid w:val="0"/>
        </w:rPr>
        <w:tab/>
        <w:t>Stay on review</w:t>
      </w:r>
      <w:r>
        <w:tab/>
      </w:r>
      <w:r>
        <w:fldChar w:fldCharType="begin"/>
      </w:r>
      <w:r>
        <w:instrText xml:space="preserve"> PAGEREF _Toc356398513 \h </w:instrText>
      </w:r>
      <w:r>
        <w:fldChar w:fldCharType="separate"/>
      </w:r>
      <w:r>
        <w:t>420</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Party liable to be paid and to pay costs, taxing officer’s powers in case of</w:t>
      </w:r>
      <w:r>
        <w:tab/>
      </w:r>
      <w:r>
        <w:fldChar w:fldCharType="begin"/>
      </w:r>
      <w:r>
        <w:instrText xml:space="preserve"> PAGEREF _Toc356398514 \h </w:instrText>
      </w:r>
      <w:r>
        <w:fldChar w:fldCharType="separate"/>
      </w:r>
      <w:r>
        <w:t>421</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Taking of accounts, taxing officer’s duties and powers on</w:t>
      </w:r>
      <w:r>
        <w:tab/>
      </w:r>
      <w:r>
        <w:fldChar w:fldCharType="begin"/>
      </w:r>
      <w:r>
        <w:instrText xml:space="preserve"> PAGEREF _Toc356398515 \h </w:instrText>
      </w:r>
      <w:r>
        <w:fldChar w:fldCharType="separate"/>
      </w:r>
      <w:r>
        <w:t>421</w:t>
      </w:r>
      <w:r>
        <w:fldChar w:fldCharType="end"/>
      </w:r>
    </w:p>
    <w:p>
      <w:pPr>
        <w:pStyle w:val="TOC8"/>
        <w:rPr>
          <w:rFonts w:asciiTheme="minorHAnsi" w:eastAsiaTheme="minorEastAsia" w:hAnsiTheme="minorHAnsi" w:cstheme="minorBidi"/>
          <w:szCs w:val="22"/>
          <w:lang w:eastAsia="en-AU"/>
        </w:rPr>
      </w:pPr>
      <w:r>
        <w:t>61</w:t>
      </w:r>
      <w:r>
        <w:rPr>
          <w:snapToGrid w:val="0"/>
        </w:rPr>
        <w:t>.</w:t>
      </w:r>
      <w:r>
        <w:rPr>
          <w:snapToGrid w:val="0"/>
        </w:rPr>
        <w:tab/>
        <w:t>Interim certificate in matters of account</w:t>
      </w:r>
      <w:r>
        <w:tab/>
      </w:r>
      <w:r>
        <w:fldChar w:fldCharType="begin"/>
      </w:r>
      <w:r>
        <w:instrText xml:space="preserve"> PAGEREF _Toc356398516 \h </w:instrText>
      </w:r>
      <w:r>
        <w:fldChar w:fldCharType="separate"/>
      </w:r>
      <w:r>
        <w:t>421</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67 — Central Office, officers</w:t>
      </w:r>
    </w:p>
    <w:p>
      <w:pPr>
        <w:pStyle w:val="TOC8"/>
        <w:rPr>
          <w:rFonts w:asciiTheme="minorHAnsi" w:eastAsiaTheme="minorEastAsia" w:hAnsiTheme="minorHAnsi" w:cstheme="minorBidi"/>
          <w:szCs w:val="22"/>
          <w:lang w:eastAsia="en-AU"/>
        </w:rPr>
      </w:pPr>
      <w:r>
        <w:t>1</w:t>
      </w:r>
      <w:r>
        <w:rPr>
          <w:snapToGrid w:val="0"/>
        </w:rPr>
        <w:t>.</w:t>
      </w:r>
      <w:r>
        <w:rPr>
          <w:snapToGrid w:val="0"/>
        </w:rPr>
        <w:tab/>
        <w:t>Superintendence of Central Office</w:t>
      </w:r>
      <w:r>
        <w:tab/>
      </w:r>
      <w:r>
        <w:fldChar w:fldCharType="begin"/>
      </w:r>
      <w:r>
        <w:instrText xml:space="preserve"> PAGEREF _Toc356398518 \h </w:instrText>
      </w:r>
      <w:r>
        <w:fldChar w:fldCharType="separate"/>
      </w:r>
      <w:r>
        <w:t>422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Ministerial acts of registrar</w:t>
      </w:r>
      <w:r>
        <w:tab/>
      </w:r>
      <w:r>
        <w:fldChar w:fldCharType="begin"/>
      </w:r>
      <w:r>
        <w:instrText xml:space="preserve"> PAGEREF _Toc356398519 \h </w:instrText>
      </w:r>
      <w:r>
        <w:fldChar w:fldCharType="separate"/>
      </w:r>
      <w:r>
        <w:t>422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Taking of oaths and affidavits</w:t>
      </w:r>
      <w:r>
        <w:tab/>
      </w:r>
      <w:r>
        <w:fldChar w:fldCharType="begin"/>
      </w:r>
      <w:r>
        <w:instrText xml:space="preserve"> PAGEREF _Toc356398520 \h </w:instrText>
      </w:r>
      <w:r>
        <w:fldChar w:fldCharType="separate"/>
      </w:r>
      <w:r>
        <w:t>422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Seals</w:t>
      </w:r>
      <w:r>
        <w:tab/>
      </w:r>
      <w:r>
        <w:fldChar w:fldCharType="begin"/>
      </w:r>
      <w:r>
        <w:instrText xml:space="preserve"> PAGEREF _Toc356398521 \h </w:instrText>
      </w:r>
      <w:r>
        <w:fldChar w:fldCharType="separate"/>
      </w:r>
      <w:r>
        <w:t>422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Abuse of process etc., procedure in case of</w:t>
      </w:r>
      <w:r>
        <w:tab/>
      </w:r>
      <w:r>
        <w:fldChar w:fldCharType="begin"/>
      </w:r>
      <w:r>
        <w:instrText xml:space="preserve"> PAGEREF _Toc356398522 \h </w:instrText>
      </w:r>
      <w:r>
        <w:fldChar w:fldCharType="separate"/>
      </w:r>
      <w:r>
        <w:t>422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Sealed documents, evidentiary status of</w:t>
      </w:r>
      <w:r>
        <w:tab/>
      </w:r>
      <w:r>
        <w:fldChar w:fldCharType="begin"/>
      </w:r>
      <w:r>
        <w:instrText xml:space="preserve"> PAGEREF _Toc356398523 \h </w:instrText>
      </w:r>
      <w:r>
        <w:fldChar w:fldCharType="separate"/>
      </w:r>
      <w:r>
        <w:t>423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Petition, award etc. to be filed before judgment etc. passed</w:t>
      </w:r>
      <w:r>
        <w:tab/>
      </w:r>
      <w:r>
        <w:fldChar w:fldCharType="begin"/>
      </w:r>
      <w:r>
        <w:instrText xml:space="preserve"> PAGEREF _Toc356398524 \h </w:instrText>
      </w:r>
      <w:r>
        <w:fldChar w:fldCharType="separate"/>
      </w:r>
      <w:r>
        <w:t>423</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Indexes to documents etc. in Central Office</w:t>
      </w:r>
      <w:r>
        <w:tab/>
      </w:r>
      <w:r>
        <w:fldChar w:fldCharType="begin"/>
      </w:r>
      <w:r>
        <w:instrText xml:space="preserve"> PAGEREF _Toc356398525 \h </w:instrText>
      </w:r>
      <w:r>
        <w:fldChar w:fldCharType="separate"/>
      </w:r>
      <w:r>
        <w:t>423</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Date of filing to be marked etc.</w:t>
      </w:r>
      <w:r>
        <w:tab/>
      </w:r>
      <w:r>
        <w:fldChar w:fldCharType="begin"/>
      </w:r>
      <w:r>
        <w:instrText xml:space="preserve"> PAGEREF _Toc356398526 \h </w:instrText>
      </w:r>
      <w:r>
        <w:fldChar w:fldCharType="separate"/>
      </w:r>
      <w:r>
        <w:t>424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Custody and searches of records in Central Office</w:t>
      </w:r>
      <w:r>
        <w:tab/>
      </w:r>
      <w:r>
        <w:fldChar w:fldCharType="begin"/>
      </w:r>
      <w:r>
        <w:instrText xml:space="preserve"> PAGEREF _Toc356398527 \h </w:instrText>
      </w:r>
      <w:r>
        <w:fldChar w:fldCharType="separate"/>
      </w:r>
      <w:r>
        <w:t>424</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Inspection of documents in Central Office</w:t>
      </w:r>
      <w:r>
        <w:tab/>
      </w:r>
      <w:r>
        <w:fldChar w:fldCharType="begin"/>
      </w:r>
      <w:r>
        <w:instrText xml:space="preserve"> PAGEREF _Toc356398528 \h </w:instrText>
      </w:r>
      <w:r>
        <w:fldChar w:fldCharType="separate"/>
      </w:r>
      <w:r>
        <w:t>424</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Deposit of documents</w:t>
      </w:r>
      <w:r>
        <w:tab/>
      </w:r>
      <w:r>
        <w:fldChar w:fldCharType="begin"/>
      </w:r>
      <w:r>
        <w:instrText xml:space="preserve"> PAGEREF _Toc356398529 \h </w:instrText>
      </w:r>
      <w:r>
        <w:fldChar w:fldCharType="separate"/>
      </w:r>
      <w:r>
        <w:t>425</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Restriction on removal of documents</w:t>
      </w:r>
      <w:r>
        <w:tab/>
      </w:r>
      <w:r>
        <w:fldChar w:fldCharType="begin"/>
      </w:r>
      <w:r>
        <w:instrText xml:space="preserve"> PAGEREF _Toc356398530 \h </w:instrText>
      </w:r>
      <w:r>
        <w:fldChar w:fldCharType="separate"/>
      </w:r>
      <w:r>
        <w:t>425</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Deposit for officer’s expenses</w:t>
      </w:r>
      <w:r>
        <w:tab/>
      </w:r>
      <w:r>
        <w:fldChar w:fldCharType="begin"/>
      </w:r>
      <w:r>
        <w:instrText xml:space="preserve"> PAGEREF _Toc356398531 \h </w:instrText>
      </w:r>
      <w:r>
        <w:fldChar w:fldCharType="separate"/>
      </w:r>
      <w:r>
        <w:t>426</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Admissions, awards etc. to be filed</w:t>
      </w:r>
      <w:r>
        <w:tab/>
      </w:r>
      <w:r>
        <w:fldChar w:fldCharType="begin"/>
      </w:r>
      <w:r>
        <w:instrText xml:space="preserve"> PAGEREF _Toc356398532 \h </w:instrText>
      </w:r>
      <w:r>
        <w:fldChar w:fldCharType="separate"/>
      </w:r>
      <w:r>
        <w:t>426</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New forms</w:t>
      </w:r>
      <w:r>
        <w:tab/>
      </w:r>
      <w:r>
        <w:fldChar w:fldCharType="begin"/>
      </w:r>
      <w:r>
        <w:instrText xml:space="preserve"> PAGEREF _Toc356398533 \h </w:instrText>
      </w:r>
      <w:r>
        <w:fldChar w:fldCharType="separate"/>
      </w:r>
      <w:r>
        <w:t>426</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Accounts etc. to be taken by registrar, rules applying to</w:t>
      </w:r>
      <w:r>
        <w:tab/>
      </w:r>
      <w:r>
        <w:fldChar w:fldCharType="begin"/>
      </w:r>
      <w:r>
        <w:instrText xml:space="preserve"> PAGEREF _Toc356398534 \h </w:instrText>
      </w:r>
      <w:r>
        <w:fldChar w:fldCharType="separate"/>
      </w:r>
      <w:r>
        <w:t>426</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Reference in judgment etc. to registrar, effect of</w:t>
      </w:r>
      <w:r>
        <w:tab/>
      </w:r>
      <w:r>
        <w:fldChar w:fldCharType="begin"/>
      </w:r>
      <w:r>
        <w:instrText xml:space="preserve"> PAGEREF _Toc356398535 \h </w:instrText>
      </w:r>
      <w:r>
        <w:fldChar w:fldCharType="separate"/>
      </w:r>
      <w:r>
        <w:t>427</w:t>
      </w:r>
      <w:r>
        <w:fldChar w:fldCharType="end"/>
      </w:r>
    </w:p>
    <w:p>
      <w:pPr>
        <w:pStyle w:val="TOC8"/>
        <w:rPr>
          <w:rFonts w:asciiTheme="minorHAnsi" w:eastAsiaTheme="minorEastAsia" w:hAnsiTheme="minorHAnsi" w:cstheme="minorBidi"/>
          <w:szCs w:val="22"/>
          <w:lang w:eastAsia="en-AU"/>
        </w:rPr>
      </w:pPr>
      <w:r>
        <w:t>19.</w:t>
      </w:r>
      <w:r>
        <w:tab/>
        <w:t>Some documents may be filed by fax</w:t>
      </w:r>
      <w:r>
        <w:tab/>
      </w:r>
      <w:r>
        <w:fldChar w:fldCharType="begin"/>
      </w:r>
      <w:r>
        <w:instrText xml:space="preserve"> PAGEREF _Toc356398536 \h </w:instrText>
      </w:r>
      <w:r>
        <w:fldChar w:fldCharType="separate"/>
      </w:r>
      <w:r>
        <w:t>427</w:t>
      </w:r>
      <w:r>
        <w:fldChar w:fldCharType="end"/>
      </w:r>
    </w:p>
    <w:p>
      <w:pPr>
        <w:pStyle w:val="TOC8"/>
        <w:rPr>
          <w:rFonts w:asciiTheme="minorHAnsi" w:eastAsiaTheme="minorEastAsia" w:hAnsiTheme="minorHAnsi" w:cstheme="minorBidi"/>
          <w:szCs w:val="22"/>
          <w:lang w:eastAsia="en-AU"/>
        </w:rPr>
      </w:pPr>
      <w:r>
        <w:t>20.</w:t>
      </w:r>
      <w:r>
        <w:tab/>
        <w:t>Some documents may be filed using Court’s website</w:t>
      </w:r>
      <w:r>
        <w:tab/>
      </w:r>
      <w:r>
        <w:fldChar w:fldCharType="begin"/>
      </w:r>
      <w:r>
        <w:instrText xml:space="preserve"> PAGEREF _Toc356398537 \h </w:instrText>
      </w:r>
      <w:r>
        <w:fldChar w:fldCharType="separate"/>
      </w:r>
      <w:r>
        <w:t>428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68 — Sittings, vacations and office hours</w:t>
      </w:r>
    </w:p>
    <w:p>
      <w:pPr>
        <w:pStyle w:val="TOC8"/>
        <w:rPr>
          <w:rFonts w:asciiTheme="minorHAnsi" w:eastAsiaTheme="minorEastAsia" w:hAnsiTheme="minorHAnsi" w:cstheme="minorBidi"/>
          <w:szCs w:val="22"/>
          <w:lang w:eastAsia="en-AU"/>
        </w:rPr>
      </w:pPr>
      <w:r>
        <w:t>1</w:t>
      </w:r>
      <w:r>
        <w:rPr>
          <w:snapToGrid w:val="0"/>
        </w:rPr>
        <w:t>.</w:t>
      </w:r>
      <w:r>
        <w:rPr>
          <w:snapToGrid w:val="0"/>
        </w:rPr>
        <w:tab/>
        <w:t>Civil sittings</w:t>
      </w:r>
      <w:r>
        <w:tab/>
      </w:r>
      <w:r>
        <w:fldChar w:fldCharType="begin"/>
      </w:r>
      <w:r>
        <w:instrText xml:space="preserve"> PAGEREF _Toc356398539 \h </w:instrText>
      </w:r>
      <w:r>
        <w:fldChar w:fldCharType="separate"/>
      </w:r>
      <w:r>
        <w:t>431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Criminal sittings</w:t>
      </w:r>
      <w:r>
        <w:tab/>
      </w:r>
      <w:r>
        <w:fldChar w:fldCharType="begin"/>
      </w:r>
      <w:r>
        <w:instrText xml:space="preserve"> PAGEREF _Toc356398540 \h </w:instrText>
      </w:r>
      <w:r>
        <w:fldChar w:fldCharType="separate"/>
      </w:r>
      <w:r>
        <w:t>431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Court vacations</w:t>
      </w:r>
      <w:r>
        <w:tab/>
      </w:r>
      <w:r>
        <w:fldChar w:fldCharType="begin"/>
      </w:r>
      <w:r>
        <w:instrText xml:space="preserve"> PAGEREF _Toc356398541 \h </w:instrText>
      </w:r>
      <w:r>
        <w:fldChar w:fldCharType="separate"/>
      </w:r>
      <w:r>
        <w:t>431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Days included in sitting and vacation</w:t>
      </w:r>
      <w:r>
        <w:tab/>
      </w:r>
      <w:r>
        <w:fldChar w:fldCharType="begin"/>
      </w:r>
      <w:r>
        <w:instrText xml:space="preserve"> PAGEREF _Toc356398542 \h </w:instrText>
      </w:r>
      <w:r>
        <w:fldChar w:fldCharType="separate"/>
      </w:r>
      <w:r>
        <w:t>432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When Court’s offices are open</w:t>
      </w:r>
      <w:r>
        <w:tab/>
      </w:r>
      <w:r>
        <w:fldChar w:fldCharType="begin"/>
      </w:r>
      <w:r>
        <w:instrText xml:space="preserve"> PAGEREF _Toc356398543 \h </w:instrText>
      </w:r>
      <w:r>
        <w:fldChar w:fldCharType="separate"/>
      </w:r>
      <w:r>
        <w:t>432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Office hours</w:t>
      </w:r>
      <w:r>
        <w:tab/>
      </w:r>
      <w:r>
        <w:fldChar w:fldCharType="begin"/>
      </w:r>
      <w:r>
        <w:instrText xml:space="preserve"> PAGEREF _Toc356398544 \h </w:instrText>
      </w:r>
      <w:r>
        <w:fldChar w:fldCharType="separate"/>
      </w:r>
      <w:r>
        <w:t>432</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Vacation Judge</w:t>
      </w:r>
      <w:r>
        <w:tab/>
      </w:r>
      <w:r>
        <w:fldChar w:fldCharType="begin"/>
      </w:r>
      <w:r>
        <w:instrText xml:space="preserve"> PAGEREF _Toc356398545 \h </w:instrText>
      </w:r>
      <w:r>
        <w:fldChar w:fldCharType="separate"/>
      </w:r>
      <w:r>
        <w:t>432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69 — Paper, printing, notice, and copies</w:t>
      </w:r>
    </w:p>
    <w:p>
      <w:pPr>
        <w:pStyle w:val="TOC8"/>
        <w:rPr>
          <w:rFonts w:asciiTheme="minorHAnsi" w:eastAsiaTheme="minorEastAsia" w:hAnsiTheme="minorHAnsi" w:cstheme="minorBidi"/>
          <w:szCs w:val="22"/>
          <w:lang w:eastAsia="en-AU"/>
        </w:rPr>
      </w:pPr>
      <w:r>
        <w:t>1</w:t>
      </w:r>
      <w:r>
        <w:rPr>
          <w:snapToGrid w:val="0"/>
        </w:rPr>
        <w:t>.</w:t>
      </w:r>
      <w:r>
        <w:rPr>
          <w:snapToGrid w:val="0"/>
        </w:rPr>
        <w:tab/>
        <w:t>Printing of documents, rules as to</w:t>
      </w:r>
      <w:r>
        <w:tab/>
      </w:r>
      <w:r>
        <w:fldChar w:fldCharType="begin"/>
      </w:r>
      <w:r>
        <w:instrText xml:space="preserve"> PAGEREF _Toc356398547 \h </w:instrText>
      </w:r>
      <w:r>
        <w:fldChar w:fldCharType="separate"/>
      </w:r>
      <w:r>
        <w:t>433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Documents prepared by parties, requirements as to</w:t>
      </w:r>
      <w:r>
        <w:tab/>
      </w:r>
      <w:r>
        <w:fldChar w:fldCharType="begin"/>
      </w:r>
      <w:r>
        <w:instrText xml:space="preserve"> PAGEREF _Toc356398548 \h </w:instrText>
      </w:r>
      <w:r>
        <w:fldChar w:fldCharType="separate"/>
      </w:r>
      <w:r>
        <w:t>433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Cost of printing, shorthand or recording, orders as to</w:t>
      </w:r>
      <w:r>
        <w:tab/>
      </w:r>
      <w:r>
        <w:fldChar w:fldCharType="begin"/>
      </w:r>
      <w:r>
        <w:instrText xml:space="preserve"> PAGEREF _Toc356398549 \h </w:instrText>
      </w:r>
      <w:r>
        <w:fldChar w:fldCharType="separate"/>
      </w:r>
      <w:r>
        <w:t>435</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Copies of documents for other parties</w:t>
      </w:r>
      <w:r>
        <w:tab/>
      </w:r>
      <w:r>
        <w:fldChar w:fldCharType="begin"/>
      </w:r>
      <w:r>
        <w:instrText xml:space="preserve"> PAGEREF _Toc356398550 \h </w:instrText>
      </w:r>
      <w:r>
        <w:fldChar w:fldCharType="separate"/>
      </w:r>
      <w:r>
        <w:t>436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Requirements as to copies</w:t>
      </w:r>
      <w:r>
        <w:tab/>
      </w:r>
      <w:r>
        <w:fldChar w:fldCharType="begin"/>
      </w:r>
      <w:r>
        <w:instrText xml:space="preserve"> PAGEREF _Toc356398551 \h </w:instrText>
      </w:r>
      <w:r>
        <w:fldChar w:fldCharType="separate"/>
      </w:r>
      <w:r>
        <w:t>436</w:t>
      </w:r>
      <w:r>
        <w:fldChar w:fldCharType="end"/>
      </w:r>
    </w:p>
    <w:p>
      <w:pPr>
        <w:pStyle w:val="TOC8"/>
        <w:rPr>
          <w:rFonts w:asciiTheme="minorHAnsi" w:eastAsiaTheme="minorEastAsia" w:hAnsiTheme="minorHAnsi" w:cstheme="minorBidi"/>
          <w:szCs w:val="22"/>
          <w:lang w:eastAsia="en-AU"/>
        </w:rPr>
      </w:pPr>
      <w:r>
        <w:rPr>
          <w:lang w:val="fr-FR"/>
        </w:rPr>
        <w:t>6</w:t>
      </w:r>
      <w:r>
        <w:rPr>
          <w:snapToGrid w:val="0"/>
          <w:lang w:val="fr-FR"/>
        </w:rPr>
        <w:t>.</w:t>
      </w:r>
      <w:r>
        <w:rPr>
          <w:snapToGrid w:val="0"/>
          <w:lang w:val="fr-FR"/>
        </w:rPr>
        <w:tab/>
        <w:t xml:space="preserve">Copies of affidavits on certain </w:t>
      </w:r>
      <w:r>
        <w:rPr>
          <w:i/>
          <w:snapToGrid w:val="0"/>
          <w:lang w:val="fr-FR"/>
        </w:rPr>
        <w:t>ex parte</w:t>
      </w:r>
      <w:r>
        <w:rPr>
          <w:snapToGrid w:val="0"/>
          <w:lang w:val="fr-FR"/>
        </w:rPr>
        <w:t xml:space="preserve"> applications</w:t>
      </w:r>
      <w:r>
        <w:tab/>
      </w:r>
      <w:r>
        <w:fldChar w:fldCharType="begin"/>
      </w:r>
      <w:r>
        <w:instrText xml:space="preserve"> PAGEREF _Toc356398552 \h </w:instrText>
      </w:r>
      <w:r>
        <w:fldChar w:fldCharType="separate"/>
      </w:r>
      <w:r>
        <w:t>436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70 — Disability</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_Toc356398554 \h </w:instrText>
      </w:r>
      <w:r>
        <w:fldChar w:fldCharType="separate"/>
      </w:r>
      <w:r>
        <w:t>438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Persons under disability suing or defending</w:t>
      </w:r>
      <w:r>
        <w:tab/>
      </w:r>
      <w:r>
        <w:fldChar w:fldCharType="begin"/>
      </w:r>
      <w:r>
        <w:instrText xml:space="preserve"> PAGEREF _Toc356398555 \h </w:instrText>
      </w:r>
      <w:r>
        <w:fldChar w:fldCharType="separate"/>
      </w:r>
      <w:r>
        <w:t>438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 xml:space="preserve">Next friend or guardian </w:t>
      </w:r>
      <w:r>
        <w:rPr>
          <w:i/>
          <w:snapToGrid w:val="0"/>
        </w:rPr>
        <w:t>ad litem</w:t>
      </w:r>
      <w:r>
        <w:rPr>
          <w:snapToGrid w:val="0"/>
        </w:rPr>
        <w:t>, appointment of</w:t>
      </w:r>
      <w:r>
        <w:tab/>
      </w:r>
      <w:r>
        <w:fldChar w:fldCharType="begin"/>
      </w:r>
      <w:r>
        <w:instrText xml:space="preserve"> PAGEREF _Toc356398556 \h </w:instrText>
      </w:r>
      <w:r>
        <w:fldChar w:fldCharType="separate"/>
      </w:r>
      <w:r>
        <w:t>439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Probate actions, special provisions for</w:t>
      </w:r>
      <w:r>
        <w:tab/>
      </w:r>
      <w:r>
        <w:fldChar w:fldCharType="begin"/>
      </w:r>
      <w:r>
        <w:instrText xml:space="preserve"> PAGEREF _Toc356398557 \h </w:instrText>
      </w:r>
      <w:r>
        <w:fldChar w:fldCharType="separate"/>
      </w:r>
      <w:r>
        <w:t>441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No appearance by person under disability, procedure on</w:t>
      </w:r>
      <w:r>
        <w:tab/>
      </w:r>
      <w:r>
        <w:fldChar w:fldCharType="begin"/>
      </w:r>
      <w:r>
        <w:instrText xml:space="preserve"> PAGEREF _Toc356398558 \h </w:instrText>
      </w:r>
      <w:r>
        <w:fldChar w:fldCharType="separate"/>
      </w:r>
      <w:r>
        <w:t>443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Time for application by person under disability to discharge or vary order under O. 18 r. 7</w:t>
      </w:r>
      <w:r>
        <w:tab/>
      </w:r>
      <w:r>
        <w:fldChar w:fldCharType="begin"/>
      </w:r>
      <w:r>
        <w:instrText xml:space="preserve"> PAGEREF _Toc356398559 \h </w:instrText>
      </w:r>
      <w:r>
        <w:fldChar w:fldCharType="separate"/>
      </w:r>
      <w:r>
        <w:t>445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Removal of next friend or guardian</w:t>
      </w:r>
      <w:r>
        <w:tab/>
      </w:r>
      <w:r>
        <w:fldChar w:fldCharType="begin"/>
      </w:r>
      <w:r>
        <w:instrText xml:space="preserve"> PAGEREF _Toc356398560 \h </w:instrText>
      </w:r>
      <w:r>
        <w:fldChar w:fldCharType="separate"/>
      </w:r>
      <w:r>
        <w:t>445</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No implied admission from pleading</w:t>
      </w:r>
      <w:r>
        <w:tab/>
      </w:r>
      <w:r>
        <w:fldChar w:fldCharType="begin"/>
      </w:r>
      <w:r>
        <w:instrText xml:space="preserve"> PAGEREF _Toc356398561 \h </w:instrText>
      </w:r>
      <w:r>
        <w:fldChar w:fldCharType="separate"/>
      </w:r>
      <w:r>
        <w:t>445</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Discovery and interrogatories</w:t>
      </w:r>
      <w:r>
        <w:tab/>
      </w:r>
      <w:r>
        <w:fldChar w:fldCharType="begin"/>
      </w:r>
      <w:r>
        <w:instrText xml:space="preserve"> PAGEREF _Toc356398562 \h </w:instrText>
      </w:r>
      <w:r>
        <w:fldChar w:fldCharType="separate"/>
      </w:r>
      <w:r>
        <w:t>446</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Settlement etc. of action by person under disability</w:t>
      </w:r>
      <w:r>
        <w:tab/>
      </w:r>
      <w:r>
        <w:fldChar w:fldCharType="begin"/>
      </w:r>
      <w:r>
        <w:instrText xml:space="preserve"> PAGEREF _Toc356398563 \h </w:instrText>
      </w:r>
      <w:r>
        <w:fldChar w:fldCharType="separate"/>
      </w:r>
      <w:r>
        <w:t>446</w:t>
      </w:r>
      <w:r>
        <w:fldChar w:fldCharType="end"/>
      </w:r>
    </w:p>
    <w:p>
      <w:pPr>
        <w:pStyle w:val="TOC8"/>
        <w:rPr>
          <w:rFonts w:asciiTheme="minorHAnsi" w:eastAsiaTheme="minorEastAsia" w:hAnsiTheme="minorHAnsi" w:cstheme="minorBidi"/>
          <w:szCs w:val="22"/>
          <w:lang w:eastAsia="en-AU"/>
        </w:rPr>
      </w:pPr>
      <w:r>
        <w:t>10A.</w:t>
      </w:r>
      <w:r>
        <w:tab/>
        <w:t>Settlement etc. of appeal by person under disability</w:t>
      </w:r>
      <w:r>
        <w:tab/>
      </w:r>
      <w:r>
        <w:fldChar w:fldCharType="begin"/>
      </w:r>
      <w:r>
        <w:instrText xml:space="preserve"> PAGEREF _Toc356398564 \h </w:instrText>
      </w:r>
      <w:r>
        <w:fldChar w:fldCharType="separate"/>
      </w:r>
      <w:r>
        <w:t>446</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Settlement etc. before action commenced</w:t>
      </w:r>
      <w:r>
        <w:tab/>
      </w:r>
      <w:r>
        <w:fldChar w:fldCharType="begin"/>
      </w:r>
      <w:r>
        <w:instrText xml:space="preserve"> PAGEREF _Toc356398565 \h </w:instrText>
      </w:r>
      <w:r>
        <w:fldChar w:fldCharType="separate"/>
      </w:r>
      <w:r>
        <w:t>446</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Control of money recovered for person under disability</w:t>
      </w:r>
      <w:r>
        <w:tab/>
      </w:r>
      <w:r>
        <w:fldChar w:fldCharType="begin"/>
      </w:r>
      <w:r>
        <w:instrText xml:space="preserve"> PAGEREF _Toc356398566 \h </w:instrText>
      </w:r>
      <w:r>
        <w:fldChar w:fldCharType="separate"/>
      </w:r>
      <w:r>
        <w:t>447</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Personal service on person under disability</w:t>
      </w:r>
      <w:r>
        <w:tab/>
      </w:r>
      <w:r>
        <w:fldChar w:fldCharType="begin"/>
      </w:r>
      <w:r>
        <w:instrText xml:space="preserve"> PAGEREF _Toc356398567 \h </w:instrText>
      </w:r>
      <w:r>
        <w:fldChar w:fldCharType="separate"/>
      </w:r>
      <w:r>
        <w:t>448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71 — Partners, business names</w:t>
      </w:r>
    </w:p>
    <w:p>
      <w:pPr>
        <w:pStyle w:val="TOC8"/>
        <w:rPr>
          <w:rFonts w:asciiTheme="minorHAnsi" w:eastAsiaTheme="minorEastAsia" w:hAnsiTheme="minorHAnsi" w:cstheme="minorBidi"/>
          <w:szCs w:val="22"/>
          <w:lang w:eastAsia="en-AU"/>
        </w:rPr>
      </w:pPr>
      <w:r>
        <w:t>1</w:t>
      </w:r>
      <w:r>
        <w:rPr>
          <w:snapToGrid w:val="0"/>
        </w:rPr>
        <w:t>.</w:t>
      </w:r>
      <w:r>
        <w:rPr>
          <w:snapToGrid w:val="0"/>
        </w:rPr>
        <w:tab/>
        <w:t>Partners may sue or be sued in name of firm</w:t>
      </w:r>
      <w:r>
        <w:tab/>
      </w:r>
      <w:r>
        <w:fldChar w:fldCharType="begin"/>
      </w:r>
      <w:r>
        <w:instrText xml:space="preserve"> PAGEREF _Toc356398569 \h </w:instrText>
      </w:r>
      <w:r>
        <w:fldChar w:fldCharType="separate"/>
      </w:r>
      <w:r>
        <w:t>450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Disclosure of partners’ names</w:t>
      </w:r>
      <w:r>
        <w:tab/>
      </w:r>
      <w:r>
        <w:fldChar w:fldCharType="begin"/>
      </w:r>
      <w:r>
        <w:instrText xml:space="preserve"> PAGEREF _Toc356398570 \h </w:instrText>
      </w:r>
      <w:r>
        <w:fldChar w:fldCharType="separate"/>
      </w:r>
      <w:r>
        <w:t>450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Service on firm</w:t>
      </w:r>
      <w:r>
        <w:tab/>
      </w:r>
      <w:r>
        <w:fldChar w:fldCharType="begin"/>
      </w:r>
      <w:r>
        <w:instrText xml:space="preserve"> PAGEREF _Toc356398571 \h </w:instrText>
      </w:r>
      <w:r>
        <w:fldChar w:fldCharType="separate"/>
      </w:r>
      <w:r>
        <w:t>451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Person served under r. 3 to be notified of character in which he is served</w:t>
      </w:r>
      <w:r>
        <w:tab/>
      </w:r>
      <w:r>
        <w:fldChar w:fldCharType="begin"/>
      </w:r>
      <w:r>
        <w:instrText xml:space="preserve"> PAGEREF _Toc356398572 \h </w:instrText>
      </w:r>
      <w:r>
        <w:fldChar w:fldCharType="separate"/>
      </w:r>
      <w:r>
        <w:t>451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Appearance of partners</w:t>
      </w:r>
      <w:r>
        <w:tab/>
      </w:r>
      <w:r>
        <w:fldChar w:fldCharType="begin"/>
      </w:r>
      <w:r>
        <w:instrText xml:space="preserve"> PAGEREF _Toc356398573 \h </w:instrText>
      </w:r>
      <w:r>
        <w:fldChar w:fldCharType="separate"/>
      </w:r>
      <w:r>
        <w:t>452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No appearance except by partners</w:t>
      </w:r>
      <w:r>
        <w:tab/>
      </w:r>
      <w:r>
        <w:fldChar w:fldCharType="begin"/>
      </w:r>
      <w:r>
        <w:instrText xml:space="preserve"> PAGEREF _Toc356398574 \h </w:instrText>
      </w:r>
      <w:r>
        <w:fldChar w:fldCharType="separate"/>
      </w:r>
      <w:r>
        <w:t>452</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Appearance under protest of person served as partner</w:t>
      </w:r>
      <w:r>
        <w:tab/>
      </w:r>
      <w:r>
        <w:fldChar w:fldCharType="begin"/>
      </w:r>
      <w:r>
        <w:instrText xml:space="preserve"> PAGEREF _Toc356398575 \h </w:instrText>
      </w:r>
      <w:r>
        <w:fldChar w:fldCharType="separate"/>
      </w:r>
      <w:r>
        <w:t>452</w:t>
      </w:r>
      <w:r>
        <w:fldChar w:fldCharType="end"/>
      </w:r>
    </w:p>
    <w:p>
      <w:pPr>
        <w:pStyle w:val="TOC8"/>
        <w:rPr>
          <w:rFonts w:asciiTheme="minorHAnsi" w:eastAsiaTheme="minorEastAsia" w:hAnsiTheme="minorHAnsi" w:cstheme="minorBidi"/>
          <w:szCs w:val="22"/>
          <w:lang w:eastAsia="en-AU"/>
        </w:rPr>
      </w:pPr>
      <w:r>
        <w:t>9.</w:t>
      </w:r>
      <w:r>
        <w:tab/>
        <w:t>Rules 1 to 7 apply also to some actions between firm and its members etc.</w:t>
      </w:r>
      <w:r>
        <w:tab/>
      </w:r>
      <w:r>
        <w:fldChar w:fldCharType="begin"/>
      </w:r>
      <w:r>
        <w:instrText xml:space="preserve"> PAGEREF _Toc356398576 \h </w:instrText>
      </w:r>
      <w:r>
        <w:fldChar w:fldCharType="separate"/>
      </w:r>
      <w:r>
        <w:t>453</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Rules 2 to 9 apply to proceedings begun by originating summons</w:t>
      </w:r>
      <w:r>
        <w:tab/>
      </w:r>
      <w:r>
        <w:fldChar w:fldCharType="begin"/>
      </w:r>
      <w:r>
        <w:instrText xml:space="preserve"> PAGEREF _Toc356398577 \h </w:instrText>
      </w:r>
      <w:r>
        <w:fldChar w:fldCharType="separate"/>
      </w:r>
      <w:r>
        <w:t>453</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Application to person using business name</w:t>
      </w:r>
      <w:r>
        <w:tab/>
      </w:r>
      <w:r>
        <w:fldChar w:fldCharType="begin"/>
      </w:r>
      <w:r>
        <w:instrText xml:space="preserve"> PAGEREF _Toc356398578 \h </w:instrText>
      </w:r>
      <w:r>
        <w:fldChar w:fldCharType="separate"/>
      </w:r>
      <w:r>
        <w:t>453</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Application to charge partner’s interest in partnership etc.</w:t>
      </w:r>
      <w:r>
        <w:tab/>
      </w:r>
      <w:r>
        <w:fldChar w:fldCharType="begin"/>
      </w:r>
      <w:r>
        <w:instrText xml:space="preserve"> PAGEREF _Toc356398579 \h </w:instrText>
      </w:r>
      <w:r>
        <w:fldChar w:fldCharType="separate"/>
      </w:r>
      <w:r>
        <w:t>454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71A</w:t>
      </w:r>
      <w:r>
        <w:rPr>
          <w:b w:val="0"/>
        </w:rPr>
        <w:t> </w:t>
      </w:r>
      <w:r>
        <w:t>—</w:t>
      </w:r>
      <w:r>
        <w:rPr>
          <w:b w:val="0"/>
        </w:rPr>
        <w:t> </w:t>
      </w:r>
      <w:r>
        <w:t>Contact details of parties and others</w:t>
      </w:r>
    </w:p>
    <w:p>
      <w:pPr>
        <w:pStyle w:val="TOC8"/>
        <w:rPr>
          <w:rFonts w:asciiTheme="minorHAnsi" w:eastAsiaTheme="minorEastAsia" w:hAnsiTheme="minorHAnsi" w:cstheme="minorBidi"/>
          <w:szCs w:val="22"/>
          <w:lang w:eastAsia="en-AU"/>
        </w:rPr>
      </w:pPr>
      <w:r>
        <w:t>1.</w:t>
      </w:r>
      <w:r>
        <w:tab/>
        <w:t>Addresses of places, requirements for</w:t>
      </w:r>
      <w:r>
        <w:tab/>
      </w:r>
      <w:r>
        <w:fldChar w:fldCharType="begin"/>
      </w:r>
      <w:r>
        <w:instrText xml:space="preserve"> PAGEREF _Toc356398581 \h </w:instrText>
      </w:r>
      <w:r>
        <w:fldChar w:fldCharType="separate"/>
      </w:r>
      <w:r>
        <w:t>455</w:t>
      </w:r>
      <w:r>
        <w:fldChar w:fldCharType="end"/>
      </w:r>
    </w:p>
    <w:p>
      <w:pPr>
        <w:pStyle w:val="TOC8"/>
        <w:rPr>
          <w:rFonts w:asciiTheme="minorHAnsi" w:eastAsiaTheme="minorEastAsia" w:hAnsiTheme="minorHAnsi" w:cstheme="minorBidi"/>
          <w:szCs w:val="22"/>
          <w:lang w:eastAsia="en-AU"/>
        </w:rPr>
      </w:pPr>
      <w:r>
        <w:t>2.</w:t>
      </w:r>
      <w:r>
        <w:tab/>
        <w:t>Geographical addresses</w:t>
      </w:r>
      <w:r>
        <w:tab/>
      </w:r>
      <w:r>
        <w:fldChar w:fldCharType="begin"/>
      </w:r>
      <w:r>
        <w:instrText xml:space="preserve"> PAGEREF _Toc356398582 \h </w:instrText>
      </w:r>
      <w:r>
        <w:fldChar w:fldCharType="separate"/>
      </w:r>
      <w:r>
        <w:t>455</w:t>
      </w:r>
      <w:r>
        <w:fldChar w:fldCharType="end"/>
      </w:r>
    </w:p>
    <w:p>
      <w:pPr>
        <w:pStyle w:val="TOC8"/>
        <w:rPr>
          <w:rFonts w:asciiTheme="minorHAnsi" w:eastAsiaTheme="minorEastAsia" w:hAnsiTheme="minorHAnsi" w:cstheme="minorBidi"/>
          <w:szCs w:val="22"/>
          <w:lang w:eastAsia="en-AU"/>
        </w:rPr>
      </w:pPr>
      <w:r>
        <w:t>3.</w:t>
      </w:r>
      <w:r>
        <w:tab/>
        <w:t>Service details, meaning of</w:t>
      </w:r>
      <w:r>
        <w:tab/>
      </w:r>
      <w:r>
        <w:fldChar w:fldCharType="begin"/>
      </w:r>
      <w:r>
        <w:instrText xml:space="preserve"> PAGEREF _Toc356398583 \h </w:instrText>
      </w:r>
      <w:r>
        <w:fldChar w:fldCharType="separate"/>
      </w:r>
      <w:r>
        <w:t>456</w:t>
      </w:r>
      <w:r>
        <w:fldChar w:fldCharType="end"/>
      </w:r>
    </w:p>
    <w:p>
      <w:pPr>
        <w:pStyle w:val="TOC8"/>
        <w:rPr>
          <w:rFonts w:asciiTheme="minorHAnsi" w:eastAsiaTheme="minorEastAsia" w:hAnsiTheme="minorHAnsi" w:cstheme="minorBidi"/>
          <w:szCs w:val="22"/>
          <w:lang w:eastAsia="en-AU"/>
        </w:rPr>
      </w:pPr>
      <w:r>
        <w:t>4.</w:t>
      </w:r>
      <w:r>
        <w:tab/>
        <w:t>Documents without contact details to be rejected</w:t>
      </w:r>
      <w:r>
        <w:tab/>
      </w:r>
      <w:r>
        <w:fldChar w:fldCharType="begin"/>
      </w:r>
      <w:r>
        <w:instrText xml:space="preserve"> PAGEREF _Toc356398584 \h </w:instrText>
      </w:r>
      <w:r>
        <w:fldChar w:fldCharType="separate"/>
      </w:r>
      <w:r>
        <w:t>458</w:t>
      </w:r>
      <w:r>
        <w:fldChar w:fldCharType="end"/>
      </w:r>
    </w:p>
    <w:p>
      <w:pPr>
        <w:pStyle w:val="TOC8"/>
        <w:rPr>
          <w:rFonts w:asciiTheme="minorHAnsi" w:eastAsiaTheme="minorEastAsia" w:hAnsiTheme="minorHAnsi" w:cstheme="minorBidi"/>
          <w:szCs w:val="22"/>
          <w:lang w:eastAsia="en-AU"/>
        </w:rPr>
      </w:pPr>
      <w:r>
        <w:t>5.</w:t>
      </w:r>
      <w:r>
        <w:tab/>
        <w:t>Changes of information to be notified</w:t>
      </w:r>
      <w:r>
        <w:tab/>
      </w:r>
      <w:r>
        <w:fldChar w:fldCharType="begin"/>
      </w:r>
      <w:r>
        <w:instrText xml:space="preserve"> PAGEREF _Toc356398585 \h </w:instrText>
      </w:r>
      <w:r>
        <w:fldChar w:fldCharType="separate"/>
      </w:r>
      <w:r>
        <w:t>458</w:t>
      </w:r>
      <w:r>
        <w:fldChar w:fldCharType="end"/>
      </w:r>
    </w:p>
    <w:p>
      <w:pPr>
        <w:pStyle w:val="TOC8"/>
        <w:rPr>
          <w:rFonts w:asciiTheme="minorHAnsi" w:eastAsiaTheme="minorEastAsia" w:hAnsiTheme="minorHAnsi" w:cstheme="minorBidi"/>
          <w:szCs w:val="22"/>
          <w:lang w:eastAsia="en-AU"/>
        </w:rPr>
      </w:pPr>
      <w:r>
        <w:t>6.</w:t>
      </w:r>
      <w:r>
        <w:tab/>
        <w:t>Fictitious details in documents, court powers as to</w:t>
      </w:r>
      <w:r>
        <w:tab/>
      </w:r>
      <w:r>
        <w:fldChar w:fldCharType="begin"/>
      </w:r>
      <w:r>
        <w:instrText xml:space="preserve"> PAGEREF _Toc356398586 \h </w:instrText>
      </w:r>
      <w:r>
        <w:fldChar w:fldCharType="separate"/>
      </w:r>
      <w:r>
        <w:t>459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72 — Service of documents</w:t>
      </w:r>
    </w:p>
    <w:p>
      <w:pPr>
        <w:pStyle w:val="TOC8"/>
        <w:rPr>
          <w:rFonts w:asciiTheme="minorHAnsi" w:eastAsiaTheme="minorEastAsia" w:hAnsiTheme="minorHAnsi" w:cstheme="minorBidi"/>
          <w:szCs w:val="22"/>
          <w:lang w:eastAsia="en-AU"/>
        </w:rPr>
      </w:pPr>
      <w:r>
        <w:t>1</w:t>
      </w:r>
      <w:r>
        <w:rPr>
          <w:snapToGrid w:val="0"/>
        </w:rPr>
        <w:t>.</w:t>
      </w:r>
      <w:r>
        <w:rPr>
          <w:snapToGrid w:val="0"/>
        </w:rPr>
        <w:tab/>
        <w:t>When personal service required</w:t>
      </w:r>
      <w:r>
        <w:tab/>
      </w:r>
      <w:r>
        <w:fldChar w:fldCharType="begin"/>
      </w:r>
      <w:r>
        <w:instrText xml:space="preserve"> PAGEREF _Toc356398588 \h </w:instrText>
      </w:r>
      <w:r>
        <w:fldChar w:fldCharType="separate"/>
      </w:r>
      <w:r>
        <w:t>460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Personal service on individual</w:t>
      </w:r>
      <w:r>
        <w:tab/>
      </w:r>
      <w:r>
        <w:fldChar w:fldCharType="begin"/>
      </w:r>
      <w:r>
        <w:instrText xml:space="preserve"> PAGEREF _Toc356398589 \h </w:instrText>
      </w:r>
      <w:r>
        <w:fldChar w:fldCharType="separate"/>
      </w:r>
      <w:r>
        <w:t>460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Personal service on body corporate</w:t>
      </w:r>
      <w:r>
        <w:tab/>
      </w:r>
      <w:r>
        <w:fldChar w:fldCharType="begin"/>
      </w:r>
      <w:r>
        <w:instrText xml:space="preserve"> PAGEREF _Toc356398590 \h </w:instrText>
      </w:r>
      <w:r>
        <w:fldChar w:fldCharType="separate"/>
      </w:r>
      <w:r>
        <w:t>460</w:t>
      </w:r>
      <w:r>
        <w:fldChar w:fldCharType="end"/>
      </w:r>
    </w:p>
    <w:p>
      <w:pPr>
        <w:pStyle w:val="TOC8"/>
        <w:rPr>
          <w:rFonts w:asciiTheme="minorHAnsi" w:eastAsiaTheme="minorEastAsia" w:hAnsiTheme="minorHAnsi" w:cstheme="minorBidi"/>
          <w:szCs w:val="22"/>
          <w:lang w:eastAsia="en-AU"/>
        </w:rPr>
      </w:pPr>
      <w:r>
        <w:t>3A.</w:t>
      </w:r>
      <w:r>
        <w:tab/>
        <w:t>Personal service on State</w:t>
      </w:r>
      <w:r>
        <w:tab/>
      </w:r>
      <w:r>
        <w:fldChar w:fldCharType="begin"/>
      </w:r>
      <w:r>
        <w:instrText xml:space="preserve"> PAGEREF _Toc356398591 \h </w:instrText>
      </w:r>
      <w:r>
        <w:fldChar w:fldCharType="separate"/>
      </w:r>
      <w:r>
        <w:t>460</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Substituted service</w:t>
      </w:r>
      <w:r>
        <w:tab/>
      </w:r>
      <w:r>
        <w:fldChar w:fldCharType="begin"/>
      </w:r>
      <w:r>
        <w:instrText xml:space="preserve"> PAGEREF _Toc356398592 \h </w:instrText>
      </w:r>
      <w:r>
        <w:fldChar w:fldCharType="separate"/>
      </w:r>
      <w:r>
        <w:t>461</w:t>
      </w:r>
      <w:r>
        <w:fldChar w:fldCharType="end"/>
      </w:r>
    </w:p>
    <w:p>
      <w:pPr>
        <w:pStyle w:val="TOC8"/>
        <w:rPr>
          <w:rFonts w:asciiTheme="minorHAnsi" w:eastAsiaTheme="minorEastAsia" w:hAnsiTheme="minorHAnsi" w:cstheme="minorBidi"/>
          <w:szCs w:val="22"/>
          <w:lang w:eastAsia="en-AU"/>
        </w:rPr>
      </w:pPr>
      <w:r>
        <w:t>5.</w:t>
      </w:r>
      <w:r>
        <w:tab/>
        <w:t>Ordinary service, how effected</w:t>
      </w:r>
      <w:r>
        <w:tab/>
      </w:r>
      <w:r>
        <w:fldChar w:fldCharType="begin"/>
      </w:r>
      <w:r>
        <w:instrText xml:space="preserve"> PAGEREF _Toc356398593 \h </w:instrText>
      </w:r>
      <w:r>
        <w:fldChar w:fldCharType="separate"/>
      </w:r>
      <w:r>
        <w:t>461</w:t>
      </w:r>
      <w:r>
        <w:fldChar w:fldCharType="end"/>
      </w:r>
    </w:p>
    <w:p>
      <w:pPr>
        <w:pStyle w:val="TOC8"/>
        <w:rPr>
          <w:rFonts w:asciiTheme="minorHAnsi" w:eastAsiaTheme="minorEastAsia" w:hAnsiTheme="minorHAnsi" w:cstheme="minorBidi"/>
          <w:szCs w:val="22"/>
          <w:lang w:eastAsia="en-AU"/>
        </w:rPr>
      </w:pPr>
      <w:r>
        <w:t>5A.</w:t>
      </w:r>
      <w:r>
        <w:tab/>
        <w:t>Ordinary service, when effected</w:t>
      </w:r>
      <w:r>
        <w:tab/>
      </w:r>
      <w:r>
        <w:fldChar w:fldCharType="begin"/>
      </w:r>
      <w:r>
        <w:instrText xml:space="preserve"> PAGEREF _Toc356398594 \h </w:instrText>
      </w:r>
      <w:r>
        <w:fldChar w:fldCharType="separate"/>
      </w:r>
      <w:r>
        <w:t>463</w:t>
      </w:r>
      <w:r>
        <w:fldChar w:fldCharType="end"/>
      </w:r>
    </w:p>
    <w:p>
      <w:pPr>
        <w:pStyle w:val="TOC8"/>
        <w:rPr>
          <w:rFonts w:asciiTheme="minorHAnsi" w:eastAsiaTheme="minorEastAsia" w:hAnsiTheme="minorHAnsi" w:cstheme="minorBidi"/>
          <w:szCs w:val="22"/>
          <w:lang w:eastAsia="en-AU"/>
        </w:rPr>
      </w:pPr>
      <w:r>
        <w:t>6.</w:t>
      </w:r>
      <w:r>
        <w:tab/>
        <w:t>Service of documents by Court</w:t>
      </w:r>
      <w:r>
        <w:tab/>
      </w:r>
      <w:r>
        <w:fldChar w:fldCharType="begin"/>
      </w:r>
      <w:r>
        <w:instrText xml:space="preserve"> PAGEREF _Toc356398595 \h </w:instrText>
      </w:r>
      <w:r>
        <w:fldChar w:fldCharType="separate"/>
      </w:r>
      <w:r>
        <w:t>464</w:t>
      </w:r>
      <w:r>
        <w:fldChar w:fldCharType="end"/>
      </w:r>
    </w:p>
    <w:p>
      <w:pPr>
        <w:pStyle w:val="TOC8"/>
        <w:rPr>
          <w:rFonts w:asciiTheme="minorHAnsi" w:eastAsiaTheme="minorEastAsia" w:hAnsiTheme="minorHAnsi" w:cstheme="minorBidi"/>
          <w:szCs w:val="22"/>
          <w:lang w:eastAsia="en-AU"/>
        </w:rPr>
      </w:pPr>
      <w:r>
        <w:t>6A.</w:t>
      </w:r>
      <w:r>
        <w:tab/>
        <w:t>Serving documents by email</w:t>
      </w:r>
      <w:r>
        <w:tab/>
      </w:r>
      <w:r>
        <w:fldChar w:fldCharType="begin"/>
      </w:r>
      <w:r>
        <w:instrText xml:space="preserve"> PAGEREF _Toc356398596 \h </w:instrText>
      </w:r>
      <w:r>
        <w:fldChar w:fldCharType="separate"/>
      </w:r>
      <w:r>
        <w:t>464</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Affidavits of service, content of</w:t>
      </w:r>
      <w:r>
        <w:tab/>
      </w:r>
      <w:r>
        <w:fldChar w:fldCharType="begin"/>
      </w:r>
      <w:r>
        <w:instrText xml:space="preserve"> PAGEREF _Toc356398597 \h </w:instrText>
      </w:r>
      <w:r>
        <w:fldChar w:fldCharType="separate"/>
      </w:r>
      <w:r>
        <w:t>465</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No service required in certain cases</w:t>
      </w:r>
      <w:r>
        <w:tab/>
      </w:r>
      <w:r>
        <w:fldChar w:fldCharType="begin"/>
      </w:r>
      <w:r>
        <w:instrText xml:space="preserve"> PAGEREF _Toc356398598 \h </w:instrText>
      </w:r>
      <w:r>
        <w:fldChar w:fldCharType="separate"/>
      </w:r>
      <w:r>
        <w:t>465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73 — Probate proceedings</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of this Order and terms used</w:t>
      </w:r>
      <w:r>
        <w:tab/>
      </w:r>
      <w:r>
        <w:fldChar w:fldCharType="begin"/>
      </w:r>
      <w:r>
        <w:instrText xml:space="preserve"> PAGEREF _Toc356398600 \h </w:instrText>
      </w:r>
      <w:r>
        <w:fldChar w:fldCharType="separate"/>
      </w:r>
      <w:r>
        <w:t>466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Commencing probate action</w:t>
      </w:r>
      <w:r>
        <w:tab/>
      </w:r>
      <w:r>
        <w:fldChar w:fldCharType="begin"/>
      </w:r>
      <w:r>
        <w:instrText xml:space="preserve"> PAGEREF _Toc356398601 \h </w:instrText>
      </w:r>
      <w:r>
        <w:fldChar w:fldCharType="separate"/>
      </w:r>
      <w:r>
        <w:t>466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Intervention by person who is not defendant</w:t>
      </w:r>
      <w:r>
        <w:tab/>
      </w:r>
      <w:r>
        <w:fldChar w:fldCharType="begin"/>
      </w:r>
      <w:r>
        <w:instrText xml:space="preserve"> PAGEREF _Toc356398602 \h </w:instrText>
      </w:r>
      <w:r>
        <w:fldChar w:fldCharType="separate"/>
      </w:r>
      <w:r>
        <w:t>467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Citation against non-party with adverse interest</w:t>
      </w:r>
      <w:r>
        <w:tab/>
      </w:r>
      <w:r>
        <w:fldChar w:fldCharType="begin"/>
      </w:r>
      <w:r>
        <w:instrText xml:space="preserve"> PAGEREF _Toc356398603 \h </w:instrText>
      </w:r>
      <w:r>
        <w:fldChar w:fldCharType="separate"/>
      </w:r>
      <w:r>
        <w:t>467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Person cited failing to appear</w:t>
      </w:r>
      <w:r>
        <w:tab/>
      </w:r>
      <w:r>
        <w:fldChar w:fldCharType="begin"/>
      </w:r>
      <w:r>
        <w:instrText xml:space="preserve"> PAGEREF _Toc356398604 \h </w:instrText>
      </w:r>
      <w:r>
        <w:fldChar w:fldCharType="separate"/>
      </w:r>
      <w:r>
        <w:t>467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Entry of appearance</w:t>
      </w:r>
      <w:r>
        <w:tab/>
      </w:r>
      <w:r>
        <w:fldChar w:fldCharType="begin"/>
      </w:r>
      <w:r>
        <w:instrText xml:space="preserve"> PAGEREF _Toc356398605 \h </w:instrText>
      </w:r>
      <w:r>
        <w:fldChar w:fldCharType="separate"/>
      </w:r>
      <w:r>
        <w:t>467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Citation to executor etc. to bring in probate etc.</w:t>
      </w:r>
      <w:r>
        <w:tab/>
      </w:r>
      <w:r>
        <w:fldChar w:fldCharType="begin"/>
      </w:r>
      <w:r>
        <w:instrText xml:space="preserve"> PAGEREF _Toc356398606 \h </w:instrText>
      </w:r>
      <w:r>
        <w:fldChar w:fldCharType="separate"/>
      </w:r>
      <w:r>
        <w:t>468</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Citations, issue of</w:t>
      </w:r>
      <w:r>
        <w:tab/>
      </w:r>
      <w:r>
        <w:fldChar w:fldCharType="begin"/>
      </w:r>
      <w:r>
        <w:instrText xml:space="preserve"> PAGEREF _Toc356398607 \h </w:instrText>
      </w:r>
      <w:r>
        <w:fldChar w:fldCharType="separate"/>
      </w:r>
      <w:r>
        <w:t>468</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Citations, service of</w:t>
      </w:r>
      <w:r>
        <w:tab/>
      </w:r>
      <w:r>
        <w:fldChar w:fldCharType="begin"/>
      </w:r>
      <w:r>
        <w:instrText xml:space="preserve"> PAGEREF _Toc356398608 \h </w:instrText>
      </w:r>
      <w:r>
        <w:fldChar w:fldCharType="separate"/>
      </w:r>
      <w:r>
        <w:t>468</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Affidavit of scripts</w:t>
      </w:r>
      <w:r>
        <w:tab/>
      </w:r>
      <w:r>
        <w:fldChar w:fldCharType="begin"/>
      </w:r>
      <w:r>
        <w:instrText xml:space="preserve"> PAGEREF _Toc356398609 \h </w:instrText>
      </w:r>
      <w:r>
        <w:fldChar w:fldCharType="separate"/>
      </w:r>
      <w:r>
        <w:t>469</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Scripts in pencil, affidavits as to; inspecting affidavits of scripts</w:t>
      </w:r>
      <w:r>
        <w:tab/>
      </w:r>
      <w:r>
        <w:fldChar w:fldCharType="begin"/>
      </w:r>
      <w:r>
        <w:instrText xml:space="preserve"> PAGEREF _Toc356398610 \h </w:instrText>
      </w:r>
      <w:r>
        <w:fldChar w:fldCharType="separate"/>
      </w:r>
      <w:r>
        <w:t>470</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Default of appearance</w:t>
      </w:r>
      <w:r>
        <w:tab/>
      </w:r>
      <w:r>
        <w:fldChar w:fldCharType="begin"/>
      </w:r>
      <w:r>
        <w:instrText xml:space="preserve"> PAGEREF _Toc356398611 \h </w:instrText>
      </w:r>
      <w:r>
        <w:fldChar w:fldCharType="separate"/>
      </w:r>
      <w:r>
        <w:t>470</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Counterclaim</w:t>
      </w:r>
      <w:r>
        <w:tab/>
      </w:r>
      <w:r>
        <w:fldChar w:fldCharType="begin"/>
      </w:r>
      <w:r>
        <w:instrText xml:space="preserve"> PAGEREF _Toc356398612 \h </w:instrText>
      </w:r>
      <w:r>
        <w:fldChar w:fldCharType="separate"/>
      </w:r>
      <w:r>
        <w:t>471</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Defendant may require only proof in solemn form</w:t>
      </w:r>
      <w:r>
        <w:tab/>
      </w:r>
      <w:r>
        <w:fldChar w:fldCharType="begin"/>
      </w:r>
      <w:r>
        <w:instrText xml:space="preserve"> PAGEREF _Toc356398613 \h </w:instrText>
      </w:r>
      <w:r>
        <w:fldChar w:fldCharType="separate"/>
      </w:r>
      <w:r>
        <w:t>471</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Pleadings</w:t>
      </w:r>
      <w:r>
        <w:tab/>
      </w:r>
      <w:r>
        <w:fldChar w:fldCharType="begin"/>
      </w:r>
      <w:r>
        <w:instrText xml:space="preserve"> PAGEREF _Toc356398614 \h </w:instrText>
      </w:r>
      <w:r>
        <w:fldChar w:fldCharType="separate"/>
      </w:r>
      <w:r>
        <w:t>471</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Default of pleadings</w:t>
      </w:r>
      <w:r>
        <w:tab/>
      </w:r>
      <w:r>
        <w:fldChar w:fldCharType="begin"/>
      </w:r>
      <w:r>
        <w:instrText xml:space="preserve"> PAGEREF _Toc356398615 \h </w:instrText>
      </w:r>
      <w:r>
        <w:fldChar w:fldCharType="separate"/>
      </w:r>
      <w:r>
        <w:t>472</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Discontinuance</w:t>
      </w:r>
      <w:r>
        <w:tab/>
      </w:r>
      <w:r>
        <w:fldChar w:fldCharType="begin"/>
      </w:r>
      <w:r>
        <w:instrText xml:space="preserve"> PAGEREF _Toc356398616 \h </w:instrText>
      </w:r>
      <w:r>
        <w:fldChar w:fldCharType="separate"/>
      </w:r>
      <w:r>
        <w:t>472</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Compromise</w:t>
      </w:r>
      <w:r>
        <w:tab/>
      </w:r>
      <w:r>
        <w:fldChar w:fldCharType="begin"/>
      </w:r>
      <w:r>
        <w:instrText xml:space="preserve"> PAGEREF _Toc356398617 \h </w:instrText>
      </w:r>
      <w:r>
        <w:fldChar w:fldCharType="separate"/>
      </w:r>
      <w:r>
        <w:t>473</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Orders etc. to bring in will etc.</w:t>
      </w:r>
      <w:r>
        <w:tab/>
      </w:r>
      <w:r>
        <w:fldChar w:fldCharType="begin"/>
      </w:r>
      <w:r>
        <w:instrText xml:space="preserve"> PAGEREF _Toc356398618 \h </w:instrText>
      </w:r>
      <w:r>
        <w:fldChar w:fldCharType="separate"/>
      </w:r>
      <w:r>
        <w:t>473</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Applications, making</w:t>
      </w:r>
      <w:r>
        <w:tab/>
      </w:r>
      <w:r>
        <w:fldChar w:fldCharType="begin"/>
      </w:r>
      <w:r>
        <w:instrText xml:space="preserve"> PAGEREF _Toc356398619 \h </w:instrText>
      </w:r>
      <w:r>
        <w:fldChar w:fldCharType="separate"/>
      </w:r>
      <w:r>
        <w:t>473</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Administrator or receiver appointed pending litigation</w:t>
      </w:r>
      <w:r>
        <w:tab/>
      </w:r>
      <w:r>
        <w:fldChar w:fldCharType="begin"/>
      </w:r>
      <w:r>
        <w:instrText xml:space="preserve"> PAGEREF _Toc356398620 \h </w:instrText>
      </w:r>
      <w:r>
        <w:fldChar w:fldCharType="separate"/>
      </w:r>
      <w:r>
        <w:t>474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75 — </w:t>
      </w:r>
      <w:r>
        <w:rPr>
          <w:i/>
          <w:iCs/>
        </w:rPr>
        <w:t>Inheritance (Family and Dependants Provision) Act 1972</w:t>
      </w:r>
      <w:r>
        <w:t xml:space="preserve"> 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_Toc356398622 \h </w:instrText>
      </w:r>
      <w:r>
        <w:fldChar w:fldCharType="separate"/>
      </w:r>
      <w:r>
        <w:t>475</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Applications under Act, making of</w:t>
      </w:r>
      <w:r>
        <w:tab/>
      </w:r>
      <w:r>
        <w:fldChar w:fldCharType="begin"/>
      </w:r>
      <w:r>
        <w:instrText xml:space="preserve"> PAGEREF _Toc356398623 \h </w:instrText>
      </w:r>
      <w:r>
        <w:fldChar w:fldCharType="separate"/>
      </w:r>
      <w:r>
        <w:t>475</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Copy of summons to be placed on probate file</w:t>
      </w:r>
      <w:r>
        <w:tab/>
      </w:r>
      <w:r>
        <w:fldChar w:fldCharType="begin"/>
      </w:r>
      <w:r>
        <w:instrText xml:space="preserve"> PAGEREF _Toc356398624 \h </w:instrText>
      </w:r>
      <w:r>
        <w:fldChar w:fldCharType="separate"/>
      </w:r>
      <w:r>
        <w:t>475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Court may make inquiries etc.</w:t>
      </w:r>
      <w:r>
        <w:tab/>
      </w:r>
      <w:r>
        <w:fldChar w:fldCharType="begin"/>
      </w:r>
      <w:r>
        <w:instrText xml:space="preserve"> PAGEREF _Toc356398625 \h </w:instrText>
      </w:r>
      <w:r>
        <w:fldChar w:fldCharType="separate"/>
      </w:r>
      <w:r>
        <w:t>476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Parties may be added</w:t>
      </w:r>
      <w:r>
        <w:tab/>
      </w:r>
      <w:r>
        <w:fldChar w:fldCharType="begin"/>
      </w:r>
      <w:r>
        <w:instrText xml:space="preserve"> PAGEREF _Toc356398626 \h </w:instrText>
      </w:r>
      <w:r>
        <w:fldChar w:fldCharType="separate"/>
      </w:r>
      <w:r>
        <w:t>477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Representative defendant</w:t>
      </w:r>
      <w:r>
        <w:tab/>
      </w:r>
      <w:r>
        <w:fldChar w:fldCharType="begin"/>
      </w:r>
      <w:r>
        <w:instrText xml:space="preserve"> PAGEREF _Toc356398627 \h </w:instrText>
      </w:r>
      <w:r>
        <w:fldChar w:fldCharType="separate"/>
      </w:r>
      <w:r>
        <w:t>477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Probate etc. to be lodged at Registry if judgment for plaintiff</w:t>
      </w:r>
      <w:r>
        <w:tab/>
      </w:r>
      <w:r>
        <w:fldChar w:fldCharType="begin"/>
      </w:r>
      <w:r>
        <w:instrText xml:space="preserve"> PAGEREF _Toc356398628 \h </w:instrText>
      </w:r>
      <w:r>
        <w:fldChar w:fldCharType="separate"/>
      </w:r>
      <w:r>
        <w:t>477</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Appearance to originating summons for extension of time not required</w:t>
      </w:r>
      <w:r>
        <w:tab/>
      </w:r>
      <w:r>
        <w:fldChar w:fldCharType="begin"/>
      </w:r>
      <w:r>
        <w:instrText xml:space="preserve"> PAGEREF _Toc356398629 \h </w:instrText>
      </w:r>
      <w:r>
        <w:fldChar w:fldCharType="separate"/>
      </w:r>
      <w:r>
        <w:t>477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75A</w:t>
      </w:r>
      <w:r>
        <w:rPr>
          <w:b w:val="0"/>
        </w:rPr>
        <w:t> </w:t>
      </w:r>
      <w:r>
        <w:t>—</w:t>
      </w:r>
      <w:r>
        <w:rPr>
          <w:b w:val="0"/>
        </w:rPr>
        <w:t> </w:t>
      </w:r>
      <w:r>
        <w:rPr>
          <w:i/>
          <w:iCs/>
        </w:rPr>
        <w:t xml:space="preserve">Legal Profession Act 2008 </w:t>
      </w:r>
      <w:r>
        <w:t>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_Toc356398631 \h </w:instrText>
      </w:r>
      <w:r>
        <w:fldChar w:fldCharType="separate"/>
      </w:r>
      <w:r>
        <w:t>478</w:t>
      </w:r>
      <w:r>
        <w:fldChar w:fldCharType="end"/>
      </w:r>
    </w:p>
    <w:p>
      <w:pPr>
        <w:pStyle w:val="TOC8"/>
        <w:rPr>
          <w:rFonts w:asciiTheme="minorHAnsi" w:eastAsiaTheme="minorEastAsia" w:hAnsiTheme="minorHAnsi" w:cstheme="minorBidi"/>
          <w:szCs w:val="22"/>
          <w:lang w:eastAsia="en-AU"/>
        </w:rPr>
      </w:pPr>
      <w:r>
        <w:t>2.</w:t>
      </w:r>
      <w:r>
        <w:tab/>
        <w:t>Application to be admitted (Act s. 25)</w:t>
      </w:r>
      <w:r>
        <w:tab/>
      </w:r>
      <w:r>
        <w:fldChar w:fldCharType="begin"/>
      </w:r>
      <w:r>
        <w:instrText xml:space="preserve"> PAGEREF _Toc356398632 \h </w:instrText>
      </w:r>
      <w:r>
        <w:fldChar w:fldCharType="separate"/>
      </w:r>
      <w:r>
        <w:t>478</w:t>
      </w:r>
      <w:r>
        <w:fldChar w:fldCharType="end"/>
      </w:r>
    </w:p>
    <w:p>
      <w:pPr>
        <w:pStyle w:val="TOC8"/>
        <w:rPr>
          <w:rFonts w:asciiTheme="minorHAnsi" w:eastAsiaTheme="minorEastAsia" w:hAnsiTheme="minorHAnsi" w:cstheme="minorBidi"/>
          <w:szCs w:val="22"/>
          <w:lang w:eastAsia="en-AU"/>
        </w:rPr>
      </w:pPr>
      <w:r>
        <w:t>3.</w:t>
      </w:r>
      <w:r>
        <w:tab/>
        <w:t>Attendance at hearing of application to be admitted</w:t>
      </w:r>
      <w:r>
        <w:tab/>
      </w:r>
      <w:r>
        <w:fldChar w:fldCharType="begin"/>
      </w:r>
      <w:r>
        <w:instrText xml:space="preserve"> PAGEREF _Toc356398633 \h </w:instrText>
      </w:r>
      <w:r>
        <w:fldChar w:fldCharType="separate"/>
      </w:r>
      <w:r>
        <w:t>478</w:t>
      </w:r>
      <w:r>
        <w:fldChar w:fldCharType="end"/>
      </w:r>
    </w:p>
    <w:p>
      <w:pPr>
        <w:pStyle w:val="TOC8"/>
        <w:rPr>
          <w:rFonts w:asciiTheme="minorHAnsi" w:eastAsiaTheme="minorEastAsia" w:hAnsiTheme="minorHAnsi" w:cstheme="minorBidi"/>
          <w:szCs w:val="22"/>
          <w:lang w:eastAsia="en-AU"/>
        </w:rPr>
      </w:pPr>
      <w:r>
        <w:t>4.</w:t>
      </w:r>
      <w:r>
        <w:tab/>
        <w:t>Oath or affirmation</w:t>
      </w:r>
      <w:r>
        <w:tab/>
      </w:r>
      <w:r>
        <w:fldChar w:fldCharType="begin"/>
      </w:r>
      <w:r>
        <w:instrText xml:space="preserve"> PAGEREF _Toc356398634 \h </w:instrText>
      </w:r>
      <w:r>
        <w:fldChar w:fldCharType="separate"/>
      </w:r>
      <w:r>
        <w:t>479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76</w:t>
      </w:r>
      <w:r>
        <w:rPr>
          <w:b w:val="0"/>
        </w:rPr>
        <w:t> </w:t>
      </w:r>
      <w:r>
        <w:t>—</w:t>
      </w:r>
      <w:r>
        <w:rPr>
          <w:b w:val="0"/>
        </w:rPr>
        <w:t> </w:t>
      </w:r>
      <w:r>
        <w:rPr>
          <w:i/>
        </w:rPr>
        <w:t>Public Notaries Act 1979</w:t>
      </w:r>
      <w:r>
        <w:t xml:space="preserve"> 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_Toc356398636 \h </w:instrText>
      </w:r>
      <w:r>
        <w:fldChar w:fldCharType="separate"/>
      </w:r>
      <w:r>
        <w:t>480</w:t>
      </w:r>
      <w:r>
        <w:fldChar w:fldCharType="end"/>
      </w:r>
    </w:p>
    <w:p>
      <w:pPr>
        <w:pStyle w:val="TOC8"/>
        <w:rPr>
          <w:rFonts w:asciiTheme="minorHAnsi" w:eastAsiaTheme="minorEastAsia" w:hAnsiTheme="minorHAnsi" w:cstheme="minorBidi"/>
          <w:szCs w:val="22"/>
          <w:lang w:eastAsia="en-AU"/>
        </w:rPr>
      </w:pPr>
      <w:r>
        <w:t>1A.</w:t>
      </w:r>
      <w:r>
        <w:tab/>
        <w:t>Districts prescribed for Act</w:t>
      </w:r>
      <w:r>
        <w:tab/>
      </w:r>
      <w:r>
        <w:fldChar w:fldCharType="begin"/>
      </w:r>
      <w:r>
        <w:instrText xml:space="preserve"> PAGEREF _Toc356398637 \h </w:instrText>
      </w:r>
      <w:r>
        <w:fldChar w:fldCharType="separate"/>
      </w:r>
      <w:r>
        <w:t>480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for certificate of fitness (Act s. 8)</w:t>
      </w:r>
      <w:r>
        <w:tab/>
      </w:r>
      <w:r>
        <w:fldChar w:fldCharType="begin"/>
      </w:r>
      <w:r>
        <w:instrText xml:space="preserve"> PAGEREF _Toc356398638 \h </w:instrText>
      </w:r>
      <w:r>
        <w:fldChar w:fldCharType="separate"/>
      </w:r>
      <w:r>
        <w:t>482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Notice of intention to apply to be appointed Public Notary (Act s. 9)</w:t>
      </w:r>
      <w:r>
        <w:tab/>
      </w:r>
      <w:r>
        <w:fldChar w:fldCharType="begin"/>
      </w:r>
      <w:r>
        <w:instrText xml:space="preserve"> PAGEREF _Toc356398639 \h </w:instrText>
      </w:r>
      <w:r>
        <w:fldChar w:fldCharType="separate"/>
      </w:r>
      <w:r>
        <w:t>483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Application to be appointed Public Notary</w:t>
      </w:r>
      <w:r>
        <w:tab/>
      </w:r>
      <w:r>
        <w:fldChar w:fldCharType="begin"/>
      </w:r>
      <w:r>
        <w:instrText xml:space="preserve"> PAGEREF _Toc356398640 \h </w:instrText>
      </w:r>
      <w:r>
        <w:fldChar w:fldCharType="separate"/>
      </w:r>
      <w:r>
        <w:t>484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Certificates of appointment, form of</w:t>
      </w:r>
      <w:r>
        <w:tab/>
      </w:r>
      <w:r>
        <w:fldChar w:fldCharType="begin"/>
      </w:r>
      <w:r>
        <w:instrText xml:space="preserve"> PAGEREF _Toc356398641 \h </w:instrText>
      </w:r>
      <w:r>
        <w:fldChar w:fldCharType="separate"/>
      </w:r>
      <w:r>
        <w:t>484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Applications to suspend or strike off Public Notaries</w:t>
      </w:r>
      <w:r>
        <w:tab/>
      </w:r>
      <w:r>
        <w:fldChar w:fldCharType="begin"/>
      </w:r>
      <w:r>
        <w:instrText xml:space="preserve"> PAGEREF _Toc356398642 \h </w:instrText>
      </w:r>
      <w:r>
        <w:fldChar w:fldCharType="separate"/>
      </w:r>
      <w:r>
        <w:t>485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Fees payable on application for appointment</w:t>
      </w:r>
      <w:r>
        <w:tab/>
      </w:r>
      <w:r>
        <w:fldChar w:fldCharType="begin"/>
      </w:r>
      <w:r>
        <w:instrText xml:space="preserve"> PAGEREF _Toc356398643 \h </w:instrText>
      </w:r>
      <w:r>
        <w:fldChar w:fldCharType="separate"/>
      </w:r>
      <w:r>
        <w:t>485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80</w:t>
      </w:r>
      <w:r>
        <w:rPr>
          <w:b w:val="0"/>
        </w:rPr>
        <w:t> </w:t>
      </w:r>
      <w:r>
        <w:t>—</w:t>
      </w:r>
      <w:r>
        <w:rPr>
          <w:b w:val="0"/>
        </w:rPr>
        <w:t> </w:t>
      </w:r>
      <w:r>
        <w:rPr>
          <w:i/>
          <w:iCs/>
        </w:rPr>
        <w:t>Escheat (Procedure) Act 1940</w:t>
      </w:r>
      <w:r>
        <w:t xml:space="preserve"> rules</w:t>
      </w:r>
    </w:p>
    <w:p>
      <w:pPr>
        <w:pStyle w:val="TOC8"/>
        <w:rPr>
          <w:rFonts w:asciiTheme="minorHAnsi" w:eastAsiaTheme="minorEastAsia" w:hAnsiTheme="minorHAnsi" w:cstheme="minorBidi"/>
          <w:szCs w:val="22"/>
          <w:lang w:eastAsia="en-AU"/>
        </w:rPr>
      </w:pPr>
      <w:r>
        <w:t>1</w:t>
      </w:r>
      <w:r>
        <w:rPr>
          <w:snapToGrid w:val="0"/>
        </w:rPr>
        <w:t>.</w:t>
      </w:r>
      <w:r>
        <w:rPr>
          <w:snapToGrid w:val="0"/>
        </w:rPr>
        <w:tab/>
        <w:t>Term used: said Act</w:t>
      </w:r>
      <w:r>
        <w:tab/>
      </w:r>
      <w:r>
        <w:fldChar w:fldCharType="begin"/>
      </w:r>
      <w:r>
        <w:instrText xml:space="preserve"> PAGEREF _Toc356398645 \h </w:instrText>
      </w:r>
      <w:r>
        <w:fldChar w:fldCharType="separate"/>
      </w:r>
      <w:r>
        <w:t>486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Applications for Order of Escheat, making</w:t>
      </w:r>
      <w:r>
        <w:tab/>
      </w:r>
      <w:r>
        <w:fldChar w:fldCharType="begin"/>
      </w:r>
      <w:r>
        <w:instrText xml:space="preserve"> PAGEREF _Toc356398646 \h </w:instrText>
      </w:r>
      <w:r>
        <w:fldChar w:fldCharType="separate"/>
      </w:r>
      <w:r>
        <w:t>486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Notice of applications, form of</w:t>
      </w:r>
      <w:r>
        <w:tab/>
      </w:r>
      <w:r>
        <w:fldChar w:fldCharType="begin"/>
      </w:r>
      <w:r>
        <w:instrText xml:space="preserve"> PAGEREF _Toc356398647 \h </w:instrText>
      </w:r>
      <w:r>
        <w:fldChar w:fldCharType="separate"/>
      </w:r>
      <w:r>
        <w:t>486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Evidence; judge may direct inquiry</w:t>
      </w:r>
      <w:r>
        <w:tab/>
      </w:r>
      <w:r>
        <w:fldChar w:fldCharType="begin"/>
      </w:r>
      <w:r>
        <w:instrText xml:space="preserve"> PAGEREF _Toc356398648 \h </w:instrText>
      </w:r>
      <w:r>
        <w:fldChar w:fldCharType="separate"/>
      </w:r>
      <w:r>
        <w:t>486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Claimants to file affidavit verifying claim and may be heard</w:t>
      </w:r>
      <w:r>
        <w:tab/>
      </w:r>
      <w:r>
        <w:fldChar w:fldCharType="begin"/>
      </w:r>
      <w:r>
        <w:instrText xml:space="preserve"> PAGEREF _Toc356398649 \h </w:instrText>
      </w:r>
      <w:r>
        <w:fldChar w:fldCharType="separate"/>
      </w:r>
      <w:r>
        <w:t>487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Judge may order issue to be tried</w:t>
      </w:r>
      <w:r>
        <w:tab/>
      </w:r>
      <w:r>
        <w:fldChar w:fldCharType="begin"/>
      </w:r>
      <w:r>
        <w:instrText xml:space="preserve"> PAGEREF _Toc356398650 \h </w:instrText>
      </w:r>
      <w:r>
        <w:fldChar w:fldCharType="separate"/>
      </w:r>
      <w:r>
        <w:t>487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Order of Escheat, form of</w:t>
      </w:r>
      <w:r>
        <w:tab/>
      </w:r>
      <w:r>
        <w:fldChar w:fldCharType="begin"/>
      </w:r>
      <w:r>
        <w:instrText xml:space="preserve"> PAGEREF _Toc356398651 \h </w:instrText>
      </w:r>
      <w:r>
        <w:fldChar w:fldCharType="separate"/>
      </w:r>
      <w:r>
        <w:t>487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Costs</w:t>
      </w:r>
      <w:r>
        <w:tab/>
      </w:r>
      <w:r>
        <w:fldChar w:fldCharType="begin"/>
      </w:r>
      <w:r>
        <w:instrText xml:space="preserve"> PAGEREF _Toc356398652 \h </w:instrText>
      </w:r>
      <w:r>
        <w:fldChar w:fldCharType="separate"/>
      </w:r>
      <w:r>
        <w:t>487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80A</w:t>
      </w:r>
      <w:r>
        <w:rPr>
          <w:b w:val="0"/>
        </w:rPr>
        <w:t> </w:t>
      </w:r>
      <w:r>
        <w:t>—</w:t>
      </w:r>
      <w:r>
        <w:rPr>
          <w:b w:val="0"/>
        </w:rPr>
        <w:t> </w:t>
      </w:r>
      <w:r>
        <w:rPr>
          <w:i/>
          <w:iCs/>
        </w:rPr>
        <w:t>Royal Commission (Custody of Records) Act 1992</w:t>
      </w:r>
      <w:r>
        <w:t xml:space="preserve"> 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_Toc356398654 \h </w:instrText>
      </w:r>
      <w:r>
        <w:fldChar w:fldCharType="separate"/>
      </w:r>
      <w:r>
        <w:t>488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Applications for leave to have access (Act s. 14)</w:t>
      </w:r>
      <w:r>
        <w:tab/>
      </w:r>
      <w:r>
        <w:fldChar w:fldCharType="begin"/>
      </w:r>
      <w:r>
        <w:instrText xml:space="preserve"> PAGEREF _Toc356398655 \h </w:instrText>
      </w:r>
      <w:r>
        <w:fldChar w:fldCharType="separate"/>
      </w:r>
      <w:r>
        <w:t>488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Order granting leave, form of</w:t>
      </w:r>
      <w:r>
        <w:tab/>
      </w:r>
      <w:r>
        <w:fldChar w:fldCharType="begin"/>
      </w:r>
      <w:r>
        <w:instrText xml:space="preserve"> PAGEREF _Toc356398656 \h </w:instrText>
      </w:r>
      <w:r>
        <w:fldChar w:fldCharType="separate"/>
      </w:r>
      <w:r>
        <w:t>489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81B</w:t>
      </w:r>
      <w:r>
        <w:rPr>
          <w:b w:val="0"/>
        </w:rPr>
        <w:t> </w:t>
      </w:r>
      <w:r>
        <w:t>—</w:t>
      </w:r>
      <w:r>
        <w:rPr>
          <w:b w:val="0"/>
        </w:rPr>
        <w:t> </w:t>
      </w:r>
      <w:r>
        <w:rPr>
          <w:i/>
          <w:iCs/>
        </w:rPr>
        <w:t>Service and Execution of Process Act 1992</w:t>
      </w:r>
      <w:r>
        <w:t xml:space="preserve"> (Commonwealth) 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 how applications to be made</w:t>
      </w:r>
      <w:r>
        <w:tab/>
      </w:r>
      <w:r>
        <w:fldChar w:fldCharType="begin"/>
      </w:r>
      <w:r>
        <w:instrText xml:space="preserve"> PAGEREF _Toc356398658 \h </w:instrText>
      </w:r>
      <w:r>
        <w:fldChar w:fldCharType="separate"/>
      </w:r>
      <w:r>
        <w:t>490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Enforcing judgments under Act s. 105, procedure for</w:t>
      </w:r>
      <w:r>
        <w:tab/>
      </w:r>
      <w:r>
        <w:fldChar w:fldCharType="begin"/>
      </w:r>
      <w:r>
        <w:instrText xml:space="preserve"> PAGEREF _Toc356398659 \h </w:instrText>
      </w:r>
      <w:r>
        <w:fldChar w:fldCharType="separate"/>
      </w:r>
      <w:r>
        <w:t>490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Claiming interest under Act s. 108, procedure for</w:t>
      </w:r>
      <w:r>
        <w:tab/>
      </w:r>
      <w:r>
        <w:fldChar w:fldCharType="begin"/>
      </w:r>
      <w:r>
        <w:instrText xml:space="preserve"> PAGEREF _Toc356398660 \h </w:instrText>
      </w:r>
      <w:r>
        <w:fldChar w:fldCharType="separate"/>
      </w:r>
      <w:r>
        <w:t>491</w:t>
      </w:r>
      <w:r>
        <w:fldChar w:fldCharType="end"/>
      </w:r>
    </w:p>
    <w:p>
      <w:pPr>
        <w:pStyle w:val="TOC8"/>
        <w:rPr>
          <w:rFonts w:asciiTheme="minorHAnsi" w:eastAsiaTheme="minorEastAsia" w:hAnsiTheme="minorHAnsi" w:cstheme="minorBidi"/>
          <w:szCs w:val="22"/>
          <w:lang w:eastAsia="en-AU"/>
        </w:rPr>
      </w:pPr>
      <w:r>
        <w:t>4.</w:t>
      </w:r>
      <w:r>
        <w:tab/>
        <w:t>Appeals under the Act</w:t>
      </w:r>
      <w:r>
        <w:tab/>
      </w:r>
      <w:r>
        <w:fldChar w:fldCharType="begin"/>
      </w:r>
      <w:r>
        <w:instrText xml:space="preserve"> PAGEREF _Toc356398661 \h </w:instrText>
      </w:r>
      <w:r>
        <w:fldChar w:fldCharType="separate"/>
      </w:r>
      <w:r>
        <w:t>491</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81C</w:t>
      </w:r>
      <w:r>
        <w:rPr>
          <w:b w:val="0"/>
        </w:rPr>
        <w:t> </w:t>
      </w:r>
      <w:r>
        <w:t>—</w:t>
      </w:r>
      <w:r>
        <w:rPr>
          <w:b w:val="0"/>
        </w:rPr>
        <w:t> </w:t>
      </w:r>
      <w:r>
        <w:rPr>
          <w:i/>
        </w:rPr>
        <w:t>Road Traffic Act 1974</w:t>
      </w:r>
      <w:r>
        <w:t xml:space="preserve"> rules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_Toc356398663 \h </w:instrText>
      </w:r>
      <w:r>
        <w:fldChar w:fldCharType="separate"/>
      </w:r>
      <w:r>
        <w:t>492</w:t>
      </w:r>
      <w:r>
        <w:fldChar w:fldCharType="end"/>
      </w:r>
    </w:p>
    <w:p>
      <w:pPr>
        <w:pStyle w:val="TOC8"/>
        <w:rPr>
          <w:rFonts w:asciiTheme="minorHAnsi" w:eastAsiaTheme="minorEastAsia" w:hAnsiTheme="minorHAnsi" w:cstheme="minorBidi"/>
          <w:szCs w:val="22"/>
          <w:lang w:eastAsia="en-AU"/>
        </w:rPr>
      </w:pPr>
      <w:r>
        <w:t>2.</w:t>
      </w:r>
      <w:r>
        <w:tab/>
        <w:t>Applications under RTA s. 76 and 78, how to be made</w:t>
      </w:r>
      <w:r>
        <w:tab/>
      </w:r>
      <w:r>
        <w:fldChar w:fldCharType="begin"/>
      </w:r>
      <w:r>
        <w:instrText xml:space="preserve"> PAGEREF _Toc356398664 \h </w:instrText>
      </w:r>
      <w:r>
        <w:fldChar w:fldCharType="separate"/>
      </w:r>
      <w:r>
        <w:t>492</w:t>
      </w:r>
      <w:r>
        <w:fldChar w:fldCharType="end"/>
      </w:r>
    </w:p>
    <w:p>
      <w:pPr>
        <w:pStyle w:val="TOC8"/>
        <w:rPr>
          <w:rFonts w:asciiTheme="minorHAnsi" w:eastAsiaTheme="minorEastAsia" w:hAnsiTheme="minorHAnsi" w:cstheme="minorBidi"/>
          <w:szCs w:val="22"/>
          <w:lang w:eastAsia="en-AU"/>
        </w:rPr>
      </w:pPr>
      <w:r>
        <w:t>3.</w:t>
      </w:r>
      <w:r>
        <w:tab/>
        <w:t>Registrar’s functions when application is made</w:t>
      </w:r>
      <w:r>
        <w:tab/>
      </w:r>
      <w:r>
        <w:fldChar w:fldCharType="begin"/>
      </w:r>
      <w:r>
        <w:instrText xml:space="preserve"> PAGEREF _Toc356398665 \h </w:instrText>
      </w:r>
      <w:r>
        <w:fldChar w:fldCharType="separate"/>
      </w:r>
      <w:r>
        <w:t>493</w:t>
      </w:r>
      <w:r>
        <w:fldChar w:fldCharType="end"/>
      </w:r>
    </w:p>
    <w:p>
      <w:pPr>
        <w:pStyle w:val="TOC8"/>
        <w:rPr>
          <w:rFonts w:asciiTheme="minorHAnsi" w:eastAsiaTheme="minorEastAsia" w:hAnsiTheme="minorHAnsi" w:cstheme="minorBidi"/>
          <w:szCs w:val="22"/>
          <w:lang w:eastAsia="en-AU"/>
        </w:rPr>
      </w:pPr>
      <w:r>
        <w:t>4.</w:t>
      </w:r>
      <w:r>
        <w:tab/>
        <w:t>Applicant to serve application etc.</w:t>
      </w:r>
      <w:r>
        <w:tab/>
      </w:r>
      <w:r>
        <w:fldChar w:fldCharType="begin"/>
      </w:r>
      <w:r>
        <w:instrText xml:space="preserve"> PAGEREF _Toc356398666 \h </w:instrText>
      </w:r>
      <w:r>
        <w:fldChar w:fldCharType="separate"/>
      </w:r>
      <w:r>
        <w:t>493</w:t>
      </w:r>
      <w:r>
        <w:fldChar w:fldCharType="end"/>
      </w:r>
    </w:p>
    <w:p>
      <w:pPr>
        <w:pStyle w:val="TOC8"/>
        <w:rPr>
          <w:rFonts w:asciiTheme="minorHAnsi" w:eastAsiaTheme="minorEastAsia" w:hAnsiTheme="minorHAnsi" w:cstheme="minorBidi"/>
          <w:szCs w:val="22"/>
          <w:lang w:eastAsia="en-AU"/>
        </w:rPr>
      </w:pPr>
      <w:r>
        <w:t>5.</w:t>
      </w:r>
      <w:r>
        <w:tab/>
        <w:t>Hearing of application, appearance at</w:t>
      </w:r>
      <w:r>
        <w:tab/>
      </w:r>
      <w:r>
        <w:fldChar w:fldCharType="begin"/>
      </w:r>
      <w:r>
        <w:instrText xml:space="preserve"> PAGEREF _Toc356398667 \h </w:instrText>
      </w:r>
      <w:r>
        <w:fldChar w:fldCharType="separate"/>
      </w:r>
      <w:r>
        <w:t>494</w:t>
      </w:r>
      <w:r>
        <w:fldChar w:fldCharType="end"/>
      </w:r>
    </w:p>
    <w:p>
      <w:pPr>
        <w:pStyle w:val="TOC8"/>
        <w:rPr>
          <w:rFonts w:asciiTheme="minorHAnsi" w:eastAsiaTheme="minorEastAsia" w:hAnsiTheme="minorHAnsi" w:cstheme="minorBidi"/>
          <w:szCs w:val="22"/>
          <w:lang w:eastAsia="en-AU"/>
        </w:rPr>
      </w:pPr>
      <w:r>
        <w:t>6.</w:t>
      </w:r>
      <w:r>
        <w:tab/>
        <w:t>Hearing of application, procedure on</w:t>
      </w:r>
      <w:r>
        <w:tab/>
      </w:r>
      <w:r>
        <w:fldChar w:fldCharType="begin"/>
      </w:r>
      <w:r>
        <w:instrText xml:space="preserve"> PAGEREF _Toc356398668 \h </w:instrText>
      </w:r>
      <w:r>
        <w:fldChar w:fldCharType="separate"/>
      </w:r>
      <w:r>
        <w:t>494</w:t>
      </w:r>
      <w:r>
        <w:fldChar w:fldCharType="end"/>
      </w:r>
    </w:p>
    <w:p>
      <w:pPr>
        <w:pStyle w:val="TOC8"/>
        <w:rPr>
          <w:rFonts w:asciiTheme="minorHAnsi" w:eastAsiaTheme="minorEastAsia" w:hAnsiTheme="minorHAnsi" w:cstheme="minorBidi"/>
          <w:szCs w:val="22"/>
          <w:lang w:eastAsia="en-AU"/>
        </w:rPr>
      </w:pPr>
      <w:r>
        <w:t>7.</w:t>
      </w:r>
      <w:r>
        <w:tab/>
        <w:t>Result of hearing, Director General to be notified</w:t>
      </w:r>
      <w:r>
        <w:tab/>
      </w:r>
      <w:r>
        <w:fldChar w:fldCharType="begin"/>
      </w:r>
      <w:r>
        <w:instrText xml:space="preserve"> PAGEREF _Toc356398669 \h </w:instrText>
      </w:r>
      <w:r>
        <w:fldChar w:fldCharType="separate"/>
      </w:r>
      <w:r>
        <w:t>494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81D</w:t>
      </w:r>
      <w:r>
        <w:rPr>
          <w:b w:val="0"/>
        </w:rPr>
        <w:t> </w:t>
      </w:r>
      <w:r>
        <w:t>—</w:t>
      </w:r>
      <w:r>
        <w:rPr>
          <w:b w:val="0"/>
        </w:rPr>
        <w:t> </w:t>
      </w:r>
      <w:r>
        <w:rPr>
          <w:i/>
          <w:iCs/>
        </w:rPr>
        <w:t>Commercial Arbitration Act 1985</w:t>
      </w:r>
      <w:r>
        <w:t xml:space="preserve"> 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_Toc356398671 \h </w:instrText>
      </w:r>
      <w:r>
        <w:fldChar w:fldCharType="separate"/>
      </w:r>
      <w:r>
        <w:t>495</w:t>
      </w:r>
      <w:r>
        <w:fldChar w:fldCharType="end"/>
      </w:r>
    </w:p>
    <w:p>
      <w:pPr>
        <w:pStyle w:val="TOC8"/>
        <w:rPr>
          <w:rFonts w:asciiTheme="minorHAnsi" w:eastAsiaTheme="minorEastAsia" w:hAnsiTheme="minorHAnsi" w:cstheme="minorBidi"/>
          <w:szCs w:val="22"/>
          <w:lang w:eastAsia="en-AU"/>
        </w:rPr>
      </w:pPr>
      <w:r>
        <w:t>1A.</w:t>
      </w:r>
      <w:r>
        <w:tab/>
        <w:t>Application of this Order</w:t>
      </w:r>
      <w:r>
        <w:tab/>
      </w:r>
      <w:r>
        <w:fldChar w:fldCharType="begin"/>
      </w:r>
      <w:r>
        <w:instrText xml:space="preserve"> PAGEREF _Toc356398672 \h </w:instrText>
      </w:r>
      <w:r>
        <w:fldChar w:fldCharType="separate"/>
      </w:r>
      <w:r>
        <w:t>495</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Title of proceedings</w:t>
      </w:r>
      <w:r>
        <w:tab/>
      </w:r>
      <w:r>
        <w:fldChar w:fldCharType="begin"/>
      </w:r>
      <w:r>
        <w:instrText xml:space="preserve"> PAGEREF _Toc356398673 \h </w:instrText>
      </w:r>
      <w:r>
        <w:fldChar w:fldCharType="separate"/>
      </w:r>
      <w:r>
        <w:t>496</w:t>
      </w:r>
      <w:r>
        <w:fldChar w:fldCharType="end"/>
      </w:r>
    </w:p>
    <w:p>
      <w:pPr>
        <w:pStyle w:val="TOC8"/>
        <w:rPr>
          <w:rFonts w:asciiTheme="minorHAnsi" w:eastAsiaTheme="minorEastAsia" w:hAnsiTheme="minorHAnsi" w:cstheme="minorBidi"/>
          <w:szCs w:val="22"/>
          <w:lang w:eastAsia="en-AU"/>
        </w:rPr>
      </w:pPr>
      <w:r>
        <w:t>2A.</w:t>
      </w:r>
      <w:r>
        <w:tab/>
        <w:t>Appeals etc. under Act s. 38, procedure on</w:t>
      </w:r>
      <w:r>
        <w:tab/>
      </w:r>
      <w:r>
        <w:fldChar w:fldCharType="begin"/>
      </w:r>
      <w:r>
        <w:instrText xml:space="preserve"> PAGEREF _Toc356398674 \h </w:instrText>
      </w:r>
      <w:r>
        <w:fldChar w:fldCharType="separate"/>
      </w:r>
      <w:r>
        <w:t>496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Certain applications to be made to judge in court</w:t>
      </w:r>
      <w:r>
        <w:tab/>
      </w:r>
      <w:r>
        <w:fldChar w:fldCharType="begin"/>
      </w:r>
      <w:r>
        <w:instrText xml:space="preserve"> PAGEREF _Toc356398675 \h </w:instrText>
      </w:r>
      <w:r>
        <w:fldChar w:fldCharType="separate"/>
      </w:r>
      <w:r>
        <w:t>497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Time for applications to determine preliminary points of law (Act s. 39(1))</w:t>
      </w:r>
      <w:r>
        <w:tab/>
      </w:r>
      <w:r>
        <w:fldChar w:fldCharType="begin"/>
      </w:r>
      <w:r>
        <w:instrText xml:space="preserve"> PAGEREF _Toc356398676 \h </w:instrText>
      </w:r>
      <w:r>
        <w:fldChar w:fldCharType="separate"/>
      </w:r>
      <w:r>
        <w:t>498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Time for other applications and for appeals</w:t>
      </w:r>
      <w:r>
        <w:tab/>
      </w:r>
      <w:r>
        <w:fldChar w:fldCharType="begin"/>
      </w:r>
      <w:r>
        <w:instrText xml:space="preserve"> PAGEREF _Toc356398677 \h </w:instrText>
      </w:r>
      <w:r>
        <w:fldChar w:fldCharType="separate"/>
      </w:r>
      <w:r>
        <w:t>498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Interlocutory orders (Act s. 47), applications for</w:t>
      </w:r>
      <w:r>
        <w:tab/>
      </w:r>
      <w:r>
        <w:fldChar w:fldCharType="begin"/>
      </w:r>
      <w:r>
        <w:instrText xml:space="preserve"> PAGEREF _Toc356398678 \h </w:instrText>
      </w:r>
      <w:r>
        <w:fldChar w:fldCharType="separate"/>
      </w:r>
      <w:r>
        <w:t>499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Subpoenas (Act s. 17(1)), issue of</w:t>
      </w:r>
      <w:r>
        <w:tab/>
      </w:r>
      <w:r>
        <w:fldChar w:fldCharType="begin"/>
      </w:r>
      <w:r>
        <w:instrText xml:space="preserve"> PAGEREF _Toc356398679 \h </w:instrText>
      </w:r>
      <w:r>
        <w:fldChar w:fldCharType="separate"/>
      </w:r>
      <w:r>
        <w:t>499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Orders for examination of witnesses</w:t>
      </w:r>
      <w:r>
        <w:tab/>
      </w:r>
      <w:r>
        <w:fldChar w:fldCharType="begin"/>
      </w:r>
      <w:r>
        <w:instrText xml:space="preserve"> PAGEREF _Toc356398680 \h </w:instrText>
      </w:r>
      <w:r>
        <w:fldChar w:fldCharType="separate"/>
      </w:r>
      <w:r>
        <w:t>500</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Exhibits etc., arbitrator to retain etc.</w:t>
      </w:r>
      <w:r>
        <w:tab/>
      </w:r>
      <w:r>
        <w:fldChar w:fldCharType="begin"/>
      </w:r>
      <w:r>
        <w:instrText xml:space="preserve"> PAGEREF _Toc356398681 \h </w:instrText>
      </w:r>
      <w:r>
        <w:fldChar w:fldCharType="separate"/>
      </w:r>
      <w:r>
        <w:t>500</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Enforcing arbitration awards (Act s. 33 or 58)</w:t>
      </w:r>
      <w:r>
        <w:tab/>
      </w:r>
      <w:r>
        <w:fldChar w:fldCharType="begin"/>
      </w:r>
      <w:r>
        <w:instrText xml:space="preserve"> PAGEREF _Toc356398682 \h </w:instrText>
      </w:r>
      <w:r>
        <w:fldChar w:fldCharType="separate"/>
      </w:r>
      <w:r>
        <w:t>500</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Payment into and out of court</w:t>
      </w:r>
      <w:r>
        <w:tab/>
      </w:r>
      <w:r>
        <w:fldChar w:fldCharType="begin"/>
      </w:r>
      <w:r>
        <w:instrText xml:space="preserve"> PAGEREF _Toc356398683 \h </w:instrText>
      </w:r>
      <w:r>
        <w:fldChar w:fldCharType="separate"/>
      </w:r>
      <w:r>
        <w:t>501</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Acceptance of money paid into court</w:t>
      </w:r>
      <w:r>
        <w:tab/>
      </w:r>
      <w:r>
        <w:fldChar w:fldCharType="begin"/>
      </w:r>
      <w:r>
        <w:instrText xml:space="preserve"> PAGEREF _Toc356398684 \h </w:instrText>
      </w:r>
      <w:r>
        <w:fldChar w:fldCharType="separate"/>
      </w:r>
      <w:r>
        <w:t>502</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Money remaining in court</w:t>
      </w:r>
      <w:r>
        <w:tab/>
      </w:r>
      <w:r>
        <w:fldChar w:fldCharType="begin"/>
      </w:r>
      <w:r>
        <w:instrText xml:space="preserve"> PAGEREF _Toc356398685 \h </w:instrText>
      </w:r>
      <w:r>
        <w:fldChar w:fldCharType="separate"/>
      </w:r>
      <w:r>
        <w:t>502</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Payment into court not to be disclosed in pleadings etc.</w:t>
      </w:r>
      <w:r>
        <w:tab/>
      </w:r>
      <w:r>
        <w:fldChar w:fldCharType="begin"/>
      </w:r>
      <w:r>
        <w:instrText xml:space="preserve"> PAGEREF _Toc356398686 \h </w:instrText>
      </w:r>
      <w:r>
        <w:fldChar w:fldCharType="separate"/>
      </w:r>
      <w:r>
        <w:t>503</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Taxation of costs</w:t>
      </w:r>
      <w:r>
        <w:tab/>
      </w:r>
      <w:r>
        <w:fldChar w:fldCharType="begin"/>
      </w:r>
      <w:r>
        <w:instrText xml:space="preserve"> PAGEREF _Toc356398687 \h </w:instrText>
      </w:r>
      <w:r>
        <w:fldChar w:fldCharType="separate"/>
      </w:r>
      <w:r>
        <w:t>503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81E — Cross</w:t>
      </w:r>
      <w:r>
        <w:noBreakHyphen/>
        <w:t>vesting</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_Toc356398689 \h </w:instrText>
      </w:r>
      <w:r>
        <w:fldChar w:fldCharType="separate"/>
      </w:r>
      <w:r>
        <w:t>504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of this Order</w:t>
      </w:r>
      <w:r>
        <w:tab/>
      </w:r>
      <w:r>
        <w:fldChar w:fldCharType="begin"/>
      </w:r>
      <w:r>
        <w:instrText xml:space="preserve"> PAGEREF _Toc356398690 \h </w:instrText>
      </w:r>
      <w:r>
        <w:fldChar w:fldCharType="separate"/>
      </w:r>
      <w:r>
        <w:t>504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Commencing proceedings that rely on cross-vesting laws</w:t>
      </w:r>
      <w:r>
        <w:tab/>
      </w:r>
      <w:r>
        <w:fldChar w:fldCharType="begin"/>
      </w:r>
      <w:r>
        <w:instrText xml:space="preserve"> PAGEREF _Toc356398691 \h </w:instrText>
      </w:r>
      <w:r>
        <w:fldChar w:fldCharType="separate"/>
      </w:r>
      <w:r>
        <w:t>504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Special federal matters</w:t>
      </w:r>
      <w:r>
        <w:tab/>
      </w:r>
      <w:r>
        <w:fldChar w:fldCharType="begin"/>
      </w:r>
      <w:r>
        <w:instrText xml:space="preserve"> PAGEREF _Toc356398692 \h </w:instrText>
      </w:r>
      <w:r>
        <w:fldChar w:fldCharType="separate"/>
      </w:r>
      <w:r>
        <w:t>505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Directions for conduct of proceedings</w:t>
      </w:r>
      <w:r>
        <w:tab/>
      </w:r>
      <w:r>
        <w:fldChar w:fldCharType="begin"/>
      </w:r>
      <w:r>
        <w:instrText xml:space="preserve"> PAGEREF _Toc356398693 \h </w:instrText>
      </w:r>
      <w:r>
        <w:fldChar w:fldCharType="separate"/>
      </w:r>
      <w:r>
        <w:t>505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Transfer of proceedings</w:t>
      </w:r>
      <w:r>
        <w:tab/>
      </w:r>
      <w:r>
        <w:fldChar w:fldCharType="begin"/>
      </w:r>
      <w:r>
        <w:instrText xml:space="preserve"> PAGEREF _Toc356398694 \h </w:instrText>
      </w:r>
      <w:r>
        <w:fldChar w:fldCharType="separate"/>
      </w:r>
      <w:r>
        <w:t>506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Applications to be dealt with by judge</w:t>
      </w:r>
      <w:r>
        <w:tab/>
      </w:r>
      <w:r>
        <w:fldChar w:fldCharType="begin"/>
      </w:r>
      <w:r>
        <w:instrText xml:space="preserve"> PAGEREF _Toc356398695 \h </w:instrText>
      </w:r>
      <w:r>
        <w:fldChar w:fldCharType="separate"/>
      </w:r>
      <w:r>
        <w:t>506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Transfer on Attorney General’s application (Act s. 5 or 6)</w:t>
      </w:r>
      <w:r>
        <w:tab/>
      </w:r>
      <w:r>
        <w:fldChar w:fldCharType="begin"/>
      </w:r>
      <w:r>
        <w:instrText xml:space="preserve"> PAGEREF _Toc356398696 \h </w:instrText>
      </w:r>
      <w:r>
        <w:fldChar w:fldCharType="separate"/>
      </w:r>
      <w:r>
        <w:t>507</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Transfer under Act s. 8, Court’s powers on</w:t>
      </w:r>
      <w:r>
        <w:tab/>
      </w:r>
      <w:r>
        <w:fldChar w:fldCharType="begin"/>
      </w:r>
      <w:r>
        <w:instrText xml:space="preserve"> PAGEREF _Toc356398697 \h </w:instrText>
      </w:r>
      <w:r>
        <w:fldChar w:fldCharType="separate"/>
      </w:r>
      <w:r>
        <w:t>507</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Procedure if laws etc. of other place to apply under Act s. 11(1)</w:t>
      </w:r>
      <w:r>
        <w:tab/>
      </w:r>
      <w:r>
        <w:fldChar w:fldCharType="begin"/>
      </w:r>
      <w:r>
        <w:instrText xml:space="preserve"> PAGEREF _Toc356398698 \h </w:instrText>
      </w:r>
      <w:r>
        <w:fldChar w:fldCharType="separate"/>
      </w:r>
      <w:r>
        <w:t>507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81F</w:t>
      </w:r>
      <w:r>
        <w:rPr>
          <w:b w:val="0"/>
        </w:rPr>
        <w:t> </w:t>
      </w:r>
      <w:r>
        <w:t>—</w:t>
      </w:r>
      <w:r>
        <w:rPr>
          <w:b w:val="0"/>
        </w:rPr>
        <w:t> </w:t>
      </w:r>
      <w:r>
        <w:rPr>
          <w:i/>
          <w:iCs/>
        </w:rPr>
        <w:t>Proceeds of Crime Act </w:t>
      </w:r>
      <w:r>
        <w:rPr>
          <w:i/>
        </w:rPr>
        <w:t>2002</w:t>
      </w:r>
      <w:r>
        <w:t xml:space="preserve"> (Commonwealth) rules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_Toc356398700 \h </w:instrText>
      </w:r>
      <w:r>
        <w:fldChar w:fldCharType="separate"/>
      </w:r>
      <w:r>
        <w:t>509</w:t>
      </w:r>
      <w:r>
        <w:fldChar w:fldCharType="end"/>
      </w:r>
    </w:p>
    <w:p>
      <w:pPr>
        <w:pStyle w:val="TOC8"/>
        <w:rPr>
          <w:rFonts w:asciiTheme="minorHAnsi" w:eastAsiaTheme="minorEastAsia" w:hAnsiTheme="minorHAnsi" w:cstheme="minorBidi"/>
          <w:szCs w:val="22"/>
          <w:lang w:eastAsia="en-AU"/>
        </w:rPr>
      </w:pPr>
      <w:r>
        <w:t>2.</w:t>
      </w:r>
      <w:r>
        <w:tab/>
        <w:t>Applications under Act, how to be made</w:t>
      </w:r>
      <w:r>
        <w:tab/>
      </w:r>
      <w:r>
        <w:fldChar w:fldCharType="begin"/>
      </w:r>
      <w:r>
        <w:instrText xml:space="preserve"> PAGEREF _Toc356398701 \h </w:instrText>
      </w:r>
      <w:r>
        <w:fldChar w:fldCharType="separate"/>
      </w:r>
      <w:r>
        <w:t>509</w:t>
      </w:r>
      <w:r>
        <w:fldChar w:fldCharType="end"/>
      </w:r>
    </w:p>
    <w:p>
      <w:pPr>
        <w:pStyle w:val="TOC8"/>
        <w:rPr>
          <w:rFonts w:asciiTheme="minorHAnsi" w:eastAsiaTheme="minorEastAsia" w:hAnsiTheme="minorHAnsi" w:cstheme="minorBidi"/>
          <w:szCs w:val="22"/>
          <w:lang w:eastAsia="en-AU"/>
        </w:rPr>
      </w:pPr>
      <w:r>
        <w:t>3.</w:t>
      </w:r>
      <w:r>
        <w:tab/>
        <w:t>Service on DPP (Cwlth) in Perth</w:t>
      </w:r>
      <w:r>
        <w:tab/>
      </w:r>
      <w:r>
        <w:fldChar w:fldCharType="begin"/>
      </w:r>
      <w:r>
        <w:instrText xml:space="preserve"> PAGEREF _Toc356398702 \h </w:instrText>
      </w:r>
      <w:r>
        <w:fldChar w:fldCharType="separate"/>
      </w:r>
      <w:r>
        <w:t>511</w:t>
      </w:r>
      <w:r>
        <w:fldChar w:fldCharType="end"/>
      </w:r>
    </w:p>
    <w:p>
      <w:pPr>
        <w:pStyle w:val="TOC8"/>
        <w:rPr>
          <w:rFonts w:asciiTheme="minorHAnsi" w:eastAsiaTheme="minorEastAsia" w:hAnsiTheme="minorHAnsi" w:cstheme="minorBidi"/>
          <w:szCs w:val="22"/>
          <w:lang w:eastAsia="en-AU"/>
        </w:rPr>
      </w:pPr>
      <w:r>
        <w:t>4.</w:t>
      </w:r>
      <w:r>
        <w:tab/>
        <w:t>DPP to file grounds for contesting application</w:t>
      </w:r>
      <w:r>
        <w:tab/>
      </w:r>
      <w:r>
        <w:fldChar w:fldCharType="begin"/>
      </w:r>
      <w:r>
        <w:instrText xml:space="preserve"> PAGEREF _Toc356398703 \h </w:instrText>
      </w:r>
      <w:r>
        <w:fldChar w:fldCharType="separate"/>
      </w:r>
      <w:r>
        <w:t>511</w:t>
      </w:r>
      <w:r>
        <w:fldChar w:fldCharType="end"/>
      </w:r>
    </w:p>
    <w:p>
      <w:pPr>
        <w:pStyle w:val="TOC8"/>
        <w:rPr>
          <w:rFonts w:asciiTheme="minorHAnsi" w:eastAsiaTheme="minorEastAsia" w:hAnsiTheme="minorHAnsi" w:cstheme="minorBidi"/>
          <w:szCs w:val="22"/>
          <w:lang w:eastAsia="en-AU"/>
        </w:rPr>
      </w:pPr>
      <w:r>
        <w:t>5.</w:t>
      </w:r>
      <w:r>
        <w:tab/>
        <w:t>Summons for directions</w:t>
      </w:r>
      <w:r>
        <w:tab/>
      </w:r>
      <w:r>
        <w:fldChar w:fldCharType="begin"/>
      </w:r>
      <w:r>
        <w:instrText xml:space="preserve"> PAGEREF _Toc356398704 \h </w:instrText>
      </w:r>
      <w:r>
        <w:fldChar w:fldCharType="separate"/>
      </w:r>
      <w:r>
        <w:t>511</w:t>
      </w:r>
      <w:r>
        <w:fldChar w:fldCharType="end"/>
      </w:r>
    </w:p>
    <w:p>
      <w:pPr>
        <w:pStyle w:val="TOC8"/>
        <w:rPr>
          <w:rFonts w:asciiTheme="minorHAnsi" w:eastAsiaTheme="minorEastAsia" w:hAnsiTheme="minorHAnsi" w:cstheme="minorBidi"/>
          <w:szCs w:val="22"/>
          <w:lang w:eastAsia="en-AU"/>
        </w:rPr>
      </w:pPr>
      <w:r>
        <w:t>6.</w:t>
      </w:r>
      <w:r>
        <w:tab/>
        <w:t>Court may give directions at any time</w:t>
      </w:r>
      <w:r>
        <w:tab/>
      </w:r>
      <w:r>
        <w:fldChar w:fldCharType="begin"/>
      </w:r>
      <w:r>
        <w:instrText xml:space="preserve"> PAGEREF _Toc356398705 \h </w:instrText>
      </w:r>
      <w:r>
        <w:fldChar w:fldCharType="separate"/>
      </w:r>
      <w:r>
        <w:t>512</w:t>
      </w:r>
      <w:r>
        <w:fldChar w:fldCharType="end"/>
      </w:r>
    </w:p>
    <w:p>
      <w:pPr>
        <w:pStyle w:val="TOC8"/>
        <w:rPr>
          <w:rFonts w:asciiTheme="minorHAnsi" w:eastAsiaTheme="minorEastAsia" w:hAnsiTheme="minorHAnsi" w:cstheme="minorBidi"/>
          <w:szCs w:val="22"/>
          <w:lang w:eastAsia="en-AU"/>
        </w:rPr>
      </w:pPr>
      <w:r>
        <w:t>7.</w:t>
      </w:r>
      <w:r>
        <w:tab/>
        <w:t>Representative respondent</w:t>
      </w:r>
      <w:r>
        <w:tab/>
      </w:r>
      <w:r>
        <w:fldChar w:fldCharType="begin"/>
      </w:r>
      <w:r>
        <w:instrText xml:space="preserve"> PAGEREF _Toc356398706 \h </w:instrText>
      </w:r>
      <w:r>
        <w:fldChar w:fldCharType="separate"/>
      </w:r>
      <w:r>
        <w:t>512</w:t>
      </w:r>
      <w:r>
        <w:fldChar w:fldCharType="end"/>
      </w:r>
    </w:p>
    <w:p>
      <w:pPr>
        <w:pStyle w:val="TOC8"/>
        <w:rPr>
          <w:rFonts w:asciiTheme="minorHAnsi" w:eastAsiaTheme="minorEastAsia" w:hAnsiTheme="minorHAnsi" w:cstheme="minorBidi"/>
          <w:szCs w:val="22"/>
          <w:lang w:eastAsia="en-AU"/>
        </w:rPr>
      </w:pPr>
      <w:r>
        <w:t>8.</w:t>
      </w:r>
      <w:r>
        <w:tab/>
        <w:t>Evidence on applications</w:t>
      </w:r>
      <w:r>
        <w:tab/>
      </w:r>
      <w:r>
        <w:fldChar w:fldCharType="begin"/>
      </w:r>
      <w:r>
        <w:instrText xml:space="preserve"> PAGEREF _Toc356398707 \h </w:instrText>
      </w:r>
      <w:r>
        <w:fldChar w:fldCharType="separate"/>
      </w:r>
      <w:r>
        <w:t>513</w:t>
      </w:r>
      <w:r>
        <w:fldChar w:fldCharType="end"/>
      </w:r>
    </w:p>
    <w:p>
      <w:pPr>
        <w:pStyle w:val="TOC8"/>
        <w:rPr>
          <w:rFonts w:asciiTheme="minorHAnsi" w:eastAsiaTheme="minorEastAsia" w:hAnsiTheme="minorHAnsi" w:cstheme="minorBidi"/>
          <w:szCs w:val="22"/>
          <w:lang w:eastAsia="en-AU"/>
        </w:rPr>
      </w:pPr>
      <w:r>
        <w:t>9.</w:t>
      </w:r>
      <w:r>
        <w:tab/>
        <w:t>Court may order separate hearing</w:t>
      </w:r>
      <w:r>
        <w:tab/>
      </w:r>
      <w:r>
        <w:fldChar w:fldCharType="begin"/>
      </w:r>
      <w:r>
        <w:instrText xml:space="preserve"> PAGEREF _Toc356398708 \h </w:instrText>
      </w:r>
      <w:r>
        <w:fldChar w:fldCharType="separate"/>
      </w:r>
      <w:r>
        <w:t>513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81FA</w:t>
      </w:r>
      <w:r>
        <w:rPr>
          <w:b w:val="0"/>
        </w:rPr>
        <w:t> </w:t>
      </w:r>
      <w:r>
        <w:t>—</w:t>
      </w:r>
      <w:r>
        <w:rPr>
          <w:b w:val="0"/>
        </w:rPr>
        <w:t> </w:t>
      </w:r>
      <w:r>
        <w:rPr>
          <w:i/>
          <w:iCs/>
        </w:rPr>
        <w:t>Criminal Property Confiscation Act 2000</w:t>
      </w:r>
      <w:r>
        <w:t xml:space="preserve"> rules</w:t>
      </w:r>
    </w:p>
    <w:p>
      <w:pPr>
        <w:pStyle w:val="TOC4"/>
        <w:tabs>
          <w:tab w:val="right" w:leader="dot" w:pos="7088"/>
        </w:tabs>
        <w:rPr>
          <w:rFonts w:asciiTheme="minorHAnsi" w:eastAsiaTheme="minorEastAsia" w:hAnsiTheme="minorHAnsi" w:cstheme="minorBidi"/>
          <w:b w:val="0"/>
          <w:szCs w:val="22"/>
          <w:lang w:eastAsia="en-AU"/>
        </w:rPr>
      </w:pPr>
      <w:r>
        <w:t>Part 1 —</w:t>
      </w:r>
      <w:r>
        <w:rPr>
          <w:b w:val="0"/>
        </w:rPr>
        <w:t> </w:t>
      </w:r>
      <w:r>
        <w:t>Preliminary</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_Toc356398711 \h </w:instrText>
      </w:r>
      <w:r>
        <w:fldChar w:fldCharType="separate"/>
      </w:r>
      <w:r>
        <w:t>514</w:t>
      </w:r>
      <w:r>
        <w:fldChar w:fldCharType="end"/>
      </w:r>
    </w:p>
    <w:p>
      <w:pPr>
        <w:pStyle w:val="TOC4"/>
        <w:tabs>
          <w:tab w:val="right" w:leader="dot" w:pos="7088"/>
        </w:tabs>
        <w:rPr>
          <w:rFonts w:asciiTheme="minorHAnsi" w:eastAsiaTheme="minorEastAsia" w:hAnsiTheme="minorHAnsi" w:cstheme="minorBidi"/>
          <w:b w:val="0"/>
          <w:szCs w:val="22"/>
          <w:lang w:eastAsia="en-AU"/>
        </w:rPr>
      </w:pPr>
      <w:r>
        <w:t>Part 2 — Proceedings under the Confiscation Act 2000</w:t>
      </w:r>
    </w:p>
    <w:p>
      <w:pPr>
        <w:pStyle w:val="TOC8"/>
        <w:rPr>
          <w:rFonts w:asciiTheme="minorHAnsi" w:eastAsiaTheme="minorEastAsia" w:hAnsiTheme="minorHAnsi" w:cstheme="minorBidi"/>
          <w:szCs w:val="22"/>
          <w:lang w:eastAsia="en-AU"/>
        </w:rPr>
      </w:pPr>
      <w:r>
        <w:t>2.</w:t>
      </w:r>
      <w:r>
        <w:tab/>
        <w:t>Declarations under Act s. 30, applications for</w:t>
      </w:r>
      <w:r>
        <w:tab/>
      </w:r>
      <w:r>
        <w:fldChar w:fldCharType="begin"/>
      </w:r>
      <w:r>
        <w:instrText xml:space="preserve"> PAGEREF _Toc356398713 \h </w:instrText>
      </w:r>
      <w:r>
        <w:fldChar w:fldCharType="separate"/>
      </w:r>
      <w:r>
        <w:t>515</w:t>
      </w:r>
      <w:r>
        <w:fldChar w:fldCharType="end"/>
      </w:r>
    </w:p>
    <w:p>
      <w:pPr>
        <w:pStyle w:val="TOC8"/>
        <w:rPr>
          <w:rFonts w:asciiTheme="minorHAnsi" w:eastAsiaTheme="minorEastAsia" w:hAnsiTheme="minorHAnsi" w:cstheme="minorBidi"/>
          <w:szCs w:val="22"/>
          <w:lang w:eastAsia="en-AU"/>
        </w:rPr>
      </w:pPr>
      <w:r>
        <w:t>3.</w:t>
      </w:r>
      <w:r>
        <w:tab/>
        <w:t>Other declarations or orders, applications for</w:t>
      </w:r>
      <w:r>
        <w:tab/>
      </w:r>
      <w:r>
        <w:fldChar w:fldCharType="begin"/>
      </w:r>
      <w:r>
        <w:instrText xml:space="preserve"> PAGEREF _Toc356398714 \h </w:instrText>
      </w:r>
      <w:r>
        <w:fldChar w:fldCharType="separate"/>
      </w:r>
      <w:r>
        <w:t>516</w:t>
      </w:r>
      <w:r>
        <w:fldChar w:fldCharType="end"/>
      </w:r>
    </w:p>
    <w:p>
      <w:pPr>
        <w:pStyle w:val="TOC8"/>
        <w:rPr>
          <w:rFonts w:asciiTheme="minorHAnsi" w:eastAsiaTheme="minorEastAsia" w:hAnsiTheme="minorHAnsi" w:cstheme="minorBidi"/>
          <w:szCs w:val="22"/>
          <w:lang w:eastAsia="en-AU"/>
        </w:rPr>
      </w:pPr>
      <w:r>
        <w:t>4.</w:t>
      </w:r>
      <w:r>
        <w:tab/>
        <w:t>Affidavit in support required for some applications</w:t>
      </w:r>
      <w:r>
        <w:tab/>
      </w:r>
      <w:r>
        <w:fldChar w:fldCharType="begin"/>
      </w:r>
      <w:r>
        <w:instrText xml:space="preserve"> PAGEREF _Toc356398715 \h </w:instrText>
      </w:r>
      <w:r>
        <w:fldChar w:fldCharType="separate"/>
      </w:r>
      <w:r>
        <w:t>517</w:t>
      </w:r>
      <w:r>
        <w:fldChar w:fldCharType="end"/>
      </w:r>
    </w:p>
    <w:p>
      <w:pPr>
        <w:pStyle w:val="TOC8"/>
        <w:rPr>
          <w:rFonts w:asciiTheme="minorHAnsi" w:eastAsiaTheme="minorEastAsia" w:hAnsiTheme="minorHAnsi" w:cstheme="minorBidi"/>
          <w:szCs w:val="22"/>
          <w:lang w:eastAsia="en-AU"/>
        </w:rPr>
      </w:pPr>
      <w:r>
        <w:t>5.</w:t>
      </w:r>
      <w:r>
        <w:tab/>
        <w:t>Objections to confiscation of property, making of</w:t>
      </w:r>
      <w:r>
        <w:tab/>
      </w:r>
      <w:r>
        <w:fldChar w:fldCharType="begin"/>
      </w:r>
      <w:r>
        <w:instrText xml:space="preserve"> PAGEREF _Toc356398716 \h </w:instrText>
      </w:r>
      <w:r>
        <w:fldChar w:fldCharType="separate"/>
      </w:r>
      <w:r>
        <w:t>517</w:t>
      </w:r>
      <w:r>
        <w:fldChar w:fldCharType="end"/>
      </w:r>
    </w:p>
    <w:p>
      <w:pPr>
        <w:pStyle w:val="TOC8"/>
        <w:rPr>
          <w:rFonts w:asciiTheme="minorHAnsi" w:eastAsiaTheme="minorEastAsia" w:hAnsiTheme="minorHAnsi" w:cstheme="minorBidi"/>
          <w:szCs w:val="22"/>
          <w:lang w:eastAsia="en-AU"/>
        </w:rPr>
      </w:pPr>
      <w:r>
        <w:t>6.</w:t>
      </w:r>
      <w:r>
        <w:tab/>
        <w:t>DPP to be served</w:t>
      </w:r>
      <w:r>
        <w:tab/>
      </w:r>
      <w:r>
        <w:fldChar w:fldCharType="begin"/>
      </w:r>
      <w:r>
        <w:instrText xml:space="preserve"> PAGEREF _Toc356398717 \h </w:instrText>
      </w:r>
      <w:r>
        <w:fldChar w:fldCharType="separate"/>
      </w:r>
      <w:r>
        <w:t>517</w:t>
      </w:r>
      <w:r>
        <w:fldChar w:fldCharType="end"/>
      </w:r>
    </w:p>
    <w:p>
      <w:pPr>
        <w:pStyle w:val="TOC8"/>
        <w:rPr>
          <w:rFonts w:asciiTheme="minorHAnsi" w:eastAsiaTheme="minorEastAsia" w:hAnsiTheme="minorHAnsi" w:cstheme="minorBidi"/>
          <w:szCs w:val="22"/>
          <w:lang w:eastAsia="en-AU"/>
        </w:rPr>
      </w:pPr>
      <w:r>
        <w:t>7.</w:t>
      </w:r>
      <w:r>
        <w:tab/>
        <w:t>Directions</w:t>
      </w:r>
      <w:r>
        <w:tab/>
      </w:r>
      <w:r>
        <w:fldChar w:fldCharType="begin"/>
      </w:r>
      <w:r>
        <w:instrText xml:space="preserve"> PAGEREF _Toc356398718 \h </w:instrText>
      </w:r>
      <w:r>
        <w:fldChar w:fldCharType="separate"/>
      </w:r>
      <w:r>
        <w:t>518</w:t>
      </w:r>
      <w:r>
        <w:fldChar w:fldCharType="end"/>
      </w:r>
    </w:p>
    <w:p>
      <w:pPr>
        <w:pStyle w:val="TOC8"/>
        <w:rPr>
          <w:rFonts w:asciiTheme="minorHAnsi" w:eastAsiaTheme="minorEastAsia" w:hAnsiTheme="minorHAnsi" w:cstheme="minorBidi"/>
          <w:szCs w:val="22"/>
          <w:lang w:eastAsia="en-AU"/>
        </w:rPr>
      </w:pPr>
      <w:r>
        <w:t>8.</w:t>
      </w:r>
      <w:r>
        <w:tab/>
        <w:t>Conference not required</w:t>
      </w:r>
      <w:r>
        <w:tab/>
      </w:r>
      <w:r>
        <w:fldChar w:fldCharType="begin"/>
      </w:r>
      <w:r>
        <w:instrText xml:space="preserve"> PAGEREF _Toc356398719 \h </w:instrText>
      </w:r>
      <w:r>
        <w:fldChar w:fldCharType="separate"/>
      </w:r>
      <w:r>
        <w:t>518</w:t>
      </w:r>
      <w:r>
        <w:fldChar w:fldCharType="end"/>
      </w:r>
    </w:p>
    <w:p>
      <w:pPr>
        <w:pStyle w:val="TOC8"/>
        <w:rPr>
          <w:rFonts w:asciiTheme="minorHAnsi" w:eastAsiaTheme="minorEastAsia" w:hAnsiTheme="minorHAnsi" w:cstheme="minorBidi"/>
          <w:szCs w:val="22"/>
          <w:lang w:eastAsia="en-AU"/>
        </w:rPr>
      </w:pPr>
      <w:r>
        <w:t>9.</w:t>
      </w:r>
      <w:r>
        <w:tab/>
        <w:t>Representative defendant</w:t>
      </w:r>
      <w:r>
        <w:tab/>
      </w:r>
      <w:r>
        <w:fldChar w:fldCharType="begin"/>
      </w:r>
      <w:r>
        <w:instrText xml:space="preserve"> PAGEREF _Toc356398720 \h </w:instrText>
      </w:r>
      <w:r>
        <w:fldChar w:fldCharType="separate"/>
      </w:r>
      <w:r>
        <w:t>518</w:t>
      </w:r>
      <w:r>
        <w:fldChar w:fldCharType="end"/>
      </w:r>
    </w:p>
    <w:p>
      <w:pPr>
        <w:pStyle w:val="TOC4"/>
        <w:tabs>
          <w:tab w:val="right" w:leader="dot" w:pos="7088"/>
        </w:tabs>
        <w:rPr>
          <w:rFonts w:asciiTheme="minorHAnsi" w:eastAsiaTheme="minorEastAsia" w:hAnsiTheme="minorHAnsi" w:cstheme="minorBidi"/>
          <w:b w:val="0"/>
          <w:szCs w:val="22"/>
          <w:lang w:eastAsia="en-AU"/>
        </w:rPr>
      </w:pPr>
      <w:r>
        <w:t>Part 3 — Registration of freezing notices and interstate orders</w:t>
      </w:r>
    </w:p>
    <w:p>
      <w:pPr>
        <w:pStyle w:val="TOC8"/>
        <w:rPr>
          <w:rFonts w:asciiTheme="minorHAnsi" w:eastAsiaTheme="minorEastAsia" w:hAnsiTheme="minorHAnsi" w:cstheme="minorBidi"/>
          <w:szCs w:val="22"/>
          <w:lang w:eastAsia="en-AU"/>
        </w:rPr>
      </w:pPr>
      <w:r>
        <w:t>10.</w:t>
      </w:r>
      <w:r>
        <w:tab/>
        <w:t>Freezing notices, registration of etc.</w:t>
      </w:r>
      <w:r>
        <w:tab/>
      </w:r>
      <w:r>
        <w:fldChar w:fldCharType="begin"/>
      </w:r>
      <w:r>
        <w:instrText xml:space="preserve"> PAGEREF _Toc356398722 \h </w:instrText>
      </w:r>
      <w:r>
        <w:fldChar w:fldCharType="separate"/>
      </w:r>
      <w:r>
        <w:t>519</w:t>
      </w:r>
      <w:r>
        <w:fldChar w:fldCharType="end"/>
      </w:r>
    </w:p>
    <w:p>
      <w:pPr>
        <w:pStyle w:val="TOC8"/>
        <w:rPr>
          <w:rFonts w:asciiTheme="minorHAnsi" w:eastAsiaTheme="minorEastAsia" w:hAnsiTheme="minorHAnsi" w:cstheme="minorBidi"/>
          <w:szCs w:val="22"/>
          <w:lang w:eastAsia="en-AU"/>
        </w:rPr>
      </w:pPr>
      <w:r>
        <w:t>11.</w:t>
      </w:r>
      <w:r>
        <w:tab/>
        <w:t>Interstate orders, registration of etc.</w:t>
      </w:r>
      <w:r>
        <w:tab/>
      </w:r>
      <w:r>
        <w:fldChar w:fldCharType="begin"/>
      </w:r>
      <w:r>
        <w:instrText xml:space="preserve"> PAGEREF _Toc356398723 \h </w:instrText>
      </w:r>
      <w:r>
        <w:fldChar w:fldCharType="separate"/>
      </w:r>
      <w:r>
        <w:t>519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81G — </w:t>
      </w:r>
      <w:r>
        <w:rPr>
          <w:i/>
          <w:iCs/>
        </w:rPr>
        <w:t>Criminal and Found Property Disposal Act 2006</w:t>
      </w:r>
      <w:r>
        <w:t xml:space="preserve"> rules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_Toc356398725 \h </w:instrText>
      </w:r>
      <w:r>
        <w:fldChar w:fldCharType="separate"/>
      </w:r>
      <w:r>
        <w:t>521</w:t>
      </w:r>
      <w:r>
        <w:fldChar w:fldCharType="end"/>
      </w:r>
    </w:p>
    <w:p>
      <w:pPr>
        <w:pStyle w:val="TOC8"/>
        <w:rPr>
          <w:rFonts w:asciiTheme="minorHAnsi" w:eastAsiaTheme="minorEastAsia" w:hAnsiTheme="minorHAnsi" w:cstheme="minorBidi"/>
          <w:szCs w:val="22"/>
          <w:lang w:eastAsia="en-AU"/>
        </w:rPr>
      </w:pPr>
      <w:r>
        <w:t>2.</w:t>
      </w:r>
      <w:r>
        <w:tab/>
        <w:t>General matters</w:t>
      </w:r>
      <w:r>
        <w:tab/>
      </w:r>
      <w:r>
        <w:fldChar w:fldCharType="begin"/>
      </w:r>
      <w:r>
        <w:instrText xml:space="preserve"> PAGEREF _Toc356398726 \h </w:instrText>
      </w:r>
      <w:r>
        <w:fldChar w:fldCharType="separate"/>
      </w:r>
      <w:r>
        <w:t>521</w:t>
      </w:r>
      <w:r>
        <w:fldChar w:fldCharType="end"/>
      </w:r>
    </w:p>
    <w:p>
      <w:pPr>
        <w:pStyle w:val="TOC8"/>
        <w:rPr>
          <w:rFonts w:asciiTheme="minorHAnsi" w:eastAsiaTheme="minorEastAsia" w:hAnsiTheme="minorHAnsi" w:cstheme="minorBidi"/>
          <w:szCs w:val="22"/>
          <w:lang w:eastAsia="en-AU"/>
        </w:rPr>
      </w:pPr>
      <w:r>
        <w:t>3.</w:t>
      </w:r>
      <w:r>
        <w:tab/>
        <w:t>Claims, how to be made</w:t>
      </w:r>
      <w:r>
        <w:tab/>
      </w:r>
      <w:r>
        <w:fldChar w:fldCharType="begin"/>
      </w:r>
      <w:r>
        <w:instrText xml:space="preserve"> PAGEREF _Toc356398727 \h </w:instrText>
      </w:r>
      <w:r>
        <w:fldChar w:fldCharType="separate"/>
      </w:r>
      <w:r>
        <w:t>522</w:t>
      </w:r>
      <w:r>
        <w:fldChar w:fldCharType="end"/>
      </w:r>
    </w:p>
    <w:p>
      <w:pPr>
        <w:pStyle w:val="TOC8"/>
        <w:rPr>
          <w:rFonts w:asciiTheme="minorHAnsi" w:eastAsiaTheme="minorEastAsia" w:hAnsiTheme="minorHAnsi" w:cstheme="minorBidi"/>
          <w:szCs w:val="22"/>
          <w:lang w:eastAsia="en-AU"/>
        </w:rPr>
      </w:pPr>
      <w:r>
        <w:t>4.</w:t>
      </w:r>
      <w:r>
        <w:tab/>
        <w:t>Defendant may file memorandum of appearance</w:t>
      </w:r>
      <w:r>
        <w:tab/>
      </w:r>
      <w:r>
        <w:fldChar w:fldCharType="begin"/>
      </w:r>
      <w:r>
        <w:instrText xml:space="preserve"> PAGEREF _Toc356398728 \h </w:instrText>
      </w:r>
      <w:r>
        <w:fldChar w:fldCharType="separate"/>
      </w:r>
      <w:r>
        <w:t>522</w:t>
      </w:r>
      <w:r>
        <w:fldChar w:fldCharType="end"/>
      </w:r>
    </w:p>
    <w:p>
      <w:pPr>
        <w:pStyle w:val="TOC8"/>
        <w:rPr>
          <w:rFonts w:asciiTheme="minorHAnsi" w:eastAsiaTheme="minorEastAsia" w:hAnsiTheme="minorHAnsi" w:cstheme="minorBidi"/>
          <w:szCs w:val="22"/>
          <w:lang w:eastAsia="en-AU"/>
        </w:rPr>
      </w:pPr>
      <w:r>
        <w:t>5.</w:t>
      </w:r>
      <w:r>
        <w:tab/>
        <w:t>Defendant may file affidavit in response</w:t>
      </w:r>
      <w:r>
        <w:tab/>
      </w:r>
      <w:r>
        <w:fldChar w:fldCharType="begin"/>
      </w:r>
      <w:r>
        <w:instrText xml:space="preserve"> PAGEREF _Toc356398729 \h </w:instrText>
      </w:r>
      <w:r>
        <w:fldChar w:fldCharType="separate"/>
      </w:r>
      <w:r>
        <w:t>523</w:t>
      </w:r>
      <w:r>
        <w:fldChar w:fldCharType="end"/>
      </w:r>
    </w:p>
    <w:p>
      <w:pPr>
        <w:pStyle w:val="TOC8"/>
        <w:rPr>
          <w:rFonts w:asciiTheme="minorHAnsi" w:eastAsiaTheme="minorEastAsia" w:hAnsiTheme="minorHAnsi" w:cstheme="minorBidi"/>
          <w:szCs w:val="22"/>
          <w:lang w:eastAsia="en-AU"/>
        </w:rPr>
      </w:pPr>
      <w:r>
        <w:t>6.</w:t>
      </w:r>
      <w:r>
        <w:tab/>
        <w:t>Applications in course of proceedings on claim</w:t>
      </w:r>
      <w:r>
        <w:tab/>
      </w:r>
      <w:r>
        <w:fldChar w:fldCharType="begin"/>
      </w:r>
      <w:r>
        <w:instrText xml:space="preserve"> PAGEREF _Toc356398730 \h </w:instrText>
      </w:r>
      <w:r>
        <w:fldChar w:fldCharType="separate"/>
      </w:r>
      <w:r>
        <w:t>523</w:t>
      </w:r>
      <w:r>
        <w:fldChar w:fldCharType="end"/>
      </w:r>
    </w:p>
    <w:p>
      <w:pPr>
        <w:pStyle w:val="TOC8"/>
        <w:rPr>
          <w:rFonts w:asciiTheme="minorHAnsi" w:eastAsiaTheme="minorEastAsia" w:hAnsiTheme="minorHAnsi" w:cstheme="minorBidi"/>
          <w:szCs w:val="22"/>
          <w:lang w:eastAsia="en-AU"/>
        </w:rPr>
      </w:pPr>
      <w:r>
        <w:t>7.</w:t>
      </w:r>
      <w:r>
        <w:tab/>
        <w:t>Hearing claims</w:t>
      </w:r>
      <w:r>
        <w:tab/>
      </w:r>
      <w:r>
        <w:fldChar w:fldCharType="begin"/>
      </w:r>
      <w:r>
        <w:instrText xml:space="preserve"> PAGEREF _Toc356398731 \h </w:instrText>
      </w:r>
      <w:r>
        <w:fldChar w:fldCharType="separate"/>
      </w:r>
      <w:r>
        <w:t>523</w:t>
      </w:r>
      <w:r>
        <w:fldChar w:fldCharType="end"/>
      </w:r>
    </w:p>
    <w:p>
      <w:pPr>
        <w:pStyle w:val="TOC8"/>
        <w:rPr>
          <w:rFonts w:asciiTheme="minorHAnsi" w:eastAsiaTheme="minorEastAsia" w:hAnsiTheme="minorHAnsi" w:cstheme="minorBidi"/>
          <w:szCs w:val="22"/>
          <w:lang w:eastAsia="en-AU"/>
        </w:rPr>
      </w:pPr>
      <w:r>
        <w:t>8.</w:t>
      </w:r>
      <w:r>
        <w:tab/>
        <w:t>Costs</w:t>
      </w:r>
      <w:r>
        <w:tab/>
      </w:r>
      <w:r>
        <w:fldChar w:fldCharType="begin"/>
      </w:r>
      <w:r>
        <w:instrText xml:space="preserve"> PAGEREF _Toc356398732 \h </w:instrText>
      </w:r>
      <w:r>
        <w:fldChar w:fldCharType="separate"/>
      </w:r>
      <w:r>
        <w:t>524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81H</w:t>
      </w:r>
      <w:r>
        <w:rPr>
          <w:b w:val="0"/>
        </w:rPr>
        <w:t> </w:t>
      </w:r>
      <w:r>
        <w:t>—</w:t>
      </w:r>
      <w:r>
        <w:rPr>
          <w:b w:val="0"/>
        </w:rPr>
        <w:t> </w:t>
      </w:r>
      <w:r>
        <w:rPr>
          <w:i/>
          <w:iCs/>
        </w:rPr>
        <w:t xml:space="preserve">Surveillance Devices Act 1998 </w:t>
      </w:r>
      <w:r>
        <w:t>rules</w:t>
      </w:r>
    </w:p>
    <w:p>
      <w:pPr>
        <w:pStyle w:val="TOC8"/>
        <w:rPr>
          <w:rFonts w:asciiTheme="minorHAnsi" w:eastAsiaTheme="minorEastAsia" w:hAnsiTheme="minorHAnsi" w:cstheme="minorBidi"/>
          <w:szCs w:val="22"/>
          <w:lang w:eastAsia="en-AU"/>
        </w:rPr>
      </w:pPr>
      <w:r>
        <w:t>1.</w:t>
      </w:r>
      <w:r>
        <w:tab/>
        <w:t>Term used: Act</w:t>
      </w:r>
      <w:r>
        <w:tab/>
      </w:r>
      <w:r>
        <w:fldChar w:fldCharType="begin"/>
      </w:r>
      <w:r>
        <w:instrText xml:space="preserve"> PAGEREF _Toc356398734 \h </w:instrText>
      </w:r>
      <w:r>
        <w:fldChar w:fldCharType="separate"/>
      </w:r>
      <w:r>
        <w:t>525</w:t>
      </w:r>
      <w:r>
        <w:fldChar w:fldCharType="end"/>
      </w:r>
    </w:p>
    <w:p>
      <w:pPr>
        <w:pStyle w:val="TOC8"/>
        <w:rPr>
          <w:rFonts w:asciiTheme="minorHAnsi" w:eastAsiaTheme="minorEastAsia" w:hAnsiTheme="minorHAnsi" w:cstheme="minorBidi"/>
          <w:szCs w:val="22"/>
          <w:lang w:eastAsia="en-AU"/>
        </w:rPr>
      </w:pPr>
      <w:r>
        <w:t>2.</w:t>
      </w:r>
      <w:r>
        <w:tab/>
        <w:t>Warrants, applications for</w:t>
      </w:r>
      <w:r>
        <w:tab/>
      </w:r>
      <w:r>
        <w:fldChar w:fldCharType="begin"/>
      </w:r>
      <w:r>
        <w:instrText xml:space="preserve"> PAGEREF _Toc356398735 \h </w:instrText>
      </w:r>
      <w:r>
        <w:fldChar w:fldCharType="separate"/>
      </w:r>
      <w:r>
        <w:t>525</w:t>
      </w:r>
      <w:r>
        <w:fldChar w:fldCharType="end"/>
      </w:r>
    </w:p>
    <w:p>
      <w:pPr>
        <w:pStyle w:val="TOC8"/>
        <w:rPr>
          <w:rFonts w:asciiTheme="minorHAnsi" w:eastAsiaTheme="minorEastAsia" w:hAnsiTheme="minorHAnsi" w:cstheme="minorBidi"/>
          <w:szCs w:val="22"/>
          <w:lang w:eastAsia="en-AU"/>
        </w:rPr>
      </w:pPr>
      <w:r>
        <w:t>3.</w:t>
      </w:r>
      <w:r>
        <w:tab/>
        <w:t>Report to judge (Act s. 21 or 30)</w:t>
      </w:r>
      <w:r>
        <w:tab/>
      </w:r>
      <w:r>
        <w:fldChar w:fldCharType="begin"/>
      </w:r>
      <w:r>
        <w:instrText xml:space="preserve"> PAGEREF _Toc356398736 \h </w:instrText>
      </w:r>
      <w:r>
        <w:fldChar w:fldCharType="separate"/>
      </w:r>
      <w:r>
        <w:t>525</w:t>
      </w:r>
      <w:r>
        <w:fldChar w:fldCharType="end"/>
      </w:r>
    </w:p>
    <w:p>
      <w:pPr>
        <w:pStyle w:val="TOC8"/>
        <w:rPr>
          <w:rFonts w:asciiTheme="minorHAnsi" w:eastAsiaTheme="minorEastAsia" w:hAnsiTheme="minorHAnsi" w:cstheme="minorBidi"/>
          <w:szCs w:val="22"/>
          <w:lang w:eastAsia="en-AU"/>
        </w:rPr>
      </w:pPr>
      <w:r>
        <w:t>4.</w:t>
      </w:r>
      <w:r>
        <w:tab/>
        <w:t>Order allowing publication etc. (Act s. 31), application for</w:t>
      </w:r>
      <w:r>
        <w:tab/>
      </w:r>
      <w:r>
        <w:fldChar w:fldCharType="begin"/>
      </w:r>
      <w:r>
        <w:instrText xml:space="preserve"> PAGEREF _Toc356398737 \h </w:instrText>
      </w:r>
      <w:r>
        <w:fldChar w:fldCharType="separate"/>
      </w:r>
      <w:r>
        <w:t>525</w:t>
      </w:r>
      <w:r>
        <w:fldChar w:fldCharType="end"/>
      </w:r>
    </w:p>
    <w:p>
      <w:pPr>
        <w:pStyle w:val="TOC8"/>
        <w:rPr>
          <w:rFonts w:asciiTheme="minorHAnsi" w:eastAsiaTheme="minorEastAsia" w:hAnsiTheme="minorHAnsi" w:cstheme="minorBidi"/>
          <w:szCs w:val="22"/>
          <w:lang w:eastAsia="en-AU"/>
        </w:rPr>
      </w:pPr>
      <w:r>
        <w:t>5.</w:t>
      </w:r>
      <w:r>
        <w:tab/>
        <w:t>Identification of persons in documents</w:t>
      </w:r>
      <w:r>
        <w:tab/>
      </w:r>
      <w:r>
        <w:fldChar w:fldCharType="begin"/>
      </w:r>
      <w:r>
        <w:instrText xml:space="preserve"> PAGEREF _Toc356398738 \h </w:instrText>
      </w:r>
      <w:r>
        <w:fldChar w:fldCharType="separate"/>
      </w:r>
      <w:r>
        <w:t>526</w:t>
      </w:r>
      <w:r>
        <w:fldChar w:fldCharType="end"/>
      </w:r>
    </w:p>
    <w:p>
      <w:pPr>
        <w:pStyle w:val="TOC8"/>
        <w:rPr>
          <w:rFonts w:asciiTheme="minorHAnsi" w:eastAsiaTheme="minorEastAsia" w:hAnsiTheme="minorHAnsi" w:cstheme="minorBidi"/>
          <w:szCs w:val="22"/>
          <w:lang w:eastAsia="en-AU"/>
        </w:rPr>
      </w:pPr>
      <w:r>
        <w:t>6.</w:t>
      </w:r>
      <w:r>
        <w:tab/>
        <w:t>Practice Directions</w:t>
      </w:r>
      <w:r>
        <w:tab/>
      </w:r>
      <w:r>
        <w:fldChar w:fldCharType="begin"/>
      </w:r>
      <w:r>
        <w:instrText xml:space="preserve"> PAGEREF _Toc356398739 \h </w:instrText>
      </w:r>
      <w:r>
        <w:fldChar w:fldCharType="separate"/>
      </w:r>
      <w:r>
        <w:t>526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82 — Sheriff’s rules</w:t>
      </w:r>
    </w:p>
    <w:p>
      <w:pPr>
        <w:pStyle w:val="TOC8"/>
        <w:rPr>
          <w:rFonts w:asciiTheme="minorHAnsi" w:eastAsiaTheme="minorEastAsia" w:hAnsiTheme="minorHAnsi" w:cstheme="minorBidi"/>
          <w:szCs w:val="22"/>
          <w:lang w:eastAsia="en-AU"/>
        </w:rPr>
      </w:pPr>
      <w:r>
        <w:t>7</w:t>
      </w:r>
      <w:r>
        <w:rPr>
          <w:snapToGrid w:val="0"/>
        </w:rPr>
        <w:t>.</w:t>
      </w:r>
      <w:r>
        <w:rPr>
          <w:snapToGrid w:val="0"/>
        </w:rPr>
        <w:tab/>
        <w:t>Service of process by sheriff</w:t>
      </w:r>
      <w:r>
        <w:tab/>
      </w:r>
      <w:r>
        <w:fldChar w:fldCharType="begin"/>
      </w:r>
      <w:r>
        <w:instrText xml:space="preserve"> PAGEREF _Toc356398741 \h </w:instrText>
      </w:r>
      <w:r>
        <w:fldChar w:fldCharType="separate"/>
      </w:r>
      <w:r>
        <w:t>527</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Fees etc. payable to sheriff, disputes as to</w:t>
      </w:r>
      <w:r>
        <w:tab/>
      </w:r>
      <w:r>
        <w:fldChar w:fldCharType="begin"/>
      </w:r>
      <w:r>
        <w:instrText xml:space="preserve"> PAGEREF _Toc356398742 \h </w:instrText>
      </w:r>
      <w:r>
        <w:fldChar w:fldCharType="separate"/>
      </w:r>
      <w:r>
        <w:t>527</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Deposit on account of sheriff’s fees</w:t>
      </w:r>
      <w:r>
        <w:tab/>
      </w:r>
      <w:r>
        <w:fldChar w:fldCharType="begin"/>
      </w:r>
      <w:r>
        <w:instrText xml:space="preserve"> PAGEREF _Toc356398743 \h </w:instrText>
      </w:r>
      <w:r>
        <w:fldChar w:fldCharType="separate"/>
      </w:r>
      <w:r>
        <w:t>528</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Travel distance by sheriff for service</w:t>
      </w:r>
      <w:r>
        <w:tab/>
      </w:r>
      <w:r>
        <w:fldChar w:fldCharType="begin"/>
      </w:r>
      <w:r>
        <w:instrText xml:space="preserve"> PAGEREF _Toc356398744 \h </w:instrText>
      </w:r>
      <w:r>
        <w:fldChar w:fldCharType="separate"/>
      </w:r>
      <w:r>
        <w:t>528</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_Toc356398745 \h </w:instrText>
      </w:r>
      <w:r>
        <w:fldChar w:fldCharType="separate"/>
      </w:r>
      <w:r>
        <w:t>528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83 — Consolidation of pending causes and matters</w:t>
      </w:r>
    </w:p>
    <w:p>
      <w:pPr>
        <w:pStyle w:val="TOC8"/>
        <w:rPr>
          <w:rFonts w:asciiTheme="minorHAnsi" w:eastAsiaTheme="minorEastAsia" w:hAnsiTheme="minorHAnsi" w:cstheme="minorBidi"/>
          <w:szCs w:val="22"/>
          <w:lang w:eastAsia="en-AU"/>
        </w:rPr>
      </w:pPr>
      <w:r>
        <w:t>1</w:t>
      </w:r>
      <w:r>
        <w:rPr>
          <w:snapToGrid w:val="0"/>
        </w:rPr>
        <w:t>.</w:t>
      </w:r>
      <w:r>
        <w:rPr>
          <w:snapToGrid w:val="0"/>
        </w:rPr>
        <w:tab/>
        <w:t>Causes may be consolidated</w:t>
      </w:r>
      <w:r>
        <w:tab/>
      </w:r>
      <w:r>
        <w:fldChar w:fldCharType="begin"/>
      </w:r>
      <w:r>
        <w:instrText xml:space="preserve"> PAGEREF _Toc356398747 \h </w:instrText>
      </w:r>
      <w:r>
        <w:fldChar w:fldCharType="separate"/>
      </w:r>
      <w:r>
        <w:t>530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Consolidation with action removed from another court</w:t>
      </w:r>
      <w:r>
        <w:tab/>
      </w:r>
      <w:r>
        <w:fldChar w:fldCharType="begin"/>
      </w:r>
      <w:r>
        <w:instrText xml:space="preserve"> PAGEREF _Toc356398748 \h </w:instrText>
      </w:r>
      <w:r>
        <w:fldChar w:fldCharType="separate"/>
      </w:r>
      <w:r>
        <w:t>530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Directions</w:t>
      </w:r>
      <w:r>
        <w:tab/>
      </w:r>
      <w:r>
        <w:fldChar w:fldCharType="begin"/>
      </w:r>
      <w:r>
        <w:instrText xml:space="preserve"> PAGEREF _Toc356398749 \h </w:instrText>
      </w:r>
      <w:r>
        <w:fldChar w:fldCharType="separate"/>
      </w:r>
      <w:r>
        <w:t>530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84 — General rules</w:t>
      </w:r>
    </w:p>
    <w:p>
      <w:pPr>
        <w:pStyle w:val="TOC8"/>
        <w:rPr>
          <w:rFonts w:asciiTheme="minorHAnsi" w:eastAsiaTheme="minorEastAsia" w:hAnsiTheme="minorHAnsi" w:cstheme="minorBidi"/>
          <w:szCs w:val="22"/>
          <w:lang w:eastAsia="en-AU"/>
        </w:rPr>
      </w:pPr>
      <w:r>
        <w:t>1</w:t>
      </w:r>
      <w:r>
        <w:rPr>
          <w:snapToGrid w:val="0"/>
        </w:rPr>
        <w:t>.</w:t>
      </w:r>
      <w:r>
        <w:rPr>
          <w:snapToGrid w:val="0"/>
        </w:rPr>
        <w:tab/>
        <w:t>Repealed Orders not revived</w:t>
      </w:r>
      <w:r>
        <w:tab/>
      </w:r>
      <w:r>
        <w:fldChar w:fldCharType="begin"/>
      </w:r>
      <w:r>
        <w:instrText xml:space="preserve"> PAGEREF _Toc356398751 \h </w:instrText>
      </w:r>
      <w:r>
        <w:fldChar w:fldCharType="separate"/>
      </w:r>
      <w:r>
        <w:t>531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Cases not provided for</w:t>
      </w:r>
      <w:r>
        <w:tab/>
      </w:r>
      <w:r>
        <w:fldChar w:fldCharType="begin"/>
      </w:r>
      <w:r>
        <w:instrText xml:space="preserve"> PAGEREF _Toc356398752 \h </w:instrText>
      </w:r>
      <w:r>
        <w:fldChar w:fldCharType="separate"/>
      </w:r>
      <w:r>
        <w:t>531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Publication of written reasons for judgment</w:t>
      </w:r>
      <w:r>
        <w:tab/>
      </w:r>
      <w:r>
        <w:fldChar w:fldCharType="begin"/>
      </w:r>
      <w:r>
        <w:instrText xml:space="preserve"> PAGEREF _Toc356398753 \h </w:instrText>
      </w:r>
      <w:r>
        <w:fldChar w:fldCharType="separate"/>
      </w:r>
      <w:r>
        <w:t>531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Bankruptcy jurisdiction, duty of Registrar in Bankruptcy as to seals, records etc.</w:t>
      </w:r>
      <w:r>
        <w:tab/>
      </w:r>
      <w:r>
        <w:fldChar w:fldCharType="begin"/>
      </w:r>
      <w:r>
        <w:instrText xml:space="preserve"> PAGEREF _Toc356398754 \h </w:instrText>
      </w:r>
      <w:r>
        <w:fldChar w:fldCharType="separate"/>
      </w:r>
      <w:r>
        <w:t>532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_Toc356398755 \h </w:instrText>
      </w:r>
      <w:r>
        <w:fldChar w:fldCharType="separate"/>
      </w:r>
      <w:r>
        <w:t>532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Sale proceeds paid into court, claimants to must file affidavit</w:t>
      </w:r>
      <w:r>
        <w:tab/>
      </w:r>
      <w:r>
        <w:fldChar w:fldCharType="begin"/>
      </w:r>
      <w:r>
        <w:instrText xml:space="preserve"> PAGEREF _Toc356398756 \h </w:instrText>
      </w:r>
      <w:r>
        <w:fldChar w:fldCharType="separate"/>
      </w:r>
      <w:r>
        <w:t>533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Account by solicitor to client, applying for and order as to</w:t>
      </w:r>
      <w:r>
        <w:tab/>
      </w:r>
      <w:r>
        <w:fldChar w:fldCharType="begin"/>
      </w:r>
      <w:r>
        <w:instrText xml:space="preserve"> PAGEREF _Toc356398757 \h </w:instrText>
      </w:r>
      <w:r>
        <w:fldChar w:fldCharType="separate"/>
      </w:r>
      <w:r>
        <w:t>533</w:t>
      </w:r>
      <w:r>
        <w:fldChar w:fldCharType="end"/>
      </w:r>
    </w:p>
    <w:p>
      <w:pPr>
        <w:pStyle w:val="TOC8"/>
        <w:rPr>
          <w:rFonts w:asciiTheme="minorHAnsi" w:eastAsiaTheme="minorEastAsia" w:hAnsiTheme="minorHAnsi" w:cstheme="minorBidi"/>
          <w:szCs w:val="22"/>
          <w:lang w:eastAsia="en-AU"/>
        </w:rPr>
      </w:pPr>
      <w:r>
        <w:t>8.</w:t>
      </w:r>
      <w:r>
        <w:tab/>
        <w:t>Interest and apportionment, certification of</w:t>
      </w:r>
      <w:r>
        <w:tab/>
      </w:r>
      <w:r>
        <w:fldChar w:fldCharType="begin"/>
      </w:r>
      <w:r>
        <w:instrText xml:space="preserve"> PAGEREF _Toc356398758 \h </w:instrText>
      </w:r>
      <w:r>
        <w:fldChar w:fldCharType="separate"/>
      </w:r>
      <w:r>
        <w:t>533</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_Toc356398759 \h </w:instrText>
      </w:r>
      <w:r>
        <w:fldChar w:fldCharType="separate"/>
      </w:r>
      <w:r>
        <w:t>534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85</w:t>
      </w:r>
      <w:r>
        <w:rPr>
          <w:b w:val="0"/>
        </w:rPr>
        <w:t> </w:t>
      </w:r>
      <w:r>
        <w:t>—</w:t>
      </w:r>
      <w:r>
        <w:rPr>
          <w:b w:val="0"/>
        </w:rPr>
        <w:t> </w:t>
      </w:r>
      <w:r>
        <w:rPr>
          <w:i/>
          <w:iCs/>
        </w:rPr>
        <w:t>Federal Courts (State Jurisdiction) Act 1999</w:t>
      </w:r>
      <w:r>
        <w:t xml:space="preserve"> rules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_Toc356398761 \h </w:instrText>
      </w:r>
      <w:r>
        <w:fldChar w:fldCharType="separate"/>
      </w:r>
      <w:r>
        <w:t>535</w:t>
      </w:r>
      <w:r>
        <w:fldChar w:fldCharType="end"/>
      </w:r>
    </w:p>
    <w:p>
      <w:pPr>
        <w:pStyle w:val="TOC8"/>
        <w:rPr>
          <w:rFonts w:asciiTheme="minorHAnsi" w:eastAsiaTheme="minorEastAsia" w:hAnsiTheme="minorHAnsi" w:cstheme="minorBidi"/>
          <w:szCs w:val="22"/>
          <w:lang w:eastAsia="en-AU"/>
        </w:rPr>
      </w:pPr>
      <w:r>
        <w:t>2.</w:t>
      </w:r>
      <w:r>
        <w:tab/>
        <w:t>Title of proceedings</w:t>
      </w:r>
      <w:r>
        <w:tab/>
      </w:r>
      <w:r>
        <w:fldChar w:fldCharType="begin"/>
      </w:r>
      <w:r>
        <w:instrText xml:space="preserve"> PAGEREF _Toc356398762 \h </w:instrText>
      </w:r>
      <w:r>
        <w:fldChar w:fldCharType="separate"/>
      </w:r>
      <w:r>
        <w:t>535</w:t>
      </w:r>
      <w:r>
        <w:fldChar w:fldCharType="end"/>
      </w:r>
    </w:p>
    <w:p>
      <w:pPr>
        <w:pStyle w:val="TOC8"/>
        <w:rPr>
          <w:rFonts w:asciiTheme="minorHAnsi" w:eastAsiaTheme="minorEastAsia" w:hAnsiTheme="minorHAnsi" w:cstheme="minorBidi"/>
          <w:szCs w:val="22"/>
          <w:lang w:eastAsia="en-AU"/>
        </w:rPr>
      </w:pPr>
      <w:r>
        <w:t>3.</w:t>
      </w:r>
      <w:r>
        <w:tab/>
        <w:t>No proceedings on ineffective judgment before application to have it registered</w:t>
      </w:r>
      <w:r>
        <w:tab/>
      </w:r>
      <w:r>
        <w:fldChar w:fldCharType="begin"/>
      </w:r>
      <w:r>
        <w:instrText xml:space="preserve"> PAGEREF _Toc356398763 \h </w:instrText>
      </w:r>
      <w:r>
        <w:fldChar w:fldCharType="separate"/>
      </w:r>
      <w:r>
        <w:t>535</w:t>
      </w:r>
      <w:r>
        <w:fldChar w:fldCharType="end"/>
      </w:r>
    </w:p>
    <w:p>
      <w:pPr>
        <w:pStyle w:val="TOC8"/>
        <w:rPr>
          <w:rFonts w:asciiTheme="minorHAnsi" w:eastAsiaTheme="minorEastAsia" w:hAnsiTheme="minorHAnsi" w:cstheme="minorBidi"/>
          <w:szCs w:val="22"/>
          <w:lang w:eastAsia="en-AU"/>
        </w:rPr>
      </w:pPr>
      <w:r>
        <w:t>4.</w:t>
      </w:r>
      <w:r>
        <w:tab/>
        <w:t>Ineffective judgment, application for registration of</w:t>
      </w:r>
      <w:r>
        <w:tab/>
      </w:r>
      <w:r>
        <w:fldChar w:fldCharType="begin"/>
      </w:r>
      <w:r>
        <w:instrText xml:space="preserve"> PAGEREF _Toc356398764 \h </w:instrText>
      </w:r>
      <w:r>
        <w:fldChar w:fldCharType="separate"/>
      </w:r>
      <w:r>
        <w:t>536</w:t>
      </w:r>
      <w:r>
        <w:fldChar w:fldCharType="end"/>
      </w:r>
    </w:p>
    <w:p>
      <w:pPr>
        <w:pStyle w:val="TOC8"/>
        <w:rPr>
          <w:rFonts w:asciiTheme="minorHAnsi" w:eastAsiaTheme="minorEastAsia" w:hAnsiTheme="minorHAnsi" w:cstheme="minorBidi"/>
          <w:szCs w:val="22"/>
          <w:lang w:eastAsia="en-AU"/>
        </w:rPr>
      </w:pPr>
      <w:r>
        <w:t>5.</w:t>
      </w:r>
      <w:r>
        <w:tab/>
        <w:t>Ineffective judgments, registration of</w:t>
      </w:r>
      <w:r>
        <w:tab/>
      </w:r>
      <w:r>
        <w:fldChar w:fldCharType="begin"/>
      </w:r>
      <w:r>
        <w:instrText xml:space="preserve"> PAGEREF _Toc356398765 \h </w:instrText>
      </w:r>
      <w:r>
        <w:fldChar w:fldCharType="separate"/>
      </w:r>
      <w:r>
        <w:t>537</w:t>
      </w:r>
      <w:r>
        <w:fldChar w:fldCharType="end"/>
      </w:r>
    </w:p>
    <w:p>
      <w:pPr>
        <w:pStyle w:val="TOC8"/>
        <w:rPr>
          <w:rFonts w:asciiTheme="minorHAnsi" w:eastAsiaTheme="minorEastAsia" w:hAnsiTheme="minorHAnsi" w:cstheme="minorBidi"/>
          <w:szCs w:val="22"/>
          <w:lang w:eastAsia="en-AU"/>
        </w:rPr>
      </w:pPr>
      <w:r>
        <w:t>6.</w:t>
      </w:r>
      <w:r>
        <w:tab/>
        <w:t>Act s. 10, application for order under</w:t>
      </w:r>
      <w:r>
        <w:tab/>
      </w:r>
      <w:r>
        <w:fldChar w:fldCharType="begin"/>
      </w:r>
      <w:r>
        <w:instrText xml:space="preserve"> PAGEREF _Toc356398766 \h </w:instrText>
      </w:r>
      <w:r>
        <w:fldChar w:fldCharType="separate"/>
      </w:r>
      <w:r>
        <w:t>537</w:t>
      </w:r>
      <w:r>
        <w:fldChar w:fldCharType="end"/>
      </w:r>
    </w:p>
    <w:p>
      <w:pPr>
        <w:pStyle w:val="TOC8"/>
        <w:rPr>
          <w:rFonts w:asciiTheme="minorHAnsi" w:eastAsiaTheme="minorEastAsia" w:hAnsiTheme="minorHAnsi" w:cstheme="minorBidi"/>
          <w:szCs w:val="22"/>
          <w:lang w:eastAsia="en-AU"/>
        </w:rPr>
      </w:pPr>
      <w:r>
        <w:t>7.</w:t>
      </w:r>
      <w:r>
        <w:tab/>
        <w:t>Act s. 11, application for order under</w:t>
      </w:r>
      <w:r>
        <w:tab/>
      </w:r>
      <w:r>
        <w:fldChar w:fldCharType="begin"/>
      </w:r>
      <w:r>
        <w:instrText xml:space="preserve"> PAGEREF _Toc356398767 \h </w:instrText>
      </w:r>
      <w:r>
        <w:fldChar w:fldCharType="separate"/>
      </w:r>
      <w:r>
        <w:t>538</w:t>
      </w:r>
      <w:r>
        <w:fldChar w:fldCharType="end"/>
      </w:r>
    </w:p>
    <w:p>
      <w:pPr>
        <w:pStyle w:val="TOC8"/>
        <w:rPr>
          <w:rFonts w:asciiTheme="minorHAnsi" w:eastAsiaTheme="minorEastAsia" w:hAnsiTheme="minorHAnsi" w:cstheme="minorBidi"/>
          <w:szCs w:val="22"/>
          <w:lang w:eastAsia="en-AU"/>
        </w:rPr>
      </w:pPr>
      <w:r>
        <w:t>8.</w:t>
      </w:r>
      <w:r>
        <w:tab/>
        <w:t>Act s. 11, effect of order under</w:t>
      </w:r>
      <w:r>
        <w:tab/>
      </w:r>
      <w:r>
        <w:fldChar w:fldCharType="begin"/>
      </w:r>
      <w:r>
        <w:instrText xml:space="preserve"> PAGEREF _Toc356398768 \h </w:instrText>
      </w:r>
      <w:r>
        <w:fldChar w:fldCharType="separate"/>
      </w:r>
      <w:r>
        <w:t>538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Schedule 2 — Forms</w:t>
      </w:r>
    </w:p>
    <w:p>
      <w:pPr>
        <w:pStyle w:val="TOC8"/>
        <w:rPr>
          <w:rFonts w:asciiTheme="minorHAnsi" w:eastAsiaTheme="minorEastAsia" w:hAnsiTheme="minorHAnsi" w:cstheme="minorBidi"/>
          <w:szCs w:val="22"/>
          <w:lang w:eastAsia="en-AU"/>
        </w:rPr>
      </w:pPr>
      <w:r>
        <w:t>1.</w:t>
      </w:r>
      <w:r>
        <w:tab/>
        <w:t>Writ of summons (general form) (O. 5 r. 1)</w:t>
      </w:r>
      <w:r>
        <w:tab/>
      </w:r>
      <w:r>
        <w:fldChar w:fldCharType="begin"/>
      </w:r>
      <w:r>
        <w:instrText xml:space="preserve"> PAGEREF _Toc356398770 \h </w:instrText>
      </w:r>
      <w:r>
        <w:fldChar w:fldCharType="separate"/>
      </w:r>
      <w:r>
        <w:t>540</w:t>
      </w:r>
      <w:r>
        <w:fldChar w:fldCharType="end"/>
      </w:r>
    </w:p>
    <w:p>
      <w:pPr>
        <w:pStyle w:val="TOC8"/>
        <w:rPr>
          <w:rFonts w:asciiTheme="minorHAnsi" w:eastAsiaTheme="minorEastAsia" w:hAnsiTheme="minorHAnsi" w:cstheme="minorBidi"/>
          <w:szCs w:val="22"/>
          <w:lang w:eastAsia="en-AU"/>
        </w:rPr>
      </w:pPr>
      <w:r>
        <w:t>2.</w:t>
      </w:r>
      <w:r>
        <w:tab/>
        <w:t>Writ of summons indorsed with statement of claim (O. 5 r. 1)</w:t>
      </w:r>
      <w:r>
        <w:tab/>
      </w:r>
      <w:r>
        <w:fldChar w:fldCharType="begin"/>
      </w:r>
      <w:r>
        <w:instrText xml:space="preserve"> PAGEREF _Toc356398771 \h </w:instrText>
      </w:r>
      <w:r>
        <w:fldChar w:fldCharType="separate"/>
      </w:r>
      <w:r>
        <w:t>541</w:t>
      </w:r>
      <w:r>
        <w:fldChar w:fldCharType="end"/>
      </w:r>
    </w:p>
    <w:p>
      <w:pPr>
        <w:pStyle w:val="TOC8"/>
        <w:rPr>
          <w:rFonts w:asciiTheme="minorHAnsi" w:eastAsiaTheme="minorEastAsia" w:hAnsiTheme="minorHAnsi" w:cstheme="minorBidi"/>
          <w:szCs w:val="22"/>
          <w:lang w:eastAsia="en-AU"/>
        </w:rPr>
      </w:pPr>
      <w:r>
        <w:t>3.</w:t>
      </w:r>
      <w:r>
        <w:tab/>
        <w:t>Writ of summons to be served outside WA</w:t>
      </w:r>
      <w:r>
        <w:tab/>
      </w:r>
      <w:r>
        <w:fldChar w:fldCharType="begin"/>
      </w:r>
      <w:r>
        <w:instrText xml:space="preserve"> PAGEREF _Toc356398772 \h </w:instrText>
      </w:r>
      <w:r>
        <w:fldChar w:fldCharType="separate"/>
      </w:r>
      <w:r>
        <w:t>542</w:t>
      </w:r>
      <w:r>
        <w:fldChar w:fldCharType="end"/>
      </w:r>
    </w:p>
    <w:p>
      <w:pPr>
        <w:pStyle w:val="TOC8"/>
        <w:rPr>
          <w:rFonts w:asciiTheme="minorHAnsi" w:eastAsiaTheme="minorEastAsia" w:hAnsiTheme="minorHAnsi" w:cstheme="minorBidi"/>
          <w:szCs w:val="22"/>
          <w:lang w:eastAsia="en-AU"/>
        </w:rPr>
      </w:pPr>
      <w:r>
        <w:t>5.</w:t>
      </w:r>
      <w:r>
        <w:tab/>
        <w:t>Indorsements of representative capacity of parties (O. 6 r. 5)</w:t>
      </w:r>
      <w:r>
        <w:tab/>
      </w:r>
      <w:r>
        <w:fldChar w:fldCharType="begin"/>
      </w:r>
      <w:r>
        <w:instrText xml:space="preserve"> PAGEREF _Toc356398773 \h </w:instrText>
      </w:r>
      <w:r>
        <w:fldChar w:fldCharType="separate"/>
      </w:r>
      <w:r>
        <w:t>543</w:t>
      </w:r>
      <w:r>
        <w:fldChar w:fldCharType="end"/>
      </w:r>
    </w:p>
    <w:p>
      <w:pPr>
        <w:pStyle w:val="TOC8"/>
        <w:rPr>
          <w:rFonts w:asciiTheme="minorHAnsi" w:eastAsiaTheme="minorEastAsia" w:hAnsiTheme="minorHAnsi" w:cstheme="minorBidi"/>
          <w:szCs w:val="22"/>
          <w:lang w:eastAsia="en-AU"/>
        </w:rPr>
      </w:pPr>
      <w:r>
        <w:t>5A.</w:t>
      </w:r>
      <w:r>
        <w:tab/>
        <w:t>Request for service abroad of judicial documents and certificate (O. 11A r. 4, 6 &amp; 16)</w:t>
      </w:r>
      <w:r>
        <w:tab/>
      </w:r>
      <w:r>
        <w:fldChar w:fldCharType="begin"/>
      </w:r>
      <w:r>
        <w:instrText xml:space="preserve"> PAGEREF _Toc356398774 \h </w:instrText>
      </w:r>
      <w:r>
        <w:fldChar w:fldCharType="separate"/>
      </w:r>
      <w:r>
        <w:t>544</w:t>
      </w:r>
      <w:r>
        <w:fldChar w:fldCharType="end"/>
      </w:r>
    </w:p>
    <w:p>
      <w:pPr>
        <w:pStyle w:val="TOC8"/>
        <w:rPr>
          <w:rFonts w:asciiTheme="minorHAnsi" w:eastAsiaTheme="minorEastAsia" w:hAnsiTheme="minorHAnsi" w:cstheme="minorBidi"/>
          <w:szCs w:val="22"/>
          <w:lang w:eastAsia="en-AU"/>
        </w:rPr>
      </w:pPr>
      <w:r>
        <w:t>5B.</w:t>
      </w:r>
      <w:r>
        <w:tab/>
        <w:t>Summary of the document to be served (O. 11A r. 4)</w:t>
      </w:r>
      <w:r>
        <w:tab/>
      </w:r>
      <w:r>
        <w:fldChar w:fldCharType="begin"/>
      </w:r>
      <w:r>
        <w:instrText xml:space="preserve"> PAGEREF _Toc356398775 \h </w:instrText>
      </w:r>
      <w:r>
        <w:fldChar w:fldCharType="separate"/>
      </w:r>
      <w:r>
        <w:t>547</w:t>
      </w:r>
      <w:r>
        <w:fldChar w:fldCharType="end"/>
      </w:r>
    </w:p>
    <w:p>
      <w:pPr>
        <w:pStyle w:val="TOC8"/>
        <w:rPr>
          <w:rFonts w:asciiTheme="minorHAnsi" w:eastAsiaTheme="minorEastAsia" w:hAnsiTheme="minorHAnsi" w:cstheme="minorBidi"/>
          <w:szCs w:val="22"/>
          <w:lang w:eastAsia="en-AU"/>
        </w:rPr>
      </w:pPr>
      <w:r>
        <w:t>6.</w:t>
      </w:r>
      <w:r>
        <w:tab/>
        <w:t>Memorandum of appearance (O. 12 r. 2(2))</w:t>
      </w:r>
      <w:r>
        <w:tab/>
      </w:r>
      <w:r>
        <w:fldChar w:fldCharType="begin"/>
      </w:r>
      <w:r>
        <w:instrText xml:space="preserve"> PAGEREF _Toc356398776 \h </w:instrText>
      </w:r>
      <w:r>
        <w:fldChar w:fldCharType="separate"/>
      </w:r>
      <w:r>
        <w:t>548</w:t>
      </w:r>
      <w:r>
        <w:fldChar w:fldCharType="end"/>
      </w:r>
    </w:p>
    <w:p>
      <w:pPr>
        <w:pStyle w:val="TOC8"/>
        <w:rPr>
          <w:rFonts w:asciiTheme="minorHAnsi" w:eastAsiaTheme="minorEastAsia" w:hAnsiTheme="minorHAnsi" w:cstheme="minorBidi"/>
          <w:szCs w:val="22"/>
          <w:lang w:eastAsia="en-AU"/>
        </w:rPr>
      </w:pPr>
      <w:r>
        <w:t>7.</w:t>
      </w:r>
      <w:r>
        <w:tab/>
        <w:t>Notice limiting defence (O. 12 r. 10)</w:t>
      </w:r>
      <w:r>
        <w:tab/>
      </w:r>
      <w:r>
        <w:fldChar w:fldCharType="begin"/>
      </w:r>
      <w:r>
        <w:instrText xml:space="preserve"> PAGEREF _Toc356398777 \h </w:instrText>
      </w:r>
      <w:r>
        <w:fldChar w:fldCharType="separate"/>
      </w:r>
      <w:r>
        <w:t>549</w:t>
      </w:r>
      <w:r>
        <w:fldChar w:fldCharType="end"/>
      </w:r>
    </w:p>
    <w:p>
      <w:pPr>
        <w:pStyle w:val="TOC8"/>
        <w:rPr>
          <w:rFonts w:asciiTheme="minorHAnsi" w:eastAsiaTheme="minorEastAsia" w:hAnsiTheme="minorHAnsi" w:cstheme="minorBidi"/>
          <w:szCs w:val="22"/>
          <w:lang w:eastAsia="en-AU"/>
        </w:rPr>
      </w:pPr>
      <w:r>
        <w:t>10.</w:t>
      </w:r>
      <w:r>
        <w:tab/>
        <w:t>Forms for Order 18</w:t>
      </w:r>
      <w:r>
        <w:tab/>
      </w:r>
      <w:r>
        <w:fldChar w:fldCharType="begin"/>
      </w:r>
      <w:r>
        <w:instrText xml:space="preserve"> PAGEREF _Toc356398778 \h </w:instrText>
      </w:r>
      <w:r>
        <w:fldChar w:fldCharType="separate"/>
      </w:r>
      <w:r>
        <w:t>550</w:t>
      </w:r>
      <w:r>
        <w:fldChar w:fldCharType="end"/>
      </w:r>
    </w:p>
    <w:p>
      <w:pPr>
        <w:pStyle w:val="TOC8"/>
        <w:rPr>
          <w:rFonts w:asciiTheme="minorHAnsi" w:eastAsiaTheme="minorEastAsia" w:hAnsiTheme="minorHAnsi" w:cstheme="minorBidi"/>
          <w:szCs w:val="22"/>
          <w:lang w:eastAsia="en-AU"/>
        </w:rPr>
      </w:pPr>
      <w:r>
        <w:t>11.</w:t>
      </w:r>
      <w:r>
        <w:tab/>
        <w:t>Third party notice (general form) (O. 19 r. 1)</w:t>
      </w:r>
      <w:r>
        <w:tab/>
      </w:r>
      <w:r>
        <w:fldChar w:fldCharType="begin"/>
      </w:r>
      <w:r>
        <w:instrText xml:space="preserve"> PAGEREF _Toc356398779 \h </w:instrText>
      </w:r>
      <w:r>
        <w:fldChar w:fldCharType="separate"/>
      </w:r>
      <w:r>
        <w:t>552</w:t>
      </w:r>
      <w:r>
        <w:fldChar w:fldCharType="end"/>
      </w:r>
    </w:p>
    <w:p>
      <w:pPr>
        <w:pStyle w:val="TOC8"/>
        <w:rPr>
          <w:rFonts w:asciiTheme="minorHAnsi" w:eastAsiaTheme="minorEastAsia" w:hAnsiTheme="minorHAnsi" w:cstheme="minorBidi"/>
          <w:szCs w:val="22"/>
          <w:lang w:eastAsia="en-AU"/>
        </w:rPr>
      </w:pPr>
      <w:r>
        <w:t>12.</w:t>
      </w:r>
      <w:r>
        <w:tab/>
        <w:t>Third party notice where question or issue to be determined (O. 19 r. 1)</w:t>
      </w:r>
      <w:r>
        <w:tab/>
      </w:r>
      <w:r>
        <w:fldChar w:fldCharType="begin"/>
      </w:r>
      <w:r>
        <w:instrText xml:space="preserve"> PAGEREF _Toc356398780 \h </w:instrText>
      </w:r>
      <w:r>
        <w:fldChar w:fldCharType="separate"/>
      </w:r>
      <w:r>
        <w:t>553</w:t>
      </w:r>
      <w:r>
        <w:fldChar w:fldCharType="end"/>
      </w:r>
    </w:p>
    <w:p>
      <w:pPr>
        <w:pStyle w:val="TOC8"/>
        <w:rPr>
          <w:rFonts w:asciiTheme="minorHAnsi" w:eastAsiaTheme="minorEastAsia" w:hAnsiTheme="minorHAnsi" w:cstheme="minorBidi"/>
          <w:szCs w:val="22"/>
          <w:lang w:eastAsia="en-AU"/>
        </w:rPr>
      </w:pPr>
      <w:r>
        <w:t>17.</w:t>
      </w:r>
      <w:r>
        <w:tab/>
        <w:t>List of documents (O. 26 r. 4(1) &amp; 8)</w:t>
      </w:r>
      <w:r>
        <w:tab/>
      </w:r>
      <w:r>
        <w:fldChar w:fldCharType="begin"/>
      </w:r>
      <w:r>
        <w:instrText xml:space="preserve"> PAGEREF _Toc356398781 \h </w:instrText>
      </w:r>
      <w:r>
        <w:fldChar w:fldCharType="separate"/>
      </w:r>
      <w:r>
        <w:t>554</w:t>
      </w:r>
      <w:r>
        <w:fldChar w:fldCharType="end"/>
      </w:r>
    </w:p>
    <w:p>
      <w:pPr>
        <w:pStyle w:val="TOC8"/>
        <w:rPr>
          <w:rFonts w:asciiTheme="minorHAnsi" w:eastAsiaTheme="minorEastAsia" w:hAnsiTheme="minorHAnsi" w:cstheme="minorBidi"/>
          <w:szCs w:val="22"/>
          <w:lang w:eastAsia="en-AU"/>
        </w:rPr>
      </w:pPr>
      <w:r>
        <w:t>18.</w:t>
      </w:r>
      <w:r>
        <w:tab/>
        <w:t>Affidavit verifying list of documents (O. 26 r. 4(3))</w:t>
      </w:r>
      <w:r>
        <w:tab/>
      </w:r>
      <w:r>
        <w:fldChar w:fldCharType="begin"/>
      </w:r>
      <w:r>
        <w:instrText xml:space="preserve"> PAGEREF _Toc356398782 \h </w:instrText>
      </w:r>
      <w:r>
        <w:fldChar w:fldCharType="separate"/>
      </w:r>
      <w:r>
        <w:t>557</w:t>
      </w:r>
      <w:r>
        <w:fldChar w:fldCharType="end"/>
      </w:r>
    </w:p>
    <w:p>
      <w:pPr>
        <w:pStyle w:val="TOC8"/>
        <w:rPr>
          <w:rFonts w:asciiTheme="minorHAnsi" w:eastAsiaTheme="minorEastAsia" w:hAnsiTheme="minorHAnsi" w:cstheme="minorBidi"/>
          <w:szCs w:val="22"/>
          <w:lang w:eastAsia="en-AU"/>
        </w:rPr>
      </w:pPr>
      <w:r>
        <w:t>19.</w:t>
      </w:r>
      <w:r>
        <w:tab/>
        <w:t>Request to set down cause for further consideration (O. 33 r. 13(3))</w:t>
      </w:r>
      <w:r>
        <w:tab/>
      </w:r>
      <w:r>
        <w:fldChar w:fldCharType="begin"/>
      </w:r>
      <w:r>
        <w:instrText xml:space="preserve"> PAGEREF _Toc356398783 \h </w:instrText>
      </w:r>
      <w:r>
        <w:fldChar w:fldCharType="separate"/>
      </w:r>
      <w:r>
        <w:t>558</w:t>
      </w:r>
      <w:r>
        <w:fldChar w:fldCharType="end"/>
      </w:r>
    </w:p>
    <w:p>
      <w:pPr>
        <w:pStyle w:val="TOC8"/>
        <w:rPr>
          <w:rFonts w:asciiTheme="minorHAnsi" w:eastAsiaTheme="minorEastAsia" w:hAnsiTheme="minorHAnsi" w:cstheme="minorBidi"/>
          <w:szCs w:val="22"/>
          <w:lang w:eastAsia="en-AU"/>
        </w:rPr>
      </w:pPr>
      <w:r>
        <w:t>20.</w:t>
      </w:r>
      <w:r>
        <w:tab/>
        <w:t>Notice that cause has been set down for further consideration (O. 33 r. 13(3))</w:t>
      </w:r>
      <w:r>
        <w:tab/>
      </w:r>
      <w:r>
        <w:fldChar w:fldCharType="begin"/>
      </w:r>
      <w:r>
        <w:instrText xml:space="preserve"> PAGEREF _Toc356398784 \h </w:instrText>
      </w:r>
      <w:r>
        <w:fldChar w:fldCharType="separate"/>
      </w:r>
      <w:r>
        <w:t>558</w:t>
      </w:r>
      <w:r>
        <w:fldChar w:fldCharType="end"/>
      </w:r>
    </w:p>
    <w:p>
      <w:pPr>
        <w:pStyle w:val="TOC8"/>
        <w:rPr>
          <w:rFonts w:asciiTheme="minorHAnsi" w:eastAsiaTheme="minorEastAsia" w:hAnsiTheme="minorHAnsi" w:cstheme="minorBidi"/>
          <w:szCs w:val="22"/>
          <w:lang w:eastAsia="en-AU"/>
        </w:rPr>
      </w:pPr>
      <w:r>
        <w:t>22.</w:t>
      </w:r>
      <w:r>
        <w:tab/>
        <w:t>Subpoena (O. 36B r. 3(1))</w:t>
      </w:r>
      <w:r>
        <w:tab/>
      </w:r>
      <w:r>
        <w:fldChar w:fldCharType="begin"/>
      </w:r>
      <w:r>
        <w:instrText xml:space="preserve"> PAGEREF _Toc356398785 \h </w:instrText>
      </w:r>
      <w:r>
        <w:fldChar w:fldCharType="separate"/>
      </w:r>
      <w:r>
        <w:t>559</w:t>
      </w:r>
      <w:r>
        <w:fldChar w:fldCharType="end"/>
      </w:r>
    </w:p>
    <w:p>
      <w:pPr>
        <w:pStyle w:val="TOC8"/>
        <w:rPr>
          <w:rFonts w:asciiTheme="minorHAnsi" w:eastAsiaTheme="minorEastAsia" w:hAnsiTheme="minorHAnsi" w:cstheme="minorBidi"/>
          <w:szCs w:val="22"/>
          <w:lang w:eastAsia="en-AU"/>
        </w:rPr>
      </w:pPr>
      <w:r>
        <w:t>22A.</w:t>
      </w:r>
      <w:r>
        <w:tab/>
        <w:t>Subpoena notice and declaration (O. 36B r. 10(3))</w:t>
      </w:r>
      <w:r>
        <w:tab/>
      </w:r>
      <w:r>
        <w:fldChar w:fldCharType="begin"/>
      </w:r>
      <w:r>
        <w:instrText xml:space="preserve"> PAGEREF _Toc356398786 \h </w:instrText>
      </w:r>
      <w:r>
        <w:fldChar w:fldCharType="separate"/>
      </w:r>
      <w:r>
        <w:t>564</w:t>
      </w:r>
      <w:r>
        <w:fldChar w:fldCharType="end"/>
      </w:r>
    </w:p>
    <w:p>
      <w:pPr>
        <w:pStyle w:val="TOC8"/>
        <w:rPr>
          <w:rFonts w:asciiTheme="minorHAnsi" w:eastAsiaTheme="minorEastAsia" w:hAnsiTheme="minorHAnsi" w:cstheme="minorBidi"/>
          <w:szCs w:val="22"/>
          <w:lang w:eastAsia="en-AU"/>
        </w:rPr>
      </w:pPr>
      <w:r>
        <w:t>23.</w:t>
      </w:r>
      <w:r>
        <w:tab/>
        <w:t>Writ of subpoena for service in New Zealand (O. 36B r. 3(1))</w:t>
      </w:r>
      <w:r>
        <w:tab/>
      </w:r>
      <w:r>
        <w:fldChar w:fldCharType="begin"/>
      </w:r>
      <w:r>
        <w:instrText xml:space="preserve"> PAGEREF _Toc356398787 \h </w:instrText>
      </w:r>
      <w:r>
        <w:fldChar w:fldCharType="separate"/>
      </w:r>
      <w:r>
        <w:t>566</w:t>
      </w:r>
      <w:r>
        <w:fldChar w:fldCharType="end"/>
      </w:r>
    </w:p>
    <w:p>
      <w:pPr>
        <w:pStyle w:val="TOC8"/>
        <w:rPr>
          <w:rFonts w:asciiTheme="minorHAnsi" w:eastAsiaTheme="minorEastAsia" w:hAnsiTheme="minorHAnsi" w:cstheme="minorBidi"/>
          <w:szCs w:val="22"/>
          <w:lang w:eastAsia="en-AU"/>
        </w:rPr>
      </w:pPr>
      <w:r>
        <w:t>23A.</w:t>
      </w:r>
      <w:r>
        <w:tab/>
        <w:t>Notice to accompany subpoena for service in New Zealand (O. 36B r. 3(1))</w:t>
      </w:r>
      <w:r>
        <w:tab/>
      </w:r>
      <w:r>
        <w:fldChar w:fldCharType="begin"/>
      </w:r>
      <w:r>
        <w:instrText xml:space="preserve"> PAGEREF _Toc356398788 \h </w:instrText>
      </w:r>
      <w:r>
        <w:fldChar w:fldCharType="separate"/>
      </w:r>
      <w:r>
        <w:t>567</w:t>
      </w:r>
      <w:r>
        <w:fldChar w:fldCharType="end"/>
      </w:r>
    </w:p>
    <w:p>
      <w:pPr>
        <w:pStyle w:val="TOC8"/>
        <w:rPr>
          <w:rFonts w:asciiTheme="minorHAnsi" w:eastAsiaTheme="minorEastAsia" w:hAnsiTheme="minorHAnsi" w:cstheme="minorBidi"/>
          <w:szCs w:val="22"/>
          <w:lang w:eastAsia="en-AU"/>
        </w:rPr>
      </w:pPr>
      <w:r>
        <w:t>25.</w:t>
      </w:r>
      <w:r>
        <w:tab/>
        <w:t>Order for examination of witness before trial (O. 38 r. 1)</w:t>
      </w:r>
      <w:r>
        <w:tab/>
      </w:r>
      <w:r>
        <w:fldChar w:fldCharType="begin"/>
      </w:r>
      <w:r>
        <w:instrText xml:space="preserve"> PAGEREF _Toc356398789 \h </w:instrText>
      </w:r>
      <w:r>
        <w:fldChar w:fldCharType="separate"/>
      </w:r>
      <w:r>
        <w:t>570</w:t>
      </w:r>
      <w:r>
        <w:fldChar w:fldCharType="end"/>
      </w:r>
    </w:p>
    <w:p>
      <w:pPr>
        <w:pStyle w:val="TOC8"/>
        <w:rPr>
          <w:rFonts w:asciiTheme="minorHAnsi" w:eastAsiaTheme="minorEastAsia" w:hAnsiTheme="minorHAnsi" w:cstheme="minorBidi"/>
          <w:szCs w:val="22"/>
          <w:lang w:eastAsia="en-AU"/>
        </w:rPr>
      </w:pPr>
      <w:r>
        <w:t>26.</w:t>
      </w:r>
      <w:r>
        <w:tab/>
      </w:r>
      <w:r>
        <w:rPr>
          <w:i/>
        </w:rPr>
        <w:t xml:space="preserve">Evidence Act 1906 </w:t>
      </w:r>
      <w:r>
        <w:t>s. 110 or 111, order under (O. 38A r. 5)</w:t>
      </w:r>
      <w:r>
        <w:tab/>
      </w:r>
      <w:r>
        <w:fldChar w:fldCharType="begin"/>
      </w:r>
      <w:r>
        <w:instrText xml:space="preserve"> PAGEREF _Toc356398790 \h </w:instrText>
      </w:r>
      <w:r>
        <w:fldChar w:fldCharType="separate"/>
      </w:r>
      <w:r>
        <w:t>571</w:t>
      </w:r>
      <w:r>
        <w:fldChar w:fldCharType="end"/>
      </w:r>
    </w:p>
    <w:p>
      <w:pPr>
        <w:pStyle w:val="TOC8"/>
        <w:rPr>
          <w:rFonts w:asciiTheme="minorHAnsi" w:eastAsiaTheme="minorEastAsia" w:hAnsiTheme="minorHAnsi" w:cstheme="minorBidi"/>
          <w:szCs w:val="22"/>
          <w:lang w:eastAsia="en-AU"/>
        </w:rPr>
      </w:pPr>
      <w:r>
        <w:t>28.</w:t>
      </w:r>
      <w:r>
        <w:tab/>
        <w:t>Letter of request (O. 38A r. 3(4))</w:t>
      </w:r>
      <w:r>
        <w:tab/>
      </w:r>
      <w:r>
        <w:fldChar w:fldCharType="begin"/>
      </w:r>
      <w:r>
        <w:instrText xml:space="preserve"> PAGEREF _Toc356398791 \h </w:instrText>
      </w:r>
      <w:r>
        <w:fldChar w:fldCharType="separate"/>
      </w:r>
      <w:r>
        <w:t>573</w:t>
      </w:r>
      <w:r>
        <w:fldChar w:fldCharType="end"/>
      </w:r>
    </w:p>
    <w:p>
      <w:pPr>
        <w:pStyle w:val="TOC8"/>
        <w:rPr>
          <w:rFonts w:asciiTheme="minorHAnsi" w:eastAsiaTheme="minorEastAsia" w:hAnsiTheme="minorHAnsi" w:cstheme="minorBidi"/>
          <w:szCs w:val="22"/>
          <w:lang w:eastAsia="en-AU"/>
        </w:rPr>
      </w:pPr>
      <w:r>
        <w:t>29.</w:t>
      </w:r>
      <w:r>
        <w:tab/>
        <w:t>Undertaking as to costs of letter of request (O. 38A r. 5)</w:t>
      </w:r>
      <w:r>
        <w:tab/>
      </w:r>
      <w:r>
        <w:fldChar w:fldCharType="begin"/>
      </w:r>
      <w:r>
        <w:instrText xml:space="preserve"> PAGEREF _Toc356398792 \h </w:instrText>
      </w:r>
      <w:r>
        <w:fldChar w:fldCharType="separate"/>
      </w:r>
      <w:r>
        <w:t>574</w:t>
      </w:r>
      <w:r>
        <w:fldChar w:fldCharType="end"/>
      </w:r>
    </w:p>
    <w:p>
      <w:pPr>
        <w:pStyle w:val="TOC8"/>
        <w:rPr>
          <w:rFonts w:asciiTheme="minorHAnsi" w:eastAsiaTheme="minorEastAsia" w:hAnsiTheme="minorHAnsi" w:cstheme="minorBidi"/>
          <w:szCs w:val="22"/>
          <w:lang w:eastAsia="en-AU"/>
        </w:rPr>
      </w:pPr>
      <w:r>
        <w:t>30.</w:t>
      </w:r>
      <w:r>
        <w:tab/>
      </w:r>
      <w:r>
        <w:rPr>
          <w:i/>
        </w:rPr>
        <w:t xml:space="preserve">Evidence Act 1906 </w:t>
      </w:r>
      <w:r>
        <w:t>s. 117, order under (O. 39 r. 3)</w:t>
      </w:r>
      <w:r>
        <w:tab/>
      </w:r>
      <w:r>
        <w:fldChar w:fldCharType="begin"/>
      </w:r>
      <w:r>
        <w:instrText xml:space="preserve"> PAGEREF _Toc356398793 \h </w:instrText>
      </w:r>
      <w:r>
        <w:fldChar w:fldCharType="separate"/>
      </w:r>
      <w:r>
        <w:t>575</w:t>
      </w:r>
      <w:r>
        <w:fldChar w:fldCharType="end"/>
      </w:r>
    </w:p>
    <w:p>
      <w:pPr>
        <w:pStyle w:val="TOC8"/>
        <w:rPr>
          <w:rFonts w:asciiTheme="minorHAnsi" w:eastAsiaTheme="minorEastAsia" w:hAnsiTheme="minorHAnsi" w:cstheme="minorBidi"/>
          <w:szCs w:val="22"/>
          <w:lang w:eastAsia="en-AU"/>
        </w:rPr>
      </w:pPr>
      <w:r>
        <w:t>31.</w:t>
      </w:r>
      <w:r>
        <w:tab/>
        <w:t>Certificate (O. 39 r. 5(2))</w:t>
      </w:r>
      <w:r>
        <w:tab/>
      </w:r>
      <w:r>
        <w:fldChar w:fldCharType="begin"/>
      </w:r>
      <w:r>
        <w:instrText xml:space="preserve"> PAGEREF _Toc356398794 \h </w:instrText>
      </w:r>
      <w:r>
        <w:fldChar w:fldCharType="separate"/>
      </w:r>
      <w:r>
        <w:t>576</w:t>
      </w:r>
      <w:r>
        <w:fldChar w:fldCharType="end"/>
      </w:r>
    </w:p>
    <w:p>
      <w:pPr>
        <w:pStyle w:val="TOC8"/>
        <w:rPr>
          <w:rFonts w:asciiTheme="minorHAnsi" w:eastAsiaTheme="minorEastAsia" w:hAnsiTheme="minorHAnsi" w:cstheme="minorBidi"/>
          <w:szCs w:val="22"/>
          <w:lang w:eastAsia="en-AU"/>
        </w:rPr>
      </w:pPr>
      <w:r>
        <w:t>31A.</w:t>
      </w:r>
      <w:r>
        <w:tab/>
        <w:t>Application for subpoena to be set aside (O. 39A r. 4(1))</w:t>
      </w:r>
      <w:r>
        <w:tab/>
      </w:r>
      <w:r>
        <w:fldChar w:fldCharType="begin"/>
      </w:r>
      <w:r>
        <w:instrText xml:space="preserve"> PAGEREF _Toc356398795 \h </w:instrText>
      </w:r>
      <w:r>
        <w:fldChar w:fldCharType="separate"/>
      </w:r>
      <w:r>
        <w:t>576</w:t>
      </w:r>
      <w:r>
        <w:fldChar w:fldCharType="end"/>
      </w:r>
    </w:p>
    <w:p>
      <w:pPr>
        <w:pStyle w:val="TOC8"/>
        <w:rPr>
          <w:rFonts w:asciiTheme="minorHAnsi" w:eastAsiaTheme="minorEastAsia" w:hAnsiTheme="minorHAnsi" w:cstheme="minorBidi"/>
          <w:szCs w:val="22"/>
          <w:lang w:eastAsia="en-AU"/>
        </w:rPr>
      </w:pPr>
      <w:r>
        <w:t>31B.</w:t>
      </w:r>
      <w:r>
        <w:tab/>
        <w:t>Objection to determination without hearing (O. 39A r. 4(8))</w:t>
      </w:r>
      <w:r>
        <w:tab/>
      </w:r>
      <w:r>
        <w:fldChar w:fldCharType="begin"/>
      </w:r>
      <w:r>
        <w:instrText xml:space="preserve"> PAGEREF _Toc356398796 \h </w:instrText>
      </w:r>
      <w:r>
        <w:fldChar w:fldCharType="separate"/>
      </w:r>
      <w:r>
        <w:t>577</w:t>
      </w:r>
      <w:r>
        <w:fldChar w:fldCharType="end"/>
      </w:r>
    </w:p>
    <w:p>
      <w:pPr>
        <w:pStyle w:val="TOC8"/>
        <w:rPr>
          <w:rFonts w:asciiTheme="minorHAnsi" w:eastAsiaTheme="minorEastAsia" w:hAnsiTheme="minorHAnsi" w:cstheme="minorBidi"/>
          <w:szCs w:val="22"/>
          <w:lang w:eastAsia="en-AU"/>
        </w:rPr>
      </w:pPr>
      <w:r>
        <w:t>31C.</w:t>
      </w:r>
      <w:r>
        <w:tab/>
        <w:t>Request for hearing by video link or telephone (O. 39A r. 4(9))</w:t>
      </w:r>
      <w:r>
        <w:tab/>
      </w:r>
      <w:r>
        <w:fldChar w:fldCharType="begin"/>
      </w:r>
      <w:r>
        <w:instrText xml:space="preserve"> PAGEREF _Toc356398797 \h </w:instrText>
      </w:r>
      <w:r>
        <w:fldChar w:fldCharType="separate"/>
      </w:r>
      <w:r>
        <w:t>577</w:t>
      </w:r>
      <w:r>
        <w:fldChar w:fldCharType="end"/>
      </w:r>
    </w:p>
    <w:p>
      <w:pPr>
        <w:pStyle w:val="TOC8"/>
        <w:rPr>
          <w:rFonts w:asciiTheme="minorHAnsi" w:eastAsiaTheme="minorEastAsia" w:hAnsiTheme="minorHAnsi" w:cstheme="minorBidi"/>
          <w:szCs w:val="22"/>
          <w:lang w:eastAsia="en-AU"/>
        </w:rPr>
      </w:pPr>
      <w:r>
        <w:t>31D.</w:t>
      </w:r>
      <w:r>
        <w:tab/>
        <w:t>Certificate of non-compliance with subpoena (O. 39A r. 5)</w:t>
      </w:r>
      <w:r>
        <w:tab/>
      </w:r>
      <w:r>
        <w:fldChar w:fldCharType="begin"/>
      </w:r>
      <w:r>
        <w:instrText xml:space="preserve"> PAGEREF _Toc356398798 \h </w:instrText>
      </w:r>
      <w:r>
        <w:fldChar w:fldCharType="separate"/>
      </w:r>
      <w:r>
        <w:t>578</w:t>
      </w:r>
      <w:r>
        <w:fldChar w:fldCharType="end"/>
      </w:r>
    </w:p>
    <w:p>
      <w:pPr>
        <w:pStyle w:val="TOC8"/>
        <w:rPr>
          <w:rFonts w:asciiTheme="minorHAnsi" w:eastAsiaTheme="minorEastAsia" w:hAnsiTheme="minorHAnsi" w:cstheme="minorBidi"/>
          <w:szCs w:val="22"/>
          <w:lang w:eastAsia="en-AU"/>
        </w:rPr>
      </w:pPr>
      <w:r>
        <w:t>32.</w:t>
      </w:r>
      <w:r>
        <w:tab/>
        <w:t>Default judgment in action for liquidated demand (O. 13 r. 2; O. 22 r. 2; O. 42 r. 1)</w:t>
      </w:r>
      <w:r>
        <w:tab/>
      </w:r>
      <w:r>
        <w:fldChar w:fldCharType="begin"/>
      </w:r>
      <w:r>
        <w:instrText xml:space="preserve"> PAGEREF _Toc356398799 \h </w:instrText>
      </w:r>
      <w:r>
        <w:fldChar w:fldCharType="separate"/>
      </w:r>
      <w:r>
        <w:t>578</w:t>
      </w:r>
      <w:r>
        <w:fldChar w:fldCharType="end"/>
      </w:r>
    </w:p>
    <w:p>
      <w:pPr>
        <w:pStyle w:val="TOC8"/>
        <w:rPr>
          <w:rFonts w:asciiTheme="minorHAnsi" w:eastAsiaTheme="minorEastAsia" w:hAnsiTheme="minorHAnsi" w:cstheme="minorBidi"/>
          <w:szCs w:val="22"/>
          <w:lang w:eastAsia="en-AU"/>
        </w:rPr>
      </w:pPr>
      <w:r>
        <w:t>34.</w:t>
      </w:r>
      <w:r>
        <w:tab/>
        <w:t>Default judgment where demand unliquidated (O. 13 r. 7; O. 22 r. 3; O. 42 r. 1)</w:t>
      </w:r>
      <w:r>
        <w:tab/>
      </w:r>
      <w:r>
        <w:fldChar w:fldCharType="begin"/>
      </w:r>
      <w:r>
        <w:instrText xml:space="preserve"> PAGEREF _Toc356398800 \h </w:instrText>
      </w:r>
      <w:r>
        <w:fldChar w:fldCharType="separate"/>
      </w:r>
      <w:r>
        <w:t>579</w:t>
      </w:r>
      <w:r>
        <w:fldChar w:fldCharType="end"/>
      </w:r>
    </w:p>
    <w:p>
      <w:pPr>
        <w:pStyle w:val="TOC8"/>
        <w:rPr>
          <w:rFonts w:asciiTheme="minorHAnsi" w:eastAsiaTheme="minorEastAsia" w:hAnsiTheme="minorHAnsi" w:cstheme="minorBidi"/>
          <w:szCs w:val="22"/>
          <w:lang w:eastAsia="en-AU"/>
        </w:rPr>
      </w:pPr>
      <w:r>
        <w:t>35.</w:t>
      </w:r>
      <w:r>
        <w:tab/>
        <w:t>Default judgment in action relating to detention of goods (O. 13 r. 4; O. 22 r. 4; O. 42 r. 1)</w:t>
      </w:r>
      <w:r>
        <w:tab/>
      </w:r>
      <w:r>
        <w:fldChar w:fldCharType="begin"/>
      </w:r>
      <w:r>
        <w:instrText xml:space="preserve"> PAGEREF _Toc356398801 \h </w:instrText>
      </w:r>
      <w:r>
        <w:fldChar w:fldCharType="separate"/>
      </w:r>
      <w:r>
        <w:t>580</w:t>
      </w:r>
      <w:r>
        <w:fldChar w:fldCharType="end"/>
      </w:r>
    </w:p>
    <w:p>
      <w:pPr>
        <w:pStyle w:val="TOC8"/>
        <w:rPr>
          <w:rFonts w:asciiTheme="minorHAnsi" w:eastAsiaTheme="minorEastAsia" w:hAnsiTheme="minorHAnsi" w:cstheme="minorBidi"/>
          <w:szCs w:val="22"/>
          <w:lang w:eastAsia="en-AU"/>
        </w:rPr>
      </w:pPr>
      <w:r>
        <w:t>36.</w:t>
      </w:r>
      <w:r>
        <w:tab/>
        <w:t>Default judgment in action for possession of land (O. 13 r. 5; O. 22 r. 5; O. 42 r. 1)</w:t>
      </w:r>
      <w:r>
        <w:tab/>
      </w:r>
      <w:r>
        <w:fldChar w:fldCharType="begin"/>
      </w:r>
      <w:r>
        <w:instrText xml:space="preserve"> PAGEREF _Toc356398802 \h </w:instrText>
      </w:r>
      <w:r>
        <w:fldChar w:fldCharType="separate"/>
      </w:r>
      <w:r>
        <w:t>581</w:t>
      </w:r>
      <w:r>
        <w:fldChar w:fldCharType="end"/>
      </w:r>
    </w:p>
    <w:p>
      <w:pPr>
        <w:pStyle w:val="TOC8"/>
        <w:rPr>
          <w:rFonts w:asciiTheme="minorHAnsi" w:eastAsiaTheme="minorEastAsia" w:hAnsiTheme="minorHAnsi" w:cstheme="minorBidi"/>
          <w:szCs w:val="22"/>
          <w:lang w:eastAsia="en-AU"/>
        </w:rPr>
      </w:pPr>
      <w:r>
        <w:t>37.</w:t>
      </w:r>
      <w:r>
        <w:tab/>
        <w:t>Final judgment after assessment of damages etc. (O. 42 r. 1)</w:t>
      </w:r>
      <w:r>
        <w:tab/>
      </w:r>
      <w:r>
        <w:fldChar w:fldCharType="begin"/>
      </w:r>
      <w:r>
        <w:instrText xml:space="preserve"> PAGEREF _Toc356398803 \h </w:instrText>
      </w:r>
      <w:r>
        <w:fldChar w:fldCharType="separate"/>
      </w:r>
      <w:r>
        <w:t>581</w:t>
      </w:r>
      <w:r>
        <w:fldChar w:fldCharType="end"/>
      </w:r>
    </w:p>
    <w:p>
      <w:pPr>
        <w:pStyle w:val="TOC8"/>
        <w:rPr>
          <w:rFonts w:asciiTheme="minorHAnsi" w:eastAsiaTheme="minorEastAsia" w:hAnsiTheme="minorHAnsi" w:cstheme="minorBidi"/>
          <w:szCs w:val="22"/>
          <w:lang w:eastAsia="en-AU"/>
        </w:rPr>
      </w:pPr>
      <w:r>
        <w:t>38.</w:t>
      </w:r>
      <w:r>
        <w:tab/>
        <w:t>Judgment under Order 14 (O. 14 r. 3)</w:t>
      </w:r>
      <w:r>
        <w:tab/>
      </w:r>
      <w:r>
        <w:fldChar w:fldCharType="begin"/>
      </w:r>
      <w:r>
        <w:instrText xml:space="preserve"> PAGEREF _Toc356398804 \h </w:instrText>
      </w:r>
      <w:r>
        <w:fldChar w:fldCharType="separate"/>
      </w:r>
      <w:r>
        <w:t>582</w:t>
      </w:r>
      <w:r>
        <w:fldChar w:fldCharType="end"/>
      </w:r>
    </w:p>
    <w:p>
      <w:pPr>
        <w:pStyle w:val="TOC8"/>
        <w:rPr>
          <w:rFonts w:asciiTheme="minorHAnsi" w:eastAsiaTheme="minorEastAsia" w:hAnsiTheme="minorHAnsi" w:cstheme="minorBidi"/>
          <w:szCs w:val="22"/>
          <w:lang w:eastAsia="en-AU"/>
        </w:rPr>
      </w:pPr>
      <w:r>
        <w:t>39.</w:t>
      </w:r>
      <w:r>
        <w:tab/>
        <w:t>Judgment after trial by judge without a jury (O. 42 r. 1)</w:t>
      </w:r>
      <w:r>
        <w:tab/>
      </w:r>
      <w:r>
        <w:fldChar w:fldCharType="begin"/>
      </w:r>
      <w:r>
        <w:instrText xml:space="preserve"> PAGEREF _Toc356398805 \h </w:instrText>
      </w:r>
      <w:r>
        <w:fldChar w:fldCharType="separate"/>
      </w:r>
      <w:r>
        <w:t>582</w:t>
      </w:r>
      <w:r>
        <w:fldChar w:fldCharType="end"/>
      </w:r>
    </w:p>
    <w:p>
      <w:pPr>
        <w:pStyle w:val="TOC8"/>
        <w:rPr>
          <w:rFonts w:asciiTheme="minorHAnsi" w:eastAsiaTheme="minorEastAsia" w:hAnsiTheme="minorHAnsi" w:cstheme="minorBidi"/>
          <w:szCs w:val="22"/>
          <w:lang w:eastAsia="en-AU"/>
        </w:rPr>
      </w:pPr>
      <w:r>
        <w:t>40.</w:t>
      </w:r>
      <w:r>
        <w:tab/>
        <w:t>Judgment after trial with a jury (O. 42 r. 1)</w:t>
      </w:r>
      <w:r>
        <w:tab/>
      </w:r>
      <w:r>
        <w:fldChar w:fldCharType="begin"/>
      </w:r>
      <w:r>
        <w:instrText xml:space="preserve"> PAGEREF _Toc356398806 \h </w:instrText>
      </w:r>
      <w:r>
        <w:fldChar w:fldCharType="separate"/>
      </w:r>
      <w:r>
        <w:t>583</w:t>
      </w:r>
      <w:r>
        <w:fldChar w:fldCharType="end"/>
      </w:r>
    </w:p>
    <w:p>
      <w:pPr>
        <w:pStyle w:val="TOC8"/>
        <w:rPr>
          <w:rFonts w:asciiTheme="minorHAnsi" w:eastAsiaTheme="minorEastAsia" w:hAnsiTheme="minorHAnsi" w:cstheme="minorBidi"/>
          <w:szCs w:val="22"/>
          <w:lang w:eastAsia="en-AU"/>
        </w:rPr>
      </w:pPr>
      <w:r>
        <w:t>41.</w:t>
      </w:r>
      <w:r>
        <w:tab/>
        <w:t>Judgment after trial before master or special referee (O. 42 r. 1)</w:t>
      </w:r>
      <w:r>
        <w:tab/>
      </w:r>
      <w:r>
        <w:fldChar w:fldCharType="begin"/>
      </w:r>
      <w:r>
        <w:instrText xml:space="preserve"> PAGEREF _Toc356398807 \h </w:instrText>
      </w:r>
      <w:r>
        <w:fldChar w:fldCharType="separate"/>
      </w:r>
      <w:r>
        <w:t>583</w:t>
      </w:r>
      <w:r>
        <w:fldChar w:fldCharType="end"/>
      </w:r>
    </w:p>
    <w:p>
      <w:pPr>
        <w:pStyle w:val="TOC8"/>
        <w:rPr>
          <w:rFonts w:asciiTheme="minorHAnsi" w:eastAsiaTheme="minorEastAsia" w:hAnsiTheme="minorHAnsi" w:cstheme="minorBidi"/>
          <w:szCs w:val="22"/>
          <w:lang w:eastAsia="en-AU"/>
        </w:rPr>
      </w:pPr>
      <w:r>
        <w:t>42.</w:t>
      </w:r>
      <w:r>
        <w:tab/>
        <w:t>Judgment after decision of preliminary issue (O. 32 r. 7; O. 42 r. 1)</w:t>
      </w:r>
      <w:r>
        <w:tab/>
      </w:r>
      <w:r>
        <w:fldChar w:fldCharType="begin"/>
      </w:r>
      <w:r>
        <w:instrText xml:space="preserve"> PAGEREF _Toc356398808 \h </w:instrText>
      </w:r>
      <w:r>
        <w:fldChar w:fldCharType="separate"/>
      </w:r>
      <w:r>
        <w:t>584</w:t>
      </w:r>
      <w:r>
        <w:fldChar w:fldCharType="end"/>
      </w:r>
    </w:p>
    <w:p>
      <w:pPr>
        <w:pStyle w:val="TOC8"/>
        <w:rPr>
          <w:rFonts w:asciiTheme="minorHAnsi" w:eastAsiaTheme="minorEastAsia" w:hAnsiTheme="minorHAnsi" w:cstheme="minorBidi"/>
          <w:szCs w:val="22"/>
          <w:lang w:eastAsia="en-AU"/>
        </w:rPr>
      </w:pPr>
      <w:r>
        <w:t>43.</w:t>
      </w:r>
      <w:r>
        <w:tab/>
        <w:t>Judgment for defendant’s costs on discontinuance (O. 23 r. 2)</w:t>
      </w:r>
      <w:r>
        <w:tab/>
      </w:r>
      <w:r>
        <w:fldChar w:fldCharType="begin"/>
      </w:r>
      <w:r>
        <w:instrText xml:space="preserve"> PAGEREF _Toc356398809 \h </w:instrText>
      </w:r>
      <w:r>
        <w:fldChar w:fldCharType="separate"/>
      </w:r>
      <w:r>
        <w:t>584</w:t>
      </w:r>
      <w:r>
        <w:fldChar w:fldCharType="end"/>
      </w:r>
    </w:p>
    <w:p>
      <w:pPr>
        <w:pStyle w:val="TOC8"/>
        <w:rPr>
          <w:rFonts w:asciiTheme="minorHAnsi" w:eastAsiaTheme="minorEastAsia" w:hAnsiTheme="minorHAnsi" w:cstheme="minorBidi"/>
          <w:szCs w:val="22"/>
          <w:lang w:eastAsia="en-AU"/>
        </w:rPr>
      </w:pPr>
      <w:r>
        <w:t>44.</w:t>
      </w:r>
      <w:r>
        <w:tab/>
        <w:t>Judgment by consent (O. 42 r. 1(2))</w:t>
      </w:r>
      <w:r>
        <w:tab/>
      </w:r>
      <w:r>
        <w:fldChar w:fldCharType="begin"/>
      </w:r>
      <w:r>
        <w:instrText xml:space="preserve"> PAGEREF _Toc356398810 \h </w:instrText>
      </w:r>
      <w:r>
        <w:fldChar w:fldCharType="separate"/>
      </w:r>
      <w:r>
        <w:t>584</w:t>
      </w:r>
      <w:r>
        <w:fldChar w:fldCharType="end"/>
      </w:r>
    </w:p>
    <w:p>
      <w:pPr>
        <w:pStyle w:val="TOC8"/>
        <w:rPr>
          <w:rFonts w:asciiTheme="minorHAnsi" w:eastAsiaTheme="minorEastAsia" w:hAnsiTheme="minorHAnsi" w:cstheme="minorBidi"/>
          <w:szCs w:val="22"/>
          <w:lang w:eastAsia="en-AU"/>
        </w:rPr>
      </w:pPr>
      <w:r>
        <w:t>60.</w:t>
      </w:r>
      <w:r>
        <w:tab/>
        <w:t>Summons for appointment of receiver (O. 51 r. 1)</w:t>
      </w:r>
      <w:r>
        <w:tab/>
      </w:r>
      <w:r>
        <w:fldChar w:fldCharType="begin"/>
      </w:r>
      <w:r>
        <w:instrText xml:space="preserve"> PAGEREF _Toc356398811 \h </w:instrText>
      </w:r>
      <w:r>
        <w:fldChar w:fldCharType="separate"/>
      </w:r>
      <w:r>
        <w:t>586</w:t>
      </w:r>
      <w:r>
        <w:fldChar w:fldCharType="end"/>
      </w:r>
    </w:p>
    <w:p>
      <w:pPr>
        <w:pStyle w:val="TOC8"/>
        <w:rPr>
          <w:rFonts w:asciiTheme="minorHAnsi" w:eastAsiaTheme="minorEastAsia" w:hAnsiTheme="minorHAnsi" w:cstheme="minorBidi"/>
          <w:szCs w:val="22"/>
          <w:lang w:eastAsia="en-AU"/>
        </w:rPr>
      </w:pPr>
      <w:r>
        <w:t>61.</w:t>
      </w:r>
      <w:r>
        <w:tab/>
        <w:t>Order directing summons for appointment of receiver and granting injunction meanwhile (O. 51 r. 1)</w:t>
      </w:r>
      <w:r>
        <w:tab/>
      </w:r>
      <w:r>
        <w:fldChar w:fldCharType="begin"/>
      </w:r>
      <w:r>
        <w:instrText xml:space="preserve"> PAGEREF _Toc356398812 \h </w:instrText>
      </w:r>
      <w:r>
        <w:fldChar w:fldCharType="separate"/>
      </w:r>
      <w:r>
        <w:t>587</w:t>
      </w:r>
      <w:r>
        <w:fldChar w:fldCharType="end"/>
      </w:r>
    </w:p>
    <w:p>
      <w:pPr>
        <w:pStyle w:val="TOC8"/>
        <w:rPr>
          <w:rFonts w:asciiTheme="minorHAnsi" w:eastAsiaTheme="minorEastAsia" w:hAnsiTheme="minorHAnsi" w:cstheme="minorBidi"/>
          <w:szCs w:val="22"/>
          <w:lang w:eastAsia="en-AU"/>
        </w:rPr>
      </w:pPr>
      <w:r>
        <w:t>62.</w:t>
      </w:r>
      <w:r>
        <w:tab/>
        <w:t>Receiver order (interim) (O. 51 r. 1)</w:t>
      </w:r>
      <w:r>
        <w:tab/>
      </w:r>
      <w:r>
        <w:fldChar w:fldCharType="begin"/>
      </w:r>
      <w:r>
        <w:instrText xml:space="preserve"> PAGEREF _Toc356398813 \h </w:instrText>
      </w:r>
      <w:r>
        <w:fldChar w:fldCharType="separate"/>
      </w:r>
      <w:r>
        <w:t>588</w:t>
      </w:r>
      <w:r>
        <w:fldChar w:fldCharType="end"/>
      </w:r>
    </w:p>
    <w:p>
      <w:pPr>
        <w:pStyle w:val="TOC8"/>
        <w:rPr>
          <w:rFonts w:asciiTheme="minorHAnsi" w:eastAsiaTheme="minorEastAsia" w:hAnsiTheme="minorHAnsi" w:cstheme="minorBidi"/>
          <w:szCs w:val="22"/>
          <w:lang w:eastAsia="en-AU"/>
        </w:rPr>
      </w:pPr>
      <w:r>
        <w:t>63.</w:t>
      </w:r>
      <w:r>
        <w:tab/>
        <w:t>Receiver’s recognisance (O. 51 r. 3(3))</w:t>
      </w:r>
      <w:r>
        <w:tab/>
      </w:r>
      <w:r>
        <w:fldChar w:fldCharType="begin"/>
      </w:r>
      <w:r>
        <w:instrText xml:space="preserve"> PAGEREF _Toc356398814 \h </w:instrText>
      </w:r>
      <w:r>
        <w:fldChar w:fldCharType="separate"/>
      </w:r>
      <w:r>
        <w:t>589</w:t>
      </w:r>
      <w:r>
        <w:fldChar w:fldCharType="end"/>
      </w:r>
    </w:p>
    <w:p>
      <w:pPr>
        <w:pStyle w:val="TOC8"/>
        <w:rPr>
          <w:rFonts w:asciiTheme="minorHAnsi" w:eastAsiaTheme="minorEastAsia" w:hAnsiTheme="minorHAnsi" w:cstheme="minorBidi"/>
          <w:szCs w:val="22"/>
          <w:lang w:eastAsia="en-AU"/>
        </w:rPr>
      </w:pPr>
      <w:r>
        <w:t>64.</w:t>
      </w:r>
      <w:r>
        <w:tab/>
        <w:t>Notice of originating motion (O. 54 r. 5)</w:t>
      </w:r>
      <w:r>
        <w:tab/>
      </w:r>
      <w:r>
        <w:fldChar w:fldCharType="begin"/>
      </w:r>
      <w:r>
        <w:instrText xml:space="preserve"> PAGEREF _Toc356398815 \h </w:instrText>
      </w:r>
      <w:r>
        <w:fldChar w:fldCharType="separate"/>
      </w:r>
      <w:r>
        <w:t>590</w:t>
      </w:r>
      <w:r>
        <w:fldChar w:fldCharType="end"/>
      </w:r>
    </w:p>
    <w:p>
      <w:pPr>
        <w:pStyle w:val="TOC8"/>
        <w:rPr>
          <w:rFonts w:asciiTheme="minorHAnsi" w:eastAsiaTheme="minorEastAsia" w:hAnsiTheme="minorHAnsi" w:cstheme="minorBidi"/>
          <w:szCs w:val="22"/>
          <w:lang w:eastAsia="en-AU"/>
        </w:rPr>
      </w:pPr>
      <w:r>
        <w:t>65.</w:t>
      </w:r>
      <w:r>
        <w:tab/>
        <w:t>Notice of motion (O. 54 r. 5)</w:t>
      </w:r>
      <w:r>
        <w:tab/>
      </w:r>
      <w:r>
        <w:fldChar w:fldCharType="begin"/>
      </w:r>
      <w:r>
        <w:instrText xml:space="preserve"> PAGEREF _Toc356398816 \h </w:instrText>
      </w:r>
      <w:r>
        <w:fldChar w:fldCharType="separate"/>
      </w:r>
      <w:r>
        <w:t>591</w:t>
      </w:r>
      <w:r>
        <w:fldChar w:fldCharType="end"/>
      </w:r>
    </w:p>
    <w:p>
      <w:pPr>
        <w:pStyle w:val="TOC8"/>
        <w:rPr>
          <w:rFonts w:asciiTheme="minorHAnsi" w:eastAsiaTheme="minorEastAsia" w:hAnsiTheme="minorHAnsi" w:cstheme="minorBidi"/>
          <w:szCs w:val="22"/>
          <w:lang w:eastAsia="en-AU"/>
        </w:rPr>
      </w:pPr>
      <w:r>
        <w:t>66.</w:t>
      </w:r>
      <w:r>
        <w:tab/>
        <w:t>Order of committal (O. 55 r. 7(4))</w:t>
      </w:r>
      <w:r>
        <w:tab/>
      </w:r>
      <w:r>
        <w:fldChar w:fldCharType="begin"/>
      </w:r>
      <w:r>
        <w:instrText xml:space="preserve"> PAGEREF _Toc356398817 \h </w:instrText>
      </w:r>
      <w:r>
        <w:fldChar w:fldCharType="separate"/>
      </w:r>
      <w:r>
        <w:t>591</w:t>
      </w:r>
      <w:r>
        <w:fldChar w:fldCharType="end"/>
      </w:r>
    </w:p>
    <w:p>
      <w:pPr>
        <w:pStyle w:val="TOC8"/>
        <w:rPr>
          <w:rFonts w:asciiTheme="minorHAnsi" w:eastAsiaTheme="minorEastAsia" w:hAnsiTheme="minorHAnsi" w:cstheme="minorBidi"/>
          <w:szCs w:val="22"/>
          <w:lang w:eastAsia="en-AU"/>
        </w:rPr>
      </w:pPr>
      <w:r>
        <w:t>67A.</w:t>
      </w:r>
      <w:r>
        <w:tab/>
        <w:t>Application for judicial review (O. 56 r. 2)</w:t>
      </w:r>
      <w:r>
        <w:tab/>
      </w:r>
      <w:r>
        <w:fldChar w:fldCharType="begin"/>
      </w:r>
      <w:r>
        <w:instrText xml:space="preserve"> PAGEREF _Toc356398818 \h </w:instrText>
      </w:r>
      <w:r>
        <w:fldChar w:fldCharType="separate"/>
      </w:r>
      <w:r>
        <w:t>591</w:t>
      </w:r>
      <w:r>
        <w:fldChar w:fldCharType="end"/>
      </w:r>
    </w:p>
    <w:p>
      <w:pPr>
        <w:pStyle w:val="TOC8"/>
        <w:rPr>
          <w:rFonts w:asciiTheme="minorHAnsi" w:eastAsiaTheme="minorEastAsia" w:hAnsiTheme="minorHAnsi" w:cstheme="minorBidi"/>
          <w:szCs w:val="22"/>
          <w:lang w:eastAsia="en-AU"/>
        </w:rPr>
      </w:pPr>
      <w:r>
        <w:t>67.</w:t>
      </w:r>
      <w:r>
        <w:tab/>
        <w:t>Certiorari (O. 56 r. 14)</w:t>
      </w:r>
      <w:r>
        <w:tab/>
      </w:r>
      <w:r>
        <w:fldChar w:fldCharType="begin"/>
      </w:r>
      <w:r>
        <w:instrText xml:space="preserve"> PAGEREF _Toc356398819 \h </w:instrText>
      </w:r>
      <w:r>
        <w:fldChar w:fldCharType="separate"/>
      </w:r>
      <w:r>
        <w:t>594</w:t>
      </w:r>
      <w:r>
        <w:fldChar w:fldCharType="end"/>
      </w:r>
    </w:p>
    <w:p>
      <w:pPr>
        <w:pStyle w:val="TOC8"/>
        <w:rPr>
          <w:rFonts w:asciiTheme="minorHAnsi" w:eastAsiaTheme="minorEastAsia" w:hAnsiTheme="minorHAnsi" w:cstheme="minorBidi"/>
          <w:szCs w:val="22"/>
          <w:lang w:eastAsia="en-AU"/>
        </w:rPr>
      </w:pPr>
      <w:r>
        <w:t>69.</w:t>
      </w:r>
      <w:r>
        <w:tab/>
        <w:t>Mandamus (O. 56 r. 16)</w:t>
      </w:r>
      <w:r>
        <w:tab/>
      </w:r>
      <w:r>
        <w:fldChar w:fldCharType="begin"/>
      </w:r>
      <w:r>
        <w:instrText xml:space="preserve"> PAGEREF _Toc356398820 \h </w:instrText>
      </w:r>
      <w:r>
        <w:fldChar w:fldCharType="separate"/>
      </w:r>
      <w:r>
        <w:t>594</w:t>
      </w:r>
      <w:r>
        <w:fldChar w:fldCharType="end"/>
      </w:r>
    </w:p>
    <w:p>
      <w:pPr>
        <w:pStyle w:val="TOC8"/>
        <w:rPr>
          <w:rFonts w:asciiTheme="minorHAnsi" w:eastAsiaTheme="minorEastAsia" w:hAnsiTheme="minorHAnsi" w:cstheme="minorBidi"/>
          <w:szCs w:val="22"/>
          <w:lang w:eastAsia="en-AU"/>
        </w:rPr>
      </w:pPr>
      <w:r>
        <w:t>70.</w:t>
      </w:r>
      <w:r>
        <w:tab/>
        <w:t>Procedendo (O. 56 r. 32)</w:t>
      </w:r>
      <w:r>
        <w:tab/>
      </w:r>
      <w:r>
        <w:fldChar w:fldCharType="begin"/>
      </w:r>
      <w:r>
        <w:instrText xml:space="preserve"> PAGEREF _Toc356398821 \h </w:instrText>
      </w:r>
      <w:r>
        <w:fldChar w:fldCharType="separate"/>
      </w:r>
      <w:r>
        <w:t>595</w:t>
      </w:r>
      <w:r>
        <w:fldChar w:fldCharType="end"/>
      </w:r>
    </w:p>
    <w:p>
      <w:pPr>
        <w:pStyle w:val="TOC8"/>
        <w:rPr>
          <w:rFonts w:asciiTheme="minorHAnsi" w:eastAsiaTheme="minorEastAsia" w:hAnsiTheme="minorHAnsi" w:cstheme="minorBidi"/>
          <w:szCs w:val="22"/>
          <w:lang w:eastAsia="en-AU"/>
        </w:rPr>
      </w:pPr>
      <w:r>
        <w:t>71.</w:t>
      </w:r>
      <w:r>
        <w:tab/>
        <w:t>Prohibition (O. 56 r. 33)</w:t>
      </w:r>
      <w:r>
        <w:tab/>
      </w:r>
      <w:r>
        <w:fldChar w:fldCharType="begin"/>
      </w:r>
      <w:r>
        <w:instrText xml:space="preserve"> PAGEREF _Toc356398822 \h </w:instrText>
      </w:r>
      <w:r>
        <w:fldChar w:fldCharType="separate"/>
      </w:r>
      <w:r>
        <w:t>595</w:t>
      </w:r>
      <w:r>
        <w:fldChar w:fldCharType="end"/>
      </w:r>
    </w:p>
    <w:p>
      <w:pPr>
        <w:pStyle w:val="TOC8"/>
        <w:rPr>
          <w:rFonts w:asciiTheme="minorHAnsi" w:eastAsiaTheme="minorEastAsia" w:hAnsiTheme="minorHAnsi" w:cstheme="minorBidi"/>
          <w:szCs w:val="22"/>
          <w:lang w:eastAsia="en-AU"/>
        </w:rPr>
      </w:pPr>
      <w:r>
        <w:t>73.</w:t>
      </w:r>
      <w:r>
        <w:tab/>
        <w:t>Habeas corpus (O. 57 r. 10)</w:t>
      </w:r>
      <w:r>
        <w:tab/>
      </w:r>
      <w:r>
        <w:fldChar w:fldCharType="begin"/>
      </w:r>
      <w:r>
        <w:instrText xml:space="preserve"> PAGEREF _Toc356398823 \h </w:instrText>
      </w:r>
      <w:r>
        <w:fldChar w:fldCharType="separate"/>
      </w:r>
      <w:r>
        <w:t>596</w:t>
      </w:r>
      <w:r>
        <w:fldChar w:fldCharType="end"/>
      </w:r>
    </w:p>
    <w:p>
      <w:pPr>
        <w:pStyle w:val="TOC8"/>
        <w:rPr>
          <w:rFonts w:asciiTheme="minorHAnsi" w:eastAsiaTheme="minorEastAsia" w:hAnsiTheme="minorHAnsi" w:cstheme="minorBidi"/>
          <w:szCs w:val="22"/>
          <w:lang w:eastAsia="en-AU"/>
        </w:rPr>
      </w:pPr>
      <w:r>
        <w:t>74.</w:t>
      </w:r>
      <w:r>
        <w:tab/>
        <w:t>Originating summons, appearance required (O. 58 r. 14)</w:t>
      </w:r>
      <w:r>
        <w:tab/>
      </w:r>
      <w:r>
        <w:fldChar w:fldCharType="begin"/>
      </w:r>
      <w:r>
        <w:instrText xml:space="preserve"> PAGEREF _Toc356398824 \h </w:instrText>
      </w:r>
      <w:r>
        <w:fldChar w:fldCharType="separate"/>
      </w:r>
      <w:r>
        <w:t>597</w:t>
      </w:r>
      <w:r>
        <w:fldChar w:fldCharType="end"/>
      </w:r>
    </w:p>
    <w:p>
      <w:pPr>
        <w:pStyle w:val="TOC8"/>
        <w:rPr>
          <w:rFonts w:asciiTheme="minorHAnsi" w:eastAsiaTheme="minorEastAsia" w:hAnsiTheme="minorHAnsi" w:cstheme="minorBidi"/>
          <w:szCs w:val="22"/>
          <w:lang w:eastAsia="en-AU"/>
        </w:rPr>
      </w:pPr>
      <w:r>
        <w:t>75.</w:t>
      </w:r>
      <w:r>
        <w:tab/>
        <w:t>Originating summons, appearance not required (O. 58 r. 14)</w:t>
      </w:r>
      <w:r>
        <w:tab/>
      </w:r>
      <w:r>
        <w:fldChar w:fldCharType="begin"/>
      </w:r>
      <w:r>
        <w:instrText xml:space="preserve"> PAGEREF _Toc356398825 \h </w:instrText>
      </w:r>
      <w:r>
        <w:fldChar w:fldCharType="separate"/>
      </w:r>
      <w:r>
        <w:t>598</w:t>
      </w:r>
      <w:r>
        <w:fldChar w:fldCharType="end"/>
      </w:r>
    </w:p>
    <w:p>
      <w:pPr>
        <w:pStyle w:val="TOC8"/>
        <w:rPr>
          <w:rFonts w:asciiTheme="minorHAnsi" w:eastAsiaTheme="minorEastAsia" w:hAnsiTheme="minorHAnsi" w:cstheme="minorBidi"/>
          <w:szCs w:val="22"/>
          <w:lang w:eastAsia="en-AU"/>
        </w:rPr>
      </w:pPr>
      <w:r>
        <w:t>76.</w:t>
      </w:r>
      <w:r>
        <w:tab/>
        <w:t>Notice of appointment to hear originating summons (O. 58 r. 19)</w:t>
      </w:r>
      <w:r>
        <w:tab/>
      </w:r>
      <w:r>
        <w:fldChar w:fldCharType="begin"/>
      </w:r>
      <w:r>
        <w:instrText xml:space="preserve"> PAGEREF _Toc356398826 \h </w:instrText>
      </w:r>
      <w:r>
        <w:fldChar w:fldCharType="separate"/>
      </w:r>
      <w:r>
        <w:t>598</w:t>
      </w:r>
      <w:r>
        <w:fldChar w:fldCharType="end"/>
      </w:r>
    </w:p>
    <w:p>
      <w:pPr>
        <w:pStyle w:val="TOC8"/>
        <w:rPr>
          <w:rFonts w:asciiTheme="minorHAnsi" w:eastAsiaTheme="minorEastAsia" w:hAnsiTheme="minorHAnsi" w:cstheme="minorBidi"/>
          <w:szCs w:val="22"/>
          <w:lang w:eastAsia="en-AU"/>
        </w:rPr>
      </w:pPr>
      <w:r>
        <w:t>77.</w:t>
      </w:r>
      <w:r>
        <w:tab/>
        <w:t>Summons (general form) (O. 59 r. 4(1))</w:t>
      </w:r>
      <w:r>
        <w:tab/>
      </w:r>
      <w:r>
        <w:fldChar w:fldCharType="begin"/>
      </w:r>
      <w:r>
        <w:instrText xml:space="preserve"> PAGEREF _Toc356398827 \h </w:instrText>
      </w:r>
      <w:r>
        <w:fldChar w:fldCharType="separate"/>
      </w:r>
      <w:r>
        <w:t>599</w:t>
      </w:r>
      <w:r>
        <w:fldChar w:fldCharType="end"/>
      </w:r>
    </w:p>
    <w:p>
      <w:pPr>
        <w:pStyle w:val="TOC8"/>
        <w:rPr>
          <w:rFonts w:asciiTheme="minorHAnsi" w:eastAsiaTheme="minorEastAsia" w:hAnsiTheme="minorHAnsi" w:cstheme="minorBidi"/>
          <w:szCs w:val="22"/>
          <w:lang w:eastAsia="en-AU"/>
        </w:rPr>
      </w:pPr>
      <w:r>
        <w:t>78.</w:t>
      </w:r>
      <w:r>
        <w:tab/>
        <w:t>Order (general form) (O. 59 r. 10)</w:t>
      </w:r>
      <w:r>
        <w:tab/>
      </w:r>
      <w:r>
        <w:fldChar w:fldCharType="begin"/>
      </w:r>
      <w:r>
        <w:instrText xml:space="preserve"> PAGEREF _Toc356398828 \h </w:instrText>
      </w:r>
      <w:r>
        <w:fldChar w:fldCharType="separate"/>
      </w:r>
      <w:r>
        <w:t>599</w:t>
      </w:r>
      <w:r>
        <w:fldChar w:fldCharType="end"/>
      </w:r>
    </w:p>
    <w:p>
      <w:pPr>
        <w:pStyle w:val="TOC8"/>
        <w:rPr>
          <w:rFonts w:asciiTheme="minorHAnsi" w:eastAsiaTheme="minorEastAsia" w:hAnsiTheme="minorHAnsi" w:cstheme="minorBidi"/>
          <w:szCs w:val="22"/>
          <w:lang w:eastAsia="en-AU"/>
        </w:rPr>
      </w:pPr>
      <w:r>
        <w:t>80.</w:t>
      </w:r>
      <w:r>
        <w:tab/>
        <w:t>Notice of judgment or order (O. 61 r. 3(3))</w:t>
      </w:r>
      <w:r>
        <w:tab/>
      </w:r>
      <w:r>
        <w:fldChar w:fldCharType="begin"/>
      </w:r>
      <w:r>
        <w:instrText xml:space="preserve"> PAGEREF _Toc356398829 \h </w:instrText>
      </w:r>
      <w:r>
        <w:fldChar w:fldCharType="separate"/>
      </w:r>
      <w:r>
        <w:t>600</w:t>
      </w:r>
      <w:r>
        <w:fldChar w:fldCharType="end"/>
      </w:r>
    </w:p>
    <w:p>
      <w:pPr>
        <w:pStyle w:val="TOC8"/>
        <w:rPr>
          <w:rFonts w:asciiTheme="minorHAnsi" w:eastAsiaTheme="minorEastAsia" w:hAnsiTheme="minorHAnsi" w:cstheme="minorBidi"/>
          <w:szCs w:val="22"/>
          <w:lang w:eastAsia="en-AU"/>
        </w:rPr>
      </w:pPr>
      <w:r>
        <w:t>81.</w:t>
      </w:r>
      <w:r>
        <w:tab/>
        <w:t>Advertisement for creditors (O. 61 r. 15(2))</w:t>
      </w:r>
      <w:r>
        <w:tab/>
      </w:r>
      <w:r>
        <w:fldChar w:fldCharType="begin"/>
      </w:r>
      <w:r>
        <w:instrText xml:space="preserve"> PAGEREF _Toc356398830 \h </w:instrText>
      </w:r>
      <w:r>
        <w:fldChar w:fldCharType="separate"/>
      </w:r>
      <w:r>
        <w:t>600</w:t>
      </w:r>
      <w:r>
        <w:fldChar w:fldCharType="end"/>
      </w:r>
    </w:p>
    <w:p>
      <w:pPr>
        <w:pStyle w:val="TOC8"/>
        <w:rPr>
          <w:rFonts w:asciiTheme="minorHAnsi" w:eastAsiaTheme="minorEastAsia" w:hAnsiTheme="minorHAnsi" w:cstheme="minorBidi"/>
          <w:szCs w:val="22"/>
          <w:lang w:eastAsia="en-AU"/>
        </w:rPr>
      </w:pPr>
      <w:r>
        <w:t>82.</w:t>
      </w:r>
      <w:r>
        <w:tab/>
        <w:t>Advertisement for claimants other than creditors (O. 61 r. 15(2))</w:t>
      </w:r>
      <w:r>
        <w:tab/>
      </w:r>
      <w:r>
        <w:fldChar w:fldCharType="begin"/>
      </w:r>
      <w:r>
        <w:instrText xml:space="preserve"> PAGEREF _Toc356398831 \h </w:instrText>
      </w:r>
      <w:r>
        <w:fldChar w:fldCharType="separate"/>
      </w:r>
      <w:r>
        <w:t>601</w:t>
      </w:r>
      <w:r>
        <w:fldChar w:fldCharType="end"/>
      </w:r>
    </w:p>
    <w:p>
      <w:pPr>
        <w:pStyle w:val="TOC8"/>
        <w:rPr>
          <w:rFonts w:asciiTheme="minorHAnsi" w:eastAsiaTheme="minorEastAsia" w:hAnsiTheme="minorHAnsi" w:cstheme="minorBidi"/>
          <w:szCs w:val="22"/>
          <w:lang w:eastAsia="en-AU"/>
        </w:rPr>
      </w:pPr>
      <w:r>
        <w:t>83.</w:t>
      </w:r>
      <w:r>
        <w:tab/>
        <w:t>Appeal notice (O. 65 r. 10)</w:t>
      </w:r>
      <w:r>
        <w:tab/>
      </w:r>
      <w:r>
        <w:fldChar w:fldCharType="begin"/>
      </w:r>
      <w:r>
        <w:instrText xml:space="preserve"> PAGEREF _Toc356398832 \h </w:instrText>
      </w:r>
      <w:r>
        <w:fldChar w:fldCharType="separate"/>
      </w:r>
      <w:r>
        <w:t>602</w:t>
      </w:r>
      <w:r>
        <w:fldChar w:fldCharType="end"/>
      </w:r>
    </w:p>
    <w:p>
      <w:pPr>
        <w:pStyle w:val="TOC8"/>
        <w:rPr>
          <w:rFonts w:asciiTheme="minorHAnsi" w:eastAsiaTheme="minorEastAsia" w:hAnsiTheme="minorHAnsi" w:cstheme="minorBidi"/>
          <w:szCs w:val="22"/>
          <w:lang w:eastAsia="en-AU"/>
        </w:rPr>
      </w:pPr>
      <w:r>
        <w:t>84.</w:t>
      </w:r>
      <w:r>
        <w:tab/>
        <w:t>Service certificate (O. 65 r. 10(7))</w:t>
      </w:r>
      <w:r>
        <w:tab/>
      </w:r>
      <w:r>
        <w:fldChar w:fldCharType="begin"/>
      </w:r>
      <w:r>
        <w:instrText xml:space="preserve"> PAGEREF _Toc356398833 \h </w:instrText>
      </w:r>
      <w:r>
        <w:fldChar w:fldCharType="separate"/>
      </w:r>
      <w:r>
        <w:t>603</w:t>
      </w:r>
      <w:r>
        <w:fldChar w:fldCharType="end"/>
      </w:r>
    </w:p>
    <w:p>
      <w:pPr>
        <w:pStyle w:val="TOC8"/>
        <w:rPr>
          <w:rFonts w:asciiTheme="minorHAnsi" w:eastAsiaTheme="minorEastAsia" w:hAnsiTheme="minorHAnsi" w:cstheme="minorBidi"/>
          <w:szCs w:val="22"/>
          <w:lang w:eastAsia="en-AU"/>
        </w:rPr>
      </w:pPr>
      <w:r>
        <w:t>85.</w:t>
      </w:r>
      <w:r>
        <w:tab/>
        <w:t>Notice of respondent’s intention (O. 65 r. 12)</w:t>
      </w:r>
      <w:r>
        <w:tab/>
      </w:r>
      <w:r>
        <w:fldChar w:fldCharType="begin"/>
      </w:r>
      <w:r>
        <w:instrText xml:space="preserve"> PAGEREF _Toc356398834 \h </w:instrText>
      </w:r>
      <w:r>
        <w:fldChar w:fldCharType="separate"/>
      </w:r>
      <w:r>
        <w:t>604</w:t>
      </w:r>
      <w:r>
        <w:fldChar w:fldCharType="end"/>
      </w:r>
    </w:p>
    <w:p>
      <w:pPr>
        <w:pStyle w:val="TOC8"/>
        <w:rPr>
          <w:rFonts w:asciiTheme="minorHAnsi" w:eastAsiaTheme="minorEastAsia" w:hAnsiTheme="minorHAnsi" w:cstheme="minorBidi"/>
          <w:szCs w:val="22"/>
          <w:lang w:eastAsia="en-AU"/>
        </w:rPr>
      </w:pPr>
      <w:r>
        <w:t>86.</w:t>
      </w:r>
      <w:r>
        <w:tab/>
        <w:t>Application in an appeal (O. 65 r. 13)</w:t>
      </w:r>
      <w:r>
        <w:tab/>
      </w:r>
      <w:r>
        <w:fldChar w:fldCharType="begin"/>
      </w:r>
      <w:r>
        <w:instrText xml:space="preserve"> PAGEREF _Toc356398835 \h </w:instrText>
      </w:r>
      <w:r>
        <w:fldChar w:fldCharType="separate"/>
      </w:r>
      <w:r>
        <w:t>605</w:t>
      </w:r>
      <w:r>
        <w:fldChar w:fldCharType="end"/>
      </w:r>
    </w:p>
    <w:p>
      <w:pPr>
        <w:pStyle w:val="TOC8"/>
        <w:rPr>
          <w:rFonts w:asciiTheme="minorHAnsi" w:eastAsiaTheme="minorEastAsia" w:hAnsiTheme="minorHAnsi" w:cstheme="minorBidi"/>
          <w:szCs w:val="22"/>
          <w:lang w:eastAsia="en-AU"/>
        </w:rPr>
      </w:pPr>
      <w:r>
        <w:t>87.</w:t>
      </w:r>
      <w:r>
        <w:tab/>
        <w:t>Consent notice (O. 65 r. 15 &amp; 18)</w:t>
      </w:r>
      <w:r>
        <w:tab/>
      </w:r>
      <w:r>
        <w:fldChar w:fldCharType="begin"/>
      </w:r>
      <w:r>
        <w:instrText xml:space="preserve"> PAGEREF _Toc356398836 \h </w:instrText>
      </w:r>
      <w:r>
        <w:fldChar w:fldCharType="separate"/>
      </w:r>
      <w:r>
        <w:t>605</w:t>
      </w:r>
      <w:r>
        <w:fldChar w:fldCharType="end"/>
      </w:r>
    </w:p>
    <w:p>
      <w:pPr>
        <w:pStyle w:val="TOC8"/>
        <w:rPr>
          <w:rFonts w:asciiTheme="minorHAnsi" w:eastAsiaTheme="minorEastAsia" w:hAnsiTheme="minorHAnsi" w:cstheme="minorBidi"/>
          <w:szCs w:val="22"/>
          <w:lang w:eastAsia="en-AU"/>
        </w:rPr>
      </w:pPr>
      <w:r>
        <w:t>88.</w:t>
      </w:r>
      <w:r>
        <w:tab/>
        <w:t>Request for hearing (O. 65 r. 7)</w:t>
      </w:r>
      <w:r>
        <w:tab/>
      </w:r>
      <w:r>
        <w:fldChar w:fldCharType="begin"/>
      </w:r>
      <w:r>
        <w:instrText xml:space="preserve"> PAGEREF _Toc356398837 \h </w:instrText>
      </w:r>
      <w:r>
        <w:fldChar w:fldCharType="separate"/>
      </w:r>
      <w:r>
        <w:t>606</w:t>
      </w:r>
      <w:r>
        <w:fldChar w:fldCharType="end"/>
      </w:r>
    </w:p>
    <w:p>
      <w:pPr>
        <w:pStyle w:val="TOC8"/>
        <w:rPr>
          <w:rFonts w:asciiTheme="minorHAnsi" w:eastAsiaTheme="minorEastAsia" w:hAnsiTheme="minorHAnsi" w:cstheme="minorBidi"/>
          <w:szCs w:val="22"/>
          <w:lang w:eastAsia="en-AU"/>
        </w:rPr>
      </w:pPr>
      <w:r>
        <w:t>89.</w:t>
      </w:r>
      <w:r>
        <w:tab/>
        <w:t>Discontinuance notice (O. 65 r. 17)</w:t>
      </w:r>
      <w:r>
        <w:tab/>
      </w:r>
      <w:r>
        <w:fldChar w:fldCharType="begin"/>
      </w:r>
      <w:r>
        <w:instrText xml:space="preserve"> PAGEREF _Toc356398838 \h </w:instrText>
      </w:r>
      <w:r>
        <w:fldChar w:fldCharType="separate"/>
      </w:r>
      <w:r>
        <w:t>606</w:t>
      </w:r>
      <w:r>
        <w:fldChar w:fldCharType="end"/>
      </w:r>
    </w:p>
    <w:p>
      <w:pPr>
        <w:pStyle w:val="TOC8"/>
        <w:rPr>
          <w:rFonts w:asciiTheme="minorHAnsi" w:eastAsiaTheme="minorEastAsia" w:hAnsiTheme="minorHAnsi" w:cstheme="minorBidi"/>
          <w:szCs w:val="22"/>
          <w:lang w:eastAsia="en-AU"/>
        </w:rPr>
      </w:pPr>
      <w:r>
        <w:t>93A.</w:t>
      </w:r>
      <w:r>
        <w:tab/>
      </w:r>
      <w:r>
        <w:rPr>
          <w:i/>
        </w:rPr>
        <w:t>Public Notaries Act 1979</w:t>
      </w:r>
      <w:r>
        <w:t xml:space="preserve"> s. 8, certificate (O. 76 r. 2)</w:t>
      </w:r>
      <w:r>
        <w:tab/>
      </w:r>
      <w:r>
        <w:fldChar w:fldCharType="begin"/>
      </w:r>
      <w:r>
        <w:instrText xml:space="preserve"> PAGEREF _Toc356398839 \h </w:instrText>
      </w:r>
      <w:r>
        <w:fldChar w:fldCharType="separate"/>
      </w:r>
      <w:r>
        <w:t>607</w:t>
      </w:r>
      <w:r>
        <w:fldChar w:fldCharType="end"/>
      </w:r>
    </w:p>
    <w:p>
      <w:pPr>
        <w:pStyle w:val="TOC8"/>
        <w:rPr>
          <w:rFonts w:asciiTheme="minorHAnsi" w:eastAsiaTheme="minorEastAsia" w:hAnsiTheme="minorHAnsi" w:cstheme="minorBidi"/>
          <w:szCs w:val="22"/>
          <w:lang w:eastAsia="en-AU"/>
        </w:rPr>
      </w:pPr>
      <w:r>
        <w:t>93B.</w:t>
      </w:r>
      <w:r>
        <w:tab/>
        <w:t>Notice of intention to apply for appointment as public notary (O. 76 r. 3)</w:t>
      </w:r>
      <w:r>
        <w:tab/>
      </w:r>
      <w:r>
        <w:fldChar w:fldCharType="begin"/>
      </w:r>
      <w:r>
        <w:instrText xml:space="preserve"> PAGEREF _Toc356398840 \h </w:instrText>
      </w:r>
      <w:r>
        <w:fldChar w:fldCharType="separate"/>
      </w:r>
      <w:r>
        <w:t>607</w:t>
      </w:r>
      <w:r>
        <w:fldChar w:fldCharType="end"/>
      </w:r>
    </w:p>
    <w:p>
      <w:pPr>
        <w:pStyle w:val="TOC8"/>
        <w:rPr>
          <w:rFonts w:asciiTheme="minorHAnsi" w:eastAsiaTheme="minorEastAsia" w:hAnsiTheme="minorHAnsi" w:cstheme="minorBidi"/>
          <w:szCs w:val="22"/>
          <w:lang w:eastAsia="en-AU"/>
        </w:rPr>
      </w:pPr>
      <w:r>
        <w:t>93C.</w:t>
      </w:r>
      <w:r>
        <w:tab/>
        <w:t>Certificate of appointment as public notary Western Australia (O. 76 r. 5(1))</w:t>
      </w:r>
      <w:r>
        <w:tab/>
      </w:r>
      <w:r>
        <w:fldChar w:fldCharType="begin"/>
      </w:r>
      <w:r>
        <w:instrText xml:space="preserve"> PAGEREF _Toc356398841 \h </w:instrText>
      </w:r>
      <w:r>
        <w:fldChar w:fldCharType="separate"/>
      </w:r>
      <w:r>
        <w:t>608</w:t>
      </w:r>
      <w:r>
        <w:fldChar w:fldCharType="end"/>
      </w:r>
    </w:p>
    <w:p>
      <w:pPr>
        <w:pStyle w:val="TOC8"/>
        <w:rPr>
          <w:rFonts w:asciiTheme="minorHAnsi" w:eastAsiaTheme="minorEastAsia" w:hAnsiTheme="minorHAnsi" w:cstheme="minorBidi"/>
          <w:szCs w:val="22"/>
          <w:lang w:eastAsia="en-AU"/>
        </w:rPr>
      </w:pPr>
      <w:r>
        <w:t>93D.</w:t>
      </w:r>
      <w:r>
        <w:tab/>
        <w:t>Certificate that name of public notary remains on roll (O. 76 r. 5(2))</w:t>
      </w:r>
      <w:r>
        <w:tab/>
      </w:r>
      <w:r>
        <w:fldChar w:fldCharType="begin"/>
      </w:r>
      <w:r>
        <w:instrText xml:space="preserve"> PAGEREF _Toc356398842 \h </w:instrText>
      </w:r>
      <w:r>
        <w:fldChar w:fldCharType="separate"/>
      </w:r>
      <w:r>
        <w:t>608</w:t>
      </w:r>
      <w:r>
        <w:fldChar w:fldCharType="end"/>
      </w:r>
    </w:p>
    <w:p>
      <w:pPr>
        <w:pStyle w:val="TOC8"/>
        <w:rPr>
          <w:rFonts w:asciiTheme="minorHAnsi" w:eastAsiaTheme="minorEastAsia" w:hAnsiTheme="minorHAnsi" w:cstheme="minorBidi"/>
          <w:szCs w:val="22"/>
          <w:lang w:eastAsia="en-AU"/>
        </w:rPr>
      </w:pPr>
      <w:r>
        <w:t>99.</w:t>
      </w:r>
      <w:r>
        <w:tab/>
      </w:r>
      <w:r>
        <w:rPr>
          <w:i/>
        </w:rPr>
        <w:t>Escheat (Procedure) Act 1940</w:t>
      </w:r>
      <w:r>
        <w:t>, notice of application under (O. 80 r. 3)</w:t>
      </w:r>
      <w:r>
        <w:tab/>
      </w:r>
      <w:r>
        <w:fldChar w:fldCharType="begin"/>
      </w:r>
      <w:r>
        <w:instrText xml:space="preserve"> PAGEREF _Toc356398843 \h </w:instrText>
      </w:r>
      <w:r>
        <w:fldChar w:fldCharType="separate"/>
      </w:r>
      <w:r>
        <w:t>609</w:t>
      </w:r>
      <w:r>
        <w:fldChar w:fldCharType="end"/>
      </w:r>
    </w:p>
    <w:p>
      <w:pPr>
        <w:pStyle w:val="TOC8"/>
        <w:rPr>
          <w:rFonts w:asciiTheme="minorHAnsi" w:eastAsiaTheme="minorEastAsia" w:hAnsiTheme="minorHAnsi" w:cstheme="minorBidi"/>
          <w:szCs w:val="22"/>
          <w:lang w:eastAsia="en-AU"/>
        </w:rPr>
      </w:pPr>
      <w:r>
        <w:t>100.</w:t>
      </w:r>
      <w:r>
        <w:tab/>
      </w:r>
      <w:r>
        <w:rPr>
          <w:i/>
        </w:rPr>
        <w:t>Escheat (Procedure) Act 1940</w:t>
      </w:r>
      <w:r>
        <w:t>, order of escheat (O. 80 r. 7)</w:t>
      </w:r>
      <w:r>
        <w:tab/>
      </w:r>
      <w:r>
        <w:fldChar w:fldCharType="begin"/>
      </w:r>
      <w:r>
        <w:instrText xml:space="preserve"> PAGEREF _Toc356398844 \h </w:instrText>
      </w:r>
      <w:r>
        <w:fldChar w:fldCharType="separate"/>
      </w:r>
      <w:r>
        <w:t>610</w:t>
      </w:r>
      <w:r>
        <w:fldChar w:fldCharType="end"/>
      </w:r>
    </w:p>
    <w:p>
      <w:pPr>
        <w:pStyle w:val="TOC8"/>
        <w:rPr>
          <w:rFonts w:asciiTheme="minorHAnsi" w:eastAsiaTheme="minorEastAsia" w:hAnsiTheme="minorHAnsi" w:cstheme="minorBidi"/>
          <w:szCs w:val="22"/>
          <w:lang w:eastAsia="en-AU"/>
        </w:rPr>
      </w:pPr>
      <w:r>
        <w:t>101.</w:t>
      </w:r>
      <w:r>
        <w:tab/>
        <w:t>Application for extraordinary licence (O. 81C r. 2(1))</w:t>
      </w:r>
      <w:r>
        <w:tab/>
      </w:r>
      <w:r>
        <w:fldChar w:fldCharType="begin"/>
      </w:r>
      <w:r>
        <w:instrText xml:space="preserve"> PAGEREF _Toc356398845 \h </w:instrText>
      </w:r>
      <w:r>
        <w:fldChar w:fldCharType="separate"/>
      </w:r>
      <w:r>
        <w:t>611</w:t>
      </w:r>
      <w:r>
        <w:fldChar w:fldCharType="end"/>
      </w:r>
    </w:p>
    <w:p>
      <w:pPr>
        <w:pStyle w:val="TOC8"/>
        <w:rPr>
          <w:rFonts w:asciiTheme="minorHAnsi" w:eastAsiaTheme="minorEastAsia" w:hAnsiTheme="minorHAnsi" w:cstheme="minorBidi"/>
          <w:szCs w:val="22"/>
          <w:lang w:eastAsia="en-AU"/>
        </w:rPr>
      </w:pPr>
      <w:r>
        <w:t>102.</w:t>
      </w:r>
      <w:r>
        <w:tab/>
        <w:t>Application by holder to vary extraordinary licence (O. 81C r. 2(2))</w:t>
      </w:r>
      <w:r>
        <w:tab/>
      </w:r>
      <w:r>
        <w:fldChar w:fldCharType="begin"/>
      </w:r>
      <w:r>
        <w:instrText xml:space="preserve"> PAGEREF _Toc356398846 \h </w:instrText>
      </w:r>
      <w:r>
        <w:fldChar w:fldCharType="separate"/>
      </w:r>
      <w:r>
        <w:t>612</w:t>
      </w:r>
      <w:r>
        <w:fldChar w:fldCharType="end"/>
      </w:r>
    </w:p>
    <w:p>
      <w:pPr>
        <w:pStyle w:val="TOC8"/>
        <w:rPr>
          <w:rFonts w:asciiTheme="minorHAnsi" w:eastAsiaTheme="minorEastAsia" w:hAnsiTheme="minorHAnsi" w:cstheme="minorBidi"/>
          <w:szCs w:val="22"/>
          <w:lang w:eastAsia="en-AU"/>
        </w:rPr>
      </w:pPr>
      <w:r>
        <w:t>103.</w:t>
      </w:r>
      <w:r>
        <w:tab/>
        <w:t>Application by Director General to vary extraordinary licence (O. 81C r. 2(3))</w:t>
      </w:r>
      <w:r>
        <w:tab/>
      </w:r>
      <w:r>
        <w:fldChar w:fldCharType="begin"/>
      </w:r>
      <w:r>
        <w:instrText xml:space="preserve"> PAGEREF _Toc356398847 \h </w:instrText>
      </w:r>
      <w:r>
        <w:fldChar w:fldCharType="separate"/>
      </w:r>
      <w:r>
        <w:t>613</w:t>
      </w:r>
      <w:r>
        <w:fldChar w:fldCharType="end"/>
      </w:r>
    </w:p>
    <w:p>
      <w:pPr>
        <w:pStyle w:val="TOC8"/>
        <w:rPr>
          <w:rFonts w:asciiTheme="minorHAnsi" w:eastAsiaTheme="minorEastAsia" w:hAnsiTheme="minorHAnsi" w:cstheme="minorBidi"/>
          <w:szCs w:val="22"/>
          <w:lang w:eastAsia="en-AU"/>
        </w:rPr>
      </w:pPr>
      <w:r>
        <w:t>104.</w:t>
      </w:r>
      <w:r>
        <w:tab/>
        <w:t>Application for removal of disqualification (O. 81C r. 2(4))</w:t>
      </w:r>
      <w:r>
        <w:tab/>
      </w:r>
      <w:r>
        <w:fldChar w:fldCharType="begin"/>
      </w:r>
      <w:r>
        <w:instrText xml:space="preserve"> PAGEREF _Toc356398848 \h </w:instrText>
      </w:r>
      <w:r>
        <w:fldChar w:fldCharType="separate"/>
      </w:r>
      <w:r>
        <w:t>614</w:t>
      </w:r>
      <w:r>
        <w:fldChar w:fldCharType="end"/>
      </w:r>
    </w:p>
    <w:p>
      <w:pPr>
        <w:pStyle w:val="TOC8"/>
        <w:rPr>
          <w:rFonts w:asciiTheme="minorHAnsi" w:eastAsiaTheme="minorEastAsia" w:hAnsiTheme="minorHAnsi" w:cstheme="minorBidi"/>
          <w:szCs w:val="22"/>
          <w:lang w:eastAsia="en-AU"/>
        </w:rPr>
      </w:pPr>
      <w:r>
        <w:t>105.</w:t>
      </w:r>
      <w:r>
        <w:tab/>
      </w:r>
      <w:r>
        <w:rPr>
          <w:i/>
        </w:rPr>
        <w:t>Commercial Arbitration Act 1985</w:t>
      </w:r>
      <w:r>
        <w:t>, title of proceedings (O. 81D r. 2)</w:t>
      </w:r>
      <w:r>
        <w:tab/>
      </w:r>
      <w:r>
        <w:fldChar w:fldCharType="begin"/>
      </w:r>
      <w:r>
        <w:instrText xml:space="preserve"> PAGEREF _Toc356398849 \h </w:instrText>
      </w:r>
      <w:r>
        <w:fldChar w:fldCharType="separate"/>
      </w:r>
      <w:r>
        <w:t>615</w:t>
      </w:r>
      <w:r>
        <w:fldChar w:fldCharType="end"/>
      </w:r>
    </w:p>
    <w:p>
      <w:pPr>
        <w:pStyle w:val="TOC8"/>
        <w:rPr>
          <w:rFonts w:asciiTheme="minorHAnsi" w:eastAsiaTheme="minorEastAsia" w:hAnsiTheme="minorHAnsi" w:cstheme="minorBidi"/>
          <w:szCs w:val="22"/>
          <w:lang w:eastAsia="en-AU"/>
        </w:rPr>
      </w:pPr>
      <w:r>
        <w:t>106.</w:t>
      </w:r>
      <w:r>
        <w:tab/>
      </w:r>
      <w:r>
        <w:rPr>
          <w:i/>
        </w:rPr>
        <w:t>Commercial Arbitration Act 1985</w:t>
      </w:r>
      <w:r>
        <w:t>, notice of payment into court (O. 81D r. 12)</w:t>
      </w:r>
      <w:r>
        <w:tab/>
      </w:r>
      <w:r>
        <w:fldChar w:fldCharType="begin"/>
      </w:r>
      <w:r>
        <w:instrText xml:space="preserve"> PAGEREF _Toc356398850 \h </w:instrText>
      </w:r>
      <w:r>
        <w:fldChar w:fldCharType="separate"/>
      </w:r>
      <w:r>
        <w:t>615</w:t>
      </w:r>
      <w:r>
        <w:fldChar w:fldCharType="end"/>
      </w:r>
    </w:p>
    <w:p>
      <w:pPr>
        <w:pStyle w:val="TOC8"/>
        <w:rPr>
          <w:rFonts w:asciiTheme="minorHAnsi" w:eastAsiaTheme="minorEastAsia" w:hAnsiTheme="minorHAnsi" w:cstheme="minorBidi"/>
          <w:szCs w:val="22"/>
          <w:lang w:eastAsia="en-AU"/>
        </w:rPr>
      </w:pPr>
      <w:r>
        <w:t>107.</w:t>
      </w:r>
      <w:r>
        <w:tab/>
      </w:r>
      <w:r>
        <w:rPr>
          <w:i/>
        </w:rPr>
        <w:t>Commercial Arbitration Act 1985</w:t>
      </w:r>
      <w:r>
        <w:t>, notice of acceptance of sum paid into court (O. 81D r. 13)</w:t>
      </w:r>
      <w:r>
        <w:tab/>
      </w:r>
      <w:r>
        <w:fldChar w:fldCharType="begin"/>
      </w:r>
      <w:r>
        <w:instrText xml:space="preserve"> PAGEREF _Toc356398851 \h </w:instrText>
      </w:r>
      <w:r>
        <w:fldChar w:fldCharType="separate"/>
      </w:r>
      <w:r>
        <w:t>615</w:t>
      </w:r>
      <w:r>
        <w:fldChar w:fldCharType="end"/>
      </w:r>
    </w:p>
    <w:p>
      <w:pPr>
        <w:pStyle w:val="TOC8"/>
        <w:rPr>
          <w:rFonts w:asciiTheme="minorHAnsi" w:eastAsiaTheme="minorEastAsia" w:hAnsiTheme="minorHAnsi" w:cstheme="minorBidi"/>
          <w:szCs w:val="22"/>
          <w:lang w:eastAsia="en-AU"/>
        </w:rPr>
      </w:pPr>
      <w:r>
        <w:t>108.</w:t>
      </w:r>
      <w:r>
        <w:tab/>
      </w:r>
      <w:r>
        <w:rPr>
          <w:i/>
        </w:rPr>
        <w:t>Criminal and Found Property Disposal Act 2006</w:t>
      </w:r>
      <w:r>
        <w:t>, claim under (O. 81G r. 3)</w:t>
      </w:r>
      <w:r>
        <w:tab/>
      </w:r>
      <w:r>
        <w:fldChar w:fldCharType="begin"/>
      </w:r>
      <w:r>
        <w:instrText xml:space="preserve"> PAGEREF _Toc356398852 \h </w:instrText>
      </w:r>
      <w:r>
        <w:fldChar w:fldCharType="separate"/>
      </w:r>
      <w:r>
        <w:t>616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Schedule 3 — Payment into and out of court</w:t>
      </w:r>
    </w:p>
    <w:p>
      <w:pPr>
        <w:pStyle w:val="TOC2"/>
        <w:tabs>
          <w:tab w:val="right" w:leader="dot" w:pos="7088"/>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_Toc356398855 \h </w:instrText>
      </w:r>
      <w:r>
        <w:fldChar w:fldCharType="separate"/>
      </w:r>
      <w:r>
        <w:t>620</w:t>
      </w:r>
      <w:r>
        <w:fldChar w:fldCharType="end"/>
      </w:r>
    </w:p>
    <w:p>
      <w:pPr>
        <w:pStyle w:val="TOC8"/>
        <w:rPr>
          <w:rFonts w:asciiTheme="minorHAnsi" w:eastAsiaTheme="minorEastAsia" w:hAnsiTheme="minorHAnsi" w:cstheme="minorBidi"/>
          <w:szCs w:val="22"/>
          <w:lang w:eastAsia="en-AU"/>
        </w:rPr>
      </w:pPr>
      <w:r>
        <w:rPr>
          <w:snapToGrid w:val="0"/>
        </w:rPr>
        <w:tab/>
        <w:t>Provisions that have not come into operation</w:t>
      </w:r>
      <w:r>
        <w:tab/>
      </w:r>
      <w:r>
        <w:fldChar w:fldCharType="begin"/>
      </w:r>
      <w:r>
        <w:instrText xml:space="preserve"> PAGEREF _Toc356398856 \h </w:instrText>
      </w:r>
      <w:r>
        <w:fldChar w:fldCharType="separate"/>
      </w:r>
      <w:r>
        <w:t>627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4" w:bottom="3544" w:left="2404"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1" w:name="_Toc331763728"/>
      <w:bookmarkStart w:id="2" w:name="_Toc332267406"/>
      <w:bookmarkStart w:id="3" w:name="_Toc351037126"/>
      <w:bookmarkStart w:id="4" w:name="_Toc351038387"/>
      <w:bookmarkStart w:id="5" w:name="_Toc351039648"/>
      <w:bookmarkStart w:id="6" w:name="_Toc354414344"/>
      <w:bookmarkStart w:id="7" w:name="_Toc355616521"/>
      <w:bookmarkStart w:id="8" w:name="_Toc355617779"/>
      <w:bookmarkStart w:id="9" w:name="_Toc356310217"/>
      <w:bookmarkStart w:id="10" w:name="_Toc356395084"/>
      <w:bookmarkStart w:id="11" w:name="_Toc356396342"/>
      <w:bookmarkStart w:id="12" w:name="_Toc356397600"/>
      <w:r>
        <w:rPr>
          <w:rStyle w:val="CharPartNo"/>
        </w:rPr>
        <w:t>Order 1</w:t>
      </w:r>
      <w:r>
        <w:t> — </w:t>
      </w:r>
      <w:r>
        <w:rPr>
          <w:rStyle w:val="CharPartText"/>
        </w:rPr>
        <w:t>Application, elimination of delay and forms</w:t>
      </w:r>
      <w:bookmarkEnd w:id="1"/>
      <w:bookmarkEnd w:id="2"/>
      <w:bookmarkEnd w:id="3"/>
      <w:bookmarkEnd w:id="4"/>
      <w:bookmarkEnd w:id="5"/>
      <w:bookmarkEnd w:id="6"/>
      <w:bookmarkEnd w:id="7"/>
      <w:bookmarkEnd w:id="8"/>
      <w:bookmarkEnd w:id="9"/>
      <w:bookmarkEnd w:id="10"/>
      <w:bookmarkEnd w:id="11"/>
      <w:bookmarkEnd w:id="12"/>
    </w:p>
    <w:p>
      <w:pPr>
        <w:pStyle w:val="Footnoteheading"/>
        <w:ind w:left="890"/>
        <w:rPr>
          <w:snapToGrid w:val="0"/>
        </w:rPr>
      </w:pPr>
      <w:r>
        <w:rPr>
          <w:snapToGrid w:val="0"/>
        </w:rPr>
        <w:tab/>
        <w:t>[Heading inserted in Gazette 26 Mar 1993 p. 1840.]</w:t>
      </w:r>
    </w:p>
    <w:p>
      <w:pPr>
        <w:pStyle w:val="Heading5"/>
        <w:rPr>
          <w:snapToGrid w:val="0"/>
        </w:rPr>
      </w:pPr>
      <w:bookmarkStart w:id="13" w:name="_Toc356397601"/>
      <w:r>
        <w:rPr>
          <w:rStyle w:val="CharSectno"/>
        </w:rPr>
        <w:t>1</w:t>
      </w:r>
      <w:r>
        <w:rPr>
          <w:snapToGrid w:val="0"/>
        </w:rPr>
        <w:t>.</w:t>
      </w:r>
      <w:r>
        <w:rPr>
          <w:snapToGrid w:val="0"/>
        </w:rPr>
        <w:tab/>
        <w:t>Short title</w:t>
      </w:r>
      <w:bookmarkEnd w:id="13"/>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14" w:name="_Toc356397602"/>
      <w:r>
        <w:rPr>
          <w:rStyle w:val="CharSectno"/>
        </w:rPr>
        <w:t>2</w:t>
      </w:r>
      <w:r>
        <w:rPr>
          <w:snapToGrid w:val="0"/>
        </w:rPr>
        <w:t>.</w:t>
      </w:r>
      <w:r>
        <w:rPr>
          <w:snapToGrid w:val="0"/>
        </w:rPr>
        <w:tab/>
        <w:t>Commencement and saving</w:t>
      </w:r>
      <w:bookmarkEnd w:id="14"/>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15" w:name="_Toc356397603"/>
      <w:r>
        <w:rPr>
          <w:rStyle w:val="CharSectno"/>
        </w:rPr>
        <w:t>3</w:t>
      </w:r>
      <w:r>
        <w:rPr>
          <w:snapToGrid w:val="0"/>
        </w:rPr>
        <w:t>.</w:t>
      </w:r>
      <w:r>
        <w:rPr>
          <w:snapToGrid w:val="0"/>
        </w:rPr>
        <w:tab/>
        <w:t>Certain proceedings excluded</w:t>
      </w:r>
      <w:bookmarkEnd w:id="15"/>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 xml:space="preserve">Proceedings in the Court of Disputed Returns to which </w:t>
            </w:r>
            <w:r>
              <w:rPr>
                <w:i/>
              </w:rPr>
              <w:t>The Electoral Rules of 1908</w:t>
            </w:r>
            <w:r>
              <w:t xml:space="preserve"> apply.</w:t>
            </w:r>
          </w:p>
        </w:tc>
        <w:tc>
          <w:tcPr>
            <w:tcW w:w="3360" w:type="dxa"/>
          </w:tcPr>
          <w:p>
            <w:pPr>
              <w:pStyle w:val="TableNAm"/>
            </w:pPr>
            <w:r>
              <w:rPr>
                <w:i/>
              </w:rPr>
              <w:t>Electoral Act 1907</w:t>
            </w:r>
            <w:r>
              <w:t>, s. 173.</w:t>
            </w:r>
          </w:p>
        </w:tc>
      </w:tr>
    </w:tbl>
    <w:p>
      <w:pPr>
        <w:pStyle w:val="Subsection"/>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rPr>
          <w:snapToGrid w:val="0"/>
        </w:rPr>
      </w:pPr>
      <w:bookmarkStart w:id="16" w:name="_Toc356397604"/>
      <w:r>
        <w:rPr>
          <w:rStyle w:val="CharSectno"/>
        </w:rPr>
        <w:t>3A</w:t>
      </w:r>
      <w:r>
        <w:rPr>
          <w:snapToGrid w:val="0"/>
        </w:rPr>
        <w:t>.</w:t>
      </w:r>
      <w:r>
        <w:rPr>
          <w:snapToGrid w:val="0"/>
        </w:rPr>
        <w:tab/>
        <w:t>Inherent powers not affected</w:t>
      </w:r>
      <w:bookmarkEnd w:id="16"/>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17" w:name="_Toc356397605"/>
      <w:r>
        <w:rPr>
          <w:rStyle w:val="CharSectno"/>
        </w:rPr>
        <w:t>4</w:t>
      </w:r>
      <w:r>
        <w:rPr>
          <w:snapToGrid w:val="0"/>
        </w:rPr>
        <w:t>.</w:t>
      </w:r>
      <w:r>
        <w:rPr>
          <w:snapToGrid w:val="0"/>
        </w:rPr>
        <w:tab/>
        <w:t>Terms used</w:t>
      </w:r>
      <w:bookmarkEnd w:id="17"/>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w:t>
      </w:r>
    </w:p>
    <w:p>
      <w:pPr>
        <w:pStyle w:val="Heading5"/>
        <w:rPr>
          <w:snapToGrid w:val="0"/>
        </w:rPr>
      </w:pPr>
      <w:bookmarkStart w:id="18" w:name="_Toc356397606"/>
      <w:r>
        <w:rPr>
          <w:rStyle w:val="CharSectno"/>
        </w:rPr>
        <w:t>4A</w:t>
      </w:r>
      <w:r>
        <w:rPr>
          <w:snapToGrid w:val="0"/>
        </w:rPr>
        <w:t>.</w:t>
      </w:r>
      <w:r>
        <w:rPr>
          <w:snapToGrid w:val="0"/>
        </w:rPr>
        <w:tab/>
        <w:t>Delays, elimination of</w:t>
      </w:r>
      <w:bookmarkEnd w:id="18"/>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19" w:name="_Toc356397607"/>
      <w:r>
        <w:rPr>
          <w:rStyle w:val="CharSectno"/>
        </w:rPr>
        <w:t>4B</w:t>
      </w:r>
      <w:r>
        <w:rPr>
          <w:snapToGrid w:val="0"/>
        </w:rPr>
        <w:t>.</w:t>
      </w:r>
      <w:r>
        <w:rPr>
          <w:snapToGrid w:val="0"/>
        </w:rPr>
        <w:tab/>
        <w:t>Case flow management, use and objects of</w:t>
      </w:r>
      <w:bookmarkEnd w:id="19"/>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20" w:name="_Toc356397608"/>
      <w:r>
        <w:rPr>
          <w:rStyle w:val="CharSectno"/>
        </w:rPr>
        <w:t>4C</w:t>
      </w:r>
      <w:r>
        <w:rPr>
          <w:snapToGrid w:val="0"/>
        </w:rPr>
        <w:t>.</w:t>
      </w:r>
      <w:r>
        <w:rPr>
          <w:snapToGrid w:val="0"/>
        </w:rPr>
        <w:tab/>
        <w:t>Parties to notify settlement</w:t>
      </w:r>
      <w:bookmarkEnd w:id="20"/>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21" w:name="_Toc356397609"/>
      <w:r>
        <w:rPr>
          <w:rStyle w:val="CharSectno"/>
        </w:rPr>
        <w:t>6</w:t>
      </w:r>
      <w:r>
        <w:rPr>
          <w:snapToGrid w:val="0"/>
        </w:rPr>
        <w:t>.</w:t>
      </w:r>
      <w:r>
        <w:rPr>
          <w:snapToGrid w:val="0"/>
        </w:rPr>
        <w:tab/>
        <w:t>Forms</w:t>
      </w:r>
      <w:bookmarkEnd w:id="21"/>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22" w:name="_Toc356397610"/>
      <w:r>
        <w:rPr>
          <w:rStyle w:val="CharSectno"/>
        </w:rPr>
        <w:t>7</w:t>
      </w:r>
      <w:r>
        <w:t>.</w:t>
      </w:r>
      <w:r>
        <w:tab/>
        <w:t>Court fees</w:t>
      </w:r>
      <w:bookmarkEnd w:id="22"/>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23" w:name="_Toc331763739"/>
      <w:bookmarkStart w:id="24" w:name="_Toc332267417"/>
      <w:bookmarkStart w:id="25" w:name="_Toc351037137"/>
      <w:bookmarkStart w:id="26" w:name="_Toc351038398"/>
      <w:bookmarkStart w:id="27" w:name="_Toc351039659"/>
      <w:bookmarkStart w:id="28" w:name="_Toc354414355"/>
      <w:bookmarkStart w:id="29" w:name="_Toc355616532"/>
      <w:bookmarkStart w:id="30" w:name="_Toc355617790"/>
      <w:bookmarkStart w:id="31" w:name="_Toc356310228"/>
      <w:bookmarkStart w:id="32" w:name="_Toc356395095"/>
      <w:bookmarkStart w:id="33" w:name="_Toc356396353"/>
      <w:bookmarkStart w:id="34" w:name="_Toc356397611"/>
      <w:r>
        <w:rPr>
          <w:rStyle w:val="CharPartNo"/>
        </w:rPr>
        <w:t>Order 2</w:t>
      </w:r>
      <w:r>
        <w:t> — </w:t>
      </w:r>
      <w:r>
        <w:rPr>
          <w:rStyle w:val="CharPartText"/>
        </w:rPr>
        <w:t>Effect of non</w:t>
      </w:r>
      <w:r>
        <w:rPr>
          <w:rStyle w:val="CharPartText"/>
        </w:rPr>
        <w:noBreakHyphen/>
        <w:t>compliance</w:t>
      </w:r>
      <w:bookmarkEnd w:id="23"/>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5" w:name="_Toc356397612"/>
      <w:r>
        <w:rPr>
          <w:rStyle w:val="CharSectno"/>
        </w:rPr>
        <w:t>1</w:t>
      </w:r>
      <w:r>
        <w:rPr>
          <w:snapToGrid w:val="0"/>
        </w:rPr>
        <w:t>.</w:t>
      </w:r>
      <w:r>
        <w:rPr>
          <w:snapToGrid w:val="0"/>
        </w:rPr>
        <w:tab/>
        <w:t>Non</w:t>
      </w:r>
      <w:r>
        <w:rPr>
          <w:snapToGrid w:val="0"/>
        </w:rPr>
        <w:noBreakHyphen/>
        <w:t>compliance with rules</w:t>
      </w:r>
      <w:bookmarkEnd w:id="35"/>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36" w:name="_Toc356397613"/>
      <w:r>
        <w:rPr>
          <w:rStyle w:val="CharSectno"/>
        </w:rPr>
        <w:t>2</w:t>
      </w:r>
      <w:r>
        <w:rPr>
          <w:snapToGrid w:val="0"/>
        </w:rPr>
        <w:t>.</w:t>
      </w:r>
      <w:r>
        <w:rPr>
          <w:snapToGrid w:val="0"/>
        </w:rPr>
        <w:tab/>
        <w:t>Application to set aside for irregularity</w:t>
      </w:r>
      <w:bookmarkEnd w:id="36"/>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37" w:name="_Toc331763742"/>
      <w:bookmarkStart w:id="38" w:name="_Toc332267420"/>
      <w:bookmarkStart w:id="39" w:name="_Toc351037140"/>
      <w:bookmarkStart w:id="40" w:name="_Toc351038401"/>
      <w:bookmarkStart w:id="41" w:name="_Toc351039662"/>
      <w:bookmarkStart w:id="42" w:name="_Toc354414358"/>
      <w:bookmarkStart w:id="43" w:name="_Toc355616535"/>
      <w:bookmarkStart w:id="44" w:name="_Toc355617793"/>
      <w:bookmarkStart w:id="45" w:name="_Toc356310231"/>
      <w:bookmarkStart w:id="46" w:name="_Toc356395098"/>
      <w:bookmarkStart w:id="47" w:name="_Toc356396356"/>
      <w:bookmarkStart w:id="48" w:name="_Toc356397614"/>
      <w:r>
        <w:rPr>
          <w:rStyle w:val="CharPartNo"/>
        </w:rPr>
        <w:t>Order 3</w:t>
      </w:r>
      <w:r>
        <w:t> — </w:t>
      </w:r>
      <w:r>
        <w:rPr>
          <w:rStyle w:val="CharPartText"/>
        </w:rPr>
        <w:t>Time</w:t>
      </w:r>
      <w:bookmarkEnd w:id="37"/>
      <w:bookmarkEnd w:id="38"/>
      <w:bookmarkEnd w:id="39"/>
      <w:bookmarkEnd w:id="40"/>
      <w:bookmarkEnd w:id="41"/>
      <w:bookmarkEnd w:id="42"/>
      <w:bookmarkEnd w:id="43"/>
      <w:bookmarkEnd w:id="44"/>
      <w:bookmarkEnd w:id="45"/>
      <w:bookmarkEnd w:id="46"/>
      <w:bookmarkEnd w:id="47"/>
      <w:bookmarkEnd w:id="48"/>
    </w:p>
    <w:p>
      <w:pPr>
        <w:pStyle w:val="Heading5"/>
        <w:tabs>
          <w:tab w:val="left" w:pos="1440"/>
          <w:tab w:val="left" w:pos="2160"/>
          <w:tab w:val="left" w:pos="2880"/>
          <w:tab w:val="left" w:pos="3600"/>
          <w:tab w:val="left" w:pos="4320"/>
          <w:tab w:val="left" w:pos="4877"/>
        </w:tabs>
        <w:rPr>
          <w:snapToGrid w:val="0"/>
        </w:rPr>
      </w:pPr>
      <w:bookmarkStart w:id="49" w:name="_Toc356397615"/>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49"/>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50" w:name="_Toc356397616"/>
      <w:r>
        <w:rPr>
          <w:rStyle w:val="CharSectno"/>
        </w:rPr>
        <w:t>2</w:t>
      </w:r>
      <w:r>
        <w:rPr>
          <w:snapToGrid w:val="0"/>
        </w:rPr>
        <w:t>.</w:t>
      </w:r>
      <w:r>
        <w:rPr>
          <w:snapToGrid w:val="0"/>
        </w:rPr>
        <w:tab/>
        <w:t>Reckoning periods of time</w:t>
      </w:r>
      <w:bookmarkEnd w:id="50"/>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51" w:name="_Toc356397617"/>
      <w:r>
        <w:rPr>
          <w:rStyle w:val="CharSectno"/>
        </w:rPr>
        <w:t>3</w:t>
      </w:r>
      <w:r>
        <w:rPr>
          <w:snapToGrid w:val="0"/>
        </w:rPr>
        <w:t>.</w:t>
      </w:r>
      <w:r>
        <w:rPr>
          <w:snapToGrid w:val="0"/>
        </w:rPr>
        <w:tab/>
        <w:t>Period between 24 Dec and 15 Jan excluded when computing time</w:t>
      </w:r>
      <w:bookmarkEnd w:id="51"/>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52" w:name="_Toc356397618"/>
      <w:r>
        <w:rPr>
          <w:rStyle w:val="CharSectno"/>
        </w:rPr>
        <w:t>4</w:t>
      </w:r>
      <w:r>
        <w:rPr>
          <w:snapToGrid w:val="0"/>
        </w:rPr>
        <w:t>.</w:t>
      </w:r>
      <w:r>
        <w:rPr>
          <w:snapToGrid w:val="0"/>
        </w:rPr>
        <w:tab/>
        <w:t>Time expiring on day Central Office closed, effect of</w:t>
      </w:r>
      <w:bookmarkEnd w:id="52"/>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53" w:name="_Toc356397619"/>
      <w:r>
        <w:rPr>
          <w:rStyle w:val="CharSectno"/>
        </w:rPr>
        <w:t>5</w:t>
      </w:r>
      <w:r>
        <w:rPr>
          <w:snapToGrid w:val="0"/>
        </w:rPr>
        <w:t>.</w:t>
      </w:r>
      <w:r>
        <w:rPr>
          <w:snapToGrid w:val="0"/>
        </w:rPr>
        <w:tab/>
        <w:t>Extending and abridging time</w:t>
      </w:r>
      <w:bookmarkEnd w:id="53"/>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54" w:name="_Toc356397620"/>
      <w:r>
        <w:rPr>
          <w:rStyle w:val="CharSectno"/>
        </w:rPr>
        <w:t>6</w:t>
      </w:r>
      <w:r>
        <w:rPr>
          <w:snapToGrid w:val="0"/>
        </w:rPr>
        <w:t>.</w:t>
      </w:r>
      <w:r>
        <w:rPr>
          <w:snapToGrid w:val="0"/>
        </w:rPr>
        <w:tab/>
        <w:t>Extension of time where security ordered</w:t>
      </w:r>
      <w:bookmarkEnd w:id="54"/>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55" w:name="_Toc356397621"/>
      <w:r>
        <w:rPr>
          <w:rStyle w:val="CharSectno"/>
        </w:rPr>
        <w:t>7</w:t>
      </w:r>
      <w:r>
        <w:rPr>
          <w:snapToGrid w:val="0"/>
        </w:rPr>
        <w:t>.</w:t>
      </w:r>
      <w:r>
        <w:rPr>
          <w:snapToGrid w:val="0"/>
        </w:rPr>
        <w:tab/>
        <w:t>Notice of intention to proceed after year’s delay</w:t>
      </w:r>
      <w:bookmarkEnd w:id="55"/>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56" w:name="_Toc331763750"/>
      <w:bookmarkStart w:id="57" w:name="_Toc332267428"/>
      <w:bookmarkStart w:id="58" w:name="_Toc351037148"/>
      <w:bookmarkStart w:id="59" w:name="_Toc351038409"/>
      <w:bookmarkStart w:id="60" w:name="_Toc351039670"/>
      <w:bookmarkStart w:id="61" w:name="_Toc354414366"/>
      <w:bookmarkStart w:id="62" w:name="_Toc355616543"/>
      <w:bookmarkStart w:id="63" w:name="_Toc355617801"/>
      <w:bookmarkStart w:id="64" w:name="_Toc356310239"/>
      <w:bookmarkStart w:id="65" w:name="_Toc356395106"/>
      <w:bookmarkStart w:id="66" w:name="_Toc356396364"/>
      <w:bookmarkStart w:id="67" w:name="_Toc356397622"/>
      <w:r>
        <w:rPr>
          <w:rStyle w:val="CharPartNo"/>
        </w:rPr>
        <w:t>Order 4A</w:t>
      </w:r>
      <w:r>
        <w:rPr>
          <w:b w:val="0"/>
        </w:rPr>
        <w:t> </w:t>
      </w:r>
      <w:r>
        <w:t>—</w:t>
      </w:r>
      <w:r>
        <w:rPr>
          <w:b w:val="0"/>
        </w:rPr>
        <w:t> </w:t>
      </w:r>
      <w:r>
        <w:rPr>
          <w:rStyle w:val="CharPartText"/>
        </w:rPr>
        <w:t>Case management</w:t>
      </w:r>
      <w:bookmarkEnd w:id="56"/>
      <w:bookmarkEnd w:id="57"/>
      <w:bookmarkEnd w:id="58"/>
      <w:bookmarkEnd w:id="59"/>
      <w:bookmarkEnd w:id="60"/>
      <w:bookmarkEnd w:id="61"/>
      <w:bookmarkEnd w:id="62"/>
      <w:bookmarkEnd w:id="63"/>
      <w:bookmarkEnd w:id="64"/>
      <w:bookmarkEnd w:id="65"/>
      <w:bookmarkEnd w:id="66"/>
      <w:bookmarkEnd w:id="67"/>
    </w:p>
    <w:p>
      <w:pPr>
        <w:pStyle w:val="Footnoteheading"/>
      </w:pPr>
      <w:r>
        <w:tab/>
        <w:t>[Heading inserted in Gazette 28 Jul 2010 p. 3441.]</w:t>
      </w:r>
    </w:p>
    <w:p>
      <w:pPr>
        <w:pStyle w:val="Heading3"/>
      </w:pPr>
      <w:bookmarkStart w:id="68" w:name="_Toc331763751"/>
      <w:bookmarkStart w:id="69" w:name="_Toc332267429"/>
      <w:bookmarkStart w:id="70" w:name="_Toc351037149"/>
      <w:bookmarkStart w:id="71" w:name="_Toc351038410"/>
      <w:bookmarkStart w:id="72" w:name="_Toc351039671"/>
      <w:bookmarkStart w:id="73" w:name="_Toc354414367"/>
      <w:bookmarkStart w:id="74" w:name="_Toc355616544"/>
      <w:bookmarkStart w:id="75" w:name="_Toc355617802"/>
      <w:bookmarkStart w:id="76" w:name="_Toc356310240"/>
      <w:bookmarkStart w:id="77" w:name="_Toc356395107"/>
      <w:bookmarkStart w:id="78" w:name="_Toc356396365"/>
      <w:bookmarkStart w:id="79" w:name="_Toc356397623"/>
      <w:r>
        <w:rPr>
          <w:rStyle w:val="CharDivNo"/>
        </w:rPr>
        <w:t>Division 1</w:t>
      </w:r>
      <w:r>
        <w:t> — </w:t>
      </w:r>
      <w:r>
        <w:rPr>
          <w:rStyle w:val="CharDivText"/>
        </w:rPr>
        <w:t>Preliminary matters</w:t>
      </w:r>
      <w:bookmarkEnd w:id="68"/>
      <w:bookmarkEnd w:id="69"/>
      <w:bookmarkEnd w:id="70"/>
      <w:bookmarkEnd w:id="71"/>
      <w:bookmarkEnd w:id="72"/>
      <w:bookmarkEnd w:id="73"/>
      <w:bookmarkEnd w:id="74"/>
      <w:bookmarkEnd w:id="75"/>
      <w:bookmarkEnd w:id="76"/>
      <w:bookmarkEnd w:id="77"/>
      <w:bookmarkEnd w:id="78"/>
      <w:bookmarkEnd w:id="79"/>
    </w:p>
    <w:p>
      <w:pPr>
        <w:pStyle w:val="Footnoteheading"/>
      </w:pPr>
      <w:r>
        <w:tab/>
        <w:t>[Heading inserted in Gazette 28 Jul 2010 p. 3441.]</w:t>
      </w:r>
    </w:p>
    <w:p>
      <w:pPr>
        <w:pStyle w:val="Heading5"/>
      </w:pPr>
      <w:bookmarkStart w:id="80" w:name="_Toc356397624"/>
      <w:r>
        <w:rPr>
          <w:rStyle w:val="CharSectno"/>
        </w:rPr>
        <w:t>1</w:t>
      </w:r>
      <w:r>
        <w:t>.</w:t>
      </w:r>
      <w:r>
        <w:tab/>
        <w:t>Terms used</w:t>
      </w:r>
      <w:bookmarkEnd w:id="80"/>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81" w:name="_Toc356397625"/>
      <w:r>
        <w:rPr>
          <w:rStyle w:val="CharSectno"/>
        </w:rPr>
        <w:t>2</w:t>
      </w:r>
      <w:r>
        <w:t>.</w:t>
      </w:r>
      <w:r>
        <w:tab/>
        <w:t>Term used: case management direction</w:t>
      </w:r>
      <w:bookmarkEnd w:id="81"/>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Subsection"/>
      </w:pPr>
      <w:r>
        <w:tab/>
        <w:t>(4)</w:t>
      </w:r>
      <w:r>
        <w:tab/>
        <w:t xml:space="preserve">A registrar cannot make a case management direction — </w:t>
      </w:r>
    </w:p>
    <w:p>
      <w:pPr>
        <w:pStyle w:val="Indenta"/>
      </w:pPr>
      <w:r>
        <w:tab/>
        <w:t>(a)</w:t>
      </w:r>
      <w:r>
        <w:tab/>
        <w:t>under subrule (2)(z); or</w:t>
      </w:r>
    </w:p>
    <w:p>
      <w:pPr>
        <w:pStyle w:val="Indenta"/>
      </w:pPr>
      <w:r>
        <w:tab/>
        <w:t>(b)</w:t>
      </w:r>
      <w:r>
        <w:tab/>
        <w:t>under subrule (3)(b) that amends or cancels a case management direction made by a judge or master.</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w:t>
      </w:r>
    </w:p>
    <w:p>
      <w:pPr>
        <w:pStyle w:val="Heading5"/>
      </w:pPr>
      <w:bookmarkStart w:id="82" w:name="_Toc356397626"/>
      <w:r>
        <w:rPr>
          <w:rStyle w:val="CharSectno"/>
        </w:rPr>
        <w:t>3</w:t>
      </w:r>
      <w:r>
        <w:t>.</w:t>
      </w:r>
      <w:r>
        <w:tab/>
        <w:t>Term used: enforcement order</w:t>
      </w:r>
      <w:bookmarkEnd w:id="82"/>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83" w:name="_Toc356397627"/>
      <w:r>
        <w:rPr>
          <w:rStyle w:val="CharSectno"/>
        </w:rPr>
        <w:t>4</w:t>
      </w:r>
      <w:r>
        <w:t>.</w:t>
      </w:r>
      <w:r>
        <w:tab/>
        <w:t>Inconsistencies with other rules</w:t>
      </w:r>
      <w:bookmarkEnd w:id="83"/>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84" w:name="_Toc331763756"/>
      <w:bookmarkStart w:id="85" w:name="_Toc332267434"/>
      <w:bookmarkStart w:id="86" w:name="_Toc351037154"/>
      <w:bookmarkStart w:id="87" w:name="_Toc351038415"/>
      <w:bookmarkStart w:id="88" w:name="_Toc351039676"/>
      <w:bookmarkStart w:id="89" w:name="_Toc354414372"/>
      <w:bookmarkStart w:id="90" w:name="_Toc355616549"/>
      <w:bookmarkStart w:id="91" w:name="_Toc355617807"/>
      <w:bookmarkStart w:id="92" w:name="_Toc356310245"/>
      <w:bookmarkStart w:id="93" w:name="_Toc356395112"/>
      <w:bookmarkStart w:id="94" w:name="_Toc356396370"/>
      <w:bookmarkStart w:id="95" w:name="_Toc356397628"/>
      <w:r>
        <w:rPr>
          <w:rStyle w:val="CharDivNo"/>
        </w:rPr>
        <w:t>Division 2</w:t>
      </w:r>
      <w:r>
        <w:t> — </w:t>
      </w:r>
      <w:r>
        <w:rPr>
          <w:rStyle w:val="CharDivText"/>
        </w:rPr>
        <w:t>Provisions applicable to all cases</w:t>
      </w:r>
      <w:bookmarkEnd w:id="84"/>
      <w:bookmarkEnd w:id="85"/>
      <w:bookmarkEnd w:id="86"/>
      <w:bookmarkEnd w:id="87"/>
      <w:bookmarkEnd w:id="88"/>
      <w:bookmarkEnd w:id="89"/>
      <w:bookmarkEnd w:id="90"/>
      <w:bookmarkEnd w:id="91"/>
      <w:bookmarkEnd w:id="92"/>
      <w:bookmarkEnd w:id="93"/>
      <w:bookmarkEnd w:id="94"/>
      <w:bookmarkEnd w:id="95"/>
    </w:p>
    <w:p>
      <w:pPr>
        <w:pStyle w:val="Footnoteheading"/>
      </w:pPr>
      <w:r>
        <w:tab/>
        <w:t>[Heading inserted in Gazette 28 Jul 2010 p. 3446.]</w:t>
      </w:r>
    </w:p>
    <w:p>
      <w:pPr>
        <w:pStyle w:val="Heading5"/>
      </w:pPr>
      <w:bookmarkStart w:id="96" w:name="_Toc356397629"/>
      <w:r>
        <w:rPr>
          <w:rStyle w:val="CharSectno"/>
        </w:rPr>
        <w:t>5</w:t>
      </w:r>
      <w:r>
        <w:t>.</w:t>
      </w:r>
      <w:r>
        <w:tab/>
        <w:t>Court may review a case at any time</w:t>
      </w:r>
      <w:bookmarkEnd w:id="96"/>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Footnotesection"/>
      </w:pPr>
      <w:r>
        <w:tab/>
        <w:t>[Rule 5 inserted in Gazette 28 Jul 2010 p. 3446-7.]</w:t>
      </w:r>
    </w:p>
    <w:p>
      <w:pPr>
        <w:pStyle w:val="Heading5"/>
      </w:pPr>
      <w:bookmarkStart w:id="97" w:name="_Toc356397630"/>
      <w:r>
        <w:rPr>
          <w:rStyle w:val="CharSectno"/>
        </w:rPr>
        <w:t>6</w:t>
      </w:r>
      <w:r>
        <w:t>.</w:t>
      </w:r>
      <w:r>
        <w:tab/>
        <w:t>Timetables</w:t>
      </w:r>
      <w:bookmarkEnd w:id="97"/>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98" w:name="_Toc356397631"/>
      <w:r>
        <w:rPr>
          <w:rStyle w:val="CharSectno"/>
        </w:rPr>
        <w:t>7</w:t>
      </w:r>
      <w:r>
        <w:t>.</w:t>
      </w:r>
      <w:r>
        <w:tab/>
        <w:t>Who has to attend conferences</w:t>
      </w:r>
      <w:bookmarkEnd w:id="98"/>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99" w:name="_Toc356397632"/>
      <w:r>
        <w:rPr>
          <w:rStyle w:val="CharSectno"/>
        </w:rPr>
        <w:t>8</w:t>
      </w:r>
      <w:r>
        <w:t>.</w:t>
      </w:r>
      <w:r>
        <w:tab/>
        <w:t>Conferences of the parties with a mediator</w:t>
      </w:r>
      <w:bookmarkEnd w:id="99"/>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100" w:name="_Toc356397633"/>
      <w:r>
        <w:rPr>
          <w:rStyle w:val="CharSectno"/>
        </w:rPr>
        <w:t>9</w:t>
      </w:r>
      <w:r>
        <w:t>.</w:t>
      </w:r>
      <w:r>
        <w:tab/>
        <w:t>Referees</w:t>
      </w:r>
      <w:bookmarkEnd w:id="100"/>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101" w:name="_Toc331763762"/>
      <w:bookmarkStart w:id="102" w:name="_Toc332267440"/>
      <w:bookmarkStart w:id="103" w:name="_Toc351037160"/>
      <w:bookmarkStart w:id="104" w:name="_Toc351038421"/>
      <w:bookmarkStart w:id="105" w:name="_Toc351039682"/>
      <w:bookmarkStart w:id="106" w:name="_Toc354414378"/>
      <w:bookmarkStart w:id="107" w:name="_Toc355616555"/>
      <w:bookmarkStart w:id="108" w:name="_Toc355617813"/>
      <w:bookmarkStart w:id="109" w:name="_Toc356310251"/>
      <w:bookmarkStart w:id="110" w:name="_Toc356395118"/>
      <w:bookmarkStart w:id="111" w:name="_Toc356396376"/>
      <w:bookmarkStart w:id="112" w:name="_Toc356397634"/>
      <w:r>
        <w:rPr>
          <w:rStyle w:val="CharDivNo"/>
        </w:rPr>
        <w:t>Division 3</w:t>
      </w:r>
      <w:r>
        <w:t> — </w:t>
      </w:r>
      <w:r>
        <w:rPr>
          <w:rStyle w:val="CharDivText"/>
        </w:rPr>
        <w:t>Cases on the CMC List</w:t>
      </w:r>
      <w:bookmarkEnd w:id="101"/>
      <w:bookmarkEnd w:id="102"/>
      <w:bookmarkEnd w:id="103"/>
      <w:bookmarkEnd w:id="104"/>
      <w:bookmarkEnd w:id="105"/>
      <w:bookmarkEnd w:id="106"/>
      <w:bookmarkEnd w:id="107"/>
      <w:bookmarkEnd w:id="108"/>
      <w:bookmarkEnd w:id="109"/>
      <w:bookmarkEnd w:id="110"/>
      <w:bookmarkEnd w:id="111"/>
      <w:bookmarkEnd w:id="112"/>
    </w:p>
    <w:p>
      <w:pPr>
        <w:pStyle w:val="Footnoteheading"/>
      </w:pPr>
      <w:r>
        <w:tab/>
        <w:t>[Heading inserted in Gazette 28 Jul 2010 p. 3451.]</w:t>
      </w:r>
    </w:p>
    <w:p>
      <w:pPr>
        <w:pStyle w:val="Heading5"/>
      </w:pPr>
      <w:bookmarkStart w:id="113" w:name="_Toc356397635"/>
      <w:r>
        <w:rPr>
          <w:rStyle w:val="CharSectno"/>
        </w:rPr>
        <w:t>10</w:t>
      </w:r>
      <w:r>
        <w:t>.</w:t>
      </w:r>
      <w:r>
        <w:tab/>
        <w:t>Application of this Division</w:t>
      </w:r>
      <w:bookmarkEnd w:id="113"/>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114" w:name="_Toc356397636"/>
      <w:r>
        <w:rPr>
          <w:rStyle w:val="CharSectno"/>
        </w:rPr>
        <w:t>11</w:t>
      </w:r>
      <w:r>
        <w:t>.</w:t>
      </w:r>
      <w:r>
        <w:tab/>
        <w:t>Cases on CMC List</w:t>
      </w:r>
      <w:bookmarkEnd w:id="114"/>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w:t>
      </w:r>
    </w:p>
    <w:p>
      <w:pPr>
        <w:pStyle w:val="Indenti"/>
      </w:pPr>
      <w:r>
        <w:tab/>
        <w:t>(iii)</w:t>
      </w:r>
      <w:r>
        <w:tab/>
        <w:t>a writ of habeas corpus</w:t>
      </w:r>
      <w:r>
        <w:rPr>
          <w:i/>
        </w:rPr>
        <w:t xml:space="preserve"> </w:t>
      </w:r>
      <w:r>
        <w:t xml:space="preserve">or an information of </w:t>
      </w:r>
      <w:r>
        <w:rPr>
          <w:i/>
        </w:rPr>
        <w:t>quo warranto</w:t>
      </w:r>
      <w:r>
        <w:t>;</w:t>
      </w:r>
    </w:p>
    <w:p>
      <w:pPr>
        <w:pStyle w:val="Indenta"/>
      </w:pPr>
      <w:r>
        <w:tab/>
        <w:t>(b)</w:t>
      </w:r>
      <w:r>
        <w:tab/>
        <w:t>any case that is ordered to be on the list under rule 13;</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r>
        <w:tab/>
        <w:t>[Rule 11 inserted in Gazette 28 Jul 2010 p. 3451-2; amended in Gazette 23 Apr 2013 p. 1591.]</w:t>
      </w:r>
    </w:p>
    <w:p>
      <w:pPr>
        <w:pStyle w:val="Heading5"/>
      </w:pPr>
      <w:bookmarkStart w:id="115" w:name="_Toc356397637"/>
      <w:r>
        <w:rPr>
          <w:rStyle w:val="CharSectno"/>
        </w:rPr>
        <w:t>12</w:t>
      </w:r>
      <w:r>
        <w:t>.</w:t>
      </w:r>
      <w:r>
        <w:tab/>
        <w:t>Headings to documents</w:t>
      </w:r>
      <w:bookmarkEnd w:id="115"/>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pPr>
      <w:bookmarkStart w:id="116" w:name="_Toc356397638"/>
      <w:r>
        <w:rPr>
          <w:rStyle w:val="CharSectno"/>
        </w:rPr>
        <w:t>13</w:t>
      </w:r>
      <w:r>
        <w:t>.</w:t>
      </w:r>
      <w:r>
        <w:tab/>
        <w:t>CMC List judge may order case to be on or taken off CMC List</w:t>
      </w:r>
      <w:bookmarkEnd w:id="116"/>
    </w:p>
    <w:p>
      <w:pPr>
        <w:pStyle w:val="Subsection"/>
      </w:pPr>
      <w:r>
        <w:tab/>
        <w:t>(1)</w:t>
      </w:r>
      <w:r>
        <w:tab/>
        <w:t>Only a CMC List judge can order that a case be admitted to or taken off the CMC List.</w:t>
      </w:r>
    </w:p>
    <w:p>
      <w:pPr>
        <w:pStyle w:val="Subsection"/>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pPr>
      <w:r>
        <w:tab/>
        <w:t>[Rule 13 inserted in Gazette 28 Jul 2010 p. 3452.]</w:t>
      </w:r>
    </w:p>
    <w:p>
      <w:pPr>
        <w:pStyle w:val="Heading5"/>
      </w:pPr>
      <w:bookmarkStart w:id="117" w:name="_Toc356397639"/>
      <w:r>
        <w:rPr>
          <w:rStyle w:val="CharSectno"/>
        </w:rPr>
        <w:t>14</w:t>
      </w:r>
      <w:r>
        <w:t>.</w:t>
      </w:r>
      <w:r>
        <w:tab/>
        <w:t>Asking for case to be put on CMC List</w:t>
      </w:r>
      <w:bookmarkEnd w:id="117"/>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118" w:name="_Toc356397640"/>
      <w:r>
        <w:rPr>
          <w:rStyle w:val="CharSectno"/>
        </w:rPr>
        <w:t>15</w:t>
      </w:r>
      <w:r>
        <w:t>.</w:t>
      </w:r>
      <w:r>
        <w:tab/>
        <w:t>Interlocutory hearings</w:t>
      </w:r>
      <w:bookmarkEnd w:id="118"/>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Subsection"/>
        <w:keepNext/>
        <w:rPr>
          <w:snapToGrid w:val="0"/>
        </w:rPr>
      </w:pPr>
      <w:r>
        <w:rPr>
          <w:snapToGrid w:val="0"/>
        </w:rPr>
        <w:tab/>
        <w:t>(2)</w:t>
      </w:r>
      <w:r>
        <w:rPr>
          <w:snapToGrid w:val="0"/>
        </w:rPr>
        <w:tab/>
        <w:t>A party to a CMC List case who is represented by a practitioner need not attend an interlocutory hearing in the case unless subpoenaed or ordered to do so by the case manager.</w:t>
      </w:r>
    </w:p>
    <w:p>
      <w:pPr>
        <w:pStyle w:val="Footnotesection"/>
      </w:pPr>
      <w:r>
        <w:tab/>
        <w:t>[Rule 15 inserted in Gazette 28 Jul 2010 p. 3453.]</w:t>
      </w:r>
    </w:p>
    <w:p>
      <w:pPr>
        <w:pStyle w:val="Heading3"/>
      </w:pPr>
      <w:bookmarkStart w:id="119" w:name="_Toc331763769"/>
      <w:bookmarkStart w:id="120" w:name="_Toc332267447"/>
      <w:bookmarkStart w:id="121" w:name="_Toc351037167"/>
      <w:bookmarkStart w:id="122" w:name="_Toc351038428"/>
      <w:bookmarkStart w:id="123" w:name="_Toc351039689"/>
      <w:bookmarkStart w:id="124" w:name="_Toc354414385"/>
      <w:bookmarkStart w:id="125" w:name="_Toc355616562"/>
      <w:bookmarkStart w:id="126" w:name="_Toc355617820"/>
      <w:bookmarkStart w:id="127" w:name="_Toc356310258"/>
      <w:bookmarkStart w:id="128" w:name="_Toc356395125"/>
      <w:bookmarkStart w:id="129" w:name="_Toc356396383"/>
      <w:bookmarkStart w:id="130" w:name="_Toc356397641"/>
      <w:r>
        <w:rPr>
          <w:rStyle w:val="CharDivNo"/>
        </w:rPr>
        <w:t>Division 4</w:t>
      </w:r>
      <w:r>
        <w:t> — </w:t>
      </w:r>
      <w:r>
        <w:rPr>
          <w:rStyle w:val="CharDivText"/>
        </w:rPr>
        <w:t>Cases not on the CMC List</w:t>
      </w:r>
      <w:bookmarkEnd w:id="119"/>
      <w:bookmarkEnd w:id="120"/>
      <w:bookmarkEnd w:id="121"/>
      <w:bookmarkEnd w:id="122"/>
      <w:bookmarkEnd w:id="123"/>
      <w:bookmarkEnd w:id="124"/>
      <w:bookmarkEnd w:id="125"/>
      <w:bookmarkEnd w:id="126"/>
      <w:bookmarkEnd w:id="127"/>
      <w:bookmarkEnd w:id="128"/>
      <w:bookmarkEnd w:id="129"/>
      <w:bookmarkEnd w:id="130"/>
    </w:p>
    <w:p>
      <w:pPr>
        <w:pStyle w:val="Footnoteheading"/>
      </w:pPr>
      <w:r>
        <w:tab/>
        <w:t>[Heading inserted in Gazette 28 Jul 2010 p. 3453.]</w:t>
      </w:r>
    </w:p>
    <w:p>
      <w:pPr>
        <w:pStyle w:val="Heading5"/>
      </w:pPr>
      <w:bookmarkStart w:id="131" w:name="_Toc356397642"/>
      <w:r>
        <w:rPr>
          <w:rStyle w:val="CharSectno"/>
        </w:rPr>
        <w:t>16</w:t>
      </w:r>
      <w:r>
        <w:t>.</w:t>
      </w:r>
      <w:r>
        <w:tab/>
        <w:t>Application of this Division</w:t>
      </w:r>
      <w:bookmarkEnd w:id="131"/>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132" w:name="_Toc356397643"/>
      <w:r>
        <w:rPr>
          <w:rStyle w:val="CharSectno"/>
        </w:rPr>
        <w:t>17</w:t>
      </w:r>
      <w:r>
        <w:t>.</w:t>
      </w:r>
      <w:r>
        <w:tab/>
        <w:t>Requesting interlocutory orders and case management directions</w:t>
      </w:r>
      <w:bookmarkEnd w:id="132"/>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w:t>
      </w:r>
    </w:p>
    <w:p>
      <w:pPr>
        <w:pStyle w:val="Heading5"/>
      </w:pPr>
      <w:bookmarkStart w:id="133" w:name="_Toc356397644"/>
      <w:r>
        <w:rPr>
          <w:rStyle w:val="CharSectno"/>
        </w:rPr>
        <w:t>18</w:t>
      </w:r>
      <w:r>
        <w:t>.</w:t>
      </w:r>
      <w:r>
        <w:tab/>
        <w:t>Status conference</w:t>
      </w:r>
      <w:bookmarkEnd w:id="133"/>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134" w:name="_Toc356397645"/>
      <w:r>
        <w:rPr>
          <w:rStyle w:val="CharSectno"/>
        </w:rPr>
        <w:t>19</w:t>
      </w:r>
      <w:r>
        <w:t>.</w:t>
      </w:r>
      <w:r>
        <w:tab/>
        <w:t>Case evaluation conference</w:t>
      </w:r>
      <w:bookmarkEnd w:id="134"/>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135" w:name="_Toc356397646"/>
      <w:r>
        <w:rPr>
          <w:rStyle w:val="CharSectno"/>
        </w:rPr>
        <w:t>20</w:t>
      </w:r>
      <w:r>
        <w:t>.</w:t>
      </w:r>
      <w:r>
        <w:tab/>
        <w:t>Listing conference</w:t>
      </w:r>
      <w:bookmarkEnd w:id="135"/>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136" w:name="_Toc331763775"/>
      <w:bookmarkStart w:id="137" w:name="_Toc332267453"/>
      <w:bookmarkStart w:id="138" w:name="_Toc351037173"/>
      <w:bookmarkStart w:id="139" w:name="_Toc351038434"/>
      <w:bookmarkStart w:id="140" w:name="_Toc351039695"/>
      <w:bookmarkStart w:id="141" w:name="_Toc354414391"/>
      <w:bookmarkStart w:id="142" w:name="_Toc355616568"/>
      <w:bookmarkStart w:id="143" w:name="_Toc355617826"/>
      <w:bookmarkStart w:id="144" w:name="_Toc356310264"/>
      <w:bookmarkStart w:id="145" w:name="_Toc356395131"/>
      <w:bookmarkStart w:id="146" w:name="_Toc356396389"/>
      <w:bookmarkStart w:id="147" w:name="_Toc356397647"/>
      <w:r>
        <w:rPr>
          <w:rStyle w:val="CharDivNo"/>
        </w:rPr>
        <w:t>Division 5</w:t>
      </w:r>
      <w:r>
        <w:t> — </w:t>
      </w:r>
      <w:r>
        <w:rPr>
          <w:rStyle w:val="CharDivText"/>
        </w:rPr>
        <w:t>Inactive Cases List</w:t>
      </w:r>
      <w:bookmarkEnd w:id="136"/>
      <w:bookmarkEnd w:id="137"/>
      <w:bookmarkEnd w:id="138"/>
      <w:bookmarkEnd w:id="139"/>
      <w:bookmarkEnd w:id="140"/>
      <w:bookmarkEnd w:id="141"/>
      <w:bookmarkEnd w:id="142"/>
      <w:bookmarkEnd w:id="143"/>
      <w:bookmarkEnd w:id="144"/>
      <w:bookmarkEnd w:id="145"/>
      <w:bookmarkEnd w:id="146"/>
      <w:bookmarkEnd w:id="147"/>
    </w:p>
    <w:p>
      <w:pPr>
        <w:pStyle w:val="Footnoteheading"/>
      </w:pPr>
      <w:r>
        <w:tab/>
        <w:t>[Heading inserted in Gazette 28 Jul 2010 p. 3459.]</w:t>
      </w:r>
    </w:p>
    <w:p>
      <w:pPr>
        <w:pStyle w:val="Heading5"/>
      </w:pPr>
      <w:bookmarkStart w:id="148" w:name="_Toc356397648"/>
      <w:r>
        <w:rPr>
          <w:rStyle w:val="CharSectno"/>
        </w:rPr>
        <w:t>21</w:t>
      </w:r>
      <w:r>
        <w:t>.</w:t>
      </w:r>
      <w:r>
        <w:tab/>
        <w:t>Term used: Inactive Cases List</w:t>
      </w:r>
      <w:bookmarkEnd w:id="148"/>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149" w:name="_Toc356397649"/>
      <w:r>
        <w:rPr>
          <w:rStyle w:val="CharSectno"/>
        </w:rPr>
        <w:t>22</w:t>
      </w:r>
      <w:r>
        <w:t>.</w:t>
      </w:r>
      <w:r>
        <w:tab/>
        <w:t>Case manager may issue summons to show cause</w:t>
      </w:r>
      <w:bookmarkEnd w:id="149"/>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150" w:name="_Toc356397650"/>
      <w:r>
        <w:rPr>
          <w:rStyle w:val="CharSectno"/>
        </w:rPr>
        <w:t>23</w:t>
      </w:r>
      <w:r>
        <w:t>.</w:t>
      </w:r>
      <w:r>
        <w:tab/>
        <w:t>Springing order that case be put on Inactive Cases List</w:t>
      </w:r>
      <w:bookmarkEnd w:id="150"/>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r>
        <w:tab/>
        <w:t>[Rule 23 inserted in Gazette 28 Jul 2010 p. 3460.]</w:t>
      </w:r>
    </w:p>
    <w:p>
      <w:pPr>
        <w:pStyle w:val="Heading5"/>
      </w:pPr>
      <w:bookmarkStart w:id="151" w:name="_Toc356397651"/>
      <w:r>
        <w:rPr>
          <w:rStyle w:val="CharSectno"/>
        </w:rPr>
        <w:t>24</w:t>
      </w:r>
      <w:r>
        <w:t>.</w:t>
      </w:r>
      <w:r>
        <w:tab/>
        <w:t>Cases inactive for 12 months deemed inactive</w:t>
      </w:r>
      <w:bookmarkEnd w:id="151"/>
    </w:p>
    <w:p>
      <w:pPr>
        <w:pStyle w:val="Subsection"/>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pPr>
      <w:bookmarkStart w:id="152" w:name="_Toc356397652"/>
      <w:r>
        <w:rPr>
          <w:rStyle w:val="CharSectno"/>
        </w:rPr>
        <w:t>25</w:t>
      </w:r>
      <w:r>
        <w:t>.</w:t>
      </w:r>
      <w:r>
        <w:tab/>
        <w:t>Parties to be notified of case being on Inactive Cases List and to advise clients</w:t>
      </w:r>
      <w:bookmarkEnd w:id="152"/>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pPr>
      <w:bookmarkStart w:id="153" w:name="_Toc356397653"/>
      <w:r>
        <w:rPr>
          <w:rStyle w:val="CharSectno"/>
        </w:rPr>
        <w:t>26</w:t>
      </w:r>
      <w:r>
        <w:t>.</w:t>
      </w:r>
      <w:r>
        <w:tab/>
        <w:t>Consequences of case being on Inactive Cases List</w:t>
      </w:r>
      <w:bookmarkEnd w:id="153"/>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154" w:name="_Toc356397654"/>
      <w:r>
        <w:rPr>
          <w:rStyle w:val="CharSectno"/>
        </w:rPr>
        <w:t>27</w:t>
      </w:r>
      <w:r>
        <w:t>.</w:t>
      </w:r>
      <w:r>
        <w:tab/>
        <w:t>Removing cases from Inactive Cases List</w:t>
      </w:r>
      <w:bookmarkEnd w:id="154"/>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155" w:name="_Toc356397655"/>
      <w:r>
        <w:rPr>
          <w:rStyle w:val="CharSectno"/>
        </w:rPr>
        <w:t>28</w:t>
      </w:r>
      <w:r>
        <w:t>.</w:t>
      </w:r>
      <w:r>
        <w:tab/>
        <w:t>Certain inactive cases to be taken to have been dismissed</w:t>
      </w:r>
      <w:bookmarkEnd w:id="155"/>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156" w:name="_Toc331763784"/>
      <w:bookmarkStart w:id="157" w:name="_Toc332267462"/>
      <w:bookmarkStart w:id="158" w:name="_Toc351037182"/>
      <w:bookmarkStart w:id="159" w:name="_Toc351038443"/>
      <w:bookmarkStart w:id="160" w:name="_Toc351039704"/>
      <w:bookmarkStart w:id="161" w:name="_Toc354414400"/>
      <w:bookmarkStart w:id="162" w:name="_Toc355616577"/>
      <w:bookmarkStart w:id="163" w:name="_Toc355617835"/>
      <w:bookmarkStart w:id="164" w:name="_Toc356310273"/>
      <w:bookmarkStart w:id="165" w:name="_Toc356395140"/>
      <w:bookmarkStart w:id="166" w:name="_Toc356396398"/>
      <w:bookmarkStart w:id="167" w:name="_Toc356397656"/>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56"/>
      <w:bookmarkEnd w:id="157"/>
      <w:bookmarkEnd w:id="158"/>
      <w:bookmarkEnd w:id="159"/>
      <w:bookmarkEnd w:id="160"/>
      <w:bookmarkEnd w:id="161"/>
      <w:bookmarkEnd w:id="162"/>
      <w:bookmarkEnd w:id="163"/>
      <w:bookmarkEnd w:id="164"/>
      <w:bookmarkEnd w:id="165"/>
      <w:bookmarkEnd w:id="166"/>
      <w:bookmarkEnd w:id="167"/>
    </w:p>
    <w:p>
      <w:pPr>
        <w:pStyle w:val="Heading5"/>
        <w:rPr>
          <w:snapToGrid w:val="0"/>
        </w:rPr>
      </w:pPr>
      <w:bookmarkStart w:id="168" w:name="_Toc356397657"/>
      <w:r>
        <w:rPr>
          <w:rStyle w:val="CharSectno"/>
        </w:rPr>
        <w:t>1</w:t>
      </w:r>
      <w:r>
        <w:rPr>
          <w:snapToGrid w:val="0"/>
        </w:rPr>
        <w:t>.</w:t>
      </w:r>
      <w:r>
        <w:rPr>
          <w:snapToGrid w:val="0"/>
        </w:rPr>
        <w:tab/>
        <w:t>Commencing civil proceedings</w:t>
      </w:r>
      <w:bookmarkEnd w:id="168"/>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69" w:name="_Toc356397658"/>
      <w:r>
        <w:rPr>
          <w:rStyle w:val="CharSectno"/>
        </w:rPr>
        <w:t>2</w:t>
      </w:r>
      <w:r>
        <w:t>.</w:t>
      </w:r>
      <w:r>
        <w:tab/>
        <w:t>Applications in pending proceedings</w:t>
      </w:r>
      <w:bookmarkEnd w:id="169"/>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170" w:name="_Toc356397659"/>
      <w:r>
        <w:rPr>
          <w:rStyle w:val="CharSectno"/>
        </w:rPr>
        <w:t>3</w:t>
      </w:r>
      <w:r>
        <w:rPr>
          <w:snapToGrid w:val="0"/>
        </w:rPr>
        <w:t>.</w:t>
      </w:r>
      <w:r>
        <w:rPr>
          <w:snapToGrid w:val="0"/>
        </w:rPr>
        <w:tab/>
        <w:t>Individual may act in person or by solicitor; body corporate must act by solicitor</w:t>
      </w:r>
      <w:bookmarkEnd w:id="170"/>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rPr>
          <w:b w:val="0"/>
        </w:rPr>
      </w:pPr>
      <w:bookmarkStart w:id="171" w:name="_Toc331763788"/>
      <w:bookmarkStart w:id="172" w:name="_Toc332267466"/>
      <w:bookmarkStart w:id="173" w:name="_Toc351037186"/>
      <w:bookmarkStart w:id="174" w:name="_Toc351038447"/>
      <w:bookmarkStart w:id="175" w:name="_Toc351039708"/>
      <w:bookmarkStart w:id="176" w:name="_Toc354414404"/>
      <w:bookmarkStart w:id="177" w:name="_Toc355616581"/>
      <w:bookmarkStart w:id="178" w:name="_Toc355617839"/>
      <w:bookmarkStart w:id="179" w:name="_Toc356310277"/>
      <w:bookmarkStart w:id="180" w:name="_Toc356395144"/>
      <w:bookmarkStart w:id="181" w:name="_Toc356396402"/>
      <w:bookmarkStart w:id="182" w:name="_Toc356397660"/>
      <w:r>
        <w:rPr>
          <w:rStyle w:val="CharPartNo"/>
        </w:rPr>
        <w:t>Order 5</w:t>
      </w:r>
      <w:r>
        <w:t> — </w:t>
      </w:r>
      <w:r>
        <w:rPr>
          <w:rStyle w:val="CharPartText"/>
        </w:rPr>
        <w:t>Writs of summons</w:t>
      </w:r>
      <w:bookmarkEnd w:id="171"/>
      <w:bookmarkEnd w:id="172"/>
      <w:bookmarkEnd w:id="173"/>
      <w:bookmarkEnd w:id="174"/>
      <w:bookmarkEnd w:id="175"/>
      <w:bookmarkEnd w:id="176"/>
      <w:bookmarkEnd w:id="177"/>
      <w:bookmarkEnd w:id="178"/>
      <w:bookmarkEnd w:id="179"/>
      <w:bookmarkEnd w:id="180"/>
      <w:bookmarkEnd w:id="181"/>
      <w:bookmarkEnd w:id="182"/>
    </w:p>
    <w:p>
      <w:pPr>
        <w:pStyle w:val="Heading5"/>
        <w:rPr>
          <w:snapToGrid w:val="0"/>
        </w:rPr>
      </w:pPr>
      <w:bookmarkStart w:id="183" w:name="_Toc356397661"/>
      <w:r>
        <w:rPr>
          <w:rStyle w:val="CharSectno"/>
        </w:rPr>
        <w:t>1</w:t>
      </w:r>
      <w:r>
        <w:rPr>
          <w:snapToGrid w:val="0"/>
        </w:rPr>
        <w:t>.</w:t>
      </w:r>
      <w:r>
        <w:rPr>
          <w:snapToGrid w:val="0"/>
        </w:rPr>
        <w:tab/>
        <w:t>Form of writ</w:t>
      </w:r>
      <w:bookmarkEnd w:id="183"/>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184" w:name="_Toc356397662"/>
      <w:r>
        <w:rPr>
          <w:rStyle w:val="CharSectno"/>
        </w:rPr>
        <w:t>2</w:t>
      </w:r>
      <w:r>
        <w:t>.</w:t>
      </w:r>
      <w:r>
        <w:tab/>
        <w:t>Writ for service outside WA, form of</w:t>
      </w:r>
      <w:bookmarkEnd w:id="184"/>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185" w:name="_Toc356397663"/>
      <w:r>
        <w:rPr>
          <w:rStyle w:val="CharSectno"/>
        </w:rPr>
        <w:t>3</w:t>
      </w:r>
      <w:r>
        <w:rPr>
          <w:snapToGrid w:val="0"/>
        </w:rPr>
        <w:t>.</w:t>
      </w:r>
      <w:r>
        <w:rPr>
          <w:snapToGrid w:val="0"/>
        </w:rPr>
        <w:tab/>
        <w:t>Place of trial to be shown</w:t>
      </w:r>
      <w:bookmarkEnd w:id="185"/>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186" w:name="_Toc356397664"/>
      <w:r>
        <w:rPr>
          <w:rStyle w:val="CharSectno"/>
        </w:rPr>
        <w:t>4</w:t>
      </w:r>
      <w:r>
        <w:rPr>
          <w:snapToGrid w:val="0"/>
        </w:rPr>
        <w:t>.</w:t>
      </w:r>
      <w:r>
        <w:rPr>
          <w:snapToGrid w:val="0"/>
        </w:rPr>
        <w:tab/>
        <w:t>Place of issue</w:t>
      </w:r>
      <w:bookmarkEnd w:id="186"/>
      <w:r>
        <w:rPr>
          <w:snapToGrid w:val="0"/>
        </w:rPr>
        <w:t xml:space="preserve"> </w:t>
      </w:r>
    </w:p>
    <w:p>
      <w:pPr>
        <w:pStyle w:val="Subsection"/>
      </w:pPr>
      <w:r>
        <w:tab/>
      </w:r>
      <w:r>
        <w:tab/>
        <w:t>Every writ shall be issued out of the Central Office.</w:t>
      </w:r>
    </w:p>
    <w:p>
      <w:pPr>
        <w:pStyle w:val="Heading5"/>
        <w:rPr>
          <w:snapToGrid w:val="0"/>
        </w:rPr>
      </w:pPr>
      <w:bookmarkStart w:id="187" w:name="_Toc356397665"/>
      <w:r>
        <w:rPr>
          <w:rStyle w:val="CharSectno"/>
        </w:rPr>
        <w:t>5</w:t>
      </w:r>
      <w:r>
        <w:rPr>
          <w:snapToGrid w:val="0"/>
        </w:rPr>
        <w:t>.</w:t>
      </w:r>
      <w:r>
        <w:rPr>
          <w:snapToGrid w:val="0"/>
        </w:rPr>
        <w:tab/>
        <w:t>Preparation of writ</w:t>
      </w:r>
      <w:bookmarkEnd w:id="187"/>
    </w:p>
    <w:p>
      <w:pPr>
        <w:pStyle w:val="Subsection"/>
      </w:pPr>
      <w:r>
        <w:tab/>
      </w:r>
      <w:r>
        <w:tab/>
        <w:t>Writs shall be prepared by the plaintiff or his solicitor.</w:t>
      </w:r>
    </w:p>
    <w:p>
      <w:pPr>
        <w:pStyle w:val="Heading5"/>
        <w:rPr>
          <w:snapToGrid w:val="0"/>
        </w:rPr>
      </w:pPr>
      <w:bookmarkStart w:id="188" w:name="_Toc356397666"/>
      <w:r>
        <w:rPr>
          <w:rStyle w:val="CharSectno"/>
        </w:rPr>
        <w:t>6</w:t>
      </w:r>
      <w:r>
        <w:rPr>
          <w:snapToGrid w:val="0"/>
        </w:rPr>
        <w:t>.</w:t>
      </w:r>
      <w:r>
        <w:rPr>
          <w:snapToGrid w:val="0"/>
        </w:rPr>
        <w:tab/>
        <w:t>Sealing of writ</w:t>
      </w:r>
      <w:bookmarkEnd w:id="188"/>
    </w:p>
    <w:p>
      <w:pPr>
        <w:pStyle w:val="Subsection"/>
      </w:pPr>
      <w:r>
        <w:tab/>
      </w:r>
      <w:r>
        <w:tab/>
        <w:t>Issue of a writ takes place upon its being sealed by the proper officer.</w:t>
      </w:r>
    </w:p>
    <w:p>
      <w:pPr>
        <w:pStyle w:val="Heading5"/>
        <w:rPr>
          <w:snapToGrid w:val="0"/>
        </w:rPr>
      </w:pPr>
      <w:bookmarkStart w:id="189" w:name="_Toc356397667"/>
      <w:r>
        <w:rPr>
          <w:rStyle w:val="CharSectno"/>
        </w:rPr>
        <w:t>7</w:t>
      </w:r>
      <w:r>
        <w:rPr>
          <w:snapToGrid w:val="0"/>
        </w:rPr>
        <w:t>.</w:t>
      </w:r>
      <w:r>
        <w:rPr>
          <w:snapToGrid w:val="0"/>
        </w:rPr>
        <w:tab/>
        <w:t>Copy to be left with officer</w:t>
      </w:r>
      <w:bookmarkEnd w:id="189"/>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190" w:name="_Toc356397668"/>
      <w:r>
        <w:rPr>
          <w:rStyle w:val="CharSectno"/>
        </w:rPr>
        <w:t>8</w:t>
      </w:r>
      <w:r>
        <w:rPr>
          <w:snapToGrid w:val="0"/>
        </w:rPr>
        <w:t>.</w:t>
      </w:r>
      <w:r>
        <w:rPr>
          <w:snapToGrid w:val="0"/>
        </w:rPr>
        <w:tab/>
        <w:t>Copy to be filed</w:t>
      </w:r>
      <w:bookmarkEnd w:id="190"/>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pPr>
      <w:bookmarkStart w:id="191" w:name="_Toc356397669"/>
      <w:r>
        <w:rPr>
          <w:rStyle w:val="CharSectno"/>
        </w:rPr>
        <w:t>9</w:t>
      </w:r>
      <w:r>
        <w:t>.</w:t>
      </w:r>
      <w:r>
        <w:tab/>
        <w:t>Writ for service outside Australia, leave to issue needed</w:t>
      </w:r>
      <w:bookmarkEnd w:id="191"/>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rPr>
          <w:snapToGrid w:val="0"/>
        </w:rPr>
      </w:pPr>
      <w:bookmarkStart w:id="192" w:name="_Toc356397670"/>
      <w:r>
        <w:rPr>
          <w:rStyle w:val="CharSectno"/>
        </w:rPr>
        <w:t>10</w:t>
      </w:r>
      <w:r>
        <w:rPr>
          <w:snapToGrid w:val="0"/>
        </w:rPr>
        <w:t>.</w:t>
      </w:r>
      <w:r>
        <w:rPr>
          <w:snapToGrid w:val="0"/>
        </w:rPr>
        <w:tab/>
        <w:t>All writs to be in name of Chief Justice or Senior Puisne Judge</w:t>
      </w:r>
      <w:bookmarkEnd w:id="192"/>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193" w:name="_Toc356397671"/>
      <w:r>
        <w:rPr>
          <w:rStyle w:val="CharSectno"/>
        </w:rPr>
        <w:t>11</w:t>
      </w:r>
      <w:r>
        <w:rPr>
          <w:snapToGrid w:val="0"/>
        </w:rPr>
        <w:t>.</w:t>
      </w:r>
      <w:r>
        <w:rPr>
          <w:snapToGrid w:val="0"/>
        </w:rPr>
        <w:tab/>
        <w:t>Time for appearance to be stated in writ</w:t>
      </w:r>
      <w:bookmarkEnd w:id="193"/>
    </w:p>
    <w:p>
      <w:pPr>
        <w:pStyle w:val="Subsection"/>
        <w:spacing w:after="12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rPr>
                <w:lang w:val="en-US"/>
              </w:rPr>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194" w:name="_Toc331763800"/>
      <w:bookmarkStart w:id="195" w:name="_Toc332267478"/>
      <w:bookmarkStart w:id="196" w:name="_Toc351037198"/>
      <w:bookmarkStart w:id="197" w:name="_Toc351038459"/>
      <w:bookmarkStart w:id="198" w:name="_Toc351039720"/>
      <w:bookmarkStart w:id="199" w:name="_Toc354414416"/>
      <w:bookmarkStart w:id="200" w:name="_Toc355616593"/>
      <w:bookmarkStart w:id="201" w:name="_Toc355617851"/>
      <w:bookmarkStart w:id="202" w:name="_Toc356310289"/>
      <w:bookmarkStart w:id="203" w:name="_Toc356395156"/>
      <w:bookmarkStart w:id="204" w:name="_Toc356396414"/>
      <w:bookmarkStart w:id="205" w:name="_Toc356397672"/>
      <w:r>
        <w:rPr>
          <w:rStyle w:val="CharPartNo"/>
        </w:rPr>
        <w:t>Order 6</w:t>
      </w:r>
      <w:r>
        <w:t> — </w:t>
      </w:r>
      <w:r>
        <w:rPr>
          <w:rStyle w:val="CharPartText"/>
        </w:rPr>
        <w:t>Indorsement of claim: other indorsements</w:t>
      </w:r>
      <w:bookmarkEnd w:id="194"/>
      <w:bookmarkEnd w:id="195"/>
      <w:bookmarkEnd w:id="196"/>
      <w:bookmarkEnd w:id="197"/>
      <w:bookmarkEnd w:id="198"/>
      <w:bookmarkEnd w:id="199"/>
      <w:bookmarkEnd w:id="200"/>
      <w:bookmarkEnd w:id="201"/>
      <w:bookmarkEnd w:id="202"/>
      <w:bookmarkEnd w:id="203"/>
      <w:bookmarkEnd w:id="204"/>
      <w:bookmarkEnd w:id="205"/>
    </w:p>
    <w:p>
      <w:pPr>
        <w:pStyle w:val="Heading5"/>
        <w:rPr>
          <w:snapToGrid w:val="0"/>
        </w:rPr>
      </w:pPr>
      <w:bookmarkStart w:id="206" w:name="_Toc356397673"/>
      <w:r>
        <w:rPr>
          <w:rStyle w:val="CharSectno"/>
        </w:rPr>
        <w:t>1</w:t>
      </w:r>
      <w:r>
        <w:rPr>
          <w:snapToGrid w:val="0"/>
        </w:rPr>
        <w:t>.</w:t>
      </w:r>
      <w:r>
        <w:rPr>
          <w:snapToGrid w:val="0"/>
        </w:rPr>
        <w:tab/>
        <w:t>Nature of claim etc. to be endorsed on writ</w:t>
      </w:r>
      <w:bookmarkEnd w:id="206"/>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207" w:name="_Toc356397674"/>
      <w:r>
        <w:rPr>
          <w:rStyle w:val="CharSectno"/>
        </w:rPr>
        <w:t>2</w:t>
      </w:r>
      <w:r>
        <w:rPr>
          <w:snapToGrid w:val="0"/>
        </w:rPr>
        <w:t>.</w:t>
      </w:r>
      <w:r>
        <w:rPr>
          <w:snapToGrid w:val="0"/>
        </w:rPr>
        <w:tab/>
        <w:t>Action for libel</w:t>
      </w:r>
      <w:bookmarkEnd w:id="207"/>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208" w:name="_Toc356397675"/>
      <w:r>
        <w:rPr>
          <w:rStyle w:val="CharSectno"/>
        </w:rPr>
        <w:t>3</w:t>
      </w:r>
      <w:r>
        <w:rPr>
          <w:snapToGrid w:val="0"/>
        </w:rPr>
        <w:t>.</w:t>
      </w:r>
      <w:r>
        <w:rPr>
          <w:snapToGrid w:val="0"/>
        </w:rPr>
        <w:tab/>
        <w:t>Statement of claim may be indorsed on writ in some actions</w:t>
      </w:r>
      <w:bookmarkEnd w:id="208"/>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209" w:name="_Toc356397676"/>
      <w:r>
        <w:rPr>
          <w:rStyle w:val="CharSectno"/>
        </w:rPr>
        <w:t>4</w:t>
      </w:r>
      <w:r>
        <w:rPr>
          <w:snapToGrid w:val="0"/>
        </w:rPr>
        <w:t>.</w:t>
      </w:r>
      <w:r>
        <w:rPr>
          <w:snapToGrid w:val="0"/>
        </w:rPr>
        <w:tab/>
        <w:t>Claim for liquidated demand, indorsements required for, costs etc.</w:t>
      </w:r>
      <w:bookmarkEnd w:id="209"/>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210" w:name="_Toc356397677"/>
      <w:r>
        <w:rPr>
          <w:rStyle w:val="CharSectno"/>
        </w:rPr>
        <w:t>5</w:t>
      </w:r>
      <w:r>
        <w:rPr>
          <w:snapToGrid w:val="0"/>
        </w:rPr>
        <w:t>.</w:t>
      </w:r>
      <w:r>
        <w:rPr>
          <w:snapToGrid w:val="0"/>
        </w:rPr>
        <w:tab/>
        <w:t>Representative character</w:t>
      </w:r>
      <w:bookmarkEnd w:id="210"/>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211" w:name="_Toc356397678"/>
      <w:r>
        <w:rPr>
          <w:rStyle w:val="CharSectno"/>
        </w:rPr>
        <w:t>6</w:t>
      </w:r>
      <w:r>
        <w:rPr>
          <w:snapToGrid w:val="0"/>
        </w:rPr>
        <w:t>.</w:t>
      </w:r>
      <w:r>
        <w:rPr>
          <w:snapToGrid w:val="0"/>
        </w:rPr>
        <w:tab/>
        <w:t>Claim for account</w:t>
      </w:r>
      <w:bookmarkEnd w:id="211"/>
    </w:p>
    <w:p>
      <w:pPr>
        <w:pStyle w:val="Subsection"/>
      </w:pPr>
      <w:r>
        <w:tab/>
      </w:r>
      <w:r>
        <w:tab/>
        <w:t>In all cases in which the plaintiff, in the first instance, desires to have an account taken, the writ shall be indorsed with a claim that such account be taken.</w:t>
      </w:r>
    </w:p>
    <w:p>
      <w:pPr>
        <w:pStyle w:val="Heading5"/>
      </w:pPr>
      <w:bookmarkStart w:id="212" w:name="_Toc356397679"/>
      <w:r>
        <w:rPr>
          <w:rStyle w:val="CharSectno"/>
        </w:rPr>
        <w:t>7</w:t>
      </w:r>
      <w:r>
        <w:t>.</w:t>
      </w:r>
      <w:r>
        <w:tab/>
        <w:t>Writ etc. to state contact details</w:t>
      </w:r>
      <w:bookmarkEnd w:id="212"/>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213" w:name="_Toc331763808"/>
      <w:bookmarkStart w:id="214" w:name="_Toc332267486"/>
      <w:bookmarkStart w:id="215" w:name="_Toc351037206"/>
      <w:bookmarkStart w:id="216" w:name="_Toc351038467"/>
      <w:bookmarkStart w:id="217" w:name="_Toc351039728"/>
      <w:bookmarkStart w:id="218" w:name="_Toc354414424"/>
      <w:bookmarkStart w:id="219" w:name="_Toc355616601"/>
      <w:bookmarkStart w:id="220" w:name="_Toc355617859"/>
      <w:bookmarkStart w:id="221" w:name="_Toc356310297"/>
      <w:bookmarkStart w:id="222" w:name="_Toc356395164"/>
      <w:bookmarkStart w:id="223" w:name="_Toc356396422"/>
      <w:bookmarkStart w:id="224" w:name="_Toc356397680"/>
      <w:r>
        <w:rPr>
          <w:rStyle w:val="CharPartNo"/>
        </w:rPr>
        <w:t>Order 7</w:t>
      </w:r>
      <w:r>
        <w:t> — </w:t>
      </w:r>
      <w:r>
        <w:rPr>
          <w:rStyle w:val="CharPartText"/>
        </w:rPr>
        <w:t>Duration and renewal of writ: concurrent writs</w:t>
      </w:r>
      <w:bookmarkEnd w:id="213"/>
      <w:bookmarkEnd w:id="214"/>
      <w:bookmarkEnd w:id="215"/>
      <w:bookmarkEnd w:id="216"/>
      <w:bookmarkEnd w:id="217"/>
      <w:bookmarkEnd w:id="218"/>
      <w:bookmarkEnd w:id="219"/>
      <w:bookmarkEnd w:id="220"/>
      <w:bookmarkEnd w:id="221"/>
      <w:bookmarkEnd w:id="222"/>
      <w:bookmarkEnd w:id="223"/>
      <w:bookmarkEnd w:id="224"/>
    </w:p>
    <w:p>
      <w:pPr>
        <w:pStyle w:val="Heading5"/>
        <w:rPr>
          <w:snapToGrid w:val="0"/>
        </w:rPr>
      </w:pPr>
      <w:bookmarkStart w:id="225" w:name="_Toc356397681"/>
      <w:r>
        <w:rPr>
          <w:rStyle w:val="CharSectno"/>
        </w:rPr>
        <w:t>1</w:t>
      </w:r>
      <w:r>
        <w:rPr>
          <w:snapToGrid w:val="0"/>
        </w:rPr>
        <w:t>.</w:t>
      </w:r>
      <w:r>
        <w:rPr>
          <w:snapToGrid w:val="0"/>
        </w:rPr>
        <w:tab/>
        <w:t>Duration and renewal of writ</w:t>
      </w:r>
      <w:bookmarkEnd w:id="225"/>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226" w:name="_Toc356397682"/>
      <w:r>
        <w:rPr>
          <w:rStyle w:val="CharSectno"/>
        </w:rPr>
        <w:t>2</w:t>
      </w:r>
      <w:r>
        <w:rPr>
          <w:snapToGrid w:val="0"/>
        </w:rPr>
        <w:t>.</w:t>
      </w:r>
      <w:r>
        <w:rPr>
          <w:snapToGrid w:val="0"/>
        </w:rPr>
        <w:tab/>
        <w:t>Proof of extension of validity of writ</w:t>
      </w:r>
      <w:bookmarkEnd w:id="226"/>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227" w:name="_Toc356397683"/>
      <w:r>
        <w:rPr>
          <w:rStyle w:val="CharSectno"/>
        </w:rPr>
        <w:t>3</w:t>
      </w:r>
      <w:r>
        <w:rPr>
          <w:snapToGrid w:val="0"/>
        </w:rPr>
        <w:t>.</w:t>
      </w:r>
      <w:r>
        <w:rPr>
          <w:snapToGrid w:val="0"/>
        </w:rPr>
        <w:tab/>
        <w:t>Concurrent writs</w:t>
      </w:r>
      <w:bookmarkEnd w:id="227"/>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228" w:name="_Toc356397684"/>
      <w:r>
        <w:rPr>
          <w:rStyle w:val="CharSectno"/>
        </w:rPr>
        <w:t>4</w:t>
      </w:r>
      <w:r>
        <w:rPr>
          <w:snapToGrid w:val="0"/>
        </w:rPr>
        <w:t>.</w:t>
      </w:r>
      <w:r>
        <w:rPr>
          <w:snapToGrid w:val="0"/>
        </w:rPr>
        <w:tab/>
        <w:t>Unserved writs may be struck out</w:t>
      </w:r>
      <w:bookmarkEnd w:id="228"/>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229" w:name="_Toc331763813"/>
      <w:bookmarkStart w:id="230" w:name="_Toc332267491"/>
      <w:bookmarkStart w:id="231" w:name="_Toc351037211"/>
      <w:bookmarkStart w:id="232" w:name="_Toc351038472"/>
      <w:bookmarkStart w:id="233" w:name="_Toc351039733"/>
      <w:bookmarkStart w:id="234" w:name="_Toc354414429"/>
      <w:bookmarkStart w:id="235" w:name="_Toc355616606"/>
      <w:bookmarkStart w:id="236" w:name="_Toc355617864"/>
      <w:bookmarkStart w:id="237" w:name="_Toc356310302"/>
      <w:bookmarkStart w:id="238" w:name="_Toc356395169"/>
      <w:bookmarkStart w:id="239" w:name="_Toc356396427"/>
      <w:bookmarkStart w:id="240" w:name="_Toc356397685"/>
      <w:r>
        <w:rPr>
          <w:rStyle w:val="CharPartNo"/>
        </w:rPr>
        <w:t>Order 8</w:t>
      </w:r>
      <w:r>
        <w:t> — </w:t>
      </w:r>
      <w:r>
        <w:rPr>
          <w:rStyle w:val="CharPartText"/>
        </w:rPr>
        <w:t>Disclosure by solicitors: change of solicitors</w:t>
      </w:r>
      <w:bookmarkEnd w:id="229"/>
      <w:bookmarkEnd w:id="230"/>
      <w:bookmarkEnd w:id="231"/>
      <w:bookmarkEnd w:id="232"/>
      <w:bookmarkEnd w:id="233"/>
      <w:bookmarkEnd w:id="234"/>
      <w:bookmarkEnd w:id="235"/>
      <w:bookmarkEnd w:id="236"/>
      <w:bookmarkEnd w:id="237"/>
      <w:bookmarkEnd w:id="238"/>
      <w:bookmarkEnd w:id="239"/>
      <w:bookmarkEnd w:id="240"/>
    </w:p>
    <w:p>
      <w:pPr>
        <w:pStyle w:val="Heading5"/>
        <w:rPr>
          <w:snapToGrid w:val="0"/>
        </w:rPr>
      </w:pPr>
      <w:bookmarkStart w:id="241" w:name="_Toc356397686"/>
      <w:r>
        <w:rPr>
          <w:rStyle w:val="CharSectno"/>
        </w:rPr>
        <w:t>1</w:t>
      </w:r>
      <w:r>
        <w:rPr>
          <w:snapToGrid w:val="0"/>
        </w:rPr>
        <w:t>.</w:t>
      </w:r>
      <w:r>
        <w:rPr>
          <w:snapToGrid w:val="0"/>
        </w:rPr>
        <w:tab/>
        <w:t>Solicitor to declare, if required to, whether writ issued by him</w:t>
      </w:r>
      <w:bookmarkEnd w:id="241"/>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242" w:name="_Toc356397687"/>
      <w:r>
        <w:rPr>
          <w:rStyle w:val="CharSectno"/>
        </w:rPr>
        <w:t>2</w:t>
      </w:r>
      <w:r>
        <w:rPr>
          <w:snapToGrid w:val="0"/>
        </w:rPr>
        <w:t>.</w:t>
      </w:r>
      <w:r>
        <w:rPr>
          <w:snapToGrid w:val="0"/>
        </w:rPr>
        <w:tab/>
        <w:t>Change of solicitor</w:t>
      </w:r>
      <w:bookmarkEnd w:id="242"/>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243" w:name="_Toc356397688"/>
      <w:r>
        <w:rPr>
          <w:rStyle w:val="CharSectno"/>
        </w:rPr>
        <w:t>3</w:t>
      </w:r>
      <w:r>
        <w:rPr>
          <w:snapToGrid w:val="0"/>
        </w:rPr>
        <w:t>.</w:t>
      </w:r>
      <w:r>
        <w:rPr>
          <w:snapToGrid w:val="0"/>
        </w:rPr>
        <w:tab/>
        <w:t>Change of solicitor acting as agent</w:t>
      </w:r>
      <w:bookmarkEnd w:id="243"/>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244" w:name="_Toc356397689"/>
      <w:r>
        <w:rPr>
          <w:rStyle w:val="CharSectno"/>
        </w:rPr>
        <w:t>4</w:t>
      </w:r>
      <w:r>
        <w:rPr>
          <w:snapToGrid w:val="0"/>
        </w:rPr>
        <w:t>.</w:t>
      </w:r>
      <w:r>
        <w:rPr>
          <w:snapToGrid w:val="0"/>
        </w:rPr>
        <w:tab/>
        <w:t>Appointment of solicitor by self-represented person</w:t>
      </w:r>
      <w:bookmarkEnd w:id="244"/>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245" w:name="_Toc356397690"/>
      <w:r>
        <w:rPr>
          <w:rStyle w:val="CharSectno"/>
        </w:rPr>
        <w:t>5</w:t>
      </w:r>
      <w:r>
        <w:rPr>
          <w:snapToGrid w:val="0"/>
        </w:rPr>
        <w:t>.</w:t>
      </w:r>
      <w:r>
        <w:rPr>
          <w:snapToGrid w:val="0"/>
        </w:rPr>
        <w:tab/>
        <w:t>Intention to act in person, notice of</w:t>
      </w:r>
      <w:bookmarkEnd w:id="245"/>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246" w:name="_Toc356397691"/>
      <w:r>
        <w:rPr>
          <w:rStyle w:val="CharSectno"/>
        </w:rPr>
        <w:t>5A</w:t>
      </w:r>
      <w:r>
        <w:t>.</w:t>
      </w:r>
      <w:r>
        <w:tab/>
        <w:t>Notices to state party’s contact details</w:t>
      </w:r>
      <w:bookmarkEnd w:id="246"/>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247" w:name="_Toc356397692"/>
      <w:r>
        <w:rPr>
          <w:rStyle w:val="CharSectno"/>
        </w:rPr>
        <w:t>6</w:t>
      </w:r>
      <w:r>
        <w:rPr>
          <w:snapToGrid w:val="0"/>
        </w:rPr>
        <w:t>.</w:t>
      </w:r>
      <w:r>
        <w:rPr>
          <w:snapToGrid w:val="0"/>
        </w:rPr>
        <w:tab/>
        <w:t>Removal of solicitor from the record</w:t>
      </w:r>
      <w:bookmarkEnd w:id="247"/>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248" w:name="_Toc356397693"/>
      <w:r>
        <w:rPr>
          <w:rStyle w:val="CharSectno"/>
        </w:rPr>
        <w:t>7</w:t>
      </w:r>
      <w:r>
        <w:rPr>
          <w:snapToGrid w:val="0"/>
        </w:rPr>
        <w:t>.</w:t>
      </w:r>
      <w:r>
        <w:rPr>
          <w:snapToGrid w:val="0"/>
        </w:rPr>
        <w:tab/>
        <w:t>Withdrawal of solicitor who has ceased to act for party</w:t>
      </w:r>
      <w:bookmarkEnd w:id="248"/>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keepLines/>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pPr>
      <w:r>
        <w:tab/>
        <w:t xml:space="preserve">[Rule 7 amended in Gazette 15 Jun 1973 p. 2247; 23 May 1975 p. 1404; 28 Jun 2011 p. 2552 and 2553.] </w:t>
      </w:r>
    </w:p>
    <w:p>
      <w:pPr>
        <w:pStyle w:val="Heading5"/>
        <w:spacing w:before="180"/>
        <w:rPr>
          <w:snapToGrid w:val="0"/>
        </w:rPr>
      </w:pPr>
      <w:bookmarkStart w:id="249" w:name="_Toc356397694"/>
      <w:r>
        <w:rPr>
          <w:rStyle w:val="CharSectno"/>
        </w:rPr>
        <w:t>8</w:t>
      </w:r>
      <w:r>
        <w:rPr>
          <w:snapToGrid w:val="0"/>
        </w:rPr>
        <w:t>.</w:t>
      </w:r>
      <w:r>
        <w:rPr>
          <w:snapToGrid w:val="0"/>
        </w:rPr>
        <w:tab/>
        <w:t>Effect of order made under this Order</w:t>
      </w:r>
      <w:bookmarkEnd w:id="249"/>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250" w:name="_Toc356397695"/>
      <w:r>
        <w:rPr>
          <w:rStyle w:val="CharSectno"/>
        </w:rPr>
        <w:t>9</w:t>
      </w:r>
      <w:r>
        <w:t>.</w:t>
      </w:r>
      <w:r>
        <w:tab/>
        <w:t>Service details of party whose solicitor is removed</w:t>
      </w:r>
      <w:bookmarkEnd w:id="250"/>
    </w:p>
    <w:p>
      <w:pPr>
        <w:pStyle w:val="Subsection"/>
        <w:spacing w:before="120"/>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keepNext/>
        <w:spacing w:before="120"/>
      </w:pPr>
      <w:r>
        <w:tab/>
      </w:r>
      <w:r>
        <w:tab/>
        <w:t xml:space="preserve">the party’s service details are to be taken to be party’s geographical address stated on the most recently filed document until — </w:t>
      </w:r>
    </w:p>
    <w:p>
      <w:pPr>
        <w:pStyle w:val="Indenta"/>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251" w:name="_Toc356397696"/>
      <w:r>
        <w:rPr>
          <w:rStyle w:val="CharSectno"/>
        </w:rPr>
        <w:t>11</w:t>
      </w:r>
      <w:r>
        <w:rPr>
          <w:snapToGrid w:val="0"/>
        </w:rPr>
        <w:t>.</w:t>
      </w:r>
      <w:r>
        <w:rPr>
          <w:snapToGrid w:val="0"/>
        </w:rPr>
        <w:tab/>
        <w:t>Solicitor not to act for adverse parties</w:t>
      </w:r>
      <w:bookmarkEnd w:id="251"/>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252" w:name="_Toc356397697"/>
      <w:r>
        <w:rPr>
          <w:rStyle w:val="CharSectno"/>
        </w:rPr>
        <w:t>12</w:t>
      </w:r>
      <w:r>
        <w:rPr>
          <w:snapToGrid w:val="0"/>
        </w:rPr>
        <w:t>.</w:t>
      </w:r>
      <w:r>
        <w:rPr>
          <w:snapToGrid w:val="0"/>
        </w:rPr>
        <w:tab/>
        <w:t>Practitioner or clerk not to be security</w:t>
      </w:r>
      <w:bookmarkEnd w:id="252"/>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253" w:name="_Toc331763826"/>
      <w:bookmarkStart w:id="254" w:name="_Toc332267504"/>
      <w:bookmarkStart w:id="255" w:name="_Toc351037224"/>
      <w:bookmarkStart w:id="256" w:name="_Toc351038485"/>
      <w:bookmarkStart w:id="257" w:name="_Toc351039746"/>
      <w:bookmarkStart w:id="258" w:name="_Toc354414442"/>
      <w:bookmarkStart w:id="259" w:name="_Toc355616619"/>
      <w:bookmarkStart w:id="260" w:name="_Toc355617877"/>
      <w:bookmarkStart w:id="261" w:name="_Toc356310315"/>
      <w:bookmarkStart w:id="262" w:name="_Toc356395182"/>
      <w:bookmarkStart w:id="263" w:name="_Toc356396440"/>
      <w:bookmarkStart w:id="264" w:name="_Toc356397698"/>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253"/>
      <w:bookmarkEnd w:id="254"/>
      <w:bookmarkEnd w:id="255"/>
      <w:bookmarkEnd w:id="256"/>
      <w:bookmarkEnd w:id="257"/>
      <w:bookmarkEnd w:id="258"/>
      <w:bookmarkEnd w:id="259"/>
      <w:bookmarkEnd w:id="260"/>
      <w:bookmarkEnd w:id="261"/>
      <w:bookmarkEnd w:id="262"/>
      <w:bookmarkEnd w:id="263"/>
      <w:bookmarkEnd w:id="264"/>
    </w:p>
    <w:p>
      <w:pPr>
        <w:pStyle w:val="Footnoteheading"/>
      </w:pPr>
      <w:r>
        <w:tab/>
        <w:t>[Heading inserted in Gazette 12 Jun 2012 p. 2447.]</w:t>
      </w:r>
    </w:p>
    <w:p>
      <w:pPr>
        <w:pStyle w:val="Heading5"/>
      </w:pPr>
      <w:bookmarkStart w:id="265" w:name="_Toc356397699"/>
      <w:r>
        <w:rPr>
          <w:rStyle w:val="CharSectno"/>
        </w:rPr>
        <w:t>1</w:t>
      </w:r>
      <w:r>
        <w:t>.</w:t>
      </w:r>
      <w:r>
        <w:tab/>
        <w:t>Term used: interested non</w:t>
      </w:r>
      <w:r>
        <w:noBreakHyphen/>
        <w:t>party</w:t>
      </w:r>
      <w:bookmarkEnd w:id="265"/>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266" w:name="_Toc356397700"/>
      <w:r>
        <w:rPr>
          <w:rStyle w:val="CharSectno"/>
        </w:rPr>
        <w:t>2</w:t>
      </w:r>
      <w:r>
        <w:t>.</w:t>
      </w:r>
      <w:r>
        <w:tab/>
        <w:t>Parties to advise identity of interested non</w:t>
      </w:r>
      <w:r>
        <w:noBreakHyphen/>
        <w:t>parties</w:t>
      </w:r>
      <w:bookmarkEnd w:id="266"/>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267" w:name="_Toc356397701"/>
      <w:r>
        <w:rPr>
          <w:rStyle w:val="CharSectno"/>
        </w:rPr>
        <w:t>3</w:t>
      </w:r>
      <w:r>
        <w:t>.</w:t>
      </w:r>
      <w:r>
        <w:tab/>
        <w:t>Duties of interested non</w:t>
      </w:r>
      <w:r>
        <w:noBreakHyphen/>
        <w:t>party</w:t>
      </w:r>
      <w:bookmarkEnd w:id="267"/>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268" w:name="_Toc331763830"/>
      <w:bookmarkStart w:id="269" w:name="_Toc332267508"/>
      <w:bookmarkStart w:id="270" w:name="_Toc351037228"/>
      <w:bookmarkStart w:id="271" w:name="_Toc351038489"/>
      <w:bookmarkStart w:id="272" w:name="_Toc351039750"/>
      <w:bookmarkStart w:id="273" w:name="_Toc354414446"/>
      <w:bookmarkStart w:id="274" w:name="_Toc355616623"/>
      <w:bookmarkStart w:id="275" w:name="_Toc355617881"/>
      <w:bookmarkStart w:id="276" w:name="_Toc356310319"/>
      <w:bookmarkStart w:id="277" w:name="_Toc356395186"/>
      <w:bookmarkStart w:id="278" w:name="_Toc356396444"/>
      <w:bookmarkStart w:id="279" w:name="_Toc356397702"/>
      <w:r>
        <w:rPr>
          <w:rStyle w:val="CharPartNo"/>
        </w:rPr>
        <w:t>Order 9</w:t>
      </w:r>
      <w:r>
        <w:t> — </w:t>
      </w:r>
      <w:r>
        <w:rPr>
          <w:rStyle w:val="CharPartText"/>
        </w:rPr>
        <w:t>Service of originating process: general provisions</w:t>
      </w:r>
      <w:bookmarkEnd w:id="268"/>
      <w:bookmarkEnd w:id="269"/>
      <w:bookmarkEnd w:id="270"/>
      <w:bookmarkEnd w:id="271"/>
      <w:bookmarkEnd w:id="272"/>
      <w:bookmarkEnd w:id="273"/>
      <w:bookmarkEnd w:id="274"/>
      <w:bookmarkEnd w:id="275"/>
      <w:bookmarkEnd w:id="276"/>
      <w:bookmarkEnd w:id="277"/>
      <w:bookmarkEnd w:id="278"/>
      <w:bookmarkEnd w:id="279"/>
    </w:p>
    <w:p>
      <w:pPr>
        <w:pStyle w:val="Heading5"/>
        <w:rPr>
          <w:snapToGrid w:val="0"/>
        </w:rPr>
      </w:pPr>
      <w:bookmarkStart w:id="280" w:name="_Toc356397703"/>
      <w:r>
        <w:rPr>
          <w:rStyle w:val="CharSectno"/>
        </w:rPr>
        <w:t>1</w:t>
      </w:r>
      <w:r>
        <w:rPr>
          <w:snapToGrid w:val="0"/>
        </w:rPr>
        <w:t>.</w:t>
      </w:r>
      <w:r>
        <w:rPr>
          <w:snapToGrid w:val="0"/>
        </w:rPr>
        <w:tab/>
        <w:t>Service of writ, general provisions</w:t>
      </w:r>
      <w:bookmarkEnd w:id="280"/>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 xml:space="preserve">Where a writ is duly served on a defendant otherwise than by virtue of </w:t>
      </w:r>
      <w:r>
        <w:t>subrule</w:t>
      </w:r>
      <w:r>
        <w:rPr>
          <w:snapToGrid w:val="0"/>
        </w:rPr>
        <w:t>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Footnotesection"/>
      </w:pPr>
      <w:r>
        <w:tab/>
        <w:t>[Rule 1 amended in Gazette 28 Jun 2011 p. 2552.]</w:t>
      </w:r>
    </w:p>
    <w:p>
      <w:pPr>
        <w:pStyle w:val="Heading5"/>
        <w:rPr>
          <w:snapToGrid w:val="0"/>
        </w:rPr>
      </w:pPr>
      <w:bookmarkStart w:id="281" w:name="_Toc356397704"/>
      <w:r>
        <w:rPr>
          <w:rStyle w:val="CharSectno"/>
        </w:rPr>
        <w:t>2</w:t>
      </w:r>
      <w:r>
        <w:rPr>
          <w:snapToGrid w:val="0"/>
        </w:rPr>
        <w:t>.</w:t>
      </w:r>
      <w:r>
        <w:rPr>
          <w:snapToGrid w:val="0"/>
        </w:rPr>
        <w:tab/>
        <w:t>Service of writ as to contract on agent of principal who is outside WA</w:t>
      </w:r>
      <w:bookmarkEnd w:id="281"/>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80"/>
        <w:rPr>
          <w:snapToGrid w:val="0"/>
        </w:rPr>
      </w:pPr>
      <w:bookmarkStart w:id="282" w:name="_Toc356397705"/>
      <w:r>
        <w:rPr>
          <w:rStyle w:val="CharSectno"/>
        </w:rPr>
        <w:t>3</w:t>
      </w:r>
      <w:r>
        <w:rPr>
          <w:snapToGrid w:val="0"/>
        </w:rPr>
        <w:t>.</w:t>
      </w:r>
      <w:r>
        <w:rPr>
          <w:snapToGrid w:val="0"/>
        </w:rPr>
        <w:tab/>
        <w:t>Serving writ in accordance with contract, effect of</w:t>
      </w:r>
      <w:bookmarkEnd w:id="282"/>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rPr>
          <w:snapToGrid w:val="0"/>
        </w:rPr>
      </w:pPr>
      <w:bookmarkStart w:id="283" w:name="_Toc356397706"/>
      <w:r>
        <w:rPr>
          <w:rStyle w:val="CharSectno"/>
        </w:rPr>
        <w:t>4</w:t>
      </w:r>
      <w:r>
        <w:rPr>
          <w:snapToGrid w:val="0"/>
        </w:rPr>
        <w:t>.</w:t>
      </w:r>
      <w:r>
        <w:rPr>
          <w:snapToGrid w:val="0"/>
        </w:rPr>
        <w:tab/>
        <w:t>Writ for possession of land where no person in possession, service of</w:t>
      </w:r>
      <w:bookmarkEnd w:id="283"/>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284" w:name="_Toc356397707"/>
      <w:r>
        <w:rPr>
          <w:rStyle w:val="CharSectno"/>
        </w:rPr>
        <w:t>5</w:t>
      </w:r>
      <w:r>
        <w:rPr>
          <w:snapToGrid w:val="0"/>
        </w:rPr>
        <w:t>.</w:t>
      </w:r>
      <w:r>
        <w:rPr>
          <w:snapToGrid w:val="0"/>
        </w:rPr>
        <w:tab/>
        <w:t>Service of other originating process</w:t>
      </w:r>
      <w:bookmarkEnd w:id="284"/>
    </w:p>
    <w:p>
      <w:pPr>
        <w:pStyle w:val="Subsection"/>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285" w:name="_Toc331763836"/>
      <w:bookmarkStart w:id="286" w:name="_Toc332267514"/>
      <w:bookmarkStart w:id="287" w:name="_Toc351037234"/>
      <w:bookmarkStart w:id="288" w:name="_Toc351038495"/>
      <w:bookmarkStart w:id="289" w:name="_Toc351039756"/>
      <w:bookmarkStart w:id="290" w:name="_Toc354414452"/>
      <w:bookmarkStart w:id="291" w:name="_Toc355616629"/>
      <w:bookmarkStart w:id="292" w:name="_Toc355617887"/>
      <w:bookmarkStart w:id="293" w:name="_Toc356310325"/>
      <w:bookmarkStart w:id="294" w:name="_Toc356395192"/>
      <w:bookmarkStart w:id="295" w:name="_Toc356396450"/>
      <w:bookmarkStart w:id="296" w:name="_Toc356397708"/>
      <w:r>
        <w:rPr>
          <w:rStyle w:val="CharPartNo"/>
        </w:rPr>
        <w:t>Order 10</w:t>
      </w:r>
      <w:r>
        <w:t> — </w:t>
      </w:r>
      <w:r>
        <w:rPr>
          <w:rStyle w:val="CharPartText"/>
        </w:rPr>
        <w:t>Service out of the jurisdiction</w:t>
      </w:r>
      <w:bookmarkEnd w:id="285"/>
      <w:bookmarkEnd w:id="286"/>
      <w:bookmarkEnd w:id="287"/>
      <w:bookmarkEnd w:id="288"/>
      <w:bookmarkEnd w:id="289"/>
      <w:bookmarkEnd w:id="290"/>
      <w:bookmarkEnd w:id="291"/>
      <w:bookmarkEnd w:id="292"/>
      <w:bookmarkEnd w:id="293"/>
      <w:bookmarkEnd w:id="294"/>
      <w:bookmarkEnd w:id="295"/>
      <w:bookmarkEnd w:id="296"/>
    </w:p>
    <w:p>
      <w:pPr>
        <w:pStyle w:val="Heading5"/>
      </w:pPr>
      <w:bookmarkStart w:id="297" w:name="_Toc356397709"/>
      <w:r>
        <w:rPr>
          <w:rStyle w:val="CharSectno"/>
        </w:rPr>
        <w:t>1A</w:t>
      </w:r>
      <w:r>
        <w:t>.</w:t>
      </w:r>
      <w:r>
        <w:tab/>
        <w:t>When leave to serve is required; application of r. 9 to 11</w:t>
      </w:r>
      <w:bookmarkEnd w:id="297"/>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place">
        <w:smartTag w:uri="urn:schemas-microsoft-com:office:smarttags" w:element="country-region">
          <w:r>
            <w:t>Australia</w:t>
          </w:r>
        </w:smartTag>
      </w:smartTag>
      <w:r>
        <w:t xml:space="preserve">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w:t>
      </w:r>
    </w:p>
    <w:p>
      <w:pPr>
        <w:pStyle w:val="Heading5"/>
        <w:rPr>
          <w:snapToGrid w:val="0"/>
        </w:rPr>
      </w:pPr>
      <w:bookmarkStart w:id="298" w:name="_Toc356397710"/>
      <w:r>
        <w:rPr>
          <w:rStyle w:val="CharSectno"/>
        </w:rPr>
        <w:t>1</w:t>
      </w:r>
      <w:r>
        <w:rPr>
          <w:snapToGrid w:val="0"/>
        </w:rPr>
        <w:t>.</w:t>
      </w:r>
      <w:r>
        <w:rPr>
          <w:snapToGrid w:val="0"/>
        </w:rPr>
        <w:tab/>
        <w:t>When service out of jurisdiction is permissible</w:t>
      </w:r>
      <w:bookmarkEnd w:id="298"/>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keepLines/>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299" w:name="_Toc356397711"/>
      <w:r>
        <w:rPr>
          <w:rStyle w:val="CharSectno"/>
        </w:rPr>
        <w:t>2</w:t>
      </w:r>
      <w:r>
        <w:rPr>
          <w:snapToGrid w:val="0"/>
        </w:rPr>
        <w:t>.</w:t>
      </w:r>
      <w:r>
        <w:rPr>
          <w:snapToGrid w:val="0"/>
        </w:rPr>
        <w:tab/>
        <w:t>Service out of jurisdiction of writ etc. as to contract</w:t>
      </w:r>
      <w:bookmarkEnd w:id="299"/>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300" w:name="_Toc356397712"/>
      <w:r>
        <w:rPr>
          <w:rStyle w:val="CharSectno"/>
        </w:rPr>
        <w:t>4</w:t>
      </w:r>
      <w:r>
        <w:rPr>
          <w:snapToGrid w:val="0"/>
        </w:rPr>
        <w:t>.</w:t>
      </w:r>
      <w:r>
        <w:rPr>
          <w:snapToGrid w:val="0"/>
        </w:rPr>
        <w:tab/>
        <w:t>Application for leave under r. 1 or 2</w:t>
      </w:r>
      <w:bookmarkEnd w:id="300"/>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301" w:name="_Toc356397713"/>
      <w:r>
        <w:rPr>
          <w:rStyle w:val="CharSectno"/>
        </w:rPr>
        <w:t>5</w:t>
      </w:r>
      <w:r>
        <w:t>.</w:t>
      </w:r>
      <w:r>
        <w:tab/>
        <w:t>Time for appearance</w:t>
      </w:r>
      <w:bookmarkEnd w:id="301"/>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302" w:name="_Toc356397714"/>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302"/>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303" w:name="_Toc356397715"/>
      <w:r>
        <w:rPr>
          <w:rStyle w:val="CharSectno"/>
        </w:rPr>
        <w:t>8</w:t>
      </w:r>
      <w:r>
        <w:rPr>
          <w:snapToGrid w:val="0"/>
        </w:rPr>
        <w:t>.</w:t>
      </w:r>
      <w:r>
        <w:rPr>
          <w:snapToGrid w:val="0"/>
        </w:rPr>
        <w:tab/>
        <w:t>Saving of existing practice</w:t>
      </w:r>
      <w:bookmarkEnd w:id="303"/>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304" w:name="_Toc356397716"/>
      <w:r>
        <w:rPr>
          <w:rStyle w:val="CharSectno"/>
        </w:rPr>
        <w:t>9</w:t>
      </w:r>
      <w:r>
        <w:rPr>
          <w:snapToGrid w:val="0"/>
        </w:rPr>
        <w:t>.</w:t>
      </w:r>
      <w:r>
        <w:rPr>
          <w:snapToGrid w:val="0"/>
        </w:rPr>
        <w:tab/>
        <w:t>Service abroad through foreign or diplomatic officials</w:t>
      </w:r>
      <w:bookmarkEnd w:id="304"/>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305" w:name="_Toc356397717"/>
      <w:r>
        <w:rPr>
          <w:rStyle w:val="CharSectno"/>
        </w:rPr>
        <w:t>10</w:t>
      </w:r>
      <w:r>
        <w:rPr>
          <w:snapToGrid w:val="0"/>
        </w:rPr>
        <w:t>.</w:t>
      </w:r>
      <w:r>
        <w:rPr>
          <w:snapToGrid w:val="0"/>
        </w:rPr>
        <w:tab/>
        <w:t>Service abroad, general and saving provisions</w:t>
      </w:r>
      <w:bookmarkEnd w:id="305"/>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306" w:name="_Toc356397718"/>
      <w:r>
        <w:rPr>
          <w:rStyle w:val="CharSectno"/>
        </w:rPr>
        <w:t>11</w:t>
      </w:r>
      <w:r>
        <w:rPr>
          <w:snapToGrid w:val="0"/>
        </w:rPr>
        <w:t>.</w:t>
      </w:r>
      <w:r>
        <w:rPr>
          <w:snapToGrid w:val="0"/>
        </w:rPr>
        <w:tab/>
        <w:t>Undertaking to pay expenses of service</w:t>
      </w:r>
      <w:bookmarkEnd w:id="306"/>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307" w:name="_Toc331763847"/>
      <w:bookmarkStart w:id="308" w:name="_Toc332267525"/>
      <w:bookmarkStart w:id="309" w:name="_Toc351037245"/>
      <w:bookmarkStart w:id="310" w:name="_Toc351038506"/>
      <w:bookmarkStart w:id="311" w:name="_Toc351039767"/>
      <w:bookmarkStart w:id="312" w:name="_Toc354414463"/>
      <w:bookmarkStart w:id="313" w:name="_Toc355616640"/>
      <w:bookmarkStart w:id="314" w:name="_Toc355617898"/>
      <w:bookmarkStart w:id="315" w:name="_Toc356310336"/>
      <w:bookmarkStart w:id="316" w:name="_Toc356395203"/>
      <w:bookmarkStart w:id="317" w:name="_Toc356396461"/>
      <w:bookmarkStart w:id="318" w:name="_Toc356397719"/>
      <w:r>
        <w:rPr>
          <w:rStyle w:val="CharPartNo"/>
        </w:rPr>
        <w:t>Order 11</w:t>
      </w:r>
      <w:r>
        <w:t> — </w:t>
      </w:r>
      <w:r>
        <w:rPr>
          <w:rStyle w:val="CharPartText"/>
        </w:rPr>
        <w:t>Service of foreign process</w:t>
      </w:r>
      <w:bookmarkEnd w:id="307"/>
      <w:bookmarkEnd w:id="308"/>
      <w:bookmarkEnd w:id="309"/>
      <w:bookmarkEnd w:id="310"/>
      <w:bookmarkEnd w:id="311"/>
      <w:bookmarkEnd w:id="312"/>
      <w:bookmarkEnd w:id="313"/>
      <w:bookmarkEnd w:id="314"/>
      <w:bookmarkEnd w:id="315"/>
      <w:bookmarkEnd w:id="316"/>
      <w:bookmarkEnd w:id="317"/>
      <w:bookmarkEnd w:id="318"/>
    </w:p>
    <w:p>
      <w:pPr>
        <w:pStyle w:val="Ednotesection"/>
      </w:pPr>
      <w:r>
        <w:t>[</w:t>
      </w:r>
      <w:r>
        <w:rPr>
          <w:b/>
        </w:rPr>
        <w:t>1A.</w:t>
      </w:r>
      <w:r>
        <w:tab/>
        <w:t>Deleted in Gazette 3 Jul 2009 p. 2685.]</w:t>
      </w:r>
    </w:p>
    <w:p>
      <w:pPr>
        <w:pStyle w:val="Heading5"/>
        <w:rPr>
          <w:snapToGrid w:val="0"/>
        </w:rPr>
      </w:pPr>
      <w:bookmarkStart w:id="319" w:name="_Toc356397720"/>
      <w:r>
        <w:rPr>
          <w:rStyle w:val="CharSectno"/>
        </w:rPr>
        <w:t>1</w:t>
      </w:r>
      <w:r>
        <w:rPr>
          <w:snapToGrid w:val="0"/>
        </w:rPr>
        <w:t>.</w:t>
      </w:r>
      <w:r>
        <w:rPr>
          <w:snapToGrid w:val="0"/>
        </w:rPr>
        <w:tab/>
        <w:t>Terms used</w:t>
      </w:r>
      <w:bookmarkEnd w:id="319"/>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320" w:name="_Toc356397721"/>
      <w:r>
        <w:rPr>
          <w:rStyle w:val="CharSectno"/>
        </w:rPr>
        <w:t>2A</w:t>
      </w:r>
      <w:r>
        <w:t>.</w:t>
      </w:r>
      <w:r>
        <w:tab/>
        <w:t>Application of this Order</w:t>
      </w:r>
      <w:bookmarkEnd w:id="320"/>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321" w:name="_Toc356397722"/>
      <w:r>
        <w:rPr>
          <w:rStyle w:val="CharSectno"/>
        </w:rPr>
        <w:t>2</w:t>
      </w:r>
      <w:r>
        <w:rPr>
          <w:snapToGrid w:val="0"/>
        </w:rPr>
        <w:t>.</w:t>
      </w:r>
      <w:r>
        <w:rPr>
          <w:snapToGrid w:val="0"/>
        </w:rPr>
        <w:tab/>
        <w:t>Service pursuant to letter of request for service</w:t>
      </w:r>
      <w:bookmarkEnd w:id="321"/>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322" w:name="_Toc356397723"/>
      <w:r>
        <w:rPr>
          <w:rStyle w:val="CharSectno"/>
        </w:rPr>
        <w:t>3</w:t>
      </w:r>
      <w:r>
        <w:rPr>
          <w:snapToGrid w:val="0"/>
        </w:rPr>
        <w:t>.</w:t>
      </w:r>
      <w:r>
        <w:rPr>
          <w:snapToGrid w:val="0"/>
        </w:rPr>
        <w:tab/>
        <w:t>Service under Convention</w:t>
      </w:r>
      <w:bookmarkEnd w:id="322"/>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323" w:name="_Toc356397724"/>
      <w:r>
        <w:rPr>
          <w:rStyle w:val="CharSectno"/>
        </w:rPr>
        <w:t>4</w:t>
      </w:r>
      <w:r>
        <w:rPr>
          <w:snapToGrid w:val="0"/>
        </w:rPr>
        <w:t>.</w:t>
      </w:r>
      <w:r>
        <w:rPr>
          <w:snapToGrid w:val="0"/>
        </w:rPr>
        <w:tab/>
        <w:t>Service to be through sheriff</w:t>
      </w:r>
      <w:bookmarkEnd w:id="323"/>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324" w:name="_Toc356397725"/>
      <w:r>
        <w:rPr>
          <w:rStyle w:val="CharSectno"/>
        </w:rPr>
        <w:t>5</w:t>
      </w:r>
      <w:r>
        <w:rPr>
          <w:snapToGrid w:val="0"/>
        </w:rPr>
        <w:t>.</w:t>
      </w:r>
      <w:r>
        <w:rPr>
          <w:snapToGrid w:val="0"/>
        </w:rPr>
        <w:tab/>
        <w:t>Consequential orders</w:t>
      </w:r>
      <w:bookmarkEnd w:id="324"/>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325" w:name="_Toc331763854"/>
      <w:bookmarkStart w:id="326" w:name="_Toc332267532"/>
      <w:bookmarkStart w:id="327" w:name="_Toc351037252"/>
      <w:bookmarkStart w:id="328" w:name="_Toc351038513"/>
      <w:bookmarkStart w:id="329" w:name="_Toc351039774"/>
      <w:bookmarkStart w:id="330" w:name="_Toc354414470"/>
      <w:bookmarkStart w:id="331" w:name="_Toc355616647"/>
      <w:bookmarkStart w:id="332" w:name="_Toc355617905"/>
      <w:bookmarkStart w:id="333" w:name="_Toc356310343"/>
      <w:bookmarkStart w:id="334" w:name="_Toc356395210"/>
      <w:bookmarkStart w:id="335" w:name="_Toc356396468"/>
      <w:bookmarkStart w:id="336" w:name="_Toc356397726"/>
      <w:r>
        <w:rPr>
          <w:rStyle w:val="CharPartNo"/>
        </w:rPr>
        <w:t>Order 11A</w:t>
      </w:r>
      <w:r>
        <w:rPr>
          <w:b w:val="0"/>
        </w:rPr>
        <w:t> </w:t>
      </w:r>
      <w:r>
        <w:t>—</w:t>
      </w:r>
      <w:r>
        <w:rPr>
          <w:b w:val="0"/>
        </w:rPr>
        <w:t> </w:t>
      </w:r>
      <w:r>
        <w:rPr>
          <w:rStyle w:val="CharPartText"/>
        </w:rPr>
        <w:t>Service under the Hague Convention</w:t>
      </w:r>
      <w:bookmarkEnd w:id="325"/>
      <w:bookmarkEnd w:id="326"/>
      <w:bookmarkEnd w:id="327"/>
      <w:bookmarkEnd w:id="328"/>
      <w:bookmarkEnd w:id="329"/>
      <w:bookmarkEnd w:id="330"/>
      <w:bookmarkEnd w:id="331"/>
      <w:bookmarkEnd w:id="332"/>
      <w:bookmarkEnd w:id="333"/>
      <w:bookmarkEnd w:id="334"/>
      <w:bookmarkEnd w:id="335"/>
      <w:bookmarkEnd w:id="336"/>
    </w:p>
    <w:p>
      <w:pPr>
        <w:pStyle w:val="Footnoteheading"/>
      </w:pPr>
      <w:r>
        <w:tab/>
        <w:t xml:space="preserve">[Heading inserted in Gazette 3 Jul 2009 p. 2685.] </w:t>
      </w:r>
    </w:p>
    <w:p>
      <w:pPr>
        <w:pStyle w:val="Heading3"/>
      </w:pPr>
      <w:bookmarkStart w:id="337" w:name="_Toc331763855"/>
      <w:bookmarkStart w:id="338" w:name="_Toc332267533"/>
      <w:bookmarkStart w:id="339" w:name="_Toc351037253"/>
      <w:bookmarkStart w:id="340" w:name="_Toc351038514"/>
      <w:bookmarkStart w:id="341" w:name="_Toc351039775"/>
      <w:bookmarkStart w:id="342" w:name="_Toc354414471"/>
      <w:bookmarkStart w:id="343" w:name="_Toc355616648"/>
      <w:bookmarkStart w:id="344" w:name="_Toc355617906"/>
      <w:bookmarkStart w:id="345" w:name="_Toc356310344"/>
      <w:bookmarkStart w:id="346" w:name="_Toc356395211"/>
      <w:bookmarkStart w:id="347" w:name="_Toc356396469"/>
      <w:bookmarkStart w:id="348" w:name="_Toc356397727"/>
      <w:r>
        <w:rPr>
          <w:rStyle w:val="CharDivNo"/>
        </w:rPr>
        <w:t>Division 1</w:t>
      </w:r>
      <w:r>
        <w:t> — </w:t>
      </w:r>
      <w:r>
        <w:rPr>
          <w:rStyle w:val="CharDivText"/>
        </w:rPr>
        <w:t>Preliminary</w:t>
      </w:r>
      <w:bookmarkEnd w:id="337"/>
      <w:bookmarkEnd w:id="338"/>
      <w:bookmarkEnd w:id="339"/>
      <w:bookmarkEnd w:id="340"/>
      <w:bookmarkEnd w:id="341"/>
      <w:bookmarkEnd w:id="342"/>
      <w:bookmarkEnd w:id="343"/>
      <w:bookmarkEnd w:id="344"/>
      <w:bookmarkEnd w:id="345"/>
      <w:bookmarkEnd w:id="346"/>
      <w:bookmarkEnd w:id="347"/>
      <w:bookmarkEnd w:id="348"/>
    </w:p>
    <w:p>
      <w:pPr>
        <w:pStyle w:val="Footnoteheading"/>
      </w:pPr>
      <w:r>
        <w:tab/>
        <w:t xml:space="preserve">[Heading inserted in Gazette 3 Jul 2009 p. 2685.] </w:t>
      </w:r>
    </w:p>
    <w:p>
      <w:pPr>
        <w:pStyle w:val="NotesPerm"/>
        <w:tabs>
          <w:tab w:val="clear" w:pos="879"/>
        </w:tabs>
        <w:ind w:left="1418" w:right="282" w:hanging="851"/>
      </w:pPr>
      <w:r>
        <w:rPr>
          <w:b/>
          <w:bCs/>
        </w:rPr>
        <w:t>Note 1.</w:t>
      </w:r>
      <w:r>
        <w:rPr>
          <w:b/>
          <w:bCs/>
        </w:rPr>
        <w:tab/>
      </w:r>
      <w:r>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otesPerm"/>
        <w:tabs>
          <w:tab w:val="clear" w:pos="879"/>
        </w:tabs>
        <w:ind w:left="1418" w:right="282" w:hanging="851"/>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otesPerm"/>
        <w:tabs>
          <w:tab w:val="clear" w:pos="879"/>
        </w:tabs>
        <w:ind w:left="1418" w:right="282" w:hanging="851"/>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349" w:name="_Toc356397728"/>
      <w:r>
        <w:rPr>
          <w:rStyle w:val="CharSectno"/>
        </w:rPr>
        <w:t>1</w:t>
      </w:r>
      <w:r>
        <w:t>.</w:t>
      </w:r>
      <w:r>
        <w:tab/>
        <w:t>Terms used</w:t>
      </w:r>
      <w:bookmarkEnd w:id="349"/>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350" w:name="_Toc356397729"/>
      <w:r>
        <w:rPr>
          <w:rStyle w:val="CharSectno"/>
        </w:rPr>
        <w:t>2</w:t>
      </w:r>
      <w:r>
        <w:t>.</w:t>
      </w:r>
      <w:r>
        <w:tab/>
        <w:t>Provisions of this Order to prevail</w:t>
      </w:r>
      <w:bookmarkEnd w:id="350"/>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351" w:name="_Toc331763858"/>
      <w:bookmarkStart w:id="352" w:name="_Toc332267536"/>
      <w:bookmarkStart w:id="353" w:name="_Toc351037256"/>
      <w:bookmarkStart w:id="354" w:name="_Toc351038517"/>
      <w:bookmarkStart w:id="355" w:name="_Toc351039778"/>
      <w:bookmarkStart w:id="356" w:name="_Toc354414474"/>
      <w:bookmarkStart w:id="357" w:name="_Toc355616651"/>
      <w:bookmarkStart w:id="358" w:name="_Toc355617909"/>
      <w:bookmarkStart w:id="359" w:name="_Toc356310347"/>
      <w:bookmarkStart w:id="360" w:name="_Toc356395214"/>
      <w:bookmarkStart w:id="361" w:name="_Toc356396472"/>
      <w:bookmarkStart w:id="362" w:name="_Toc356397730"/>
      <w:r>
        <w:rPr>
          <w:rStyle w:val="CharDivNo"/>
        </w:rPr>
        <w:t>Division 2</w:t>
      </w:r>
      <w:r>
        <w:t> — </w:t>
      </w:r>
      <w:r>
        <w:rPr>
          <w:rStyle w:val="CharDivText"/>
        </w:rPr>
        <w:t>Service abroad of local judicial documents</w:t>
      </w:r>
      <w:bookmarkEnd w:id="351"/>
      <w:bookmarkEnd w:id="352"/>
      <w:bookmarkEnd w:id="353"/>
      <w:bookmarkEnd w:id="354"/>
      <w:bookmarkEnd w:id="355"/>
      <w:bookmarkEnd w:id="356"/>
      <w:bookmarkEnd w:id="357"/>
      <w:bookmarkEnd w:id="358"/>
      <w:bookmarkEnd w:id="359"/>
      <w:bookmarkEnd w:id="360"/>
      <w:bookmarkEnd w:id="361"/>
      <w:bookmarkEnd w:id="362"/>
    </w:p>
    <w:p>
      <w:pPr>
        <w:pStyle w:val="Footnoteheading"/>
      </w:pPr>
      <w:r>
        <w:tab/>
        <w:t xml:space="preserve">[Heading inserted in Gazette 3 Jul 2009 p. 2687.] </w:t>
      </w:r>
    </w:p>
    <w:p>
      <w:pPr>
        <w:pStyle w:val="Heading5"/>
      </w:pPr>
      <w:bookmarkStart w:id="363" w:name="_Toc356397731"/>
      <w:r>
        <w:rPr>
          <w:rStyle w:val="CharSectno"/>
        </w:rPr>
        <w:t>3</w:t>
      </w:r>
      <w:r>
        <w:t>.</w:t>
      </w:r>
      <w:r>
        <w:tab/>
        <w:t>Application of this Division</w:t>
      </w:r>
      <w:bookmarkEnd w:id="363"/>
    </w:p>
    <w:p>
      <w:pPr>
        <w:pStyle w:val="Subsection"/>
      </w:pPr>
      <w:r>
        <w:tab/>
        <w:t>(1)</w:t>
      </w:r>
      <w:r>
        <w:tab/>
        <w:t>Subject to subrule (2), this Division applies to service in a Convention country of a local judicial document.</w:t>
      </w:r>
    </w:p>
    <w:p>
      <w:pPr>
        <w:pStyle w:val="Subsection"/>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364" w:name="_Toc356397732"/>
      <w:r>
        <w:rPr>
          <w:rStyle w:val="CharSectno"/>
        </w:rPr>
        <w:t>4</w:t>
      </w:r>
      <w:r>
        <w:t>.</w:t>
      </w:r>
      <w:r>
        <w:tab/>
        <w:t>Application for request for service abroad</w:t>
      </w:r>
      <w:bookmarkEnd w:id="364"/>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365" w:name="_Toc356397733"/>
      <w:r>
        <w:rPr>
          <w:rStyle w:val="CharSectno"/>
        </w:rPr>
        <w:t>5</w:t>
      </w:r>
      <w:r>
        <w:t>.</w:t>
      </w:r>
      <w:r>
        <w:tab/>
        <w:t>How application to be dealt with</w:t>
      </w:r>
      <w:bookmarkEnd w:id="365"/>
    </w:p>
    <w:p>
      <w:pPr>
        <w:pStyle w:val="Subsection"/>
      </w:pPr>
      <w:r>
        <w:tab/>
        <w:t>(1)</w:t>
      </w:r>
      <w:r>
        <w:tab/>
        <w:t>If satisfied that the application and its accompanying documents comply with rule 4, the registrar —</w:t>
      </w:r>
    </w:p>
    <w:p>
      <w:pPr>
        <w:pStyle w:val="Indenta"/>
        <w:spacing w:before="60"/>
      </w:pPr>
      <w:r>
        <w:tab/>
        <w:t>(a)</w:t>
      </w:r>
      <w:r>
        <w:tab/>
        <w:t>must sign the request for service abroad; and</w:t>
      </w:r>
    </w:p>
    <w:p>
      <w:pPr>
        <w:pStyle w:val="Indenta"/>
        <w:spacing w:before="60"/>
      </w:pPr>
      <w:r>
        <w:tab/>
        <w:t>(b)</w:t>
      </w:r>
      <w:r>
        <w:tab/>
        <w:t xml:space="preserve">must forward 2 copies of the relevant documents — </w:t>
      </w:r>
    </w:p>
    <w:p>
      <w:pPr>
        <w:pStyle w:val="Indenti"/>
        <w:spacing w:before="60"/>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spacing w:before="60"/>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spacing w:before="60"/>
      </w:pPr>
      <w:r>
        <w:tab/>
        <w:t>(a)</w:t>
      </w:r>
      <w:r>
        <w:tab/>
        <w:t>the request for service abroad (duly signed);</w:t>
      </w:r>
    </w:p>
    <w:p>
      <w:pPr>
        <w:pStyle w:val="Indenta"/>
        <w:spacing w:before="60"/>
      </w:pPr>
      <w:r>
        <w:tab/>
        <w:t>(b)</w:t>
      </w:r>
      <w:r>
        <w:tab/>
        <w:t>the document to be served;</w:t>
      </w:r>
    </w:p>
    <w:p>
      <w:pPr>
        <w:pStyle w:val="Indenta"/>
        <w:spacing w:before="60"/>
      </w:pPr>
      <w:r>
        <w:tab/>
        <w:t>(c)</w:t>
      </w:r>
      <w:r>
        <w:tab/>
        <w:t>the summary of the document to be served;</w:t>
      </w:r>
    </w:p>
    <w:p>
      <w:pPr>
        <w:pStyle w:val="Indenta"/>
        <w:spacing w:before="60"/>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pPr>
      <w:r>
        <w:tab/>
        <w:t xml:space="preserve">[Rule 5 inserted in Gazette 3 Jul 2009 p. 2689.] </w:t>
      </w:r>
    </w:p>
    <w:p>
      <w:pPr>
        <w:pStyle w:val="Heading5"/>
      </w:pPr>
      <w:bookmarkStart w:id="366" w:name="_Toc356397734"/>
      <w:r>
        <w:rPr>
          <w:rStyle w:val="CharSectno"/>
        </w:rPr>
        <w:t>6</w:t>
      </w:r>
      <w:r>
        <w:t>.</w:t>
      </w:r>
      <w:r>
        <w:tab/>
        <w:t>Procedure on receipt of certificate of service</w:t>
      </w:r>
      <w:bookmarkEnd w:id="366"/>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367" w:name="_Toc356397735"/>
      <w:r>
        <w:rPr>
          <w:rStyle w:val="CharSectno"/>
        </w:rPr>
        <w:t>7</w:t>
      </w:r>
      <w:r>
        <w:t>.</w:t>
      </w:r>
      <w:r>
        <w:tab/>
        <w:t>Payment of costs</w:t>
      </w:r>
      <w:bookmarkEnd w:id="367"/>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368" w:name="_Toc356397736"/>
      <w:r>
        <w:rPr>
          <w:rStyle w:val="CharSectno"/>
        </w:rPr>
        <w:t>8</w:t>
      </w:r>
      <w:r>
        <w:t>.</w:t>
      </w:r>
      <w:r>
        <w:tab/>
        <w:t>Evidence of service</w:t>
      </w:r>
      <w:bookmarkEnd w:id="368"/>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369" w:name="_Toc331763865"/>
      <w:bookmarkStart w:id="370" w:name="_Toc332267543"/>
      <w:bookmarkStart w:id="371" w:name="_Toc351037263"/>
      <w:bookmarkStart w:id="372" w:name="_Toc351038524"/>
      <w:bookmarkStart w:id="373" w:name="_Toc351039785"/>
      <w:bookmarkStart w:id="374" w:name="_Toc354414481"/>
      <w:bookmarkStart w:id="375" w:name="_Toc355616658"/>
      <w:bookmarkStart w:id="376" w:name="_Toc355617916"/>
      <w:bookmarkStart w:id="377" w:name="_Toc356310354"/>
      <w:bookmarkStart w:id="378" w:name="_Toc356395221"/>
      <w:bookmarkStart w:id="379" w:name="_Toc356396479"/>
      <w:bookmarkStart w:id="380" w:name="_Toc356397737"/>
      <w:r>
        <w:rPr>
          <w:rStyle w:val="CharDivNo"/>
        </w:rPr>
        <w:t>Division 3</w:t>
      </w:r>
      <w:r>
        <w:t> — </w:t>
      </w:r>
      <w:r>
        <w:rPr>
          <w:rStyle w:val="CharDivText"/>
        </w:rPr>
        <w:t>Default judgment following service abroad of initiating process</w:t>
      </w:r>
      <w:bookmarkEnd w:id="369"/>
      <w:bookmarkEnd w:id="370"/>
      <w:bookmarkEnd w:id="371"/>
      <w:bookmarkEnd w:id="372"/>
      <w:bookmarkEnd w:id="373"/>
      <w:bookmarkEnd w:id="374"/>
      <w:bookmarkEnd w:id="375"/>
      <w:bookmarkEnd w:id="376"/>
      <w:bookmarkEnd w:id="377"/>
      <w:bookmarkEnd w:id="378"/>
      <w:bookmarkEnd w:id="379"/>
      <w:bookmarkEnd w:id="380"/>
    </w:p>
    <w:p>
      <w:pPr>
        <w:pStyle w:val="Footnoteheading"/>
        <w:keepNext/>
      </w:pPr>
      <w:r>
        <w:tab/>
        <w:t>[Heading inserted in Gazette 3 Jul 2009 p. 2691.]</w:t>
      </w:r>
    </w:p>
    <w:p>
      <w:pPr>
        <w:pStyle w:val="Heading5"/>
      </w:pPr>
      <w:bookmarkStart w:id="381" w:name="_Toc356397738"/>
      <w:r>
        <w:rPr>
          <w:rStyle w:val="CharSectno"/>
        </w:rPr>
        <w:t>9</w:t>
      </w:r>
      <w:r>
        <w:t>.</w:t>
      </w:r>
      <w:r>
        <w:tab/>
        <w:t>Application of this Division</w:t>
      </w:r>
      <w:bookmarkEnd w:id="381"/>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382" w:name="_Toc356397739"/>
      <w:r>
        <w:rPr>
          <w:rStyle w:val="CharSectno"/>
        </w:rPr>
        <w:t>10</w:t>
      </w:r>
      <w:r>
        <w:t>.</w:t>
      </w:r>
      <w:r>
        <w:tab/>
        <w:t>Restriction on power to enter default judgment if certificate of service filed</w:t>
      </w:r>
      <w:bookmarkEnd w:id="382"/>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7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pPr>
      <w:r>
        <w:tab/>
        <w:t>(iii)</w:t>
      </w:r>
      <w:r>
        <w:tab/>
        <w:t>if the applicant did not request a particular method of service, in circumstances where the defendant accepted the document voluntarily;</w:t>
      </w:r>
    </w:p>
    <w:p>
      <w:pPr>
        <w:pStyle w:val="Indenta"/>
      </w:pPr>
      <w:r>
        <w:tab/>
      </w:r>
      <w:r>
        <w:tab/>
        <w:t>and</w:t>
      </w:r>
    </w:p>
    <w:p>
      <w:pPr>
        <w:pStyle w:val="Indenta"/>
      </w:pPr>
      <w:r>
        <w:tab/>
        <w:t>(b)</w:t>
      </w:r>
      <w:r>
        <w:tab/>
        <w:t>the initiating process was served in sufficient time to enable the defendant to enter an appearance in the proceedings.</w:t>
      </w:r>
    </w:p>
    <w:p>
      <w:pPr>
        <w:pStyle w:val="Subsection"/>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pPr>
      <w:r>
        <w:tab/>
        <w:t>[Rule 10 inserted in Gazette 3 Jul 2009 p. 2691</w:t>
      </w:r>
      <w:r>
        <w:noBreakHyphen/>
        <w:t xml:space="preserve">2.] </w:t>
      </w:r>
    </w:p>
    <w:p>
      <w:pPr>
        <w:pStyle w:val="Heading5"/>
      </w:pPr>
      <w:bookmarkStart w:id="383" w:name="_Toc356397740"/>
      <w:r>
        <w:rPr>
          <w:rStyle w:val="CharSectno"/>
        </w:rPr>
        <w:t>11</w:t>
      </w:r>
      <w:r>
        <w:t>.</w:t>
      </w:r>
      <w:r>
        <w:tab/>
        <w:t>Restriction on power to enter default judgment if certificate of service not filed</w:t>
      </w:r>
      <w:bookmarkEnd w:id="383"/>
    </w:p>
    <w:p>
      <w:pPr>
        <w:pStyle w:val="Subsection"/>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384" w:name="_Toc356397741"/>
      <w:r>
        <w:rPr>
          <w:rStyle w:val="CharSectno"/>
        </w:rPr>
        <w:t>12</w:t>
      </w:r>
      <w:r>
        <w:t>.</w:t>
      </w:r>
      <w:r>
        <w:tab/>
        <w:t>Setting aside judgment in default of appearance</w:t>
      </w:r>
      <w:bookmarkEnd w:id="384"/>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385" w:name="_Toc331763870"/>
      <w:bookmarkStart w:id="386" w:name="_Toc332267548"/>
      <w:bookmarkStart w:id="387" w:name="_Toc351037268"/>
      <w:bookmarkStart w:id="388" w:name="_Toc351038529"/>
      <w:bookmarkStart w:id="389" w:name="_Toc351039790"/>
      <w:bookmarkStart w:id="390" w:name="_Toc354414486"/>
      <w:bookmarkStart w:id="391" w:name="_Toc355616663"/>
      <w:bookmarkStart w:id="392" w:name="_Toc355617921"/>
      <w:bookmarkStart w:id="393" w:name="_Toc356310359"/>
      <w:bookmarkStart w:id="394" w:name="_Toc356395226"/>
      <w:bookmarkStart w:id="395" w:name="_Toc356396484"/>
      <w:bookmarkStart w:id="396" w:name="_Toc356397742"/>
      <w:r>
        <w:rPr>
          <w:rStyle w:val="CharDivNo"/>
        </w:rPr>
        <w:t>Division 4</w:t>
      </w:r>
      <w:r>
        <w:t> — </w:t>
      </w:r>
      <w:r>
        <w:rPr>
          <w:rStyle w:val="CharDivText"/>
        </w:rPr>
        <w:t>Local service of foreign judicial documents</w:t>
      </w:r>
      <w:bookmarkEnd w:id="385"/>
      <w:bookmarkEnd w:id="386"/>
      <w:bookmarkEnd w:id="387"/>
      <w:bookmarkEnd w:id="388"/>
      <w:bookmarkEnd w:id="389"/>
      <w:bookmarkEnd w:id="390"/>
      <w:bookmarkEnd w:id="391"/>
      <w:bookmarkEnd w:id="392"/>
      <w:bookmarkEnd w:id="393"/>
      <w:bookmarkEnd w:id="394"/>
      <w:bookmarkEnd w:id="395"/>
      <w:bookmarkEnd w:id="396"/>
    </w:p>
    <w:p>
      <w:pPr>
        <w:pStyle w:val="Footnoteheading"/>
      </w:pPr>
      <w:r>
        <w:tab/>
        <w:t xml:space="preserve">[Heading inserted in Gazette 3 Jul 2009 p. 2693.] </w:t>
      </w:r>
    </w:p>
    <w:p>
      <w:pPr>
        <w:pStyle w:val="Heading5"/>
      </w:pPr>
      <w:bookmarkStart w:id="397" w:name="_Toc356397743"/>
      <w:r>
        <w:rPr>
          <w:rStyle w:val="CharSectno"/>
        </w:rPr>
        <w:t>13</w:t>
      </w:r>
      <w:r>
        <w:t>.</w:t>
      </w:r>
      <w:r>
        <w:tab/>
        <w:t>Application of this Division</w:t>
      </w:r>
      <w:bookmarkEnd w:id="397"/>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398" w:name="_Toc356397744"/>
      <w:r>
        <w:rPr>
          <w:rStyle w:val="CharSectno"/>
        </w:rPr>
        <w:t>14</w:t>
      </w:r>
      <w:r>
        <w:t>.</w:t>
      </w:r>
      <w:r>
        <w:tab/>
        <w:t>Certain documents to be referred back to Attorney</w:t>
      </w:r>
      <w:r>
        <w:noBreakHyphen/>
        <w:t>General’s Department of Commonwealth</w:t>
      </w:r>
      <w:bookmarkEnd w:id="398"/>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NotesPerm"/>
        <w:tabs>
          <w:tab w:val="clear" w:pos="879"/>
        </w:tabs>
        <w:ind w:left="1418" w:right="282" w:hanging="851"/>
      </w:pPr>
      <w:r>
        <w:rPr>
          <w:b/>
          <w:bCs/>
        </w:rPr>
        <w:t>Note.</w:t>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399" w:name="_Toc356397745"/>
      <w:r>
        <w:rPr>
          <w:rStyle w:val="CharSectno"/>
        </w:rPr>
        <w:t>15</w:t>
      </w:r>
      <w:r>
        <w:t>.</w:t>
      </w:r>
      <w:r>
        <w:tab/>
        <w:t>Service</w:t>
      </w:r>
      <w:bookmarkEnd w:id="399"/>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400" w:name="_Toc356397746"/>
      <w:r>
        <w:rPr>
          <w:rStyle w:val="CharSectno"/>
        </w:rPr>
        <w:t>16</w:t>
      </w:r>
      <w:r>
        <w:t>.</w:t>
      </w:r>
      <w:r>
        <w:tab/>
        <w:t>Affidavit as to service</w:t>
      </w:r>
      <w:bookmarkEnd w:id="400"/>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401" w:name="_Toc331763875"/>
      <w:bookmarkStart w:id="402" w:name="_Toc332267553"/>
      <w:bookmarkStart w:id="403" w:name="_Toc351037273"/>
      <w:bookmarkStart w:id="404" w:name="_Toc351038534"/>
      <w:bookmarkStart w:id="405" w:name="_Toc351039795"/>
      <w:bookmarkStart w:id="406" w:name="_Toc354414491"/>
      <w:bookmarkStart w:id="407" w:name="_Toc355616668"/>
      <w:bookmarkStart w:id="408" w:name="_Toc355617926"/>
      <w:bookmarkStart w:id="409" w:name="_Toc356310364"/>
      <w:bookmarkStart w:id="410" w:name="_Toc356395231"/>
      <w:bookmarkStart w:id="411" w:name="_Toc356396489"/>
      <w:bookmarkStart w:id="412" w:name="_Toc356397747"/>
      <w:r>
        <w:rPr>
          <w:rStyle w:val="CharPartNo"/>
        </w:rPr>
        <w:t>Order 12</w:t>
      </w:r>
      <w:r>
        <w:rPr>
          <w:rStyle w:val="CharDivNo"/>
        </w:rPr>
        <w:t> </w:t>
      </w:r>
      <w:r>
        <w:t>—</w:t>
      </w:r>
      <w:r>
        <w:rPr>
          <w:rStyle w:val="CharDivText"/>
        </w:rPr>
        <w:t> </w:t>
      </w:r>
      <w:r>
        <w:rPr>
          <w:rStyle w:val="CharPartText"/>
        </w:rPr>
        <w:t>Appearance</w:t>
      </w:r>
      <w:bookmarkEnd w:id="401"/>
      <w:bookmarkEnd w:id="402"/>
      <w:bookmarkEnd w:id="403"/>
      <w:bookmarkEnd w:id="404"/>
      <w:bookmarkEnd w:id="405"/>
      <w:bookmarkEnd w:id="406"/>
      <w:bookmarkEnd w:id="407"/>
      <w:bookmarkEnd w:id="408"/>
      <w:bookmarkEnd w:id="409"/>
      <w:bookmarkEnd w:id="410"/>
      <w:bookmarkEnd w:id="411"/>
      <w:bookmarkEnd w:id="412"/>
    </w:p>
    <w:p>
      <w:pPr>
        <w:pStyle w:val="Heading5"/>
        <w:rPr>
          <w:snapToGrid w:val="0"/>
        </w:rPr>
      </w:pPr>
      <w:bookmarkStart w:id="413" w:name="_Toc356397748"/>
      <w:r>
        <w:rPr>
          <w:rStyle w:val="CharSectno"/>
        </w:rPr>
        <w:t>1</w:t>
      </w:r>
      <w:r>
        <w:rPr>
          <w:snapToGrid w:val="0"/>
        </w:rPr>
        <w:t>.</w:t>
      </w:r>
      <w:r>
        <w:rPr>
          <w:snapToGrid w:val="0"/>
        </w:rPr>
        <w:tab/>
        <w:t>Who may enter appearance</w:t>
      </w:r>
      <w:bookmarkEnd w:id="413"/>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414" w:name="_Toc356397749"/>
      <w:r>
        <w:rPr>
          <w:rStyle w:val="CharSectno"/>
        </w:rPr>
        <w:t>2</w:t>
      </w:r>
      <w:r>
        <w:t>.</w:t>
      </w:r>
      <w:r>
        <w:tab/>
        <w:t>How to enter an appearance</w:t>
      </w:r>
      <w:bookmarkEnd w:id="414"/>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415" w:name="_Toc356397750"/>
      <w:r>
        <w:rPr>
          <w:rStyle w:val="CharSectno"/>
        </w:rPr>
        <w:t>3</w:t>
      </w:r>
      <w:r>
        <w:rPr>
          <w:snapToGrid w:val="0"/>
        </w:rPr>
        <w:t>.</w:t>
      </w:r>
      <w:r>
        <w:rPr>
          <w:snapToGrid w:val="0"/>
        </w:rPr>
        <w:tab/>
        <w:t>Procedure on receipt of requisite documents</w:t>
      </w:r>
      <w:bookmarkEnd w:id="415"/>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416" w:name="_Toc356397751"/>
      <w:r>
        <w:rPr>
          <w:rStyle w:val="CharSectno"/>
        </w:rPr>
        <w:t>4</w:t>
      </w:r>
      <w:r>
        <w:t>.</w:t>
      </w:r>
      <w:r>
        <w:tab/>
        <w:t>Appearance to be served on plaintiff</w:t>
      </w:r>
      <w:bookmarkEnd w:id="416"/>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417" w:name="_Toc356397752"/>
      <w:r>
        <w:rPr>
          <w:rStyle w:val="CharSectno"/>
        </w:rPr>
        <w:t>5</w:t>
      </w:r>
      <w:r>
        <w:rPr>
          <w:snapToGrid w:val="0"/>
        </w:rPr>
        <w:t>.</w:t>
      </w:r>
      <w:r>
        <w:rPr>
          <w:snapToGrid w:val="0"/>
        </w:rPr>
        <w:tab/>
        <w:t>Late appearance</w:t>
      </w:r>
      <w:bookmarkEnd w:id="417"/>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418" w:name="_Toc356397753"/>
      <w:r>
        <w:rPr>
          <w:rStyle w:val="CharSectno"/>
        </w:rPr>
        <w:t>6</w:t>
      </w:r>
      <w:r>
        <w:rPr>
          <w:snapToGrid w:val="0"/>
        </w:rPr>
        <w:t>.</w:t>
      </w:r>
      <w:r>
        <w:rPr>
          <w:snapToGrid w:val="0"/>
        </w:rPr>
        <w:tab/>
        <w:t>Conditional appearance</w:t>
      </w:r>
      <w:bookmarkEnd w:id="418"/>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419" w:name="_Toc356397754"/>
      <w:r>
        <w:rPr>
          <w:rStyle w:val="CharSectno"/>
        </w:rPr>
        <w:t>7</w:t>
      </w:r>
      <w:r>
        <w:t>.</w:t>
      </w:r>
      <w:r>
        <w:tab/>
        <w:t>Setting aside writ etc. before appearance</w:t>
      </w:r>
      <w:bookmarkEnd w:id="419"/>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420" w:name="_Toc356397755"/>
      <w:r>
        <w:rPr>
          <w:rStyle w:val="CharSectno"/>
        </w:rPr>
        <w:t>8</w:t>
      </w:r>
      <w:r>
        <w:rPr>
          <w:snapToGrid w:val="0"/>
        </w:rPr>
        <w:t>.</w:t>
      </w:r>
      <w:r>
        <w:rPr>
          <w:snapToGrid w:val="0"/>
        </w:rPr>
        <w:tab/>
        <w:t>Person not named may defend action for possession of land</w:t>
      </w:r>
      <w:bookmarkEnd w:id="420"/>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421" w:name="_Toc356397756"/>
      <w:r>
        <w:rPr>
          <w:rStyle w:val="CharSectno"/>
        </w:rPr>
        <w:t>9</w:t>
      </w:r>
      <w:r>
        <w:rPr>
          <w:snapToGrid w:val="0"/>
        </w:rPr>
        <w:t>.</w:t>
      </w:r>
      <w:r>
        <w:rPr>
          <w:snapToGrid w:val="0"/>
        </w:rPr>
        <w:tab/>
        <w:t>Person appearing under r. 8 to be named as defendant</w:t>
      </w:r>
      <w:bookmarkEnd w:id="421"/>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422" w:name="_Toc356397757"/>
      <w:r>
        <w:rPr>
          <w:rStyle w:val="CharSectno"/>
        </w:rPr>
        <w:t>10</w:t>
      </w:r>
      <w:r>
        <w:rPr>
          <w:snapToGrid w:val="0"/>
        </w:rPr>
        <w:t>.</w:t>
      </w:r>
      <w:r>
        <w:rPr>
          <w:snapToGrid w:val="0"/>
        </w:rPr>
        <w:tab/>
        <w:t>Limiting defence in action for possession of land</w:t>
      </w:r>
      <w:bookmarkEnd w:id="422"/>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rPr>
          <w:b w:val="0"/>
        </w:rPr>
      </w:pPr>
      <w:bookmarkStart w:id="423" w:name="_Toc331763886"/>
      <w:bookmarkStart w:id="424" w:name="_Toc332267564"/>
      <w:bookmarkStart w:id="425" w:name="_Toc351037284"/>
      <w:bookmarkStart w:id="426" w:name="_Toc351038545"/>
      <w:bookmarkStart w:id="427" w:name="_Toc351039806"/>
      <w:bookmarkStart w:id="428" w:name="_Toc354414502"/>
      <w:bookmarkStart w:id="429" w:name="_Toc355616679"/>
      <w:bookmarkStart w:id="430" w:name="_Toc355617937"/>
      <w:bookmarkStart w:id="431" w:name="_Toc356310375"/>
      <w:bookmarkStart w:id="432" w:name="_Toc356395242"/>
      <w:bookmarkStart w:id="433" w:name="_Toc356396500"/>
      <w:bookmarkStart w:id="434" w:name="_Toc356397758"/>
      <w:r>
        <w:rPr>
          <w:rStyle w:val="CharPartNo"/>
        </w:rPr>
        <w:t>Order 13</w:t>
      </w:r>
      <w:r>
        <w:t> — </w:t>
      </w:r>
      <w:r>
        <w:rPr>
          <w:rStyle w:val="CharPartText"/>
        </w:rPr>
        <w:t>Default of appearance to writ</w:t>
      </w:r>
      <w:bookmarkEnd w:id="423"/>
      <w:bookmarkEnd w:id="424"/>
      <w:bookmarkEnd w:id="425"/>
      <w:bookmarkEnd w:id="426"/>
      <w:bookmarkEnd w:id="427"/>
      <w:bookmarkEnd w:id="428"/>
      <w:bookmarkEnd w:id="429"/>
      <w:bookmarkEnd w:id="430"/>
      <w:bookmarkEnd w:id="431"/>
      <w:bookmarkEnd w:id="432"/>
      <w:bookmarkEnd w:id="433"/>
      <w:bookmarkEnd w:id="434"/>
    </w:p>
    <w:p>
      <w:pPr>
        <w:pStyle w:val="Heading5"/>
        <w:rPr>
          <w:snapToGrid w:val="0"/>
        </w:rPr>
      </w:pPr>
      <w:bookmarkStart w:id="435" w:name="_Toc356397759"/>
      <w:r>
        <w:rPr>
          <w:rStyle w:val="CharSectno"/>
        </w:rPr>
        <w:t>1</w:t>
      </w:r>
      <w:r>
        <w:rPr>
          <w:snapToGrid w:val="0"/>
        </w:rPr>
        <w:t>.</w:t>
      </w:r>
      <w:r>
        <w:rPr>
          <w:snapToGrid w:val="0"/>
        </w:rPr>
        <w:tab/>
        <w:t>Prerequisites for judgment in default of appearance etc.</w:t>
      </w:r>
      <w:bookmarkEnd w:id="435"/>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Footnotesection"/>
      </w:pPr>
      <w:r>
        <w:tab/>
        <w:t>[Rule 1 amended in Gazette 12 Jun 2012 p. 2451.]</w:t>
      </w:r>
    </w:p>
    <w:p>
      <w:pPr>
        <w:pStyle w:val="Heading5"/>
        <w:rPr>
          <w:snapToGrid w:val="0"/>
        </w:rPr>
      </w:pPr>
      <w:bookmarkStart w:id="436" w:name="_Toc356397760"/>
      <w:r>
        <w:rPr>
          <w:rStyle w:val="CharSectno"/>
        </w:rPr>
        <w:t>2</w:t>
      </w:r>
      <w:r>
        <w:rPr>
          <w:snapToGrid w:val="0"/>
        </w:rPr>
        <w:t>.</w:t>
      </w:r>
      <w:r>
        <w:rPr>
          <w:snapToGrid w:val="0"/>
        </w:rPr>
        <w:tab/>
        <w:t>Claim for liquidated demand</w:t>
      </w:r>
      <w:bookmarkEnd w:id="436"/>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437" w:name="_Toc356397761"/>
      <w:r>
        <w:rPr>
          <w:rStyle w:val="CharSectno"/>
        </w:rPr>
        <w:t>3</w:t>
      </w:r>
      <w:r>
        <w:rPr>
          <w:snapToGrid w:val="0"/>
        </w:rPr>
        <w:t>.</w:t>
      </w:r>
      <w:r>
        <w:rPr>
          <w:snapToGrid w:val="0"/>
        </w:rPr>
        <w:tab/>
        <w:t>Claim for liquidated demand against several defendants, effect of final judgment on</w:t>
      </w:r>
      <w:bookmarkEnd w:id="437"/>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438" w:name="_Toc356397762"/>
      <w:r>
        <w:rPr>
          <w:rStyle w:val="CharSectno"/>
        </w:rPr>
        <w:t>4</w:t>
      </w:r>
      <w:r>
        <w:rPr>
          <w:snapToGrid w:val="0"/>
        </w:rPr>
        <w:t>.</w:t>
      </w:r>
      <w:r>
        <w:rPr>
          <w:snapToGrid w:val="0"/>
        </w:rPr>
        <w:tab/>
        <w:t>Claim in detinue</w:t>
      </w:r>
      <w:bookmarkEnd w:id="438"/>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439" w:name="_Toc356397763"/>
      <w:r>
        <w:rPr>
          <w:rStyle w:val="CharSectno"/>
        </w:rPr>
        <w:t>5</w:t>
      </w:r>
      <w:r>
        <w:rPr>
          <w:snapToGrid w:val="0"/>
        </w:rPr>
        <w:t>.</w:t>
      </w:r>
      <w:r>
        <w:rPr>
          <w:snapToGrid w:val="0"/>
        </w:rPr>
        <w:tab/>
        <w:t>Claim for possession of land</w:t>
      </w:r>
      <w:bookmarkEnd w:id="439"/>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440" w:name="_Toc356397764"/>
      <w:r>
        <w:rPr>
          <w:rStyle w:val="CharSectno"/>
        </w:rPr>
        <w:t>6</w:t>
      </w:r>
      <w:r>
        <w:rPr>
          <w:snapToGrid w:val="0"/>
        </w:rPr>
        <w:t>.</w:t>
      </w:r>
      <w:r>
        <w:rPr>
          <w:snapToGrid w:val="0"/>
        </w:rPr>
        <w:tab/>
        <w:t>Writs for 2 or more claims in r. 2 to 5 and 7</w:t>
      </w:r>
      <w:bookmarkEnd w:id="440"/>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441" w:name="_Toc356397765"/>
      <w:r>
        <w:rPr>
          <w:rStyle w:val="CharSectno"/>
        </w:rPr>
        <w:t>7</w:t>
      </w:r>
      <w:r>
        <w:rPr>
          <w:snapToGrid w:val="0"/>
        </w:rPr>
        <w:t>.</w:t>
      </w:r>
      <w:r>
        <w:rPr>
          <w:snapToGrid w:val="0"/>
        </w:rPr>
        <w:tab/>
        <w:t>Claims for damages</w:t>
      </w:r>
      <w:bookmarkEnd w:id="441"/>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442" w:name="_Toc356397766"/>
      <w:r>
        <w:rPr>
          <w:rStyle w:val="CharSectno"/>
        </w:rPr>
        <w:t>8</w:t>
      </w:r>
      <w:r>
        <w:rPr>
          <w:snapToGrid w:val="0"/>
        </w:rPr>
        <w:t>.</w:t>
      </w:r>
      <w:r>
        <w:rPr>
          <w:snapToGrid w:val="0"/>
        </w:rPr>
        <w:tab/>
        <w:t>Writs for other claims</w:t>
      </w:r>
      <w:bookmarkEnd w:id="442"/>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28 Jun 2011 p. 2552.] </w:t>
      </w:r>
    </w:p>
    <w:p>
      <w:pPr>
        <w:pStyle w:val="Heading5"/>
        <w:rPr>
          <w:snapToGrid w:val="0"/>
        </w:rPr>
      </w:pPr>
      <w:bookmarkStart w:id="443" w:name="_Toc356397767"/>
      <w:r>
        <w:rPr>
          <w:rStyle w:val="CharSectno"/>
        </w:rPr>
        <w:t>9</w:t>
      </w:r>
      <w:r>
        <w:rPr>
          <w:snapToGrid w:val="0"/>
        </w:rPr>
        <w:t>.</w:t>
      </w:r>
      <w:r>
        <w:rPr>
          <w:snapToGrid w:val="0"/>
        </w:rPr>
        <w:tab/>
        <w:t>Reference to Court in case of doubt</w:t>
      </w:r>
      <w:bookmarkEnd w:id="443"/>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444" w:name="_Toc356397768"/>
      <w:r>
        <w:rPr>
          <w:rStyle w:val="CharSectno"/>
        </w:rPr>
        <w:t>10</w:t>
      </w:r>
      <w:r>
        <w:rPr>
          <w:snapToGrid w:val="0"/>
        </w:rPr>
        <w:t>.</w:t>
      </w:r>
      <w:r>
        <w:rPr>
          <w:snapToGrid w:val="0"/>
        </w:rPr>
        <w:tab/>
        <w:t>Setting aside judgment in default</w:t>
      </w:r>
      <w:bookmarkEnd w:id="444"/>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445" w:name="_Toc331763897"/>
      <w:bookmarkStart w:id="446" w:name="_Toc332267575"/>
      <w:bookmarkStart w:id="447" w:name="_Toc351037295"/>
      <w:bookmarkStart w:id="448" w:name="_Toc351038556"/>
      <w:bookmarkStart w:id="449" w:name="_Toc351039817"/>
      <w:bookmarkStart w:id="450" w:name="_Toc354414513"/>
      <w:bookmarkStart w:id="451" w:name="_Toc355616690"/>
      <w:bookmarkStart w:id="452" w:name="_Toc355617948"/>
      <w:bookmarkStart w:id="453" w:name="_Toc356310386"/>
      <w:bookmarkStart w:id="454" w:name="_Toc356395253"/>
      <w:bookmarkStart w:id="455" w:name="_Toc356396511"/>
      <w:bookmarkStart w:id="456" w:name="_Toc356397769"/>
      <w:r>
        <w:rPr>
          <w:rStyle w:val="CharPartNo"/>
        </w:rPr>
        <w:t>Order 14</w:t>
      </w:r>
      <w:r>
        <w:t> — </w:t>
      </w:r>
      <w:r>
        <w:rPr>
          <w:rStyle w:val="CharPartText"/>
        </w:rPr>
        <w:t>Summary judgment</w:t>
      </w:r>
      <w:bookmarkEnd w:id="445"/>
      <w:bookmarkEnd w:id="446"/>
      <w:bookmarkEnd w:id="447"/>
      <w:bookmarkEnd w:id="448"/>
      <w:bookmarkEnd w:id="449"/>
      <w:bookmarkEnd w:id="450"/>
      <w:bookmarkEnd w:id="451"/>
      <w:bookmarkEnd w:id="452"/>
      <w:bookmarkEnd w:id="453"/>
      <w:bookmarkEnd w:id="454"/>
      <w:bookmarkEnd w:id="455"/>
      <w:bookmarkEnd w:id="456"/>
    </w:p>
    <w:p>
      <w:pPr>
        <w:pStyle w:val="Heading5"/>
        <w:rPr>
          <w:snapToGrid w:val="0"/>
        </w:rPr>
      </w:pPr>
      <w:bookmarkStart w:id="457" w:name="_Toc356397770"/>
      <w:r>
        <w:rPr>
          <w:rStyle w:val="CharSectno"/>
        </w:rPr>
        <w:t>1</w:t>
      </w:r>
      <w:r>
        <w:rPr>
          <w:snapToGrid w:val="0"/>
        </w:rPr>
        <w:t>.</w:t>
      </w:r>
      <w:r>
        <w:rPr>
          <w:snapToGrid w:val="0"/>
        </w:rPr>
        <w:tab/>
        <w:t>When plaintiff may apply for summary judgment</w:t>
      </w:r>
      <w:bookmarkEnd w:id="457"/>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458" w:name="_Toc356397771"/>
      <w:r>
        <w:rPr>
          <w:rStyle w:val="CharSectno"/>
        </w:rPr>
        <w:t>2</w:t>
      </w:r>
      <w:r>
        <w:rPr>
          <w:snapToGrid w:val="0"/>
        </w:rPr>
        <w:t>.</w:t>
      </w:r>
      <w:r>
        <w:rPr>
          <w:snapToGrid w:val="0"/>
        </w:rPr>
        <w:tab/>
        <w:t>Application under r. 1, how to make</w:t>
      </w:r>
      <w:bookmarkEnd w:id="458"/>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459" w:name="_Toc356397772"/>
      <w:r>
        <w:rPr>
          <w:rStyle w:val="CharSectno"/>
        </w:rPr>
        <w:t>3</w:t>
      </w:r>
      <w:r>
        <w:rPr>
          <w:snapToGrid w:val="0"/>
        </w:rPr>
        <w:t>.</w:t>
      </w:r>
      <w:r>
        <w:rPr>
          <w:snapToGrid w:val="0"/>
        </w:rPr>
        <w:tab/>
        <w:t>Judgment may be given for plaintiff</w:t>
      </w:r>
      <w:bookmarkEnd w:id="459"/>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460" w:name="_Toc356397773"/>
      <w:r>
        <w:rPr>
          <w:rStyle w:val="CharSectno"/>
        </w:rPr>
        <w:t>4</w:t>
      </w:r>
      <w:r>
        <w:rPr>
          <w:snapToGrid w:val="0"/>
        </w:rPr>
        <w:t>.</w:t>
      </w:r>
      <w:r>
        <w:rPr>
          <w:snapToGrid w:val="0"/>
        </w:rPr>
        <w:tab/>
        <w:t>Defendant may be given leave to defend</w:t>
      </w:r>
      <w:bookmarkEnd w:id="460"/>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461" w:name="_Toc356397774"/>
      <w:r>
        <w:rPr>
          <w:rStyle w:val="CharSectno"/>
        </w:rPr>
        <w:t>6</w:t>
      </w:r>
      <w:r>
        <w:rPr>
          <w:snapToGrid w:val="0"/>
        </w:rPr>
        <w:t>.</w:t>
      </w:r>
      <w:r>
        <w:rPr>
          <w:snapToGrid w:val="0"/>
        </w:rPr>
        <w:tab/>
        <w:t>Summary judgment on counterclaim</w:t>
      </w:r>
      <w:bookmarkEnd w:id="461"/>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462" w:name="_Toc356397775"/>
      <w:r>
        <w:rPr>
          <w:rStyle w:val="CharSectno"/>
        </w:rPr>
        <w:t>7</w:t>
      </w:r>
      <w:r>
        <w:rPr>
          <w:snapToGrid w:val="0"/>
        </w:rPr>
        <w:t>.</w:t>
      </w:r>
      <w:r>
        <w:rPr>
          <w:snapToGrid w:val="0"/>
        </w:rPr>
        <w:tab/>
        <w:t>Court’s powers if leave to defend given etc.</w:t>
      </w:r>
      <w:bookmarkEnd w:id="462"/>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463" w:name="_Toc356397776"/>
      <w:r>
        <w:rPr>
          <w:rStyle w:val="CharSectno"/>
        </w:rPr>
        <w:t>8</w:t>
      </w:r>
      <w:r>
        <w:rPr>
          <w:snapToGrid w:val="0"/>
        </w:rPr>
        <w:t>.</w:t>
      </w:r>
      <w:r>
        <w:rPr>
          <w:snapToGrid w:val="0"/>
        </w:rPr>
        <w:tab/>
        <w:t>Costs</w:t>
      </w:r>
      <w:bookmarkEnd w:id="463"/>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464" w:name="_Toc356397777"/>
      <w:r>
        <w:rPr>
          <w:rStyle w:val="CharSectno"/>
        </w:rPr>
        <w:t>9</w:t>
      </w:r>
      <w:r>
        <w:rPr>
          <w:snapToGrid w:val="0"/>
        </w:rPr>
        <w:t>.</w:t>
      </w:r>
      <w:r>
        <w:rPr>
          <w:snapToGrid w:val="0"/>
        </w:rPr>
        <w:tab/>
        <w:t>Right to proceed with residue of action or counterclaim</w:t>
      </w:r>
      <w:bookmarkEnd w:id="464"/>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465" w:name="_Toc356397778"/>
      <w:r>
        <w:rPr>
          <w:rStyle w:val="CharSectno"/>
        </w:rPr>
        <w:t>10</w:t>
      </w:r>
      <w:r>
        <w:rPr>
          <w:snapToGrid w:val="0"/>
        </w:rPr>
        <w:t>.</w:t>
      </w:r>
      <w:r>
        <w:rPr>
          <w:snapToGrid w:val="0"/>
        </w:rPr>
        <w:tab/>
        <w:t>Judgment for delivery of specific chattel</w:t>
      </w:r>
      <w:bookmarkEnd w:id="465"/>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466" w:name="_Toc356397779"/>
      <w:r>
        <w:rPr>
          <w:rStyle w:val="CharSectno"/>
        </w:rPr>
        <w:t>11</w:t>
      </w:r>
      <w:r>
        <w:rPr>
          <w:snapToGrid w:val="0"/>
        </w:rPr>
        <w:t>.</w:t>
      </w:r>
      <w:r>
        <w:rPr>
          <w:snapToGrid w:val="0"/>
        </w:rPr>
        <w:tab/>
        <w:t>Relief from judgment for recovery of land</w:t>
      </w:r>
      <w:bookmarkEnd w:id="466"/>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467" w:name="_Toc356397780"/>
      <w:r>
        <w:rPr>
          <w:rStyle w:val="CharSectno"/>
        </w:rPr>
        <w:t>12</w:t>
      </w:r>
      <w:r>
        <w:rPr>
          <w:snapToGrid w:val="0"/>
        </w:rPr>
        <w:t>.</w:t>
      </w:r>
      <w:r>
        <w:rPr>
          <w:snapToGrid w:val="0"/>
        </w:rPr>
        <w:tab/>
        <w:t>Summary judgment against absent party may be set aside or varied</w:t>
      </w:r>
      <w:bookmarkEnd w:id="467"/>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468" w:name="_Toc331763909"/>
      <w:bookmarkStart w:id="469" w:name="_Toc332267587"/>
      <w:bookmarkStart w:id="470" w:name="_Toc351037307"/>
      <w:bookmarkStart w:id="471" w:name="_Toc351038568"/>
      <w:bookmarkStart w:id="472" w:name="_Toc351039829"/>
      <w:bookmarkStart w:id="473" w:name="_Toc354414525"/>
      <w:bookmarkStart w:id="474" w:name="_Toc355616702"/>
      <w:bookmarkStart w:id="475" w:name="_Toc355617960"/>
      <w:bookmarkStart w:id="476" w:name="_Toc356310398"/>
      <w:bookmarkStart w:id="477" w:name="_Toc356395265"/>
      <w:bookmarkStart w:id="478" w:name="_Toc356396523"/>
      <w:bookmarkStart w:id="479" w:name="_Toc356397781"/>
      <w:r>
        <w:rPr>
          <w:rStyle w:val="CharPartNo"/>
        </w:rPr>
        <w:t>Order 16</w:t>
      </w:r>
      <w:r>
        <w:t> — </w:t>
      </w:r>
      <w:r>
        <w:rPr>
          <w:rStyle w:val="CharPartText"/>
        </w:rPr>
        <w:t>Summary judgment on application of defendant</w:t>
      </w:r>
      <w:bookmarkEnd w:id="468"/>
      <w:bookmarkEnd w:id="469"/>
      <w:bookmarkEnd w:id="470"/>
      <w:bookmarkEnd w:id="471"/>
      <w:bookmarkEnd w:id="472"/>
      <w:bookmarkEnd w:id="473"/>
      <w:bookmarkEnd w:id="474"/>
      <w:bookmarkEnd w:id="475"/>
      <w:bookmarkEnd w:id="476"/>
      <w:bookmarkEnd w:id="477"/>
      <w:bookmarkEnd w:id="478"/>
      <w:bookmarkEnd w:id="479"/>
    </w:p>
    <w:p>
      <w:pPr>
        <w:pStyle w:val="Heading5"/>
        <w:rPr>
          <w:snapToGrid w:val="0"/>
        </w:rPr>
      </w:pPr>
      <w:bookmarkStart w:id="480" w:name="_Toc356397782"/>
      <w:r>
        <w:rPr>
          <w:rStyle w:val="CharSectno"/>
        </w:rPr>
        <w:t>1</w:t>
      </w:r>
      <w:r>
        <w:rPr>
          <w:snapToGrid w:val="0"/>
        </w:rPr>
        <w:t>.</w:t>
      </w:r>
      <w:r>
        <w:rPr>
          <w:snapToGrid w:val="0"/>
        </w:rPr>
        <w:tab/>
        <w:t>Application by defendant for summary judgment</w:t>
      </w:r>
      <w:bookmarkEnd w:id="480"/>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rPr>
          <w:snapToGrid w:val="0"/>
        </w:rPr>
      </w:pPr>
      <w:bookmarkStart w:id="481" w:name="_Toc356397783"/>
      <w:r>
        <w:rPr>
          <w:rStyle w:val="CharSectno"/>
        </w:rPr>
        <w:t>2</w:t>
      </w:r>
      <w:r>
        <w:rPr>
          <w:snapToGrid w:val="0"/>
        </w:rPr>
        <w:t>.</w:t>
      </w:r>
      <w:r>
        <w:rPr>
          <w:snapToGrid w:val="0"/>
        </w:rPr>
        <w:tab/>
        <w:t>Plaintiff may show cause</w:t>
      </w:r>
      <w:bookmarkEnd w:id="481"/>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482" w:name="_Toc356397784"/>
      <w:r>
        <w:rPr>
          <w:rStyle w:val="CharSectno"/>
        </w:rPr>
        <w:t>3</w:t>
      </w:r>
      <w:r>
        <w:rPr>
          <w:snapToGrid w:val="0"/>
        </w:rPr>
        <w:t>.</w:t>
      </w:r>
      <w:r>
        <w:rPr>
          <w:snapToGrid w:val="0"/>
        </w:rPr>
        <w:tab/>
        <w:t>Court’s powers if action to go to trial</w:t>
      </w:r>
      <w:bookmarkEnd w:id="482"/>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483" w:name="_Toc356397785"/>
      <w:r>
        <w:rPr>
          <w:rStyle w:val="CharSectno"/>
        </w:rPr>
        <w:t>4</w:t>
      </w:r>
      <w:r>
        <w:rPr>
          <w:snapToGrid w:val="0"/>
        </w:rPr>
        <w:t>.</w:t>
      </w:r>
      <w:r>
        <w:rPr>
          <w:snapToGrid w:val="0"/>
        </w:rPr>
        <w:tab/>
        <w:t>Summary judgment against absent party may be set aside or varied</w:t>
      </w:r>
      <w:bookmarkEnd w:id="483"/>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484" w:name="_Toc331763914"/>
      <w:bookmarkStart w:id="485" w:name="_Toc332267592"/>
      <w:bookmarkStart w:id="486" w:name="_Toc351037312"/>
      <w:bookmarkStart w:id="487" w:name="_Toc351038573"/>
      <w:bookmarkStart w:id="488" w:name="_Toc351039834"/>
      <w:bookmarkStart w:id="489" w:name="_Toc354414530"/>
      <w:bookmarkStart w:id="490" w:name="_Toc355616707"/>
      <w:bookmarkStart w:id="491" w:name="_Toc355617965"/>
      <w:bookmarkStart w:id="492" w:name="_Toc356310403"/>
      <w:bookmarkStart w:id="493" w:name="_Toc356395270"/>
      <w:bookmarkStart w:id="494" w:name="_Toc356396528"/>
      <w:bookmarkStart w:id="495" w:name="_Toc356397786"/>
      <w:r>
        <w:rPr>
          <w:rStyle w:val="CharPartNo"/>
        </w:rPr>
        <w:t>Order 17</w:t>
      </w:r>
      <w:r>
        <w:t> — </w:t>
      </w:r>
      <w:r>
        <w:rPr>
          <w:rStyle w:val="CharPartText"/>
        </w:rPr>
        <w:t>Interpleader</w:t>
      </w:r>
      <w:bookmarkEnd w:id="484"/>
      <w:bookmarkEnd w:id="485"/>
      <w:bookmarkEnd w:id="486"/>
      <w:bookmarkEnd w:id="487"/>
      <w:bookmarkEnd w:id="488"/>
      <w:bookmarkEnd w:id="489"/>
      <w:bookmarkEnd w:id="490"/>
      <w:bookmarkEnd w:id="491"/>
      <w:bookmarkEnd w:id="492"/>
      <w:bookmarkEnd w:id="493"/>
      <w:bookmarkEnd w:id="494"/>
      <w:bookmarkEnd w:id="495"/>
    </w:p>
    <w:p>
      <w:pPr>
        <w:pStyle w:val="Heading5"/>
        <w:rPr>
          <w:snapToGrid w:val="0"/>
        </w:rPr>
      </w:pPr>
      <w:bookmarkStart w:id="496" w:name="_Toc356397787"/>
      <w:r>
        <w:rPr>
          <w:rStyle w:val="CharSectno"/>
        </w:rPr>
        <w:t>1</w:t>
      </w:r>
      <w:r>
        <w:rPr>
          <w:snapToGrid w:val="0"/>
        </w:rPr>
        <w:t>.</w:t>
      </w:r>
      <w:r>
        <w:rPr>
          <w:snapToGrid w:val="0"/>
        </w:rPr>
        <w:tab/>
        <w:t>When interpleader relief may be granted</w:t>
      </w:r>
      <w:bookmarkEnd w:id="496"/>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rPr>
          <w:snapToGrid w:val="0"/>
        </w:rPr>
      </w:pPr>
      <w:bookmarkStart w:id="497" w:name="_Toc356397788"/>
      <w:r>
        <w:rPr>
          <w:rStyle w:val="CharSectno"/>
        </w:rPr>
        <w:t>2</w:t>
      </w:r>
      <w:r>
        <w:rPr>
          <w:snapToGrid w:val="0"/>
        </w:rPr>
        <w:t>.</w:t>
      </w:r>
      <w:r>
        <w:rPr>
          <w:snapToGrid w:val="0"/>
        </w:rPr>
        <w:tab/>
        <w:t>How to apply for interpleader relief</w:t>
      </w:r>
      <w:bookmarkEnd w:id="497"/>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ind w:left="890" w:hanging="890"/>
      </w:pPr>
      <w:r>
        <w:tab/>
        <w:t>[Rule 2 amended in Gazette 21 Feb 2007 p. 536; 28 Jun 2011 p. 2552.]</w:t>
      </w:r>
    </w:p>
    <w:p>
      <w:pPr>
        <w:pStyle w:val="Heading5"/>
        <w:rPr>
          <w:snapToGrid w:val="0"/>
        </w:rPr>
      </w:pPr>
      <w:bookmarkStart w:id="498" w:name="_Toc356397789"/>
      <w:r>
        <w:rPr>
          <w:rStyle w:val="CharSectno"/>
        </w:rPr>
        <w:t>3</w:t>
      </w:r>
      <w:r>
        <w:rPr>
          <w:snapToGrid w:val="0"/>
        </w:rPr>
        <w:t>.</w:t>
      </w:r>
      <w:r>
        <w:rPr>
          <w:snapToGrid w:val="0"/>
        </w:rPr>
        <w:tab/>
        <w:t>Time for application by defendant</w:t>
      </w:r>
      <w:bookmarkEnd w:id="498"/>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499" w:name="_Toc356397790"/>
      <w:r>
        <w:rPr>
          <w:rStyle w:val="CharSectno"/>
        </w:rPr>
        <w:t>4</w:t>
      </w:r>
      <w:r>
        <w:rPr>
          <w:snapToGrid w:val="0"/>
        </w:rPr>
        <w:t>.</w:t>
      </w:r>
      <w:r>
        <w:rPr>
          <w:snapToGrid w:val="0"/>
        </w:rPr>
        <w:tab/>
        <w:t>Stay of proceedings</w:t>
      </w:r>
      <w:bookmarkEnd w:id="499"/>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500" w:name="_Toc356397791"/>
      <w:r>
        <w:rPr>
          <w:rStyle w:val="CharSectno"/>
        </w:rPr>
        <w:t>5</w:t>
      </w:r>
      <w:r>
        <w:rPr>
          <w:snapToGrid w:val="0"/>
        </w:rPr>
        <w:t>.</w:t>
      </w:r>
      <w:r>
        <w:rPr>
          <w:snapToGrid w:val="0"/>
        </w:rPr>
        <w:tab/>
        <w:t>Court’s powers on application</w:t>
      </w:r>
      <w:bookmarkEnd w:id="500"/>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501" w:name="_Toc356397792"/>
      <w:r>
        <w:rPr>
          <w:rStyle w:val="CharSectno"/>
        </w:rPr>
        <w:t>6</w:t>
      </w:r>
      <w:r>
        <w:rPr>
          <w:snapToGrid w:val="0"/>
        </w:rPr>
        <w:t>.</w:t>
      </w:r>
      <w:r>
        <w:rPr>
          <w:snapToGrid w:val="0"/>
        </w:rPr>
        <w:tab/>
        <w:t>Summary determination</w:t>
      </w:r>
      <w:bookmarkEnd w:id="501"/>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502" w:name="_Toc356397793"/>
      <w:r>
        <w:rPr>
          <w:rStyle w:val="CharSectno"/>
        </w:rPr>
        <w:t>7</w:t>
      </w:r>
      <w:r>
        <w:rPr>
          <w:snapToGrid w:val="0"/>
        </w:rPr>
        <w:t>.</w:t>
      </w:r>
      <w:r>
        <w:rPr>
          <w:snapToGrid w:val="0"/>
        </w:rPr>
        <w:tab/>
        <w:t>Where question of law only</w:t>
      </w:r>
      <w:bookmarkEnd w:id="502"/>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503" w:name="_Toc356397794"/>
      <w:r>
        <w:rPr>
          <w:rStyle w:val="CharSectno"/>
        </w:rPr>
        <w:t>8</w:t>
      </w:r>
      <w:r>
        <w:rPr>
          <w:snapToGrid w:val="0"/>
        </w:rPr>
        <w:t>.</w:t>
      </w:r>
      <w:r>
        <w:rPr>
          <w:snapToGrid w:val="0"/>
        </w:rPr>
        <w:tab/>
        <w:t>Claimant failing to appear etc.</w:t>
      </w:r>
      <w:bookmarkEnd w:id="503"/>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504" w:name="_Toc356397795"/>
      <w:r>
        <w:rPr>
          <w:rStyle w:val="CharSectno"/>
        </w:rPr>
        <w:t>9</w:t>
      </w:r>
      <w:r>
        <w:rPr>
          <w:snapToGrid w:val="0"/>
        </w:rPr>
        <w:t>.</w:t>
      </w:r>
      <w:r>
        <w:rPr>
          <w:snapToGrid w:val="0"/>
        </w:rPr>
        <w:tab/>
        <w:t>Power to order sale of goods</w:t>
      </w:r>
      <w:bookmarkEnd w:id="504"/>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505" w:name="_Toc356397796"/>
      <w:r>
        <w:rPr>
          <w:rStyle w:val="CharSectno"/>
        </w:rPr>
        <w:t>10</w:t>
      </w:r>
      <w:r>
        <w:rPr>
          <w:snapToGrid w:val="0"/>
        </w:rPr>
        <w:t>.</w:t>
      </w:r>
      <w:r>
        <w:rPr>
          <w:snapToGrid w:val="0"/>
        </w:rPr>
        <w:tab/>
        <w:t>Discovery etc. and trial</w:t>
      </w:r>
      <w:bookmarkEnd w:id="505"/>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506" w:name="_Toc356397797"/>
      <w:r>
        <w:rPr>
          <w:rStyle w:val="CharSectno"/>
        </w:rPr>
        <w:t>11</w:t>
      </w:r>
      <w:r>
        <w:rPr>
          <w:snapToGrid w:val="0"/>
        </w:rPr>
        <w:t>.</w:t>
      </w:r>
      <w:r>
        <w:rPr>
          <w:snapToGrid w:val="0"/>
        </w:rPr>
        <w:tab/>
        <w:t>One order where several causes pending</w:t>
      </w:r>
      <w:bookmarkEnd w:id="506"/>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507" w:name="_Toc356397798"/>
      <w:r>
        <w:rPr>
          <w:rStyle w:val="CharSectno"/>
        </w:rPr>
        <w:t>15</w:t>
      </w:r>
      <w:r>
        <w:rPr>
          <w:snapToGrid w:val="0"/>
        </w:rPr>
        <w:t>.</w:t>
      </w:r>
      <w:r>
        <w:rPr>
          <w:snapToGrid w:val="0"/>
        </w:rPr>
        <w:tab/>
        <w:t>Orders as to costs etc.</w:t>
      </w:r>
      <w:bookmarkEnd w:id="507"/>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508" w:name="_Toc331763927"/>
      <w:bookmarkStart w:id="509" w:name="_Toc332267605"/>
      <w:bookmarkStart w:id="510" w:name="_Toc351037325"/>
      <w:bookmarkStart w:id="511" w:name="_Toc351038586"/>
      <w:bookmarkStart w:id="512" w:name="_Toc351039847"/>
      <w:bookmarkStart w:id="513" w:name="_Toc354414543"/>
      <w:bookmarkStart w:id="514" w:name="_Toc355616720"/>
      <w:bookmarkStart w:id="515" w:name="_Toc355617978"/>
      <w:bookmarkStart w:id="516" w:name="_Toc356310416"/>
      <w:bookmarkStart w:id="517" w:name="_Toc356395283"/>
      <w:bookmarkStart w:id="518" w:name="_Toc356396541"/>
      <w:bookmarkStart w:id="519" w:name="_Toc356397799"/>
      <w:r>
        <w:rPr>
          <w:rStyle w:val="CharPartNo"/>
        </w:rPr>
        <w:t>Order 18</w:t>
      </w:r>
      <w:r>
        <w:t> — </w:t>
      </w:r>
      <w:r>
        <w:rPr>
          <w:rStyle w:val="CharPartText"/>
        </w:rPr>
        <w:t>Causes of action, counterclaims and parties</w:t>
      </w:r>
      <w:bookmarkEnd w:id="508"/>
      <w:bookmarkEnd w:id="509"/>
      <w:bookmarkEnd w:id="510"/>
      <w:bookmarkEnd w:id="511"/>
      <w:bookmarkEnd w:id="512"/>
      <w:bookmarkEnd w:id="513"/>
      <w:bookmarkEnd w:id="514"/>
      <w:bookmarkEnd w:id="515"/>
      <w:bookmarkEnd w:id="516"/>
      <w:bookmarkEnd w:id="517"/>
      <w:bookmarkEnd w:id="518"/>
      <w:bookmarkEnd w:id="519"/>
    </w:p>
    <w:p>
      <w:pPr>
        <w:pStyle w:val="Heading5"/>
        <w:rPr>
          <w:snapToGrid w:val="0"/>
        </w:rPr>
      </w:pPr>
      <w:bookmarkStart w:id="520" w:name="_Toc356397800"/>
      <w:r>
        <w:rPr>
          <w:rStyle w:val="CharSectno"/>
        </w:rPr>
        <w:t>1</w:t>
      </w:r>
      <w:r>
        <w:rPr>
          <w:snapToGrid w:val="0"/>
        </w:rPr>
        <w:t>.</w:t>
      </w:r>
      <w:r>
        <w:rPr>
          <w:snapToGrid w:val="0"/>
        </w:rPr>
        <w:tab/>
        <w:t>Joinder of causes of action</w:t>
      </w:r>
      <w:bookmarkEnd w:id="520"/>
    </w:p>
    <w:p>
      <w:pPr>
        <w:pStyle w:val="Subsection"/>
        <w:spacing w:before="14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spacing w:before="140"/>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rPr>
          <w:snapToGrid w:val="0"/>
        </w:rPr>
      </w:pPr>
      <w:bookmarkStart w:id="521" w:name="_Toc356397801"/>
      <w:r>
        <w:rPr>
          <w:rStyle w:val="CharSectno"/>
        </w:rPr>
        <w:t>2</w:t>
      </w:r>
      <w:r>
        <w:rPr>
          <w:snapToGrid w:val="0"/>
        </w:rPr>
        <w:t>.</w:t>
      </w:r>
      <w:r>
        <w:rPr>
          <w:snapToGrid w:val="0"/>
        </w:rPr>
        <w:tab/>
        <w:t>Counterclaim against plaintiff</w:t>
      </w:r>
      <w:bookmarkEnd w:id="521"/>
    </w:p>
    <w:p>
      <w:pPr>
        <w:pStyle w:val="Subsection"/>
        <w:spacing w:before="140"/>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spacing w:before="140"/>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4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spacing w:before="140"/>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spacing w:before="280"/>
        <w:rPr>
          <w:snapToGrid w:val="0"/>
        </w:rPr>
      </w:pPr>
      <w:bookmarkStart w:id="522" w:name="_Toc356397802"/>
      <w:r>
        <w:rPr>
          <w:rStyle w:val="CharSectno"/>
        </w:rPr>
        <w:t>3</w:t>
      </w:r>
      <w:r>
        <w:rPr>
          <w:snapToGrid w:val="0"/>
        </w:rPr>
        <w:t>.</w:t>
      </w:r>
      <w:r>
        <w:rPr>
          <w:snapToGrid w:val="0"/>
        </w:rPr>
        <w:tab/>
        <w:t>Counterclaim against additional parties</w:t>
      </w:r>
      <w:bookmarkEnd w:id="522"/>
    </w:p>
    <w:p>
      <w:pPr>
        <w:pStyle w:val="Subsection"/>
        <w:spacing w:before="180"/>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spacing w:before="180"/>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spacing w:before="180"/>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spacing w:before="180"/>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spacing w:before="60"/>
        <w:rPr>
          <w:snapToGrid w:val="0"/>
        </w:rPr>
      </w:pPr>
      <w:r>
        <w:rPr>
          <w:snapToGrid w:val="0"/>
        </w:rPr>
        <w:tab/>
        <w:t>(a)</w:t>
      </w:r>
      <w:r>
        <w:rPr>
          <w:snapToGrid w:val="0"/>
        </w:rPr>
        <w:tab/>
        <w:t>the counterclaim were a writ and the proceedings arising from it an action; and</w:t>
      </w:r>
    </w:p>
    <w:p>
      <w:pPr>
        <w:pStyle w:val="Indenta"/>
        <w:spacing w:before="60"/>
        <w:rPr>
          <w:snapToGrid w:val="0"/>
        </w:rPr>
      </w:pPr>
      <w:r>
        <w:rPr>
          <w:snapToGrid w:val="0"/>
        </w:rPr>
        <w:tab/>
        <w:t>(b)</w:t>
      </w:r>
      <w:r>
        <w:rPr>
          <w:snapToGrid w:val="0"/>
        </w:rPr>
        <w:tab/>
        <w:t>the party making the counterclaim were a plaintiff and the party against who it is made a defendant in that action.</w:t>
      </w:r>
    </w:p>
    <w:p>
      <w:pPr>
        <w:pStyle w:val="Subsection"/>
        <w:spacing w:before="140"/>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523" w:name="_Toc356397803"/>
      <w:r>
        <w:rPr>
          <w:rStyle w:val="CharSectno"/>
        </w:rPr>
        <w:t>4</w:t>
      </w:r>
      <w:r>
        <w:rPr>
          <w:snapToGrid w:val="0"/>
        </w:rPr>
        <w:t>.</w:t>
      </w:r>
      <w:r>
        <w:rPr>
          <w:snapToGrid w:val="0"/>
        </w:rPr>
        <w:tab/>
        <w:t>Joinder of parties</w:t>
      </w:r>
      <w:bookmarkEnd w:id="523"/>
    </w:p>
    <w:p>
      <w:pPr>
        <w:pStyle w:val="Subsection"/>
        <w:spacing w:before="140"/>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spacing w:before="140"/>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spacing w:before="140"/>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spacing w:before="140"/>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spacing w:before="100"/>
        <w:ind w:left="890" w:hanging="890"/>
      </w:pPr>
      <w:r>
        <w:tab/>
        <w:t>[Rule 4 amended in Gazette 28 Jun 2011 p. 2552.]</w:t>
      </w:r>
    </w:p>
    <w:p>
      <w:pPr>
        <w:pStyle w:val="Heading5"/>
        <w:rPr>
          <w:snapToGrid w:val="0"/>
        </w:rPr>
      </w:pPr>
      <w:bookmarkStart w:id="524" w:name="_Toc356397804"/>
      <w:r>
        <w:rPr>
          <w:rStyle w:val="CharSectno"/>
        </w:rPr>
        <w:t>5</w:t>
      </w:r>
      <w:r>
        <w:rPr>
          <w:snapToGrid w:val="0"/>
        </w:rPr>
        <w:t>.</w:t>
      </w:r>
      <w:r>
        <w:rPr>
          <w:snapToGrid w:val="0"/>
        </w:rPr>
        <w:tab/>
        <w:t>Court may order separate trials etc.</w:t>
      </w:r>
      <w:bookmarkEnd w:id="524"/>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525" w:name="_Toc356397805"/>
      <w:r>
        <w:rPr>
          <w:rStyle w:val="CharSectno"/>
        </w:rPr>
        <w:t>6</w:t>
      </w:r>
      <w:r>
        <w:rPr>
          <w:snapToGrid w:val="0"/>
        </w:rPr>
        <w:t>.</w:t>
      </w:r>
      <w:r>
        <w:rPr>
          <w:snapToGrid w:val="0"/>
        </w:rPr>
        <w:tab/>
        <w:t>Misjoinder and nonjoinder of parties</w:t>
      </w:r>
      <w:bookmarkEnd w:id="525"/>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0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pPr>
      <w:r>
        <w:tab/>
        <w:t>[Rule 6 amended in Gazette 28 Jun 2011 p. 2552.]</w:t>
      </w:r>
    </w:p>
    <w:p>
      <w:pPr>
        <w:pStyle w:val="Heading5"/>
        <w:rPr>
          <w:snapToGrid w:val="0"/>
        </w:rPr>
      </w:pPr>
      <w:bookmarkStart w:id="526" w:name="_Toc356397806"/>
      <w:r>
        <w:rPr>
          <w:rStyle w:val="CharSectno"/>
        </w:rPr>
        <w:t>7</w:t>
      </w:r>
      <w:r>
        <w:rPr>
          <w:snapToGrid w:val="0"/>
        </w:rPr>
        <w:t>.</w:t>
      </w:r>
      <w:r>
        <w:rPr>
          <w:snapToGrid w:val="0"/>
        </w:rPr>
        <w:tab/>
        <w:t>Change of parties by reason of death etc.</w:t>
      </w:r>
      <w:bookmarkEnd w:id="526"/>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527" w:name="_Toc356397807"/>
      <w:r>
        <w:rPr>
          <w:rStyle w:val="CharSectno"/>
        </w:rPr>
        <w:t>8</w:t>
      </w:r>
      <w:r>
        <w:rPr>
          <w:snapToGrid w:val="0"/>
        </w:rPr>
        <w:t>.</w:t>
      </w:r>
      <w:r>
        <w:rPr>
          <w:snapToGrid w:val="0"/>
        </w:rPr>
        <w:tab/>
        <w:t>Order made under r. 6 or 7, consequences of</w:t>
      </w:r>
      <w:bookmarkEnd w:id="527"/>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keepNext/>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rPr>
          <w:snapToGrid w:val="0"/>
        </w:rPr>
      </w:pPr>
      <w:bookmarkStart w:id="528" w:name="_Toc356397808"/>
      <w:r>
        <w:rPr>
          <w:rStyle w:val="CharSectno"/>
        </w:rPr>
        <w:t>9</w:t>
      </w:r>
      <w:r>
        <w:rPr>
          <w:snapToGrid w:val="0"/>
        </w:rPr>
        <w:t>.</w:t>
      </w:r>
      <w:r>
        <w:rPr>
          <w:snapToGrid w:val="0"/>
        </w:rPr>
        <w:tab/>
        <w:t>Failure to proceed after death of party</w:t>
      </w:r>
      <w:bookmarkEnd w:id="528"/>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529" w:name="_Toc356397809"/>
      <w:r>
        <w:rPr>
          <w:rStyle w:val="CharSectno"/>
        </w:rPr>
        <w:t>10</w:t>
      </w:r>
      <w:r>
        <w:rPr>
          <w:snapToGrid w:val="0"/>
        </w:rPr>
        <w:t>.</w:t>
      </w:r>
      <w:r>
        <w:rPr>
          <w:snapToGrid w:val="0"/>
        </w:rPr>
        <w:tab/>
        <w:t>Action for possession of land, joining non-party who is in possession</w:t>
      </w:r>
      <w:bookmarkEnd w:id="529"/>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530" w:name="_Toc356397810"/>
      <w:r>
        <w:rPr>
          <w:rStyle w:val="CharSectno"/>
        </w:rPr>
        <w:t>11</w:t>
      </w:r>
      <w:r>
        <w:rPr>
          <w:snapToGrid w:val="0"/>
        </w:rPr>
        <w:t>.</w:t>
      </w:r>
      <w:r>
        <w:rPr>
          <w:snapToGrid w:val="0"/>
        </w:rPr>
        <w:tab/>
        <w:t>Relator actions</w:t>
      </w:r>
      <w:bookmarkEnd w:id="530"/>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531" w:name="_Toc356397811"/>
      <w:r>
        <w:rPr>
          <w:rStyle w:val="CharSectno"/>
        </w:rPr>
        <w:t>12</w:t>
      </w:r>
      <w:r>
        <w:rPr>
          <w:snapToGrid w:val="0"/>
        </w:rPr>
        <w:t>.</w:t>
      </w:r>
      <w:r>
        <w:rPr>
          <w:snapToGrid w:val="0"/>
        </w:rPr>
        <w:tab/>
        <w:t>Representative proceedings</w:t>
      </w:r>
      <w:bookmarkEnd w:id="531"/>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532" w:name="_Toc356397812"/>
      <w:r>
        <w:rPr>
          <w:rStyle w:val="CharSectno"/>
        </w:rPr>
        <w:t>13</w:t>
      </w:r>
      <w:r>
        <w:rPr>
          <w:snapToGrid w:val="0"/>
        </w:rPr>
        <w:t>.</w:t>
      </w:r>
      <w:r>
        <w:rPr>
          <w:snapToGrid w:val="0"/>
        </w:rPr>
        <w:tab/>
        <w:t>Representation of interested persons who cannot be ascertained etc.</w:t>
      </w:r>
      <w:bookmarkEnd w:id="532"/>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533" w:name="_Toc356397813"/>
      <w:r>
        <w:rPr>
          <w:rStyle w:val="CharSectno"/>
        </w:rPr>
        <w:t>14</w:t>
      </w:r>
      <w:r>
        <w:rPr>
          <w:snapToGrid w:val="0"/>
        </w:rPr>
        <w:t>.</w:t>
      </w:r>
      <w:r>
        <w:rPr>
          <w:snapToGrid w:val="0"/>
        </w:rPr>
        <w:tab/>
        <w:t>Representation of beneficiaries by trustees etc.</w:t>
      </w:r>
      <w:bookmarkEnd w:id="533"/>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534" w:name="_Toc356397814"/>
      <w:r>
        <w:rPr>
          <w:rStyle w:val="CharSectno"/>
        </w:rPr>
        <w:t>15</w:t>
      </w:r>
      <w:r>
        <w:rPr>
          <w:snapToGrid w:val="0"/>
        </w:rPr>
        <w:t>.</w:t>
      </w:r>
      <w:r>
        <w:rPr>
          <w:snapToGrid w:val="0"/>
        </w:rPr>
        <w:tab/>
        <w:t>Representation of deceased person interested in proceedings</w:t>
      </w:r>
      <w:bookmarkEnd w:id="534"/>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535" w:name="_Toc356397815"/>
      <w:r>
        <w:rPr>
          <w:rStyle w:val="CharSectno"/>
        </w:rPr>
        <w:t>16</w:t>
      </w:r>
      <w:r>
        <w:rPr>
          <w:snapToGrid w:val="0"/>
        </w:rPr>
        <w:t>.</w:t>
      </w:r>
      <w:r>
        <w:rPr>
          <w:snapToGrid w:val="0"/>
        </w:rPr>
        <w:tab/>
        <w:t>Declaratory judgment</w:t>
      </w:r>
      <w:bookmarkEnd w:id="535"/>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536" w:name="_Toc356397816"/>
      <w:r>
        <w:rPr>
          <w:rStyle w:val="CharSectno"/>
        </w:rPr>
        <w:t>17</w:t>
      </w:r>
      <w:r>
        <w:rPr>
          <w:snapToGrid w:val="0"/>
        </w:rPr>
        <w:t>.</w:t>
      </w:r>
      <w:r>
        <w:rPr>
          <w:snapToGrid w:val="0"/>
        </w:rPr>
        <w:tab/>
        <w:t>Conduct of proceedings</w:t>
      </w:r>
      <w:bookmarkEnd w:id="536"/>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537" w:name="_Toc331763945"/>
      <w:bookmarkStart w:id="538" w:name="_Toc332267623"/>
      <w:bookmarkStart w:id="539" w:name="_Toc351037343"/>
      <w:bookmarkStart w:id="540" w:name="_Toc351038604"/>
      <w:bookmarkStart w:id="541" w:name="_Toc351039865"/>
      <w:bookmarkStart w:id="542" w:name="_Toc354414561"/>
      <w:bookmarkStart w:id="543" w:name="_Toc355616738"/>
      <w:bookmarkStart w:id="544" w:name="_Toc355617996"/>
      <w:bookmarkStart w:id="545" w:name="_Toc356310434"/>
      <w:bookmarkStart w:id="546" w:name="_Toc356395301"/>
      <w:bookmarkStart w:id="547" w:name="_Toc356396559"/>
      <w:bookmarkStart w:id="548" w:name="_Toc356397817"/>
      <w:r>
        <w:rPr>
          <w:rStyle w:val="CharPartNo"/>
        </w:rPr>
        <w:t>Order 19</w:t>
      </w:r>
      <w:r>
        <w:t> — </w:t>
      </w:r>
      <w:r>
        <w:rPr>
          <w:rStyle w:val="CharPartText"/>
        </w:rPr>
        <w:t>Third party and similar proceedings</w:t>
      </w:r>
      <w:bookmarkEnd w:id="537"/>
      <w:bookmarkEnd w:id="538"/>
      <w:bookmarkEnd w:id="539"/>
      <w:bookmarkEnd w:id="540"/>
      <w:bookmarkEnd w:id="541"/>
      <w:bookmarkEnd w:id="542"/>
      <w:bookmarkEnd w:id="543"/>
      <w:bookmarkEnd w:id="544"/>
      <w:bookmarkEnd w:id="545"/>
      <w:bookmarkEnd w:id="546"/>
      <w:bookmarkEnd w:id="547"/>
      <w:bookmarkEnd w:id="548"/>
    </w:p>
    <w:p>
      <w:pPr>
        <w:pStyle w:val="Heading5"/>
        <w:rPr>
          <w:snapToGrid w:val="0"/>
        </w:rPr>
      </w:pPr>
      <w:bookmarkStart w:id="549" w:name="_Toc356397818"/>
      <w:r>
        <w:rPr>
          <w:rStyle w:val="CharSectno"/>
        </w:rPr>
        <w:t>1</w:t>
      </w:r>
      <w:r>
        <w:rPr>
          <w:snapToGrid w:val="0"/>
        </w:rPr>
        <w:t>.</w:t>
      </w:r>
      <w:r>
        <w:rPr>
          <w:snapToGrid w:val="0"/>
        </w:rPr>
        <w:tab/>
        <w:t>Third party notice</w:t>
      </w:r>
      <w:bookmarkEnd w:id="549"/>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550" w:name="_Toc356397819"/>
      <w:r>
        <w:rPr>
          <w:rStyle w:val="CharSectno"/>
        </w:rPr>
        <w:t>2</w:t>
      </w:r>
      <w:r>
        <w:rPr>
          <w:snapToGrid w:val="0"/>
        </w:rPr>
        <w:t>.</w:t>
      </w:r>
      <w:r>
        <w:rPr>
          <w:snapToGrid w:val="0"/>
        </w:rPr>
        <w:tab/>
        <w:t>Application for leave to issue third party notice</w:t>
      </w:r>
      <w:bookmarkEnd w:id="550"/>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551" w:name="_Toc356397820"/>
      <w:r>
        <w:rPr>
          <w:rStyle w:val="CharSectno"/>
        </w:rPr>
        <w:t>3</w:t>
      </w:r>
      <w:r>
        <w:rPr>
          <w:snapToGrid w:val="0"/>
        </w:rPr>
        <w:t>.</w:t>
      </w:r>
      <w:r>
        <w:rPr>
          <w:snapToGrid w:val="0"/>
        </w:rPr>
        <w:tab/>
        <w:t>Issue and service of, and entry of appearance to, third party notice</w:t>
      </w:r>
      <w:bookmarkEnd w:id="551"/>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552" w:name="_Toc356397821"/>
      <w:r>
        <w:rPr>
          <w:rStyle w:val="CharSectno"/>
        </w:rPr>
        <w:t>4</w:t>
      </w:r>
      <w:r>
        <w:rPr>
          <w:snapToGrid w:val="0"/>
        </w:rPr>
        <w:t>.</w:t>
      </w:r>
      <w:r>
        <w:rPr>
          <w:snapToGrid w:val="0"/>
        </w:rPr>
        <w:tab/>
        <w:t>Third party directions</w:t>
      </w:r>
      <w:bookmarkEnd w:id="552"/>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553" w:name="_Toc356397822"/>
      <w:r>
        <w:rPr>
          <w:rStyle w:val="CharSectno"/>
        </w:rPr>
        <w:t>5</w:t>
      </w:r>
      <w:r>
        <w:rPr>
          <w:snapToGrid w:val="0"/>
        </w:rPr>
        <w:t>.</w:t>
      </w:r>
      <w:r>
        <w:rPr>
          <w:snapToGrid w:val="0"/>
        </w:rPr>
        <w:tab/>
        <w:t>Default of third party etc.</w:t>
      </w:r>
      <w:bookmarkEnd w:id="553"/>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554" w:name="_Toc356397823"/>
      <w:r>
        <w:rPr>
          <w:rStyle w:val="CharSectno"/>
        </w:rPr>
        <w:t>6</w:t>
      </w:r>
      <w:r>
        <w:rPr>
          <w:snapToGrid w:val="0"/>
        </w:rPr>
        <w:t>.</w:t>
      </w:r>
      <w:r>
        <w:rPr>
          <w:snapToGrid w:val="0"/>
        </w:rPr>
        <w:tab/>
        <w:t>Setting aside third party proceedings</w:t>
      </w:r>
      <w:bookmarkEnd w:id="554"/>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555" w:name="_Toc356397824"/>
      <w:r>
        <w:rPr>
          <w:rStyle w:val="CharSectno"/>
        </w:rPr>
        <w:t>7</w:t>
      </w:r>
      <w:r>
        <w:rPr>
          <w:snapToGrid w:val="0"/>
        </w:rPr>
        <w:t>.</w:t>
      </w:r>
      <w:r>
        <w:rPr>
          <w:snapToGrid w:val="0"/>
        </w:rPr>
        <w:tab/>
        <w:t>Judgment between defendant and third party</w:t>
      </w:r>
      <w:bookmarkEnd w:id="555"/>
    </w:p>
    <w:p>
      <w:pPr>
        <w:pStyle w:val="Subsection"/>
        <w:spacing w:before="100"/>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spacing w:before="100"/>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556" w:name="_Toc356397825"/>
      <w:r>
        <w:rPr>
          <w:rStyle w:val="CharSectno"/>
        </w:rPr>
        <w:t>8</w:t>
      </w:r>
      <w:r>
        <w:rPr>
          <w:snapToGrid w:val="0"/>
        </w:rPr>
        <w:t>.</w:t>
      </w:r>
      <w:r>
        <w:rPr>
          <w:snapToGrid w:val="0"/>
        </w:rPr>
        <w:tab/>
        <w:t>Claims and issues between defendant and another party</w:t>
      </w:r>
      <w:bookmarkEnd w:id="556"/>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spacing w:before="10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557" w:name="_Toc356397826"/>
      <w:r>
        <w:rPr>
          <w:rStyle w:val="CharSectno"/>
        </w:rPr>
        <w:t>9</w:t>
      </w:r>
      <w:r>
        <w:rPr>
          <w:snapToGrid w:val="0"/>
        </w:rPr>
        <w:t>.</w:t>
      </w:r>
      <w:r>
        <w:rPr>
          <w:snapToGrid w:val="0"/>
        </w:rPr>
        <w:tab/>
        <w:t>Claims by third and subsequent parties</w:t>
      </w:r>
      <w:bookmarkEnd w:id="557"/>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558" w:name="_Toc356397827"/>
      <w:r>
        <w:rPr>
          <w:rStyle w:val="CharSectno"/>
        </w:rPr>
        <w:t>10</w:t>
      </w:r>
      <w:r>
        <w:rPr>
          <w:snapToGrid w:val="0"/>
        </w:rPr>
        <w:t>.</w:t>
      </w:r>
      <w:r>
        <w:rPr>
          <w:snapToGrid w:val="0"/>
        </w:rPr>
        <w:tab/>
        <w:t>Offer of contribution</w:t>
      </w:r>
      <w:bookmarkEnd w:id="558"/>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559" w:name="_Toc356397828"/>
      <w:r>
        <w:rPr>
          <w:rStyle w:val="CharSectno"/>
        </w:rPr>
        <w:t>11</w:t>
      </w:r>
      <w:r>
        <w:rPr>
          <w:snapToGrid w:val="0"/>
        </w:rPr>
        <w:t>.</w:t>
      </w:r>
      <w:r>
        <w:rPr>
          <w:snapToGrid w:val="0"/>
        </w:rPr>
        <w:tab/>
        <w:t>Counterclaim by defendant</w:t>
      </w:r>
      <w:bookmarkEnd w:id="559"/>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560" w:name="_Toc356397829"/>
      <w:r>
        <w:rPr>
          <w:rStyle w:val="CharSectno"/>
        </w:rPr>
        <w:t>12</w:t>
      </w:r>
      <w:r>
        <w:rPr>
          <w:snapToGrid w:val="0"/>
        </w:rPr>
        <w:t>.</w:t>
      </w:r>
      <w:r>
        <w:rPr>
          <w:snapToGrid w:val="0"/>
        </w:rPr>
        <w:tab/>
        <w:t>Costs</w:t>
      </w:r>
      <w:bookmarkEnd w:id="560"/>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561" w:name="_Toc331763958"/>
      <w:bookmarkStart w:id="562" w:name="_Toc332267636"/>
      <w:bookmarkStart w:id="563" w:name="_Toc351037356"/>
      <w:bookmarkStart w:id="564" w:name="_Toc351038617"/>
      <w:bookmarkStart w:id="565" w:name="_Toc351039878"/>
      <w:bookmarkStart w:id="566" w:name="_Toc354414574"/>
      <w:bookmarkStart w:id="567" w:name="_Toc355616751"/>
      <w:bookmarkStart w:id="568" w:name="_Toc355618009"/>
      <w:bookmarkStart w:id="569" w:name="_Toc356310447"/>
      <w:bookmarkStart w:id="570" w:name="_Toc356395314"/>
      <w:bookmarkStart w:id="571" w:name="_Toc356396572"/>
      <w:bookmarkStart w:id="572" w:name="_Toc356397830"/>
      <w:r>
        <w:rPr>
          <w:rStyle w:val="CharPartNo"/>
        </w:rPr>
        <w:t>Order 20</w:t>
      </w:r>
      <w:r>
        <w:t> — </w:t>
      </w:r>
      <w:r>
        <w:rPr>
          <w:rStyle w:val="CharPartText"/>
        </w:rPr>
        <w:t>Pleadings</w:t>
      </w:r>
      <w:bookmarkEnd w:id="561"/>
      <w:bookmarkEnd w:id="562"/>
      <w:bookmarkEnd w:id="563"/>
      <w:bookmarkEnd w:id="564"/>
      <w:bookmarkEnd w:id="565"/>
      <w:bookmarkEnd w:id="566"/>
      <w:bookmarkEnd w:id="567"/>
      <w:bookmarkEnd w:id="568"/>
      <w:bookmarkEnd w:id="569"/>
      <w:bookmarkEnd w:id="570"/>
      <w:bookmarkEnd w:id="571"/>
      <w:bookmarkEnd w:id="572"/>
    </w:p>
    <w:p>
      <w:pPr>
        <w:pStyle w:val="Heading5"/>
        <w:rPr>
          <w:snapToGrid w:val="0"/>
        </w:rPr>
      </w:pPr>
      <w:bookmarkStart w:id="573" w:name="_Toc356397831"/>
      <w:r>
        <w:rPr>
          <w:rStyle w:val="CharSectno"/>
        </w:rPr>
        <w:t>1</w:t>
      </w:r>
      <w:r>
        <w:rPr>
          <w:snapToGrid w:val="0"/>
        </w:rPr>
        <w:t>.</w:t>
      </w:r>
      <w:r>
        <w:rPr>
          <w:snapToGrid w:val="0"/>
        </w:rPr>
        <w:tab/>
        <w:t>Statement of claim, service of</w:t>
      </w:r>
      <w:bookmarkEnd w:id="573"/>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574" w:name="_Toc356397832"/>
      <w:r>
        <w:rPr>
          <w:rStyle w:val="CharSectno"/>
        </w:rPr>
        <w:t>2</w:t>
      </w:r>
      <w:r>
        <w:rPr>
          <w:snapToGrid w:val="0"/>
        </w:rPr>
        <w:t>.</w:t>
      </w:r>
      <w:r>
        <w:rPr>
          <w:snapToGrid w:val="0"/>
        </w:rPr>
        <w:tab/>
        <w:t>Statement of claim, content of</w:t>
      </w:r>
      <w:bookmarkEnd w:id="574"/>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575" w:name="_Toc356397833"/>
      <w:r>
        <w:rPr>
          <w:rStyle w:val="CharSectno"/>
        </w:rPr>
        <w:t>3</w:t>
      </w:r>
      <w:r>
        <w:rPr>
          <w:snapToGrid w:val="0"/>
        </w:rPr>
        <w:t>.</w:t>
      </w:r>
      <w:r>
        <w:rPr>
          <w:snapToGrid w:val="0"/>
        </w:rPr>
        <w:tab/>
        <w:t>Pleadings etc. to be filed before service</w:t>
      </w:r>
      <w:bookmarkEnd w:id="575"/>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576" w:name="_Toc356397834"/>
      <w:r>
        <w:rPr>
          <w:rStyle w:val="CharSectno"/>
        </w:rPr>
        <w:t>4</w:t>
      </w:r>
      <w:r>
        <w:rPr>
          <w:snapToGrid w:val="0"/>
        </w:rPr>
        <w:t>.</w:t>
      </w:r>
      <w:r>
        <w:rPr>
          <w:snapToGrid w:val="0"/>
        </w:rPr>
        <w:tab/>
        <w:t>Defence, service of</w:t>
      </w:r>
      <w:bookmarkEnd w:id="576"/>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577" w:name="_Toc356397835"/>
      <w:r>
        <w:rPr>
          <w:rStyle w:val="CharSectno"/>
        </w:rPr>
        <w:t>5</w:t>
      </w:r>
      <w:r>
        <w:rPr>
          <w:snapToGrid w:val="0"/>
        </w:rPr>
        <w:t>.</w:t>
      </w:r>
      <w:r>
        <w:rPr>
          <w:snapToGrid w:val="0"/>
        </w:rPr>
        <w:tab/>
        <w:t>Reply and defence to counterclaim, service of</w:t>
      </w:r>
      <w:bookmarkEnd w:id="577"/>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578" w:name="_Toc356397836"/>
      <w:r>
        <w:rPr>
          <w:rStyle w:val="CharSectno"/>
        </w:rPr>
        <w:t>6</w:t>
      </w:r>
      <w:r>
        <w:rPr>
          <w:snapToGrid w:val="0"/>
        </w:rPr>
        <w:t>.</w:t>
      </w:r>
      <w:r>
        <w:rPr>
          <w:snapToGrid w:val="0"/>
        </w:rPr>
        <w:tab/>
        <w:t>Pleadings subsequent to reply etc., leave required for</w:t>
      </w:r>
      <w:bookmarkEnd w:id="578"/>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579" w:name="_Toc356397837"/>
      <w:r>
        <w:rPr>
          <w:rStyle w:val="CharSectno"/>
        </w:rPr>
        <w:t>7</w:t>
      </w:r>
      <w:r>
        <w:rPr>
          <w:snapToGrid w:val="0"/>
        </w:rPr>
        <w:t>.</w:t>
      </w:r>
      <w:r>
        <w:rPr>
          <w:snapToGrid w:val="0"/>
        </w:rPr>
        <w:tab/>
        <w:t>Pleadings, formal requirements of</w:t>
      </w:r>
      <w:bookmarkEnd w:id="579"/>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580" w:name="_Toc356397838"/>
      <w:r>
        <w:rPr>
          <w:rStyle w:val="CharSectno"/>
        </w:rPr>
        <w:t>8</w:t>
      </w:r>
      <w:r>
        <w:rPr>
          <w:snapToGrid w:val="0"/>
        </w:rPr>
        <w:t>.</w:t>
      </w:r>
      <w:r>
        <w:rPr>
          <w:snapToGrid w:val="0"/>
        </w:rPr>
        <w:tab/>
        <w:t>Facts, not evidence, to be pleaded</w:t>
      </w:r>
      <w:bookmarkEnd w:id="580"/>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581" w:name="_Toc356397839"/>
      <w:r>
        <w:rPr>
          <w:rStyle w:val="CharSectno"/>
        </w:rPr>
        <w:t>9</w:t>
      </w:r>
      <w:r>
        <w:rPr>
          <w:snapToGrid w:val="0"/>
        </w:rPr>
        <w:t>.</w:t>
      </w:r>
      <w:r>
        <w:rPr>
          <w:snapToGrid w:val="0"/>
        </w:rPr>
        <w:tab/>
        <w:t>Matters which must be specifically pleaded</w:t>
      </w:r>
      <w:bookmarkEnd w:id="581"/>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582" w:name="_Toc356397840"/>
      <w:r>
        <w:rPr>
          <w:rStyle w:val="CharSectno"/>
        </w:rPr>
        <w:t>10</w:t>
      </w:r>
      <w:r>
        <w:rPr>
          <w:snapToGrid w:val="0"/>
        </w:rPr>
        <w:t>.</w:t>
      </w:r>
      <w:r>
        <w:rPr>
          <w:snapToGrid w:val="0"/>
        </w:rPr>
        <w:tab/>
        <w:t>Matter may be pleaded whenever arising</w:t>
      </w:r>
      <w:bookmarkEnd w:id="582"/>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583" w:name="_Toc356397841"/>
      <w:r>
        <w:rPr>
          <w:rStyle w:val="CharSectno"/>
        </w:rPr>
        <w:t>11</w:t>
      </w:r>
      <w:r>
        <w:rPr>
          <w:snapToGrid w:val="0"/>
        </w:rPr>
        <w:t>.</w:t>
      </w:r>
      <w:r>
        <w:rPr>
          <w:snapToGrid w:val="0"/>
        </w:rPr>
        <w:tab/>
        <w:t>Party’s pleadings to be consistent</w:t>
      </w:r>
      <w:bookmarkEnd w:id="583"/>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584" w:name="_Toc356397842"/>
      <w:r>
        <w:rPr>
          <w:rStyle w:val="CharSectno"/>
        </w:rPr>
        <w:t>12</w:t>
      </w:r>
      <w:r>
        <w:rPr>
          <w:snapToGrid w:val="0"/>
        </w:rPr>
        <w:t>.</w:t>
      </w:r>
      <w:r>
        <w:rPr>
          <w:snapToGrid w:val="0"/>
        </w:rPr>
        <w:tab/>
        <w:t>Points of law may be pleaded</w:t>
      </w:r>
      <w:bookmarkEnd w:id="584"/>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585" w:name="_Toc356397843"/>
      <w:r>
        <w:rPr>
          <w:rStyle w:val="CharSectno"/>
        </w:rPr>
        <w:t>13</w:t>
      </w:r>
      <w:r>
        <w:rPr>
          <w:snapToGrid w:val="0"/>
        </w:rPr>
        <w:t>.</w:t>
      </w:r>
      <w:r>
        <w:rPr>
          <w:snapToGrid w:val="0"/>
        </w:rPr>
        <w:tab/>
        <w:t>Particulars of claims etc.</w:t>
      </w:r>
      <w:bookmarkEnd w:id="585"/>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586" w:name="_Toc356397844"/>
      <w:r>
        <w:rPr>
          <w:rStyle w:val="CharSectno"/>
        </w:rPr>
        <w:t>13A</w:t>
      </w:r>
      <w:r>
        <w:rPr>
          <w:snapToGrid w:val="0"/>
        </w:rPr>
        <w:t>.</w:t>
      </w:r>
      <w:r>
        <w:rPr>
          <w:snapToGrid w:val="0"/>
        </w:rPr>
        <w:tab/>
        <w:t>Particulars in defamation actions</w:t>
      </w:r>
      <w:bookmarkEnd w:id="586"/>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587" w:name="_Toc356397845"/>
      <w:r>
        <w:rPr>
          <w:rStyle w:val="CharSectno"/>
        </w:rPr>
        <w:t>14</w:t>
      </w:r>
      <w:r>
        <w:rPr>
          <w:snapToGrid w:val="0"/>
        </w:rPr>
        <w:t>.</w:t>
      </w:r>
      <w:r>
        <w:rPr>
          <w:snapToGrid w:val="0"/>
        </w:rPr>
        <w:tab/>
        <w:t>Admissions, traverses etc.</w:t>
      </w:r>
      <w:bookmarkEnd w:id="587"/>
    </w:p>
    <w:p>
      <w:pPr>
        <w:pStyle w:val="Subsection"/>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588" w:name="_Toc356397846"/>
      <w:r>
        <w:rPr>
          <w:rStyle w:val="CharSectno"/>
        </w:rPr>
        <w:t>15</w:t>
      </w:r>
      <w:r>
        <w:rPr>
          <w:snapToGrid w:val="0"/>
        </w:rPr>
        <w:t>.</w:t>
      </w:r>
      <w:r>
        <w:rPr>
          <w:snapToGrid w:val="0"/>
        </w:rPr>
        <w:tab/>
        <w:t>Denial by joinder of issue</w:t>
      </w:r>
      <w:bookmarkEnd w:id="588"/>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rPr>
          <w:snapToGrid w:val="0"/>
        </w:rPr>
      </w:pPr>
      <w:bookmarkStart w:id="589" w:name="_Toc356397847"/>
      <w:r>
        <w:rPr>
          <w:rStyle w:val="CharSectno"/>
        </w:rPr>
        <w:t>16</w:t>
      </w:r>
      <w:r>
        <w:rPr>
          <w:snapToGrid w:val="0"/>
        </w:rPr>
        <w:t>.</w:t>
      </w:r>
      <w:r>
        <w:rPr>
          <w:snapToGrid w:val="0"/>
        </w:rPr>
        <w:tab/>
        <w:t>Defence of tender not available without payment into court</w:t>
      </w:r>
      <w:bookmarkEnd w:id="589"/>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590" w:name="_Toc356397848"/>
      <w:r>
        <w:rPr>
          <w:rStyle w:val="CharSectno"/>
        </w:rPr>
        <w:t>17</w:t>
      </w:r>
      <w:r>
        <w:rPr>
          <w:snapToGrid w:val="0"/>
        </w:rPr>
        <w:t>.</w:t>
      </w:r>
      <w:r>
        <w:rPr>
          <w:snapToGrid w:val="0"/>
        </w:rPr>
        <w:tab/>
        <w:t>Defence of set</w:t>
      </w:r>
      <w:r>
        <w:rPr>
          <w:snapToGrid w:val="0"/>
        </w:rPr>
        <w:noBreakHyphen/>
        <w:t>off</w:t>
      </w:r>
      <w:bookmarkEnd w:id="590"/>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591" w:name="_Toc356397849"/>
      <w:r>
        <w:rPr>
          <w:rStyle w:val="CharSectno"/>
        </w:rPr>
        <w:t>18</w:t>
      </w:r>
      <w:r>
        <w:rPr>
          <w:snapToGrid w:val="0"/>
        </w:rPr>
        <w:t>.</w:t>
      </w:r>
      <w:r>
        <w:rPr>
          <w:snapToGrid w:val="0"/>
        </w:rPr>
        <w:tab/>
        <w:t>Counterclaim and defence to counterclaim</w:t>
      </w:r>
      <w:bookmarkEnd w:id="591"/>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592" w:name="_Toc356397850"/>
      <w:r>
        <w:rPr>
          <w:rStyle w:val="CharSectno"/>
        </w:rPr>
        <w:t>19</w:t>
      </w:r>
      <w:r>
        <w:rPr>
          <w:snapToGrid w:val="0"/>
        </w:rPr>
        <w:t>.</w:t>
      </w:r>
      <w:r>
        <w:rPr>
          <w:snapToGrid w:val="0"/>
        </w:rPr>
        <w:tab/>
        <w:t>Striking out pleadings etc.</w:t>
      </w:r>
      <w:bookmarkEnd w:id="592"/>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keepNext/>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593" w:name="_Toc356397851"/>
      <w:r>
        <w:rPr>
          <w:rStyle w:val="CharSectno"/>
        </w:rPr>
        <w:t>20</w:t>
      </w:r>
      <w:r>
        <w:rPr>
          <w:snapToGrid w:val="0"/>
        </w:rPr>
        <w:t>.</w:t>
      </w:r>
      <w:r>
        <w:rPr>
          <w:snapToGrid w:val="0"/>
        </w:rPr>
        <w:tab/>
        <w:t>Close of pleadings</w:t>
      </w:r>
      <w:bookmarkEnd w:id="593"/>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594" w:name="_Toc356397852"/>
      <w:r>
        <w:rPr>
          <w:rStyle w:val="CharSectno"/>
        </w:rPr>
        <w:t>21</w:t>
      </w:r>
      <w:r>
        <w:rPr>
          <w:snapToGrid w:val="0"/>
        </w:rPr>
        <w:t>.</w:t>
      </w:r>
      <w:r>
        <w:rPr>
          <w:snapToGrid w:val="0"/>
        </w:rPr>
        <w:tab/>
        <w:t>Trial without pleadings</w:t>
      </w:r>
      <w:bookmarkEnd w:id="594"/>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595" w:name="_Toc356397853"/>
      <w:r>
        <w:rPr>
          <w:rStyle w:val="CharSectno"/>
        </w:rPr>
        <w:t>22</w:t>
      </w:r>
      <w:r>
        <w:rPr>
          <w:snapToGrid w:val="0"/>
        </w:rPr>
        <w:t>.</w:t>
      </w:r>
      <w:r>
        <w:rPr>
          <w:snapToGrid w:val="0"/>
        </w:rPr>
        <w:tab/>
        <w:t>Preparation of issues</w:t>
      </w:r>
      <w:bookmarkEnd w:id="595"/>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596" w:name="_Toc356397854"/>
      <w:r>
        <w:rPr>
          <w:rStyle w:val="CharSectno"/>
        </w:rPr>
        <w:t>23</w:t>
      </w:r>
      <w:r>
        <w:rPr>
          <w:snapToGrid w:val="0"/>
        </w:rPr>
        <w:t>.</w:t>
      </w:r>
      <w:r>
        <w:rPr>
          <w:snapToGrid w:val="0"/>
        </w:rPr>
        <w:tab/>
        <w:t>Collision between vessels, content etc. of “Preliminary Act”</w:t>
      </w:r>
      <w:bookmarkEnd w:id="596"/>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597" w:name="_Toc356397855"/>
      <w:r>
        <w:rPr>
          <w:rStyle w:val="CharSectno"/>
        </w:rPr>
        <w:t>24</w:t>
      </w:r>
      <w:r>
        <w:rPr>
          <w:snapToGrid w:val="0"/>
        </w:rPr>
        <w:t>.</w:t>
      </w:r>
      <w:r>
        <w:rPr>
          <w:snapToGrid w:val="0"/>
        </w:rPr>
        <w:tab/>
        <w:t>Failure to lodge Preliminary Act</w:t>
      </w:r>
      <w:bookmarkEnd w:id="597"/>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598" w:name="_Toc331763984"/>
      <w:bookmarkStart w:id="599" w:name="_Toc332267662"/>
      <w:bookmarkStart w:id="600" w:name="_Toc351037382"/>
      <w:bookmarkStart w:id="601" w:name="_Toc351038643"/>
      <w:bookmarkStart w:id="602" w:name="_Toc351039904"/>
      <w:bookmarkStart w:id="603" w:name="_Toc354414600"/>
      <w:bookmarkStart w:id="604" w:name="_Toc355616777"/>
      <w:bookmarkStart w:id="605" w:name="_Toc355618035"/>
      <w:bookmarkStart w:id="606" w:name="_Toc356310473"/>
      <w:bookmarkStart w:id="607" w:name="_Toc356395340"/>
      <w:bookmarkStart w:id="608" w:name="_Toc356396598"/>
      <w:bookmarkStart w:id="609" w:name="_Toc356397856"/>
      <w:r>
        <w:rPr>
          <w:rStyle w:val="CharPartNo"/>
        </w:rPr>
        <w:t>Order 21</w:t>
      </w:r>
      <w:r>
        <w:t> — </w:t>
      </w:r>
      <w:r>
        <w:rPr>
          <w:rStyle w:val="CharPartText"/>
        </w:rPr>
        <w:t>Amendment</w:t>
      </w:r>
      <w:bookmarkEnd w:id="598"/>
      <w:bookmarkEnd w:id="599"/>
      <w:bookmarkEnd w:id="600"/>
      <w:bookmarkEnd w:id="601"/>
      <w:bookmarkEnd w:id="602"/>
      <w:bookmarkEnd w:id="603"/>
      <w:bookmarkEnd w:id="604"/>
      <w:bookmarkEnd w:id="605"/>
      <w:bookmarkEnd w:id="606"/>
      <w:bookmarkEnd w:id="607"/>
      <w:bookmarkEnd w:id="608"/>
      <w:bookmarkEnd w:id="609"/>
    </w:p>
    <w:p>
      <w:pPr>
        <w:pStyle w:val="Heading5"/>
        <w:rPr>
          <w:snapToGrid w:val="0"/>
        </w:rPr>
      </w:pPr>
      <w:bookmarkStart w:id="610" w:name="_Toc356397857"/>
      <w:r>
        <w:rPr>
          <w:rStyle w:val="CharSectno"/>
        </w:rPr>
        <w:t>1</w:t>
      </w:r>
      <w:r>
        <w:rPr>
          <w:snapToGrid w:val="0"/>
        </w:rPr>
        <w:t>.</w:t>
      </w:r>
      <w:r>
        <w:rPr>
          <w:snapToGrid w:val="0"/>
        </w:rPr>
        <w:tab/>
        <w:t>Amending writ without leave</w:t>
      </w:r>
      <w:bookmarkEnd w:id="610"/>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611" w:name="_Toc356397858"/>
      <w:r>
        <w:rPr>
          <w:rStyle w:val="CharSectno"/>
        </w:rPr>
        <w:t>2</w:t>
      </w:r>
      <w:r>
        <w:rPr>
          <w:snapToGrid w:val="0"/>
        </w:rPr>
        <w:t>.</w:t>
      </w:r>
      <w:r>
        <w:rPr>
          <w:snapToGrid w:val="0"/>
        </w:rPr>
        <w:tab/>
        <w:t>Amending memorandum of appearance</w:t>
      </w:r>
      <w:bookmarkEnd w:id="611"/>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612" w:name="_Toc356397859"/>
      <w:r>
        <w:rPr>
          <w:rStyle w:val="CharSectno"/>
        </w:rPr>
        <w:t>3</w:t>
      </w:r>
      <w:r>
        <w:t>.</w:t>
      </w:r>
      <w:r>
        <w:tab/>
        <w:t>Amending pleadings without leave</w:t>
      </w:r>
      <w:bookmarkEnd w:id="612"/>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613" w:name="_Toc356397860"/>
      <w:r>
        <w:rPr>
          <w:rStyle w:val="CharSectno"/>
        </w:rPr>
        <w:t>5</w:t>
      </w:r>
      <w:r>
        <w:rPr>
          <w:snapToGrid w:val="0"/>
        </w:rPr>
        <w:t>.</w:t>
      </w:r>
      <w:r>
        <w:rPr>
          <w:snapToGrid w:val="0"/>
        </w:rPr>
        <w:tab/>
        <w:t>Amending writ or pleading with leave</w:t>
      </w:r>
      <w:bookmarkEnd w:id="613"/>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614" w:name="_Toc356397861"/>
      <w:r>
        <w:rPr>
          <w:rStyle w:val="CharSectno"/>
        </w:rPr>
        <w:t>6</w:t>
      </w:r>
      <w:r>
        <w:rPr>
          <w:snapToGrid w:val="0"/>
        </w:rPr>
        <w:t>.</w:t>
      </w:r>
      <w:r>
        <w:rPr>
          <w:snapToGrid w:val="0"/>
        </w:rPr>
        <w:tab/>
        <w:t>Amending other originating process</w:t>
      </w:r>
      <w:bookmarkEnd w:id="614"/>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615" w:name="_Toc356397862"/>
      <w:r>
        <w:rPr>
          <w:rStyle w:val="CharSectno"/>
        </w:rPr>
        <w:t>7</w:t>
      </w:r>
      <w:r>
        <w:rPr>
          <w:snapToGrid w:val="0"/>
        </w:rPr>
        <w:t>.</w:t>
      </w:r>
      <w:r>
        <w:rPr>
          <w:snapToGrid w:val="0"/>
        </w:rPr>
        <w:tab/>
        <w:t>Amending other documents</w:t>
      </w:r>
      <w:bookmarkEnd w:id="615"/>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616" w:name="_Toc356397863"/>
      <w:r>
        <w:rPr>
          <w:rStyle w:val="CharSectno"/>
        </w:rPr>
        <w:t>8</w:t>
      </w:r>
      <w:r>
        <w:rPr>
          <w:snapToGrid w:val="0"/>
        </w:rPr>
        <w:t>.</w:t>
      </w:r>
      <w:r>
        <w:rPr>
          <w:snapToGrid w:val="0"/>
        </w:rPr>
        <w:tab/>
        <w:t>Failure to amend after order</w:t>
      </w:r>
      <w:bookmarkEnd w:id="616"/>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617" w:name="_Toc356397864"/>
      <w:r>
        <w:rPr>
          <w:rStyle w:val="CharSectno"/>
        </w:rPr>
        <w:t>9</w:t>
      </w:r>
      <w:r>
        <w:rPr>
          <w:snapToGrid w:val="0"/>
        </w:rPr>
        <w:t>.</w:t>
      </w:r>
      <w:r>
        <w:rPr>
          <w:snapToGrid w:val="0"/>
        </w:rPr>
        <w:tab/>
        <w:t>How amendments to be made</w:t>
      </w:r>
      <w:bookmarkEnd w:id="617"/>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618" w:name="_Toc356397865"/>
      <w:r>
        <w:rPr>
          <w:rStyle w:val="CharSectno"/>
        </w:rPr>
        <w:t>10</w:t>
      </w:r>
      <w:r>
        <w:rPr>
          <w:snapToGrid w:val="0"/>
        </w:rPr>
        <w:t>.</w:t>
      </w:r>
      <w:r>
        <w:rPr>
          <w:snapToGrid w:val="0"/>
        </w:rPr>
        <w:tab/>
        <w:t>Clerical errors etc., correcting (slip rule)</w:t>
      </w:r>
      <w:bookmarkEnd w:id="618"/>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619" w:name="_Toc356397866"/>
      <w:r>
        <w:rPr>
          <w:rStyle w:val="CharSectno"/>
        </w:rPr>
        <w:t>11</w:t>
      </w:r>
      <w:r>
        <w:t>.</w:t>
      </w:r>
      <w:r>
        <w:tab/>
        <w:t>Service of amended documents</w:t>
      </w:r>
      <w:bookmarkEnd w:id="619"/>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620" w:name="_Toc331763995"/>
      <w:bookmarkStart w:id="621" w:name="_Toc332267673"/>
      <w:bookmarkStart w:id="622" w:name="_Toc351037393"/>
      <w:bookmarkStart w:id="623" w:name="_Toc351038654"/>
      <w:bookmarkStart w:id="624" w:name="_Toc351039915"/>
      <w:bookmarkStart w:id="625" w:name="_Toc354414611"/>
      <w:bookmarkStart w:id="626" w:name="_Toc355616788"/>
      <w:bookmarkStart w:id="627" w:name="_Toc355618046"/>
      <w:bookmarkStart w:id="628" w:name="_Toc356310484"/>
      <w:bookmarkStart w:id="629" w:name="_Toc356395351"/>
      <w:bookmarkStart w:id="630" w:name="_Toc356396609"/>
      <w:bookmarkStart w:id="631" w:name="_Toc356397867"/>
      <w:r>
        <w:rPr>
          <w:rStyle w:val="CharPartNo"/>
        </w:rPr>
        <w:t>Order 22</w:t>
      </w:r>
      <w:r>
        <w:t> — </w:t>
      </w:r>
      <w:r>
        <w:rPr>
          <w:rStyle w:val="CharPartText"/>
        </w:rPr>
        <w:t>Default of pleadings</w:t>
      </w:r>
      <w:bookmarkEnd w:id="620"/>
      <w:bookmarkEnd w:id="621"/>
      <w:bookmarkEnd w:id="622"/>
      <w:bookmarkEnd w:id="623"/>
      <w:bookmarkEnd w:id="624"/>
      <w:bookmarkEnd w:id="625"/>
      <w:bookmarkEnd w:id="626"/>
      <w:bookmarkEnd w:id="627"/>
      <w:bookmarkEnd w:id="628"/>
      <w:bookmarkEnd w:id="629"/>
      <w:bookmarkEnd w:id="630"/>
      <w:bookmarkEnd w:id="631"/>
    </w:p>
    <w:p>
      <w:pPr>
        <w:pStyle w:val="Heading5"/>
        <w:rPr>
          <w:snapToGrid w:val="0"/>
        </w:rPr>
      </w:pPr>
      <w:bookmarkStart w:id="632" w:name="_Toc356397868"/>
      <w:r>
        <w:rPr>
          <w:rStyle w:val="CharSectno"/>
        </w:rPr>
        <w:t>1</w:t>
      </w:r>
      <w:r>
        <w:rPr>
          <w:snapToGrid w:val="0"/>
        </w:rPr>
        <w:t>.</w:t>
      </w:r>
      <w:r>
        <w:rPr>
          <w:snapToGrid w:val="0"/>
        </w:rPr>
        <w:tab/>
        <w:t>Default in service of statement of claim</w:t>
      </w:r>
      <w:bookmarkEnd w:id="632"/>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633" w:name="_Toc356397869"/>
      <w:r>
        <w:rPr>
          <w:rStyle w:val="CharSectno"/>
        </w:rPr>
        <w:t>2</w:t>
      </w:r>
      <w:r>
        <w:rPr>
          <w:snapToGrid w:val="0"/>
        </w:rPr>
        <w:t>.</w:t>
      </w:r>
      <w:r>
        <w:rPr>
          <w:snapToGrid w:val="0"/>
        </w:rPr>
        <w:tab/>
        <w:t>Default of defence to claim for liquidated demand</w:t>
      </w:r>
      <w:bookmarkEnd w:id="633"/>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634" w:name="_Toc356397870"/>
      <w:r>
        <w:rPr>
          <w:rStyle w:val="CharSectno"/>
        </w:rPr>
        <w:t>3</w:t>
      </w:r>
      <w:r>
        <w:rPr>
          <w:snapToGrid w:val="0"/>
        </w:rPr>
        <w:t>.</w:t>
      </w:r>
      <w:r>
        <w:rPr>
          <w:snapToGrid w:val="0"/>
        </w:rPr>
        <w:tab/>
        <w:t>Default of defence to claim for unliquidated damages</w:t>
      </w:r>
      <w:bookmarkEnd w:id="634"/>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635" w:name="_Toc356397871"/>
      <w:r>
        <w:rPr>
          <w:rStyle w:val="CharSectno"/>
        </w:rPr>
        <w:t>4</w:t>
      </w:r>
      <w:r>
        <w:rPr>
          <w:snapToGrid w:val="0"/>
        </w:rPr>
        <w:t>.</w:t>
      </w:r>
      <w:r>
        <w:rPr>
          <w:snapToGrid w:val="0"/>
        </w:rPr>
        <w:tab/>
        <w:t>Default of defence to claim in detinue</w:t>
      </w:r>
      <w:bookmarkEnd w:id="635"/>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636" w:name="_Toc356397872"/>
      <w:r>
        <w:rPr>
          <w:rStyle w:val="CharSectno"/>
        </w:rPr>
        <w:t>5</w:t>
      </w:r>
      <w:r>
        <w:rPr>
          <w:snapToGrid w:val="0"/>
        </w:rPr>
        <w:t>.</w:t>
      </w:r>
      <w:r>
        <w:rPr>
          <w:snapToGrid w:val="0"/>
        </w:rPr>
        <w:tab/>
        <w:t>Default of defence to claim for possession of land</w:t>
      </w:r>
      <w:bookmarkEnd w:id="636"/>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637" w:name="_Toc356397873"/>
      <w:r>
        <w:rPr>
          <w:rStyle w:val="CharSectno"/>
        </w:rPr>
        <w:t>6</w:t>
      </w:r>
      <w:r>
        <w:rPr>
          <w:snapToGrid w:val="0"/>
        </w:rPr>
        <w:t>.</w:t>
      </w:r>
      <w:r>
        <w:rPr>
          <w:snapToGrid w:val="0"/>
        </w:rPr>
        <w:tab/>
        <w:t>Default of defence to 2 or more claims in r. 2 to 5</w:t>
      </w:r>
      <w:bookmarkEnd w:id="637"/>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638" w:name="_Toc356397874"/>
      <w:r>
        <w:rPr>
          <w:rStyle w:val="CharSectno"/>
        </w:rPr>
        <w:t>7</w:t>
      </w:r>
      <w:r>
        <w:rPr>
          <w:snapToGrid w:val="0"/>
        </w:rPr>
        <w:t>.</w:t>
      </w:r>
      <w:r>
        <w:rPr>
          <w:snapToGrid w:val="0"/>
        </w:rPr>
        <w:tab/>
        <w:t>Default of defence to other claims</w:t>
      </w:r>
      <w:bookmarkEnd w:id="638"/>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 xml:space="preserve">Where the plaintiff makes such a claim as is mentioned in </w:t>
      </w:r>
      <w:r>
        <w:t>subrule</w:t>
      </w:r>
      <w:r>
        <w:rPr>
          <w:snapToGrid w:val="0"/>
        </w:rPr>
        <w:t> (1) against more than one defendant, then, if one of the defendants makes default as mentioned in that subrule,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subrule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subrule (1) must be by summons.</w:t>
      </w:r>
    </w:p>
    <w:p>
      <w:pPr>
        <w:pStyle w:val="Footnotesection"/>
      </w:pPr>
      <w:r>
        <w:tab/>
        <w:t xml:space="preserve">[Rule 7 amended in Gazette 15 Jun 1973 p. 2248; 28 Jun 2011 p. 2552.] </w:t>
      </w:r>
    </w:p>
    <w:p>
      <w:pPr>
        <w:pStyle w:val="Heading5"/>
        <w:rPr>
          <w:snapToGrid w:val="0"/>
        </w:rPr>
      </w:pPr>
      <w:bookmarkStart w:id="639" w:name="_Toc356397875"/>
      <w:r>
        <w:rPr>
          <w:rStyle w:val="CharSectno"/>
        </w:rPr>
        <w:t>8</w:t>
      </w:r>
      <w:r>
        <w:rPr>
          <w:snapToGrid w:val="0"/>
        </w:rPr>
        <w:t>.</w:t>
      </w:r>
      <w:r>
        <w:rPr>
          <w:snapToGrid w:val="0"/>
        </w:rPr>
        <w:tab/>
        <w:t>Default of defence to counterclaim</w:t>
      </w:r>
      <w:bookmarkEnd w:id="639"/>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640" w:name="_Toc356397876"/>
      <w:r>
        <w:rPr>
          <w:rStyle w:val="CharSectno"/>
        </w:rPr>
        <w:t>9</w:t>
      </w:r>
      <w:r>
        <w:rPr>
          <w:snapToGrid w:val="0"/>
        </w:rPr>
        <w:t>.</w:t>
      </w:r>
      <w:r>
        <w:rPr>
          <w:snapToGrid w:val="0"/>
        </w:rPr>
        <w:tab/>
        <w:t>Reference to Court in case of doubt</w:t>
      </w:r>
      <w:bookmarkEnd w:id="640"/>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641" w:name="_Toc356397877"/>
      <w:r>
        <w:rPr>
          <w:rStyle w:val="CharSectno"/>
        </w:rPr>
        <w:t>10</w:t>
      </w:r>
      <w:r>
        <w:rPr>
          <w:snapToGrid w:val="0"/>
        </w:rPr>
        <w:t>.</w:t>
      </w:r>
      <w:r>
        <w:rPr>
          <w:snapToGrid w:val="0"/>
        </w:rPr>
        <w:tab/>
        <w:t>Setting aside judgment in default</w:t>
      </w:r>
      <w:bookmarkEnd w:id="641"/>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642" w:name="_Toc331764006"/>
      <w:bookmarkStart w:id="643" w:name="_Toc332267684"/>
      <w:bookmarkStart w:id="644" w:name="_Toc351037404"/>
      <w:bookmarkStart w:id="645" w:name="_Toc351038665"/>
      <w:bookmarkStart w:id="646" w:name="_Toc351039926"/>
      <w:bookmarkStart w:id="647" w:name="_Toc354414622"/>
      <w:bookmarkStart w:id="648" w:name="_Toc355616799"/>
      <w:bookmarkStart w:id="649" w:name="_Toc355618057"/>
      <w:bookmarkStart w:id="650" w:name="_Toc356310495"/>
      <w:bookmarkStart w:id="651" w:name="_Toc356395362"/>
      <w:bookmarkStart w:id="652" w:name="_Toc356396620"/>
      <w:bookmarkStart w:id="653" w:name="_Toc356397878"/>
      <w:r>
        <w:rPr>
          <w:rStyle w:val="CharPartNo"/>
        </w:rPr>
        <w:t>Order 23</w:t>
      </w:r>
      <w:r>
        <w:t> — </w:t>
      </w:r>
      <w:r>
        <w:rPr>
          <w:rStyle w:val="CharPartText"/>
        </w:rPr>
        <w:t>Discontinuance</w:t>
      </w:r>
      <w:bookmarkEnd w:id="642"/>
      <w:bookmarkEnd w:id="643"/>
      <w:bookmarkEnd w:id="644"/>
      <w:bookmarkEnd w:id="645"/>
      <w:bookmarkEnd w:id="646"/>
      <w:bookmarkEnd w:id="647"/>
      <w:bookmarkEnd w:id="648"/>
      <w:bookmarkEnd w:id="649"/>
      <w:bookmarkEnd w:id="650"/>
      <w:bookmarkEnd w:id="651"/>
      <w:bookmarkEnd w:id="652"/>
      <w:bookmarkEnd w:id="653"/>
    </w:p>
    <w:p>
      <w:pPr>
        <w:pStyle w:val="Heading5"/>
        <w:rPr>
          <w:snapToGrid w:val="0"/>
        </w:rPr>
      </w:pPr>
      <w:bookmarkStart w:id="654" w:name="_Toc356397879"/>
      <w:r>
        <w:rPr>
          <w:rStyle w:val="CharSectno"/>
        </w:rPr>
        <w:t>1</w:t>
      </w:r>
      <w:r>
        <w:rPr>
          <w:snapToGrid w:val="0"/>
        </w:rPr>
        <w:t>.</w:t>
      </w:r>
      <w:r>
        <w:rPr>
          <w:snapToGrid w:val="0"/>
        </w:rPr>
        <w:tab/>
        <w:t>Withdrawing appearance</w:t>
      </w:r>
      <w:bookmarkEnd w:id="654"/>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655" w:name="_Toc356397880"/>
      <w:r>
        <w:rPr>
          <w:rStyle w:val="CharSectno"/>
        </w:rPr>
        <w:t>2</w:t>
      </w:r>
      <w:r>
        <w:rPr>
          <w:snapToGrid w:val="0"/>
        </w:rPr>
        <w:t>.</w:t>
      </w:r>
      <w:r>
        <w:rPr>
          <w:snapToGrid w:val="0"/>
        </w:rPr>
        <w:tab/>
        <w:t>Plaintiff may discontinue; defence etc. may be withdrawn</w:t>
      </w:r>
      <w:bookmarkEnd w:id="655"/>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656" w:name="_Toc356397881"/>
      <w:r>
        <w:rPr>
          <w:rStyle w:val="CharSectno"/>
        </w:rPr>
        <w:t>3</w:t>
      </w:r>
      <w:r>
        <w:rPr>
          <w:snapToGrid w:val="0"/>
        </w:rPr>
        <w:t>.</w:t>
      </w:r>
      <w:r>
        <w:rPr>
          <w:snapToGrid w:val="0"/>
        </w:rPr>
        <w:tab/>
        <w:t>Costs</w:t>
      </w:r>
      <w:bookmarkEnd w:id="656"/>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657" w:name="_Toc356397882"/>
      <w:r>
        <w:rPr>
          <w:rStyle w:val="CharSectno"/>
        </w:rPr>
        <w:t>4</w:t>
      </w:r>
      <w:r>
        <w:rPr>
          <w:snapToGrid w:val="0"/>
        </w:rPr>
        <w:t>.</w:t>
      </w:r>
      <w:r>
        <w:rPr>
          <w:snapToGrid w:val="0"/>
        </w:rPr>
        <w:tab/>
        <w:t>Subsequent action stayed pending payment</w:t>
      </w:r>
      <w:bookmarkEnd w:id="657"/>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658" w:name="_Toc356397883"/>
      <w:r>
        <w:rPr>
          <w:rStyle w:val="CharSectno"/>
        </w:rPr>
        <w:t>5</w:t>
      </w:r>
      <w:r>
        <w:rPr>
          <w:snapToGrid w:val="0"/>
        </w:rPr>
        <w:t>.</w:t>
      </w:r>
      <w:r>
        <w:rPr>
          <w:snapToGrid w:val="0"/>
        </w:rPr>
        <w:tab/>
        <w:t>Withdrawal of summons</w:t>
      </w:r>
      <w:bookmarkEnd w:id="658"/>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659" w:name="_Toc331764012"/>
      <w:bookmarkStart w:id="660" w:name="_Toc332267690"/>
      <w:bookmarkStart w:id="661" w:name="_Toc351037410"/>
      <w:bookmarkStart w:id="662" w:name="_Toc351038671"/>
      <w:bookmarkStart w:id="663" w:name="_Toc351039932"/>
      <w:bookmarkStart w:id="664" w:name="_Toc354414628"/>
      <w:bookmarkStart w:id="665" w:name="_Toc355616805"/>
      <w:bookmarkStart w:id="666" w:name="_Toc355618063"/>
      <w:bookmarkStart w:id="667" w:name="_Toc356310501"/>
      <w:bookmarkStart w:id="668" w:name="_Toc356395368"/>
      <w:bookmarkStart w:id="669" w:name="_Toc356396626"/>
      <w:bookmarkStart w:id="670" w:name="_Toc356397884"/>
      <w:r>
        <w:rPr>
          <w:rStyle w:val="CharPartNo"/>
        </w:rPr>
        <w:t>Order 24</w:t>
      </w:r>
      <w:r>
        <w:t> — </w:t>
      </w:r>
      <w:r>
        <w:rPr>
          <w:rStyle w:val="CharPartText"/>
        </w:rPr>
        <w:t>Payment into court — offers to consent to judgment</w:t>
      </w:r>
      <w:bookmarkEnd w:id="659"/>
      <w:bookmarkEnd w:id="660"/>
      <w:bookmarkEnd w:id="661"/>
      <w:bookmarkEnd w:id="662"/>
      <w:bookmarkEnd w:id="663"/>
      <w:bookmarkEnd w:id="664"/>
      <w:bookmarkEnd w:id="665"/>
      <w:bookmarkEnd w:id="666"/>
      <w:bookmarkEnd w:id="667"/>
      <w:bookmarkEnd w:id="668"/>
      <w:bookmarkEnd w:id="669"/>
      <w:bookmarkEnd w:id="670"/>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671" w:name="_Toc356397885"/>
      <w:r>
        <w:rPr>
          <w:rStyle w:val="CharSectno"/>
        </w:rPr>
        <w:t>9</w:t>
      </w:r>
      <w:r>
        <w:rPr>
          <w:snapToGrid w:val="0"/>
        </w:rPr>
        <w:t>.</w:t>
      </w:r>
      <w:r>
        <w:rPr>
          <w:snapToGrid w:val="0"/>
        </w:rPr>
        <w:tab/>
        <w:t>In certain cases no payment out without order</w:t>
      </w:r>
      <w:bookmarkEnd w:id="671"/>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672" w:name="_Toc356397886"/>
      <w:r>
        <w:rPr>
          <w:rStyle w:val="CharSectno"/>
        </w:rPr>
        <w:t>11</w:t>
      </w:r>
      <w:r>
        <w:rPr>
          <w:snapToGrid w:val="0"/>
        </w:rPr>
        <w:t>.</w:t>
      </w:r>
      <w:r>
        <w:rPr>
          <w:snapToGrid w:val="0"/>
        </w:rPr>
        <w:tab/>
        <w:t>Intestate’s estate, Court may direct some payments without administration</w:t>
      </w:r>
      <w:bookmarkEnd w:id="672"/>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673" w:name="_Toc356397887"/>
      <w:r>
        <w:rPr>
          <w:rStyle w:val="CharSectno"/>
        </w:rPr>
        <w:t>12</w:t>
      </w:r>
      <w:r>
        <w:rPr>
          <w:snapToGrid w:val="0"/>
        </w:rPr>
        <w:t>.</w:t>
      </w:r>
      <w:r>
        <w:rPr>
          <w:snapToGrid w:val="0"/>
        </w:rPr>
        <w:tab/>
        <w:t>Regulations (Sch. 3)</w:t>
      </w:r>
      <w:bookmarkEnd w:id="673"/>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674" w:name="_Toc331764016"/>
      <w:bookmarkStart w:id="675" w:name="_Toc332267694"/>
      <w:bookmarkStart w:id="676" w:name="_Toc351037414"/>
      <w:bookmarkStart w:id="677" w:name="_Toc351038675"/>
      <w:bookmarkStart w:id="678" w:name="_Toc351039936"/>
      <w:bookmarkStart w:id="679" w:name="_Toc354414632"/>
      <w:bookmarkStart w:id="680" w:name="_Toc355616809"/>
      <w:bookmarkStart w:id="681" w:name="_Toc355618067"/>
      <w:bookmarkStart w:id="682" w:name="_Toc356310505"/>
      <w:bookmarkStart w:id="683" w:name="_Toc356395372"/>
      <w:bookmarkStart w:id="684" w:name="_Toc356396630"/>
      <w:bookmarkStart w:id="685" w:name="_Toc356397888"/>
      <w:r>
        <w:rPr>
          <w:rStyle w:val="CharPartNo"/>
        </w:rPr>
        <w:t>Order 24A</w:t>
      </w:r>
      <w:r>
        <w:t> — </w:t>
      </w:r>
      <w:r>
        <w:rPr>
          <w:rStyle w:val="CharPartText"/>
        </w:rPr>
        <w:t>Offer of compromise</w:t>
      </w:r>
      <w:bookmarkEnd w:id="674"/>
      <w:bookmarkEnd w:id="675"/>
      <w:bookmarkEnd w:id="676"/>
      <w:bookmarkEnd w:id="677"/>
      <w:bookmarkEnd w:id="678"/>
      <w:bookmarkEnd w:id="679"/>
      <w:bookmarkEnd w:id="680"/>
      <w:bookmarkEnd w:id="681"/>
      <w:bookmarkEnd w:id="682"/>
      <w:bookmarkEnd w:id="683"/>
      <w:bookmarkEnd w:id="684"/>
      <w:bookmarkEnd w:id="685"/>
    </w:p>
    <w:p>
      <w:pPr>
        <w:pStyle w:val="Footnoteheading"/>
        <w:ind w:left="890"/>
        <w:rPr>
          <w:snapToGrid w:val="0"/>
        </w:rPr>
      </w:pPr>
      <w:r>
        <w:rPr>
          <w:snapToGrid w:val="0"/>
        </w:rPr>
        <w:tab/>
        <w:t>[Heading inserted in Gazette 5 Apr 1991 p. 1398.]</w:t>
      </w:r>
    </w:p>
    <w:p>
      <w:pPr>
        <w:pStyle w:val="Heading5"/>
        <w:rPr>
          <w:snapToGrid w:val="0"/>
        </w:rPr>
      </w:pPr>
      <w:bookmarkStart w:id="686" w:name="_Toc356397889"/>
      <w:r>
        <w:rPr>
          <w:rStyle w:val="CharSectno"/>
        </w:rPr>
        <w:t>1</w:t>
      </w:r>
      <w:r>
        <w:rPr>
          <w:snapToGrid w:val="0"/>
        </w:rPr>
        <w:t>.</w:t>
      </w:r>
      <w:r>
        <w:rPr>
          <w:snapToGrid w:val="0"/>
        </w:rPr>
        <w:tab/>
        <w:t>How to make offer</w:t>
      </w:r>
      <w:bookmarkEnd w:id="686"/>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687" w:name="_Toc356397890"/>
      <w:r>
        <w:rPr>
          <w:rStyle w:val="CharSectno"/>
        </w:rPr>
        <w:t>2</w:t>
      </w:r>
      <w:r>
        <w:rPr>
          <w:snapToGrid w:val="0"/>
        </w:rPr>
        <w:t>.</w:t>
      </w:r>
      <w:r>
        <w:rPr>
          <w:snapToGrid w:val="0"/>
        </w:rPr>
        <w:tab/>
        <w:t>Parties entitled to make offer</w:t>
      </w:r>
      <w:bookmarkEnd w:id="687"/>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688" w:name="_Toc356397891"/>
      <w:r>
        <w:rPr>
          <w:rStyle w:val="CharSectno"/>
        </w:rPr>
        <w:t>3</w:t>
      </w:r>
      <w:r>
        <w:rPr>
          <w:snapToGrid w:val="0"/>
        </w:rPr>
        <w:t>.</w:t>
      </w:r>
      <w:r>
        <w:rPr>
          <w:snapToGrid w:val="0"/>
        </w:rPr>
        <w:tab/>
        <w:t>Time etc. for making, accepting etc. offer</w:t>
      </w:r>
      <w:bookmarkEnd w:id="688"/>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689" w:name="_Toc356397892"/>
      <w:r>
        <w:rPr>
          <w:rStyle w:val="CharSectno"/>
        </w:rPr>
        <w:t>4</w:t>
      </w:r>
      <w:r>
        <w:rPr>
          <w:snapToGrid w:val="0"/>
        </w:rPr>
        <w:t>.</w:t>
      </w:r>
      <w:r>
        <w:rPr>
          <w:snapToGrid w:val="0"/>
        </w:rPr>
        <w:tab/>
        <w:t>Time for payment of sum offered</w:t>
      </w:r>
      <w:bookmarkEnd w:id="689"/>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690" w:name="_Toc356397893"/>
      <w:r>
        <w:rPr>
          <w:rStyle w:val="CharSectno"/>
        </w:rPr>
        <w:t>5</w:t>
      </w:r>
      <w:r>
        <w:rPr>
          <w:snapToGrid w:val="0"/>
        </w:rPr>
        <w:t>.</w:t>
      </w:r>
      <w:r>
        <w:rPr>
          <w:snapToGrid w:val="0"/>
        </w:rPr>
        <w:tab/>
        <w:t>Withdrawing acceptance of offer</w:t>
      </w:r>
      <w:bookmarkEnd w:id="690"/>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691" w:name="_Toc356397894"/>
      <w:r>
        <w:rPr>
          <w:rStyle w:val="CharSectno"/>
        </w:rPr>
        <w:t>6</w:t>
      </w:r>
      <w:r>
        <w:rPr>
          <w:snapToGrid w:val="0"/>
        </w:rPr>
        <w:t>.</w:t>
      </w:r>
      <w:r>
        <w:rPr>
          <w:snapToGrid w:val="0"/>
        </w:rPr>
        <w:tab/>
        <w:t>Offer without prejudice</w:t>
      </w:r>
      <w:bookmarkEnd w:id="691"/>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692" w:name="_Toc356397895"/>
      <w:r>
        <w:rPr>
          <w:rStyle w:val="CharSectno"/>
        </w:rPr>
        <w:t>7</w:t>
      </w:r>
      <w:r>
        <w:rPr>
          <w:snapToGrid w:val="0"/>
        </w:rPr>
        <w:t>.</w:t>
      </w:r>
      <w:r>
        <w:rPr>
          <w:snapToGrid w:val="0"/>
        </w:rPr>
        <w:tab/>
        <w:t>Disclosure of offer to Court</w:t>
      </w:r>
      <w:bookmarkEnd w:id="692"/>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693" w:name="_Toc356397896"/>
      <w:r>
        <w:rPr>
          <w:rStyle w:val="CharSectno"/>
        </w:rPr>
        <w:t>8</w:t>
      </w:r>
      <w:r>
        <w:rPr>
          <w:snapToGrid w:val="0"/>
        </w:rPr>
        <w:t>.</w:t>
      </w:r>
      <w:r>
        <w:rPr>
          <w:snapToGrid w:val="0"/>
        </w:rPr>
        <w:tab/>
        <w:t>Failure to comply with accepted offer</w:t>
      </w:r>
      <w:bookmarkEnd w:id="693"/>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 xml:space="preserve">claim which is not the subject of the accepted offer, the Court may make such order or give such judgment under </w:t>
      </w:r>
      <w:r>
        <w:t>subrule</w:t>
      </w:r>
      <w:r>
        <w:rPr>
          <w:snapToGrid w:val="0"/>
        </w:rPr>
        <w:t>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28 Jun 2011 p. 2552.] </w:t>
      </w:r>
    </w:p>
    <w:p>
      <w:pPr>
        <w:pStyle w:val="Heading5"/>
        <w:spacing w:before="180"/>
        <w:rPr>
          <w:snapToGrid w:val="0"/>
        </w:rPr>
      </w:pPr>
      <w:bookmarkStart w:id="694" w:name="_Toc356397897"/>
      <w:r>
        <w:rPr>
          <w:rStyle w:val="CharSectno"/>
        </w:rPr>
        <w:t>9</w:t>
      </w:r>
      <w:r>
        <w:rPr>
          <w:snapToGrid w:val="0"/>
        </w:rPr>
        <w:t>.</w:t>
      </w:r>
      <w:r>
        <w:rPr>
          <w:snapToGrid w:val="0"/>
        </w:rPr>
        <w:tab/>
        <w:t>Multiple defendants</w:t>
      </w:r>
      <w:bookmarkEnd w:id="694"/>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695" w:name="_Toc356397898"/>
      <w:r>
        <w:rPr>
          <w:rStyle w:val="CharSectno"/>
        </w:rPr>
        <w:t>10</w:t>
      </w:r>
      <w:r>
        <w:rPr>
          <w:snapToGrid w:val="0"/>
        </w:rPr>
        <w:t>.</w:t>
      </w:r>
      <w:r>
        <w:rPr>
          <w:snapToGrid w:val="0"/>
        </w:rPr>
        <w:tab/>
        <w:t>Costs</w:t>
      </w:r>
      <w:bookmarkEnd w:id="695"/>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rPr>
          <w:snapToGrid w:val="0"/>
        </w:rPr>
      </w:pPr>
      <w:r>
        <w:rPr>
          <w:snapToGrid w:val="0"/>
        </w:rPr>
        <w:tab/>
        <w:t>(3)</w:t>
      </w:r>
      <w:r>
        <w:rPr>
          <w:snapToGrid w:val="0"/>
        </w:rPr>
        <w:tab/>
      </w:r>
      <w:r>
        <w:t>Subrules</w:t>
      </w:r>
      <w:r>
        <w:rPr>
          <w:snapToGrid w:val="0"/>
        </w:rPr>
        <w:t>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Subrule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 xml:space="preserve">For the purpose of </w:t>
      </w:r>
      <w:r>
        <w:t>subrule</w:t>
      </w:r>
      <w:r>
        <w:rPr>
          <w:snapToGrid w:val="0"/>
        </w:rPr>
        <w:t>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r>
      <w:r>
        <w:t>Subrules</w:t>
      </w:r>
      <w:r>
        <w:rPr>
          <w:snapToGrid w:val="0"/>
        </w:rPr>
        <w:t>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1; amended in Gazette 28 Feb 1992 p. 996; 21 Feb 2007 p. 536; 28 Jun 2011 p. 2552</w:t>
      </w:r>
      <w:r>
        <w:noBreakHyphen/>
        <w:t xml:space="preserve">3.] </w:t>
      </w:r>
    </w:p>
    <w:p>
      <w:pPr>
        <w:pStyle w:val="Heading2"/>
        <w:rPr>
          <w:b w:val="0"/>
        </w:rPr>
      </w:pPr>
      <w:bookmarkStart w:id="696" w:name="_Toc331764027"/>
      <w:bookmarkStart w:id="697" w:name="_Toc332267705"/>
      <w:bookmarkStart w:id="698" w:name="_Toc351037425"/>
      <w:bookmarkStart w:id="699" w:name="_Toc351038686"/>
      <w:bookmarkStart w:id="700" w:name="_Toc351039947"/>
      <w:bookmarkStart w:id="701" w:name="_Toc354414643"/>
      <w:bookmarkStart w:id="702" w:name="_Toc355616820"/>
      <w:bookmarkStart w:id="703" w:name="_Toc355618078"/>
      <w:bookmarkStart w:id="704" w:name="_Toc356310516"/>
      <w:bookmarkStart w:id="705" w:name="_Toc356395383"/>
      <w:bookmarkStart w:id="706" w:name="_Toc356396641"/>
      <w:bookmarkStart w:id="707" w:name="_Toc356397899"/>
      <w:r>
        <w:rPr>
          <w:rStyle w:val="CharPartNo"/>
        </w:rPr>
        <w:t>Order 25</w:t>
      </w:r>
      <w:r>
        <w:t> — </w:t>
      </w:r>
      <w:r>
        <w:rPr>
          <w:rStyle w:val="CharPartText"/>
        </w:rPr>
        <w:t>Security for costs</w:t>
      </w:r>
      <w:bookmarkEnd w:id="696"/>
      <w:bookmarkEnd w:id="697"/>
      <w:bookmarkEnd w:id="698"/>
      <w:bookmarkEnd w:id="699"/>
      <w:bookmarkEnd w:id="700"/>
      <w:bookmarkEnd w:id="701"/>
      <w:bookmarkEnd w:id="702"/>
      <w:bookmarkEnd w:id="703"/>
      <w:bookmarkEnd w:id="704"/>
      <w:bookmarkEnd w:id="705"/>
      <w:bookmarkEnd w:id="706"/>
      <w:bookmarkEnd w:id="707"/>
      <w:r>
        <w:rPr>
          <w:b w:val="0"/>
        </w:rPr>
        <w:t xml:space="preserve"> </w:t>
      </w:r>
    </w:p>
    <w:p>
      <w:pPr>
        <w:pStyle w:val="Heading5"/>
        <w:rPr>
          <w:snapToGrid w:val="0"/>
        </w:rPr>
      </w:pPr>
      <w:bookmarkStart w:id="708" w:name="_Toc356397900"/>
      <w:r>
        <w:rPr>
          <w:rStyle w:val="CharSectno"/>
        </w:rPr>
        <w:t>1</w:t>
      </w:r>
      <w:r>
        <w:rPr>
          <w:snapToGrid w:val="0"/>
        </w:rPr>
        <w:t>.</w:t>
      </w:r>
      <w:r>
        <w:rPr>
          <w:snapToGrid w:val="0"/>
        </w:rPr>
        <w:tab/>
        <w:t>Factors that are not grounds for ordering security for costs</w:t>
      </w:r>
      <w:bookmarkEnd w:id="708"/>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709" w:name="_Toc356397901"/>
      <w:r>
        <w:rPr>
          <w:rStyle w:val="CharSectno"/>
        </w:rPr>
        <w:t>2</w:t>
      </w:r>
      <w:r>
        <w:rPr>
          <w:snapToGrid w:val="0"/>
        </w:rPr>
        <w:t>.</w:t>
      </w:r>
      <w:r>
        <w:rPr>
          <w:snapToGrid w:val="0"/>
        </w:rPr>
        <w:tab/>
        <w:t>Grounds for ordering security for costs</w:t>
      </w:r>
      <w:bookmarkEnd w:id="709"/>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710" w:name="_Toc356397902"/>
      <w:r>
        <w:rPr>
          <w:rStyle w:val="CharSectno"/>
        </w:rPr>
        <w:t>3</w:t>
      </w:r>
      <w:r>
        <w:rPr>
          <w:snapToGrid w:val="0"/>
        </w:rPr>
        <w:t>.</w:t>
      </w:r>
      <w:r>
        <w:rPr>
          <w:snapToGrid w:val="0"/>
        </w:rPr>
        <w:tab/>
        <w:t>Court has discretion</w:t>
      </w:r>
      <w:bookmarkEnd w:id="710"/>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711" w:name="_Toc356397903"/>
      <w:r>
        <w:rPr>
          <w:rStyle w:val="CharSectno"/>
        </w:rPr>
        <w:t>4</w:t>
      </w:r>
      <w:r>
        <w:rPr>
          <w:snapToGrid w:val="0"/>
        </w:rPr>
        <w:t>.</w:t>
      </w:r>
      <w:r>
        <w:rPr>
          <w:snapToGrid w:val="0"/>
        </w:rPr>
        <w:tab/>
        <w:t>Term used: plaintiff</w:t>
      </w:r>
      <w:bookmarkEnd w:id="711"/>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712" w:name="_Toc356397904"/>
      <w:r>
        <w:rPr>
          <w:rStyle w:val="CharSectno"/>
        </w:rPr>
        <w:t>5</w:t>
      </w:r>
      <w:r>
        <w:rPr>
          <w:snapToGrid w:val="0"/>
        </w:rPr>
        <w:t>.</w:t>
      </w:r>
      <w:r>
        <w:rPr>
          <w:snapToGrid w:val="0"/>
        </w:rPr>
        <w:tab/>
        <w:t>Manner of giving security</w:t>
      </w:r>
      <w:bookmarkEnd w:id="712"/>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713" w:name="_Toc356397905"/>
      <w:r>
        <w:rPr>
          <w:rStyle w:val="CharSectno"/>
        </w:rPr>
        <w:t>6</w:t>
      </w:r>
      <w:r>
        <w:rPr>
          <w:snapToGrid w:val="0"/>
        </w:rPr>
        <w:t>.</w:t>
      </w:r>
      <w:r>
        <w:rPr>
          <w:snapToGrid w:val="0"/>
        </w:rPr>
        <w:tab/>
        <w:t>Action may be stayed</w:t>
      </w:r>
      <w:bookmarkEnd w:id="713"/>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714" w:name="_Toc356397906"/>
      <w:r>
        <w:rPr>
          <w:rStyle w:val="CharSectno"/>
        </w:rPr>
        <w:t>7</w:t>
      </w:r>
      <w:r>
        <w:rPr>
          <w:snapToGrid w:val="0"/>
        </w:rPr>
        <w:t>.</w:t>
      </w:r>
      <w:r>
        <w:rPr>
          <w:snapToGrid w:val="0"/>
        </w:rPr>
        <w:tab/>
        <w:t>Payment out</w:t>
      </w:r>
      <w:bookmarkEnd w:id="714"/>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715" w:name="_Toc356397907"/>
      <w:r>
        <w:rPr>
          <w:rStyle w:val="CharSectno"/>
        </w:rPr>
        <w:t>8</w:t>
      </w:r>
      <w:r>
        <w:rPr>
          <w:snapToGrid w:val="0"/>
        </w:rPr>
        <w:t>.</w:t>
      </w:r>
      <w:r>
        <w:rPr>
          <w:snapToGrid w:val="0"/>
        </w:rPr>
        <w:tab/>
        <w:t>Saving</w:t>
      </w:r>
      <w:bookmarkEnd w:id="715"/>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716" w:name="_Toc331764036"/>
      <w:bookmarkStart w:id="717" w:name="_Toc332267714"/>
      <w:bookmarkStart w:id="718" w:name="_Toc351037434"/>
      <w:bookmarkStart w:id="719" w:name="_Toc351038695"/>
      <w:bookmarkStart w:id="720" w:name="_Toc351039956"/>
      <w:bookmarkStart w:id="721" w:name="_Toc354414652"/>
      <w:bookmarkStart w:id="722" w:name="_Toc355616829"/>
      <w:bookmarkStart w:id="723" w:name="_Toc355618087"/>
      <w:bookmarkStart w:id="724" w:name="_Toc356310525"/>
      <w:bookmarkStart w:id="725" w:name="_Toc356395392"/>
      <w:bookmarkStart w:id="726" w:name="_Toc356396650"/>
      <w:bookmarkStart w:id="727" w:name="_Toc356397908"/>
      <w:r>
        <w:rPr>
          <w:rStyle w:val="CharPartNo"/>
        </w:rPr>
        <w:t>Order 26</w:t>
      </w:r>
      <w:r>
        <w:t> — </w:t>
      </w:r>
      <w:r>
        <w:rPr>
          <w:rStyle w:val="CharPartText"/>
        </w:rPr>
        <w:t>Discovery and inspection</w:t>
      </w:r>
      <w:bookmarkEnd w:id="716"/>
      <w:bookmarkEnd w:id="717"/>
      <w:bookmarkEnd w:id="718"/>
      <w:bookmarkEnd w:id="719"/>
      <w:bookmarkEnd w:id="720"/>
      <w:bookmarkEnd w:id="721"/>
      <w:bookmarkEnd w:id="722"/>
      <w:bookmarkEnd w:id="723"/>
      <w:bookmarkEnd w:id="724"/>
      <w:bookmarkEnd w:id="725"/>
      <w:bookmarkEnd w:id="726"/>
      <w:bookmarkEnd w:id="727"/>
    </w:p>
    <w:p>
      <w:pPr>
        <w:pStyle w:val="Heading5"/>
        <w:rPr>
          <w:snapToGrid w:val="0"/>
        </w:rPr>
      </w:pPr>
      <w:bookmarkStart w:id="728" w:name="_Toc356397909"/>
      <w:r>
        <w:rPr>
          <w:rStyle w:val="CharSectno"/>
        </w:rPr>
        <w:t>1A</w:t>
      </w:r>
      <w:r>
        <w:rPr>
          <w:snapToGrid w:val="0"/>
        </w:rPr>
        <w:t>.</w:t>
      </w:r>
      <w:r>
        <w:rPr>
          <w:snapToGrid w:val="0"/>
        </w:rPr>
        <w:tab/>
        <w:t>Terms used</w:t>
      </w:r>
      <w:bookmarkEnd w:id="728"/>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729" w:name="_Toc356397910"/>
      <w:r>
        <w:rPr>
          <w:rStyle w:val="CharSectno"/>
        </w:rPr>
        <w:t>1B</w:t>
      </w:r>
      <w:r>
        <w:t>.</w:t>
      </w:r>
      <w:r>
        <w:tab/>
        <w:t>Documents not wholly discoverable</w:t>
      </w:r>
      <w:bookmarkEnd w:id="729"/>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730" w:name="_Toc356397911"/>
      <w:r>
        <w:rPr>
          <w:rStyle w:val="CharSectno"/>
        </w:rPr>
        <w:t>1</w:t>
      </w:r>
      <w:r>
        <w:rPr>
          <w:snapToGrid w:val="0"/>
        </w:rPr>
        <w:t>.</w:t>
      </w:r>
      <w:r>
        <w:rPr>
          <w:snapToGrid w:val="0"/>
        </w:rPr>
        <w:tab/>
        <w:t>Discovery without order</w:t>
      </w:r>
      <w:bookmarkEnd w:id="730"/>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731" w:name="_Toc356397912"/>
      <w:r>
        <w:rPr>
          <w:rStyle w:val="CharSectno"/>
        </w:rPr>
        <w:t>2</w:t>
      </w:r>
      <w:r>
        <w:rPr>
          <w:snapToGrid w:val="0"/>
        </w:rPr>
        <w:t>.</w:t>
      </w:r>
      <w:r>
        <w:rPr>
          <w:snapToGrid w:val="0"/>
        </w:rPr>
        <w:tab/>
        <w:t>Continuing obligation to give discovery</w:t>
      </w:r>
      <w:bookmarkEnd w:id="731"/>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732" w:name="_Toc356397913"/>
      <w:r>
        <w:rPr>
          <w:rStyle w:val="CharSectno"/>
        </w:rPr>
        <w:t>3</w:t>
      </w:r>
      <w:r>
        <w:rPr>
          <w:snapToGrid w:val="0"/>
        </w:rPr>
        <w:t>.</w:t>
      </w:r>
      <w:r>
        <w:rPr>
          <w:snapToGrid w:val="0"/>
        </w:rPr>
        <w:tab/>
        <w:t>Determination of issue relevant to right to discovery</w:t>
      </w:r>
      <w:bookmarkEnd w:id="732"/>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733" w:name="_Toc356397914"/>
      <w:r>
        <w:rPr>
          <w:rStyle w:val="CharSectno"/>
        </w:rPr>
        <w:t>4</w:t>
      </w:r>
      <w:r>
        <w:rPr>
          <w:snapToGrid w:val="0"/>
        </w:rPr>
        <w:t>.</w:t>
      </w:r>
      <w:r>
        <w:rPr>
          <w:snapToGrid w:val="0"/>
        </w:rPr>
        <w:tab/>
        <w:t>List of documents and verifying affidavit, form, content and making of</w:t>
      </w:r>
      <w:bookmarkEnd w:id="733"/>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734" w:name="_Toc356397915"/>
      <w:r>
        <w:rPr>
          <w:rStyle w:val="CharSectno"/>
        </w:rPr>
        <w:t>5</w:t>
      </w:r>
      <w:r>
        <w:rPr>
          <w:snapToGrid w:val="0"/>
        </w:rPr>
        <w:t>.</w:t>
      </w:r>
      <w:r>
        <w:rPr>
          <w:snapToGrid w:val="0"/>
        </w:rPr>
        <w:tab/>
        <w:t>Defendant entitled to copy of co</w:t>
      </w:r>
      <w:r>
        <w:rPr>
          <w:snapToGrid w:val="0"/>
        </w:rPr>
        <w:noBreakHyphen/>
        <w:t>defendant’s list etc.</w:t>
      </w:r>
      <w:bookmarkEnd w:id="734"/>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735" w:name="_Toc356397916"/>
      <w:r>
        <w:rPr>
          <w:rStyle w:val="CharSectno"/>
        </w:rPr>
        <w:t>6</w:t>
      </w:r>
      <w:r>
        <w:rPr>
          <w:snapToGrid w:val="0"/>
        </w:rPr>
        <w:t>.</w:t>
      </w:r>
      <w:r>
        <w:rPr>
          <w:snapToGrid w:val="0"/>
        </w:rPr>
        <w:tab/>
        <w:t>Order for information as to particular documents</w:t>
      </w:r>
      <w:bookmarkEnd w:id="735"/>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736" w:name="_Toc356397917"/>
      <w:r>
        <w:rPr>
          <w:rStyle w:val="CharSectno"/>
        </w:rPr>
        <w:t>7</w:t>
      </w:r>
      <w:r>
        <w:rPr>
          <w:snapToGrid w:val="0"/>
        </w:rPr>
        <w:t>.</w:t>
      </w:r>
      <w:r>
        <w:rPr>
          <w:snapToGrid w:val="0"/>
        </w:rPr>
        <w:tab/>
        <w:t>Orders as to discovery</w:t>
      </w:r>
      <w:bookmarkEnd w:id="736"/>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737" w:name="_Toc356397918"/>
      <w:r>
        <w:rPr>
          <w:rStyle w:val="CharSectno"/>
        </w:rPr>
        <w:t>8</w:t>
      </w:r>
      <w:r>
        <w:rPr>
          <w:snapToGrid w:val="0"/>
        </w:rPr>
        <w:t>.</w:t>
      </w:r>
      <w:r>
        <w:rPr>
          <w:snapToGrid w:val="0"/>
        </w:rPr>
        <w:tab/>
        <w:t>Inspection of documents in list</w:t>
      </w:r>
      <w:bookmarkEnd w:id="737"/>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738" w:name="_Toc356397919"/>
      <w:r>
        <w:rPr>
          <w:rStyle w:val="CharSectno"/>
        </w:rPr>
        <w:t>8A</w:t>
      </w:r>
      <w:r>
        <w:rPr>
          <w:snapToGrid w:val="0"/>
        </w:rPr>
        <w:t>.</w:t>
      </w:r>
      <w:r>
        <w:rPr>
          <w:snapToGrid w:val="0"/>
        </w:rPr>
        <w:tab/>
        <w:t>Procedure on discovery</w:t>
      </w:r>
      <w:bookmarkEnd w:id="738"/>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739" w:name="_Toc356397920"/>
      <w:r>
        <w:rPr>
          <w:rStyle w:val="CharSectno"/>
        </w:rPr>
        <w:t>9</w:t>
      </w:r>
      <w:r>
        <w:rPr>
          <w:snapToGrid w:val="0"/>
        </w:rPr>
        <w:t>.</w:t>
      </w:r>
      <w:r>
        <w:rPr>
          <w:snapToGrid w:val="0"/>
        </w:rPr>
        <w:tab/>
        <w:t>Order for inspection of documents</w:t>
      </w:r>
      <w:bookmarkEnd w:id="739"/>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740" w:name="_Toc356397921"/>
      <w:r>
        <w:rPr>
          <w:rStyle w:val="CharSectno"/>
        </w:rPr>
        <w:t>10</w:t>
      </w:r>
      <w:r>
        <w:rPr>
          <w:snapToGrid w:val="0"/>
        </w:rPr>
        <w:t>.</w:t>
      </w:r>
      <w:r>
        <w:rPr>
          <w:snapToGrid w:val="0"/>
        </w:rPr>
        <w:tab/>
        <w:t>Order for production to Court</w:t>
      </w:r>
      <w:bookmarkEnd w:id="740"/>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741" w:name="_Toc356397922"/>
      <w:r>
        <w:rPr>
          <w:rStyle w:val="CharSectno"/>
        </w:rPr>
        <w:t>11</w:t>
      </w:r>
      <w:r>
        <w:rPr>
          <w:snapToGrid w:val="0"/>
        </w:rPr>
        <w:t>.</w:t>
      </w:r>
      <w:r>
        <w:rPr>
          <w:snapToGrid w:val="0"/>
        </w:rPr>
        <w:tab/>
        <w:t>Order for production etc. only if necessary</w:t>
      </w:r>
      <w:bookmarkEnd w:id="741"/>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742" w:name="_Toc356397923"/>
      <w:r>
        <w:rPr>
          <w:rStyle w:val="CharSectno"/>
        </w:rPr>
        <w:t>11A</w:t>
      </w:r>
      <w:r>
        <w:rPr>
          <w:snapToGrid w:val="0"/>
        </w:rPr>
        <w:t>.</w:t>
      </w:r>
      <w:r>
        <w:rPr>
          <w:snapToGrid w:val="0"/>
        </w:rPr>
        <w:tab/>
        <w:t>Costs of preparing document to facilitate inspection</w:t>
      </w:r>
      <w:bookmarkEnd w:id="742"/>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743" w:name="_Toc356397924"/>
      <w:r>
        <w:rPr>
          <w:rStyle w:val="CharSectno"/>
        </w:rPr>
        <w:t>12</w:t>
      </w:r>
      <w:r>
        <w:rPr>
          <w:snapToGrid w:val="0"/>
        </w:rPr>
        <w:t>.</w:t>
      </w:r>
      <w:r>
        <w:rPr>
          <w:snapToGrid w:val="0"/>
        </w:rPr>
        <w:tab/>
        <w:t>Claim of privilege</w:t>
      </w:r>
      <w:bookmarkEnd w:id="74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744" w:name="_Toc356397925"/>
      <w:r>
        <w:rPr>
          <w:rStyle w:val="CharSectno"/>
        </w:rPr>
        <w:t>13</w:t>
      </w:r>
      <w:r>
        <w:rPr>
          <w:snapToGrid w:val="0"/>
        </w:rPr>
        <w:t>.</w:t>
      </w:r>
      <w:r>
        <w:rPr>
          <w:snapToGrid w:val="0"/>
        </w:rPr>
        <w:tab/>
        <w:t>Inspection of copies of business books</w:t>
      </w:r>
      <w:bookmarkEnd w:id="744"/>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745" w:name="_Toc356397926"/>
      <w:r>
        <w:rPr>
          <w:rStyle w:val="CharSectno"/>
        </w:rPr>
        <w:t>14</w:t>
      </w:r>
      <w:r>
        <w:rPr>
          <w:snapToGrid w:val="0"/>
        </w:rPr>
        <w:t>.</w:t>
      </w:r>
      <w:r>
        <w:rPr>
          <w:snapToGrid w:val="0"/>
        </w:rPr>
        <w:tab/>
        <w:t>Public interest immunity not affected</w:t>
      </w:r>
      <w:bookmarkEnd w:id="745"/>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746" w:name="_Toc356397927"/>
      <w:r>
        <w:rPr>
          <w:rStyle w:val="CharSectno"/>
        </w:rPr>
        <w:t>15</w:t>
      </w:r>
      <w:r>
        <w:rPr>
          <w:snapToGrid w:val="0"/>
        </w:rPr>
        <w:t>.</w:t>
      </w:r>
      <w:r>
        <w:rPr>
          <w:snapToGrid w:val="0"/>
        </w:rPr>
        <w:tab/>
        <w:t>Non</w:t>
      </w:r>
      <w:r>
        <w:rPr>
          <w:snapToGrid w:val="0"/>
        </w:rPr>
        <w:noBreakHyphen/>
        <w:t>compliance with requirements for discovery etc.</w:t>
      </w:r>
      <w:bookmarkEnd w:id="746"/>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747" w:name="_Toc356397928"/>
      <w:r>
        <w:rPr>
          <w:rStyle w:val="CharSectno"/>
        </w:rPr>
        <w:t>16A</w:t>
      </w:r>
      <w:r>
        <w:t>.</w:t>
      </w:r>
      <w:r>
        <w:tab/>
        <w:t>Certificate by practitioner</w:t>
      </w:r>
      <w:bookmarkEnd w:id="747"/>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748" w:name="_Toc356397929"/>
      <w:r>
        <w:rPr>
          <w:rStyle w:val="CharSectno"/>
        </w:rPr>
        <w:t>16</w:t>
      </w:r>
      <w:r>
        <w:rPr>
          <w:snapToGrid w:val="0"/>
        </w:rPr>
        <w:t>.</w:t>
      </w:r>
      <w:r>
        <w:rPr>
          <w:snapToGrid w:val="0"/>
        </w:rPr>
        <w:tab/>
        <w:t>Revocation and variation of orders</w:t>
      </w:r>
      <w:bookmarkEnd w:id="748"/>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749" w:name="_Toc331764058"/>
      <w:bookmarkStart w:id="750" w:name="_Toc332267736"/>
      <w:bookmarkStart w:id="751" w:name="_Toc351037456"/>
      <w:bookmarkStart w:id="752" w:name="_Toc351038717"/>
      <w:bookmarkStart w:id="753" w:name="_Toc351039978"/>
      <w:bookmarkStart w:id="754" w:name="_Toc354414674"/>
      <w:bookmarkStart w:id="755" w:name="_Toc355616851"/>
      <w:bookmarkStart w:id="756" w:name="_Toc355618109"/>
      <w:bookmarkStart w:id="757" w:name="_Toc356310547"/>
      <w:bookmarkStart w:id="758" w:name="_Toc356395414"/>
      <w:bookmarkStart w:id="759" w:name="_Toc356396672"/>
      <w:bookmarkStart w:id="760" w:name="_Toc356397930"/>
      <w:r>
        <w:rPr>
          <w:rStyle w:val="CharPartNo"/>
        </w:rPr>
        <w:t>Order 26A</w:t>
      </w:r>
      <w:r>
        <w:t> — </w:t>
      </w:r>
      <w:r>
        <w:rPr>
          <w:rStyle w:val="CharPartText"/>
        </w:rPr>
        <w:t>Discovery etc. from non</w:t>
      </w:r>
      <w:r>
        <w:rPr>
          <w:rStyle w:val="CharPartText"/>
        </w:rPr>
        <w:noBreakHyphen/>
        <w:t>parties and potential parties</w:t>
      </w:r>
      <w:bookmarkEnd w:id="749"/>
      <w:bookmarkEnd w:id="750"/>
      <w:bookmarkEnd w:id="751"/>
      <w:bookmarkEnd w:id="752"/>
      <w:bookmarkEnd w:id="753"/>
      <w:bookmarkEnd w:id="754"/>
      <w:bookmarkEnd w:id="755"/>
      <w:bookmarkEnd w:id="756"/>
      <w:bookmarkEnd w:id="757"/>
      <w:bookmarkEnd w:id="758"/>
      <w:bookmarkEnd w:id="759"/>
      <w:bookmarkEnd w:id="760"/>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761" w:name="_Toc356397931"/>
      <w:r>
        <w:rPr>
          <w:rStyle w:val="CharSectno"/>
        </w:rPr>
        <w:t>1</w:t>
      </w:r>
      <w:r>
        <w:rPr>
          <w:snapToGrid w:val="0"/>
        </w:rPr>
        <w:t>.</w:t>
      </w:r>
      <w:r>
        <w:rPr>
          <w:snapToGrid w:val="0"/>
        </w:rPr>
        <w:tab/>
        <w:t>Terms used</w:t>
      </w:r>
      <w:bookmarkEnd w:id="76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762" w:name="_Toc356397932"/>
      <w:r>
        <w:rPr>
          <w:rStyle w:val="CharSectno"/>
        </w:rPr>
        <w:t>2</w:t>
      </w:r>
      <w:r>
        <w:rPr>
          <w:snapToGrid w:val="0"/>
        </w:rPr>
        <w:t>.</w:t>
      </w:r>
      <w:r>
        <w:rPr>
          <w:snapToGrid w:val="0"/>
        </w:rPr>
        <w:tab/>
        <w:t>Public interest immunity not affected</w:t>
      </w:r>
      <w:bookmarkEnd w:id="762"/>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763" w:name="_Toc356397933"/>
      <w:r>
        <w:rPr>
          <w:rStyle w:val="CharSectno"/>
        </w:rPr>
        <w:t>3</w:t>
      </w:r>
      <w:r>
        <w:rPr>
          <w:snapToGrid w:val="0"/>
        </w:rPr>
        <w:t>.</w:t>
      </w:r>
      <w:r>
        <w:rPr>
          <w:snapToGrid w:val="0"/>
        </w:rPr>
        <w:tab/>
        <w:t>Discovery etc. to identify a potential party</w:t>
      </w:r>
      <w:bookmarkEnd w:id="763"/>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764" w:name="_Toc356397934"/>
      <w:r>
        <w:rPr>
          <w:rStyle w:val="CharSectno"/>
        </w:rPr>
        <w:t>4</w:t>
      </w:r>
      <w:r>
        <w:rPr>
          <w:snapToGrid w:val="0"/>
        </w:rPr>
        <w:t>.</w:t>
      </w:r>
      <w:r>
        <w:rPr>
          <w:snapToGrid w:val="0"/>
        </w:rPr>
        <w:tab/>
        <w:t>Discovery from potential party</w:t>
      </w:r>
      <w:bookmarkEnd w:id="764"/>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765" w:name="_Toc356397935"/>
      <w:r>
        <w:rPr>
          <w:rStyle w:val="CharSectno"/>
        </w:rPr>
        <w:t>5</w:t>
      </w:r>
      <w:r>
        <w:rPr>
          <w:snapToGrid w:val="0"/>
        </w:rPr>
        <w:t>.</w:t>
      </w:r>
      <w:r>
        <w:rPr>
          <w:snapToGrid w:val="0"/>
        </w:rPr>
        <w:tab/>
        <w:t>Discovery from non</w:t>
      </w:r>
      <w:r>
        <w:rPr>
          <w:snapToGrid w:val="0"/>
        </w:rPr>
        <w:noBreakHyphen/>
        <w:t>party</w:t>
      </w:r>
      <w:bookmarkEnd w:id="765"/>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766" w:name="_Toc356397936"/>
      <w:r>
        <w:rPr>
          <w:rStyle w:val="CharSectno"/>
        </w:rPr>
        <w:t>6</w:t>
      </w:r>
      <w:r>
        <w:rPr>
          <w:snapToGrid w:val="0"/>
        </w:rPr>
        <w:t>.</w:t>
      </w:r>
      <w:r>
        <w:rPr>
          <w:snapToGrid w:val="0"/>
        </w:rPr>
        <w:tab/>
        <w:t>Order 26 applies to discovery ordered under this Order</w:t>
      </w:r>
      <w:bookmarkEnd w:id="766"/>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767" w:name="_Toc356397937"/>
      <w:r>
        <w:rPr>
          <w:rStyle w:val="CharSectno"/>
        </w:rPr>
        <w:t>7</w:t>
      </w:r>
      <w:r>
        <w:rPr>
          <w:snapToGrid w:val="0"/>
        </w:rPr>
        <w:t>.</w:t>
      </w:r>
      <w:r>
        <w:rPr>
          <w:snapToGrid w:val="0"/>
        </w:rPr>
        <w:tab/>
        <w:t>Costs</w:t>
      </w:r>
      <w:bookmarkEnd w:id="767"/>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768" w:name="_Toc356397938"/>
      <w:r>
        <w:rPr>
          <w:rStyle w:val="CharSectno"/>
        </w:rPr>
        <w:t>8</w:t>
      </w:r>
      <w:r>
        <w:t>.</w:t>
      </w:r>
      <w:r>
        <w:tab/>
        <w:t>Certificate by practitioner for non</w:t>
      </w:r>
      <w:r>
        <w:noBreakHyphen/>
        <w:t>party or potential party</w:t>
      </w:r>
      <w:bookmarkEnd w:id="768"/>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769" w:name="_Toc331764067"/>
      <w:bookmarkStart w:id="770" w:name="_Toc332267745"/>
      <w:bookmarkStart w:id="771" w:name="_Toc351037465"/>
      <w:bookmarkStart w:id="772" w:name="_Toc351038726"/>
      <w:bookmarkStart w:id="773" w:name="_Toc351039987"/>
      <w:bookmarkStart w:id="774" w:name="_Toc354414683"/>
      <w:bookmarkStart w:id="775" w:name="_Toc355616860"/>
      <w:bookmarkStart w:id="776" w:name="_Toc355618118"/>
      <w:bookmarkStart w:id="777" w:name="_Toc356310556"/>
      <w:bookmarkStart w:id="778" w:name="_Toc356395423"/>
      <w:bookmarkStart w:id="779" w:name="_Toc356396681"/>
      <w:bookmarkStart w:id="780" w:name="_Toc356397939"/>
      <w:r>
        <w:rPr>
          <w:rStyle w:val="CharPartNo"/>
        </w:rPr>
        <w:t>Order 27</w:t>
      </w:r>
      <w:r>
        <w:t> — </w:t>
      </w:r>
      <w:r>
        <w:rPr>
          <w:rStyle w:val="CharPartText"/>
        </w:rPr>
        <w:t>Interrogatories</w:t>
      </w:r>
      <w:bookmarkEnd w:id="769"/>
      <w:bookmarkEnd w:id="770"/>
      <w:bookmarkEnd w:id="771"/>
      <w:bookmarkEnd w:id="772"/>
      <w:bookmarkEnd w:id="773"/>
      <w:bookmarkEnd w:id="774"/>
      <w:bookmarkEnd w:id="775"/>
      <w:bookmarkEnd w:id="776"/>
      <w:bookmarkEnd w:id="777"/>
      <w:bookmarkEnd w:id="778"/>
      <w:bookmarkEnd w:id="779"/>
      <w:bookmarkEnd w:id="780"/>
    </w:p>
    <w:p>
      <w:pPr>
        <w:pStyle w:val="Heading5"/>
        <w:rPr>
          <w:snapToGrid w:val="0"/>
        </w:rPr>
      </w:pPr>
      <w:bookmarkStart w:id="781" w:name="_Toc356397940"/>
      <w:r>
        <w:rPr>
          <w:rStyle w:val="CharSectno"/>
        </w:rPr>
        <w:t>1</w:t>
      </w:r>
      <w:r>
        <w:rPr>
          <w:snapToGrid w:val="0"/>
        </w:rPr>
        <w:t>.</w:t>
      </w:r>
      <w:r>
        <w:rPr>
          <w:snapToGrid w:val="0"/>
        </w:rPr>
        <w:tab/>
        <w:t>Notice of and answers to interrogatories</w:t>
      </w:r>
      <w:bookmarkEnd w:id="781"/>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782" w:name="_Toc356397941"/>
      <w:r>
        <w:rPr>
          <w:rStyle w:val="CharSectno"/>
        </w:rPr>
        <w:t>2</w:t>
      </w:r>
      <w:r>
        <w:rPr>
          <w:snapToGrid w:val="0"/>
        </w:rPr>
        <w:t>.</w:t>
      </w:r>
      <w:r>
        <w:rPr>
          <w:snapToGrid w:val="0"/>
        </w:rPr>
        <w:tab/>
        <w:t>Answers, time for and manner of giving</w:t>
      </w:r>
      <w:bookmarkEnd w:id="782"/>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783" w:name="_Toc356397942"/>
      <w:r>
        <w:rPr>
          <w:rStyle w:val="CharSectno"/>
        </w:rPr>
        <w:t>3</w:t>
      </w:r>
      <w:r>
        <w:rPr>
          <w:snapToGrid w:val="0"/>
        </w:rPr>
        <w:t>.</w:t>
      </w:r>
      <w:r>
        <w:rPr>
          <w:snapToGrid w:val="0"/>
        </w:rPr>
        <w:tab/>
        <w:t>Interrogatories given to 2 or more parties etc., who has to answer</w:t>
      </w:r>
      <w:bookmarkEnd w:id="783"/>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784" w:name="_Toc356397943"/>
      <w:r>
        <w:rPr>
          <w:rStyle w:val="CharSectno"/>
        </w:rPr>
        <w:t>4</w:t>
      </w:r>
      <w:r>
        <w:rPr>
          <w:snapToGrid w:val="0"/>
        </w:rPr>
        <w:t>.</w:t>
      </w:r>
      <w:r>
        <w:rPr>
          <w:snapToGrid w:val="0"/>
        </w:rPr>
        <w:tab/>
        <w:t>Content of answers</w:t>
      </w:r>
      <w:bookmarkEnd w:id="784"/>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785" w:name="_Toc356397944"/>
      <w:r>
        <w:rPr>
          <w:rStyle w:val="CharSectno"/>
        </w:rPr>
        <w:t>5</w:t>
      </w:r>
      <w:r>
        <w:rPr>
          <w:snapToGrid w:val="0"/>
        </w:rPr>
        <w:t>.</w:t>
      </w:r>
      <w:r>
        <w:rPr>
          <w:snapToGrid w:val="0"/>
        </w:rPr>
        <w:tab/>
        <w:t>Grounds for objecting to answer</w:t>
      </w:r>
      <w:bookmarkEnd w:id="785"/>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786" w:name="_Toc356397945"/>
      <w:r>
        <w:rPr>
          <w:rStyle w:val="CharSectno"/>
        </w:rPr>
        <w:t>6</w:t>
      </w:r>
      <w:r>
        <w:rPr>
          <w:snapToGrid w:val="0"/>
        </w:rPr>
        <w:t>.</w:t>
      </w:r>
      <w:r>
        <w:rPr>
          <w:snapToGrid w:val="0"/>
        </w:rPr>
        <w:tab/>
        <w:t>Answers, who can make</w:t>
      </w:r>
      <w:bookmarkEnd w:id="786"/>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787" w:name="_Toc356397946"/>
      <w:r>
        <w:rPr>
          <w:rStyle w:val="CharSectno"/>
        </w:rPr>
        <w:t>7</w:t>
      </w:r>
      <w:r>
        <w:rPr>
          <w:snapToGrid w:val="0"/>
        </w:rPr>
        <w:t>.</w:t>
      </w:r>
      <w:r>
        <w:rPr>
          <w:snapToGrid w:val="0"/>
        </w:rPr>
        <w:tab/>
        <w:t>Failing to answer or to answer sufficiently</w:t>
      </w:r>
      <w:bookmarkEnd w:id="787"/>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788" w:name="_Toc356397947"/>
      <w:r>
        <w:rPr>
          <w:rStyle w:val="CharSectno"/>
        </w:rPr>
        <w:t>8</w:t>
      </w:r>
      <w:r>
        <w:rPr>
          <w:snapToGrid w:val="0"/>
        </w:rPr>
        <w:t>.</w:t>
      </w:r>
      <w:r>
        <w:rPr>
          <w:snapToGrid w:val="0"/>
        </w:rPr>
        <w:tab/>
        <w:t>Non</w:t>
      </w:r>
      <w:r>
        <w:rPr>
          <w:snapToGrid w:val="0"/>
        </w:rPr>
        <w:noBreakHyphen/>
        <w:t>compliance with order under r. 7</w:t>
      </w:r>
      <w:bookmarkEnd w:id="788"/>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789" w:name="_Toc356397948"/>
      <w:r>
        <w:rPr>
          <w:rStyle w:val="CharSectno"/>
        </w:rPr>
        <w:t>9</w:t>
      </w:r>
      <w:r>
        <w:rPr>
          <w:snapToGrid w:val="0"/>
        </w:rPr>
        <w:t>.</w:t>
      </w:r>
      <w:r>
        <w:rPr>
          <w:snapToGrid w:val="0"/>
        </w:rPr>
        <w:tab/>
        <w:t>Use of answers in evidence</w:t>
      </w:r>
      <w:bookmarkEnd w:id="789"/>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790" w:name="_Toc356397949"/>
      <w:r>
        <w:rPr>
          <w:rStyle w:val="CharSectno"/>
        </w:rPr>
        <w:t>10</w:t>
      </w:r>
      <w:r>
        <w:rPr>
          <w:snapToGrid w:val="0"/>
        </w:rPr>
        <w:t>.</w:t>
      </w:r>
      <w:r>
        <w:rPr>
          <w:snapToGrid w:val="0"/>
        </w:rPr>
        <w:tab/>
        <w:t>Revoking and varying orders</w:t>
      </w:r>
      <w:bookmarkEnd w:id="790"/>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791" w:name="_Toc331764078"/>
      <w:bookmarkStart w:id="792" w:name="_Toc332267756"/>
      <w:bookmarkStart w:id="793" w:name="_Toc351037476"/>
      <w:bookmarkStart w:id="794" w:name="_Toc351038737"/>
      <w:bookmarkStart w:id="795" w:name="_Toc351039998"/>
      <w:bookmarkStart w:id="796" w:name="_Toc354414694"/>
      <w:bookmarkStart w:id="797" w:name="_Toc355616871"/>
      <w:bookmarkStart w:id="798" w:name="_Toc355618129"/>
      <w:bookmarkStart w:id="799" w:name="_Toc356310567"/>
      <w:bookmarkStart w:id="800" w:name="_Toc356395434"/>
      <w:bookmarkStart w:id="801" w:name="_Toc356396692"/>
      <w:bookmarkStart w:id="802" w:name="_Toc356397950"/>
      <w:r>
        <w:rPr>
          <w:rStyle w:val="CharPartNo"/>
        </w:rPr>
        <w:t>Order 28</w:t>
      </w:r>
      <w:r>
        <w:t> — </w:t>
      </w:r>
      <w:r>
        <w:rPr>
          <w:rStyle w:val="CharPartText"/>
        </w:rPr>
        <w:t>Medical examination: Inspection of physical objects</w:t>
      </w:r>
      <w:bookmarkEnd w:id="791"/>
      <w:bookmarkEnd w:id="792"/>
      <w:bookmarkEnd w:id="793"/>
      <w:bookmarkEnd w:id="794"/>
      <w:bookmarkEnd w:id="795"/>
      <w:bookmarkEnd w:id="796"/>
      <w:bookmarkEnd w:id="797"/>
      <w:bookmarkEnd w:id="798"/>
      <w:bookmarkEnd w:id="799"/>
      <w:bookmarkEnd w:id="800"/>
      <w:bookmarkEnd w:id="801"/>
      <w:bookmarkEnd w:id="802"/>
    </w:p>
    <w:p>
      <w:pPr>
        <w:pStyle w:val="Heading5"/>
        <w:rPr>
          <w:snapToGrid w:val="0"/>
        </w:rPr>
      </w:pPr>
      <w:bookmarkStart w:id="803" w:name="_Toc356397951"/>
      <w:r>
        <w:rPr>
          <w:rStyle w:val="CharSectno"/>
        </w:rPr>
        <w:t>1</w:t>
      </w:r>
      <w:r>
        <w:rPr>
          <w:snapToGrid w:val="0"/>
        </w:rPr>
        <w:t>.</w:t>
      </w:r>
      <w:r>
        <w:rPr>
          <w:snapToGrid w:val="0"/>
        </w:rPr>
        <w:tab/>
        <w:t>Medical examination of a party</w:t>
      </w:r>
      <w:bookmarkEnd w:id="803"/>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804" w:name="_Toc356397952"/>
      <w:r>
        <w:rPr>
          <w:rStyle w:val="CharSectno"/>
        </w:rPr>
        <w:t>2</w:t>
      </w:r>
      <w:r>
        <w:rPr>
          <w:snapToGrid w:val="0"/>
        </w:rPr>
        <w:t>.</w:t>
      </w:r>
      <w:r>
        <w:rPr>
          <w:snapToGrid w:val="0"/>
        </w:rPr>
        <w:tab/>
        <w:t>Inspection of physical objects</w:t>
      </w:r>
      <w:bookmarkEnd w:id="804"/>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805" w:name="_Toc331764081"/>
      <w:bookmarkStart w:id="806" w:name="_Toc332267759"/>
      <w:bookmarkStart w:id="807" w:name="_Toc351037479"/>
      <w:bookmarkStart w:id="808" w:name="_Toc351038740"/>
      <w:bookmarkStart w:id="809" w:name="_Toc351040001"/>
      <w:bookmarkStart w:id="810" w:name="_Toc354414697"/>
      <w:bookmarkStart w:id="811" w:name="_Toc355616874"/>
      <w:bookmarkStart w:id="812" w:name="_Toc355618132"/>
      <w:bookmarkStart w:id="813" w:name="_Toc356310570"/>
      <w:bookmarkStart w:id="814" w:name="_Toc356395437"/>
      <w:bookmarkStart w:id="815" w:name="_Toc356396695"/>
      <w:bookmarkStart w:id="816" w:name="_Toc356397953"/>
      <w:r>
        <w:rPr>
          <w:rStyle w:val="CharPartNo"/>
        </w:rPr>
        <w:t>Order 29</w:t>
      </w:r>
      <w:r>
        <w:rPr>
          <w:b w:val="0"/>
        </w:rPr>
        <w:t> </w:t>
      </w:r>
      <w:r>
        <w:t>—</w:t>
      </w:r>
      <w:r>
        <w:rPr>
          <w:b w:val="0"/>
        </w:rPr>
        <w:t> </w:t>
      </w:r>
      <w:r>
        <w:rPr>
          <w:rStyle w:val="CharPartText"/>
        </w:rPr>
        <w:t>Directions</w:t>
      </w:r>
      <w:bookmarkEnd w:id="805"/>
      <w:bookmarkEnd w:id="806"/>
      <w:bookmarkEnd w:id="807"/>
      <w:bookmarkEnd w:id="808"/>
      <w:bookmarkEnd w:id="809"/>
      <w:bookmarkEnd w:id="810"/>
      <w:bookmarkEnd w:id="811"/>
      <w:bookmarkEnd w:id="812"/>
      <w:bookmarkEnd w:id="813"/>
      <w:bookmarkEnd w:id="814"/>
      <w:bookmarkEnd w:id="815"/>
      <w:bookmarkEnd w:id="816"/>
    </w:p>
    <w:p>
      <w:pPr>
        <w:pStyle w:val="Footnoteheading"/>
      </w:pPr>
      <w:r>
        <w:tab/>
        <w:t>[Heading inserted in Gazette 28 Jul 2010 p. 3464.]</w:t>
      </w:r>
    </w:p>
    <w:p>
      <w:pPr>
        <w:pStyle w:val="Heading5"/>
      </w:pPr>
      <w:bookmarkStart w:id="817" w:name="_Toc356397954"/>
      <w:r>
        <w:rPr>
          <w:rStyle w:val="CharSectno"/>
        </w:rPr>
        <w:t>1</w:t>
      </w:r>
      <w:r>
        <w:t>.</w:t>
      </w:r>
      <w:r>
        <w:tab/>
        <w:t>Summons for directions</w:t>
      </w:r>
      <w:bookmarkEnd w:id="817"/>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818" w:name="_Toc356397955"/>
      <w:r>
        <w:rPr>
          <w:rStyle w:val="CharSectno"/>
        </w:rPr>
        <w:t>2</w:t>
      </w:r>
      <w:r>
        <w:t>.</w:t>
      </w:r>
      <w:r>
        <w:tab/>
        <w:t>Directions hearings</w:t>
      </w:r>
      <w:bookmarkEnd w:id="818"/>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819" w:name="_Toc331764084"/>
      <w:bookmarkStart w:id="820" w:name="_Toc332267762"/>
      <w:bookmarkStart w:id="821" w:name="_Toc351037482"/>
      <w:bookmarkStart w:id="822" w:name="_Toc351038743"/>
      <w:bookmarkStart w:id="823" w:name="_Toc351040004"/>
      <w:bookmarkStart w:id="824" w:name="_Toc354414700"/>
      <w:bookmarkStart w:id="825" w:name="_Toc355616877"/>
      <w:bookmarkStart w:id="826" w:name="_Toc355618135"/>
      <w:bookmarkStart w:id="827" w:name="_Toc356310573"/>
      <w:bookmarkStart w:id="828" w:name="_Toc356395440"/>
      <w:bookmarkStart w:id="829" w:name="_Toc356396698"/>
      <w:bookmarkStart w:id="830" w:name="_Toc356397956"/>
      <w:r>
        <w:rPr>
          <w:rStyle w:val="CharPartNo"/>
        </w:rPr>
        <w:t>Order 30</w:t>
      </w:r>
      <w:r>
        <w:rPr>
          <w:rStyle w:val="CharDivNo"/>
        </w:rPr>
        <w:t> </w:t>
      </w:r>
      <w:r>
        <w:t>—</w:t>
      </w:r>
      <w:r>
        <w:rPr>
          <w:rStyle w:val="CharDivText"/>
        </w:rPr>
        <w:t> </w:t>
      </w:r>
      <w:r>
        <w:rPr>
          <w:rStyle w:val="CharPartText"/>
        </w:rPr>
        <w:t>Admissions</w:t>
      </w:r>
      <w:bookmarkEnd w:id="819"/>
      <w:bookmarkEnd w:id="820"/>
      <w:bookmarkEnd w:id="821"/>
      <w:bookmarkEnd w:id="822"/>
      <w:bookmarkEnd w:id="823"/>
      <w:bookmarkEnd w:id="824"/>
      <w:bookmarkEnd w:id="825"/>
      <w:bookmarkEnd w:id="826"/>
      <w:bookmarkEnd w:id="827"/>
      <w:bookmarkEnd w:id="828"/>
      <w:bookmarkEnd w:id="829"/>
      <w:bookmarkEnd w:id="830"/>
    </w:p>
    <w:p>
      <w:pPr>
        <w:pStyle w:val="Heading5"/>
        <w:rPr>
          <w:snapToGrid w:val="0"/>
        </w:rPr>
      </w:pPr>
      <w:bookmarkStart w:id="831" w:name="_Toc356397957"/>
      <w:r>
        <w:rPr>
          <w:rStyle w:val="CharSectno"/>
        </w:rPr>
        <w:t>1</w:t>
      </w:r>
      <w:r>
        <w:rPr>
          <w:snapToGrid w:val="0"/>
        </w:rPr>
        <w:t>.</w:t>
      </w:r>
      <w:r>
        <w:rPr>
          <w:snapToGrid w:val="0"/>
        </w:rPr>
        <w:tab/>
        <w:t>Admission of other party’s case</w:t>
      </w:r>
      <w:bookmarkEnd w:id="831"/>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832" w:name="_Toc356397958"/>
      <w:r>
        <w:rPr>
          <w:rStyle w:val="CharSectno"/>
        </w:rPr>
        <w:t>2</w:t>
      </w:r>
      <w:r>
        <w:rPr>
          <w:snapToGrid w:val="0"/>
        </w:rPr>
        <w:t>.</w:t>
      </w:r>
      <w:r>
        <w:rPr>
          <w:snapToGrid w:val="0"/>
        </w:rPr>
        <w:tab/>
        <w:t>Notice to admit facts</w:t>
      </w:r>
      <w:bookmarkEnd w:id="832"/>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833" w:name="_Toc356397959"/>
      <w:r>
        <w:rPr>
          <w:rStyle w:val="CharSectno"/>
        </w:rPr>
        <w:t>3</w:t>
      </w:r>
      <w:r>
        <w:rPr>
          <w:snapToGrid w:val="0"/>
        </w:rPr>
        <w:t>.</w:t>
      </w:r>
      <w:r>
        <w:rPr>
          <w:snapToGrid w:val="0"/>
        </w:rPr>
        <w:tab/>
        <w:t>Judgment on admissions</w:t>
      </w:r>
      <w:bookmarkEnd w:id="833"/>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834" w:name="_Toc356397960"/>
      <w:r>
        <w:rPr>
          <w:rStyle w:val="CharSectno"/>
        </w:rPr>
        <w:t>4</w:t>
      </w:r>
      <w:r>
        <w:rPr>
          <w:snapToGrid w:val="0"/>
        </w:rPr>
        <w:t>.</w:t>
      </w:r>
      <w:r>
        <w:rPr>
          <w:snapToGrid w:val="0"/>
        </w:rPr>
        <w:tab/>
        <w:t>Admissions as to and production of documents</w:t>
      </w:r>
      <w:bookmarkEnd w:id="834"/>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835" w:name="_Toc356397961"/>
      <w:r>
        <w:rPr>
          <w:rStyle w:val="CharSectno"/>
        </w:rPr>
        <w:t>5</w:t>
      </w:r>
      <w:r>
        <w:rPr>
          <w:snapToGrid w:val="0"/>
        </w:rPr>
        <w:t>.</w:t>
      </w:r>
      <w:r>
        <w:rPr>
          <w:snapToGrid w:val="0"/>
        </w:rPr>
        <w:tab/>
        <w:t>Notice to admit authenticity of documents; notice requiring production of documents at trial</w:t>
      </w:r>
      <w:bookmarkEnd w:id="835"/>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836" w:name="_Toc331764090"/>
      <w:bookmarkStart w:id="837" w:name="_Toc332267768"/>
      <w:bookmarkStart w:id="838" w:name="_Toc351037488"/>
      <w:bookmarkStart w:id="839" w:name="_Toc351038749"/>
      <w:bookmarkStart w:id="840" w:name="_Toc351040010"/>
      <w:bookmarkStart w:id="841" w:name="_Toc354414706"/>
      <w:bookmarkStart w:id="842" w:name="_Toc355616883"/>
      <w:bookmarkStart w:id="843" w:name="_Toc355618141"/>
      <w:bookmarkStart w:id="844" w:name="_Toc356310579"/>
      <w:bookmarkStart w:id="845" w:name="_Toc356395446"/>
      <w:bookmarkStart w:id="846" w:name="_Toc356396704"/>
      <w:bookmarkStart w:id="847" w:name="_Toc356397962"/>
      <w:r>
        <w:rPr>
          <w:rStyle w:val="CharPartNo"/>
        </w:rPr>
        <w:t>Order 31</w:t>
      </w:r>
      <w:r>
        <w:rPr>
          <w:rStyle w:val="CharDivNo"/>
        </w:rPr>
        <w:t> </w:t>
      </w:r>
      <w:r>
        <w:t>—</w:t>
      </w:r>
      <w:r>
        <w:rPr>
          <w:rStyle w:val="CharDivText"/>
        </w:rPr>
        <w:t> </w:t>
      </w:r>
      <w:r>
        <w:rPr>
          <w:rStyle w:val="CharPartText"/>
        </w:rPr>
        <w:t>Special cases and stated cases</w:t>
      </w:r>
      <w:bookmarkEnd w:id="836"/>
      <w:bookmarkEnd w:id="837"/>
      <w:bookmarkEnd w:id="838"/>
      <w:bookmarkEnd w:id="839"/>
      <w:bookmarkEnd w:id="840"/>
      <w:bookmarkEnd w:id="841"/>
      <w:bookmarkEnd w:id="842"/>
      <w:bookmarkEnd w:id="843"/>
      <w:bookmarkEnd w:id="844"/>
      <w:bookmarkEnd w:id="845"/>
      <w:bookmarkEnd w:id="846"/>
      <w:bookmarkEnd w:id="847"/>
    </w:p>
    <w:p>
      <w:pPr>
        <w:pStyle w:val="Heading5"/>
        <w:rPr>
          <w:snapToGrid w:val="0"/>
        </w:rPr>
      </w:pPr>
      <w:bookmarkStart w:id="848" w:name="_Toc356397963"/>
      <w:r>
        <w:rPr>
          <w:rStyle w:val="CharSectno"/>
        </w:rPr>
        <w:t>1</w:t>
      </w:r>
      <w:r>
        <w:rPr>
          <w:snapToGrid w:val="0"/>
        </w:rPr>
        <w:t>.</w:t>
      </w:r>
      <w:r>
        <w:rPr>
          <w:snapToGrid w:val="0"/>
        </w:rPr>
        <w:tab/>
        <w:t>Questions of law, stating of in special case</w:t>
      </w:r>
      <w:bookmarkEnd w:id="848"/>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849" w:name="_Toc356397964"/>
      <w:r>
        <w:rPr>
          <w:rStyle w:val="CharSectno"/>
        </w:rPr>
        <w:t>2</w:t>
      </w:r>
      <w:r>
        <w:rPr>
          <w:snapToGrid w:val="0"/>
        </w:rPr>
        <w:t>.</w:t>
      </w:r>
      <w:r>
        <w:rPr>
          <w:snapToGrid w:val="0"/>
        </w:rPr>
        <w:tab/>
        <w:t>Preliminary question of law, orders as to</w:t>
      </w:r>
      <w:bookmarkEnd w:id="849"/>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850" w:name="_Toc356397965"/>
      <w:r>
        <w:rPr>
          <w:rStyle w:val="CharSectno"/>
        </w:rPr>
        <w:t>3</w:t>
      </w:r>
      <w:r>
        <w:rPr>
          <w:snapToGrid w:val="0"/>
        </w:rPr>
        <w:t>.</w:t>
      </w:r>
      <w:r>
        <w:rPr>
          <w:snapToGrid w:val="0"/>
        </w:rPr>
        <w:tab/>
        <w:t>Preparing special case</w:t>
      </w:r>
      <w:bookmarkEnd w:id="850"/>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851" w:name="_Toc356397966"/>
      <w:r>
        <w:rPr>
          <w:rStyle w:val="CharSectno"/>
        </w:rPr>
        <w:t>4</w:t>
      </w:r>
      <w:r>
        <w:rPr>
          <w:snapToGrid w:val="0"/>
        </w:rPr>
        <w:t>.</w:t>
      </w:r>
      <w:r>
        <w:rPr>
          <w:snapToGrid w:val="0"/>
        </w:rPr>
        <w:tab/>
        <w:t>Special case affecting person under disability, leave needed to enter for argument</w:t>
      </w:r>
      <w:bookmarkEnd w:id="851"/>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852" w:name="_Toc356397967"/>
      <w:r>
        <w:rPr>
          <w:rStyle w:val="CharSectno"/>
        </w:rPr>
        <w:t>5</w:t>
      </w:r>
      <w:r>
        <w:rPr>
          <w:snapToGrid w:val="0"/>
        </w:rPr>
        <w:t>.</w:t>
      </w:r>
      <w:r>
        <w:rPr>
          <w:snapToGrid w:val="0"/>
        </w:rPr>
        <w:tab/>
        <w:t>Entering special case for argument</w:t>
      </w:r>
      <w:bookmarkEnd w:id="852"/>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853" w:name="_Toc356397968"/>
      <w:r>
        <w:rPr>
          <w:rStyle w:val="CharSectno"/>
        </w:rPr>
        <w:t>6</w:t>
      </w:r>
      <w:r>
        <w:rPr>
          <w:snapToGrid w:val="0"/>
        </w:rPr>
        <w:t>.</w:t>
      </w:r>
      <w:r>
        <w:rPr>
          <w:snapToGrid w:val="0"/>
        </w:rPr>
        <w:tab/>
        <w:t>Agreement as to payment of money and costs</w:t>
      </w:r>
      <w:bookmarkEnd w:id="853"/>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854" w:name="_Toc356397969"/>
      <w:r>
        <w:rPr>
          <w:rStyle w:val="CharSectno"/>
        </w:rPr>
        <w:t>7</w:t>
      </w:r>
      <w:r>
        <w:rPr>
          <w:snapToGrid w:val="0"/>
        </w:rPr>
        <w:t>.</w:t>
      </w:r>
      <w:r>
        <w:rPr>
          <w:snapToGrid w:val="0"/>
        </w:rPr>
        <w:tab/>
        <w:t>Reference of case to</w:t>
      </w:r>
      <w:r>
        <w:t xml:space="preserve"> Court of Appeal</w:t>
      </w:r>
      <w:r>
        <w:rPr>
          <w:snapToGrid w:val="0"/>
        </w:rPr>
        <w:t xml:space="preserve"> (Act s. 58(1)(d))</w:t>
      </w:r>
      <w:bookmarkEnd w:id="854"/>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855" w:name="_Toc356397970"/>
      <w:r>
        <w:rPr>
          <w:rStyle w:val="CharSectno"/>
        </w:rPr>
        <w:t>8</w:t>
      </w:r>
      <w:r>
        <w:rPr>
          <w:snapToGrid w:val="0"/>
        </w:rPr>
        <w:t>.</w:t>
      </w:r>
      <w:r>
        <w:rPr>
          <w:snapToGrid w:val="0"/>
        </w:rPr>
        <w:tab/>
        <w:t>Cases stated to Court (not Court of Appeal) by other courts etc.</w:t>
      </w:r>
      <w:bookmarkEnd w:id="855"/>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856" w:name="_Toc331764099"/>
      <w:bookmarkStart w:id="857" w:name="_Toc332267777"/>
      <w:bookmarkStart w:id="858" w:name="_Toc351037497"/>
      <w:bookmarkStart w:id="859" w:name="_Toc351038758"/>
      <w:bookmarkStart w:id="860" w:name="_Toc351040019"/>
      <w:bookmarkStart w:id="861" w:name="_Toc354414715"/>
      <w:bookmarkStart w:id="862" w:name="_Toc355616892"/>
      <w:bookmarkStart w:id="863" w:name="_Toc355618150"/>
      <w:bookmarkStart w:id="864" w:name="_Toc356310588"/>
      <w:bookmarkStart w:id="865" w:name="_Toc356395455"/>
      <w:bookmarkStart w:id="866" w:name="_Toc356396713"/>
      <w:bookmarkStart w:id="867" w:name="_Toc356397971"/>
      <w:r>
        <w:rPr>
          <w:rStyle w:val="CharPartNo"/>
        </w:rPr>
        <w:t>Order 32</w:t>
      </w:r>
      <w:r>
        <w:rPr>
          <w:rStyle w:val="CharDivNo"/>
        </w:rPr>
        <w:t> </w:t>
      </w:r>
      <w:r>
        <w:t>—</w:t>
      </w:r>
      <w:r>
        <w:rPr>
          <w:rStyle w:val="CharDivText"/>
        </w:rPr>
        <w:t> </w:t>
      </w:r>
      <w:r>
        <w:rPr>
          <w:rStyle w:val="CharPartText"/>
        </w:rPr>
        <w:t>Place and mode of trial</w:t>
      </w:r>
      <w:bookmarkEnd w:id="856"/>
      <w:bookmarkEnd w:id="857"/>
      <w:bookmarkEnd w:id="858"/>
      <w:bookmarkEnd w:id="859"/>
      <w:bookmarkEnd w:id="860"/>
      <w:bookmarkEnd w:id="861"/>
      <w:bookmarkEnd w:id="862"/>
      <w:bookmarkEnd w:id="863"/>
      <w:bookmarkEnd w:id="864"/>
      <w:bookmarkEnd w:id="865"/>
      <w:bookmarkEnd w:id="866"/>
      <w:bookmarkEnd w:id="867"/>
    </w:p>
    <w:p>
      <w:pPr>
        <w:pStyle w:val="Heading5"/>
        <w:rPr>
          <w:snapToGrid w:val="0"/>
        </w:rPr>
      </w:pPr>
      <w:bookmarkStart w:id="868" w:name="_Toc356397972"/>
      <w:r>
        <w:rPr>
          <w:rStyle w:val="CharSectno"/>
        </w:rPr>
        <w:t>1</w:t>
      </w:r>
      <w:r>
        <w:rPr>
          <w:snapToGrid w:val="0"/>
        </w:rPr>
        <w:t>.</w:t>
      </w:r>
      <w:r>
        <w:rPr>
          <w:snapToGrid w:val="0"/>
        </w:rPr>
        <w:tab/>
        <w:t>Trial in circuit town</w:t>
      </w:r>
      <w:bookmarkEnd w:id="868"/>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869" w:name="_Toc356397973"/>
      <w:r>
        <w:rPr>
          <w:rStyle w:val="CharSectno"/>
        </w:rPr>
        <w:t>2</w:t>
      </w:r>
      <w:r>
        <w:rPr>
          <w:snapToGrid w:val="0"/>
        </w:rPr>
        <w:t>.</w:t>
      </w:r>
      <w:r>
        <w:rPr>
          <w:snapToGrid w:val="0"/>
        </w:rPr>
        <w:tab/>
        <w:t>Application for trial by jury</w:t>
      </w:r>
      <w:bookmarkEnd w:id="869"/>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870" w:name="_Toc356397974"/>
      <w:r>
        <w:rPr>
          <w:rStyle w:val="CharSectno"/>
        </w:rPr>
        <w:t>3</w:t>
      </w:r>
      <w:r>
        <w:rPr>
          <w:snapToGrid w:val="0"/>
        </w:rPr>
        <w:t>.</w:t>
      </w:r>
      <w:r>
        <w:rPr>
          <w:snapToGrid w:val="0"/>
        </w:rPr>
        <w:tab/>
        <w:t>Usual mode of trial, other modes</w:t>
      </w:r>
      <w:bookmarkEnd w:id="870"/>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871" w:name="_Toc356397975"/>
      <w:r>
        <w:rPr>
          <w:rStyle w:val="CharSectno"/>
        </w:rPr>
        <w:t>4</w:t>
      </w:r>
      <w:r>
        <w:rPr>
          <w:snapToGrid w:val="0"/>
        </w:rPr>
        <w:t>.</w:t>
      </w:r>
      <w:r>
        <w:rPr>
          <w:snapToGrid w:val="0"/>
        </w:rPr>
        <w:tab/>
        <w:t>Time of trial of questions or issues</w:t>
      </w:r>
      <w:bookmarkEnd w:id="871"/>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872" w:name="_Toc356397976"/>
      <w:r>
        <w:rPr>
          <w:rStyle w:val="CharSectno"/>
        </w:rPr>
        <w:t>5</w:t>
      </w:r>
      <w:r>
        <w:rPr>
          <w:snapToGrid w:val="0"/>
        </w:rPr>
        <w:t>.</w:t>
      </w:r>
      <w:r>
        <w:rPr>
          <w:snapToGrid w:val="0"/>
        </w:rPr>
        <w:tab/>
        <w:t>Issues may be tried differently</w:t>
      </w:r>
      <w:bookmarkEnd w:id="872"/>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873" w:name="_Toc356397977"/>
      <w:r>
        <w:rPr>
          <w:rStyle w:val="CharSectno"/>
        </w:rPr>
        <w:t>6</w:t>
      </w:r>
      <w:r>
        <w:rPr>
          <w:snapToGrid w:val="0"/>
        </w:rPr>
        <w:t>.</w:t>
      </w:r>
      <w:r>
        <w:rPr>
          <w:snapToGrid w:val="0"/>
        </w:rPr>
        <w:tab/>
        <w:t>Trial with jury to be by single judge</w:t>
      </w:r>
      <w:bookmarkEnd w:id="873"/>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874" w:name="_Toc356397978"/>
      <w:r>
        <w:rPr>
          <w:rStyle w:val="CharSectno"/>
        </w:rPr>
        <w:t>7</w:t>
      </w:r>
      <w:r>
        <w:rPr>
          <w:snapToGrid w:val="0"/>
        </w:rPr>
        <w:t>.</w:t>
      </w:r>
      <w:r>
        <w:rPr>
          <w:snapToGrid w:val="0"/>
        </w:rPr>
        <w:tab/>
        <w:t>Disposal of action</w:t>
      </w:r>
      <w:bookmarkEnd w:id="874"/>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875" w:name="_Toc356397979"/>
      <w:r>
        <w:t>8.</w:t>
      </w:r>
      <w:r>
        <w:tab/>
        <w:t>Trial by jury, precepts for etc.</w:t>
      </w:r>
      <w:bookmarkEnd w:id="875"/>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876" w:name="_Toc331764108"/>
      <w:bookmarkStart w:id="877" w:name="_Toc332267786"/>
      <w:bookmarkStart w:id="878" w:name="_Toc351037506"/>
      <w:bookmarkStart w:id="879" w:name="_Toc351038767"/>
      <w:bookmarkStart w:id="880" w:name="_Toc351040028"/>
      <w:bookmarkStart w:id="881" w:name="_Toc354414724"/>
      <w:bookmarkStart w:id="882" w:name="_Toc355616901"/>
      <w:bookmarkStart w:id="883" w:name="_Toc355618159"/>
      <w:bookmarkStart w:id="884" w:name="_Toc356310597"/>
      <w:bookmarkStart w:id="885" w:name="_Toc356395464"/>
      <w:bookmarkStart w:id="886" w:name="_Toc356396722"/>
      <w:bookmarkStart w:id="887" w:name="_Toc356397980"/>
      <w:r>
        <w:rPr>
          <w:rStyle w:val="CharPartNo"/>
        </w:rPr>
        <w:t>Order 33</w:t>
      </w:r>
      <w:r>
        <w:rPr>
          <w:rStyle w:val="CharDivNo"/>
        </w:rPr>
        <w:t> </w:t>
      </w:r>
      <w:r>
        <w:t>—</w:t>
      </w:r>
      <w:r>
        <w:rPr>
          <w:rStyle w:val="CharDivText"/>
        </w:rPr>
        <w:t> </w:t>
      </w:r>
      <w:r>
        <w:rPr>
          <w:rStyle w:val="CharPartText"/>
        </w:rPr>
        <w:t>Entry for trial</w:t>
      </w:r>
      <w:bookmarkEnd w:id="876"/>
      <w:bookmarkEnd w:id="877"/>
      <w:bookmarkEnd w:id="878"/>
      <w:bookmarkEnd w:id="879"/>
      <w:bookmarkEnd w:id="880"/>
      <w:bookmarkEnd w:id="881"/>
      <w:bookmarkEnd w:id="882"/>
      <w:bookmarkEnd w:id="883"/>
      <w:bookmarkEnd w:id="884"/>
      <w:bookmarkEnd w:id="885"/>
      <w:bookmarkEnd w:id="886"/>
      <w:bookmarkEnd w:id="887"/>
    </w:p>
    <w:p>
      <w:pPr>
        <w:pStyle w:val="Heading5"/>
        <w:rPr>
          <w:snapToGrid w:val="0"/>
        </w:rPr>
      </w:pPr>
      <w:bookmarkStart w:id="888" w:name="_Toc356397981"/>
      <w:r>
        <w:rPr>
          <w:rStyle w:val="CharSectno"/>
        </w:rPr>
        <w:t>1</w:t>
      </w:r>
      <w:r>
        <w:rPr>
          <w:snapToGrid w:val="0"/>
        </w:rPr>
        <w:t>.</w:t>
      </w:r>
      <w:r>
        <w:rPr>
          <w:snapToGrid w:val="0"/>
        </w:rPr>
        <w:tab/>
        <w:t>When cause etc. can be entered for trial</w:t>
      </w:r>
      <w:bookmarkEnd w:id="888"/>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889" w:name="_Toc356397982"/>
      <w:r>
        <w:rPr>
          <w:rStyle w:val="CharSectno"/>
        </w:rPr>
        <w:t>2</w:t>
      </w:r>
      <w:r>
        <w:rPr>
          <w:snapToGrid w:val="0"/>
        </w:rPr>
        <w:t>.</w:t>
      </w:r>
      <w:r>
        <w:rPr>
          <w:snapToGrid w:val="0"/>
        </w:rPr>
        <w:tab/>
        <w:t>If plaintiff does not enter cause etc. for trial, other party may act</w:t>
      </w:r>
      <w:bookmarkEnd w:id="889"/>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890" w:name="_Toc356397983"/>
      <w:r>
        <w:rPr>
          <w:rStyle w:val="CharSectno"/>
        </w:rPr>
        <w:t>3</w:t>
      </w:r>
      <w:r>
        <w:rPr>
          <w:snapToGrid w:val="0"/>
        </w:rPr>
        <w:t>.</w:t>
      </w:r>
      <w:r>
        <w:rPr>
          <w:snapToGrid w:val="0"/>
        </w:rPr>
        <w:tab/>
        <w:t>Notice of entry</w:t>
      </w:r>
      <w:bookmarkEnd w:id="890"/>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891" w:name="_Toc356397984"/>
      <w:r>
        <w:rPr>
          <w:rStyle w:val="CharSectno"/>
        </w:rPr>
        <w:t>4</w:t>
      </w:r>
      <w:r>
        <w:rPr>
          <w:snapToGrid w:val="0"/>
        </w:rPr>
        <w:t>.</w:t>
      </w:r>
      <w:r>
        <w:rPr>
          <w:snapToGrid w:val="0"/>
        </w:rPr>
        <w:tab/>
        <w:t>Form of entry for trial</w:t>
      </w:r>
      <w:bookmarkEnd w:id="891"/>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892" w:name="_Toc356397985"/>
      <w:r>
        <w:rPr>
          <w:rStyle w:val="CharSectno"/>
        </w:rPr>
        <w:t>5</w:t>
      </w:r>
      <w:r>
        <w:rPr>
          <w:snapToGrid w:val="0"/>
        </w:rPr>
        <w:t>.</w:t>
      </w:r>
      <w:r>
        <w:rPr>
          <w:snapToGrid w:val="0"/>
        </w:rPr>
        <w:tab/>
        <w:t>Time to elapse before hearing</w:t>
      </w:r>
      <w:bookmarkEnd w:id="892"/>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893" w:name="_Toc356397986"/>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893"/>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894" w:name="_Toc356397987"/>
      <w:r>
        <w:rPr>
          <w:rStyle w:val="CharSectno"/>
        </w:rPr>
        <w:t>7</w:t>
      </w:r>
      <w:r>
        <w:rPr>
          <w:snapToGrid w:val="0"/>
        </w:rPr>
        <w:t>.</w:t>
      </w:r>
      <w:r>
        <w:rPr>
          <w:snapToGrid w:val="0"/>
        </w:rPr>
        <w:tab/>
        <w:t>Trial dates for circuit courts</w:t>
      </w:r>
      <w:bookmarkEnd w:id="894"/>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895" w:name="_Toc356397988"/>
      <w:r>
        <w:rPr>
          <w:rStyle w:val="CharSectno"/>
        </w:rPr>
        <w:t>8</w:t>
      </w:r>
      <w:r>
        <w:rPr>
          <w:snapToGrid w:val="0"/>
        </w:rPr>
        <w:t>.</w:t>
      </w:r>
      <w:r>
        <w:rPr>
          <w:snapToGrid w:val="0"/>
        </w:rPr>
        <w:tab/>
        <w:t>Certificate of readiness for trial required</w:t>
      </w:r>
      <w:bookmarkEnd w:id="895"/>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896" w:name="_Toc356397989"/>
      <w:r>
        <w:rPr>
          <w:rStyle w:val="CharSectno"/>
        </w:rPr>
        <w:t>8A</w:t>
      </w:r>
      <w:r>
        <w:rPr>
          <w:snapToGrid w:val="0"/>
        </w:rPr>
        <w:t>.</w:t>
      </w:r>
      <w:r>
        <w:rPr>
          <w:snapToGrid w:val="0"/>
        </w:rPr>
        <w:tab/>
        <w:t>Affidavit of service of notice of entry for trial</w:t>
      </w:r>
      <w:bookmarkEnd w:id="896"/>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897" w:name="_Toc356397990"/>
      <w:r>
        <w:rPr>
          <w:rStyle w:val="CharSectno"/>
        </w:rPr>
        <w:t>8B</w:t>
      </w:r>
      <w:r>
        <w:rPr>
          <w:snapToGrid w:val="0"/>
        </w:rPr>
        <w:t>.</w:t>
      </w:r>
      <w:r>
        <w:rPr>
          <w:snapToGrid w:val="0"/>
        </w:rPr>
        <w:tab/>
        <w:t>Application for adjournment of trial etc. after entry</w:t>
      </w:r>
      <w:bookmarkEnd w:id="897"/>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898" w:name="_Toc356397991"/>
      <w:r>
        <w:rPr>
          <w:rStyle w:val="CharSectno"/>
        </w:rPr>
        <w:t>9</w:t>
      </w:r>
      <w:r>
        <w:rPr>
          <w:snapToGrid w:val="0"/>
        </w:rPr>
        <w:t>.</w:t>
      </w:r>
      <w:r>
        <w:rPr>
          <w:snapToGrid w:val="0"/>
        </w:rPr>
        <w:tab/>
        <w:t>Countermanding entry</w:t>
      </w:r>
      <w:bookmarkEnd w:id="898"/>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899" w:name="_Toc356397992"/>
      <w:r>
        <w:rPr>
          <w:rStyle w:val="CharSectno"/>
        </w:rPr>
        <w:t>10</w:t>
      </w:r>
      <w:r>
        <w:rPr>
          <w:snapToGrid w:val="0"/>
        </w:rPr>
        <w:t>.</w:t>
      </w:r>
      <w:r>
        <w:rPr>
          <w:snapToGrid w:val="0"/>
        </w:rPr>
        <w:tab/>
        <w:t>After entry no interlocutory applications without leave</w:t>
      </w:r>
      <w:bookmarkEnd w:id="899"/>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900" w:name="_Toc356397993"/>
      <w:r>
        <w:rPr>
          <w:rStyle w:val="CharSectno"/>
        </w:rPr>
        <w:t>11</w:t>
      </w:r>
      <w:r>
        <w:rPr>
          <w:snapToGrid w:val="0"/>
        </w:rPr>
        <w:t>.</w:t>
      </w:r>
      <w:r>
        <w:rPr>
          <w:snapToGrid w:val="0"/>
        </w:rPr>
        <w:tab/>
        <w:t>No withdrawal from list after date fixed except by leave</w:t>
      </w:r>
      <w:bookmarkEnd w:id="900"/>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901" w:name="_Toc356397994"/>
      <w:r>
        <w:rPr>
          <w:rStyle w:val="CharSectno"/>
        </w:rPr>
        <w:t>12</w:t>
      </w:r>
      <w:r>
        <w:rPr>
          <w:snapToGrid w:val="0"/>
        </w:rPr>
        <w:t>.</w:t>
      </w:r>
      <w:r>
        <w:rPr>
          <w:snapToGrid w:val="0"/>
        </w:rPr>
        <w:tab/>
        <w:t>Fixing dates of trial</w:t>
      </w:r>
      <w:bookmarkEnd w:id="901"/>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902" w:name="_Toc356397995"/>
      <w:r>
        <w:rPr>
          <w:rStyle w:val="CharSectno"/>
        </w:rPr>
        <w:t>13</w:t>
      </w:r>
      <w:r>
        <w:rPr>
          <w:snapToGrid w:val="0"/>
        </w:rPr>
        <w:t>.</w:t>
      </w:r>
      <w:r>
        <w:rPr>
          <w:snapToGrid w:val="0"/>
        </w:rPr>
        <w:tab/>
        <w:t>Re</w:t>
      </w:r>
      <w:r>
        <w:rPr>
          <w:snapToGrid w:val="0"/>
        </w:rPr>
        <w:noBreakHyphen/>
        <w:t>listing adjourned trial</w:t>
      </w:r>
      <w:bookmarkEnd w:id="902"/>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903" w:name="_Toc356397996"/>
      <w:r>
        <w:rPr>
          <w:rStyle w:val="CharSectno"/>
        </w:rPr>
        <w:t>14</w:t>
      </w:r>
      <w:r>
        <w:rPr>
          <w:snapToGrid w:val="0"/>
        </w:rPr>
        <w:t>.</w:t>
      </w:r>
      <w:r>
        <w:rPr>
          <w:snapToGrid w:val="0"/>
        </w:rPr>
        <w:tab/>
        <w:t>Papers for the judge</w:t>
      </w:r>
      <w:bookmarkEnd w:id="903"/>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904" w:name="_Toc331764125"/>
      <w:bookmarkStart w:id="905" w:name="_Toc332267803"/>
      <w:bookmarkStart w:id="906" w:name="_Toc351037523"/>
      <w:bookmarkStart w:id="907" w:name="_Toc351038784"/>
      <w:bookmarkStart w:id="908" w:name="_Toc351040045"/>
      <w:bookmarkStart w:id="909" w:name="_Toc354414741"/>
      <w:bookmarkStart w:id="910" w:name="_Toc355616918"/>
      <w:bookmarkStart w:id="911" w:name="_Toc355618176"/>
      <w:bookmarkStart w:id="912" w:name="_Toc356310614"/>
      <w:bookmarkStart w:id="913" w:name="_Toc356395481"/>
      <w:bookmarkStart w:id="914" w:name="_Toc356396739"/>
      <w:bookmarkStart w:id="915" w:name="_Toc356397997"/>
      <w:r>
        <w:rPr>
          <w:rStyle w:val="CharPartNo"/>
        </w:rPr>
        <w:t>Order 34</w:t>
      </w:r>
      <w:r>
        <w:rPr>
          <w:rStyle w:val="CharDivNo"/>
        </w:rPr>
        <w:t> </w:t>
      </w:r>
      <w:r>
        <w:t>—</w:t>
      </w:r>
      <w:r>
        <w:rPr>
          <w:rStyle w:val="CharDivText"/>
        </w:rPr>
        <w:t> </w:t>
      </w:r>
      <w:r>
        <w:rPr>
          <w:rStyle w:val="CharPartText"/>
        </w:rPr>
        <w:t>Proceedings at trial</w:t>
      </w:r>
      <w:bookmarkEnd w:id="904"/>
      <w:bookmarkEnd w:id="905"/>
      <w:bookmarkEnd w:id="906"/>
      <w:bookmarkEnd w:id="907"/>
      <w:bookmarkEnd w:id="908"/>
      <w:bookmarkEnd w:id="909"/>
      <w:bookmarkEnd w:id="910"/>
      <w:bookmarkEnd w:id="911"/>
      <w:bookmarkEnd w:id="912"/>
      <w:bookmarkEnd w:id="913"/>
      <w:bookmarkEnd w:id="914"/>
      <w:bookmarkEnd w:id="915"/>
    </w:p>
    <w:p>
      <w:pPr>
        <w:pStyle w:val="Heading5"/>
        <w:rPr>
          <w:snapToGrid w:val="0"/>
        </w:rPr>
      </w:pPr>
      <w:bookmarkStart w:id="916" w:name="_Toc356397998"/>
      <w:r>
        <w:rPr>
          <w:rStyle w:val="CharSectno"/>
        </w:rPr>
        <w:t>1</w:t>
      </w:r>
      <w:r>
        <w:rPr>
          <w:snapToGrid w:val="0"/>
        </w:rPr>
        <w:t>.</w:t>
      </w:r>
      <w:r>
        <w:rPr>
          <w:snapToGrid w:val="0"/>
        </w:rPr>
        <w:tab/>
        <w:t>Absence of both parties at trial</w:t>
      </w:r>
      <w:bookmarkEnd w:id="916"/>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917" w:name="_Toc356397999"/>
      <w:r>
        <w:rPr>
          <w:rStyle w:val="CharSectno"/>
        </w:rPr>
        <w:t>2</w:t>
      </w:r>
      <w:r>
        <w:rPr>
          <w:snapToGrid w:val="0"/>
        </w:rPr>
        <w:t>.</w:t>
      </w:r>
      <w:r>
        <w:rPr>
          <w:snapToGrid w:val="0"/>
        </w:rPr>
        <w:tab/>
        <w:t>Absence of one party at trial</w:t>
      </w:r>
      <w:bookmarkEnd w:id="917"/>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918" w:name="_Toc356398000"/>
      <w:r>
        <w:rPr>
          <w:rStyle w:val="CharSectno"/>
        </w:rPr>
        <w:t>3</w:t>
      </w:r>
      <w:r>
        <w:rPr>
          <w:snapToGrid w:val="0"/>
        </w:rPr>
        <w:t>.</w:t>
      </w:r>
      <w:r>
        <w:rPr>
          <w:snapToGrid w:val="0"/>
        </w:rPr>
        <w:tab/>
        <w:t>Setting aside judgment given in absence of party</w:t>
      </w:r>
      <w:bookmarkEnd w:id="918"/>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919" w:name="_Toc356398001"/>
      <w:r>
        <w:rPr>
          <w:rStyle w:val="CharSectno"/>
        </w:rPr>
        <w:t>4</w:t>
      </w:r>
      <w:r>
        <w:rPr>
          <w:snapToGrid w:val="0"/>
        </w:rPr>
        <w:t>.</w:t>
      </w:r>
      <w:r>
        <w:rPr>
          <w:snapToGrid w:val="0"/>
        </w:rPr>
        <w:tab/>
        <w:t>Adjournment of trial</w:t>
      </w:r>
      <w:bookmarkEnd w:id="919"/>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920" w:name="_Toc356398002"/>
      <w:r>
        <w:rPr>
          <w:rStyle w:val="CharSectno"/>
        </w:rPr>
        <w:t>5</w:t>
      </w:r>
      <w:r>
        <w:rPr>
          <w:snapToGrid w:val="0"/>
        </w:rPr>
        <w:t>.</w:t>
      </w:r>
      <w:r>
        <w:rPr>
          <w:snapToGrid w:val="0"/>
        </w:rPr>
        <w:tab/>
        <w:t>Conduct of trial</w:t>
      </w:r>
      <w:bookmarkEnd w:id="920"/>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921" w:name="_Toc356398003"/>
      <w:r>
        <w:rPr>
          <w:rStyle w:val="CharSectno"/>
        </w:rPr>
        <w:t>5A</w:t>
      </w:r>
      <w:r>
        <w:rPr>
          <w:snapToGrid w:val="0"/>
        </w:rPr>
        <w:t>.</w:t>
      </w:r>
      <w:r>
        <w:rPr>
          <w:snapToGrid w:val="0"/>
        </w:rPr>
        <w:tab/>
        <w:t>Time etc. limits at trial</w:t>
      </w:r>
      <w:bookmarkEnd w:id="921"/>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922" w:name="_Toc356398004"/>
      <w:r>
        <w:rPr>
          <w:rStyle w:val="CharSectno"/>
        </w:rPr>
        <w:t>6</w:t>
      </w:r>
      <w:r>
        <w:rPr>
          <w:snapToGrid w:val="0"/>
        </w:rPr>
        <w:t>.</w:t>
      </w:r>
      <w:r>
        <w:rPr>
          <w:snapToGrid w:val="0"/>
        </w:rPr>
        <w:tab/>
        <w:t>Evidence in mitigation of damages in libel or slander</w:t>
      </w:r>
      <w:bookmarkEnd w:id="922"/>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923" w:name="_Toc356398005"/>
      <w:r>
        <w:rPr>
          <w:rStyle w:val="CharSectno"/>
        </w:rPr>
        <w:t>7</w:t>
      </w:r>
      <w:r>
        <w:rPr>
          <w:snapToGrid w:val="0"/>
        </w:rPr>
        <w:t>.</w:t>
      </w:r>
      <w:r>
        <w:rPr>
          <w:snapToGrid w:val="0"/>
        </w:rPr>
        <w:tab/>
        <w:t>Inspection by judge or jury</w:t>
      </w:r>
      <w:bookmarkEnd w:id="923"/>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924" w:name="_Toc356398006"/>
      <w:r>
        <w:rPr>
          <w:rStyle w:val="CharSectno"/>
        </w:rPr>
        <w:t>8</w:t>
      </w:r>
      <w:r>
        <w:rPr>
          <w:snapToGrid w:val="0"/>
        </w:rPr>
        <w:t>.</w:t>
      </w:r>
      <w:r>
        <w:rPr>
          <w:snapToGrid w:val="0"/>
        </w:rPr>
        <w:tab/>
        <w:t>Judgment at or after trial</w:t>
      </w:r>
      <w:bookmarkEnd w:id="924"/>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925" w:name="_Toc356398007"/>
      <w:r>
        <w:rPr>
          <w:rStyle w:val="CharSectno"/>
        </w:rPr>
        <w:t>9</w:t>
      </w:r>
      <w:r>
        <w:rPr>
          <w:snapToGrid w:val="0"/>
        </w:rPr>
        <w:t>.</w:t>
      </w:r>
      <w:r>
        <w:rPr>
          <w:snapToGrid w:val="0"/>
        </w:rPr>
        <w:tab/>
        <w:t>Record of proceedings</w:t>
      </w:r>
      <w:bookmarkEnd w:id="925"/>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926" w:name="_Toc356398008"/>
      <w:r>
        <w:rPr>
          <w:rStyle w:val="CharSectno"/>
        </w:rPr>
        <w:t>10</w:t>
      </w:r>
      <w:r>
        <w:rPr>
          <w:snapToGrid w:val="0"/>
        </w:rPr>
        <w:t>.</w:t>
      </w:r>
      <w:r>
        <w:rPr>
          <w:snapToGrid w:val="0"/>
        </w:rPr>
        <w:tab/>
        <w:t>Where time occupied by trial excessive</w:t>
      </w:r>
      <w:bookmarkEnd w:id="926"/>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927" w:name="_Toc356398009"/>
      <w:r>
        <w:rPr>
          <w:rStyle w:val="CharSectno"/>
        </w:rPr>
        <w:t>11</w:t>
      </w:r>
      <w:r>
        <w:rPr>
          <w:snapToGrid w:val="0"/>
        </w:rPr>
        <w:t>.</w:t>
      </w:r>
      <w:r>
        <w:rPr>
          <w:snapToGrid w:val="0"/>
        </w:rPr>
        <w:tab/>
        <w:t>Entry of findings of fact on trial</w:t>
      </w:r>
      <w:bookmarkEnd w:id="927"/>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928" w:name="_Toc356398010"/>
      <w:r>
        <w:rPr>
          <w:rStyle w:val="CharSectno"/>
        </w:rPr>
        <w:t>12</w:t>
      </w:r>
      <w:r>
        <w:rPr>
          <w:snapToGrid w:val="0"/>
        </w:rPr>
        <w:t>.</w:t>
      </w:r>
      <w:r>
        <w:rPr>
          <w:snapToGrid w:val="0"/>
        </w:rPr>
        <w:tab/>
        <w:t>Certificate for entry of judgment</w:t>
      </w:r>
      <w:bookmarkEnd w:id="928"/>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929" w:name="_Toc356398011"/>
      <w:r>
        <w:rPr>
          <w:rStyle w:val="CharSectno"/>
        </w:rPr>
        <w:t>13</w:t>
      </w:r>
      <w:r>
        <w:rPr>
          <w:snapToGrid w:val="0"/>
        </w:rPr>
        <w:t>.</w:t>
      </w:r>
      <w:r>
        <w:rPr>
          <w:snapToGrid w:val="0"/>
        </w:rPr>
        <w:tab/>
        <w:t>Exhibits</w:t>
      </w:r>
      <w:bookmarkEnd w:id="929"/>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930" w:name="_Toc356398012"/>
      <w:r>
        <w:rPr>
          <w:rStyle w:val="CharSectno"/>
        </w:rPr>
        <w:t>14</w:t>
      </w:r>
      <w:r>
        <w:t>.</w:t>
      </w:r>
      <w:r>
        <w:tab/>
        <w:t>Return of exhibits</w:t>
      </w:r>
      <w:bookmarkEnd w:id="930"/>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931" w:name="_Toc356398013"/>
      <w:r>
        <w:rPr>
          <w:rStyle w:val="CharSectno"/>
        </w:rPr>
        <w:t>15A</w:t>
      </w:r>
      <w:r>
        <w:rPr>
          <w:snapToGrid w:val="0"/>
        </w:rPr>
        <w:t>.</w:t>
      </w:r>
      <w:r>
        <w:rPr>
          <w:snapToGrid w:val="0"/>
        </w:rPr>
        <w:tab/>
        <w:t>Return of document etc. to non-party who produced it under subpoena</w:t>
      </w:r>
      <w:bookmarkEnd w:id="931"/>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932" w:name="_Toc356398014"/>
      <w:r>
        <w:rPr>
          <w:rStyle w:val="CharSectno"/>
        </w:rPr>
        <w:t>16</w:t>
      </w:r>
      <w:r>
        <w:rPr>
          <w:snapToGrid w:val="0"/>
        </w:rPr>
        <w:t>.</w:t>
      </w:r>
      <w:r>
        <w:rPr>
          <w:snapToGrid w:val="0"/>
        </w:rPr>
        <w:tab/>
        <w:t>Death of party before judgment is given</w:t>
      </w:r>
      <w:bookmarkEnd w:id="932"/>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933" w:name="_Toc356398015"/>
      <w:r>
        <w:rPr>
          <w:rStyle w:val="CharSectno"/>
        </w:rPr>
        <w:t>17</w:t>
      </w:r>
      <w:r>
        <w:rPr>
          <w:snapToGrid w:val="0"/>
        </w:rPr>
        <w:t>.</w:t>
      </w:r>
      <w:r>
        <w:rPr>
          <w:snapToGrid w:val="0"/>
        </w:rPr>
        <w:tab/>
        <w:t>Impounded documents</w:t>
      </w:r>
      <w:bookmarkEnd w:id="933"/>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934" w:name="_Toc356398016"/>
      <w:r>
        <w:rPr>
          <w:rStyle w:val="CharSectno"/>
        </w:rPr>
        <w:t>18</w:t>
      </w:r>
      <w:r>
        <w:rPr>
          <w:snapToGrid w:val="0"/>
        </w:rPr>
        <w:t>.</w:t>
      </w:r>
      <w:r>
        <w:rPr>
          <w:snapToGrid w:val="0"/>
        </w:rPr>
        <w:tab/>
        <w:t>Assessment of damages by master</w:t>
      </w:r>
      <w:bookmarkEnd w:id="934"/>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935" w:name="_Toc356398017"/>
      <w:r>
        <w:rPr>
          <w:rStyle w:val="CharSectno"/>
        </w:rPr>
        <w:t>19</w:t>
      </w:r>
      <w:r>
        <w:rPr>
          <w:snapToGrid w:val="0"/>
        </w:rPr>
        <w:t>.</w:t>
      </w:r>
      <w:r>
        <w:rPr>
          <w:snapToGrid w:val="0"/>
        </w:rPr>
        <w:tab/>
        <w:t>Damages to time of assessment</w:t>
      </w:r>
      <w:bookmarkEnd w:id="935"/>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936" w:name="_Toc356398018"/>
      <w:r>
        <w:rPr>
          <w:rStyle w:val="CharSectno"/>
        </w:rPr>
        <w:t>20</w:t>
      </w:r>
      <w:r>
        <w:rPr>
          <w:snapToGrid w:val="0"/>
        </w:rPr>
        <w:t>.</w:t>
      </w:r>
      <w:r>
        <w:rPr>
          <w:snapToGrid w:val="0"/>
        </w:rPr>
        <w:tab/>
        <w:t>Writ of inquiry not to be used</w:t>
      </w:r>
      <w:bookmarkEnd w:id="936"/>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937" w:name="_Toc331764147"/>
      <w:bookmarkStart w:id="938" w:name="_Toc332267825"/>
      <w:bookmarkStart w:id="939" w:name="_Toc351037545"/>
      <w:bookmarkStart w:id="940" w:name="_Toc351038806"/>
      <w:bookmarkStart w:id="941" w:name="_Toc351040067"/>
      <w:bookmarkStart w:id="942" w:name="_Toc354414763"/>
      <w:bookmarkStart w:id="943" w:name="_Toc355616940"/>
      <w:bookmarkStart w:id="944" w:name="_Toc355618198"/>
      <w:bookmarkStart w:id="945" w:name="_Toc356310636"/>
      <w:bookmarkStart w:id="946" w:name="_Toc356395503"/>
      <w:bookmarkStart w:id="947" w:name="_Toc356396761"/>
      <w:bookmarkStart w:id="948" w:name="_Toc356398019"/>
      <w:r>
        <w:rPr>
          <w:rStyle w:val="CharPartNo"/>
        </w:rPr>
        <w:t>Order 35</w:t>
      </w:r>
      <w:r>
        <w:rPr>
          <w:rStyle w:val="CharDivNo"/>
        </w:rPr>
        <w:t> </w:t>
      </w:r>
      <w:r>
        <w:t>—</w:t>
      </w:r>
      <w:r>
        <w:rPr>
          <w:rStyle w:val="CharDivText"/>
        </w:rPr>
        <w:t> </w:t>
      </w:r>
      <w:r>
        <w:rPr>
          <w:rStyle w:val="CharPartText"/>
        </w:rPr>
        <w:t>Assessors and referees</w:t>
      </w:r>
      <w:bookmarkEnd w:id="937"/>
      <w:bookmarkEnd w:id="938"/>
      <w:bookmarkEnd w:id="939"/>
      <w:bookmarkEnd w:id="940"/>
      <w:bookmarkEnd w:id="941"/>
      <w:bookmarkEnd w:id="942"/>
      <w:bookmarkEnd w:id="943"/>
      <w:bookmarkEnd w:id="944"/>
      <w:bookmarkEnd w:id="945"/>
      <w:bookmarkEnd w:id="946"/>
      <w:bookmarkEnd w:id="947"/>
      <w:bookmarkEnd w:id="948"/>
    </w:p>
    <w:p>
      <w:pPr>
        <w:pStyle w:val="Heading5"/>
        <w:rPr>
          <w:snapToGrid w:val="0"/>
        </w:rPr>
      </w:pPr>
      <w:bookmarkStart w:id="949" w:name="_Toc356398020"/>
      <w:r>
        <w:rPr>
          <w:rStyle w:val="CharSectno"/>
        </w:rPr>
        <w:t>1</w:t>
      </w:r>
      <w:r>
        <w:rPr>
          <w:snapToGrid w:val="0"/>
        </w:rPr>
        <w:t>.</w:t>
      </w:r>
      <w:r>
        <w:rPr>
          <w:snapToGrid w:val="0"/>
        </w:rPr>
        <w:tab/>
        <w:t>Trial with assessors</w:t>
      </w:r>
      <w:bookmarkEnd w:id="949"/>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950" w:name="_Toc356398021"/>
      <w:r>
        <w:rPr>
          <w:rStyle w:val="CharSectno"/>
        </w:rPr>
        <w:t>2</w:t>
      </w:r>
      <w:r>
        <w:rPr>
          <w:snapToGrid w:val="0"/>
        </w:rPr>
        <w:t>.</w:t>
      </w:r>
      <w:r>
        <w:rPr>
          <w:snapToGrid w:val="0"/>
        </w:rPr>
        <w:tab/>
        <w:t>Trial before referee</w:t>
      </w:r>
      <w:bookmarkEnd w:id="950"/>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951" w:name="_Toc356398022"/>
      <w:r>
        <w:rPr>
          <w:rStyle w:val="CharSectno"/>
        </w:rPr>
        <w:t>3</w:t>
      </w:r>
      <w:r>
        <w:rPr>
          <w:snapToGrid w:val="0"/>
        </w:rPr>
        <w:t>.</w:t>
      </w:r>
      <w:r>
        <w:rPr>
          <w:snapToGrid w:val="0"/>
        </w:rPr>
        <w:tab/>
        <w:t>Evidence before referee</w:t>
      </w:r>
      <w:bookmarkEnd w:id="951"/>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952" w:name="_Toc356398023"/>
      <w:r>
        <w:rPr>
          <w:rStyle w:val="CharSectno"/>
        </w:rPr>
        <w:t>4</w:t>
      </w:r>
      <w:r>
        <w:rPr>
          <w:snapToGrid w:val="0"/>
        </w:rPr>
        <w:t>.</w:t>
      </w:r>
      <w:r>
        <w:rPr>
          <w:snapToGrid w:val="0"/>
        </w:rPr>
        <w:tab/>
        <w:t>Authority of referee</w:t>
      </w:r>
      <w:bookmarkEnd w:id="952"/>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953" w:name="_Toc356398024"/>
      <w:r>
        <w:rPr>
          <w:rStyle w:val="CharSectno"/>
        </w:rPr>
        <w:t>5</w:t>
      </w:r>
      <w:r>
        <w:rPr>
          <w:snapToGrid w:val="0"/>
        </w:rPr>
        <w:t>.</w:t>
      </w:r>
      <w:r>
        <w:rPr>
          <w:snapToGrid w:val="0"/>
        </w:rPr>
        <w:tab/>
        <w:t>Referee cannot order imprisonment</w:t>
      </w:r>
      <w:bookmarkEnd w:id="953"/>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954" w:name="_Toc356398025"/>
      <w:r>
        <w:rPr>
          <w:rStyle w:val="CharSectno"/>
        </w:rPr>
        <w:t>6</w:t>
      </w:r>
      <w:r>
        <w:rPr>
          <w:snapToGrid w:val="0"/>
        </w:rPr>
        <w:t>.</w:t>
      </w:r>
      <w:r>
        <w:rPr>
          <w:snapToGrid w:val="0"/>
        </w:rPr>
        <w:tab/>
        <w:t>Referee may submit question to Court</w:t>
      </w:r>
      <w:bookmarkEnd w:id="954"/>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955" w:name="_Toc356398026"/>
      <w:r>
        <w:rPr>
          <w:rStyle w:val="CharSectno"/>
        </w:rPr>
        <w:t>7</w:t>
      </w:r>
      <w:r>
        <w:rPr>
          <w:snapToGrid w:val="0"/>
        </w:rPr>
        <w:t>.</w:t>
      </w:r>
      <w:r>
        <w:rPr>
          <w:snapToGrid w:val="0"/>
        </w:rPr>
        <w:tab/>
        <w:t>Notice of referee’s report</w:t>
      </w:r>
      <w:bookmarkEnd w:id="955"/>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956" w:name="_Toc356398027"/>
      <w:r>
        <w:rPr>
          <w:rStyle w:val="CharSectno"/>
        </w:rPr>
        <w:t>8</w:t>
      </w:r>
      <w:r>
        <w:rPr>
          <w:snapToGrid w:val="0"/>
        </w:rPr>
        <w:t>.</w:t>
      </w:r>
      <w:r>
        <w:rPr>
          <w:snapToGrid w:val="0"/>
        </w:rPr>
        <w:tab/>
        <w:t>Adoption etc. of referee’s report in adjourned case</w:t>
      </w:r>
      <w:bookmarkEnd w:id="956"/>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957" w:name="_Toc356398028"/>
      <w:r>
        <w:rPr>
          <w:rStyle w:val="CharSectno"/>
        </w:rPr>
        <w:t>9</w:t>
      </w:r>
      <w:r>
        <w:rPr>
          <w:snapToGrid w:val="0"/>
        </w:rPr>
        <w:t>.</w:t>
      </w:r>
      <w:r>
        <w:rPr>
          <w:snapToGrid w:val="0"/>
        </w:rPr>
        <w:tab/>
        <w:t>Adoption etc. of referee’s report where case not adjourned</w:t>
      </w:r>
      <w:bookmarkEnd w:id="957"/>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958" w:name="_Toc356398029"/>
      <w:r>
        <w:rPr>
          <w:rStyle w:val="CharSectno"/>
        </w:rPr>
        <w:t>10</w:t>
      </w:r>
      <w:r>
        <w:rPr>
          <w:snapToGrid w:val="0"/>
        </w:rPr>
        <w:t>.</w:t>
      </w:r>
      <w:r>
        <w:rPr>
          <w:snapToGrid w:val="0"/>
        </w:rPr>
        <w:tab/>
        <w:t>Costs</w:t>
      </w:r>
      <w:bookmarkEnd w:id="958"/>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959" w:name="_Toc356398030"/>
      <w:r>
        <w:rPr>
          <w:rStyle w:val="CharSectno"/>
        </w:rPr>
        <w:t>11</w:t>
      </w:r>
      <w:r>
        <w:rPr>
          <w:snapToGrid w:val="0"/>
        </w:rPr>
        <w:t>.</w:t>
      </w:r>
      <w:r>
        <w:rPr>
          <w:snapToGrid w:val="0"/>
        </w:rPr>
        <w:tab/>
        <w:t>Application of this Order to other references</w:t>
      </w:r>
      <w:bookmarkEnd w:id="959"/>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960" w:name="_Toc331764159"/>
      <w:bookmarkStart w:id="961" w:name="_Toc332267837"/>
      <w:bookmarkStart w:id="962" w:name="_Toc351037557"/>
      <w:bookmarkStart w:id="963" w:name="_Toc351038818"/>
      <w:bookmarkStart w:id="964" w:name="_Toc351040079"/>
      <w:bookmarkStart w:id="965" w:name="_Toc354414775"/>
      <w:bookmarkStart w:id="966" w:name="_Toc355616952"/>
      <w:bookmarkStart w:id="967" w:name="_Toc355618210"/>
      <w:bookmarkStart w:id="968" w:name="_Toc356310648"/>
      <w:bookmarkStart w:id="969" w:name="_Toc356395515"/>
      <w:bookmarkStart w:id="970" w:name="_Toc356396773"/>
      <w:bookmarkStart w:id="971" w:name="_Toc356398031"/>
      <w:r>
        <w:rPr>
          <w:rStyle w:val="CharPartNo"/>
        </w:rPr>
        <w:t>Order 36</w:t>
      </w:r>
      <w:r>
        <w:rPr>
          <w:rStyle w:val="CharDivNo"/>
        </w:rPr>
        <w:t> </w:t>
      </w:r>
      <w:r>
        <w:t>—</w:t>
      </w:r>
      <w:r>
        <w:rPr>
          <w:rStyle w:val="CharDivText"/>
        </w:rPr>
        <w:t> </w:t>
      </w:r>
      <w:r>
        <w:rPr>
          <w:rStyle w:val="CharPartText"/>
        </w:rPr>
        <w:t>Evidence: General</w:t>
      </w:r>
      <w:bookmarkEnd w:id="960"/>
      <w:bookmarkEnd w:id="961"/>
      <w:bookmarkEnd w:id="962"/>
      <w:bookmarkEnd w:id="963"/>
      <w:bookmarkEnd w:id="964"/>
      <w:bookmarkEnd w:id="965"/>
      <w:bookmarkEnd w:id="966"/>
      <w:bookmarkEnd w:id="967"/>
      <w:bookmarkEnd w:id="968"/>
      <w:bookmarkEnd w:id="969"/>
      <w:bookmarkEnd w:id="970"/>
      <w:bookmarkEnd w:id="971"/>
    </w:p>
    <w:p>
      <w:pPr>
        <w:pStyle w:val="Heading5"/>
        <w:rPr>
          <w:snapToGrid w:val="0"/>
        </w:rPr>
      </w:pPr>
      <w:bookmarkStart w:id="972" w:name="_Toc356398032"/>
      <w:r>
        <w:rPr>
          <w:rStyle w:val="CharSectno"/>
        </w:rPr>
        <w:t>1</w:t>
      </w:r>
      <w:r>
        <w:rPr>
          <w:snapToGrid w:val="0"/>
        </w:rPr>
        <w:t>.</w:t>
      </w:r>
      <w:r>
        <w:rPr>
          <w:snapToGrid w:val="0"/>
        </w:rPr>
        <w:tab/>
        <w:t>Facts to be proved usually by oral evidence in open court</w:t>
      </w:r>
      <w:bookmarkEnd w:id="972"/>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973" w:name="_Toc356398033"/>
      <w:r>
        <w:rPr>
          <w:rStyle w:val="CharSectno"/>
        </w:rPr>
        <w:t>2</w:t>
      </w:r>
      <w:r>
        <w:rPr>
          <w:snapToGrid w:val="0"/>
        </w:rPr>
        <w:t>.</w:t>
      </w:r>
      <w:r>
        <w:rPr>
          <w:snapToGrid w:val="0"/>
        </w:rPr>
        <w:tab/>
        <w:t>Evidence by affidavit</w:t>
      </w:r>
      <w:bookmarkEnd w:id="973"/>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974" w:name="_Toc356398034"/>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974"/>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975" w:name="_Toc356398035"/>
      <w:r>
        <w:rPr>
          <w:rStyle w:val="CharSectno"/>
        </w:rPr>
        <w:t>4</w:t>
      </w:r>
      <w:r>
        <w:rPr>
          <w:snapToGrid w:val="0"/>
        </w:rPr>
        <w:t>.</w:t>
      </w:r>
      <w:r>
        <w:rPr>
          <w:snapToGrid w:val="0"/>
        </w:rPr>
        <w:tab/>
        <w:t>Reception of plans etc. in evidence</w:t>
      </w:r>
      <w:bookmarkEnd w:id="975"/>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976" w:name="_Toc356398036"/>
      <w:r>
        <w:rPr>
          <w:rStyle w:val="CharSectno"/>
        </w:rPr>
        <w:t>5</w:t>
      </w:r>
      <w:r>
        <w:rPr>
          <w:snapToGrid w:val="0"/>
        </w:rPr>
        <w:t>.</w:t>
      </w:r>
      <w:r>
        <w:rPr>
          <w:snapToGrid w:val="0"/>
        </w:rPr>
        <w:tab/>
        <w:t>Orders under r. 2 or 4 may be revoked or varied</w:t>
      </w:r>
      <w:bookmarkEnd w:id="976"/>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977" w:name="_Toc356398037"/>
      <w:r>
        <w:rPr>
          <w:rStyle w:val="CharSectno"/>
        </w:rPr>
        <w:t>6</w:t>
      </w:r>
      <w:r>
        <w:rPr>
          <w:snapToGrid w:val="0"/>
        </w:rPr>
        <w:t>.</w:t>
      </w:r>
      <w:r>
        <w:rPr>
          <w:snapToGrid w:val="0"/>
        </w:rPr>
        <w:tab/>
        <w:t>Trials of issues etc., evidence in</w:t>
      </w:r>
      <w:bookmarkEnd w:id="977"/>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978" w:name="_Toc356398038"/>
      <w:r>
        <w:rPr>
          <w:rStyle w:val="CharSectno"/>
        </w:rPr>
        <w:t>7</w:t>
      </w:r>
      <w:r>
        <w:rPr>
          <w:snapToGrid w:val="0"/>
        </w:rPr>
        <w:t>.</w:t>
      </w:r>
      <w:r>
        <w:rPr>
          <w:snapToGrid w:val="0"/>
        </w:rPr>
        <w:tab/>
        <w:t>Depositions as evidence</w:t>
      </w:r>
      <w:bookmarkEnd w:id="978"/>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979" w:name="_Toc356398039"/>
      <w:r>
        <w:rPr>
          <w:rStyle w:val="CharSectno"/>
        </w:rPr>
        <w:t>8</w:t>
      </w:r>
      <w:r>
        <w:rPr>
          <w:snapToGrid w:val="0"/>
        </w:rPr>
        <w:t>.</w:t>
      </w:r>
      <w:r>
        <w:rPr>
          <w:snapToGrid w:val="0"/>
        </w:rPr>
        <w:tab/>
        <w:t>Court documents admissible in evidence</w:t>
      </w:r>
      <w:bookmarkEnd w:id="979"/>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980" w:name="_Toc356398040"/>
      <w:r>
        <w:rPr>
          <w:rStyle w:val="CharSectno"/>
        </w:rPr>
        <w:t>9</w:t>
      </w:r>
      <w:r>
        <w:rPr>
          <w:snapToGrid w:val="0"/>
        </w:rPr>
        <w:t>.</w:t>
      </w:r>
      <w:r>
        <w:rPr>
          <w:snapToGrid w:val="0"/>
        </w:rPr>
        <w:tab/>
        <w:t>Evidence at trial may be used in subsequent proceedings</w:t>
      </w:r>
      <w:bookmarkEnd w:id="980"/>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981" w:name="_Toc356398041"/>
      <w:r>
        <w:rPr>
          <w:rStyle w:val="CharSectno"/>
        </w:rPr>
        <w:t>10</w:t>
      </w:r>
      <w:r>
        <w:rPr>
          <w:snapToGrid w:val="0"/>
        </w:rPr>
        <w:t>.</w:t>
      </w:r>
      <w:r>
        <w:rPr>
          <w:snapToGrid w:val="0"/>
        </w:rPr>
        <w:tab/>
        <w:t>Evidence in another cause</w:t>
      </w:r>
      <w:bookmarkEnd w:id="981"/>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982" w:name="_Toc356398042"/>
      <w:r>
        <w:rPr>
          <w:rStyle w:val="CharSectno"/>
        </w:rPr>
        <w:t>11</w:t>
      </w:r>
      <w:r>
        <w:rPr>
          <w:snapToGrid w:val="0"/>
        </w:rPr>
        <w:t>.</w:t>
      </w:r>
      <w:r>
        <w:rPr>
          <w:snapToGrid w:val="0"/>
        </w:rPr>
        <w:tab/>
        <w:t>Production of documents</w:t>
      </w:r>
      <w:bookmarkEnd w:id="982"/>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983" w:name="_Toc356398043"/>
      <w:r>
        <w:rPr>
          <w:rStyle w:val="CharSectno"/>
        </w:rPr>
        <w:t>20</w:t>
      </w:r>
      <w:r>
        <w:rPr>
          <w:snapToGrid w:val="0"/>
        </w:rPr>
        <w:t>.</w:t>
      </w:r>
      <w:r>
        <w:rPr>
          <w:snapToGrid w:val="0"/>
        </w:rPr>
        <w:tab/>
        <w:t>Interest for purposes of Act s. 32</w:t>
      </w:r>
      <w:bookmarkEnd w:id="983"/>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984" w:name="_Toc331764172"/>
      <w:bookmarkStart w:id="985" w:name="_Toc332267850"/>
      <w:bookmarkStart w:id="986" w:name="_Toc351037570"/>
      <w:bookmarkStart w:id="987" w:name="_Toc351038831"/>
      <w:bookmarkStart w:id="988" w:name="_Toc351040092"/>
      <w:bookmarkStart w:id="989" w:name="_Toc354414788"/>
      <w:bookmarkStart w:id="990" w:name="_Toc355616965"/>
      <w:bookmarkStart w:id="991" w:name="_Toc355618223"/>
      <w:bookmarkStart w:id="992" w:name="_Toc356310661"/>
      <w:bookmarkStart w:id="993" w:name="_Toc356395528"/>
      <w:bookmarkStart w:id="994" w:name="_Toc356396786"/>
      <w:bookmarkStart w:id="995" w:name="_Toc356398044"/>
      <w:r>
        <w:rPr>
          <w:rStyle w:val="CharPartNo"/>
        </w:rPr>
        <w:t>Order 36A</w:t>
      </w:r>
      <w:r>
        <w:rPr>
          <w:rStyle w:val="CharDivNo"/>
        </w:rPr>
        <w:t> </w:t>
      </w:r>
      <w:r>
        <w:t>—</w:t>
      </w:r>
      <w:r>
        <w:rPr>
          <w:rStyle w:val="CharDivText"/>
        </w:rPr>
        <w:t> </w:t>
      </w:r>
      <w:r>
        <w:rPr>
          <w:rStyle w:val="CharPartText"/>
        </w:rPr>
        <w:t>Expert evidence</w:t>
      </w:r>
      <w:bookmarkEnd w:id="984"/>
      <w:bookmarkEnd w:id="985"/>
      <w:bookmarkEnd w:id="986"/>
      <w:bookmarkEnd w:id="987"/>
      <w:bookmarkEnd w:id="988"/>
      <w:bookmarkEnd w:id="989"/>
      <w:bookmarkEnd w:id="990"/>
      <w:bookmarkEnd w:id="991"/>
      <w:bookmarkEnd w:id="992"/>
      <w:bookmarkEnd w:id="993"/>
      <w:bookmarkEnd w:id="994"/>
      <w:bookmarkEnd w:id="995"/>
    </w:p>
    <w:p>
      <w:pPr>
        <w:pStyle w:val="Footnoteheading"/>
        <w:ind w:left="890"/>
        <w:rPr>
          <w:snapToGrid w:val="0"/>
        </w:rPr>
      </w:pPr>
      <w:r>
        <w:rPr>
          <w:snapToGrid w:val="0"/>
        </w:rPr>
        <w:tab/>
        <w:t>[Heading inserted in Gazette 13 Oct 1978 p. 3699.]</w:t>
      </w:r>
    </w:p>
    <w:p>
      <w:pPr>
        <w:pStyle w:val="Heading5"/>
        <w:rPr>
          <w:snapToGrid w:val="0"/>
        </w:rPr>
      </w:pPr>
      <w:bookmarkStart w:id="996" w:name="_Toc356398045"/>
      <w:r>
        <w:rPr>
          <w:rStyle w:val="CharSectno"/>
        </w:rPr>
        <w:t>1</w:t>
      </w:r>
      <w:r>
        <w:rPr>
          <w:snapToGrid w:val="0"/>
        </w:rPr>
        <w:t>.</w:t>
      </w:r>
      <w:r>
        <w:rPr>
          <w:snapToGrid w:val="0"/>
        </w:rPr>
        <w:tab/>
        <w:t>Terms used</w:t>
      </w:r>
      <w:bookmarkEnd w:id="996"/>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997" w:name="_Toc356398046"/>
      <w:r>
        <w:rPr>
          <w:rStyle w:val="CharSectno"/>
        </w:rPr>
        <w:t>2</w:t>
      </w:r>
      <w:r>
        <w:rPr>
          <w:snapToGrid w:val="0"/>
        </w:rPr>
        <w:t>.</w:t>
      </w:r>
      <w:r>
        <w:rPr>
          <w:snapToGrid w:val="0"/>
        </w:rPr>
        <w:tab/>
        <w:t>Medical evidence in actions for personal injuries</w:t>
      </w:r>
      <w:bookmarkEnd w:id="997"/>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998" w:name="_Toc356398047"/>
      <w:r>
        <w:rPr>
          <w:rStyle w:val="CharSectno"/>
        </w:rPr>
        <w:t>3</w:t>
      </w:r>
      <w:r>
        <w:rPr>
          <w:snapToGrid w:val="0"/>
        </w:rPr>
        <w:t>.</w:t>
      </w:r>
      <w:r>
        <w:rPr>
          <w:snapToGrid w:val="0"/>
        </w:rPr>
        <w:tab/>
        <w:t>Other expert evidence</w:t>
      </w:r>
      <w:bookmarkEnd w:id="998"/>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999" w:name="_Toc356398048"/>
      <w:r>
        <w:rPr>
          <w:rStyle w:val="CharSectno"/>
        </w:rPr>
        <w:t>4</w:t>
      </w:r>
      <w:r>
        <w:rPr>
          <w:snapToGrid w:val="0"/>
        </w:rPr>
        <w:t>.</w:t>
      </w:r>
      <w:r>
        <w:rPr>
          <w:snapToGrid w:val="0"/>
        </w:rPr>
        <w:tab/>
        <w:t>Exceptions to r. 2(5) and 3(2)</w:t>
      </w:r>
      <w:bookmarkEnd w:id="999"/>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1000" w:name="_Toc356398049"/>
      <w:r>
        <w:rPr>
          <w:rStyle w:val="CharSectno"/>
        </w:rPr>
        <w:t>5</w:t>
      </w:r>
      <w:r>
        <w:rPr>
          <w:snapToGrid w:val="0"/>
        </w:rPr>
        <w:t>.</w:t>
      </w:r>
      <w:r>
        <w:rPr>
          <w:snapToGrid w:val="0"/>
        </w:rPr>
        <w:tab/>
        <w:t>Court may limit expert evidence</w:t>
      </w:r>
      <w:bookmarkEnd w:id="1000"/>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1001" w:name="_Toc356398050"/>
      <w:r>
        <w:rPr>
          <w:rStyle w:val="CharSectno"/>
        </w:rPr>
        <w:t>6</w:t>
      </w:r>
      <w:r>
        <w:rPr>
          <w:snapToGrid w:val="0"/>
        </w:rPr>
        <w:t>.</w:t>
      </w:r>
      <w:r>
        <w:rPr>
          <w:snapToGrid w:val="0"/>
        </w:rPr>
        <w:tab/>
        <w:t>Disclosure of part of expert evidence</w:t>
      </w:r>
      <w:bookmarkEnd w:id="1001"/>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1002" w:name="_Toc356398051"/>
      <w:r>
        <w:rPr>
          <w:rStyle w:val="CharSectno"/>
        </w:rPr>
        <w:t>7</w:t>
      </w:r>
      <w:r>
        <w:rPr>
          <w:snapToGrid w:val="0"/>
        </w:rPr>
        <w:t>.</w:t>
      </w:r>
      <w:r>
        <w:rPr>
          <w:snapToGrid w:val="0"/>
        </w:rPr>
        <w:tab/>
        <w:t>Derogation of privilege</w:t>
      </w:r>
      <w:bookmarkEnd w:id="1002"/>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1003" w:name="_Toc356398052"/>
      <w:r>
        <w:rPr>
          <w:rStyle w:val="CharSectno"/>
        </w:rPr>
        <w:t>8</w:t>
      </w:r>
      <w:r>
        <w:rPr>
          <w:snapToGrid w:val="0"/>
        </w:rPr>
        <w:t>.</w:t>
      </w:r>
      <w:r>
        <w:rPr>
          <w:snapToGrid w:val="0"/>
        </w:rPr>
        <w:tab/>
        <w:t>Mode of application</w:t>
      </w:r>
      <w:bookmarkEnd w:id="1003"/>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1004" w:name="_Toc356398053"/>
      <w:r>
        <w:rPr>
          <w:rStyle w:val="CharSectno"/>
        </w:rPr>
        <w:t>9</w:t>
      </w:r>
      <w:r>
        <w:rPr>
          <w:snapToGrid w:val="0"/>
        </w:rPr>
        <w:t>.</w:t>
      </w:r>
      <w:r>
        <w:rPr>
          <w:snapToGrid w:val="0"/>
        </w:rPr>
        <w:tab/>
        <w:t>Revoking and varying directions</w:t>
      </w:r>
      <w:bookmarkEnd w:id="1004"/>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1005" w:name="_Toc331764182"/>
      <w:bookmarkStart w:id="1006" w:name="_Toc332267860"/>
      <w:bookmarkStart w:id="1007" w:name="_Toc351037580"/>
      <w:bookmarkStart w:id="1008" w:name="_Toc351038841"/>
      <w:bookmarkStart w:id="1009" w:name="_Toc351040102"/>
      <w:bookmarkStart w:id="1010" w:name="_Toc354414798"/>
      <w:bookmarkStart w:id="1011" w:name="_Toc355616975"/>
      <w:bookmarkStart w:id="1012" w:name="_Toc355618233"/>
      <w:bookmarkStart w:id="1013" w:name="_Toc356310671"/>
      <w:bookmarkStart w:id="1014" w:name="_Toc356395538"/>
      <w:bookmarkStart w:id="1015" w:name="_Toc356396796"/>
      <w:bookmarkStart w:id="1016" w:name="_Toc356398054"/>
      <w:r>
        <w:rPr>
          <w:rStyle w:val="CharPartNo"/>
        </w:rPr>
        <w:t>Order 36B</w:t>
      </w:r>
      <w:r>
        <w:t> — </w:t>
      </w:r>
      <w:r>
        <w:rPr>
          <w:rStyle w:val="CharPartText"/>
        </w:rPr>
        <w:t>Subpoenas</w:t>
      </w:r>
      <w:bookmarkEnd w:id="1005"/>
      <w:bookmarkEnd w:id="1006"/>
      <w:bookmarkEnd w:id="1007"/>
      <w:bookmarkEnd w:id="1008"/>
      <w:bookmarkEnd w:id="1009"/>
      <w:bookmarkEnd w:id="1010"/>
      <w:bookmarkEnd w:id="1011"/>
      <w:bookmarkEnd w:id="1012"/>
      <w:bookmarkEnd w:id="1013"/>
      <w:bookmarkEnd w:id="1014"/>
      <w:bookmarkEnd w:id="1015"/>
      <w:bookmarkEnd w:id="1016"/>
    </w:p>
    <w:p>
      <w:pPr>
        <w:pStyle w:val="Footnoteheading"/>
      </w:pPr>
      <w:r>
        <w:tab/>
        <w:t>[Heading inserted in Gazette 21 Feb 2007 p. 540.]</w:t>
      </w:r>
    </w:p>
    <w:p>
      <w:pPr>
        <w:pStyle w:val="Heading5"/>
        <w:spacing w:before="180"/>
      </w:pPr>
      <w:bookmarkStart w:id="1017" w:name="_Toc356398055"/>
      <w:r>
        <w:rPr>
          <w:rStyle w:val="CharSectno"/>
        </w:rPr>
        <w:t>1</w:t>
      </w:r>
      <w:r>
        <w:t>.</w:t>
      </w:r>
      <w:r>
        <w:tab/>
        <w:t>Terms used</w:t>
      </w:r>
      <w:bookmarkEnd w:id="1017"/>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1018" w:name="_Toc356398056"/>
      <w:r>
        <w:rPr>
          <w:rStyle w:val="CharSectno"/>
        </w:rPr>
        <w:t>2</w:t>
      </w:r>
      <w:r>
        <w:t>.</w:t>
      </w:r>
      <w:r>
        <w:tab/>
        <w:t>Issuing subpoenas</w:t>
      </w:r>
      <w:bookmarkEnd w:id="1018"/>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w:t>
      </w:r>
    </w:p>
    <w:p>
      <w:pPr>
        <w:pStyle w:val="Heading5"/>
      </w:pPr>
      <w:bookmarkStart w:id="1019" w:name="_Toc356398057"/>
      <w:r>
        <w:rPr>
          <w:rStyle w:val="CharSectno"/>
        </w:rPr>
        <w:t>3</w:t>
      </w:r>
      <w:r>
        <w:t>.</w:t>
      </w:r>
      <w:r>
        <w:tab/>
        <w:t>Form of subpoena</w:t>
      </w:r>
      <w:bookmarkEnd w:id="1019"/>
    </w:p>
    <w:p>
      <w:pPr>
        <w:pStyle w:val="Subsection"/>
      </w:pPr>
      <w:r>
        <w:tab/>
        <w:t>(1)</w:t>
      </w:r>
      <w:r>
        <w:tab/>
        <w:t xml:space="preserve">A subpoena must be in accordance with Form No. 22, unless it is a subpoena for which leave to serve the subpoena in </w:t>
      </w:r>
      <w:smartTag w:uri="urn:schemas-microsoft-com:office:smarttags" w:element="place">
        <w:smartTag w:uri="urn:schemas-microsoft-com:office:smarttags" w:element="country-region">
          <w:r>
            <w:t>New Zealand</w:t>
          </w:r>
        </w:smartTag>
      </w:smartTag>
      <w:r>
        <w:t xml:space="preserve"> is to be sought pursuant to Order 39A in which case the subpoena must be in accordance with Form No. 23 and must be accompanied by a notice in accordance with Form No. 23A.</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w:t>
      </w:r>
    </w:p>
    <w:p>
      <w:pPr>
        <w:pStyle w:val="Heading5"/>
      </w:pPr>
      <w:bookmarkStart w:id="1020" w:name="_Toc356398058"/>
      <w:r>
        <w:rPr>
          <w:rStyle w:val="CharSectno"/>
        </w:rPr>
        <w:t>3A</w:t>
      </w:r>
      <w:r>
        <w:t>.</w:t>
      </w:r>
      <w:r>
        <w:tab/>
        <w:t>Altering date for attendance or production</w:t>
      </w:r>
      <w:bookmarkEnd w:id="1020"/>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1021" w:name="_Toc356398059"/>
      <w:r>
        <w:rPr>
          <w:rStyle w:val="CharSectno"/>
        </w:rPr>
        <w:t>4</w:t>
      </w:r>
      <w:r>
        <w:t>.</w:t>
      </w:r>
      <w:r>
        <w:tab/>
        <w:t>Setting aside subpoena or other relief</w:t>
      </w:r>
      <w:bookmarkEnd w:id="1021"/>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r>
        <w:tab/>
        <w:t>[Rule 4 inserted in Gazette 21 Feb 2007 p. 542.]</w:t>
      </w:r>
    </w:p>
    <w:p>
      <w:pPr>
        <w:pStyle w:val="Heading5"/>
      </w:pPr>
      <w:bookmarkStart w:id="1022" w:name="_Toc356398060"/>
      <w:r>
        <w:rPr>
          <w:rStyle w:val="CharSectno"/>
        </w:rPr>
        <w:t>5</w:t>
      </w:r>
      <w:r>
        <w:t>.</w:t>
      </w:r>
      <w:r>
        <w:tab/>
        <w:t>Service</w:t>
      </w:r>
      <w:bookmarkEnd w:id="1022"/>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r>
        <w:tab/>
        <w:t>[Rule 5 inserted in Gazette 21 Feb 2007 p. 542.]</w:t>
      </w:r>
    </w:p>
    <w:p>
      <w:pPr>
        <w:pStyle w:val="Heading5"/>
      </w:pPr>
      <w:bookmarkStart w:id="1023" w:name="_Toc356398061"/>
      <w:r>
        <w:rPr>
          <w:rStyle w:val="CharSectno"/>
        </w:rPr>
        <w:t>6</w:t>
      </w:r>
      <w:r>
        <w:t>.</w:t>
      </w:r>
      <w:r>
        <w:tab/>
        <w:t>Compliance with subpoena</w:t>
      </w:r>
      <w:bookmarkEnd w:id="1023"/>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1024" w:name="_Toc356398062"/>
      <w:r>
        <w:rPr>
          <w:rStyle w:val="CharSectno"/>
        </w:rPr>
        <w:t>7</w:t>
      </w:r>
      <w:r>
        <w:t>.</w:t>
      </w:r>
      <w:r>
        <w:tab/>
        <w:t>Production otherwise than upon attendance</w:t>
      </w:r>
      <w:bookmarkEnd w:id="1024"/>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r>
        <w:tab/>
        <w:t>[Rule 7 inserted in Gazette 21 Feb 2007 p. 543.]</w:t>
      </w:r>
    </w:p>
    <w:p>
      <w:pPr>
        <w:pStyle w:val="Heading5"/>
      </w:pPr>
      <w:bookmarkStart w:id="1025" w:name="_Toc356398063"/>
      <w:r>
        <w:rPr>
          <w:rStyle w:val="CharSectno"/>
        </w:rPr>
        <w:t>8</w:t>
      </w:r>
      <w:r>
        <w:t>.</w:t>
      </w:r>
      <w:r>
        <w:tab/>
        <w:t>Removal, return, inspection, copying and disposal of documents and things</w:t>
      </w:r>
      <w:bookmarkEnd w:id="1025"/>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r>
        <w:tab/>
        <w:t>[Rule 8 inserted in Gazette 21 Feb 2007 p. 543</w:t>
      </w:r>
      <w:r>
        <w:noBreakHyphen/>
        <w:t>4.]</w:t>
      </w:r>
    </w:p>
    <w:p>
      <w:pPr>
        <w:pStyle w:val="Heading5"/>
      </w:pPr>
      <w:bookmarkStart w:id="1026" w:name="_Toc356398064"/>
      <w:r>
        <w:rPr>
          <w:rStyle w:val="CharSectno"/>
        </w:rPr>
        <w:t>9</w:t>
      </w:r>
      <w:r>
        <w:t>.</w:t>
      </w:r>
      <w:r>
        <w:tab/>
        <w:t>Inspection of, and dealing with, documents and things produced otherwise than on attendance</w:t>
      </w:r>
      <w:bookmarkEnd w:id="1026"/>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r>
        <w:tab/>
        <w:t>[Rule 9 inserted in Gazette 21 Feb 2007 p. 544</w:t>
      </w:r>
      <w:r>
        <w:noBreakHyphen/>
        <w:t>5.]</w:t>
      </w:r>
    </w:p>
    <w:p>
      <w:pPr>
        <w:pStyle w:val="Heading5"/>
      </w:pPr>
      <w:bookmarkStart w:id="1027" w:name="_Toc356398065"/>
      <w:r>
        <w:rPr>
          <w:rStyle w:val="CharSectno"/>
        </w:rPr>
        <w:t>10</w:t>
      </w:r>
      <w:r>
        <w:t>.</w:t>
      </w:r>
      <w:r>
        <w:tab/>
        <w:t>Disposal of documents and things produced</w:t>
      </w:r>
      <w:bookmarkEnd w:id="1027"/>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1028" w:name="_Toc356398066"/>
      <w:r>
        <w:rPr>
          <w:rStyle w:val="CharSectno"/>
        </w:rPr>
        <w:t>11</w:t>
      </w:r>
      <w:r>
        <w:t>.</w:t>
      </w:r>
      <w:r>
        <w:tab/>
        <w:t>Costs and expenses of compliance</w:t>
      </w:r>
      <w:bookmarkEnd w:id="1028"/>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1029" w:name="_Toc356398067"/>
      <w:r>
        <w:rPr>
          <w:rStyle w:val="CharSectno"/>
        </w:rPr>
        <w:t>12</w:t>
      </w:r>
      <w:r>
        <w:t>.</w:t>
      </w:r>
      <w:r>
        <w:tab/>
        <w:t>Failure to comply with subpoena is contempt of court</w:t>
      </w:r>
      <w:bookmarkEnd w:id="1029"/>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1030" w:name="_Toc356398068"/>
      <w:r>
        <w:rPr>
          <w:rStyle w:val="CharSectno"/>
        </w:rPr>
        <w:t>13</w:t>
      </w:r>
      <w:r>
        <w:t>.</w:t>
      </w:r>
      <w:r>
        <w:tab/>
        <w:t>Documents and things in custody of court</w:t>
      </w:r>
      <w:bookmarkEnd w:id="1030"/>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1031" w:name="_Toc331764197"/>
      <w:bookmarkStart w:id="1032" w:name="_Toc332267875"/>
      <w:bookmarkStart w:id="1033" w:name="_Toc351037595"/>
      <w:bookmarkStart w:id="1034" w:name="_Toc351038856"/>
      <w:bookmarkStart w:id="1035" w:name="_Toc351040117"/>
      <w:bookmarkStart w:id="1036" w:name="_Toc354414813"/>
      <w:bookmarkStart w:id="1037" w:name="_Toc355616990"/>
      <w:bookmarkStart w:id="1038" w:name="_Toc355618248"/>
      <w:bookmarkStart w:id="1039" w:name="_Toc356310686"/>
      <w:bookmarkStart w:id="1040" w:name="_Toc356395553"/>
      <w:bookmarkStart w:id="1041" w:name="_Toc356396811"/>
      <w:bookmarkStart w:id="1042" w:name="_Toc356398069"/>
      <w:r>
        <w:rPr>
          <w:rStyle w:val="CharPartNo"/>
        </w:rPr>
        <w:t>Order 37</w:t>
      </w:r>
      <w:r>
        <w:rPr>
          <w:rStyle w:val="CharDivNo"/>
        </w:rPr>
        <w:t> </w:t>
      </w:r>
      <w:r>
        <w:t>—</w:t>
      </w:r>
      <w:r>
        <w:rPr>
          <w:rStyle w:val="CharDivText"/>
        </w:rPr>
        <w:t> </w:t>
      </w:r>
      <w:r>
        <w:rPr>
          <w:rStyle w:val="CharPartText"/>
        </w:rPr>
        <w:t>Affidavits</w:t>
      </w:r>
      <w:bookmarkEnd w:id="1031"/>
      <w:bookmarkEnd w:id="1032"/>
      <w:bookmarkEnd w:id="1033"/>
      <w:bookmarkEnd w:id="1034"/>
      <w:bookmarkEnd w:id="1035"/>
      <w:bookmarkEnd w:id="1036"/>
      <w:bookmarkEnd w:id="1037"/>
      <w:bookmarkEnd w:id="1038"/>
      <w:bookmarkEnd w:id="1039"/>
      <w:bookmarkEnd w:id="1040"/>
      <w:bookmarkEnd w:id="1041"/>
      <w:bookmarkEnd w:id="1042"/>
    </w:p>
    <w:p>
      <w:pPr>
        <w:pStyle w:val="Heading5"/>
        <w:rPr>
          <w:snapToGrid w:val="0"/>
        </w:rPr>
      </w:pPr>
      <w:bookmarkStart w:id="1043" w:name="_Toc356398070"/>
      <w:r>
        <w:rPr>
          <w:rStyle w:val="CharSectno"/>
        </w:rPr>
        <w:t>1</w:t>
      </w:r>
      <w:r>
        <w:rPr>
          <w:snapToGrid w:val="0"/>
        </w:rPr>
        <w:t>.</w:t>
      </w:r>
      <w:r>
        <w:rPr>
          <w:snapToGrid w:val="0"/>
        </w:rPr>
        <w:tab/>
        <w:t>Title of affidavits</w:t>
      </w:r>
      <w:bookmarkEnd w:id="1043"/>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1044" w:name="_Toc356398071"/>
      <w:r>
        <w:rPr>
          <w:rStyle w:val="CharSectno"/>
        </w:rPr>
        <w:t>2</w:t>
      </w:r>
      <w:r>
        <w:rPr>
          <w:snapToGrid w:val="0"/>
        </w:rPr>
        <w:t>.</w:t>
      </w:r>
      <w:r>
        <w:rPr>
          <w:snapToGrid w:val="0"/>
        </w:rPr>
        <w:tab/>
        <w:t>Form of affidavits</w:t>
      </w:r>
      <w:bookmarkEnd w:id="1044"/>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1045" w:name="_Toc356398072"/>
      <w:r>
        <w:rPr>
          <w:rStyle w:val="CharSectno"/>
        </w:rPr>
        <w:t>3</w:t>
      </w:r>
      <w:r>
        <w:rPr>
          <w:snapToGrid w:val="0"/>
        </w:rPr>
        <w:t>.</w:t>
      </w:r>
      <w:r>
        <w:rPr>
          <w:snapToGrid w:val="0"/>
        </w:rPr>
        <w:tab/>
        <w:t>Affidavits by 2 or more deponents</w:t>
      </w:r>
      <w:bookmarkEnd w:id="1045"/>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1046" w:name="_Toc356398073"/>
      <w:r>
        <w:rPr>
          <w:rStyle w:val="CharSectno"/>
        </w:rPr>
        <w:t>5</w:t>
      </w:r>
      <w:r>
        <w:rPr>
          <w:snapToGrid w:val="0"/>
        </w:rPr>
        <w:t>.</w:t>
      </w:r>
      <w:r>
        <w:rPr>
          <w:snapToGrid w:val="0"/>
        </w:rPr>
        <w:tab/>
        <w:t>Irregularity</w:t>
      </w:r>
      <w:bookmarkEnd w:id="1046"/>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047" w:name="_Toc356398074"/>
      <w:r>
        <w:rPr>
          <w:rStyle w:val="CharSectno"/>
        </w:rPr>
        <w:t>6</w:t>
      </w:r>
      <w:r>
        <w:rPr>
          <w:snapToGrid w:val="0"/>
        </w:rPr>
        <w:t>.</w:t>
      </w:r>
      <w:r>
        <w:rPr>
          <w:snapToGrid w:val="0"/>
        </w:rPr>
        <w:tab/>
        <w:t>Contents of affidavits</w:t>
      </w:r>
      <w:bookmarkEnd w:id="1047"/>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1048" w:name="_Toc356398075"/>
      <w:r>
        <w:rPr>
          <w:rStyle w:val="CharSectno"/>
        </w:rPr>
        <w:t>7</w:t>
      </w:r>
      <w:r>
        <w:rPr>
          <w:snapToGrid w:val="0"/>
        </w:rPr>
        <w:t>.</w:t>
      </w:r>
      <w:r>
        <w:rPr>
          <w:snapToGrid w:val="0"/>
        </w:rPr>
        <w:tab/>
        <w:t>Scandalous matter</w:t>
      </w:r>
      <w:bookmarkEnd w:id="1048"/>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1049" w:name="_Toc356398076"/>
      <w:r>
        <w:rPr>
          <w:rStyle w:val="CharSectno"/>
        </w:rPr>
        <w:t>9</w:t>
      </w:r>
      <w:r>
        <w:rPr>
          <w:snapToGrid w:val="0"/>
        </w:rPr>
        <w:t>.</w:t>
      </w:r>
      <w:r>
        <w:rPr>
          <w:snapToGrid w:val="0"/>
        </w:rPr>
        <w:tab/>
        <w:t>Exhibits</w:t>
      </w:r>
      <w:bookmarkEnd w:id="1049"/>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1050" w:name="_Toc356398077"/>
      <w:r>
        <w:rPr>
          <w:rStyle w:val="CharSectno"/>
        </w:rPr>
        <w:t>13</w:t>
      </w:r>
      <w:r>
        <w:rPr>
          <w:snapToGrid w:val="0"/>
        </w:rPr>
        <w:t>.</w:t>
      </w:r>
      <w:r>
        <w:rPr>
          <w:snapToGrid w:val="0"/>
        </w:rPr>
        <w:tab/>
        <w:t>Affidavits to be filed</w:t>
      </w:r>
      <w:bookmarkEnd w:id="1050"/>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051" w:name="_Toc356398078"/>
      <w:r>
        <w:rPr>
          <w:rStyle w:val="CharSectno"/>
        </w:rPr>
        <w:t>14</w:t>
      </w:r>
      <w:r>
        <w:rPr>
          <w:snapToGrid w:val="0"/>
        </w:rPr>
        <w:t>.</w:t>
      </w:r>
      <w:r>
        <w:rPr>
          <w:snapToGrid w:val="0"/>
        </w:rPr>
        <w:tab/>
        <w:t>Affidavits not to be filed out of time without leave</w:t>
      </w:r>
      <w:bookmarkEnd w:id="1051"/>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052" w:name="_Toc356398079"/>
      <w:r>
        <w:rPr>
          <w:rStyle w:val="CharSectno"/>
        </w:rPr>
        <w:t>15</w:t>
      </w:r>
      <w:r>
        <w:rPr>
          <w:snapToGrid w:val="0"/>
        </w:rPr>
        <w:t>.</w:t>
      </w:r>
      <w:r>
        <w:rPr>
          <w:snapToGrid w:val="0"/>
        </w:rPr>
        <w:tab/>
        <w:t>Alterations in accounts</w:t>
      </w:r>
      <w:bookmarkEnd w:id="1052"/>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1053" w:name="_Toc356398080"/>
      <w:r>
        <w:rPr>
          <w:rStyle w:val="CharSectno"/>
        </w:rPr>
        <w:t>16</w:t>
      </w:r>
      <w:r>
        <w:t>.</w:t>
      </w:r>
      <w:r>
        <w:tab/>
        <w:t xml:space="preserve">This Order additional to </w:t>
      </w:r>
      <w:r>
        <w:rPr>
          <w:i/>
        </w:rPr>
        <w:t>Oaths, Affidavits and Statutory Declarations Act 2005</w:t>
      </w:r>
      <w:bookmarkEnd w:id="1053"/>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1054" w:name="_Toc331764209"/>
      <w:bookmarkStart w:id="1055" w:name="_Toc332267887"/>
      <w:bookmarkStart w:id="1056" w:name="_Toc351037607"/>
      <w:bookmarkStart w:id="1057" w:name="_Toc351038868"/>
      <w:bookmarkStart w:id="1058" w:name="_Toc351040129"/>
      <w:bookmarkStart w:id="1059" w:name="_Toc354414825"/>
      <w:bookmarkStart w:id="1060" w:name="_Toc355617002"/>
      <w:bookmarkStart w:id="1061" w:name="_Toc355618260"/>
      <w:bookmarkStart w:id="1062" w:name="_Toc356310698"/>
      <w:bookmarkStart w:id="1063" w:name="_Toc356395565"/>
      <w:bookmarkStart w:id="1064" w:name="_Toc356396823"/>
      <w:bookmarkStart w:id="1065" w:name="_Toc356398081"/>
      <w:r>
        <w:rPr>
          <w:rStyle w:val="CharPartNo"/>
        </w:rPr>
        <w:t>Order 38</w:t>
      </w:r>
      <w:r>
        <w:rPr>
          <w:rStyle w:val="CharDivNo"/>
        </w:rPr>
        <w:t> </w:t>
      </w:r>
      <w:r>
        <w:t>—</w:t>
      </w:r>
      <w:r>
        <w:rPr>
          <w:rStyle w:val="CharDivText"/>
        </w:rPr>
        <w:t> </w:t>
      </w:r>
      <w:r>
        <w:rPr>
          <w:rStyle w:val="CharPartText"/>
        </w:rPr>
        <w:t>Evidence by deposition</w:t>
      </w:r>
      <w:bookmarkEnd w:id="1054"/>
      <w:bookmarkEnd w:id="1055"/>
      <w:bookmarkEnd w:id="1056"/>
      <w:bookmarkEnd w:id="1057"/>
      <w:bookmarkEnd w:id="1058"/>
      <w:bookmarkEnd w:id="1059"/>
      <w:bookmarkEnd w:id="1060"/>
      <w:bookmarkEnd w:id="1061"/>
      <w:bookmarkEnd w:id="1062"/>
      <w:bookmarkEnd w:id="1063"/>
      <w:bookmarkEnd w:id="1064"/>
      <w:bookmarkEnd w:id="1065"/>
    </w:p>
    <w:p>
      <w:pPr>
        <w:pStyle w:val="Heading5"/>
        <w:rPr>
          <w:snapToGrid w:val="0"/>
        </w:rPr>
      </w:pPr>
      <w:bookmarkStart w:id="1066" w:name="_Toc356398082"/>
      <w:r>
        <w:rPr>
          <w:rStyle w:val="CharSectno"/>
        </w:rPr>
        <w:t>1</w:t>
      </w:r>
      <w:r>
        <w:rPr>
          <w:snapToGrid w:val="0"/>
        </w:rPr>
        <w:t>.</w:t>
      </w:r>
      <w:r>
        <w:rPr>
          <w:snapToGrid w:val="0"/>
        </w:rPr>
        <w:tab/>
        <w:t>Power to order depositions to be taken</w:t>
      </w:r>
      <w:bookmarkEnd w:id="1066"/>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1067" w:name="_Toc356398083"/>
      <w:r>
        <w:rPr>
          <w:rStyle w:val="CharSectno"/>
        </w:rPr>
        <w:t>4</w:t>
      </w:r>
      <w:r>
        <w:rPr>
          <w:snapToGrid w:val="0"/>
        </w:rPr>
        <w:t>.</w:t>
      </w:r>
      <w:r>
        <w:rPr>
          <w:snapToGrid w:val="0"/>
        </w:rPr>
        <w:tab/>
        <w:t>Enforcing attendance of witness</w:t>
      </w:r>
      <w:bookmarkEnd w:id="1067"/>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1068" w:name="_Toc356398084"/>
      <w:r>
        <w:rPr>
          <w:rStyle w:val="CharSectno"/>
        </w:rPr>
        <w:t>5</w:t>
      </w:r>
      <w:r>
        <w:rPr>
          <w:snapToGrid w:val="0"/>
        </w:rPr>
        <w:t>.</w:t>
      </w:r>
      <w:r>
        <w:rPr>
          <w:snapToGrid w:val="0"/>
        </w:rPr>
        <w:tab/>
        <w:t>Refusal of witness to attend or be sworn</w:t>
      </w:r>
      <w:bookmarkEnd w:id="1068"/>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1069" w:name="_Toc356398085"/>
      <w:r>
        <w:rPr>
          <w:rStyle w:val="CharSectno"/>
        </w:rPr>
        <w:t>6</w:t>
      </w:r>
      <w:r>
        <w:rPr>
          <w:snapToGrid w:val="0"/>
        </w:rPr>
        <w:t>.</w:t>
      </w:r>
      <w:r>
        <w:rPr>
          <w:snapToGrid w:val="0"/>
        </w:rPr>
        <w:tab/>
        <w:t>Time and place of examination, notice of</w:t>
      </w:r>
      <w:bookmarkEnd w:id="1069"/>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1070" w:name="_Toc356398086"/>
      <w:r>
        <w:rPr>
          <w:rStyle w:val="CharSectno"/>
        </w:rPr>
        <w:t>7</w:t>
      </w:r>
      <w:r>
        <w:rPr>
          <w:snapToGrid w:val="0"/>
        </w:rPr>
        <w:t>.</w:t>
      </w:r>
      <w:r>
        <w:rPr>
          <w:snapToGrid w:val="0"/>
        </w:rPr>
        <w:tab/>
        <w:t>Documents to be given to examiner</w:t>
      </w:r>
      <w:bookmarkEnd w:id="1070"/>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1071" w:name="_Toc356398087"/>
      <w:r>
        <w:rPr>
          <w:rStyle w:val="CharSectno"/>
        </w:rPr>
        <w:t>8</w:t>
      </w:r>
      <w:r>
        <w:rPr>
          <w:snapToGrid w:val="0"/>
        </w:rPr>
        <w:t>.</w:t>
      </w:r>
      <w:r>
        <w:rPr>
          <w:snapToGrid w:val="0"/>
        </w:rPr>
        <w:tab/>
        <w:t>Practice on examination</w:t>
      </w:r>
      <w:bookmarkEnd w:id="1071"/>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072" w:name="_Toc356398088"/>
      <w:r>
        <w:rPr>
          <w:rStyle w:val="CharSectno"/>
        </w:rPr>
        <w:t>9</w:t>
      </w:r>
      <w:r>
        <w:rPr>
          <w:snapToGrid w:val="0"/>
        </w:rPr>
        <w:t>.</w:t>
      </w:r>
      <w:r>
        <w:rPr>
          <w:snapToGrid w:val="0"/>
        </w:rPr>
        <w:tab/>
        <w:t>Expenses of witnesses</w:t>
      </w:r>
      <w:bookmarkEnd w:id="1072"/>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073" w:name="_Toc356398089"/>
      <w:r>
        <w:rPr>
          <w:rStyle w:val="CharSectno"/>
        </w:rPr>
        <w:t>10</w:t>
      </w:r>
      <w:r>
        <w:rPr>
          <w:snapToGrid w:val="0"/>
        </w:rPr>
        <w:t>.</w:t>
      </w:r>
      <w:r>
        <w:rPr>
          <w:snapToGrid w:val="0"/>
        </w:rPr>
        <w:tab/>
        <w:t>Additional witnesses may be examined with parties’ consent</w:t>
      </w:r>
      <w:bookmarkEnd w:id="1073"/>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074" w:name="_Toc356398090"/>
      <w:r>
        <w:rPr>
          <w:rStyle w:val="CharSectno"/>
        </w:rPr>
        <w:t>11</w:t>
      </w:r>
      <w:r>
        <w:rPr>
          <w:snapToGrid w:val="0"/>
        </w:rPr>
        <w:t>.</w:t>
      </w:r>
      <w:r>
        <w:rPr>
          <w:snapToGrid w:val="0"/>
        </w:rPr>
        <w:tab/>
        <w:t>How depositions to be taken</w:t>
      </w:r>
      <w:bookmarkEnd w:id="1074"/>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1075" w:name="_Toc356398091"/>
      <w:r>
        <w:rPr>
          <w:rStyle w:val="CharSectno"/>
        </w:rPr>
        <w:t>12</w:t>
      </w:r>
      <w:r>
        <w:rPr>
          <w:snapToGrid w:val="0"/>
        </w:rPr>
        <w:t>.</w:t>
      </w:r>
      <w:r>
        <w:rPr>
          <w:snapToGrid w:val="0"/>
        </w:rPr>
        <w:tab/>
        <w:t>Objection to questions</w:t>
      </w:r>
      <w:bookmarkEnd w:id="1075"/>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076" w:name="_Toc356398092"/>
      <w:r>
        <w:rPr>
          <w:rStyle w:val="CharSectno"/>
        </w:rPr>
        <w:t>13</w:t>
      </w:r>
      <w:r>
        <w:rPr>
          <w:snapToGrid w:val="0"/>
        </w:rPr>
        <w:t>.</w:t>
      </w:r>
      <w:r>
        <w:rPr>
          <w:snapToGrid w:val="0"/>
        </w:rPr>
        <w:tab/>
        <w:t>Examiner may give Court special report</w:t>
      </w:r>
      <w:bookmarkEnd w:id="1076"/>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077" w:name="_Toc356398093"/>
      <w:r>
        <w:rPr>
          <w:rStyle w:val="CharSectno"/>
        </w:rPr>
        <w:t>14</w:t>
      </w:r>
      <w:r>
        <w:rPr>
          <w:snapToGrid w:val="0"/>
        </w:rPr>
        <w:t>.</w:t>
      </w:r>
      <w:r>
        <w:rPr>
          <w:snapToGrid w:val="0"/>
        </w:rPr>
        <w:tab/>
        <w:t>Oaths</w:t>
      </w:r>
      <w:bookmarkEnd w:id="1077"/>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1078" w:name="_Toc356398094"/>
      <w:r>
        <w:rPr>
          <w:rStyle w:val="CharSectno"/>
        </w:rPr>
        <w:t>15</w:t>
      </w:r>
      <w:r>
        <w:rPr>
          <w:snapToGrid w:val="0"/>
        </w:rPr>
        <w:t>.</w:t>
      </w:r>
      <w:r>
        <w:rPr>
          <w:snapToGrid w:val="0"/>
        </w:rPr>
        <w:tab/>
        <w:t>Perpetuating testimony</w:t>
      </w:r>
      <w:bookmarkEnd w:id="1078"/>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079" w:name="_Toc356398095"/>
      <w:r>
        <w:rPr>
          <w:rStyle w:val="CharSectno"/>
        </w:rPr>
        <w:t>16</w:t>
      </w:r>
      <w:r>
        <w:rPr>
          <w:snapToGrid w:val="0"/>
        </w:rPr>
        <w:t>.</w:t>
      </w:r>
      <w:r>
        <w:rPr>
          <w:snapToGrid w:val="0"/>
        </w:rPr>
        <w:tab/>
        <w:t>Examiner’s fees</w:t>
      </w:r>
      <w:bookmarkEnd w:id="1079"/>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1080" w:name="_Toc356398096"/>
      <w:r>
        <w:rPr>
          <w:rStyle w:val="CharSectno"/>
        </w:rPr>
        <w:t>17</w:t>
      </w:r>
      <w:r>
        <w:rPr>
          <w:snapToGrid w:val="0"/>
        </w:rPr>
        <w:t>.</w:t>
      </w:r>
      <w:r>
        <w:rPr>
          <w:snapToGrid w:val="0"/>
        </w:rPr>
        <w:tab/>
        <w:t>Payment of examiner’s fees</w:t>
      </w:r>
      <w:bookmarkEnd w:id="1080"/>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1081" w:name="_Toc331764225"/>
      <w:bookmarkStart w:id="1082" w:name="_Toc332267903"/>
      <w:bookmarkStart w:id="1083" w:name="_Toc351037623"/>
      <w:bookmarkStart w:id="1084" w:name="_Toc351038884"/>
      <w:bookmarkStart w:id="1085" w:name="_Toc351040145"/>
      <w:bookmarkStart w:id="1086" w:name="_Toc354414841"/>
      <w:bookmarkStart w:id="1087" w:name="_Toc355617018"/>
      <w:bookmarkStart w:id="1088" w:name="_Toc355618276"/>
      <w:bookmarkStart w:id="1089" w:name="_Toc356310714"/>
      <w:bookmarkStart w:id="1090" w:name="_Toc356395581"/>
      <w:bookmarkStart w:id="1091" w:name="_Toc356396839"/>
      <w:bookmarkStart w:id="1092" w:name="_Toc356398097"/>
      <w:r>
        <w:rPr>
          <w:rStyle w:val="CharPartNo"/>
        </w:rPr>
        <w:t>Order 38A</w:t>
      </w:r>
      <w:r>
        <w:rPr>
          <w:rStyle w:val="CharDivNo"/>
        </w:rPr>
        <w:t> </w:t>
      </w:r>
      <w:r>
        <w:t>—</w:t>
      </w:r>
      <w:r>
        <w:rPr>
          <w:rStyle w:val="CharDivText"/>
        </w:rPr>
        <w:t> </w:t>
      </w:r>
      <w:r>
        <w:rPr>
          <w:rStyle w:val="CharPartText"/>
        </w:rPr>
        <w:t>Examination of witnesses outside the State</w:t>
      </w:r>
      <w:bookmarkEnd w:id="1081"/>
      <w:bookmarkEnd w:id="1082"/>
      <w:bookmarkEnd w:id="1083"/>
      <w:bookmarkEnd w:id="1084"/>
      <w:bookmarkEnd w:id="1085"/>
      <w:bookmarkEnd w:id="1086"/>
      <w:bookmarkEnd w:id="1087"/>
      <w:bookmarkEnd w:id="1088"/>
      <w:bookmarkEnd w:id="1089"/>
      <w:bookmarkEnd w:id="1090"/>
      <w:bookmarkEnd w:id="1091"/>
      <w:bookmarkEnd w:id="1092"/>
    </w:p>
    <w:p>
      <w:pPr>
        <w:pStyle w:val="Footnoteheading"/>
        <w:ind w:left="890"/>
      </w:pPr>
      <w:r>
        <w:tab/>
        <w:t>[Heading inserted in Gazette 8 Feb 1991 p. 582; amended in Gazette 22 Feb 2008 p. 637.]</w:t>
      </w:r>
    </w:p>
    <w:p>
      <w:pPr>
        <w:pStyle w:val="Heading5"/>
        <w:spacing w:before="180"/>
        <w:rPr>
          <w:sz w:val="20"/>
        </w:rPr>
      </w:pPr>
      <w:bookmarkStart w:id="1093" w:name="_Toc356398098"/>
      <w:r>
        <w:rPr>
          <w:rStyle w:val="CharSectno"/>
        </w:rPr>
        <w:t>1</w:t>
      </w:r>
      <w:r>
        <w:rPr>
          <w:snapToGrid w:val="0"/>
        </w:rPr>
        <w:t>.</w:t>
      </w:r>
      <w:r>
        <w:rPr>
          <w:snapToGrid w:val="0"/>
        </w:rPr>
        <w:tab/>
        <w:t>Terms used</w:t>
      </w:r>
      <w:bookmarkEnd w:id="1093"/>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1094" w:name="_Toc356398099"/>
      <w:r>
        <w:rPr>
          <w:rStyle w:val="CharSectno"/>
        </w:rPr>
        <w:t>2</w:t>
      </w:r>
      <w:r>
        <w:t>.</w:t>
      </w:r>
      <w:r>
        <w:tab/>
        <w:t>Order applies to Act s. 110 and 111</w:t>
      </w:r>
      <w:bookmarkEnd w:id="1094"/>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1095" w:name="_Toc356398100"/>
      <w:r>
        <w:rPr>
          <w:rStyle w:val="CharSectno"/>
        </w:rPr>
        <w:t>3</w:t>
      </w:r>
      <w:r>
        <w:rPr>
          <w:snapToGrid w:val="0"/>
        </w:rPr>
        <w:t>.</w:t>
      </w:r>
      <w:r>
        <w:rPr>
          <w:snapToGrid w:val="0"/>
        </w:rPr>
        <w:tab/>
        <w:t>Applications under Act s. 110 and 111 in civil proceedings</w:t>
      </w:r>
      <w:bookmarkEnd w:id="1095"/>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1096" w:name="_Toc356398101"/>
      <w:r>
        <w:rPr>
          <w:rStyle w:val="CharSectno"/>
        </w:rPr>
        <w:t>4</w:t>
      </w:r>
      <w:r>
        <w:rPr>
          <w:snapToGrid w:val="0"/>
        </w:rPr>
        <w:t>.</w:t>
      </w:r>
      <w:r>
        <w:rPr>
          <w:snapToGrid w:val="0"/>
        </w:rPr>
        <w:tab/>
        <w:t>Application under Act s. 110 and 111 in criminal proceedings</w:t>
      </w:r>
      <w:bookmarkEnd w:id="1096"/>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1097" w:name="_Toc356398102"/>
      <w:r>
        <w:rPr>
          <w:rStyle w:val="CharSectno"/>
        </w:rPr>
        <w:t>5</w:t>
      </w:r>
      <w:r>
        <w:rPr>
          <w:snapToGrid w:val="0"/>
        </w:rPr>
        <w:t>.</w:t>
      </w:r>
      <w:r>
        <w:rPr>
          <w:snapToGrid w:val="0"/>
        </w:rPr>
        <w:tab/>
        <w:t>Orders under Act s. 110 and 111</w:t>
      </w:r>
      <w:bookmarkEnd w:id="1097"/>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1098" w:name="_Toc356398103"/>
      <w:r>
        <w:rPr>
          <w:rStyle w:val="CharSectno"/>
        </w:rPr>
        <w:t>6</w:t>
      </w:r>
      <w:r>
        <w:rPr>
          <w:snapToGrid w:val="0"/>
        </w:rPr>
        <w:t>.</w:t>
      </w:r>
      <w:r>
        <w:rPr>
          <w:snapToGrid w:val="0"/>
        </w:rPr>
        <w:tab/>
        <w:t>Manner of examination</w:t>
      </w:r>
      <w:bookmarkEnd w:id="1098"/>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1099" w:name="_Toc356398104"/>
      <w:r>
        <w:rPr>
          <w:rStyle w:val="CharSectno"/>
        </w:rPr>
        <w:t>7</w:t>
      </w:r>
      <w:r>
        <w:rPr>
          <w:snapToGrid w:val="0"/>
        </w:rPr>
        <w:t>.</w:t>
      </w:r>
      <w:r>
        <w:rPr>
          <w:snapToGrid w:val="0"/>
        </w:rPr>
        <w:tab/>
        <w:t>Examiner’s remuneration</w:t>
      </w:r>
      <w:bookmarkEnd w:id="1099"/>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1100" w:name="_Toc331764233"/>
      <w:bookmarkStart w:id="1101" w:name="_Toc332267911"/>
      <w:bookmarkStart w:id="1102" w:name="_Toc351037631"/>
      <w:bookmarkStart w:id="1103" w:name="_Toc351038892"/>
      <w:bookmarkStart w:id="1104" w:name="_Toc351040153"/>
      <w:bookmarkStart w:id="1105" w:name="_Toc354414849"/>
      <w:bookmarkStart w:id="1106" w:name="_Toc355617026"/>
      <w:bookmarkStart w:id="1107" w:name="_Toc355618284"/>
      <w:bookmarkStart w:id="1108" w:name="_Toc356310722"/>
      <w:bookmarkStart w:id="1109" w:name="_Toc356395589"/>
      <w:bookmarkStart w:id="1110" w:name="_Toc356396847"/>
      <w:bookmarkStart w:id="1111" w:name="_Toc356398105"/>
      <w:r>
        <w:rPr>
          <w:rStyle w:val="CharPartNo"/>
        </w:rPr>
        <w:t>Order 39</w:t>
      </w:r>
      <w:r>
        <w:rPr>
          <w:rStyle w:val="CharDivNo"/>
        </w:rPr>
        <w:t> </w:t>
      </w:r>
      <w:r>
        <w:t>—</w:t>
      </w:r>
      <w:r>
        <w:rPr>
          <w:rStyle w:val="CharDivText"/>
        </w:rPr>
        <w:t> </w:t>
      </w:r>
      <w:r>
        <w:rPr>
          <w:rStyle w:val="CharPartText"/>
        </w:rPr>
        <w:t>Taking of evidence for foreign and Australian courts</w:t>
      </w:r>
      <w:bookmarkEnd w:id="1100"/>
      <w:bookmarkEnd w:id="1101"/>
      <w:bookmarkEnd w:id="1102"/>
      <w:bookmarkEnd w:id="1103"/>
      <w:bookmarkEnd w:id="1104"/>
      <w:bookmarkEnd w:id="1105"/>
      <w:bookmarkEnd w:id="1106"/>
      <w:bookmarkEnd w:id="1107"/>
      <w:bookmarkEnd w:id="1108"/>
      <w:bookmarkEnd w:id="1109"/>
      <w:bookmarkEnd w:id="1110"/>
      <w:bookmarkEnd w:id="1111"/>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1112" w:name="_Toc356398106"/>
      <w:r>
        <w:rPr>
          <w:rStyle w:val="CharSectno"/>
        </w:rPr>
        <w:t>1</w:t>
      </w:r>
      <w:r>
        <w:rPr>
          <w:snapToGrid w:val="0"/>
        </w:rPr>
        <w:t>.</w:t>
      </w:r>
      <w:r>
        <w:rPr>
          <w:snapToGrid w:val="0"/>
        </w:rPr>
        <w:tab/>
        <w:t>Terms used</w:t>
      </w:r>
      <w:bookmarkEnd w:id="1112"/>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1113" w:name="_Toc356398107"/>
      <w:r>
        <w:rPr>
          <w:rStyle w:val="CharSectno"/>
        </w:rPr>
        <w:t>2</w:t>
      </w:r>
      <w:r>
        <w:rPr>
          <w:snapToGrid w:val="0"/>
        </w:rPr>
        <w:t>.</w:t>
      </w:r>
      <w:r>
        <w:rPr>
          <w:snapToGrid w:val="0"/>
        </w:rPr>
        <w:tab/>
        <w:t>Applications under Act s. 116</w:t>
      </w:r>
      <w:bookmarkEnd w:id="1113"/>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1114" w:name="_Toc356398108"/>
      <w:r>
        <w:rPr>
          <w:rStyle w:val="CharSectno"/>
        </w:rPr>
        <w:t>3</w:t>
      </w:r>
      <w:r>
        <w:rPr>
          <w:snapToGrid w:val="0"/>
        </w:rPr>
        <w:t>.</w:t>
      </w:r>
      <w:r>
        <w:rPr>
          <w:snapToGrid w:val="0"/>
        </w:rPr>
        <w:tab/>
        <w:t>Orders under Act s. 117</w:t>
      </w:r>
      <w:bookmarkEnd w:id="1114"/>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1115" w:name="_Toc356398109"/>
      <w:r>
        <w:rPr>
          <w:rStyle w:val="CharSectno"/>
        </w:rPr>
        <w:t>4</w:t>
      </w:r>
      <w:r>
        <w:rPr>
          <w:snapToGrid w:val="0"/>
        </w:rPr>
        <w:t>.</w:t>
      </w:r>
      <w:r>
        <w:rPr>
          <w:snapToGrid w:val="0"/>
        </w:rPr>
        <w:tab/>
        <w:t>Examiner’s remuneration</w:t>
      </w:r>
      <w:bookmarkEnd w:id="1115"/>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1116" w:name="_Toc356398110"/>
      <w:r>
        <w:rPr>
          <w:rStyle w:val="CharSectno"/>
        </w:rPr>
        <w:t>4A</w:t>
      </w:r>
      <w:r>
        <w:rPr>
          <w:snapToGrid w:val="0"/>
        </w:rPr>
        <w:t>.</w:t>
      </w:r>
      <w:r>
        <w:rPr>
          <w:snapToGrid w:val="0"/>
        </w:rPr>
        <w:tab/>
        <w:t>Examiner’s power to administer oaths</w:t>
      </w:r>
      <w:bookmarkEnd w:id="1116"/>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1117" w:name="_Toc356398111"/>
      <w:r>
        <w:rPr>
          <w:rStyle w:val="CharSectno"/>
        </w:rPr>
        <w:t>5</w:t>
      </w:r>
      <w:r>
        <w:rPr>
          <w:snapToGrid w:val="0"/>
        </w:rPr>
        <w:t>.</w:t>
      </w:r>
      <w:r>
        <w:rPr>
          <w:snapToGrid w:val="0"/>
        </w:rPr>
        <w:tab/>
        <w:t>Transmission of depositions</w:t>
      </w:r>
      <w:bookmarkEnd w:id="1117"/>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1118" w:name="_Toc356398112"/>
      <w:r>
        <w:rPr>
          <w:rStyle w:val="CharSectno"/>
        </w:rPr>
        <w:t>6</w:t>
      </w:r>
      <w:r>
        <w:rPr>
          <w:snapToGrid w:val="0"/>
        </w:rPr>
        <w:t>.</w:t>
      </w:r>
      <w:r>
        <w:rPr>
          <w:snapToGrid w:val="0"/>
        </w:rPr>
        <w:tab/>
        <w:t>Procedure where witness claims privilege</w:t>
      </w:r>
      <w:bookmarkEnd w:id="1118"/>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rPr>
          <w:b w:val="0"/>
        </w:rPr>
      </w:pPr>
      <w:bookmarkStart w:id="1119" w:name="_Toc331764241"/>
      <w:bookmarkStart w:id="1120" w:name="_Toc332267919"/>
      <w:bookmarkStart w:id="1121" w:name="_Toc351037639"/>
      <w:bookmarkStart w:id="1122" w:name="_Toc351038900"/>
      <w:bookmarkStart w:id="1123" w:name="_Toc351040161"/>
      <w:bookmarkStart w:id="1124" w:name="_Toc354414857"/>
      <w:bookmarkStart w:id="1125" w:name="_Toc355617034"/>
      <w:bookmarkStart w:id="1126" w:name="_Toc355618292"/>
      <w:bookmarkStart w:id="1127" w:name="_Toc356310730"/>
      <w:bookmarkStart w:id="1128" w:name="_Toc356395597"/>
      <w:bookmarkStart w:id="1129" w:name="_Toc356396855"/>
      <w:bookmarkStart w:id="1130" w:name="_Toc356398113"/>
      <w:r>
        <w:rPr>
          <w:rStyle w:val="CharPartNo"/>
        </w:rPr>
        <w:t>Order 39A</w:t>
      </w:r>
      <w:r>
        <w:rPr>
          <w:rStyle w:val="CharDivNo"/>
        </w:rPr>
        <w:t> </w:t>
      </w:r>
      <w:r>
        <w:t>—</w:t>
      </w:r>
      <w:r>
        <w:rPr>
          <w:rStyle w:val="CharDivText"/>
        </w:rPr>
        <w:t> </w:t>
      </w:r>
      <w:r>
        <w:rPr>
          <w:rStyle w:val="CharPartText"/>
        </w:rPr>
        <w:t>Trans</w:t>
      </w:r>
      <w:r>
        <w:rPr>
          <w:rStyle w:val="CharPartText"/>
        </w:rPr>
        <w:noBreakHyphen/>
        <w:t>Tasman proceedings</w:t>
      </w:r>
      <w:bookmarkEnd w:id="1119"/>
      <w:bookmarkEnd w:id="1120"/>
      <w:bookmarkEnd w:id="1121"/>
      <w:bookmarkEnd w:id="1122"/>
      <w:bookmarkEnd w:id="1123"/>
      <w:bookmarkEnd w:id="1124"/>
      <w:bookmarkEnd w:id="1125"/>
      <w:bookmarkEnd w:id="1126"/>
      <w:bookmarkEnd w:id="1127"/>
      <w:bookmarkEnd w:id="1128"/>
      <w:bookmarkEnd w:id="1129"/>
      <w:bookmarkEnd w:id="1130"/>
    </w:p>
    <w:p>
      <w:pPr>
        <w:pStyle w:val="Footnoteheading"/>
        <w:ind w:left="890"/>
        <w:rPr>
          <w:snapToGrid w:val="0"/>
        </w:rPr>
      </w:pPr>
      <w:r>
        <w:rPr>
          <w:snapToGrid w:val="0"/>
        </w:rPr>
        <w:tab/>
        <w:t>[Heading inserted in Gazette 16 Jul 1999 p. 3189.]</w:t>
      </w:r>
    </w:p>
    <w:p>
      <w:pPr>
        <w:pStyle w:val="Heading5"/>
      </w:pPr>
      <w:bookmarkStart w:id="1131" w:name="_Toc356398114"/>
      <w:r>
        <w:rPr>
          <w:rStyle w:val="CharSectno"/>
        </w:rPr>
        <w:t>1</w:t>
      </w:r>
      <w:r>
        <w:t>.</w:t>
      </w:r>
      <w:r>
        <w:tab/>
        <w:t>Term used: Act</w:t>
      </w:r>
      <w:bookmarkEnd w:id="1131"/>
    </w:p>
    <w:p>
      <w:pPr>
        <w:pStyle w:val="Subsection"/>
      </w:pPr>
      <w:r>
        <w:tab/>
        <w:t>(1)</w:t>
      </w:r>
      <w:r>
        <w:tab/>
        <w:t xml:space="preserve">In this Order, unless the contrary intention appears — </w:t>
      </w:r>
    </w:p>
    <w:p>
      <w:pPr>
        <w:pStyle w:val="Defstart"/>
      </w:pPr>
      <w:r>
        <w:tab/>
      </w:r>
      <w:r>
        <w:rPr>
          <w:rStyle w:val="CharDefText"/>
        </w:rPr>
        <w:t>Act</w:t>
      </w:r>
      <w:r>
        <w:t xml:space="preserve"> means the </w:t>
      </w:r>
      <w:r>
        <w:rPr>
          <w:i/>
        </w:rPr>
        <w:t>Evidence and Procedure (</w:t>
      </w:r>
      <w:smartTag w:uri="urn:schemas-microsoft-com:office:smarttags" w:element="place">
        <w:smartTag w:uri="urn:schemas-microsoft-com:office:smarttags" w:element="country-region">
          <w:r>
            <w:rPr>
              <w:i/>
            </w:rPr>
            <w:t>New Zealand</w:t>
          </w:r>
        </w:smartTag>
      </w:smartTag>
      <w:r>
        <w:rPr>
          <w:i/>
        </w:rPr>
        <w:t>) Act 1994</w:t>
      </w:r>
      <w:r>
        <w:t xml:space="preserve"> of the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w:t>
      </w:r>
    </w:p>
    <w:p>
      <w:pPr>
        <w:pStyle w:val="Heading5"/>
      </w:pPr>
      <w:bookmarkStart w:id="1132" w:name="_Toc356398115"/>
      <w:r>
        <w:rPr>
          <w:rStyle w:val="CharSectno"/>
        </w:rPr>
        <w:t>2</w:t>
      </w:r>
      <w:r>
        <w:t>.</w:t>
      </w:r>
      <w:r>
        <w:tab/>
        <w:t>Application of this Order</w:t>
      </w:r>
      <w:bookmarkEnd w:id="1132"/>
    </w:p>
    <w:p>
      <w:pPr>
        <w:pStyle w:val="Subsection"/>
      </w:pPr>
      <w:r>
        <w:tab/>
        <w:t>(1)</w:t>
      </w:r>
      <w:r>
        <w:tab/>
        <w:t>This Order applies to proceedings to which the Act applies.</w:t>
      </w:r>
    </w:p>
    <w:p>
      <w:pPr>
        <w:pStyle w:val="Subsection"/>
      </w:pPr>
      <w:r>
        <w:tab/>
        <w:t>(2)</w:t>
      </w:r>
      <w:r>
        <w:tab/>
        <w:t>Subject to this Order, unless the contrary intention appears, these rules apply to proceedings referred to in this Order.</w:t>
      </w:r>
    </w:p>
    <w:p>
      <w:pPr>
        <w:pStyle w:val="Footnotesection"/>
      </w:pPr>
      <w:r>
        <w:tab/>
        <w:t>[Rule 2 inserted in Gazette 16 Jul 1999 p. 3190.]</w:t>
      </w:r>
    </w:p>
    <w:p>
      <w:pPr>
        <w:pStyle w:val="Heading5"/>
      </w:pPr>
      <w:bookmarkStart w:id="1133" w:name="_Toc356398116"/>
      <w:r>
        <w:rPr>
          <w:rStyle w:val="CharSectno"/>
        </w:rPr>
        <w:t>3</w:t>
      </w:r>
      <w:r>
        <w:t>.</w:t>
      </w:r>
      <w:r>
        <w:tab/>
        <w:t>Leave to serve subpoena</w:t>
      </w:r>
      <w:bookmarkEnd w:id="1133"/>
    </w:p>
    <w:p>
      <w:pPr>
        <w:pStyle w:val="Subsection"/>
      </w:pPr>
      <w:r>
        <w:tab/>
        <w:t>(1)</w:t>
      </w:r>
      <w:r>
        <w:tab/>
        <w:t xml:space="preserve">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14(2) or (3) of the Act.</w:t>
      </w:r>
    </w:p>
    <w:p>
      <w:pPr>
        <w:pStyle w:val="Subsection"/>
      </w:pPr>
      <w:r>
        <w:tab/>
        <w:t>(3)</w:t>
      </w:r>
      <w:r>
        <w:tab/>
        <w:t>Before granting leave under the Act to serve a subpoena, a judge may require the applicant for leave to undertake to meet the expenses reasonably incurred by the person named, not being a party to the proceeding, in complying with the subpoena, if those expenses exceed the allowances and travelling expenses to be provided to that person at the time of service of the subpoena.</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w:t>
      </w:r>
    </w:p>
    <w:p>
      <w:pPr>
        <w:pStyle w:val="Heading5"/>
      </w:pPr>
      <w:bookmarkStart w:id="1134" w:name="_Toc356398117"/>
      <w:r>
        <w:rPr>
          <w:rStyle w:val="CharSectno"/>
        </w:rPr>
        <w:t>4</w:t>
      </w:r>
      <w:r>
        <w:t>.</w:t>
      </w:r>
      <w:r>
        <w:tab/>
        <w:t>Setting aside subpoena (Act s. 13)</w:t>
      </w:r>
      <w:bookmarkEnd w:id="1134"/>
    </w:p>
    <w:p>
      <w:pPr>
        <w:pStyle w:val="Subsection"/>
      </w:pPr>
      <w:r>
        <w:tab/>
        <w:t>(1)</w:t>
      </w:r>
      <w:r>
        <w:tab/>
        <w:t>An application to the Court under section 13 of the Act must be made in accordance with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 xml:space="preserve">The application must set out the applicant’s address for service in </w:t>
      </w:r>
      <w:smartTag w:uri="urn:schemas-microsoft-com:office:smarttags" w:element="country-region">
        <w:r>
          <w:t>Australia</w:t>
        </w:r>
      </w:smartTag>
      <w:r>
        <w:t xml:space="preserve"> or </w:t>
      </w:r>
      <w:smartTag w:uri="urn:schemas-microsoft-com:office:smarttags" w:element="place">
        <w:smartTag w:uri="urn:schemas-microsoft-com:office:smarttags" w:element="country-region">
          <w:r>
            <w:t>New Zealand</w:t>
          </w:r>
        </w:smartTag>
      </w:smartTag>
      <w:r>
        <w:t>, telephone number and, if applicable, fax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The Principal Registrar must deliver a copy of the application and accompanying affidavit, by mail, or fax, to the address for service of the party who obtained leave to serve the subpoena.</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An objection under section 14(4) of the Act must be made by filing a notice in accordance with Form No. 31B not later than 7 days after — </w:t>
      </w:r>
    </w:p>
    <w:p>
      <w:pPr>
        <w:pStyle w:val="Indenta"/>
        <w:spacing w:before="60"/>
      </w:pPr>
      <w:r>
        <w:tab/>
        <w:t>(a)</w:t>
      </w:r>
      <w:r>
        <w:tab/>
        <w:t>if the objection is made by the person named in the subpoena, the date on which the application was filed; or</w:t>
      </w:r>
    </w:p>
    <w:p>
      <w:pPr>
        <w:pStyle w:val="Indenta"/>
        <w:spacing w:before="60"/>
      </w:pPr>
      <w:r>
        <w:tab/>
        <w:t>(b)</w:t>
      </w:r>
      <w:r>
        <w:tab/>
        <w:t>otherwise, the date on which the application is served on the party who obtained leave to serve the subpoena.</w:t>
      </w:r>
    </w:p>
    <w:p>
      <w:pPr>
        <w:pStyle w:val="Subsection"/>
      </w:pPr>
      <w:r>
        <w:tab/>
        <w:t>(9)</w:t>
      </w:r>
      <w:r>
        <w:tab/>
        <w:t>A request under section 14(6) of the Act that is not made in the application must be made by filing a form in accordance with Form No. 31C.</w:t>
      </w:r>
    </w:p>
    <w:p>
      <w:pPr>
        <w:pStyle w:val="Footnotesection"/>
      </w:pPr>
      <w:r>
        <w:tab/>
        <w:t>[Rule 4 inserted in Gazette 16 Jul 1999 p. 3191</w:t>
      </w:r>
      <w:r>
        <w:noBreakHyphen/>
        <w:t>2.]</w:t>
      </w:r>
    </w:p>
    <w:p>
      <w:pPr>
        <w:pStyle w:val="Heading5"/>
      </w:pPr>
      <w:bookmarkStart w:id="1135" w:name="_Toc356398118"/>
      <w:r>
        <w:rPr>
          <w:rStyle w:val="CharSectno"/>
        </w:rPr>
        <w:t>5</w:t>
      </w:r>
      <w:r>
        <w:t>.</w:t>
      </w:r>
      <w:r>
        <w:tab/>
        <w:t>Failure to comply with subpoena (Act s. 16)</w:t>
      </w:r>
      <w:bookmarkEnd w:id="1135"/>
    </w:p>
    <w:p>
      <w:pPr>
        <w:pStyle w:val="Subsection"/>
      </w:pPr>
      <w:r>
        <w:tab/>
        <w:t>(1)</w:t>
      </w:r>
      <w:r>
        <w:tab/>
        <w:t>A certificate under section 16 of the Act, in accordance with Form No. 31D,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accordance with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an affidavit of service of the subpoena, the order and the notice referred to in section 10(3) of the Act; and</w:t>
      </w:r>
    </w:p>
    <w:p>
      <w:pPr>
        <w:pStyle w:val="Indenta"/>
      </w:pPr>
      <w:r>
        <w:tab/>
        <w:t>(b)</w:t>
      </w:r>
      <w:r>
        <w:tab/>
        <w:t xml:space="preserve">an affidavit stating — </w:t>
      </w:r>
    </w:p>
    <w:p>
      <w:pPr>
        <w:pStyle w:val="Indenti"/>
      </w:pPr>
      <w:r>
        <w:tab/>
        <w:t>(i)</w:t>
      </w:r>
      <w:r>
        <w:tab/>
        <w:t>particulars of the order granting leave to serve the subpoena; and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Footnotesection"/>
      </w:pPr>
      <w:r>
        <w:tab/>
        <w:t>[Rule 5 inserted in Gazette 16 Jul 1999 p. 3192.]</w:t>
      </w:r>
    </w:p>
    <w:p>
      <w:pPr>
        <w:pStyle w:val="Heading5"/>
      </w:pPr>
      <w:bookmarkStart w:id="1136" w:name="_Toc356398119"/>
      <w:r>
        <w:rPr>
          <w:rStyle w:val="CharSectno"/>
        </w:rPr>
        <w:t>6</w:t>
      </w:r>
      <w:r>
        <w:t>.</w:t>
      </w:r>
      <w:r>
        <w:tab/>
        <w:t>Evidence by video link or telephone (Act s. 25)</w:t>
      </w:r>
      <w:bookmarkEnd w:id="1136"/>
    </w:p>
    <w:p>
      <w:pPr>
        <w:pStyle w:val="Subsection"/>
      </w:pPr>
      <w:r>
        <w:tab/>
        <w:t>(1)</w:t>
      </w:r>
      <w:r>
        <w:tab/>
        <w:t>An application for a direction under section 25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facilities available for such a procedure or that can reasonably be made available; and</w:t>
      </w:r>
    </w:p>
    <w:p>
      <w:pPr>
        <w:pStyle w:val="Indenta"/>
      </w:pPr>
      <w:r>
        <w:tab/>
        <w:t>(h)</w:t>
      </w:r>
      <w:r>
        <w:tab/>
        <w:t>that the requirements of section 26 or 27 of the Act can be met.</w:t>
      </w:r>
    </w:p>
    <w:p>
      <w:pPr>
        <w:pStyle w:val="Subsection"/>
      </w:pPr>
      <w:r>
        <w:tab/>
        <w:t>(3)</w:t>
      </w:r>
      <w:r>
        <w:tab/>
        <w:t>In deciding whether to grant the application,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video link or telephone, the Principal Registrar may be directed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w:t>
      </w:r>
    </w:p>
    <w:p>
      <w:pPr>
        <w:pStyle w:val="Heading5"/>
      </w:pPr>
      <w:bookmarkStart w:id="1137" w:name="_Toc356398120"/>
      <w:r>
        <w:rPr>
          <w:rStyle w:val="CharSectno"/>
        </w:rPr>
        <w:t>7</w:t>
      </w:r>
      <w:r>
        <w:t>.</w:t>
      </w:r>
      <w:r>
        <w:tab/>
        <w:t>Fax copies</w:t>
      </w:r>
      <w:bookmarkEnd w:id="1137"/>
    </w:p>
    <w:p>
      <w:pPr>
        <w:pStyle w:val="Subsection"/>
      </w:pPr>
      <w:r>
        <w:tab/>
      </w:r>
      <w:r>
        <w:tab/>
        <w:t xml:space="preserve">If a fax of a document is adduced in evidence under Part 6 of the Act, the party adducing that evidence must file in the Central Office a copy of the fax — </w:t>
      </w:r>
    </w:p>
    <w:p>
      <w:pPr>
        <w:pStyle w:val="Indenta"/>
      </w:pPr>
      <w:r>
        <w:tab/>
        <w:t>(a)</w:t>
      </w:r>
      <w:r>
        <w:tab/>
        <w:t>on paper of durable quality measuring about 295 mm in length and 210 mm in width; and</w:t>
      </w:r>
    </w:p>
    <w:p>
      <w:pPr>
        <w:pStyle w:val="Indenta"/>
      </w:pPr>
      <w:r>
        <w:tab/>
        <w:t>(b)</w:t>
      </w:r>
      <w:r>
        <w:tab/>
        <w:t>on which the writing is permanent,</w:t>
      </w:r>
    </w:p>
    <w:p>
      <w:pPr>
        <w:pStyle w:val="Subsection"/>
      </w:pPr>
      <w:r>
        <w:tab/>
      </w:r>
      <w:r>
        <w:tab/>
        <w:t>unless the fax meets those specifications.</w:t>
      </w:r>
    </w:p>
    <w:p>
      <w:pPr>
        <w:pStyle w:val="Footnotesection"/>
      </w:pPr>
      <w:r>
        <w:tab/>
        <w:t>[Rule 7 inserted in Gazette 16 Jul 1999 p. 3193.]</w:t>
      </w:r>
    </w:p>
    <w:p>
      <w:pPr>
        <w:pStyle w:val="Heading2"/>
        <w:rPr>
          <w:b w:val="0"/>
        </w:rPr>
      </w:pPr>
      <w:bookmarkStart w:id="1138" w:name="_Toc331764249"/>
      <w:bookmarkStart w:id="1139" w:name="_Toc332267927"/>
      <w:bookmarkStart w:id="1140" w:name="_Toc351037647"/>
      <w:bookmarkStart w:id="1141" w:name="_Toc351038908"/>
      <w:bookmarkStart w:id="1142" w:name="_Toc351040169"/>
      <w:bookmarkStart w:id="1143" w:name="_Toc354414865"/>
      <w:bookmarkStart w:id="1144" w:name="_Toc355617042"/>
      <w:bookmarkStart w:id="1145" w:name="_Toc355618300"/>
      <w:bookmarkStart w:id="1146" w:name="_Toc356310738"/>
      <w:bookmarkStart w:id="1147" w:name="_Toc356395605"/>
      <w:bookmarkStart w:id="1148" w:name="_Toc356396863"/>
      <w:bookmarkStart w:id="1149" w:name="_Toc356398121"/>
      <w:r>
        <w:rPr>
          <w:rStyle w:val="CharPartNo"/>
        </w:rPr>
        <w:t>Order 40</w:t>
      </w:r>
      <w:r>
        <w:rPr>
          <w:rStyle w:val="CharDivNo"/>
        </w:rPr>
        <w:t> </w:t>
      </w:r>
      <w:r>
        <w:t>—</w:t>
      </w:r>
      <w:r>
        <w:rPr>
          <w:rStyle w:val="CharDivText"/>
        </w:rPr>
        <w:t> </w:t>
      </w:r>
      <w:r>
        <w:rPr>
          <w:rStyle w:val="CharPartText"/>
        </w:rPr>
        <w:t>Court experts</w:t>
      </w:r>
      <w:bookmarkEnd w:id="1138"/>
      <w:bookmarkEnd w:id="1139"/>
      <w:bookmarkEnd w:id="1140"/>
      <w:bookmarkEnd w:id="1141"/>
      <w:bookmarkEnd w:id="1142"/>
      <w:bookmarkEnd w:id="1143"/>
      <w:bookmarkEnd w:id="1144"/>
      <w:bookmarkEnd w:id="1145"/>
      <w:bookmarkEnd w:id="1146"/>
      <w:bookmarkEnd w:id="1147"/>
      <w:bookmarkEnd w:id="1148"/>
      <w:bookmarkEnd w:id="1149"/>
    </w:p>
    <w:p>
      <w:pPr>
        <w:pStyle w:val="Heading5"/>
        <w:rPr>
          <w:snapToGrid w:val="0"/>
        </w:rPr>
      </w:pPr>
      <w:bookmarkStart w:id="1150" w:name="_Toc356398122"/>
      <w:r>
        <w:rPr>
          <w:rStyle w:val="CharSectno"/>
        </w:rPr>
        <w:t>1</w:t>
      </w:r>
      <w:r>
        <w:rPr>
          <w:snapToGrid w:val="0"/>
        </w:rPr>
        <w:t>.</w:t>
      </w:r>
      <w:r>
        <w:rPr>
          <w:snapToGrid w:val="0"/>
        </w:rPr>
        <w:tab/>
        <w:t>Terms used</w:t>
      </w:r>
      <w:bookmarkEnd w:id="115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151" w:name="_Toc356398123"/>
      <w:r>
        <w:rPr>
          <w:rStyle w:val="CharSectno"/>
        </w:rPr>
        <w:t>2</w:t>
      </w:r>
      <w:r>
        <w:rPr>
          <w:snapToGrid w:val="0"/>
        </w:rPr>
        <w:t>.</w:t>
      </w:r>
      <w:r>
        <w:rPr>
          <w:snapToGrid w:val="0"/>
        </w:rPr>
        <w:tab/>
        <w:t>Court expert, appointment of etc.</w:t>
      </w:r>
      <w:bookmarkEnd w:id="1151"/>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1152" w:name="_Toc356398124"/>
      <w:r>
        <w:rPr>
          <w:rStyle w:val="CharSectno"/>
        </w:rPr>
        <w:t>3</w:t>
      </w:r>
      <w:r>
        <w:rPr>
          <w:snapToGrid w:val="0"/>
        </w:rPr>
        <w:t>.</w:t>
      </w:r>
      <w:r>
        <w:rPr>
          <w:snapToGrid w:val="0"/>
        </w:rPr>
        <w:tab/>
        <w:t>Report of Court expert</w:t>
      </w:r>
      <w:bookmarkEnd w:id="1152"/>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1153" w:name="_Toc356398125"/>
      <w:r>
        <w:rPr>
          <w:rStyle w:val="CharSectno"/>
        </w:rPr>
        <w:t>4</w:t>
      </w:r>
      <w:r>
        <w:rPr>
          <w:snapToGrid w:val="0"/>
        </w:rPr>
        <w:t>.</w:t>
      </w:r>
      <w:r>
        <w:rPr>
          <w:snapToGrid w:val="0"/>
        </w:rPr>
        <w:tab/>
        <w:t>Cross</w:t>
      </w:r>
      <w:r>
        <w:rPr>
          <w:snapToGrid w:val="0"/>
        </w:rPr>
        <w:noBreakHyphen/>
        <w:t>examination of Court expert</w:t>
      </w:r>
      <w:bookmarkEnd w:id="1153"/>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154" w:name="_Toc356398126"/>
      <w:r>
        <w:rPr>
          <w:rStyle w:val="CharSectno"/>
        </w:rPr>
        <w:t>5</w:t>
      </w:r>
      <w:r>
        <w:rPr>
          <w:snapToGrid w:val="0"/>
        </w:rPr>
        <w:t>.</w:t>
      </w:r>
      <w:r>
        <w:rPr>
          <w:snapToGrid w:val="0"/>
        </w:rPr>
        <w:tab/>
        <w:t>Remuneration of Court expert</w:t>
      </w:r>
      <w:bookmarkEnd w:id="1154"/>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155" w:name="_Toc356398127"/>
      <w:r>
        <w:rPr>
          <w:rStyle w:val="CharSectno"/>
        </w:rPr>
        <w:t>6</w:t>
      </w:r>
      <w:r>
        <w:rPr>
          <w:snapToGrid w:val="0"/>
        </w:rPr>
        <w:t>.</w:t>
      </w:r>
      <w:r>
        <w:rPr>
          <w:snapToGrid w:val="0"/>
        </w:rPr>
        <w:tab/>
        <w:t>Further expert witnesses</w:t>
      </w:r>
      <w:bookmarkEnd w:id="1155"/>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1156" w:name="_Toc331764256"/>
      <w:bookmarkStart w:id="1157" w:name="_Toc332267934"/>
      <w:bookmarkStart w:id="1158" w:name="_Toc351037654"/>
      <w:bookmarkStart w:id="1159" w:name="_Toc351038915"/>
      <w:bookmarkStart w:id="1160" w:name="_Toc351040176"/>
      <w:bookmarkStart w:id="1161" w:name="_Toc354414872"/>
      <w:bookmarkStart w:id="1162" w:name="_Toc355617049"/>
      <w:bookmarkStart w:id="1163" w:name="_Toc355618307"/>
      <w:bookmarkStart w:id="1164" w:name="_Toc356310745"/>
      <w:bookmarkStart w:id="1165" w:name="_Toc356395612"/>
      <w:bookmarkStart w:id="1166" w:name="_Toc356396870"/>
      <w:bookmarkStart w:id="1167" w:name="_Toc356398128"/>
      <w:r>
        <w:rPr>
          <w:rStyle w:val="CharPartNo"/>
        </w:rPr>
        <w:t>Order 41</w:t>
      </w:r>
      <w:r>
        <w:rPr>
          <w:rStyle w:val="CharDivNo"/>
        </w:rPr>
        <w:t> </w:t>
      </w:r>
      <w:r>
        <w:t>—</w:t>
      </w:r>
      <w:r>
        <w:rPr>
          <w:rStyle w:val="CharDivText"/>
        </w:rPr>
        <w:t> </w:t>
      </w:r>
      <w:r>
        <w:rPr>
          <w:rStyle w:val="CharPartText"/>
        </w:rPr>
        <w:t>Motion for judgment</w:t>
      </w:r>
      <w:bookmarkEnd w:id="1156"/>
      <w:bookmarkEnd w:id="1157"/>
      <w:bookmarkEnd w:id="1158"/>
      <w:bookmarkEnd w:id="1159"/>
      <w:bookmarkEnd w:id="1160"/>
      <w:bookmarkEnd w:id="1161"/>
      <w:bookmarkEnd w:id="1162"/>
      <w:bookmarkEnd w:id="1163"/>
      <w:bookmarkEnd w:id="1164"/>
      <w:bookmarkEnd w:id="1165"/>
      <w:bookmarkEnd w:id="1166"/>
      <w:bookmarkEnd w:id="1167"/>
    </w:p>
    <w:p>
      <w:pPr>
        <w:pStyle w:val="Heading5"/>
        <w:rPr>
          <w:snapToGrid w:val="0"/>
        </w:rPr>
      </w:pPr>
      <w:bookmarkStart w:id="1168" w:name="_Toc356398129"/>
      <w:r>
        <w:rPr>
          <w:rStyle w:val="CharSectno"/>
        </w:rPr>
        <w:t>1</w:t>
      </w:r>
      <w:r>
        <w:rPr>
          <w:snapToGrid w:val="0"/>
        </w:rPr>
        <w:t>.</w:t>
      </w:r>
      <w:r>
        <w:rPr>
          <w:snapToGrid w:val="0"/>
        </w:rPr>
        <w:tab/>
        <w:t>Judgment to be on motion</w:t>
      </w:r>
      <w:bookmarkEnd w:id="1168"/>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169" w:name="_Toc356398130"/>
      <w:r>
        <w:rPr>
          <w:rStyle w:val="CharSectno"/>
        </w:rPr>
        <w:t>2</w:t>
      </w:r>
      <w:r>
        <w:rPr>
          <w:snapToGrid w:val="0"/>
        </w:rPr>
        <w:t>.</w:t>
      </w:r>
      <w:r>
        <w:rPr>
          <w:snapToGrid w:val="0"/>
        </w:rPr>
        <w:tab/>
        <w:t>When motion for judgment may be set down after trial etc.</w:t>
      </w:r>
      <w:bookmarkEnd w:id="1169"/>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170" w:name="_Toc356398131"/>
      <w:r>
        <w:rPr>
          <w:rStyle w:val="CharSectno"/>
        </w:rPr>
        <w:t>3</w:t>
      </w:r>
      <w:r>
        <w:rPr>
          <w:snapToGrid w:val="0"/>
        </w:rPr>
        <w:t>.</w:t>
      </w:r>
      <w:r>
        <w:rPr>
          <w:snapToGrid w:val="0"/>
        </w:rPr>
        <w:tab/>
        <w:t>Motion for judgment before trial etc. of all issues</w:t>
      </w:r>
      <w:bookmarkEnd w:id="1170"/>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171" w:name="_Toc356398132"/>
      <w:r>
        <w:rPr>
          <w:rStyle w:val="CharSectno"/>
        </w:rPr>
        <w:t>4</w:t>
      </w:r>
      <w:r>
        <w:rPr>
          <w:snapToGrid w:val="0"/>
        </w:rPr>
        <w:t>.</w:t>
      </w:r>
      <w:r>
        <w:rPr>
          <w:snapToGrid w:val="0"/>
        </w:rPr>
        <w:tab/>
        <w:t>Motion for judgment to be set down within one year</w:t>
      </w:r>
      <w:bookmarkEnd w:id="1171"/>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172" w:name="_Toc356398133"/>
      <w:r>
        <w:rPr>
          <w:rStyle w:val="CharSectno"/>
        </w:rPr>
        <w:t>5</w:t>
      </w:r>
      <w:r>
        <w:rPr>
          <w:snapToGrid w:val="0"/>
        </w:rPr>
        <w:t>.</w:t>
      </w:r>
      <w:r>
        <w:rPr>
          <w:snapToGrid w:val="0"/>
        </w:rPr>
        <w:tab/>
        <w:t>Court may draw inferences and determine questions</w:t>
      </w:r>
      <w:bookmarkEnd w:id="1172"/>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173" w:name="_Toc331764262"/>
      <w:bookmarkStart w:id="1174" w:name="_Toc332267940"/>
      <w:bookmarkStart w:id="1175" w:name="_Toc351037660"/>
      <w:bookmarkStart w:id="1176" w:name="_Toc351038921"/>
      <w:bookmarkStart w:id="1177" w:name="_Toc351040182"/>
      <w:bookmarkStart w:id="1178" w:name="_Toc354414878"/>
      <w:bookmarkStart w:id="1179" w:name="_Toc355617055"/>
      <w:bookmarkStart w:id="1180" w:name="_Toc355618313"/>
      <w:bookmarkStart w:id="1181" w:name="_Toc356310751"/>
      <w:bookmarkStart w:id="1182" w:name="_Toc356395618"/>
      <w:bookmarkStart w:id="1183" w:name="_Toc356396876"/>
      <w:bookmarkStart w:id="1184" w:name="_Toc356398134"/>
      <w:r>
        <w:rPr>
          <w:rStyle w:val="CharPartNo"/>
        </w:rPr>
        <w:t>Order 42</w:t>
      </w:r>
      <w:r>
        <w:rPr>
          <w:rStyle w:val="CharDivNo"/>
        </w:rPr>
        <w:t> </w:t>
      </w:r>
      <w:r>
        <w:t>—</w:t>
      </w:r>
      <w:r>
        <w:rPr>
          <w:rStyle w:val="CharDivText"/>
        </w:rPr>
        <w:t> </w:t>
      </w:r>
      <w:r>
        <w:rPr>
          <w:rStyle w:val="CharPartText"/>
        </w:rPr>
        <w:t>Entry of judgment</w:t>
      </w:r>
      <w:bookmarkEnd w:id="1173"/>
      <w:bookmarkEnd w:id="1174"/>
      <w:bookmarkEnd w:id="1175"/>
      <w:bookmarkEnd w:id="1176"/>
      <w:bookmarkEnd w:id="1177"/>
      <w:bookmarkEnd w:id="1178"/>
      <w:bookmarkEnd w:id="1179"/>
      <w:bookmarkEnd w:id="1180"/>
      <w:bookmarkEnd w:id="1181"/>
      <w:bookmarkEnd w:id="1182"/>
      <w:bookmarkEnd w:id="1183"/>
      <w:bookmarkEnd w:id="1184"/>
    </w:p>
    <w:p>
      <w:pPr>
        <w:pStyle w:val="Heading5"/>
        <w:rPr>
          <w:snapToGrid w:val="0"/>
        </w:rPr>
      </w:pPr>
      <w:bookmarkStart w:id="1185" w:name="_Toc356398135"/>
      <w:r>
        <w:rPr>
          <w:rStyle w:val="CharSectno"/>
        </w:rPr>
        <w:t>1</w:t>
      </w:r>
      <w:r>
        <w:rPr>
          <w:snapToGrid w:val="0"/>
        </w:rPr>
        <w:t>.</w:t>
      </w:r>
      <w:r>
        <w:rPr>
          <w:snapToGrid w:val="0"/>
        </w:rPr>
        <w:tab/>
        <w:t>Mode and form of entry</w:t>
      </w:r>
      <w:bookmarkEnd w:id="1185"/>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1186" w:name="_Toc356398136"/>
      <w:r>
        <w:rPr>
          <w:rStyle w:val="CharSectno"/>
        </w:rPr>
        <w:t>2</w:t>
      </w:r>
      <w:r>
        <w:rPr>
          <w:snapToGrid w:val="0"/>
        </w:rPr>
        <w:t>.</w:t>
      </w:r>
      <w:r>
        <w:rPr>
          <w:snapToGrid w:val="0"/>
        </w:rPr>
        <w:tab/>
        <w:t>Date from which judgment or order takes effect</w:t>
      </w:r>
      <w:bookmarkEnd w:id="1186"/>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187" w:name="_Toc356398137"/>
      <w:r>
        <w:rPr>
          <w:rStyle w:val="CharSectno"/>
        </w:rPr>
        <w:t>3</w:t>
      </w:r>
      <w:r>
        <w:rPr>
          <w:snapToGrid w:val="0"/>
        </w:rPr>
        <w:t>.</w:t>
      </w:r>
      <w:r>
        <w:rPr>
          <w:snapToGrid w:val="0"/>
        </w:rPr>
        <w:tab/>
        <w:t>Orders to do an act, time for obeying to be specified</w:t>
      </w:r>
      <w:bookmarkEnd w:id="1187"/>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188" w:name="_Toc356398138"/>
      <w:r>
        <w:rPr>
          <w:rStyle w:val="CharSectno"/>
        </w:rPr>
        <w:t>4</w:t>
      </w:r>
      <w:r>
        <w:rPr>
          <w:snapToGrid w:val="0"/>
        </w:rPr>
        <w:t>.</w:t>
      </w:r>
      <w:r>
        <w:rPr>
          <w:snapToGrid w:val="0"/>
        </w:rPr>
        <w:tab/>
        <w:t>Entering judgment on filing of affidavit etc.</w:t>
      </w:r>
      <w:bookmarkEnd w:id="1188"/>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189" w:name="_Toc356398139"/>
      <w:r>
        <w:rPr>
          <w:rStyle w:val="CharSectno"/>
        </w:rPr>
        <w:t>5</w:t>
      </w:r>
      <w:r>
        <w:rPr>
          <w:snapToGrid w:val="0"/>
        </w:rPr>
        <w:t>.</w:t>
      </w:r>
      <w:r>
        <w:rPr>
          <w:snapToGrid w:val="0"/>
        </w:rPr>
        <w:tab/>
        <w:t>Entering judgment pursuant to order etc.</w:t>
      </w:r>
      <w:bookmarkEnd w:id="1189"/>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190" w:name="_Toc356398140"/>
      <w:r>
        <w:rPr>
          <w:rStyle w:val="CharSectno"/>
        </w:rPr>
        <w:t>6</w:t>
      </w:r>
      <w:r>
        <w:rPr>
          <w:snapToGrid w:val="0"/>
        </w:rPr>
        <w:t>.</w:t>
      </w:r>
      <w:r>
        <w:rPr>
          <w:snapToGrid w:val="0"/>
        </w:rPr>
        <w:tab/>
        <w:t>Entering judgment on certificate of master or registrar</w:t>
      </w:r>
      <w:bookmarkEnd w:id="1190"/>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1191" w:name="_Toc356398141"/>
      <w:r>
        <w:rPr>
          <w:rStyle w:val="CharSectno"/>
        </w:rPr>
        <w:t>7</w:t>
      </w:r>
      <w:r>
        <w:rPr>
          <w:snapToGrid w:val="0"/>
        </w:rPr>
        <w:t>.</w:t>
      </w:r>
      <w:r>
        <w:rPr>
          <w:snapToGrid w:val="0"/>
        </w:rPr>
        <w:tab/>
        <w:t>Entering judgment by consent when party appears by solicitor</w:t>
      </w:r>
      <w:bookmarkEnd w:id="1191"/>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1192" w:name="_Toc356398142"/>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192"/>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193" w:name="_Toc356398143"/>
      <w:r>
        <w:rPr>
          <w:rStyle w:val="CharSectno"/>
        </w:rPr>
        <w:t>9</w:t>
      </w:r>
      <w:r>
        <w:rPr>
          <w:snapToGrid w:val="0"/>
        </w:rPr>
        <w:t>.</w:t>
      </w:r>
      <w:r>
        <w:rPr>
          <w:snapToGrid w:val="0"/>
        </w:rPr>
        <w:tab/>
        <w:t>Satisfaction of judgments</w:t>
      </w:r>
      <w:bookmarkEnd w:id="1193"/>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1194" w:name="_Toc331764272"/>
      <w:bookmarkStart w:id="1195" w:name="_Toc332267950"/>
      <w:bookmarkStart w:id="1196" w:name="_Toc351037670"/>
      <w:bookmarkStart w:id="1197" w:name="_Toc351038931"/>
      <w:bookmarkStart w:id="1198" w:name="_Toc351040192"/>
      <w:bookmarkStart w:id="1199" w:name="_Toc354414888"/>
      <w:bookmarkStart w:id="1200" w:name="_Toc355617065"/>
      <w:bookmarkStart w:id="1201" w:name="_Toc355618323"/>
      <w:bookmarkStart w:id="1202" w:name="_Toc356310761"/>
      <w:bookmarkStart w:id="1203" w:name="_Toc356395628"/>
      <w:bookmarkStart w:id="1204" w:name="_Toc356396886"/>
      <w:bookmarkStart w:id="1205" w:name="_Toc356398144"/>
      <w:r>
        <w:rPr>
          <w:rStyle w:val="CharPartNo"/>
        </w:rPr>
        <w:t>Order 43</w:t>
      </w:r>
      <w:r>
        <w:rPr>
          <w:rStyle w:val="CharDivNo"/>
        </w:rPr>
        <w:t> </w:t>
      </w:r>
      <w:r>
        <w:t>—</w:t>
      </w:r>
      <w:r>
        <w:rPr>
          <w:rStyle w:val="CharDivText"/>
        </w:rPr>
        <w:t> </w:t>
      </w:r>
      <w:r>
        <w:rPr>
          <w:rStyle w:val="CharPartText"/>
        </w:rPr>
        <w:t>Drawing up judgments and orders</w:t>
      </w:r>
      <w:bookmarkEnd w:id="1194"/>
      <w:bookmarkEnd w:id="1195"/>
      <w:bookmarkEnd w:id="1196"/>
      <w:bookmarkEnd w:id="1197"/>
      <w:bookmarkEnd w:id="1198"/>
      <w:bookmarkEnd w:id="1199"/>
      <w:bookmarkEnd w:id="1200"/>
      <w:bookmarkEnd w:id="1201"/>
      <w:bookmarkEnd w:id="1202"/>
      <w:bookmarkEnd w:id="1203"/>
      <w:bookmarkEnd w:id="1204"/>
      <w:bookmarkEnd w:id="1205"/>
    </w:p>
    <w:p>
      <w:pPr>
        <w:pStyle w:val="Heading5"/>
        <w:rPr>
          <w:snapToGrid w:val="0"/>
        </w:rPr>
      </w:pPr>
      <w:bookmarkStart w:id="1206" w:name="_Toc356398145"/>
      <w:r>
        <w:rPr>
          <w:rStyle w:val="CharSectno"/>
        </w:rPr>
        <w:t>1</w:t>
      </w:r>
      <w:r>
        <w:rPr>
          <w:snapToGrid w:val="0"/>
        </w:rPr>
        <w:t>.</w:t>
      </w:r>
      <w:r>
        <w:rPr>
          <w:snapToGrid w:val="0"/>
        </w:rPr>
        <w:tab/>
        <w:t>Drawing up etc. judgments etc.</w:t>
      </w:r>
      <w:bookmarkEnd w:id="1206"/>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1207" w:name="_Toc356398146"/>
      <w:r>
        <w:rPr>
          <w:rStyle w:val="CharSectno"/>
        </w:rPr>
        <w:t>2</w:t>
      </w:r>
      <w:r>
        <w:rPr>
          <w:snapToGrid w:val="0"/>
        </w:rPr>
        <w:t>.</w:t>
      </w:r>
      <w:r>
        <w:rPr>
          <w:snapToGrid w:val="0"/>
        </w:rPr>
        <w:tab/>
        <w:t>When order need not be drawn up</w:t>
      </w:r>
      <w:bookmarkEnd w:id="1207"/>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1208" w:name="_Toc356398147"/>
      <w:r>
        <w:rPr>
          <w:rStyle w:val="CharSectno"/>
        </w:rPr>
        <w:t>3</w:t>
      </w:r>
      <w:r>
        <w:rPr>
          <w:snapToGrid w:val="0"/>
        </w:rPr>
        <w:t>.</w:t>
      </w:r>
      <w:r>
        <w:rPr>
          <w:snapToGrid w:val="0"/>
        </w:rPr>
        <w:tab/>
        <w:t>Authentication of judgments and orders</w:t>
      </w:r>
      <w:bookmarkEnd w:id="1208"/>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209" w:name="_Toc356398148"/>
      <w:r>
        <w:rPr>
          <w:rStyle w:val="CharSectno"/>
        </w:rPr>
        <w:t>4</w:t>
      </w:r>
      <w:r>
        <w:rPr>
          <w:snapToGrid w:val="0"/>
        </w:rPr>
        <w:t>.</w:t>
      </w:r>
      <w:r>
        <w:rPr>
          <w:snapToGrid w:val="0"/>
        </w:rPr>
        <w:tab/>
        <w:t>Judgments and orders to be court record; issue and use of duplicates</w:t>
      </w:r>
      <w:bookmarkEnd w:id="1209"/>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1210" w:name="_Toc356398149"/>
      <w:r>
        <w:rPr>
          <w:rStyle w:val="CharSectno"/>
        </w:rPr>
        <w:t>5</w:t>
      </w:r>
      <w:r>
        <w:rPr>
          <w:snapToGrid w:val="0"/>
        </w:rPr>
        <w:t>.</w:t>
      </w:r>
      <w:r>
        <w:rPr>
          <w:snapToGrid w:val="0"/>
        </w:rPr>
        <w:tab/>
        <w:t>Amending orders</w:t>
      </w:r>
      <w:bookmarkEnd w:id="1210"/>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1211" w:name="_Toc356398150"/>
      <w:r>
        <w:rPr>
          <w:rStyle w:val="CharSectno"/>
        </w:rPr>
        <w:t>6</w:t>
      </w:r>
      <w:r>
        <w:rPr>
          <w:snapToGrid w:val="0"/>
        </w:rPr>
        <w:t>.</w:t>
      </w:r>
      <w:r>
        <w:rPr>
          <w:snapToGrid w:val="0"/>
        </w:rPr>
        <w:tab/>
        <w:t>Draft judgment or order etc. to be lodged</w:t>
      </w:r>
      <w:bookmarkEnd w:id="1211"/>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1212" w:name="_Toc356398151"/>
      <w:r>
        <w:rPr>
          <w:rStyle w:val="CharSectno"/>
        </w:rPr>
        <w:t>7</w:t>
      </w:r>
      <w:r>
        <w:rPr>
          <w:snapToGrid w:val="0"/>
        </w:rPr>
        <w:t>.</w:t>
      </w:r>
      <w:r>
        <w:rPr>
          <w:snapToGrid w:val="0"/>
        </w:rPr>
        <w:tab/>
        <w:t>Appointment to settle draft</w:t>
      </w:r>
      <w:bookmarkEnd w:id="1212"/>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1213" w:name="_Toc356398152"/>
      <w:r>
        <w:rPr>
          <w:rStyle w:val="CharSectno"/>
        </w:rPr>
        <w:t>8</w:t>
      </w:r>
      <w:r>
        <w:rPr>
          <w:snapToGrid w:val="0"/>
        </w:rPr>
        <w:t>.</w:t>
      </w:r>
      <w:r>
        <w:rPr>
          <w:snapToGrid w:val="0"/>
        </w:rPr>
        <w:tab/>
        <w:t>Attendance on settling draft</w:t>
      </w:r>
      <w:bookmarkEnd w:id="1213"/>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1214" w:name="_Toc356398153"/>
      <w:r>
        <w:rPr>
          <w:rStyle w:val="CharSectno"/>
        </w:rPr>
        <w:t>9</w:t>
      </w:r>
      <w:r>
        <w:rPr>
          <w:snapToGrid w:val="0"/>
        </w:rPr>
        <w:t>.</w:t>
      </w:r>
      <w:r>
        <w:rPr>
          <w:snapToGrid w:val="0"/>
        </w:rPr>
        <w:tab/>
        <w:t>Default of attendance on settling draft</w:t>
      </w:r>
      <w:bookmarkEnd w:id="1214"/>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1215" w:name="_Toc356398154"/>
      <w:r>
        <w:rPr>
          <w:rStyle w:val="CharSectno"/>
        </w:rPr>
        <w:t>10</w:t>
      </w:r>
      <w:r>
        <w:rPr>
          <w:snapToGrid w:val="0"/>
        </w:rPr>
        <w:t>.</w:t>
      </w:r>
      <w:r>
        <w:rPr>
          <w:snapToGrid w:val="0"/>
        </w:rPr>
        <w:tab/>
        <w:t>Dispensing with appointment</w:t>
      </w:r>
      <w:bookmarkEnd w:id="1215"/>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1216" w:name="_Toc356398155"/>
      <w:r>
        <w:rPr>
          <w:rStyle w:val="CharSectno"/>
        </w:rPr>
        <w:t>11</w:t>
      </w:r>
      <w:r>
        <w:rPr>
          <w:snapToGrid w:val="0"/>
        </w:rPr>
        <w:t>.</w:t>
      </w:r>
      <w:r>
        <w:rPr>
          <w:snapToGrid w:val="0"/>
        </w:rPr>
        <w:tab/>
        <w:t>Registrar’s and Court’s powers to settle judgments etc.</w:t>
      </w:r>
      <w:bookmarkEnd w:id="1216"/>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1217" w:name="_Toc356398156"/>
      <w:r>
        <w:rPr>
          <w:rStyle w:val="CharSectno"/>
        </w:rPr>
        <w:t>12</w:t>
      </w:r>
      <w:r>
        <w:rPr>
          <w:snapToGrid w:val="0"/>
        </w:rPr>
        <w:t>.</w:t>
      </w:r>
      <w:r>
        <w:rPr>
          <w:snapToGrid w:val="0"/>
        </w:rPr>
        <w:tab/>
        <w:t>Party to engross settled judgment or order</w:t>
      </w:r>
      <w:bookmarkEnd w:id="1217"/>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218" w:name="_Toc356398157"/>
      <w:r>
        <w:rPr>
          <w:rStyle w:val="CharSectno"/>
        </w:rPr>
        <w:t>13</w:t>
      </w:r>
      <w:r>
        <w:rPr>
          <w:snapToGrid w:val="0"/>
        </w:rPr>
        <w:t>.</w:t>
      </w:r>
      <w:r>
        <w:rPr>
          <w:snapToGrid w:val="0"/>
        </w:rPr>
        <w:tab/>
        <w:t>Certificate for special allowance on taxation of costs</w:t>
      </w:r>
      <w:bookmarkEnd w:id="1218"/>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1219" w:name="_Toc356398158"/>
      <w:r>
        <w:rPr>
          <w:rStyle w:val="CharSectno"/>
        </w:rPr>
        <w:t>14</w:t>
      </w:r>
      <w:r>
        <w:rPr>
          <w:snapToGrid w:val="0"/>
        </w:rPr>
        <w:t>.</w:t>
      </w:r>
      <w:r>
        <w:rPr>
          <w:snapToGrid w:val="0"/>
        </w:rPr>
        <w:tab/>
        <w:t>Entry of judgments and orders</w:t>
      </w:r>
      <w:bookmarkEnd w:id="1219"/>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1220" w:name="_Toc356398159"/>
      <w:r>
        <w:rPr>
          <w:rStyle w:val="CharSectno"/>
        </w:rPr>
        <w:t>15</w:t>
      </w:r>
      <w:r>
        <w:rPr>
          <w:snapToGrid w:val="0"/>
        </w:rPr>
        <w:t>.</w:t>
      </w:r>
      <w:r>
        <w:rPr>
          <w:snapToGrid w:val="0"/>
        </w:rPr>
        <w:tab/>
        <w:t>Application to vary</w:t>
      </w:r>
      <w:bookmarkEnd w:id="1220"/>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1221" w:name="_Toc356398160"/>
      <w:r>
        <w:rPr>
          <w:rStyle w:val="CharSectno"/>
        </w:rPr>
        <w:t>16</w:t>
      </w:r>
      <w:r>
        <w:rPr>
          <w:snapToGrid w:val="0"/>
        </w:rPr>
        <w:t>.</w:t>
      </w:r>
      <w:r>
        <w:rPr>
          <w:snapToGrid w:val="0"/>
        </w:rPr>
        <w:tab/>
        <w:t>Consent orders</w:t>
      </w:r>
      <w:bookmarkEnd w:id="1221"/>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1222" w:name="_Toc331764289"/>
      <w:bookmarkStart w:id="1223" w:name="_Toc332267967"/>
      <w:bookmarkStart w:id="1224" w:name="_Toc351037687"/>
      <w:bookmarkStart w:id="1225" w:name="_Toc351038948"/>
      <w:bookmarkStart w:id="1226" w:name="_Toc351040209"/>
      <w:bookmarkStart w:id="1227" w:name="_Toc354414905"/>
      <w:bookmarkStart w:id="1228" w:name="_Toc355617082"/>
      <w:bookmarkStart w:id="1229" w:name="_Toc355618340"/>
      <w:bookmarkStart w:id="1230" w:name="_Toc356310778"/>
      <w:bookmarkStart w:id="1231" w:name="_Toc356395645"/>
      <w:bookmarkStart w:id="1232" w:name="_Toc356396903"/>
      <w:bookmarkStart w:id="1233" w:name="_Toc356398161"/>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222"/>
      <w:bookmarkEnd w:id="1223"/>
      <w:bookmarkEnd w:id="1224"/>
      <w:bookmarkEnd w:id="1225"/>
      <w:bookmarkEnd w:id="1226"/>
      <w:bookmarkEnd w:id="1227"/>
      <w:bookmarkEnd w:id="1228"/>
      <w:bookmarkEnd w:id="1229"/>
      <w:bookmarkEnd w:id="1230"/>
      <w:bookmarkEnd w:id="1231"/>
      <w:bookmarkEnd w:id="1232"/>
      <w:bookmarkEnd w:id="1233"/>
    </w:p>
    <w:p>
      <w:pPr>
        <w:pStyle w:val="Footnoteheading"/>
      </w:pPr>
      <w:r>
        <w:tab/>
        <w:t>[Heading inserted in Gazette 22 Feb 2008 p. 637.]</w:t>
      </w:r>
    </w:p>
    <w:p>
      <w:pPr>
        <w:pStyle w:val="Heading5"/>
        <w:rPr>
          <w:snapToGrid w:val="0"/>
        </w:rPr>
      </w:pPr>
      <w:bookmarkStart w:id="1234" w:name="_Toc356398162"/>
      <w:r>
        <w:rPr>
          <w:rStyle w:val="CharSectno"/>
        </w:rPr>
        <w:t>1</w:t>
      </w:r>
      <w:r>
        <w:rPr>
          <w:snapToGrid w:val="0"/>
        </w:rPr>
        <w:t>.</w:t>
      </w:r>
      <w:r>
        <w:rPr>
          <w:snapToGrid w:val="0"/>
        </w:rPr>
        <w:tab/>
        <w:t>Terms used</w:t>
      </w:r>
      <w:bookmarkEnd w:id="1234"/>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1235" w:name="_Toc356398163"/>
      <w:r>
        <w:rPr>
          <w:rStyle w:val="CharSectno"/>
        </w:rPr>
        <w:t>2</w:t>
      </w:r>
      <w:r>
        <w:rPr>
          <w:snapToGrid w:val="0"/>
        </w:rPr>
        <w:t>.</w:t>
      </w:r>
      <w:r>
        <w:rPr>
          <w:snapToGrid w:val="0"/>
        </w:rPr>
        <w:tab/>
        <w:t>Application of this Order</w:t>
      </w:r>
      <w:bookmarkEnd w:id="1235"/>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1236" w:name="_Toc356398164"/>
      <w:r>
        <w:rPr>
          <w:rStyle w:val="CharSectno"/>
        </w:rPr>
        <w:t>3</w:t>
      </w:r>
      <w:r>
        <w:rPr>
          <w:snapToGrid w:val="0"/>
        </w:rPr>
        <w:t>.</w:t>
      </w:r>
      <w:r>
        <w:rPr>
          <w:snapToGrid w:val="0"/>
        </w:rPr>
        <w:tab/>
        <w:t>Application for registration (Act s. 6)</w:t>
      </w:r>
      <w:bookmarkEnd w:id="1236"/>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1237" w:name="_Toc356398165"/>
      <w:r>
        <w:rPr>
          <w:rStyle w:val="CharSectno"/>
        </w:rPr>
        <w:t>4</w:t>
      </w:r>
      <w:r>
        <w:rPr>
          <w:snapToGrid w:val="0"/>
        </w:rPr>
        <w:t>.</w:t>
      </w:r>
      <w:r>
        <w:rPr>
          <w:snapToGrid w:val="0"/>
        </w:rPr>
        <w:tab/>
        <w:t>Evidence in support of application</w:t>
      </w:r>
      <w:bookmarkEnd w:id="1237"/>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1238" w:name="_Toc356398166"/>
      <w:r>
        <w:rPr>
          <w:rStyle w:val="CharSectno"/>
        </w:rPr>
        <w:t>5</w:t>
      </w:r>
      <w:r>
        <w:rPr>
          <w:snapToGrid w:val="0"/>
        </w:rPr>
        <w:t>.</w:t>
      </w:r>
      <w:r>
        <w:rPr>
          <w:snapToGrid w:val="0"/>
        </w:rPr>
        <w:tab/>
        <w:t>Security for costs</w:t>
      </w:r>
      <w:bookmarkEnd w:id="1238"/>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1239" w:name="_Toc356398167"/>
      <w:r>
        <w:rPr>
          <w:rStyle w:val="CharSectno"/>
        </w:rPr>
        <w:t>6</w:t>
      </w:r>
      <w:r>
        <w:rPr>
          <w:snapToGrid w:val="0"/>
        </w:rPr>
        <w:t>.</w:t>
      </w:r>
      <w:r>
        <w:rPr>
          <w:snapToGrid w:val="0"/>
        </w:rPr>
        <w:tab/>
        <w:t>Order for registration</w:t>
      </w:r>
      <w:bookmarkEnd w:id="1239"/>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1240" w:name="_Toc356398168"/>
      <w:r>
        <w:rPr>
          <w:rStyle w:val="CharSectno"/>
        </w:rPr>
        <w:t>7</w:t>
      </w:r>
      <w:r>
        <w:rPr>
          <w:snapToGrid w:val="0"/>
        </w:rPr>
        <w:t>.</w:t>
      </w:r>
      <w:r>
        <w:rPr>
          <w:snapToGrid w:val="0"/>
        </w:rPr>
        <w:tab/>
        <w:t>Register of judgments registered</w:t>
      </w:r>
      <w:bookmarkEnd w:id="1240"/>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1241" w:name="_Toc356398169"/>
      <w:r>
        <w:rPr>
          <w:rStyle w:val="CharSectno"/>
        </w:rPr>
        <w:t>8</w:t>
      </w:r>
      <w:r>
        <w:rPr>
          <w:snapToGrid w:val="0"/>
        </w:rPr>
        <w:t>.</w:t>
      </w:r>
      <w:r>
        <w:rPr>
          <w:snapToGrid w:val="0"/>
        </w:rPr>
        <w:tab/>
        <w:t>Notice of registration</w:t>
      </w:r>
      <w:bookmarkEnd w:id="1241"/>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1242" w:name="_Toc356398170"/>
      <w:r>
        <w:rPr>
          <w:rStyle w:val="CharSectno"/>
        </w:rPr>
        <w:t>9</w:t>
      </w:r>
      <w:r>
        <w:rPr>
          <w:snapToGrid w:val="0"/>
        </w:rPr>
        <w:t>.</w:t>
      </w:r>
      <w:r>
        <w:rPr>
          <w:snapToGrid w:val="0"/>
        </w:rPr>
        <w:tab/>
        <w:t>Indorsement of service</w:t>
      </w:r>
      <w:bookmarkEnd w:id="1242"/>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1243" w:name="_Toc356398171"/>
      <w:r>
        <w:rPr>
          <w:rStyle w:val="CharSectno"/>
        </w:rPr>
        <w:t>10</w:t>
      </w:r>
      <w:r>
        <w:rPr>
          <w:snapToGrid w:val="0"/>
        </w:rPr>
        <w:t>.</w:t>
      </w:r>
      <w:r>
        <w:rPr>
          <w:snapToGrid w:val="0"/>
        </w:rPr>
        <w:tab/>
        <w:t>Application to set aside registration</w:t>
      </w:r>
      <w:bookmarkEnd w:id="1243"/>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1244" w:name="_Toc356398172"/>
      <w:r>
        <w:rPr>
          <w:rStyle w:val="CharSectno"/>
        </w:rPr>
        <w:t>11</w:t>
      </w:r>
      <w:r>
        <w:rPr>
          <w:snapToGrid w:val="0"/>
        </w:rPr>
        <w:t>.</w:t>
      </w:r>
      <w:r>
        <w:rPr>
          <w:snapToGrid w:val="0"/>
        </w:rPr>
        <w:tab/>
        <w:t>Enforcing registered judgment</w:t>
      </w:r>
      <w:bookmarkEnd w:id="1244"/>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1245" w:name="_Toc356398173"/>
      <w:r>
        <w:rPr>
          <w:rStyle w:val="CharSectno"/>
        </w:rPr>
        <w:t>12</w:t>
      </w:r>
      <w:r>
        <w:rPr>
          <w:snapToGrid w:val="0"/>
        </w:rPr>
        <w:t>.</w:t>
      </w:r>
      <w:r>
        <w:rPr>
          <w:snapToGrid w:val="0"/>
        </w:rPr>
        <w:tab/>
        <w:t>Determination of certain questions</w:t>
      </w:r>
      <w:bookmarkEnd w:id="1245"/>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1246" w:name="_Toc356398174"/>
      <w:r>
        <w:rPr>
          <w:rStyle w:val="CharSectno"/>
        </w:rPr>
        <w:t>13</w:t>
      </w:r>
      <w:r>
        <w:rPr>
          <w:snapToGrid w:val="0"/>
        </w:rPr>
        <w:t>.</w:t>
      </w:r>
      <w:r>
        <w:rPr>
          <w:snapToGrid w:val="0"/>
        </w:rPr>
        <w:tab/>
        <w:t>Certified copy of judgment obtained in this State</w:t>
      </w:r>
      <w:bookmarkEnd w:id="1246"/>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1247" w:name="_Toc331764303"/>
      <w:bookmarkStart w:id="1248" w:name="_Toc332267981"/>
      <w:bookmarkStart w:id="1249" w:name="_Toc351037701"/>
      <w:bookmarkStart w:id="1250" w:name="_Toc351038962"/>
      <w:bookmarkStart w:id="1251" w:name="_Toc351040223"/>
      <w:bookmarkStart w:id="1252" w:name="_Toc354414919"/>
      <w:bookmarkStart w:id="1253" w:name="_Toc355617096"/>
      <w:bookmarkStart w:id="1254" w:name="_Toc355618354"/>
      <w:bookmarkStart w:id="1255" w:name="_Toc356310792"/>
      <w:bookmarkStart w:id="1256" w:name="_Toc356395659"/>
      <w:bookmarkStart w:id="1257" w:name="_Toc356396917"/>
      <w:bookmarkStart w:id="1258" w:name="_Toc356398175"/>
      <w:r>
        <w:rPr>
          <w:rStyle w:val="CharPartNo"/>
        </w:rPr>
        <w:t>Order 45</w:t>
      </w:r>
      <w:r>
        <w:rPr>
          <w:rStyle w:val="CharDivNo"/>
        </w:rPr>
        <w:t> </w:t>
      </w:r>
      <w:r>
        <w:t>—</w:t>
      </w:r>
      <w:r>
        <w:rPr>
          <w:rStyle w:val="CharDivText"/>
        </w:rPr>
        <w:t> </w:t>
      </w:r>
      <w:r>
        <w:rPr>
          <w:rStyle w:val="CharPartText"/>
        </w:rPr>
        <w:t>Accounts and inquiries</w:t>
      </w:r>
      <w:bookmarkEnd w:id="1247"/>
      <w:bookmarkEnd w:id="1248"/>
      <w:bookmarkEnd w:id="1249"/>
      <w:bookmarkEnd w:id="1250"/>
      <w:bookmarkEnd w:id="1251"/>
      <w:bookmarkEnd w:id="1252"/>
      <w:bookmarkEnd w:id="1253"/>
      <w:bookmarkEnd w:id="1254"/>
      <w:bookmarkEnd w:id="1255"/>
      <w:bookmarkEnd w:id="1256"/>
      <w:bookmarkEnd w:id="1257"/>
      <w:bookmarkEnd w:id="1258"/>
    </w:p>
    <w:p>
      <w:pPr>
        <w:pStyle w:val="Heading5"/>
        <w:rPr>
          <w:snapToGrid w:val="0"/>
        </w:rPr>
      </w:pPr>
      <w:bookmarkStart w:id="1259" w:name="_Toc356398176"/>
      <w:r>
        <w:rPr>
          <w:rStyle w:val="CharSectno"/>
        </w:rPr>
        <w:t>1</w:t>
      </w:r>
      <w:r>
        <w:rPr>
          <w:snapToGrid w:val="0"/>
        </w:rPr>
        <w:t>.</w:t>
      </w:r>
      <w:r>
        <w:rPr>
          <w:snapToGrid w:val="0"/>
        </w:rPr>
        <w:tab/>
        <w:t>Summary order for account to be taken</w:t>
      </w:r>
      <w:bookmarkEnd w:id="1259"/>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260" w:name="_Toc356398177"/>
      <w:r>
        <w:rPr>
          <w:rStyle w:val="CharSectno"/>
        </w:rPr>
        <w:t>2</w:t>
      </w:r>
      <w:r>
        <w:rPr>
          <w:snapToGrid w:val="0"/>
        </w:rPr>
        <w:t>.</w:t>
      </w:r>
      <w:r>
        <w:rPr>
          <w:snapToGrid w:val="0"/>
        </w:rPr>
        <w:tab/>
        <w:t>Direction for accounts etc. may be made at any stage</w:t>
      </w:r>
      <w:bookmarkEnd w:id="1260"/>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261" w:name="_Toc356398178"/>
      <w:r>
        <w:rPr>
          <w:rStyle w:val="CharSectno"/>
        </w:rPr>
        <w:t>3</w:t>
      </w:r>
      <w:r>
        <w:rPr>
          <w:snapToGrid w:val="0"/>
        </w:rPr>
        <w:t>.</w:t>
      </w:r>
      <w:r>
        <w:rPr>
          <w:snapToGrid w:val="0"/>
        </w:rPr>
        <w:tab/>
        <w:t>Directions to be numbered</w:t>
      </w:r>
      <w:bookmarkEnd w:id="1261"/>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262" w:name="_Toc356398179"/>
      <w:r>
        <w:rPr>
          <w:rStyle w:val="CharSectno"/>
        </w:rPr>
        <w:t>4</w:t>
      </w:r>
      <w:r>
        <w:rPr>
          <w:snapToGrid w:val="0"/>
        </w:rPr>
        <w:t>.</w:t>
      </w:r>
      <w:r>
        <w:rPr>
          <w:snapToGrid w:val="0"/>
        </w:rPr>
        <w:tab/>
        <w:t>Directions as to mode of taking account</w:t>
      </w:r>
      <w:bookmarkEnd w:id="1262"/>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263" w:name="_Toc356398180"/>
      <w:r>
        <w:rPr>
          <w:rStyle w:val="CharSectno"/>
        </w:rPr>
        <w:t>5</w:t>
      </w:r>
      <w:r>
        <w:rPr>
          <w:snapToGrid w:val="0"/>
        </w:rPr>
        <w:t>.</w:t>
      </w:r>
      <w:r>
        <w:rPr>
          <w:snapToGrid w:val="0"/>
        </w:rPr>
        <w:tab/>
        <w:t>Account to be verified</w:t>
      </w:r>
      <w:bookmarkEnd w:id="1263"/>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1264" w:name="_Toc356398181"/>
      <w:r>
        <w:rPr>
          <w:rStyle w:val="CharSectno"/>
        </w:rPr>
        <w:t>6</w:t>
      </w:r>
      <w:r>
        <w:rPr>
          <w:snapToGrid w:val="0"/>
        </w:rPr>
        <w:t>.</w:t>
      </w:r>
      <w:r>
        <w:rPr>
          <w:snapToGrid w:val="0"/>
        </w:rPr>
        <w:tab/>
        <w:t>Vouchers and contested etc. items, directions as to</w:t>
      </w:r>
      <w:bookmarkEnd w:id="1264"/>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265" w:name="_Toc356398182"/>
      <w:r>
        <w:rPr>
          <w:rStyle w:val="CharSectno"/>
        </w:rPr>
        <w:t>7</w:t>
      </w:r>
      <w:r>
        <w:rPr>
          <w:snapToGrid w:val="0"/>
        </w:rPr>
        <w:t>.</w:t>
      </w:r>
      <w:r>
        <w:rPr>
          <w:snapToGrid w:val="0"/>
        </w:rPr>
        <w:tab/>
        <w:t>Surcharge or error, notice of</w:t>
      </w:r>
      <w:bookmarkEnd w:id="1265"/>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266" w:name="_Toc356398183"/>
      <w:r>
        <w:rPr>
          <w:rStyle w:val="CharSectno"/>
        </w:rPr>
        <w:t>8</w:t>
      </w:r>
      <w:r>
        <w:rPr>
          <w:snapToGrid w:val="0"/>
        </w:rPr>
        <w:t>.</w:t>
      </w:r>
      <w:r>
        <w:rPr>
          <w:snapToGrid w:val="0"/>
        </w:rPr>
        <w:tab/>
        <w:t>Allowances that can be made without direction</w:t>
      </w:r>
      <w:bookmarkEnd w:id="1266"/>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267" w:name="_Toc356398184"/>
      <w:r>
        <w:rPr>
          <w:rStyle w:val="CharSectno"/>
        </w:rPr>
        <w:t>9</w:t>
      </w:r>
      <w:r>
        <w:rPr>
          <w:snapToGrid w:val="0"/>
        </w:rPr>
        <w:t>.</w:t>
      </w:r>
      <w:r>
        <w:rPr>
          <w:snapToGrid w:val="0"/>
        </w:rPr>
        <w:tab/>
        <w:t>Expediting proceedings</w:t>
      </w:r>
      <w:bookmarkEnd w:id="1267"/>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1268" w:name="_Toc356398185"/>
      <w:r>
        <w:rPr>
          <w:rStyle w:val="CharSectno"/>
        </w:rPr>
        <w:t>10</w:t>
      </w:r>
      <w:r>
        <w:rPr>
          <w:snapToGrid w:val="0"/>
        </w:rPr>
        <w:t>.</w:t>
      </w:r>
      <w:r>
        <w:rPr>
          <w:snapToGrid w:val="0"/>
        </w:rPr>
        <w:tab/>
        <w:t>Distributing fund before all persons entitled are ascertained</w:t>
      </w:r>
      <w:bookmarkEnd w:id="1268"/>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269" w:name="_Toc356398186"/>
      <w:r>
        <w:rPr>
          <w:rStyle w:val="CharSectno"/>
        </w:rPr>
        <w:t>11</w:t>
      </w:r>
      <w:r>
        <w:t>.</w:t>
      </w:r>
      <w:r>
        <w:tab/>
        <w:t>Master etc. may be ordered to take accounts or make inquiries</w:t>
      </w:r>
      <w:bookmarkEnd w:id="1269"/>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1270" w:name="_Toc356398187"/>
      <w:r>
        <w:rPr>
          <w:rStyle w:val="CharSectno"/>
        </w:rPr>
        <w:t>12</w:t>
      </w:r>
      <w:r>
        <w:t>.</w:t>
      </w:r>
      <w:r>
        <w:tab/>
        <w:t>Right to adjournment from registrar etc.</w:t>
      </w:r>
      <w:bookmarkEnd w:id="1270"/>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1271" w:name="_Toc331764316"/>
      <w:bookmarkStart w:id="1272" w:name="_Toc332267994"/>
      <w:bookmarkStart w:id="1273" w:name="_Toc351037714"/>
      <w:bookmarkStart w:id="1274" w:name="_Toc351038975"/>
      <w:bookmarkStart w:id="1275" w:name="_Toc351040236"/>
      <w:bookmarkStart w:id="1276" w:name="_Toc354414932"/>
      <w:bookmarkStart w:id="1277" w:name="_Toc355617109"/>
      <w:bookmarkStart w:id="1278" w:name="_Toc355618367"/>
      <w:bookmarkStart w:id="1279" w:name="_Toc356310805"/>
      <w:bookmarkStart w:id="1280" w:name="_Toc356395672"/>
      <w:bookmarkStart w:id="1281" w:name="_Toc356396930"/>
      <w:bookmarkStart w:id="1282" w:name="_Toc356398188"/>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271"/>
      <w:bookmarkEnd w:id="1272"/>
      <w:bookmarkEnd w:id="1273"/>
      <w:bookmarkEnd w:id="1274"/>
      <w:bookmarkEnd w:id="1275"/>
      <w:bookmarkEnd w:id="1276"/>
      <w:bookmarkEnd w:id="1277"/>
      <w:bookmarkEnd w:id="1278"/>
      <w:bookmarkEnd w:id="1279"/>
      <w:bookmarkEnd w:id="1280"/>
      <w:bookmarkEnd w:id="1281"/>
      <w:bookmarkEnd w:id="1282"/>
    </w:p>
    <w:p>
      <w:pPr>
        <w:pStyle w:val="Footnoteheading"/>
      </w:pPr>
      <w:r>
        <w:tab/>
        <w:t>[Heading inserted in Gazette 21 Feb 2007 p. 552.]</w:t>
      </w:r>
    </w:p>
    <w:p>
      <w:pPr>
        <w:pStyle w:val="Heading5"/>
      </w:pPr>
      <w:bookmarkStart w:id="1283" w:name="_Toc356398189"/>
      <w:r>
        <w:rPr>
          <w:rStyle w:val="CharSectno"/>
        </w:rPr>
        <w:t>1</w:t>
      </w:r>
      <w:r>
        <w:t>.</w:t>
      </w:r>
      <w:r>
        <w:tab/>
        <w:t>Terms used</w:t>
      </w:r>
      <w:bookmarkEnd w:id="1283"/>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1284" w:name="_Toc356398190"/>
      <w:r>
        <w:rPr>
          <w:rStyle w:val="CharSectno"/>
        </w:rPr>
        <w:t>2</w:t>
      </w:r>
      <w:r>
        <w:t>.</w:t>
      </w:r>
      <w:r>
        <w:tab/>
        <w:t>Applications that may be dealt with by registrar</w:t>
      </w:r>
      <w:bookmarkEnd w:id="1284"/>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1285" w:name="_Toc356398191"/>
      <w:r>
        <w:rPr>
          <w:rStyle w:val="CharSectno"/>
        </w:rPr>
        <w:t>3</w:t>
      </w:r>
      <w:r>
        <w:t>.</w:t>
      </w:r>
      <w:r>
        <w:tab/>
        <w:t>Enforcing judgment in action between partners</w:t>
      </w:r>
      <w:bookmarkEnd w:id="1285"/>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1286" w:name="_Toc331764320"/>
      <w:bookmarkStart w:id="1287" w:name="_Toc332267998"/>
      <w:bookmarkStart w:id="1288" w:name="_Toc351037718"/>
      <w:bookmarkStart w:id="1289" w:name="_Toc351038979"/>
      <w:bookmarkStart w:id="1290" w:name="_Toc351040240"/>
      <w:bookmarkStart w:id="1291" w:name="_Toc354414936"/>
      <w:bookmarkStart w:id="1292" w:name="_Toc355617113"/>
      <w:bookmarkStart w:id="1293" w:name="_Toc355618371"/>
      <w:bookmarkStart w:id="1294" w:name="_Toc356310809"/>
      <w:bookmarkStart w:id="1295" w:name="_Toc356395676"/>
      <w:bookmarkStart w:id="1296" w:name="_Toc356396934"/>
      <w:bookmarkStart w:id="1297" w:name="_Toc356398192"/>
      <w:r>
        <w:rPr>
          <w:rStyle w:val="CharPartNo"/>
        </w:rPr>
        <w:t>Order 51</w:t>
      </w:r>
      <w:r>
        <w:rPr>
          <w:rStyle w:val="CharDivNo"/>
        </w:rPr>
        <w:t> </w:t>
      </w:r>
      <w:r>
        <w:t>—</w:t>
      </w:r>
      <w:r>
        <w:rPr>
          <w:rStyle w:val="CharDivText"/>
        </w:rPr>
        <w:t> </w:t>
      </w:r>
      <w:r>
        <w:rPr>
          <w:rStyle w:val="CharPartText"/>
        </w:rPr>
        <w:t>Receivers</w:t>
      </w:r>
      <w:bookmarkEnd w:id="1286"/>
      <w:bookmarkEnd w:id="1287"/>
      <w:bookmarkEnd w:id="1288"/>
      <w:bookmarkEnd w:id="1289"/>
      <w:bookmarkEnd w:id="1290"/>
      <w:bookmarkEnd w:id="1291"/>
      <w:bookmarkEnd w:id="1292"/>
      <w:bookmarkEnd w:id="1293"/>
      <w:bookmarkEnd w:id="1294"/>
      <w:bookmarkEnd w:id="1295"/>
      <w:bookmarkEnd w:id="1296"/>
      <w:bookmarkEnd w:id="1297"/>
    </w:p>
    <w:p>
      <w:pPr>
        <w:pStyle w:val="Heading5"/>
        <w:rPr>
          <w:snapToGrid w:val="0"/>
        </w:rPr>
      </w:pPr>
      <w:bookmarkStart w:id="1298" w:name="_Toc356398193"/>
      <w:r>
        <w:rPr>
          <w:rStyle w:val="CharSectno"/>
        </w:rPr>
        <w:t>1</w:t>
      </w:r>
      <w:r>
        <w:rPr>
          <w:snapToGrid w:val="0"/>
        </w:rPr>
        <w:t>.</w:t>
      </w:r>
      <w:r>
        <w:rPr>
          <w:snapToGrid w:val="0"/>
        </w:rPr>
        <w:tab/>
        <w:t>Application for receiver and injunction</w:t>
      </w:r>
      <w:bookmarkEnd w:id="1298"/>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1299" w:name="_Toc356398194"/>
      <w:r>
        <w:rPr>
          <w:rStyle w:val="CharSectno"/>
        </w:rPr>
        <w:t>3</w:t>
      </w:r>
      <w:r>
        <w:rPr>
          <w:snapToGrid w:val="0"/>
        </w:rPr>
        <w:t>.</w:t>
      </w:r>
      <w:r>
        <w:rPr>
          <w:snapToGrid w:val="0"/>
        </w:rPr>
        <w:tab/>
        <w:t>Security to be given by receiver</w:t>
      </w:r>
      <w:bookmarkEnd w:id="1299"/>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1300" w:name="_Toc356398195"/>
      <w:r>
        <w:rPr>
          <w:rStyle w:val="CharSectno"/>
        </w:rPr>
        <w:t>4</w:t>
      </w:r>
      <w:r>
        <w:rPr>
          <w:snapToGrid w:val="0"/>
        </w:rPr>
        <w:t>.</w:t>
      </w:r>
      <w:r>
        <w:rPr>
          <w:snapToGrid w:val="0"/>
        </w:rPr>
        <w:tab/>
        <w:t>Remuneration of receiver</w:t>
      </w:r>
      <w:bookmarkEnd w:id="1300"/>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301" w:name="_Toc356398196"/>
      <w:r>
        <w:rPr>
          <w:rStyle w:val="CharSectno"/>
        </w:rPr>
        <w:t>5</w:t>
      </w:r>
      <w:r>
        <w:rPr>
          <w:snapToGrid w:val="0"/>
        </w:rPr>
        <w:t>.</w:t>
      </w:r>
      <w:r>
        <w:rPr>
          <w:snapToGrid w:val="0"/>
        </w:rPr>
        <w:tab/>
        <w:t>Accounts by receiver</w:t>
      </w:r>
      <w:bookmarkEnd w:id="1301"/>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1302" w:name="_Toc356398197"/>
      <w:r>
        <w:rPr>
          <w:rStyle w:val="CharSectno"/>
        </w:rPr>
        <w:t>6</w:t>
      </w:r>
      <w:r>
        <w:rPr>
          <w:snapToGrid w:val="0"/>
        </w:rPr>
        <w:t>.</w:t>
      </w:r>
      <w:r>
        <w:rPr>
          <w:snapToGrid w:val="0"/>
        </w:rPr>
        <w:tab/>
        <w:t>Payment of balances by receiver</w:t>
      </w:r>
      <w:bookmarkEnd w:id="1302"/>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303" w:name="_Toc356398198"/>
      <w:r>
        <w:rPr>
          <w:rStyle w:val="CharSectno"/>
        </w:rPr>
        <w:t>7</w:t>
      </w:r>
      <w:r>
        <w:rPr>
          <w:snapToGrid w:val="0"/>
        </w:rPr>
        <w:t>.</w:t>
      </w:r>
      <w:r>
        <w:rPr>
          <w:snapToGrid w:val="0"/>
        </w:rPr>
        <w:tab/>
        <w:t>Default by receiver</w:t>
      </w:r>
      <w:bookmarkEnd w:id="1303"/>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1304" w:name="_Toc356398199"/>
      <w:r>
        <w:rPr>
          <w:rStyle w:val="CharSectno"/>
        </w:rPr>
        <w:t>8</w:t>
      </w:r>
      <w:r>
        <w:rPr>
          <w:snapToGrid w:val="0"/>
        </w:rPr>
        <w:t>.</w:t>
      </w:r>
      <w:r>
        <w:rPr>
          <w:snapToGrid w:val="0"/>
        </w:rPr>
        <w:tab/>
        <w:t>Books of accounts to be deposited with Court</w:t>
      </w:r>
      <w:bookmarkEnd w:id="1304"/>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1305" w:name="_Toc356398200"/>
      <w:r>
        <w:rPr>
          <w:rStyle w:val="CharSectno"/>
        </w:rPr>
        <w:t>9</w:t>
      </w:r>
      <w:r>
        <w:rPr>
          <w:snapToGrid w:val="0"/>
        </w:rPr>
        <w:t>.</w:t>
      </w:r>
      <w:r>
        <w:rPr>
          <w:snapToGrid w:val="0"/>
        </w:rPr>
        <w:tab/>
        <w:t>Compensation to party restrained</w:t>
      </w:r>
      <w:bookmarkEnd w:id="1305"/>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1306" w:name="_Toc356398201"/>
      <w:r>
        <w:rPr>
          <w:rStyle w:val="CharSectno"/>
        </w:rPr>
        <w:t>10</w:t>
      </w:r>
      <w:r>
        <w:rPr>
          <w:snapToGrid w:val="0"/>
        </w:rPr>
        <w:t>.</w:t>
      </w:r>
      <w:r>
        <w:rPr>
          <w:snapToGrid w:val="0"/>
        </w:rPr>
        <w:tab/>
        <w:t>Compensation by applicant to party restrained</w:t>
      </w:r>
      <w:bookmarkEnd w:id="1306"/>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1307" w:name="_Toc356398202"/>
      <w:r>
        <w:rPr>
          <w:rStyle w:val="CharSectno"/>
        </w:rPr>
        <w:t>11</w:t>
      </w:r>
      <w:r>
        <w:t>.</w:t>
      </w:r>
      <w:r>
        <w:tab/>
        <w:t xml:space="preserve">Application to </w:t>
      </w:r>
      <w:r>
        <w:rPr>
          <w:i/>
        </w:rPr>
        <w:t>Civil Judgments Enforcement Act 2004</w:t>
      </w:r>
      <w:bookmarkEnd w:id="1307"/>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1308" w:name="_Toc331764331"/>
      <w:bookmarkStart w:id="1309" w:name="_Toc332268009"/>
      <w:bookmarkStart w:id="1310" w:name="_Toc351037729"/>
      <w:bookmarkStart w:id="1311" w:name="_Toc351038990"/>
      <w:bookmarkStart w:id="1312" w:name="_Toc351040251"/>
      <w:bookmarkStart w:id="1313" w:name="_Toc354414947"/>
      <w:bookmarkStart w:id="1314" w:name="_Toc355617124"/>
      <w:bookmarkStart w:id="1315" w:name="_Toc355618382"/>
      <w:bookmarkStart w:id="1316" w:name="_Toc356310820"/>
      <w:bookmarkStart w:id="1317" w:name="_Toc356395687"/>
      <w:bookmarkStart w:id="1318" w:name="_Toc356396945"/>
      <w:bookmarkStart w:id="1319" w:name="_Toc356398203"/>
      <w:r>
        <w:rPr>
          <w:rStyle w:val="CharPartNo"/>
        </w:rPr>
        <w:t>Order 52</w:t>
      </w:r>
      <w:r>
        <w:rPr>
          <w:rStyle w:val="CharDivNo"/>
        </w:rPr>
        <w:t> </w:t>
      </w:r>
      <w:r>
        <w:t>—</w:t>
      </w:r>
      <w:r>
        <w:rPr>
          <w:rStyle w:val="CharDivText"/>
        </w:rPr>
        <w:t> </w:t>
      </w:r>
      <w:r>
        <w:rPr>
          <w:rStyle w:val="CharPartText"/>
        </w:rPr>
        <w:t>Interlocutory injunctions, interim preservation of property</w:t>
      </w:r>
      <w:bookmarkEnd w:id="1308"/>
      <w:bookmarkEnd w:id="1309"/>
      <w:bookmarkEnd w:id="1310"/>
      <w:bookmarkEnd w:id="1311"/>
      <w:bookmarkEnd w:id="1312"/>
      <w:bookmarkEnd w:id="1313"/>
      <w:bookmarkEnd w:id="1314"/>
      <w:bookmarkEnd w:id="1315"/>
      <w:bookmarkEnd w:id="1316"/>
      <w:bookmarkEnd w:id="1317"/>
      <w:bookmarkEnd w:id="1318"/>
      <w:bookmarkEnd w:id="1319"/>
    </w:p>
    <w:p>
      <w:pPr>
        <w:pStyle w:val="Heading5"/>
        <w:rPr>
          <w:snapToGrid w:val="0"/>
        </w:rPr>
      </w:pPr>
      <w:bookmarkStart w:id="1320" w:name="_Toc356398204"/>
      <w:r>
        <w:rPr>
          <w:rStyle w:val="CharSectno"/>
        </w:rPr>
        <w:t>1</w:t>
      </w:r>
      <w:r>
        <w:rPr>
          <w:snapToGrid w:val="0"/>
        </w:rPr>
        <w:t>.</w:t>
      </w:r>
      <w:r>
        <w:rPr>
          <w:snapToGrid w:val="0"/>
        </w:rPr>
        <w:tab/>
        <w:t>Application for injunction</w:t>
      </w:r>
      <w:bookmarkEnd w:id="1320"/>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321" w:name="_Toc356398205"/>
      <w:r>
        <w:rPr>
          <w:rStyle w:val="CharSectno"/>
        </w:rPr>
        <w:t>2</w:t>
      </w:r>
      <w:r>
        <w:rPr>
          <w:snapToGrid w:val="0"/>
        </w:rPr>
        <w:t>.</w:t>
      </w:r>
      <w:r>
        <w:rPr>
          <w:snapToGrid w:val="0"/>
        </w:rPr>
        <w:tab/>
        <w:t>Detention etc. of property; securing funds in dispute</w:t>
      </w:r>
      <w:bookmarkEnd w:id="1321"/>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1322" w:name="_Toc356398206"/>
      <w:r>
        <w:rPr>
          <w:rStyle w:val="CharSectno"/>
        </w:rPr>
        <w:t>3</w:t>
      </w:r>
      <w:r>
        <w:rPr>
          <w:snapToGrid w:val="0"/>
        </w:rPr>
        <w:t>.</w:t>
      </w:r>
      <w:r>
        <w:rPr>
          <w:snapToGrid w:val="0"/>
        </w:rPr>
        <w:tab/>
        <w:t>Power to order taking of samples etc.</w:t>
      </w:r>
      <w:bookmarkEnd w:id="1322"/>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1323" w:name="_Toc356398207"/>
      <w:r>
        <w:rPr>
          <w:rStyle w:val="CharSectno"/>
        </w:rPr>
        <w:t>4</w:t>
      </w:r>
      <w:r>
        <w:rPr>
          <w:snapToGrid w:val="0"/>
        </w:rPr>
        <w:t>.</w:t>
      </w:r>
      <w:r>
        <w:rPr>
          <w:snapToGrid w:val="0"/>
        </w:rPr>
        <w:tab/>
        <w:t>Disposal of perishable property etc.</w:t>
      </w:r>
      <w:bookmarkEnd w:id="1323"/>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1324" w:name="_Toc356398208"/>
      <w:r>
        <w:rPr>
          <w:rStyle w:val="CharSectno"/>
        </w:rPr>
        <w:t>5</w:t>
      </w:r>
      <w:r>
        <w:rPr>
          <w:snapToGrid w:val="0"/>
        </w:rPr>
        <w:t>.</w:t>
      </w:r>
      <w:r>
        <w:rPr>
          <w:snapToGrid w:val="0"/>
        </w:rPr>
        <w:tab/>
        <w:t>Order for early trial on application for receiver, injunction etc.</w:t>
      </w:r>
      <w:bookmarkEnd w:id="1324"/>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325" w:name="_Toc356398209"/>
      <w:r>
        <w:rPr>
          <w:rStyle w:val="CharSectno"/>
        </w:rPr>
        <w:t>6</w:t>
      </w:r>
      <w:r>
        <w:rPr>
          <w:snapToGrid w:val="0"/>
        </w:rPr>
        <w:t>.</w:t>
      </w:r>
      <w:r>
        <w:rPr>
          <w:snapToGrid w:val="0"/>
        </w:rPr>
        <w:tab/>
        <w:t>Recovering personal property subject to lien</w:t>
      </w:r>
      <w:bookmarkEnd w:id="1325"/>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326" w:name="_Toc356398210"/>
      <w:r>
        <w:rPr>
          <w:rStyle w:val="CharSectno"/>
        </w:rPr>
        <w:t>7</w:t>
      </w:r>
      <w:r>
        <w:rPr>
          <w:snapToGrid w:val="0"/>
        </w:rPr>
        <w:t>.</w:t>
      </w:r>
      <w:r>
        <w:rPr>
          <w:snapToGrid w:val="0"/>
        </w:rPr>
        <w:tab/>
        <w:t>Directions</w:t>
      </w:r>
      <w:bookmarkEnd w:id="1326"/>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1327" w:name="_Toc356398211"/>
      <w:r>
        <w:rPr>
          <w:rStyle w:val="CharSectno"/>
        </w:rPr>
        <w:t>8</w:t>
      </w:r>
      <w:r>
        <w:rPr>
          <w:snapToGrid w:val="0"/>
        </w:rPr>
        <w:t>.</w:t>
      </w:r>
      <w:r>
        <w:rPr>
          <w:snapToGrid w:val="0"/>
        </w:rPr>
        <w:tab/>
        <w:t>Allowance of income or transfer of property during case</w:t>
      </w:r>
      <w:bookmarkEnd w:id="1327"/>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328" w:name="_Toc356398212"/>
      <w:r>
        <w:rPr>
          <w:rStyle w:val="CharSectno"/>
        </w:rPr>
        <w:t>9</w:t>
      </w:r>
      <w:r>
        <w:rPr>
          <w:snapToGrid w:val="0"/>
        </w:rPr>
        <w:t>.</w:t>
      </w:r>
      <w:r>
        <w:rPr>
          <w:snapToGrid w:val="0"/>
        </w:rPr>
        <w:tab/>
        <w:t>Injunction to include undertaking as to compensation to party restrained</w:t>
      </w:r>
      <w:bookmarkEnd w:id="1328"/>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1329" w:name="_Toc356398213"/>
      <w:r>
        <w:rPr>
          <w:rStyle w:val="CharSectno"/>
        </w:rPr>
        <w:t>10</w:t>
      </w:r>
      <w:r>
        <w:rPr>
          <w:snapToGrid w:val="0"/>
        </w:rPr>
        <w:t>.</w:t>
      </w:r>
      <w:r>
        <w:rPr>
          <w:snapToGrid w:val="0"/>
        </w:rPr>
        <w:tab/>
        <w:t>Compensation to party restrained by undertaking</w:t>
      </w:r>
      <w:bookmarkEnd w:id="1329"/>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pPr>
      <w:bookmarkStart w:id="1330" w:name="_Toc331764342"/>
      <w:bookmarkStart w:id="1331" w:name="_Toc332268020"/>
      <w:bookmarkStart w:id="1332" w:name="_Toc351037740"/>
      <w:bookmarkStart w:id="1333" w:name="_Toc351039001"/>
      <w:bookmarkStart w:id="1334" w:name="_Toc351040262"/>
      <w:bookmarkStart w:id="1335" w:name="_Toc354414958"/>
      <w:bookmarkStart w:id="1336" w:name="_Toc355617135"/>
      <w:bookmarkStart w:id="1337" w:name="_Toc355618393"/>
      <w:bookmarkStart w:id="1338" w:name="_Toc356310831"/>
      <w:bookmarkStart w:id="1339" w:name="_Toc356395698"/>
      <w:bookmarkStart w:id="1340" w:name="_Toc356396956"/>
      <w:bookmarkStart w:id="1341" w:name="_Toc356398214"/>
      <w:r>
        <w:rPr>
          <w:rStyle w:val="CharPartNo"/>
        </w:rPr>
        <w:t>Order 52A</w:t>
      </w:r>
      <w:r>
        <w:rPr>
          <w:b w:val="0"/>
        </w:rPr>
        <w:t> </w:t>
      </w:r>
      <w:r>
        <w:t>—</w:t>
      </w:r>
      <w:r>
        <w:rPr>
          <w:b w:val="0"/>
        </w:rPr>
        <w:t> </w:t>
      </w:r>
      <w:r>
        <w:rPr>
          <w:rStyle w:val="CharPartText"/>
        </w:rPr>
        <w:t>Freezing orders</w:t>
      </w:r>
      <w:bookmarkEnd w:id="1330"/>
      <w:bookmarkEnd w:id="1331"/>
      <w:bookmarkEnd w:id="1332"/>
      <w:bookmarkEnd w:id="1333"/>
      <w:bookmarkEnd w:id="1334"/>
      <w:bookmarkEnd w:id="1335"/>
      <w:bookmarkEnd w:id="1336"/>
      <w:bookmarkEnd w:id="1337"/>
      <w:bookmarkEnd w:id="1338"/>
      <w:bookmarkEnd w:id="1339"/>
      <w:bookmarkEnd w:id="1340"/>
      <w:bookmarkEnd w:id="1341"/>
    </w:p>
    <w:p>
      <w:pPr>
        <w:pStyle w:val="Footnoteheading"/>
      </w:pPr>
      <w:r>
        <w:tab/>
        <w:t>[Heading inserted in Gazette 21 Feb 2007 p. 554.]</w:t>
      </w:r>
    </w:p>
    <w:p>
      <w:pPr>
        <w:pStyle w:val="Heading5"/>
      </w:pPr>
      <w:bookmarkStart w:id="1342" w:name="_Toc356398215"/>
      <w:r>
        <w:rPr>
          <w:rStyle w:val="CharSectno"/>
        </w:rPr>
        <w:t>1</w:t>
      </w:r>
      <w:r>
        <w:t>.</w:t>
      </w:r>
      <w:r>
        <w:tab/>
        <w:t>Terms used</w:t>
      </w:r>
      <w:bookmarkEnd w:id="1342"/>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1343" w:name="_Toc356398216"/>
      <w:r>
        <w:rPr>
          <w:rStyle w:val="CharSectno"/>
        </w:rPr>
        <w:t>2</w:t>
      </w:r>
      <w:r>
        <w:t>.</w:t>
      </w:r>
      <w:r>
        <w:tab/>
        <w:t>Freezing order</w:t>
      </w:r>
      <w:bookmarkEnd w:id="1343"/>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1344" w:name="_Toc356398217"/>
      <w:r>
        <w:rPr>
          <w:rStyle w:val="CharSectno"/>
        </w:rPr>
        <w:t>3</w:t>
      </w:r>
      <w:r>
        <w:t>.</w:t>
      </w:r>
      <w:r>
        <w:tab/>
        <w:t>Ancillary order</w:t>
      </w:r>
      <w:bookmarkEnd w:id="1344"/>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1345" w:name="_Toc356398218"/>
      <w:r>
        <w:rPr>
          <w:rStyle w:val="CharSectno"/>
        </w:rPr>
        <w:t>4</w:t>
      </w:r>
      <w:r>
        <w:t>.</w:t>
      </w:r>
      <w:r>
        <w:tab/>
        <w:t>Respondent need not be party to proceeding</w:t>
      </w:r>
      <w:bookmarkEnd w:id="1345"/>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1346" w:name="_Toc356398219"/>
      <w:r>
        <w:rPr>
          <w:rStyle w:val="CharSectno"/>
        </w:rPr>
        <w:t>5</w:t>
      </w:r>
      <w:r>
        <w:t>.</w:t>
      </w:r>
      <w:r>
        <w:tab/>
        <w:t>Order against judgment debtor, prospective judgment debtor or third party</w:t>
      </w:r>
      <w:bookmarkEnd w:id="1346"/>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1347" w:name="_Toc356398220"/>
      <w:r>
        <w:rPr>
          <w:rStyle w:val="CharSectno"/>
        </w:rPr>
        <w:t>6</w:t>
      </w:r>
      <w:r>
        <w:t>.</w:t>
      </w:r>
      <w:r>
        <w:tab/>
        <w:t>Court’s other jurisdiction not affected</w:t>
      </w:r>
      <w:bookmarkEnd w:id="1347"/>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1348" w:name="_Toc356398221"/>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1348"/>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1349" w:name="_Toc356398222"/>
      <w:r>
        <w:rPr>
          <w:rStyle w:val="CharSectno"/>
        </w:rPr>
        <w:t>8</w:t>
      </w:r>
      <w:r>
        <w:t>.</w:t>
      </w:r>
      <w:r>
        <w:tab/>
        <w:t>Costs</w:t>
      </w:r>
      <w:bookmarkEnd w:id="1349"/>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1350" w:name="_Toc331764351"/>
      <w:bookmarkStart w:id="1351" w:name="_Toc332268029"/>
      <w:bookmarkStart w:id="1352" w:name="_Toc351037749"/>
      <w:bookmarkStart w:id="1353" w:name="_Toc351039010"/>
      <w:bookmarkStart w:id="1354" w:name="_Toc351040271"/>
      <w:bookmarkStart w:id="1355" w:name="_Toc354414967"/>
      <w:bookmarkStart w:id="1356" w:name="_Toc355617144"/>
      <w:bookmarkStart w:id="1357" w:name="_Toc355618402"/>
      <w:bookmarkStart w:id="1358" w:name="_Toc356310840"/>
      <w:bookmarkStart w:id="1359" w:name="_Toc356395707"/>
      <w:bookmarkStart w:id="1360" w:name="_Toc356396965"/>
      <w:bookmarkStart w:id="1361" w:name="_Toc356398223"/>
      <w:r>
        <w:rPr>
          <w:rStyle w:val="CharPartNo"/>
        </w:rPr>
        <w:t>Order 52B</w:t>
      </w:r>
      <w:r>
        <w:rPr>
          <w:b w:val="0"/>
        </w:rPr>
        <w:t> </w:t>
      </w:r>
      <w:r>
        <w:t>—</w:t>
      </w:r>
      <w:r>
        <w:rPr>
          <w:b w:val="0"/>
        </w:rPr>
        <w:t> </w:t>
      </w:r>
      <w:r>
        <w:rPr>
          <w:rStyle w:val="CharPartText"/>
        </w:rPr>
        <w:t>Search orders</w:t>
      </w:r>
      <w:bookmarkEnd w:id="1350"/>
      <w:bookmarkEnd w:id="1351"/>
      <w:bookmarkEnd w:id="1352"/>
      <w:bookmarkEnd w:id="1353"/>
      <w:bookmarkEnd w:id="1354"/>
      <w:bookmarkEnd w:id="1355"/>
      <w:bookmarkEnd w:id="1356"/>
      <w:bookmarkEnd w:id="1357"/>
      <w:bookmarkEnd w:id="1358"/>
      <w:bookmarkEnd w:id="1359"/>
      <w:bookmarkEnd w:id="1360"/>
      <w:bookmarkEnd w:id="1361"/>
    </w:p>
    <w:p>
      <w:pPr>
        <w:pStyle w:val="Footnoteheading"/>
      </w:pPr>
      <w:r>
        <w:tab/>
        <w:t>[Heading inserted in Gazette 21 Feb 2007 p. 557.]</w:t>
      </w:r>
    </w:p>
    <w:p>
      <w:pPr>
        <w:pStyle w:val="Heading5"/>
      </w:pPr>
      <w:bookmarkStart w:id="1362" w:name="_Toc356398224"/>
      <w:r>
        <w:rPr>
          <w:rStyle w:val="CharSectno"/>
        </w:rPr>
        <w:t>1</w:t>
      </w:r>
      <w:r>
        <w:t>.</w:t>
      </w:r>
      <w:r>
        <w:tab/>
        <w:t>Terms used</w:t>
      </w:r>
      <w:bookmarkEnd w:id="1362"/>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1363" w:name="_Toc356398225"/>
      <w:r>
        <w:rPr>
          <w:rStyle w:val="CharSectno"/>
        </w:rPr>
        <w:t>2</w:t>
      </w:r>
      <w:r>
        <w:t>.</w:t>
      </w:r>
      <w:r>
        <w:tab/>
        <w:t>Search order</w:t>
      </w:r>
      <w:bookmarkEnd w:id="1363"/>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1364" w:name="_Toc356398226"/>
      <w:r>
        <w:rPr>
          <w:rStyle w:val="CharSectno"/>
        </w:rPr>
        <w:t>3</w:t>
      </w:r>
      <w:r>
        <w:t>.</w:t>
      </w:r>
      <w:r>
        <w:tab/>
        <w:t>Requirements for making of search order</w:t>
      </w:r>
      <w:bookmarkEnd w:id="1364"/>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1365" w:name="_Toc356398227"/>
      <w:r>
        <w:rPr>
          <w:rStyle w:val="CharSectno"/>
        </w:rPr>
        <w:t>4</w:t>
      </w:r>
      <w:r>
        <w:t>.</w:t>
      </w:r>
      <w:r>
        <w:tab/>
        <w:t>Court’s other jurisdiction not affected</w:t>
      </w:r>
      <w:bookmarkEnd w:id="1365"/>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1366" w:name="_Toc356398228"/>
      <w:r>
        <w:rPr>
          <w:rStyle w:val="CharSectno"/>
        </w:rPr>
        <w:t>5</w:t>
      </w:r>
      <w:r>
        <w:t>.</w:t>
      </w:r>
      <w:r>
        <w:tab/>
        <w:t>Terms of search order</w:t>
      </w:r>
      <w:bookmarkEnd w:id="1366"/>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1367" w:name="_Toc356398229"/>
      <w:r>
        <w:rPr>
          <w:rStyle w:val="CharSectno"/>
        </w:rPr>
        <w:t>6</w:t>
      </w:r>
      <w:r>
        <w:t>.</w:t>
      </w:r>
      <w:r>
        <w:tab/>
        <w:t>Independent solicitors, appointment of etc.</w:t>
      </w:r>
      <w:bookmarkEnd w:id="1367"/>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1368" w:name="_Toc356398230"/>
      <w:r>
        <w:rPr>
          <w:rStyle w:val="CharSectno"/>
        </w:rPr>
        <w:t>7</w:t>
      </w:r>
      <w:r>
        <w:t>.</w:t>
      </w:r>
      <w:r>
        <w:tab/>
        <w:t>Costs</w:t>
      </w:r>
      <w:bookmarkEnd w:id="1368"/>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1369" w:name="_Toc331764359"/>
      <w:bookmarkStart w:id="1370" w:name="_Toc332268037"/>
      <w:bookmarkStart w:id="1371" w:name="_Toc351037757"/>
      <w:bookmarkStart w:id="1372" w:name="_Toc351039018"/>
      <w:bookmarkStart w:id="1373" w:name="_Toc351040279"/>
      <w:bookmarkStart w:id="1374" w:name="_Toc354414975"/>
      <w:bookmarkStart w:id="1375" w:name="_Toc355617152"/>
      <w:bookmarkStart w:id="1376" w:name="_Toc355618410"/>
      <w:bookmarkStart w:id="1377" w:name="_Toc356310848"/>
      <w:bookmarkStart w:id="1378" w:name="_Toc356395715"/>
      <w:bookmarkStart w:id="1379" w:name="_Toc356396973"/>
      <w:bookmarkStart w:id="1380" w:name="_Toc356398231"/>
      <w:r>
        <w:rPr>
          <w:rStyle w:val="CharPartNo"/>
        </w:rPr>
        <w:t>Order 53</w:t>
      </w:r>
      <w:r>
        <w:rPr>
          <w:rStyle w:val="CharDivNo"/>
        </w:rPr>
        <w:t> </w:t>
      </w:r>
      <w:r>
        <w:t>—</w:t>
      </w:r>
      <w:r>
        <w:rPr>
          <w:rStyle w:val="CharDivText"/>
        </w:rPr>
        <w:t> </w:t>
      </w:r>
      <w:r>
        <w:rPr>
          <w:rStyle w:val="CharPartText"/>
        </w:rPr>
        <w:t>Sales of land by the Court</w:t>
      </w:r>
      <w:bookmarkEnd w:id="1369"/>
      <w:bookmarkEnd w:id="1370"/>
      <w:bookmarkEnd w:id="1371"/>
      <w:bookmarkEnd w:id="1372"/>
      <w:bookmarkEnd w:id="1373"/>
      <w:bookmarkEnd w:id="1374"/>
      <w:bookmarkEnd w:id="1375"/>
      <w:bookmarkEnd w:id="1376"/>
      <w:bookmarkEnd w:id="1377"/>
      <w:bookmarkEnd w:id="1378"/>
      <w:bookmarkEnd w:id="1379"/>
      <w:bookmarkEnd w:id="1380"/>
    </w:p>
    <w:p>
      <w:pPr>
        <w:pStyle w:val="Heading5"/>
        <w:rPr>
          <w:snapToGrid w:val="0"/>
        </w:rPr>
      </w:pPr>
      <w:bookmarkStart w:id="1381" w:name="_Toc356398232"/>
      <w:r>
        <w:rPr>
          <w:rStyle w:val="CharSectno"/>
        </w:rPr>
        <w:t>1</w:t>
      </w:r>
      <w:r>
        <w:rPr>
          <w:snapToGrid w:val="0"/>
        </w:rPr>
        <w:t>.</w:t>
      </w:r>
      <w:r>
        <w:rPr>
          <w:snapToGrid w:val="0"/>
        </w:rPr>
        <w:tab/>
        <w:t>Term used: land</w:t>
      </w:r>
      <w:bookmarkEnd w:id="1381"/>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382" w:name="_Toc356398233"/>
      <w:r>
        <w:rPr>
          <w:rStyle w:val="CharSectno"/>
        </w:rPr>
        <w:t>2</w:t>
      </w:r>
      <w:r>
        <w:rPr>
          <w:snapToGrid w:val="0"/>
        </w:rPr>
        <w:t>.</w:t>
      </w:r>
      <w:r>
        <w:rPr>
          <w:snapToGrid w:val="0"/>
        </w:rPr>
        <w:tab/>
        <w:t>Power to order sale of land</w:t>
      </w:r>
      <w:bookmarkEnd w:id="1382"/>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383" w:name="_Toc356398234"/>
      <w:r>
        <w:rPr>
          <w:rStyle w:val="CharSectno"/>
        </w:rPr>
        <w:t>3</w:t>
      </w:r>
      <w:r>
        <w:rPr>
          <w:snapToGrid w:val="0"/>
        </w:rPr>
        <w:t>.</w:t>
      </w:r>
      <w:r>
        <w:rPr>
          <w:snapToGrid w:val="0"/>
        </w:rPr>
        <w:tab/>
        <w:t>Manner of sale</w:t>
      </w:r>
      <w:bookmarkEnd w:id="1383"/>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384" w:name="_Toc356398235"/>
      <w:r>
        <w:rPr>
          <w:rStyle w:val="CharSectno"/>
        </w:rPr>
        <w:t>4</w:t>
      </w:r>
      <w:r>
        <w:rPr>
          <w:snapToGrid w:val="0"/>
        </w:rPr>
        <w:t>.</w:t>
      </w:r>
      <w:r>
        <w:rPr>
          <w:snapToGrid w:val="0"/>
        </w:rPr>
        <w:tab/>
        <w:t>Directions</w:t>
      </w:r>
      <w:bookmarkEnd w:id="1384"/>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1385" w:name="_Toc356398236"/>
      <w:r>
        <w:rPr>
          <w:rStyle w:val="CharSectno"/>
        </w:rPr>
        <w:t>5</w:t>
      </w:r>
      <w:r>
        <w:rPr>
          <w:snapToGrid w:val="0"/>
        </w:rPr>
        <w:t>.</w:t>
      </w:r>
      <w:r>
        <w:rPr>
          <w:snapToGrid w:val="0"/>
        </w:rPr>
        <w:tab/>
        <w:t>Certificate of sale</w:t>
      </w:r>
      <w:bookmarkEnd w:id="1385"/>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386" w:name="_Toc356398237"/>
      <w:r>
        <w:rPr>
          <w:rStyle w:val="CharSectno"/>
        </w:rPr>
        <w:t>6</w:t>
      </w:r>
      <w:r>
        <w:rPr>
          <w:snapToGrid w:val="0"/>
        </w:rPr>
        <w:t>.</w:t>
      </w:r>
      <w:r>
        <w:rPr>
          <w:snapToGrid w:val="0"/>
        </w:rPr>
        <w:tab/>
        <w:t>Mortgage, exchange or partition</w:t>
      </w:r>
      <w:bookmarkEnd w:id="1386"/>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387" w:name="_Toc356398238"/>
      <w:r>
        <w:rPr>
          <w:rStyle w:val="CharSectno"/>
        </w:rPr>
        <w:t>7</w:t>
      </w:r>
      <w:r>
        <w:rPr>
          <w:snapToGrid w:val="0"/>
        </w:rPr>
        <w:t>.</w:t>
      </w:r>
      <w:r>
        <w:rPr>
          <w:snapToGrid w:val="0"/>
        </w:rPr>
        <w:tab/>
        <w:t>Reference of matters to counsel</w:t>
      </w:r>
      <w:bookmarkEnd w:id="1387"/>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1388" w:name="_Toc356398239"/>
      <w:r>
        <w:rPr>
          <w:rStyle w:val="CharSectno"/>
        </w:rPr>
        <w:t>8</w:t>
      </w:r>
      <w:r>
        <w:rPr>
          <w:snapToGrid w:val="0"/>
        </w:rPr>
        <w:t>.</w:t>
      </w:r>
      <w:r>
        <w:rPr>
          <w:snapToGrid w:val="0"/>
        </w:rPr>
        <w:tab/>
        <w:t>Objection to counsel’s opinion</w:t>
      </w:r>
      <w:bookmarkEnd w:id="1388"/>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1389" w:name="_Toc331764368"/>
      <w:bookmarkStart w:id="1390" w:name="_Toc332268046"/>
      <w:bookmarkStart w:id="1391" w:name="_Toc351037766"/>
      <w:bookmarkStart w:id="1392" w:name="_Toc351039027"/>
      <w:bookmarkStart w:id="1393" w:name="_Toc351040288"/>
      <w:bookmarkStart w:id="1394" w:name="_Toc354414984"/>
      <w:bookmarkStart w:id="1395" w:name="_Toc355617161"/>
      <w:bookmarkStart w:id="1396" w:name="_Toc355618419"/>
      <w:bookmarkStart w:id="1397" w:name="_Toc356310857"/>
      <w:bookmarkStart w:id="1398" w:name="_Toc356395724"/>
      <w:bookmarkStart w:id="1399" w:name="_Toc356396982"/>
      <w:bookmarkStart w:id="1400" w:name="_Toc356398240"/>
      <w:r>
        <w:rPr>
          <w:rStyle w:val="CharPartNo"/>
        </w:rPr>
        <w:t>Order 54</w:t>
      </w:r>
      <w:r>
        <w:rPr>
          <w:rStyle w:val="CharDivNo"/>
        </w:rPr>
        <w:t> </w:t>
      </w:r>
      <w:r>
        <w:t>—</w:t>
      </w:r>
      <w:r>
        <w:rPr>
          <w:rStyle w:val="CharDivText"/>
        </w:rPr>
        <w:t> </w:t>
      </w:r>
      <w:r>
        <w:rPr>
          <w:rStyle w:val="CharPartText"/>
        </w:rPr>
        <w:t>Originating and other motions</w:t>
      </w:r>
      <w:bookmarkEnd w:id="1389"/>
      <w:bookmarkEnd w:id="1390"/>
      <w:bookmarkEnd w:id="1391"/>
      <w:bookmarkEnd w:id="1392"/>
      <w:bookmarkEnd w:id="1393"/>
      <w:bookmarkEnd w:id="1394"/>
      <w:bookmarkEnd w:id="1395"/>
      <w:bookmarkEnd w:id="1396"/>
      <w:bookmarkEnd w:id="1397"/>
      <w:bookmarkEnd w:id="1398"/>
      <w:bookmarkEnd w:id="1399"/>
      <w:bookmarkEnd w:id="1400"/>
    </w:p>
    <w:p>
      <w:pPr>
        <w:pStyle w:val="Heading5"/>
        <w:rPr>
          <w:snapToGrid w:val="0"/>
        </w:rPr>
      </w:pPr>
      <w:bookmarkStart w:id="1401" w:name="_Toc356398241"/>
      <w:r>
        <w:rPr>
          <w:rStyle w:val="CharSectno"/>
        </w:rPr>
        <w:t>1</w:t>
      </w:r>
      <w:r>
        <w:rPr>
          <w:snapToGrid w:val="0"/>
        </w:rPr>
        <w:t>.</w:t>
      </w:r>
      <w:r>
        <w:rPr>
          <w:snapToGrid w:val="0"/>
        </w:rPr>
        <w:tab/>
        <w:t>Application of this Order</w:t>
      </w:r>
      <w:bookmarkEnd w:id="1401"/>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1402" w:name="_Toc356398242"/>
      <w:r>
        <w:rPr>
          <w:rStyle w:val="CharSectno"/>
        </w:rPr>
        <w:t>2</w:t>
      </w:r>
      <w:r>
        <w:rPr>
          <w:snapToGrid w:val="0"/>
        </w:rPr>
        <w:t>.</w:t>
      </w:r>
      <w:r>
        <w:rPr>
          <w:snapToGrid w:val="0"/>
        </w:rPr>
        <w:tab/>
        <w:t>Which applications to be made by motion</w:t>
      </w:r>
      <w:bookmarkEnd w:id="1402"/>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1403" w:name="_Toc356398243"/>
      <w:r>
        <w:rPr>
          <w:rStyle w:val="CharSectno"/>
        </w:rPr>
        <w:t>3</w:t>
      </w:r>
      <w:r>
        <w:rPr>
          <w:snapToGrid w:val="0"/>
        </w:rPr>
        <w:t>.</w:t>
      </w:r>
      <w:r>
        <w:rPr>
          <w:snapToGrid w:val="0"/>
        </w:rPr>
        <w:tab/>
        <w:t>Notice of motion</w:t>
      </w:r>
      <w:bookmarkEnd w:id="1403"/>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404" w:name="_Toc356398244"/>
      <w:r>
        <w:rPr>
          <w:rStyle w:val="CharSectno"/>
        </w:rPr>
        <w:t>4</w:t>
      </w:r>
      <w:r>
        <w:rPr>
          <w:snapToGrid w:val="0"/>
        </w:rPr>
        <w:t>.</w:t>
      </w:r>
      <w:r>
        <w:rPr>
          <w:snapToGrid w:val="0"/>
        </w:rPr>
        <w:tab/>
        <w:t>Time of notice of motion</w:t>
      </w:r>
      <w:bookmarkEnd w:id="1404"/>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405" w:name="_Toc356398245"/>
      <w:r>
        <w:rPr>
          <w:rStyle w:val="CharSectno"/>
        </w:rPr>
        <w:t>5</w:t>
      </w:r>
      <w:r>
        <w:rPr>
          <w:snapToGrid w:val="0"/>
        </w:rPr>
        <w:t>.</w:t>
      </w:r>
      <w:r>
        <w:rPr>
          <w:snapToGrid w:val="0"/>
        </w:rPr>
        <w:tab/>
        <w:t>Form of notice of motion</w:t>
      </w:r>
      <w:bookmarkEnd w:id="1405"/>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406" w:name="_Toc356398246"/>
      <w:r>
        <w:rPr>
          <w:rStyle w:val="CharSectno"/>
        </w:rPr>
        <w:t>6</w:t>
      </w:r>
      <w:r>
        <w:rPr>
          <w:snapToGrid w:val="0"/>
        </w:rPr>
        <w:t>.</w:t>
      </w:r>
      <w:r>
        <w:rPr>
          <w:snapToGrid w:val="0"/>
        </w:rPr>
        <w:tab/>
        <w:t>Issue of notice of motion</w:t>
      </w:r>
      <w:bookmarkEnd w:id="1406"/>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407" w:name="_Toc356398247"/>
      <w:r>
        <w:rPr>
          <w:rStyle w:val="CharSectno"/>
        </w:rPr>
        <w:t>7</w:t>
      </w:r>
      <w:r>
        <w:rPr>
          <w:snapToGrid w:val="0"/>
        </w:rPr>
        <w:t>.</w:t>
      </w:r>
      <w:r>
        <w:rPr>
          <w:snapToGrid w:val="0"/>
        </w:rPr>
        <w:tab/>
        <w:t>Service of notice of motion with writ etc.</w:t>
      </w:r>
      <w:bookmarkEnd w:id="1407"/>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408" w:name="_Toc356398248"/>
      <w:r>
        <w:rPr>
          <w:rStyle w:val="CharSectno"/>
        </w:rPr>
        <w:t>8</w:t>
      </w:r>
      <w:r>
        <w:rPr>
          <w:snapToGrid w:val="0"/>
        </w:rPr>
        <w:t>.</w:t>
      </w:r>
      <w:r>
        <w:rPr>
          <w:snapToGrid w:val="0"/>
        </w:rPr>
        <w:tab/>
        <w:t>Adjournment etc.</w:t>
      </w:r>
      <w:bookmarkEnd w:id="1408"/>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1409" w:name="_Toc331764377"/>
      <w:bookmarkStart w:id="1410" w:name="_Toc332268055"/>
      <w:bookmarkStart w:id="1411" w:name="_Toc351037775"/>
      <w:bookmarkStart w:id="1412" w:name="_Toc351039036"/>
      <w:bookmarkStart w:id="1413" w:name="_Toc351040297"/>
      <w:bookmarkStart w:id="1414" w:name="_Toc354414993"/>
      <w:bookmarkStart w:id="1415" w:name="_Toc355617170"/>
      <w:bookmarkStart w:id="1416" w:name="_Toc355618428"/>
      <w:bookmarkStart w:id="1417" w:name="_Toc356310866"/>
      <w:bookmarkStart w:id="1418" w:name="_Toc356395733"/>
      <w:bookmarkStart w:id="1419" w:name="_Toc356396991"/>
      <w:bookmarkStart w:id="1420" w:name="_Toc356398249"/>
      <w:r>
        <w:rPr>
          <w:rStyle w:val="CharPartNo"/>
        </w:rPr>
        <w:t>Order 55</w:t>
      </w:r>
      <w:r>
        <w:rPr>
          <w:rStyle w:val="CharDivNo"/>
        </w:rPr>
        <w:t> </w:t>
      </w:r>
      <w:r>
        <w:t>—</w:t>
      </w:r>
      <w:r>
        <w:rPr>
          <w:rStyle w:val="CharDivText"/>
        </w:rPr>
        <w:t> </w:t>
      </w:r>
      <w:r>
        <w:rPr>
          <w:rStyle w:val="CharPartText"/>
        </w:rPr>
        <w:t>Committal and attachment</w:t>
      </w:r>
      <w:bookmarkEnd w:id="1409"/>
      <w:bookmarkEnd w:id="1410"/>
      <w:bookmarkEnd w:id="1411"/>
      <w:bookmarkEnd w:id="1412"/>
      <w:bookmarkEnd w:id="1413"/>
      <w:bookmarkEnd w:id="1414"/>
      <w:bookmarkEnd w:id="1415"/>
      <w:bookmarkEnd w:id="1416"/>
      <w:bookmarkEnd w:id="1417"/>
      <w:bookmarkEnd w:id="1418"/>
      <w:bookmarkEnd w:id="1419"/>
      <w:bookmarkEnd w:id="1420"/>
    </w:p>
    <w:p>
      <w:pPr>
        <w:pStyle w:val="Heading5"/>
        <w:rPr>
          <w:snapToGrid w:val="0"/>
        </w:rPr>
      </w:pPr>
      <w:bookmarkStart w:id="1421" w:name="_Toc356398250"/>
      <w:r>
        <w:rPr>
          <w:rStyle w:val="CharSectno"/>
        </w:rPr>
        <w:t>1</w:t>
      </w:r>
      <w:r>
        <w:rPr>
          <w:snapToGrid w:val="0"/>
        </w:rPr>
        <w:t>.</w:t>
      </w:r>
      <w:r>
        <w:rPr>
          <w:snapToGrid w:val="0"/>
        </w:rPr>
        <w:tab/>
        <w:t>Term used: contemnor</w:t>
      </w:r>
      <w:bookmarkEnd w:id="1421"/>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422" w:name="_Toc356398251"/>
      <w:r>
        <w:rPr>
          <w:rStyle w:val="CharSectno"/>
        </w:rPr>
        <w:t>2</w:t>
      </w:r>
      <w:r>
        <w:t>.</w:t>
      </w:r>
      <w:r>
        <w:tab/>
        <w:t>Committal for contempt of court</w:t>
      </w:r>
      <w:bookmarkEnd w:id="1422"/>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1423" w:name="_Toc356398252"/>
      <w:r>
        <w:rPr>
          <w:rStyle w:val="CharSectno"/>
        </w:rPr>
        <w:t>3</w:t>
      </w:r>
      <w:r>
        <w:rPr>
          <w:snapToGrid w:val="0"/>
        </w:rPr>
        <w:t>.</w:t>
      </w:r>
      <w:r>
        <w:rPr>
          <w:snapToGrid w:val="0"/>
        </w:rPr>
        <w:tab/>
        <w:t>Contempt in face of Court</w:t>
      </w:r>
      <w:bookmarkEnd w:id="1423"/>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424" w:name="_Toc356398253"/>
      <w:r>
        <w:rPr>
          <w:rStyle w:val="CharSectno"/>
        </w:rPr>
        <w:t>4</w:t>
      </w:r>
      <w:r>
        <w:rPr>
          <w:snapToGrid w:val="0"/>
        </w:rPr>
        <w:t>.</w:t>
      </w:r>
      <w:r>
        <w:rPr>
          <w:snapToGrid w:val="0"/>
        </w:rPr>
        <w:tab/>
        <w:t>Other cases of contempt</w:t>
      </w:r>
      <w:bookmarkEnd w:id="1424"/>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1425" w:name="_Toc356398254"/>
      <w:r>
        <w:rPr>
          <w:rStyle w:val="CharSectno"/>
        </w:rPr>
        <w:t>5</w:t>
      </w:r>
      <w:r>
        <w:rPr>
          <w:snapToGrid w:val="0"/>
        </w:rPr>
        <w:t>.</w:t>
      </w:r>
      <w:r>
        <w:rPr>
          <w:snapToGrid w:val="0"/>
        </w:rPr>
        <w:tab/>
        <w:t>Form and service of notice or summons</w:t>
      </w:r>
      <w:bookmarkEnd w:id="1425"/>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1426" w:name="_Toc356398255"/>
      <w:r>
        <w:rPr>
          <w:rStyle w:val="CharSectno"/>
        </w:rPr>
        <w:t>6</w:t>
      </w:r>
      <w:r>
        <w:rPr>
          <w:snapToGrid w:val="0"/>
        </w:rPr>
        <w:t>.</w:t>
      </w:r>
      <w:r>
        <w:rPr>
          <w:snapToGrid w:val="0"/>
        </w:rPr>
        <w:tab/>
        <w:t>Arresting contemnors</w:t>
      </w:r>
      <w:bookmarkEnd w:id="1426"/>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427" w:name="_Toc356398256"/>
      <w:r>
        <w:rPr>
          <w:rStyle w:val="CharSectno"/>
        </w:rPr>
        <w:t>7</w:t>
      </w:r>
      <w:r>
        <w:rPr>
          <w:snapToGrid w:val="0"/>
        </w:rPr>
        <w:t>.</w:t>
      </w:r>
      <w:r>
        <w:rPr>
          <w:snapToGrid w:val="0"/>
        </w:rPr>
        <w:tab/>
        <w:t>Punishing contemnors</w:t>
      </w:r>
      <w:bookmarkEnd w:id="1427"/>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428" w:name="_Toc356398257"/>
      <w:r>
        <w:rPr>
          <w:rStyle w:val="CharSectno"/>
        </w:rPr>
        <w:t>8</w:t>
      </w:r>
      <w:r>
        <w:rPr>
          <w:snapToGrid w:val="0"/>
        </w:rPr>
        <w:t>.</w:t>
      </w:r>
      <w:r>
        <w:rPr>
          <w:snapToGrid w:val="0"/>
        </w:rPr>
        <w:tab/>
        <w:t>Execution of committal order may be suspended</w:t>
      </w:r>
      <w:bookmarkEnd w:id="1428"/>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429" w:name="_Toc356398258"/>
      <w:r>
        <w:rPr>
          <w:rStyle w:val="CharSectno"/>
        </w:rPr>
        <w:t>9</w:t>
      </w:r>
      <w:r>
        <w:rPr>
          <w:snapToGrid w:val="0"/>
        </w:rPr>
        <w:t>.</w:t>
      </w:r>
      <w:r>
        <w:rPr>
          <w:snapToGrid w:val="0"/>
        </w:rPr>
        <w:tab/>
        <w:t>Discharge from committal</w:t>
      </w:r>
      <w:bookmarkEnd w:id="1429"/>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1430" w:name="_Toc356398259"/>
      <w:r>
        <w:rPr>
          <w:rStyle w:val="CharSectno"/>
        </w:rPr>
        <w:t>10</w:t>
      </w:r>
      <w:r>
        <w:rPr>
          <w:snapToGrid w:val="0"/>
        </w:rPr>
        <w:t>.</w:t>
      </w:r>
      <w:r>
        <w:rPr>
          <w:snapToGrid w:val="0"/>
        </w:rPr>
        <w:tab/>
        <w:t>Saving for other powers</w:t>
      </w:r>
      <w:bookmarkEnd w:id="1430"/>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1431" w:name="_Toc356398260"/>
      <w:r>
        <w:rPr>
          <w:rStyle w:val="CharSectno"/>
        </w:rPr>
        <w:t>11</w:t>
      </w:r>
      <w:r>
        <w:rPr>
          <w:snapToGrid w:val="0"/>
        </w:rPr>
        <w:t>.</w:t>
      </w:r>
      <w:r>
        <w:rPr>
          <w:snapToGrid w:val="0"/>
        </w:rPr>
        <w:tab/>
        <w:t>Court may make peremptory order in first instance</w:t>
      </w:r>
      <w:bookmarkEnd w:id="1431"/>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1432" w:name="_Toc356398261"/>
      <w:r>
        <w:rPr>
          <w:rStyle w:val="CharSectno"/>
        </w:rPr>
        <w:t>12</w:t>
      </w:r>
      <w:r>
        <w:rPr>
          <w:snapToGrid w:val="0"/>
        </w:rPr>
        <w:t>.</w:t>
      </w:r>
      <w:r>
        <w:rPr>
          <w:snapToGrid w:val="0"/>
        </w:rPr>
        <w:tab/>
        <w:t>Application of r. 6 to 9 to attachment etc.</w:t>
      </w:r>
      <w:bookmarkEnd w:id="1432"/>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433" w:name="_Toc355617183"/>
      <w:bookmarkStart w:id="1434" w:name="_Toc355618441"/>
      <w:bookmarkStart w:id="1435" w:name="_Toc356310879"/>
      <w:bookmarkStart w:id="1436" w:name="_Toc356395746"/>
      <w:bookmarkStart w:id="1437" w:name="_Toc356397004"/>
      <w:bookmarkStart w:id="1438" w:name="_Toc356398262"/>
      <w:bookmarkStart w:id="1439" w:name="_Toc331764390"/>
      <w:bookmarkStart w:id="1440" w:name="_Toc332268068"/>
      <w:bookmarkStart w:id="1441" w:name="_Toc351037788"/>
      <w:bookmarkStart w:id="1442" w:name="_Toc351039049"/>
      <w:bookmarkStart w:id="1443" w:name="_Toc351040310"/>
      <w:bookmarkStart w:id="1444" w:name="_Toc354415006"/>
      <w:r>
        <w:rPr>
          <w:rStyle w:val="CharPartNo"/>
        </w:rPr>
        <w:t>Order 56</w:t>
      </w:r>
      <w:r>
        <w:rPr>
          <w:b w:val="0"/>
        </w:rPr>
        <w:t> </w:t>
      </w:r>
      <w:r>
        <w:t>—</w:t>
      </w:r>
      <w:r>
        <w:rPr>
          <w:b w:val="0"/>
        </w:rPr>
        <w:t> </w:t>
      </w:r>
      <w:r>
        <w:rPr>
          <w:rStyle w:val="CharPartText"/>
        </w:rPr>
        <w:t>Judicial review</w:t>
      </w:r>
      <w:bookmarkEnd w:id="1433"/>
      <w:bookmarkEnd w:id="1434"/>
      <w:bookmarkEnd w:id="1435"/>
      <w:bookmarkEnd w:id="1436"/>
      <w:bookmarkEnd w:id="1437"/>
      <w:bookmarkEnd w:id="1438"/>
    </w:p>
    <w:p>
      <w:pPr>
        <w:pStyle w:val="Footnoteheading"/>
      </w:pPr>
      <w:r>
        <w:tab/>
        <w:t>[Heading inserted in Gazette 23 Apr 2013 p. 1591.]</w:t>
      </w:r>
    </w:p>
    <w:p>
      <w:pPr>
        <w:pStyle w:val="Heading3"/>
      </w:pPr>
      <w:bookmarkStart w:id="1445" w:name="_Toc331764391"/>
      <w:bookmarkStart w:id="1446" w:name="_Toc332268069"/>
      <w:bookmarkStart w:id="1447" w:name="_Toc351037789"/>
      <w:bookmarkStart w:id="1448" w:name="_Toc351039050"/>
      <w:bookmarkStart w:id="1449" w:name="_Toc351040311"/>
      <w:bookmarkStart w:id="1450" w:name="_Toc354415007"/>
      <w:bookmarkStart w:id="1451" w:name="_Toc355617184"/>
      <w:bookmarkStart w:id="1452" w:name="_Toc355618442"/>
      <w:bookmarkStart w:id="1453" w:name="_Toc356310880"/>
      <w:bookmarkStart w:id="1454" w:name="_Toc356395747"/>
      <w:bookmarkStart w:id="1455" w:name="_Toc356397005"/>
      <w:bookmarkStart w:id="1456" w:name="_Toc356398263"/>
      <w:bookmarkEnd w:id="1439"/>
      <w:bookmarkEnd w:id="1440"/>
      <w:bookmarkEnd w:id="1441"/>
      <w:bookmarkEnd w:id="1442"/>
      <w:bookmarkEnd w:id="1443"/>
      <w:bookmarkEnd w:id="1444"/>
      <w:r>
        <w:rPr>
          <w:rStyle w:val="CharDivNo"/>
        </w:rPr>
        <w:t>Division 1</w:t>
      </w:r>
      <w:r>
        <w:t> — </w:t>
      </w:r>
      <w:r>
        <w:rPr>
          <w:rStyle w:val="CharDivText"/>
        </w:rPr>
        <w:t>General</w:t>
      </w:r>
      <w:bookmarkEnd w:id="1445"/>
      <w:bookmarkEnd w:id="1446"/>
      <w:bookmarkEnd w:id="1447"/>
      <w:bookmarkEnd w:id="1448"/>
      <w:bookmarkEnd w:id="1449"/>
      <w:bookmarkEnd w:id="1450"/>
      <w:bookmarkEnd w:id="1451"/>
      <w:bookmarkEnd w:id="1452"/>
      <w:bookmarkEnd w:id="1453"/>
      <w:bookmarkEnd w:id="1454"/>
      <w:bookmarkEnd w:id="1455"/>
      <w:bookmarkEnd w:id="1456"/>
    </w:p>
    <w:p>
      <w:pPr>
        <w:pStyle w:val="Footnoteheading"/>
      </w:pPr>
      <w:r>
        <w:tab/>
        <w:t>[Heading inserted in Gazette 21 Feb 2007 p. 559.]</w:t>
      </w:r>
    </w:p>
    <w:p>
      <w:pPr>
        <w:pStyle w:val="Heading5"/>
      </w:pPr>
      <w:bookmarkStart w:id="1457" w:name="_Toc356398264"/>
      <w:r>
        <w:rPr>
          <w:rStyle w:val="CharSectno"/>
        </w:rPr>
        <w:t>1</w:t>
      </w:r>
      <w:r>
        <w:t>.</w:t>
      </w:r>
      <w:r>
        <w:tab/>
        <w:t>Terms used</w:t>
      </w:r>
      <w:bookmarkEnd w:id="1457"/>
    </w:p>
    <w:p>
      <w:pPr>
        <w:pStyle w:val="Subsection"/>
      </w:pPr>
      <w:r>
        <w:tab/>
        <w:t>(1)</w:t>
      </w:r>
      <w:r>
        <w:tab/>
        <w:t>In this Order, unless the contrary intention appears —</w:t>
      </w:r>
    </w:p>
    <w:p>
      <w:pPr>
        <w:pStyle w:val="Defstart"/>
      </w:pPr>
      <w:r>
        <w:tab/>
      </w:r>
      <w:r>
        <w:rPr>
          <w:rStyle w:val="CharDefText"/>
        </w:rPr>
        <w:t>adequate reasons</w:t>
      </w:r>
      <w:r>
        <w:t>, for a decision, means a document that —</w:t>
      </w:r>
    </w:p>
    <w:p>
      <w:pPr>
        <w:pStyle w:val="Defpara"/>
      </w:pPr>
      <w:r>
        <w:tab/>
        <w:t>(a)</w:t>
      </w:r>
      <w:r>
        <w:tab/>
        <w:t>states any findings on material questions of fact that led to the decision and refers to the evidence or other material on which those findings were made; and</w:t>
      </w:r>
    </w:p>
    <w:p>
      <w:pPr>
        <w:pStyle w:val="Defpara"/>
      </w:pPr>
      <w:r>
        <w:tab/>
        <w:t>(b)</w:t>
      </w:r>
      <w:r>
        <w:tab/>
        <w:t>states the reasons for the decision;</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w:t>
      </w:r>
    </w:p>
    <w:p>
      <w:pPr>
        <w:pStyle w:val="Indenta"/>
      </w:pPr>
      <w:r>
        <w:tab/>
        <w:t>(a)</w:t>
      </w:r>
      <w:r>
        <w:tab/>
        <w:t>the reviewable decision is not or had not been extracted or given in writing; or</w:t>
      </w:r>
    </w:p>
    <w:p>
      <w:pPr>
        <w:pStyle w:val="Indenta"/>
      </w:pPr>
      <w:r>
        <w:tab/>
        <w:t>(b)</w:t>
      </w:r>
      <w:r>
        <w:tab/>
        <w:t>adequate reasons for the reviewable decision are not or had not been given.</w:t>
      </w:r>
    </w:p>
    <w:p>
      <w:pPr>
        <w:pStyle w:val="Footnotesection"/>
      </w:pPr>
      <w:r>
        <w:tab/>
        <w:t>[Rule 1 inserted in Gazette 23 Apr 2013 p. 1591-2.]</w:t>
      </w:r>
    </w:p>
    <w:p>
      <w:pPr>
        <w:pStyle w:val="Heading5"/>
      </w:pPr>
      <w:bookmarkStart w:id="1458" w:name="_Toc356398265"/>
      <w:r>
        <w:rPr>
          <w:rStyle w:val="CharSectno"/>
        </w:rPr>
        <w:t>2</w:t>
      </w:r>
      <w:r>
        <w:t>.</w:t>
      </w:r>
      <w:r>
        <w:tab/>
        <w:t>Application, making</w:t>
      </w:r>
      <w:bookmarkEnd w:id="1458"/>
    </w:p>
    <w:p>
      <w:pPr>
        <w:pStyle w:val="Subsection"/>
      </w:pPr>
      <w:r>
        <w:tab/>
        <w:t>(1)</w:t>
      </w:r>
      <w:r>
        <w:tab/>
        <w:t>To make an application, a person must file an application in the form of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 remedy having the same effect as a remedy that could be provided by means of a writ.</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Subsection"/>
      </w:pPr>
      <w:r>
        <w:tab/>
        <w:t>(5)</w:t>
      </w:r>
      <w:r>
        <w:tab/>
        <w:t>If adequate reasons for a challenged decision have not been given when an application is made for judicial review of it, the application may include an application for an order that the person who made it must give adequate reasons.</w:t>
      </w:r>
    </w:p>
    <w:p>
      <w:pPr>
        <w:pStyle w:val="Footnotesection"/>
      </w:pPr>
      <w:r>
        <w:tab/>
        <w:t>[Rule 2 inserted in Gazette 23 Apr 2013 p. 1592-3.]</w:t>
      </w:r>
    </w:p>
    <w:p>
      <w:pPr>
        <w:pStyle w:val="Heading5"/>
      </w:pPr>
      <w:bookmarkStart w:id="1459" w:name="_Toc356398266"/>
      <w:r>
        <w:rPr>
          <w:rStyle w:val="CharSectno"/>
        </w:rPr>
        <w:t>3</w:t>
      </w:r>
      <w:r>
        <w:t>.</w:t>
      </w:r>
      <w:r>
        <w:tab/>
        <w:t>Application, service of</w:t>
      </w:r>
      <w:bookmarkEnd w:id="1459"/>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23 Apr 2013 p. 1593.]</w:t>
      </w:r>
    </w:p>
    <w:p>
      <w:pPr>
        <w:pStyle w:val="Heading5"/>
      </w:pPr>
      <w:bookmarkStart w:id="1460" w:name="_Toc356398267"/>
      <w:r>
        <w:rPr>
          <w:rStyle w:val="CharSectno"/>
        </w:rPr>
        <w:t>4</w:t>
      </w:r>
      <w:r>
        <w:t>.</w:t>
      </w:r>
      <w:r>
        <w:tab/>
        <w:t>Person served with application, options of</w:t>
      </w:r>
      <w:bookmarkEnd w:id="1460"/>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23 Apr 2013 p. 1593.]</w:t>
      </w:r>
    </w:p>
    <w:p>
      <w:pPr>
        <w:pStyle w:val="Heading5"/>
      </w:pPr>
      <w:bookmarkStart w:id="1461" w:name="_Toc356398268"/>
      <w:r>
        <w:rPr>
          <w:rStyle w:val="CharSectno"/>
        </w:rPr>
        <w:t>5</w:t>
      </w:r>
      <w:r>
        <w:t>.</w:t>
      </w:r>
      <w:r>
        <w:tab/>
        <w:t>Procedure on application</w:t>
      </w:r>
      <w:bookmarkEnd w:id="1461"/>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if adequate reasons for the challenged decision have not been given, order the person who made it to give adequate reasons for it to any or all of the following —</w:t>
      </w:r>
    </w:p>
    <w:p>
      <w:pPr>
        <w:pStyle w:val="Indenti"/>
      </w:pPr>
      <w:r>
        <w:tab/>
        <w:t>(i)</w:t>
      </w:r>
      <w:r>
        <w:tab/>
        <w:t>the Court;</w:t>
      </w:r>
    </w:p>
    <w:p>
      <w:pPr>
        <w:pStyle w:val="Indenti"/>
      </w:pPr>
      <w:r>
        <w:tab/>
        <w:t>(ii)</w:t>
      </w:r>
      <w:r>
        <w:tab/>
        <w:t>the applicant;</w:t>
      </w:r>
    </w:p>
    <w:p>
      <w:pPr>
        <w:pStyle w:val="Indenti"/>
      </w:pPr>
      <w:r>
        <w:tab/>
        <w:t>(iii)</w:t>
      </w:r>
      <w:r>
        <w:tab/>
        <w:t>a person served with the application;</w:t>
      </w:r>
    </w:p>
    <w:p>
      <w:pPr>
        <w:pStyle w:val="Indenta"/>
      </w:pPr>
      <w:r>
        <w:tab/>
        <w:t>(d)</w:t>
      </w:r>
      <w:r>
        <w:tab/>
        <w:t>prohibit or restrict the disclosure of the reasons for the challenged decision or any part of them;</w:t>
      </w:r>
    </w:p>
    <w:p>
      <w:pPr>
        <w:pStyle w:val="Indenta"/>
      </w:pPr>
      <w:r>
        <w:tab/>
        <w:t>(e)</w:t>
      </w:r>
      <w:r>
        <w:tab/>
        <w:t>order the applicant or any other person to file an affidavit as to any facts material to the application, the challenged decision or the challenged conduct;</w:t>
      </w:r>
    </w:p>
    <w:p>
      <w:pPr>
        <w:pStyle w:val="Indenta"/>
      </w:pPr>
      <w:r>
        <w:tab/>
        <w:t>(f)</w:t>
      </w:r>
      <w:r>
        <w:tab/>
        <w:t>give the applicant leave to file and rely on an affidavit (whether or not made by the applicant);</w:t>
      </w:r>
    </w:p>
    <w:p>
      <w:pPr>
        <w:pStyle w:val="Indenta"/>
      </w:pPr>
      <w:r>
        <w:tab/>
        <w:t>(g)</w:t>
      </w:r>
      <w:r>
        <w:tab/>
        <w:t>allow a person not served with the application to be heard on it;</w:t>
      </w:r>
    </w:p>
    <w:p>
      <w:pPr>
        <w:pStyle w:val="Indenta"/>
      </w:pPr>
      <w:r>
        <w:tab/>
        <w:t>(h)</w:t>
      </w:r>
      <w:r>
        <w:tab/>
        <w:t>give the applicant leave to require a person served with the application to give discovery under Order 26;</w:t>
      </w:r>
    </w:p>
    <w:p>
      <w:pPr>
        <w:pStyle w:val="Indenta"/>
      </w:pPr>
      <w:r>
        <w:tab/>
        <w:t>(i)</w:t>
      </w:r>
      <w:r>
        <w:tab/>
        <w:t>give the applicant leave to require a person served with the application to answer interrogatories under Order 27;</w:t>
      </w:r>
    </w:p>
    <w:p>
      <w:pPr>
        <w:pStyle w:val="Indenta"/>
      </w:pPr>
      <w:r>
        <w:tab/>
        <w:t>(j)</w:t>
      </w:r>
      <w:r>
        <w:tab/>
        <w:t>allow the applicant to amend the application;</w:t>
      </w:r>
    </w:p>
    <w:p>
      <w:pPr>
        <w:pStyle w:val="Indenta"/>
      </w:pPr>
      <w:r>
        <w:tab/>
        <w:t>(k)</w:t>
      </w:r>
      <w:r>
        <w:tab/>
        <w:t>adjourn the hearing of the application;</w:t>
      </w:r>
    </w:p>
    <w:p>
      <w:pPr>
        <w:pStyle w:val="Indenta"/>
      </w:pPr>
      <w:r>
        <w:tab/>
        <w:t>(l)</w:t>
      </w:r>
      <w:r>
        <w:tab/>
        <w:t>refuse the whole or a part of the application if it has no reasonable prospect of succeeding;</w:t>
      </w:r>
    </w:p>
    <w:p>
      <w:pPr>
        <w:pStyle w:val="Indenta"/>
      </w:pPr>
      <w:r>
        <w:tab/>
        <w:t>(m)</w:t>
      </w:r>
      <w:r>
        <w:tab/>
        <w:t>grant or refuse the application;</w:t>
      </w:r>
    </w:p>
    <w:p>
      <w:pPr>
        <w:pStyle w:val="Indenta"/>
      </w:pPr>
      <w:r>
        <w:tab/>
        <w:t>(n)</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23 Apr 2013 p. 1593-5.]</w:t>
      </w:r>
    </w:p>
    <w:p>
      <w:pPr>
        <w:pStyle w:val="Heading5"/>
      </w:pPr>
      <w:bookmarkStart w:id="1462" w:name="_Toc356398269"/>
      <w:r>
        <w:rPr>
          <w:rStyle w:val="CharSectno"/>
        </w:rPr>
        <w:t>6</w:t>
      </w:r>
      <w:r>
        <w:t>.</w:t>
      </w:r>
      <w:r>
        <w:tab/>
        <w:t>Discovery and interrogatories</w:t>
      </w:r>
      <w:bookmarkEnd w:id="1462"/>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23 Apr 2013 p. 1595.]</w:t>
      </w:r>
    </w:p>
    <w:p>
      <w:pPr>
        <w:pStyle w:val="Heading5"/>
      </w:pPr>
      <w:bookmarkStart w:id="1463" w:name="_Toc356398270"/>
      <w:r>
        <w:rPr>
          <w:rStyle w:val="CharSectno"/>
        </w:rPr>
        <w:t>7</w:t>
      </w:r>
      <w:r>
        <w:t>.</w:t>
      </w:r>
      <w:r>
        <w:tab/>
        <w:t>Costs</w:t>
      </w:r>
      <w:bookmarkEnd w:id="1463"/>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23 Apr 2013 p. 1595.]</w:t>
      </w:r>
    </w:p>
    <w:p>
      <w:pPr>
        <w:pStyle w:val="Ednotesection"/>
      </w:pPr>
      <w:r>
        <w:t>[</w:t>
      </w:r>
      <w:r>
        <w:rPr>
          <w:b/>
        </w:rPr>
        <w:t>8, 9.</w:t>
      </w:r>
      <w:r>
        <w:tab/>
        <w:t>Deleted in Gazette 23 Apr 2013 p. 1591.]</w:t>
      </w:r>
    </w:p>
    <w:p>
      <w:pPr>
        <w:pStyle w:val="Heading5"/>
        <w:rPr>
          <w:snapToGrid w:val="0"/>
        </w:rPr>
      </w:pPr>
      <w:bookmarkStart w:id="1464" w:name="_Toc356398271"/>
      <w:r>
        <w:rPr>
          <w:rStyle w:val="CharSectno"/>
        </w:rPr>
        <w:t>10</w:t>
      </w:r>
      <w:r>
        <w:rPr>
          <w:snapToGrid w:val="0"/>
        </w:rPr>
        <w:t>.</w:t>
      </w:r>
      <w:r>
        <w:rPr>
          <w:snapToGrid w:val="0"/>
        </w:rPr>
        <w:tab/>
        <w:t>Issue and filing of writs</w:t>
      </w:r>
      <w:bookmarkEnd w:id="1464"/>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w:t>
      </w:r>
      <w:r>
        <w:noBreakHyphen/>
        <w:t>1; 23 Apr 2013 p. 1595.]</w:t>
      </w:r>
    </w:p>
    <w:p>
      <w:pPr>
        <w:pStyle w:val="Heading3"/>
      </w:pPr>
      <w:bookmarkStart w:id="1465" w:name="_Toc331764401"/>
      <w:bookmarkStart w:id="1466" w:name="_Toc332268079"/>
      <w:bookmarkStart w:id="1467" w:name="_Toc351037799"/>
      <w:bookmarkStart w:id="1468" w:name="_Toc351039060"/>
      <w:bookmarkStart w:id="1469" w:name="_Toc351040321"/>
      <w:bookmarkStart w:id="1470" w:name="_Toc354415017"/>
      <w:bookmarkStart w:id="1471" w:name="_Toc355617193"/>
      <w:bookmarkStart w:id="1472" w:name="_Toc355618451"/>
      <w:bookmarkStart w:id="1473" w:name="_Toc356310889"/>
      <w:bookmarkStart w:id="1474" w:name="_Toc356395756"/>
      <w:bookmarkStart w:id="1475" w:name="_Toc356397014"/>
      <w:bookmarkStart w:id="1476" w:name="_Toc356398272"/>
      <w:r>
        <w:rPr>
          <w:rStyle w:val="CharDivNo"/>
        </w:rPr>
        <w:t>Division 2</w:t>
      </w:r>
      <w:r>
        <w:t> — </w:t>
      </w:r>
      <w:r>
        <w:rPr>
          <w:rStyle w:val="CharDivText"/>
        </w:rPr>
        <w:t>Certiorari</w:t>
      </w:r>
      <w:bookmarkEnd w:id="1465"/>
      <w:bookmarkEnd w:id="1466"/>
      <w:bookmarkEnd w:id="1467"/>
      <w:bookmarkEnd w:id="1468"/>
      <w:bookmarkEnd w:id="1469"/>
      <w:bookmarkEnd w:id="1470"/>
      <w:bookmarkEnd w:id="1471"/>
      <w:bookmarkEnd w:id="1472"/>
      <w:bookmarkEnd w:id="1473"/>
      <w:bookmarkEnd w:id="1474"/>
      <w:bookmarkEnd w:id="1475"/>
      <w:bookmarkEnd w:id="1476"/>
    </w:p>
    <w:p>
      <w:pPr>
        <w:pStyle w:val="Footnoteheading"/>
      </w:pPr>
      <w:r>
        <w:tab/>
        <w:t>[Heading inserted in Gazette 21 Feb 2007 p. 560.]</w:t>
      </w:r>
    </w:p>
    <w:p>
      <w:pPr>
        <w:pStyle w:val="Ednotesection"/>
      </w:pPr>
      <w:r>
        <w:t>[</w:t>
      </w:r>
      <w:r>
        <w:rPr>
          <w:b/>
        </w:rPr>
        <w:t>11-13.</w:t>
      </w:r>
      <w:r>
        <w:tab/>
        <w:t>Deleted in Gazette 23 Apr 2013 p. 1595.]</w:t>
      </w:r>
    </w:p>
    <w:p>
      <w:pPr>
        <w:pStyle w:val="Heading5"/>
        <w:rPr>
          <w:snapToGrid w:val="0"/>
        </w:rPr>
      </w:pPr>
      <w:bookmarkStart w:id="1477" w:name="_Toc356398273"/>
      <w:r>
        <w:rPr>
          <w:rStyle w:val="CharSectno"/>
        </w:rPr>
        <w:t>14</w:t>
      </w:r>
      <w:r>
        <w:rPr>
          <w:snapToGrid w:val="0"/>
        </w:rPr>
        <w:t>.</w:t>
      </w:r>
      <w:r>
        <w:rPr>
          <w:snapToGrid w:val="0"/>
        </w:rPr>
        <w:tab/>
        <w:t>Forms</w:t>
      </w:r>
      <w:bookmarkEnd w:id="1477"/>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1478" w:name="_Toc331764406"/>
      <w:bookmarkStart w:id="1479" w:name="_Toc332268084"/>
      <w:bookmarkStart w:id="1480" w:name="_Toc351037804"/>
      <w:bookmarkStart w:id="1481" w:name="_Toc351039065"/>
      <w:bookmarkStart w:id="1482" w:name="_Toc351040326"/>
      <w:bookmarkStart w:id="1483" w:name="_Toc354415022"/>
      <w:bookmarkStart w:id="1484" w:name="_Toc355617195"/>
      <w:bookmarkStart w:id="1485" w:name="_Toc355618453"/>
      <w:bookmarkStart w:id="1486" w:name="_Toc356310891"/>
      <w:bookmarkStart w:id="1487" w:name="_Toc356395758"/>
      <w:bookmarkStart w:id="1488" w:name="_Toc356397016"/>
      <w:bookmarkStart w:id="1489" w:name="_Toc356398274"/>
      <w:r>
        <w:rPr>
          <w:rStyle w:val="CharDivNo"/>
        </w:rPr>
        <w:t>Division 3</w:t>
      </w:r>
      <w:r>
        <w:t> — </w:t>
      </w:r>
      <w:r>
        <w:rPr>
          <w:rStyle w:val="CharDivText"/>
        </w:rPr>
        <w:t>Mandamus</w:t>
      </w:r>
      <w:bookmarkEnd w:id="1478"/>
      <w:bookmarkEnd w:id="1479"/>
      <w:bookmarkEnd w:id="1480"/>
      <w:bookmarkEnd w:id="1481"/>
      <w:bookmarkEnd w:id="1482"/>
      <w:bookmarkEnd w:id="1483"/>
      <w:bookmarkEnd w:id="1484"/>
      <w:bookmarkEnd w:id="1485"/>
      <w:bookmarkEnd w:id="1486"/>
      <w:bookmarkEnd w:id="1487"/>
      <w:bookmarkEnd w:id="1488"/>
      <w:bookmarkEnd w:id="1489"/>
    </w:p>
    <w:p>
      <w:pPr>
        <w:pStyle w:val="Footnoteheading"/>
      </w:pPr>
      <w:r>
        <w:tab/>
        <w:t>[Heading inserted in Gazette 21 Feb 2007 p. 560.]</w:t>
      </w:r>
    </w:p>
    <w:p>
      <w:pPr>
        <w:pStyle w:val="Heading5"/>
        <w:rPr>
          <w:snapToGrid w:val="0"/>
        </w:rPr>
      </w:pPr>
      <w:bookmarkStart w:id="1490" w:name="_Toc356398275"/>
      <w:r>
        <w:rPr>
          <w:rStyle w:val="CharSectno"/>
        </w:rPr>
        <w:t>15</w:t>
      </w:r>
      <w:r>
        <w:rPr>
          <w:snapToGrid w:val="0"/>
        </w:rPr>
        <w:t>.</w:t>
      </w:r>
      <w:r>
        <w:rPr>
          <w:snapToGrid w:val="0"/>
        </w:rPr>
        <w:tab/>
        <w:t>Applicant to show interest etc.</w:t>
      </w:r>
      <w:bookmarkEnd w:id="1490"/>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w:t>
      </w:r>
    </w:p>
    <w:p>
      <w:pPr>
        <w:pStyle w:val="Heading5"/>
        <w:rPr>
          <w:snapToGrid w:val="0"/>
        </w:rPr>
      </w:pPr>
      <w:bookmarkStart w:id="1491" w:name="_Toc356398276"/>
      <w:r>
        <w:rPr>
          <w:rStyle w:val="CharSectno"/>
        </w:rPr>
        <w:t>16</w:t>
      </w:r>
      <w:r>
        <w:rPr>
          <w:snapToGrid w:val="0"/>
        </w:rPr>
        <w:t>.</w:t>
      </w:r>
      <w:r>
        <w:rPr>
          <w:snapToGrid w:val="0"/>
        </w:rPr>
        <w:tab/>
        <w:t>Form of writ</w:t>
      </w:r>
      <w:bookmarkEnd w:id="1491"/>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1492" w:name="_Toc356398277"/>
      <w:r>
        <w:rPr>
          <w:rStyle w:val="CharSectno"/>
        </w:rPr>
        <w:t>17</w:t>
      </w:r>
      <w:r>
        <w:rPr>
          <w:snapToGrid w:val="0"/>
        </w:rPr>
        <w:t>.</w:t>
      </w:r>
      <w:r>
        <w:rPr>
          <w:snapToGrid w:val="0"/>
        </w:rPr>
        <w:tab/>
        <w:t>Time for return of writ</w:t>
      </w:r>
      <w:bookmarkEnd w:id="1492"/>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1493" w:name="_Toc356398278"/>
      <w:r>
        <w:rPr>
          <w:rStyle w:val="CharSectno"/>
        </w:rPr>
        <w:t>18</w:t>
      </w:r>
      <w:r>
        <w:rPr>
          <w:snapToGrid w:val="0"/>
        </w:rPr>
        <w:t>.</w:t>
      </w:r>
      <w:r>
        <w:rPr>
          <w:snapToGrid w:val="0"/>
        </w:rPr>
        <w:tab/>
        <w:t>Service</w:t>
      </w:r>
      <w:bookmarkEnd w:id="1493"/>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1494" w:name="_Toc356398279"/>
      <w:r>
        <w:rPr>
          <w:rStyle w:val="CharSectno"/>
        </w:rPr>
        <w:t>19</w:t>
      </w:r>
      <w:r>
        <w:rPr>
          <w:snapToGrid w:val="0"/>
        </w:rPr>
        <w:t>.</w:t>
      </w:r>
      <w:r>
        <w:rPr>
          <w:snapToGrid w:val="0"/>
        </w:rPr>
        <w:tab/>
        <w:t>Service on corporate body, or justices</w:t>
      </w:r>
      <w:bookmarkEnd w:id="1494"/>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1495" w:name="_Toc356398280"/>
      <w:r>
        <w:rPr>
          <w:rStyle w:val="CharSectno"/>
        </w:rPr>
        <w:t>20</w:t>
      </w:r>
      <w:r>
        <w:rPr>
          <w:snapToGrid w:val="0"/>
        </w:rPr>
        <w:t>.</w:t>
      </w:r>
      <w:r>
        <w:rPr>
          <w:snapToGrid w:val="0"/>
        </w:rPr>
        <w:tab/>
        <w:t>Return, content etc. of</w:t>
      </w:r>
      <w:bookmarkEnd w:id="1495"/>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1496" w:name="_Toc356398281"/>
      <w:r>
        <w:rPr>
          <w:rStyle w:val="CharSectno"/>
        </w:rPr>
        <w:t>21</w:t>
      </w:r>
      <w:r>
        <w:rPr>
          <w:snapToGrid w:val="0"/>
        </w:rPr>
        <w:t>.</w:t>
      </w:r>
      <w:r>
        <w:rPr>
          <w:snapToGrid w:val="0"/>
        </w:rPr>
        <w:tab/>
        <w:t>Pleading to return</w:t>
      </w:r>
      <w:bookmarkEnd w:id="1496"/>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1497" w:name="_Toc356398282"/>
      <w:r>
        <w:rPr>
          <w:rStyle w:val="CharSectno"/>
        </w:rPr>
        <w:t>22</w:t>
      </w:r>
      <w:r>
        <w:rPr>
          <w:snapToGrid w:val="0"/>
        </w:rPr>
        <w:t>.</w:t>
      </w:r>
      <w:r>
        <w:rPr>
          <w:snapToGrid w:val="0"/>
        </w:rPr>
        <w:tab/>
        <w:t>No motion for judgment needed in some cases</w:t>
      </w:r>
      <w:bookmarkEnd w:id="1497"/>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1498" w:name="_Toc356398283"/>
      <w:r>
        <w:rPr>
          <w:rStyle w:val="CharSectno"/>
        </w:rPr>
        <w:t>23</w:t>
      </w:r>
      <w:r>
        <w:rPr>
          <w:snapToGrid w:val="0"/>
        </w:rPr>
        <w:t>.</w:t>
      </w:r>
      <w:r>
        <w:rPr>
          <w:snapToGrid w:val="0"/>
        </w:rPr>
        <w:tab/>
        <w:t>Peremptory writ</w:t>
      </w:r>
      <w:bookmarkEnd w:id="1498"/>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1499" w:name="_Toc356398284"/>
      <w:r>
        <w:rPr>
          <w:rStyle w:val="CharSectno"/>
        </w:rPr>
        <w:t>24</w:t>
      </w:r>
      <w:r>
        <w:rPr>
          <w:snapToGrid w:val="0"/>
        </w:rPr>
        <w:t>.</w:t>
      </w:r>
      <w:r>
        <w:rPr>
          <w:snapToGrid w:val="0"/>
        </w:rPr>
        <w:tab/>
        <w:t>Costs</w:t>
      </w:r>
      <w:bookmarkEnd w:id="1499"/>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1500" w:name="_Toc356398285"/>
      <w:r>
        <w:rPr>
          <w:rStyle w:val="CharSectno"/>
        </w:rPr>
        <w:t>25</w:t>
      </w:r>
      <w:r>
        <w:rPr>
          <w:snapToGrid w:val="0"/>
        </w:rPr>
        <w:t>.</w:t>
      </w:r>
      <w:r>
        <w:rPr>
          <w:snapToGrid w:val="0"/>
        </w:rPr>
        <w:tab/>
        <w:t>Proceedings in nature of interpleader</w:t>
      </w:r>
      <w:bookmarkEnd w:id="1500"/>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w:t>
      </w:r>
    </w:p>
    <w:p>
      <w:pPr>
        <w:pStyle w:val="Heading5"/>
        <w:rPr>
          <w:snapToGrid w:val="0"/>
        </w:rPr>
      </w:pPr>
      <w:bookmarkStart w:id="1501" w:name="_Toc356398286"/>
      <w:r>
        <w:rPr>
          <w:rStyle w:val="CharSectno"/>
        </w:rPr>
        <w:t>26</w:t>
      </w:r>
      <w:r>
        <w:rPr>
          <w:snapToGrid w:val="0"/>
        </w:rPr>
        <w:t>.</w:t>
      </w:r>
      <w:r>
        <w:rPr>
          <w:snapToGrid w:val="0"/>
        </w:rPr>
        <w:tab/>
        <w:t>Proceedings not to abate due to death etc.</w:t>
      </w:r>
      <w:bookmarkEnd w:id="1501"/>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w:t>
      </w:r>
    </w:p>
    <w:p>
      <w:pPr>
        <w:pStyle w:val="Ednotesection"/>
      </w:pPr>
      <w:r>
        <w:t>[</w:t>
      </w:r>
      <w:r>
        <w:rPr>
          <w:b/>
        </w:rPr>
        <w:t>27.</w:t>
      </w:r>
      <w:r>
        <w:tab/>
        <w:t>Deleted in Gazette 23 Apr 2013 p. 1596.]</w:t>
      </w:r>
    </w:p>
    <w:p>
      <w:pPr>
        <w:pStyle w:val="Heading5"/>
        <w:rPr>
          <w:snapToGrid w:val="0"/>
        </w:rPr>
      </w:pPr>
      <w:bookmarkStart w:id="1502" w:name="_Toc356398287"/>
      <w:r>
        <w:rPr>
          <w:rStyle w:val="CharSectno"/>
        </w:rPr>
        <w:t>28</w:t>
      </w:r>
      <w:r>
        <w:rPr>
          <w:snapToGrid w:val="0"/>
        </w:rPr>
        <w:t>.</w:t>
      </w:r>
      <w:r>
        <w:rPr>
          <w:snapToGrid w:val="0"/>
        </w:rPr>
        <w:tab/>
        <w:t>Mandamus by order</w:t>
      </w:r>
      <w:bookmarkEnd w:id="1502"/>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1503" w:name="_Toc356398288"/>
      <w:r>
        <w:rPr>
          <w:rStyle w:val="CharSectno"/>
        </w:rPr>
        <w:t>29</w:t>
      </w:r>
      <w:r>
        <w:rPr>
          <w:snapToGrid w:val="0"/>
        </w:rPr>
        <w:t>.</w:t>
      </w:r>
      <w:r>
        <w:rPr>
          <w:snapToGrid w:val="0"/>
        </w:rPr>
        <w:tab/>
        <w:t>No action against party obeying writ or order</w:t>
      </w:r>
      <w:bookmarkEnd w:id="1503"/>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1504" w:name="_Toc355617210"/>
      <w:bookmarkStart w:id="1505" w:name="_Toc355618468"/>
      <w:bookmarkStart w:id="1506" w:name="_Toc356310906"/>
      <w:bookmarkStart w:id="1507" w:name="_Toc356395773"/>
      <w:bookmarkStart w:id="1508" w:name="_Toc356397031"/>
      <w:bookmarkStart w:id="1509" w:name="_Toc356398289"/>
      <w:bookmarkStart w:id="1510" w:name="_Toc331764422"/>
      <w:bookmarkStart w:id="1511" w:name="_Toc332268100"/>
      <w:bookmarkStart w:id="1512" w:name="_Toc351037820"/>
      <w:bookmarkStart w:id="1513" w:name="_Toc351039081"/>
      <w:bookmarkStart w:id="1514" w:name="_Toc351040342"/>
      <w:bookmarkStart w:id="1515" w:name="_Toc354415038"/>
      <w:r>
        <w:rPr>
          <w:rStyle w:val="CharDivNo"/>
        </w:rPr>
        <w:t>Division 4</w:t>
      </w:r>
      <w:r>
        <w:t> — </w:t>
      </w:r>
      <w:r>
        <w:rPr>
          <w:rStyle w:val="CharDivText"/>
        </w:rPr>
        <w:t xml:space="preserve">Prohibition and </w:t>
      </w:r>
      <w:r>
        <w:rPr>
          <w:rStyle w:val="CharDivText"/>
          <w:i/>
        </w:rPr>
        <w:t>procedendo</w:t>
      </w:r>
      <w:bookmarkEnd w:id="1504"/>
      <w:bookmarkEnd w:id="1505"/>
      <w:bookmarkEnd w:id="1506"/>
      <w:bookmarkEnd w:id="1507"/>
      <w:bookmarkEnd w:id="1508"/>
      <w:bookmarkEnd w:id="1509"/>
    </w:p>
    <w:p>
      <w:pPr>
        <w:pStyle w:val="Footnoteheading"/>
      </w:pPr>
      <w:r>
        <w:tab/>
        <w:t>[Heading inserted in Gazette 23 Apr 2013 p. 1596.]</w:t>
      </w:r>
    </w:p>
    <w:p>
      <w:pPr>
        <w:pStyle w:val="Heading5"/>
        <w:rPr>
          <w:snapToGrid w:val="0"/>
        </w:rPr>
      </w:pPr>
      <w:bookmarkStart w:id="1516" w:name="_Toc356398290"/>
      <w:bookmarkEnd w:id="1510"/>
      <w:bookmarkEnd w:id="1511"/>
      <w:bookmarkEnd w:id="1512"/>
      <w:bookmarkEnd w:id="1513"/>
      <w:bookmarkEnd w:id="1514"/>
      <w:bookmarkEnd w:id="1515"/>
      <w:r>
        <w:rPr>
          <w:rStyle w:val="CharSectno"/>
        </w:rPr>
        <w:t>30</w:t>
      </w:r>
      <w:r>
        <w:rPr>
          <w:snapToGrid w:val="0"/>
        </w:rPr>
        <w:t>.</w:t>
      </w:r>
      <w:r>
        <w:rPr>
          <w:snapToGrid w:val="0"/>
        </w:rPr>
        <w:tab/>
        <w:t>Court may direct service of statement of claim instead of issuing prohibition</w:t>
      </w:r>
      <w:bookmarkEnd w:id="1516"/>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1517" w:name="_Toc356398291"/>
      <w:r>
        <w:rPr>
          <w:rStyle w:val="CharSectno"/>
        </w:rPr>
        <w:t>31</w:t>
      </w:r>
      <w:r>
        <w:rPr>
          <w:snapToGrid w:val="0"/>
        </w:rPr>
        <w:t>.</w:t>
      </w:r>
      <w:r>
        <w:rPr>
          <w:snapToGrid w:val="0"/>
        </w:rPr>
        <w:tab/>
        <w:t>Proceedings on judgment</w:t>
      </w:r>
      <w:bookmarkEnd w:id="1517"/>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1518" w:name="_Toc356398292"/>
      <w:r>
        <w:rPr>
          <w:rStyle w:val="CharSectno"/>
        </w:rPr>
        <w:t>32</w:t>
      </w:r>
      <w:r>
        <w:rPr>
          <w:snapToGrid w:val="0"/>
        </w:rPr>
        <w:t>.</w:t>
      </w:r>
      <w:r>
        <w:rPr>
          <w:snapToGrid w:val="0"/>
        </w:rPr>
        <w:tab/>
        <w:t xml:space="preserve">Writ of </w:t>
      </w:r>
      <w:r>
        <w:rPr>
          <w:i/>
          <w:snapToGrid w:val="0"/>
        </w:rPr>
        <w:t>procedendo</w:t>
      </w:r>
      <w:bookmarkEnd w:id="1518"/>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1519" w:name="_Toc356398293"/>
      <w:r>
        <w:rPr>
          <w:rStyle w:val="CharSectno"/>
        </w:rPr>
        <w:t>33</w:t>
      </w:r>
      <w:r>
        <w:rPr>
          <w:snapToGrid w:val="0"/>
        </w:rPr>
        <w:t>.</w:t>
      </w:r>
      <w:r>
        <w:rPr>
          <w:snapToGrid w:val="0"/>
        </w:rPr>
        <w:tab/>
        <w:t>Prohibition by order</w:t>
      </w:r>
      <w:bookmarkEnd w:id="1519"/>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520" w:name="_Toc331764427"/>
      <w:bookmarkStart w:id="1521" w:name="_Toc332268105"/>
      <w:bookmarkStart w:id="1522" w:name="_Toc351037825"/>
      <w:bookmarkStart w:id="1523" w:name="_Toc351039086"/>
      <w:bookmarkStart w:id="1524" w:name="_Toc351040347"/>
      <w:bookmarkStart w:id="1525" w:name="_Toc354415043"/>
      <w:bookmarkStart w:id="1526" w:name="_Toc355617215"/>
      <w:bookmarkStart w:id="1527" w:name="_Toc355618473"/>
      <w:bookmarkStart w:id="1528" w:name="_Toc356310911"/>
      <w:bookmarkStart w:id="1529" w:name="_Toc356395778"/>
      <w:bookmarkStart w:id="1530" w:name="_Toc356397036"/>
      <w:bookmarkStart w:id="1531" w:name="_Toc356398294"/>
      <w:r>
        <w:rPr>
          <w:rStyle w:val="CharDivNo"/>
        </w:rPr>
        <w:t>Division 5</w:t>
      </w:r>
      <w:r>
        <w:t> — </w:t>
      </w:r>
      <w:r>
        <w:rPr>
          <w:rStyle w:val="CharDivText"/>
          <w:i/>
          <w:iCs/>
        </w:rPr>
        <w:t>Quo warranto</w:t>
      </w:r>
      <w:bookmarkEnd w:id="1520"/>
      <w:bookmarkEnd w:id="1521"/>
      <w:bookmarkEnd w:id="1522"/>
      <w:bookmarkEnd w:id="1523"/>
      <w:bookmarkEnd w:id="1524"/>
      <w:bookmarkEnd w:id="1525"/>
      <w:bookmarkEnd w:id="1526"/>
      <w:bookmarkEnd w:id="1527"/>
      <w:bookmarkEnd w:id="1528"/>
      <w:bookmarkEnd w:id="1529"/>
      <w:bookmarkEnd w:id="1530"/>
      <w:bookmarkEnd w:id="1531"/>
    </w:p>
    <w:p>
      <w:pPr>
        <w:pStyle w:val="Footnoteheading"/>
      </w:pPr>
      <w:r>
        <w:tab/>
        <w:t>[Heading inserted in Gazette 21 Feb 2007 p. 560.]</w:t>
      </w:r>
    </w:p>
    <w:p>
      <w:pPr>
        <w:pStyle w:val="Heading5"/>
      </w:pPr>
      <w:bookmarkStart w:id="1532" w:name="_Toc356398295"/>
      <w:r>
        <w:rPr>
          <w:rStyle w:val="CharSectno"/>
        </w:rPr>
        <w:t>34A</w:t>
      </w:r>
      <w:r>
        <w:t>.</w:t>
      </w:r>
      <w:r>
        <w:tab/>
        <w:t xml:space="preserve">Application for information of </w:t>
      </w:r>
      <w:r>
        <w:rPr>
          <w:i/>
        </w:rPr>
        <w:t>quo warranto</w:t>
      </w:r>
      <w:bookmarkEnd w:id="1532"/>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in Gazette 23 Apr 2013 p. 1596.]</w:t>
      </w:r>
    </w:p>
    <w:p>
      <w:pPr>
        <w:pStyle w:val="Heading5"/>
        <w:rPr>
          <w:snapToGrid w:val="0"/>
        </w:rPr>
      </w:pPr>
      <w:bookmarkStart w:id="1533" w:name="_Toc356398296"/>
      <w:r>
        <w:rPr>
          <w:rStyle w:val="CharSectno"/>
        </w:rPr>
        <w:t>34</w:t>
      </w:r>
      <w:r>
        <w:rPr>
          <w:snapToGrid w:val="0"/>
        </w:rPr>
        <w:t>.</w:t>
      </w:r>
      <w:r>
        <w:rPr>
          <w:snapToGrid w:val="0"/>
        </w:rPr>
        <w:tab/>
        <w:t>Rules of court applicable</w:t>
      </w:r>
      <w:bookmarkEnd w:id="1533"/>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1534" w:name="_Toc356398297"/>
      <w:r>
        <w:rPr>
          <w:rStyle w:val="CharSectno"/>
        </w:rPr>
        <w:t>35</w:t>
      </w:r>
      <w:r>
        <w:rPr>
          <w:snapToGrid w:val="0"/>
        </w:rPr>
        <w:t>.</w:t>
      </w:r>
      <w:r>
        <w:rPr>
          <w:snapToGrid w:val="0"/>
        </w:rPr>
        <w:tab/>
        <w:t>Signature and service of information</w:t>
      </w:r>
      <w:bookmarkEnd w:id="1534"/>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w:t>
      </w:r>
    </w:p>
    <w:p>
      <w:pPr>
        <w:pStyle w:val="Heading2"/>
      </w:pPr>
      <w:bookmarkStart w:id="1535" w:name="_Toc331764430"/>
      <w:bookmarkStart w:id="1536" w:name="_Toc332268108"/>
      <w:bookmarkStart w:id="1537" w:name="_Toc351037828"/>
      <w:bookmarkStart w:id="1538" w:name="_Toc351039089"/>
      <w:bookmarkStart w:id="1539" w:name="_Toc351040350"/>
      <w:bookmarkStart w:id="1540" w:name="_Toc354415046"/>
      <w:bookmarkStart w:id="1541" w:name="_Toc355617219"/>
      <w:bookmarkStart w:id="1542" w:name="_Toc355618477"/>
      <w:bookmarkStart w:id="1543" w:name="_Toc356310915"/>
      <w:bookmarkStart w:id="1544" w:name="_Toc356395782"/>
      <w:bookmarkStart w:id="1545" w:name="_Toc356397040"/>
      <w:bookmarkStart w:id="1546" w:name="_Toc356398298"/>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1535"/>
      <w:bookmarkEnd w:id="1536"/>
      <w:bookmarkEnd w:id="1537"/>
      <w:bookmarkEnd w:id="1538"/>
      <w:bookmarkEnd w:id="1539"/>
      <w:bookmarkEnd w:id="1540"/>
      <w:bookmarkEnd w:id="1541"/>
      <w:bookmarkEnd w:id="1542"/>
      <w:bookmarkEnd w:id="1543"/>
      <w:bookmarkEnd w:id="1544"/>
      <w:bookmarkEnd w:id="1545"/>
      <w:bookmarkEnd w:id="1546"/>
    </w:p>
    <w:p>
      <w:pPr>
        <w:pStyle w:val="Footnotesection"/>
      </w:pPr>
      <w:r>
        <w:tab/>
        <w:t xml:space="preserve">[Heading inserted in Gazette 29 Apr 2005 p. 1797.] </w:t>
      </w:r>
    </w:p>
    <w:p>
      <w:pPr>
        <w:pStyle w:val="Heading5"/>
      </w:pPr>
      <w:bookmarkStart w:id="1547" w:name="_Toc356398299"/>
      <w:r>
        <w:rPr>
          <w:rStyle w:val="CharSectno"/>
        </w:rPr>
        <w:t>1</w:t>
      </w:r>
      <w:r>
        <w:t>.</w:t>
      </w:r>
      <w:r>
        <w:tab/>
        <w:t>Terms used</w:t>
      </w:r>
      <w:bookmarkEnd w:id="1547"/>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1548" w:name="_Toc356398300"/>
      <w:r>
        <w:rPr>
          <w:rStyle w:val="CharSectno"/>
        </w:rPr>
        <w:t>2</w:t>
      </w:r>
      <w:r>
        <w:t>.</w:t>
      </w:r>
      <w:r>
        <w:tab/>
        <w:t>Application for review order, making</w:t>
      </w:r>
      <w:bookmarkEnd w:id="1548"/>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1549" w:name="_Toc356398301"/>
      <w:r>
        <w:rPr>
          <w:rStyle w:val="CharSectno"/>
        </w:rPr>
        <w:t>3</w:t>
      </w:r>
      <w:r>
        <w:t>.</w:t>
      </w:r>
      <w:r>
        <w:tab/>
        <w:t>Application for review order, procedure on</w:t>
      </w:r>
      <w:bookmarkEnd w:id="1549"/>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1550" w:name="_Toc356398302"/>
      <w:r>
        <w:rPr>
          <w:rStyle w:val="CharSectno"/>
        </w:rPr>
        <w:t>4</w:t>
      </w:r>
      <w:r>
        <w:t>.</w:t>
      </w:r>
      <w:r>
        <w:tab/>
        <w:t>Review order, service of</w:t>
      </w:r>
      <w:bookmarkEnd w:id="1550"/>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1551" w:name="_Toc356398303"/>
      <w:r>
        <w:rPr>
          <w:rStyle w:val="CharSectno"/>
        </w:rPr>
        <w:t>5</w:t>
      </w:r>
      <w:r>
        <w:t>.</w:t>
      </w:r>
      <w:r>
        <w:tab/>
        <w:t>Review order, hearing of</w:t>
      </w:r>
      <w:bookmarkEnd w:id="1551"/>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1552" w:name="_Toc356398304"/>
      <w:r>
        <w:rPr>
          <w:rStyle w:val="CharSectno"/>
        </w:rPr>
        <w:t>6</w:t>
      </w:r>
      <w:r>
        <w:t>.</w:t>
      </w:r>
      <w:r>
        <w:tab/>
        <w:t>Final order, making and service of</w:t>
      </w:r>
      <w:bookmarkEnd w:id="1552"/>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1553" w:name="_Toc331764437"/>
      <w:bookmarkStart w:id="1554" w:name="_Toc332268115"/>
      <w:bookmarkStart w:id="1555" w:name="_Toc351037835"/>
      <w:bookmarkStart w:id="1556" w:name="_Toc351039096"/>
      <w:bookmarkStart w:id="1557" w:name="_Toc351040357"/>
      <w:bookmarkStart w:id="1558" w:name="_Toc354415053"/>
      <w:bookmarkStart w:id="1559" w:name="_Toc355617226"/>
      <w:bookmarkStart w:id="1560" w:name="_Toc355618484"/>
      <w:bookmarkStart w:id="1561" w:name="_Toc356310922"/>
      <w:bookmarkStart w:id="1562" w:name="_Toc356395789"/>
      <w:bookmarkStart w:id="1563" w:name="_Toc356397047"/>
      <w:bookmarkStart w:id="1564" w:name="_Toc356398305"/>
      <w:r>
        <w:rPr>
          <w:rStyle w:val="CharPartNo"/>
        </w:rPr>
        <w:t>Order 57</w:t>
      </w:r>
      <w:r>
        <w:rPr>
          <w:rStyle w:val="CharDivNo"/>
        </w:rPr>
        <w:t> </w:t>
      </w:r>
      <w:r>
        <w:t>—</w:t>
      </w:r>
      <w:r>
        <w:rPr>
          <w:rStyle w:val="CharDivText"/>
        </w:rPr>
        <w:t> </w:t>
      </w:r>
      <w:r>
        <w:rPr>
          <w:rStyle w:val="CharPartText"/>
        </w:rPr>
        <w:t>Habeas corpus</w:t>
      </w:r>
      <w:bookmarkEnd w:id="1553"/>
      <w:bookmarkEnd w:id="1554"/>
      <w:bookmarkEnd w:id="1555"/>
      <w:bookmarkEnd w:id="1556"/>
      <w:bookmarkEnd w:id="1557"/>
      <w:bookmarkEnd w:id="1558"/>
      <w:bookmarkEnd w:id="1559"/>
      <w:bookmarkEnd w:id="1560"/>
      <w:bookmarkEnd w:id="1561"/>
      <w:bookmarkEnd w:id="1562"/>
      <w:bookmarkEnd w:id="1563"/>
      <w:bookmarkEnd w:id="1564"/>
    </w:p>
    <w:p>
      <w:pPr>
        <w:pStyle w:val="Heading5"/>
        <w:spacing w:before="180"/>
        <w:rPr>
          <w:snapToGrid w:val="0"/>
        </w:rPr>
      </w:pPr>
      <w:bookmarkStart w:id="1565" w:name="_Toc356398306"/>
      <w:r>
        <w:rPr>
          <w:rStyle w:val="CharSectno"/>
        </w:rPr>
        <w:t>1</w:t>
      </w:r>
      <w:r>
        <w:rPr>
          <w:snapToGrid w:val="0"/>
        </w:rPr>
        <w:t>.</w:t>
      </w:r>
      <w:r>
        <w:rPr>
          <w:snapToGrid w:val="0"/>
        </w:rPr>
        <w:tab/>
        <w:t>Application for writ</w:t>
      </w:r>
      <w:bookmarkEnd w:id="1565"/>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1566" w:name="_Toc356398307"/>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1566"/>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1567" w:name="_Toc356398308"/>
      <w:r>
        <w:rPr>
          <w:rStyle w:val="CharSectno"/>
        </w:rPr>
        <w:t>3</w:t>
      </w:r>
      <w:r>
        <w:rPr>
          <w:snapToGrid w:val="0"/>
        </w:rPr>
        <w:t>.</w:t>
      </w:r>
      <w:r>
        <w:rPr>
          <w:snapToGrid w:val="0"/>
        </w:rPr>
        <w:tab/>
        <w:t>Copies of affidavits to be supplied</w:t>
      </w:r>
      <w:bookmarkEnd w:id="1567"/>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568" w:name="_Toc356398309"/>
      <w:r>
        <w:rPr>
          <w:rStyle w:val="CharSectno"/>
        </w:rPr>
        <w:t>4</w:t>
      </w:r>
      <w:r>
        <w:rPr>
          <w:snapToGrid w:val="0"/>
        </w:rPr>
        <w:t>.</w:t>
      </w:r>
      <w:r>
        <w:rPr>
          <w:snapToGrid w:val="0"/>
        </w:rPr>
        <w:tab/>
        <w:t>Court may order release of person restrained</w:t>
      </w:r>
      <w:bookmarkEnd w:id="1568"/>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1569" w:name="_Toc356398310"/>
      <w:r>
        <w:rPr>
          <w:rStyle w:val="CharSectno"/>
        </w:rPr>
        <w:t>5</w:t>
      </w:r>
      <w:r>
        <w:rPr>
          <w:snapToGrid w:val="0"/>
        </w:rPr>
        <w:t>.</w:t>
      </w:r>
      <w:r>
        <w:rPr>
          <w:snapToGrid w:val="0"/>
        </w:rPr>
        <w:tab/>
        <w:t>Signed copy of writ to be filed</w:t>
      </w:r>
      <w:bookmarkEnd w:id="1569"/>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1570" w:name="_Toc356398311"/>
      <w:r>
        <w:rPr>
          <w:rStyle w:val="CharSectno"/>
        </w:rPr>
        <w:t>6</w:t>
      </w:r>
      <w:r>
        <w:t>.</w:t>
      </w:r>
      <w:r>
        <w:tab/>
        <w:t>Order for issue of writ, contents of</w:t>
      </w:r>
      <w:bookmarkEnd w:id="1570"/>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1571" w:name="_Toc356398312"/>
      <w:r>
        <w:rPr>
          <w:rStyle w:val="CharSectno"/>
        </w:rPr>
        <w:t>7</w:t>
      </w:r>
      <w:r>
        <w:rPr>
          <w:snapToGrid w:val="0"/>
        </w:rPr>
        <w:t>.</w:t>
      </w:r>
      <w:r>
        <w:rPr>
          <w:snapToGrid w:val="0"/>
        </w:rPr>
        <w:tab/>
        <w:t>Service of writ and notice</w:t>
      </w:r>
      <w:bookmarkEnd w:id="1571"/>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1572" w:name="_Toc356398313"/>
      <w:r>
        <w:rPr>
          <w:rStyle w:val="CharSectno"/>
        </w:rPr>
        <w:t>8</w:t>
      </w:r>
      <w:r>
        <w:rPr>
          <w:snapToGrid w:val="0"/>
        </w:rPr>
        <w:t>.</w:t>
      </w:r>
      <w:r>
        <w:rPr>
          <w:snapToGrid w:val="0"/>
        </w:rPr>
        <w:tab/>
        <w:t>Return to writ of habeas corpus</w:t>
      </w:r>
      <w:bookmarkEnd w:id="1572"/>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573" w:name="_Toc356398314"/>
      <w:r>
        <w:rPr>
          <w:rStyle w:val="CharSectno"/>
        </w:rPr>
        <w:t>9</w:t>
      </w:r>
      <w:r>
        <w:rPr>
          <w:snapToGrid w:val="0"/>
        </w:rPr>
        <w:t>.</w:t>
      </w:r>
      <w:r>
        <w:rPr>
          <w:snapToGrid w:val="0"/>
        </w:rPr>
        <w:tab/>
        <w:t>Procedure on hearing</w:t>
      </w:r>
      <w:bookmarkEnd w:id="1573"/>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574" w:name="_Toc356398315"/>
      <w:r>
        <w:rPr>
          <w:rStyle w:val="CharSectno"/>
        </w:rPr>
        <w:t>10</w:t>
      </w:r>
      <w:r>
        <w:rPr>
          <w:snapToGrid w:val="0"/>
        </w:rPr>
        <w:t>.</w:t>
      </w:r>
      <w:r>
        <w:rPr>
          <w:snapToGrid w:val="0"/>
        </w:rPr>
        <w:tab/>
        <w:t>Form of writ</w:t>
      </w:r>
      <w:bookmarkEnd w:id="1574"/>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575" w:name="_Toc331764448"/>
      <w:bookmarkStart w:id="1576" w:name="_Toc332268126"/>
      <w:bookmarkStart w:id="1577" w:name="_Toc351037846"/>
      <w:bookmarkStart w:id="1578" w:name="_Toc351039107"/>
      <w:bookmarkStart w:id="1579" w:name="_Toc351040368"/>
      <w:bookmarkStart w:id="1580" w:name="_Toc354415064"/>
      <w:bookmarkStart w:id="1581" w:name="_Toc355617237"/>
      <w:bookmarkStart w:id="1582" w:name="_Toc355618495"/>
      <w:bookmarkStart w:id="1583" w:name="_Toc356310933"/>
      <w:bookmarkStart w:id="1584" w:name="_Toc356395800"/>
      <w:bookmarkStart w:id="1585" w:name="_Toc356397058"/>
      <w:bookmarkStart w:id="1586" w:name="_Toc356398316"/>
      <w:r>
        <w:rPr>
          <w:rStyle w:val="CharPartNo"/>
        </w:rPr>
        <w:t>Order 58</w:t>
      </w:r>
      <w:r>
        <w:t> — </w:t>
      </w:r>
      <w:r>
        <w:rPr>
          <w:rStyle w:val="CharPartText"/>
        </w:rPr>
        <w:t>Proceedings by originating summons</w:t>
      </w:r>
      <w:bookmarkEnd w:id="1575"/>
      <w:bookmarkEnd w:id="1576"/>
      <w:bookmarkEnd w:id="1577"/>
      <w:bookmarkEnd w:id="1578"/>
      <w:bookmarkEnd w:id="1579"/>
      <w:bookmarkEnd w:id="1580"/>
      <w:bookmarkEnd w:id="1581"/>
      <w:bookmarkEnd w:id="1582"/>
      <w:bookmarkEnd w:id="1583"/>
      <w:bookmarkEnd w:id="1584"/>
      <w:bookmarkEnd w:id="1585"/>
      <w:bookmarkEnd w:id="1586"/>
    </w:p>
    <w:p>
      <w:pPr>
        <w:pStyle w:val="Heading3"/>
      </w:pPr>
      <w:bookmarkStart w:id="1587" w:name="_Toc331764449"/>
      <w:bookmarkStart w:id="1588" w:name="_Toc332268127"/>
      <w:bookmarkStart w:id="1589" w:name="_Toc351037847"/>
      <w:bookmarkStart w:id="1590" w:name="_Toc351039108"/>
      <w:bookmarkStart w:id="1591" w:name="_Toc351040369"/>
      <w:bookmarkStart w:id="1592" w:name="_Toc354415065"/>
      <w:bookmarkStart w:id="1593" w:name="_Toc355617238"/>
      <w:bookmarkStart w:id="1594" w:name="_Toc355618496"/>
      <w:bookmarkStart w:id="1595" w:name="_Toc356310934"/>
      <w:bookmarkStart w:id="1596" w:name="_Toc356395801"/>
      <w:bookmarkStart w:id="1597" w:name="_Toc356397059"/>
      <w:bookmarkStart w:id="1598" w:name="_Toc356398317"/>
      <w:r>
        <w:rPr>
          <w:rStyle w:val="CharDivNo"/>
        </w:rPr>
        <w:t>Division 1</w:t>
      </w:r>
      <w:r>
        <w:t> — </w:t>
      </w:r>
      <w:r>
        <w:rPr>
          <w:rStyle w:val="CharDivText"/>
        </w:rPr>
        <w:t>Introductory</w:t>
      </w:r>
      <w:bookmarkEnd w:id="1587"/>
      <w:bookmarkEnd w:id="1588"/>
      <w:bookmarkEnd w:id="1589"/>
      <w:bookmarkEnd w:id="1590"/>
      <w:bookmarkEnd w:id="1591"/>
      <w:bookmarkEnd w:id="1592"/>
      <w:bookmarkEnd w:id="1593"/>
      <w:bookmarkEnd w:id="1594"/>
      <w:bookmarkEnd w:id="1595"/>
      <w:bookmarkEnd w:id="1596"/>
      <w:bookmarkEnd w:id="1597"/>
      <w:bookmarkEnd w:id="1598"/>
    </w:p>
    <w:p>
      <w:pPr>
        <w:pStyle w:val="Footnoteheading"/>
      </w:pPr>
      <w:r>
        <w:tab/>
        <w:t xml:space="preserve">[Heading inserted in Gazette 22 Feb 2008 p. 638.] </w:t>
      </w:r>
    </w:p>
    <w:p>
      <w:pPr>
        <w:pStyle w:val="Heading5"/>
        <w:rPr>
          <w:snapToGrid w:val="0"/>
        </w:rPr>
      </w:pPr>
      <w:bookmarkStart w:id="1599" w:name="_Toc356398318"/>
      <w:r>
        <w:rPr>
          <w:rStyle w:val="CharSectno"/>
        </w:rPr>
        <w:t>1</w:t>
      </w:r>
      <w:r>
        <w:rPr>
          <w:snapToGrid w:val="0"/>
        </w:rPr>
        <w:t>.</w:t>
      </w:r>
      <w:r>
        <w:rPr>
          <w:snapToGrid w:val="0"/>
        </w:rPr>
        <w:tab/>
        <w:t>Which proceedings to be commenced by originating summons</w:t>
      </w:r>
      <w:bookmarkEnd w:id="1599"/>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600" w:name="_Toc331764451"/>
      <w:bookmarkStart w:id="1601" w:name="_Toc332268129"/>
      <w:bookmarkStart w:id="1602" w:name="_Toc351037849"/>
      <w:bookmarkStart w:id="1603" w:name="_Toc351039110"/>
      <w:bookmarkStart w:id="1604" w:name="_Toc351040371"/>
      <w:bookmarkStart w:id="1605" w:name="_Toc354415067"/>
      <w:bookmarkStart w:id="1606" w:name="_Toc355617240"/>
      <w:bookmarkStart w:id="1607" w:name="_Toc355618498"/>
      <w:bookmarkStart w:id="1608" w:name="_Toc356310936"/>
      <w:bookmarkStart w:id="1609" w:name="_Toc356395803"/>
      <w:bookmarkStart w:id="1610" w:name="_Toc356397061"/>
      <w:bookmarkStart w:id="1611" w:name="_Toc356398319"/>
      <w:r>
        <w:rPr>
          <w:rStyle w:val="CharDivNo"/>
        </w:rPr>
        <w:t>Division 2</w:t>
      </w:r>
      <w:r>
        <w:t> — </w:t>
      </w:r>
      <w:r>
        <w:rPr>
          <w:rStyle w:val="CharDivText"/>
        </w:rPr>
        <w:t>Administration and trusts</w:t>
      </w:r>
      <w:bookmarkEnd w:id="1600"/>
      <w:bookmarkEnd w:id="1601"/>
      <w:bookmarkEnd w:id="1602"/>
      <w:bookmarkEnd w:id="1603"/>
      <w:bookmarkEnd w:id="1604"/>
      <w:bookmarkEnd w:id="1605"/>
      <w:bookmarkEnd w:id="1606"/>
      <w:bookmarkEnd w:id="1607"/>
      <w:bookmarkEnd w:id="1608"/>
      <w:bookmarkEnd w:id="1609"/>
      <w:bookmarkEnd w:id="1610"/>
      <w:bookmarkEnd w:id="1611"/>
    </w:p>
    <w:p>
      <w:pPr>
        <w:pStyle w:val="Footnoteheading"/>
      </w:pPr>
      <w:r>
        <w:tab/>
        <w:t xml:space="preserve">[Heading inserted in Gazette 22 Feb 2008 p. 638.] </w:t>
      </w:r>
    </w:p>
    <w:p>
      <w:pPr>
        <w:pStyle w:val="Heading5"/>
        <w:rPr>
          <w:snapToGrid w:val="0"/>
        </w:rPr>
      </w:pPr>
      <w:bookmarkStart w:id="1612" w:name="_Toc356398320"/>
      <w:r>
        <w:rPr>
          <w:rStyle w:val="CharSectno"/>
        </w:rPr>
        <w:t>2</w:t>
      </w:r>
      <w:r>
        <w:rPr>
          <w:snapToGrid w:val="0"/>
        </w:rPr>
        <w:t>.</w:t>
      </w:r>
      <w:r>
        <w:rPr>
          <w:snapToGrid w:val="0"/>
        </w:rPr>
        <w:tab/>
        <w:t>Executors etc. seeking certain relief without administration</w:t>
      </w:r>
      <w:bookmarkEnd w:id="1612"/>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613" w:name="_Toc356398321"/>
      <w:r>
        <w:rPr>
          <w:rStyle w:val="CharSectno"/>
        </w:rPr>
        <w:t>3</w:t>
      </w:r>
      <w:r>
        <w:rPr>
          <w:snapToGrid w:val="0"/>
        </w:rPr>
        <w:t>.</w:t>
      </w:r>
      <w:r>
        <w:rPr>
          <w:snapToGrid w:val="0"/>
        </w:rPr>
        <w:tab/>
        <w:t>Executors etc. applying for administration</w:t>
      </w:r>
      <w:bookmarkEnd w:id="1613"/>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1614" w:name="_Toc356398322"/>
      <w:r>
        <w:rPr>
          <w:rStyle w:val="CharSectno"/>
        </w:rPr>
        <w:t>4</w:t>
      </w:r>
      <w:r>
        <w:rPr>
          <w:snapToGrid w:val="0"/>
        </w:rPr>
        <w:t>.</w:t>
      </w:r>
      <w:r>
        <w:rPr>
          <w:snapToGrid w:val="0"/>
        </w:rPr>
        <w:tab/>
        <w:t>Service of summons issued under r. 2 or 3</w:t>
      </w:r>
      <w:bookmarkEnd w:id="1614"/>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1615" w:name="_Toc356398323"/>
      <w:r>
        <w:rPr>
          <w:rStyle w:val="CharSectno"/>
        </w:rPr>
        <w:t>5</w:t>
      </w:r>
      <w:r>
        <w:rPr>
          <w:snapToGrid w:val="0"/>
        </w:rPr>
        <w:t>.</w:t>
      </w:r>
      <w:r>
        <w:rPr>
          <w:snapToGrid w:val="0"/>
        </w:rPr>
        <w:tab/>
        <w:t>Decision without judgment for administration</w:t>
      </w:r>
      <w:bookmarkEnd w:id="1615"/>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616" w:name="_Toc356398324"/>
      <w:r>
        <w:rPr>
          <w:rStyle w:val="CharSectno"/>
        </w:rPr>
        <w:t>6</w:t>
      </w:r>
      <w:r>
        <w:rPr>
          <w:snapToGrid w:val="0"/>
        </w:rPr>
        <w:t>.</w:t>
      </w:r>
      <w:r>
        <w:rPr>
          <w:snapToGrid w:val="0"/>
        </w:rPr>
        <w:tab/>
        <w:t>Orders which may be made on application for administration etc. of trusts</w:t>
      </w:r>
      <w:bookmarkEnd w:id="1616"/>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1617" w:name="_Toc356398325"/>
      <w:r>
        <w:rPr>
          <w:rStyle w:val="CharSectno"/>
        </w:rPr>
        <w:t>7</w:t>
      </w:r>
      <w:r>
        <w:rPr>
          <w:snapToGrid w:val="0"/>
        </w:rPr>
        <w:t>.</w:t>
      </w:r>
      <w:r>
        <w:rPr>
          <w:snapToGrid w:val="0"/>
        </w:rPr>
        <w:tab/>
        <w:t>Interference with discretion of trustee etc.</w:t>
      </w:r>
      <w:bookmarkEnd w:id="1617"/>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618" w:name="_Toc356398326"/>
      <w:r>
        <w:rPr>
          <w:rStyle w:val="CharSectno"/>
        </w:rPr>
        <w:t>8</w:t>
      </w:r>
      <w:r>
        <w:rPr>
          <w:snapToGrid w:val="0"/>
        </w:rPr>
        <w:t>.</w:t>
      </w:r>
      <w:r>
        <w:rPr>
          <w:snapToGrid w:val="0"/>
        </w:rPr>
        <w:tab/>
        <w:t>Conduct of sale of trust property</w:t>
      </w:r>
      <w:bookmarkEnd w:id="1618"/>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1619" w:name="_Toc331764459"/>
      <w:bookmarkStart w:id="1620" w:name="_Toc332268137"/>
      <w:bookmarkStart w:id="1621" w:name="_Toc351037857"/>
      <w:bookmarkStart w:id="1622" w:name="_Toc351039118"/>
      <w:bookmarkStart w:id="1623" w:name="_Toc351040379"/>
      <w:bookmarkStart w:id="1624" w:name="_Toc354415075"/>
      <w:bookmarkStart w:id="1625" w:name="_Toc355617248"/>
      <w:bookmarkStart w:id="1626" w:name="_Toc355618506"/>
      <w:bookmarkStart w:id="1627" w:name="_Toc356310944"/>
      <w:bookmarkStart w:id="1628" w:name="_Toc356395811"/>
      <w:bookmarkStart w:id="1629" w:name="_Toc356397069"/>
      <w:bookmarkStart w:id="1630" w:name="_Toc356398327"/>
      <w:r>
        <w:rPr>
          <w:rStyle w:val="CharDivNo"/>
        </w:rPr>
        <w:t>Division 4</w:t>
      </w:r>
      <w:r>
        <w:t> — </w:t>
      </w:r>
      <w:r>
        <w:rPr>
          <w:rStyle w:val="CharDivText"/>
        </w:rPr>
        <w:t>Declaration on originating summons</w:t>
      </w:r>
      <w:bookmarkEnd w:id="1619"/>
      <w:bookmarkEnd w:id="1620"/>
      <w:bookmarkEnd w:id="1621"/>
      <w:bookmarkEnd w:id="1622"/>
      <w:bookmarkEnd w:id="1623"/>
      <w:bookmarkEnd w:id="1624"/>
      <w:bookmarkEnd w:id="1625"/>
      <w:bookmarkEnd w:id="1626"/>
      <w:bookmarkEnd w:id="1627"/>
      <w:bookmarkEnd w:id="1628"/>
      <w:bookmarkEnd w:id="1629"/>
      <w:bookmarkEnd w:id="1630"/>
    </w:p>
    <w:p>
      <w:pPr>
        <w:pStyle w:val="Footnoteheading"/>
        <w:spacing w:before="100"/>
      </w:pPr>
      <w:r>
        <w:tab/>
        <w:t xml:space="preserve">[Heading inserted in Gazette 22 Feb 2008 p. 638.] </w:t>
      </w:r>
    </w:p>
    <w:p>
      <w:pPr>
        <w:pStyle w:val="Heading5"/>
        <w:spacing w:before="200"/>
        <w:rPr>
          <w:snapToGrid w:val="0"/>
        </w:rPr>
      </w:pPr>
      <w:bookmarkStart w:id="1631" w:name="_Toc356398328"/>
      <w:r>
        <w:rPr>
          <w:rStyle w:val="CharSectno"/>
        </w:rPr>
        <w:t>10</w:t>
      </w:r>
      <w:r>
        <w:rPr>
          <w:snapToGrid w:val="0"/>
        </w:rPr>
        <w:t>.</w:t>
      </w:r>
      <w:r>
        <w:rPr>
          <w:snapToGrid w:val="0"/>
        </w:rPr>
        <w:tab/>
        <w:t>Construction of written instruments</w:t>
      </w:r>
      <w:bookmarkEnd w:id="1631"/>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632" w:name="_Toc356398329"/>
      <w:r>
        <w:rPr>
          <w:rStyle w:val="CharSectno"/>
        </w:rPr>
        <w:t>11</w:t>
      </w:r>
      <w:r>
        <w:rPr>
          <w:snapToGrid w:val="0"/>
        </w:rPr>
        <w:t>.</w:t>
      </w:r>
      <w:r>
        <w:rPr>
          <w:snapToGrid w:val="0"/>
        </w:rPr>
        <w:tab/>
        <w:t>Construction or validity of legislation</w:t>
      </w:r>
      <w:bookmarkEnd w:id="1632"/>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633" w:name="_Toc356398330"/>
      <w:r>
        <w:rPr>
          <w:rStyle w:val="CharSectno"/>
        </w:rPr>
        <w:t>12</w:t>
      </w:r>
      <w:r>
        <w:rPr>
          <w:snapToGrid w:val="0"/>
        </w:rPr>
        <w:t>.</w:t>
      </w:r>
      <w:r>
        <w:rPr>
          <w:snapToGrid w:val="0"/>
        </w:rPr>
        <w:tab/>
        <w:t>Court may refuse to determine summons in some cases</w:t>
      </w:r>
      <w:bookmarkEnd w:id="1633"/>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634" w:name="_Toc356398331"/>
      <w:r>
        <w:rPr>
          <w:rStyle w:val="CharSectno"/>
        </w:rPr>
        <w:t>13</w:t>
      </w:r>
      <w:r>
        <w:rPr>
          <w:snapToGrid w:val="0"/>
        </w:rPr>
        <w:t>.</w:t>
      </w:r>
      <w:r>
        <w:rPr>
          <w:snapToGrid w:val="0"/>
        </w:rPr>
        <w:tab/>
        <w:t>Effect of contracts for sale etc. of land</w:t>
      </w:r>
      <w:bookmarkEnd w:id="1634"/>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635" w:name="_Toc331764464"/>
      <w:bookmarkStart w:id="1636" w:name="_Toc332268142"/>
      <w:bookmarkStart w:id="1637" w:name="_Toc351037862"/>
      <w:bookmarkStart w:id="1638" w:name="_Toc351039123"/>
      <w:bookmarkStart w:id="1639" w:name="_Toc351040384"/>
      <w:bookmarkStart w:id="1640" w:name="_Toc354415080"/>
      <w:bookmarkStart w:id="1641" w:name="_Toc355617253"/>
      <w:bookmarkStart w:id="1642" w:name="_Toc355618511"/>
      <w:bookmarkStart w:id="1643" w:name="_Toc356310949"/>
      <w:bookmarkStart w:id="1644" w:name="_Toc356395816"/>
      <w:bookmarkStart w:id="1645" w:name="_Toc356397074"/>
      <w:bookmarkStart w:id="1646" w:name="_Toc356398332"/>
      <w:r>
        <w:rPr>
          <w:rStyle w:val="CharDivNo"/>
        </w:rPr>
        <w:t>Division 5</w:t>
      </w:r>
      <w:r>
        <w:t> — </w:t>
      </w:r>
      <w:r>
        <w:rPr>
          <w:rStyle w:val="CharDivText"/>
        </w:rPr>
        <w:t>General</w:t>
      </w:r>
      <w:bookmarkEnd w:id="1635"/>
      <w:bookmarkEnd w:id="1636"/>
      <w:bookmarkEnd w:id="1637"/>
      <w:bookmarkEnd w:id="1638"/>
      <w:bookmarkEnd w:id="1639"/>
      <w:bookmarkEnd w:id="1640"/>
      <w:bookmarkEnd w:id="1641"/>
      <w:bookmarkEnd w:id="1642"/>
      <w:bookmarkEnd w:id="1643"/>
      <w:bookmarkEnd w:id="1644"/>
      <w:bookmarkEnd w:id="1645"/>
      <w:bookmarkEnd w:id="1646"/>
    </w:p>
    <w:p>
      <w:pPr>
        <w:pStyle w:val="Footnoteheading"/>
        <w:keepNext/>
      </w:pPr>
      <w:r>
        <w:tab/>
        <w:t xml:space="preserve">[Heading inserted in Gazette 22 Feb 2008 p. 638.] </w:t>
      </w:r>
    </w:p>
    <w:p>
      <w:pPr>
        <w:pStyle w:val="Heading5"/>
        <w:rPr>
          <w:snapToGrid w:val="0"/>
        </w:rPr>
      </w:pPr>
      <w:bookmarkStart w:id="1647" w:name="_Toc356398333"/>
      <w:r>
        <w:rPr>
          <w:rStyle w:val="CharSectno"/>
        </w:rPr>
        <w:t>14</w:t>
      </w:r>
      <w:r>
        <w:rPr>
          <w:snapToGrid w:val="0"/>
        </w:rPr>
        <w:t>.</w:t>
      </w:r>
      <w:r>
        <w:rPr>
          <w:snapToGrid w:val="0"/>
        </w:rPr>
        <w:tab/>
        <w:t>Form and issue of originating summons</w:t>
      </w:r>
      <w:bookmarkEnd w:id="1647"/>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1648" w:name="_Toc356398334"/>
      <w:r>
        <w:rPr>
          <w:rStyle w:val="CharSectno"/>
        </w:rPr>
        <w:t>15</w:t>
      </w:r>
      <w:r>
        <w:rPr>
          <w:snapToGrid w:val="0"/>
        </w:rPr>
        <w:t>.</w:t>
      </w:r>
      <w:r>
        <w:rPr>
          <w:snapToGrid w:val="0"/>
        </w:rPr>
        <w:tab/>
        <w:t>Order 7 applies to originating summonses</w:t>
      </w:r>
      <w:bookmarkEnd w:id="1648"/>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649" w:name="_Toc356398335"/>
      <w:r>
        <w:rPr>
          <w:rStyle w:val="CharSectno"/>
        </w:rPr>
        <w:t>16</w:t>
      </w:r>
      <w:r>
        <w:rPr>
          <w:snapToGrid w:val="0"/>
        </w:rPr>
        <w:t>.</w:t>
      </w:r>
      <w:r>
        <w:rPr>
          <w:snapToGrid w:val="0"/>
        </w:rPr>
        <w:tab/>
        <w:t>Time for appearance</w:t>
      </w:r>
      <w:bookmarkEnd w:id="1649"/>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1650" w:name="_Toc356398336"/>
      <w:r>
        <w:rPr>
          <w:rStyle w:val="CharSectno"/>
        </w:rPr>
        <w:t>17</w:t>
      </w:r>
      <w:r>
        <w:rPr>
          <w:snapToGrid w:val="0"/>
        </w:rPr>
        <w:t>.</w:t>
      </w:r>
      <w:r>
        <w:rPr>
          <w:snapToGrid w:val="0"/>
        </w:rPr>
        <w:tab/>
        <w:t>Entry of appearance</w:t>
      </w:r>
      <w:bookmarkEnd w:id="1650"/>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651" w:name="_Toc356398337"/>
      <w:r>
        <w:rPr>
          <w:rStyle w:val="CharSectno"/>
        </w:rPr>
        <w:t>18</w:t>
      </w:r>
      <w:r>
        <w:rPr>
          <w:snapToGrid w:val="0"/>
        </w:rPr>
        <w:t>.</w:t>
      </w:r>
      <w:r>
        <w:rPr>
          <w:snapToGrid w:val="0"/>
        </w:rPr>
        <w:tab/>
        <w:t>When appearance not required</w:t>
      </w:r>
      <w:bookmarkEnd w:id="1651"/>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 or</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1652" w:name="_Toc356398338"/>
      <w:r>
        <w:rPr>
          <w:rStyle w:val="CharSectno"/>
        </w:rPr>
        <w:t>18A</w:t>
      </w:r>
      <w:r>
        <w:rPr>
          <w:snapToGrid w:val="0"/>
        </w:rPr>
        <w:t>.</w:t>
      </w:r>
      <w:r>
        <w:rPr>
          <w:snapToGrid w:val="0"/>
        </w:rPr>
        <w:tab/>
        <w:t>Time for service where appearance not required</w:t>
      </w:r>
      <w:bookmarkEnd w:id="1652"/>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1653" w:name="_Toc356398339"/>
      <w:r>
        <w:rPr>
          <w:rStyle w:val="CharSectno"/>
        </w:rPr>
        <w:t>19</w:t>
      </w:r>
      <w:r>
        <w:rPr>
          <w:snapToGrid w:val="0"/>
        </w:rPr>
        <w:t>.</w:t>
      </w:r>
      <w:r>
        <w:rPr>
          <w:snapToGrid w:val="0"/>
        </w:rPr>
        <w:tab/>
        <w:t>Fixing time for hearing summons</w:t>
      </w:r>
      <w:bookmarkEnd w:id="1653"/>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1654" w:name="_Toc356398340"/>
      <w:r>
        <w:rPr>
          <w:rStyle w:val="CharSectno"/>
        </w:rPr>
        <w:t>20</w:t>
      </w:r>
      <w:r>
        <w:rPr>
          <w:snapToGrid w:val="0"/>
        </w:rPr>
        <w:t>.</w:t>
      </w:r>
      <w:r>
        <w:rPr>
          <w:snapToGrid w:val="0"/>
        </w:rPr>
        <w:tab/>
        <w:t>Notice of hearing of summons</w:t>
      </w:r>
      <w:bookmarkEnd w:id="1654"/>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1655" w:name="_Toc356398341"/>
      <w:r>
        <w:rPr>
          <w:rStyle w:val="CharSectno"/>
        </w:rPr>
        <w:t>21</w:t>
      </w:r>
      <w:r>
        <w:rPr>
          <w:snapToGrid w:val="0"/>
        </w:rPr>
        <w:t>.</w:t>
      </w:r>
      <w:r>
        <w:rPr>
          <w:snapToGrid w:val="0"/>
        </w:rPr>
        <w:tab/>
        <w:t>Evidence at hearing to be by affidavit</w:t>
      </w:r>
      <w:bookmarkEnd w:id="1655"/>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1656" w:name="_Toc356398342"/>
      <w:r>
        <w:rPr>
          <w:rStyle w:val="CharSectno"/>
        </w:rPr>
        <w:t>22</w:t>
      </w:r>
      <w:r>
        <w:rPr>
          <w:snapToGrid w:val="0"/>
        </w:rPr>
        <w:t>.</w:t>
      </w:r>
      <w:r>
        <w:rPr>
          <w:snapToGrid w:val="0"/>
        </w:rPr>
        <w:tab/>
        <w:t>Hearings in absence of party</w:t>
      </w:r>
      <w:bookmarkEnd w:id="1656"/>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657" w:name="_Toc356398343"/>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1657"/>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1658" w:name="_Toc356398344"/>
      <w:r>
        <w:rPr>
          <w:rStyle w:val="CharSectno"/>
        </w:rPr>
        <w:t>24</w:t>
      </w:r>
      <w:r>
        <w:rPr>
          <w:snapToGrid w:val="0"/>
        </w:rPr>
        <w:t>.</w:t>
      </w:r>
      <w:r>
        <w:rPr>
          <w:snapToGrid w:val="0"/>
        </w:rPr>
        <w:tab/>
        <w:t>Costs thrown away by non</w:t>
      </w:r>
      <w:r>
        <w:rPr>
          <w:snapToGrid w:val="0"/>
        </w:rPr>
        <w:noBreakHyphen/>
        <w:t>attendance of party</w:t>
      </w:r>
      <w:bookmarkEnd w:id="1658"/>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1659" w:name="_Toc356398345"/>
      <w:r>
        <w:rPr>
          <w:rStyle w:val="CharSectno"/>
        </w:rPr>
        <w:t>25</w:t>
      </w:r>
      <w:r>
        <w:rPr>
          <w:snapToGrid w:val="0"/>
        </w:rPr>
        <w:t>.</w:t>
      </w:r>
      <w:r>
        <w:rPr>
          <w:snapToGrid w:val="0"/>
        </w:rPr>
        <w:tab/>
        <w:t>Hearings not completed on hearing date</w:t>
      </w:r>
      <w:bookmarkEnd w:id="1659"/>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660" w:name="_Toc356398346"/>
      <w:r>
        <w:rPr>
          <w:rStyle w:val="CharSectno"/>
        </w:rPr>
        <w:t>26</w:t>
      </w:r>
      <w:r>
        <w:rPr>
          <w:snapToGrid w:val="0"/>
        </w:rPr>
        <w:t>.</w:t>
      </w:r>
      <w:r>
        <w:rPr>
          <w:snapToGrid w:val="0"/>
        </w:rPr>
        <w:tab/>
        <w:t>Other matters that may be included in one summons</w:t>
      </w:r>
      <w:bookmarkEnd w:id="1660"/>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1661" w:name="_Toc356398347"/>
      <w:r>
        <w:rPr>
          <w:rStyle w:val="CharSectno"/>
        </w:rPr>
        <w:t>27</w:t>
      </w:r>
      <w:r>
        <w:rPr>
          <w:snapToGrid w:val="0"/>
        </w:rPr>
        <w:t>.</w:t>
      </w:r>
      <w:r>
        <w:rPr>
          <w:snapToGrid w:val="0"/>
        </w:rPr>
        <w:tab/>
        <w:t>Directions as to hearings, evidence etc.</w:t>
      </w:r>
      <w:bookmarkEnd w:id="1661"/>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662" w:name="_Toc356398348"/>
      <w:r>
        <w:rPr>
          <w:rStyle w:val="CharSectno"/>
        </w:rPr>
        <w:t>28</w:t>
      </w:r>
      <w:r>
        <w:rPr>
          <w:snapToGrid w:val="0"/>
        </w:rPr>
        <w:t>.</w:t>
      </w:r>
      <w:r>
        <w:rPr>
          <w:snapToGrid w:val="0"/>
        </w:rPr>
        <w:tab/>
        <w:t>Adjourning hearings</w:t>
      </w:r>
      <w:bookmarkEnd w:id="1662"/>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1663" w:name="_Toc356398349"/>
      <w:r>
        <w:rPr>
          <w:rStyle w:val="CharSectno"/>
        </w:rPr>
        <w:t>29</w:t>
      </w:r>
      <w:r>
        <w:rPr>
          <w:snapToGrid w:val="0"/>
        </w:rPr>
        <w:t>.</w:t>
      </w:r>
      <w:r>
        <w:rPr>
          <w:snapToGrid w:val="0"/>
        </w:rPr>
        <w:tab/>
        <w:t>Court’s powers and procedure at hearings</w:t>
      </w:r>
      <w:bookmarkEnd w:id="1663"/>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1664" w:name="_Toc356398350"/>
      <w:r>
        <w:rPr>
          <w:rStyle w:val="CharSectno"/>
        </w:rPr>
        <w:t>30</w:t>
      </w:r>
      <w:r>
        <w:rPr>
          <w:snapToGrid w:val="0"/>
        </w:rPr>
        <w:t>.</w:t>
      </w:r>
      <w:r>
        <w:rPr>
          <w:snapToGrid w:val="0"/>
        </w:rPr>
        <w:tab/>
      </w:r>
      <w:r>
        <w:rPr>
          <w:i/>
          <w:snapToGrid w:val="0"/>
        </w:rPr>
        <w:t xml:space="preserve">Transfer of Land Act 1893 </w:t>
      </w:r>
      <w:r>
        <w:rPr>
          <w:snapToGrid w:val="0"/>
        </w:rPr>
        <w:t>s</w:t>
      </w:r>
      <w:r>
        <w:rPr>
          <w:i/>
          <w:snapToGrid w:val="0"/>
        </w:rPr>
        <w:t>.</w:t>
      </w:r>
      <w:r>
        <w:rPr>
          <w:snapToGrid w:val="0"/>
        </w:rPr>
        <w:t> 129C applications, directions as to</w:t>
      </w:r>
      <w:bookmarkEnd w:id="1664"/>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1665" w:name="_Toc331764483"/>
      <w:bookmarkStart w:id="1666" w:name="_Toc332268161"/>
      <w:bookmarkStart w:id="1667" w:name="_Toc351037881"/>
      <w:bookmarkStart w:id="1668" w:name="_Toc351039142"/>
      <w:bookmarkStart w:id="1669" w:name="_Toc351040403"/>
      <w:bookmarkStart w:id="1670" w:name="_Toc354415099"/>
      <w:bookmarkStart w:id="1671" w:name="_Toc355617272"/>
      <w:bookmarkStart w:id="1672" w:name="_Toc355618530"/>
      <w:bookmarkStart w:id="1673" w:name="_Toc356310968"/>
      <w:bookmarkStart w:id="1674" w:name="_Toc356395835"/>
      <w:bookmarkStart w:id="1675" w:name="_Toc356397093"/>
      <w:bookmarkStart w:id="1676" w:name="_Toc356398351"/>
      <w:r>
        <w:rPr>
          <w:rStyle w:val="CharPartNo"/>
        </w:rPr>
        <w:t>Order 59</w:t>
      </w:r>
      <w:r>
        <w:rPr>
          <w:rStyle w:val="CharDivNo"/>
        </w:rPr>
        <w:t> </w:t>
      </w:r>
      <w:r>
        <w:t>—</w:t>
      </w:r>
      <w:r>
        <w:rPr>
          <w:rStyle w:val="CharDivText"/>
        </w:rPr>
        <w:t> </w:t>
      </w:r>
      <w:r>
        <w:rPr>
          <w:rStyle w:val="CharPartText"/>
        </w:rPr>
        <w:t>Applications and proceedings in chambers</w:t>
      </w:r>
      <w:bookmarkEnd w:id="1665"/>
      <w:bookmarkEnd w:id="1666"/>
      <w:bookmarkEnd w:id="1667"/>
      <w:bookmarkEnd w:id="1668"/>
      <w:bookmarkEnd w:id="1669"/>
      <w:bookmarkEnd w:id="1670"/>
      <w:bookmarkEnd w:id="1671"/>
      <w:bookmarkEnd w:id="1672"/>
      <w:bookmarkEnd w:id="1673"/>
      <w:bookmarkEnd w:id="1674"/>
      <w:bookmarkEnd w:id="1675"/>
      <w:bookmarkEnd w:id="1676"/>
    </w:p>
    <w:p>
      <w:pPr>
        <w:pStyle w:val="Heading5"/>
        <w:rPr>
          <w:snapToGrid w:val="0"/>
        </w:rPr>
      </w:pPr>
      <w:bookmarkStart w:id="1677" w:name="_Toc356398352"/>
      <w:r>
        <w:rPr>
          <w:rStyle w:val="CharSectno"/>
        </w:rPr>
        <w:t>1</w:t>
      </w:r>
      <w:r>
        <w:rPr>
          <w:snapToGrid w:val="0"/>
        </w:rPr>
        <w:t>.</w:t>
      </w:r>
      <w:r>
        <w:rPr>
          <w:snapToGrid w:val="0"/>
        </w:rPr>
        <w:tab/>
        <w:t>Business to be dealt with in chambers</w:t>
      </w:r>
      <w:bookmarkEnd w:id="1677"/>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1678" w:name="_Toc356398353"/>
      <w:r>
        <w:rPr>
          <w:rStyle w:val="CharSectno"/>
        </w:rPr>
        <w:t>2</w:t>
      </w:r>
      <w:r>
        <w:rPr>
          <w:snapToGrid w:val="0"/>
        </w:rPr>
        <w:t>.</w:t>
      </w:r>
      <w:r>
        <w:rPr>
          <w:snapToGrid w:val="0"/>
        </w:rPr>
        <w:tab/>
        <w:t>Hearings may be in open court or chambers</w:t>
      </w:r>
      <w:bookmarkEnd w:id="1678"/>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679" w:name="_Toc356398354"/>
      <w:r>
        <w:rPr>
          <w:rStyle w:val="CharSectno"/>
        </w:rPr>
        <w:t>3</w:t>
      </w:r>
      <w:r>
        <w:rPr>
          <w:snapToGrid w:val="0"/>
        </w:rPr>
        <w:t>.</w:t>
      </w:r>
      <w:r>
        <w:rPr>
          <w:snapToGrid w:val="0"/>
        </w:rPr>
        <w:tab/>
        <w:t>Applications in chambers, form of</w:t>
      </w:r>
      <w:bookmarkEnd w:id="1679"/>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1680" w:name="_Toc356398355"/>
      <w:r>
        <w:rPr>
          <w:rStyle w:val="CharSectno"/>
        </w:rPr>
        <w:t>4</w:t>
      </w:r>
      <w:r>
        <w:rPr>
          <w:snapToGrid w:val="0"/>
        </w:rPr>
        <w:t>.</w:t>
      </w:r>
      <w:r>
        <w:rPr>
          <w:snapToGrid w:val="0"/>
        </w:rPr>
        <w:tab/>
        <w:t>Summons, form and issue of</w:t>
      </w:r>
      <w:bookmarkEnd w:id="1680"/>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1681" w:name="_Toc356398356"/>
      <w:r>
        <w:rPr>
          <w:rStyle w:val="CharSectno"/>
        </w:rPr>
        <w:t>5</w:t>
      </w:r>
      <w:r>
        <w:rPr>
          <w:snapToGrid w:val="0"/>
        </w:rPr>
        <w:t>.</w:t>
      </w:r>
      <w:r>
        <w:rPr>
          <w:snapToGrid w:val="0"/>
        </w:rPr>
        <w:tab/>
        <w:t>Summons, service of</w:t>
      </w:r>
      <w:bookmarkEnd w:id="1681"/>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1682" w:name="_Toc356398357"/>
      <w:r>
        <w:rPr>
          <w:rStyle w:val="CharSectno"/>
        </w:rPr>
        <w:t>6</w:t>
      </w:r>
      <w:r>
        <w:rPr>
          <w:snapToGrid w:val="0"/>
        </w:rPr>
        <w:t>.</w:t>
      </w:r>
      <w:r>
        <w:rPr>
          <w:snapToGrid w:val="0"/>
        </w:rPr>
        <w:tab/>
        <w:t>Experts, assistance of</w:t>
      </w:r>
      <w:bookmarkEnd w:id="1682"/>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683" w:name="_Toc356398358"/>
      <w:r>
        <w:rPr>
          <w:rStyle w:val="CharSectno"/>
        </w:rPr>
        <w:t>7</w:t>
      </w:r>
      <w:r>
        <w:rPr>
          <w:snapToGrid w:val="0"/>
        </w:rPr>
        <w:t>.</w:t>
      </w:r>
      <w:r>
        <w:rPr>
          <w:snapToGrid w:val="0"/>
        </w:rPr>
        <w:tab/>
        <w:t>Application of O. 58 r. 22 to 28</w:t>
      </w:r>
      <w:bookmarkEnd w:id="1683"/>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1684" w:name="_Toc356398359"/>
      <w:r>
        <w:rPr>
          <w:rStyle w:val="CharSectno"/>
        </w:rPr>
        <w:t>8</w:t>
      </w:r>
      <w:r>
        <w:rPr>
          <w:snapToGrid w:val="0"/>
        </w:rPr>
        <w:t>.</w:t>
      </w:r>
      <w:r>
        <w:rPr>
          <w:snapToGrid w:val="0"/>
        </w:rPr>
        <w:tab/>
        <w:t>Stay of proceedings, ordering</w:t>
      </w:r>
      <w:bookmarkEnd w:id="1684"/>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1685" w:name="_Toc356398360"/>
      <w:r>
        <w:rPr>
          <w:rStyle w:val="CharSectno"/>
        </w:rPr>
        <w:t>9</w:t>
      </w:r>
      <w:r>
        <w:rPr>
          <w:snapToGrid w:val="0"/>
        </w:rPr>
        <w:t>.</w:t>
      </w:r>
      <w:r>
        <w:rPr>
          <w:snapToGrid w:val="0"/>
        </w:rPr>
        <w:tab/>
        <w:t>Parties to confer before making application</w:t>
      </w:r>
      <w:bookmarkEnd w:id="1685"/>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1686" w:name="_Toc356398361"/>
      <w:r>
        <w:rPr>
          <w:rStyle w:val="CharSectno"/>
        </w:rPr>
        <w:t>10</w:t>
      </w:r>
      <w:r>
        <w:rPr>
          <w:snapToGrid w:val="0"/>
        </w:rPr>
        <w:t>.</w:t>
      </w:r>
      <w:r>
        <w:rPr>
          <w:snapToGrid w:val="0"/>
        </w:rPr>
        <w:tab/>
        <w:t>Orders, form of</w:t>
      </w:r>
      <w:bookmarkEnd w:id="1686"/>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1687" w:name="_Toc331764494"/>
      <w:bookmarkStart w:id="1688" w:name="_Toc332268172"/>
      <w:bookmarkStart w:id="1689" w:name="_Toc351037892"/>
      <w:bookmarkStart w:id="1690" w:name="_Toc351039153"/>
      <w:bookmarkStart w:id="1691" w:name="_Toc351040414"/>
      <w:bookmarkStart w:id="1692" w:name="_Toc354415110"/>
      <w:bookmarkStart w:id="1693" w:name="_Toc355617283"/>
      <w:bookmarkStart w:id="1694" w:name="_Toc355618541"/>
      <w:bookmarkStart w:id="1695" w:name="_Toc356310979"/>
      <w:bookmarkStart w:id="1696" w:name="_Toc356395846"/>
      <w:bookmarkStart w:id="1697" w:name="_Toc356397104"/>
      <w:bookmarkStart w:id="1698" w:name="_Toc356398362"/>
      <w:r>
        <w:rPr>
          <w:rStyle w:val="CharPartNo"/>
        </w:rPr>
        <w:t>Order 60</w:t>
      </w:r>
      <w:r>
        <w:rPr>
          <w:b w:val="0"/>
        </w:rPr>
        <w:t> </w:t>
      </w:r>
      <w:r>
        <w:t>—</w:t>
      </w:r>
      <w:r>
        <w:rPr>
          <w:b w:val="0"/>
        </w:rPr>
        <w:t> </w:t>
      </w:r>
      <w:r>
        <w:rPr>
          <w:rStyle w:val="CharPartText"/>
        </w:rPr>
        <w:t>Masters’ jurisdiction</w:t>
      </w:r>
      <w:bookmarkEnd w:id="1687"/>
      <w:bookmarkEnd w:id="1688"/>
      <w:bookmarkEnd w:id="1689"/>
      <w:bookmarkEnd w:id="1690"/>
      <w:bookmarkEnd w:id="1691"/>
      <w:bookmarkEnd w:id="1692"/>
      <w:bookmarkEnd w:id="1693"/>
      <w:bookmarkEnd w:id="1694"/>
      <w:bookmarkEnd w:id="1695"/>
      <w:bookmarkEnd w:id="1696"/>
      <w:bookmarkEnd w:id="1697"/>
      <w:bookmarkEnd w:id="1698"/>
    </w:p>
    <w:p>
      <w:pPr>
        <w:pStyle w:val="Footnotesection"/>
      </w:pPr>
      <w:r>
        <w:tab/>
        <w:t>[Heading inserted in Gazette 21 Feb 2007 p. 562.]</w:t>
      </w:r>
    </w:p>
    <w:p>
      <w:pPr>
        <w:pStyle w:val="Heading5"/>
      </w:pPr>
      <w:bookmarkStart w:id="1699" w:name="_Toc356398363"/>
      <w:r>
        <w:rPr>
          <w:rStyle w:val="CharSectno"/>
        </w:rPr>
        <w:t>1</w:t>
      </w:r>
      <w:r>
        <w:t>.</w:t>
      </w:r>
      <w:r>
        <w:tab/>
        <w:t>Masters’ general jurisdiction</w:t>
      </w:r>
      <w:bookmarkEnd w:id="1699"/>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1700" w:name="_Toc356398364"/>
      <w:r>
        <w:rPr>
          <w:rStyle w:val="CharSectno"/>
        </w:rPr>
        <w:t>2</w:t>
      </w:r>
      <w:r>
        <w:t>.</w:t>
      </w:r>
      <w:r>
        <w:tab/>
        <w:t>Master may refer matter to judge or Court of Appeal</w:t>
      </w:r>
      <w:bookmarkEnd w:id="1700"/>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1701" w:name="_Toc331764497"/>
      <w:bookmarkStart w:id="1702" w:name="_Toc332268175"/>
      <w:bookmarkStart w:id="1703" w:name="_Toc351037895"/>
      <w:bookmarkStart w:id="1704" w:name="_Toc351039156"/>
      <w:bookmarkStart w:id="1705" w:name="_Toc351040417"/>
      <w:bookmarkStart w:id="1706" w:name="_Toc354415113"/>
      <w:bookmarkStart w:id="1707" w:name="_Toc355617286"/>
      <w:bookmarkStart w:id="1708" w:name="_Toc355618544"/>
      <w:bookmarkStart w:id="1709" w:name="_Toc356310982"/>
      <w:bookmarkStart w:id="1710" w:name="_Toc356395849"/>
      <w:bookmarkStart w:id="1711" w:name="_Toc356397107"/>
      <w:bookmarkStart w:id="1712" w:name="_Toc356398365"/>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1701"/>
      <w:bookmarkEnd w:id="1702"/>
      <w:bookmarkEnd w:id="1703"/>
      <w:bookmarkEnd w:id="1704"/>
      <w:bookmarkEnd w:id="1705"/>
      <w:bookmarkEnd w:id="1706"/>
      <w:bookmarkEnd w:id="1707"/>
      <w:bookmarkEnd w:id="1708"/>
      <w:bookmarkEnd w:id="1709"/>
      <w:bookmarkEnd w:id="1710"/>
      <w:bookmarkEnd w:id="1711"/>
      <w:bookmarkEnd w:id="1712"/>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1713" w:name="_Toc356398366"/>
      <w:r>
        <w:rPr>
          <w:rStyle w:val="CharSectno"/>
        </w:rPr>
        <w:t>1</w:t>
      </w:r>
      <w:r>
        <w:rPr>
          <w:snapToGrid w:val="0"/>
        </w:rPr>
        <w:t>.</w:t>
      </w:r>
      <w:r>
        <w:rPr>
          <w:snapToGrid w:val="0"/>
        </w:rPr>
        <w:tab/>
        <w:t>Registrars’ powers</w:t>
      </w:r>
      <w:bookmarkEnd w:id="1713"/>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1714" w:name="_Toc356398367"/>
      <w:r>
        <w:rPr>
          <w:rStyle w:val="CharSectno"/>
        </w:rPr>
        <w:t>2</w:t>
      </w:r>
      <w:r>
        <w:rPr>
          <w:snapToGrid w:val="0"/>
        </w:rPr>
        <w:t>.</w:t>
      </w:r>
      <w:r>
        <w:rPr>
          <w:snapToGrid w:val="0"/>
        </w:rPr>
        <w:tab/>
        <w:t>Case management registrars’ powers</w:t>
      </w:r>
      <w:bookmarkEnd w:id="1714"/>
    </w:p>
    <w:p>
      <w:pPr>
        <w:pStyle w:val="Subsection"/>
        <w:keepNext/>
        <w:spacing w:after="120"/>
        <w:rPr>
          <w:snapToGrid w:val="0"/>
        </w:rPr>
      </w:pPr>
      <w:r>
        <w:rPr>
          <w:snapToGrid w:val="0"/>
        </w:rPr>
        <w:tab/>
        <w:t>(1)</w:t>
      </w:r>
      <w:r>
        <w:rPr>
          <w:snapToGrid w:val="0"/>
        </w:rPr>
        <w:tab/>
      </w:r>
      <w:r>
        <w:t xml:space="preserve">For the purposes of Order 4A Division 4, </w:t>
      </w:r>
      <w:r>
        <w:rPr>
          <w:snapToGrid w:val="0"/>
        </w:rPr>
        <w:t>a case management registrar may exercise the powers of the Court under these rules:</w:t>
      </w:r>
    </w:p>
    <w:tbl>
      <w:tblPr>
        <w:tblW w:w="0" w:type="auto"/>
        <w:tblInd w:w="1134" w:type="dxa"/>
        <w:tblLayout w:type="fixed"/>
        <w:tblCellMar>
          <w:left w:w="284" w:type="dxa"/>
          <w:right w:w="284" w:type="dxa"/>
        </w:tblCellMar>
        <w:tblLook w:val="0000" w:firstRow="0" w:lastRow="0" w:firstColumn="0" w:lastColumn="0" w:noHBand="0" w:noVBand="0"/>
      </w:tblPr>
      <w:tblGrid>
        <w:gridCol w:w="2150"/>
        <w:gridCol w:w="3804"/>
      </w:tblGrid>
      <w:tr>
        <w:tc>
          <w:tcPr>
            <w:tcW w:w="2150" w:type="dxa"/>
          </w:tcPr>
          <w:p>
            <w:pPr>
              <w:pStyle w:val="TableNAm"/>
            </w:pPr>
            <w:r>
              <w:t>Order 2</w:t>
            </w:r>
          </w:p>
          <w:p>
            <w:pPr>
              <w:pStyle w:val="TableNAm"/>
            </w:pPr>
            <w:r>
              <w:t>Order 3</w:t>
            </w:r>
          </w:p>
          <w:p>
            <w:pPr>
              <w:pStyle w:val="TableNAm"/>
            </w:pPr>
            <w:r>
              <w:t>Order 7</w:t>
            </w:r>
          </w:p>
          <w:p>
            <w:pPr>
              <w:pStyle w:val="TableNAm"/>
            </w:pPr>
            <w:r>
              <w:t>Order 8</w:t>
            </w:r>
          </w:p>
          <w:p>
            <w:pPr>
              <w:pStyle w:val="TableNAm"/>
            </w:pPr>
            <w:r>
              <w:t>Order 18</w:t>
            </w:r>
          </w:p>
          <w:p>
            <w:pPr>
              <w:pStyle w:val="TableNAm"/>
            </w:pPr>
            <w:r>
              <w:t>Order 19</w:t>
            </w:r>
          </w:p>
          <w:p>
            <w:pPr>
              <w:pStyle w:val="TableNAm"/>
            </w:pPr>
            <w:r>
              <w:t>Order 20</w:t>
            </w:r>
          </w:p>
          <w:p>
            <w:pPr>
              <w:pStyle w:val="TableNAm"/>
            </w:pPr>
            <w:r>
              <w:t>Order 21</w:t>
            </w:r>
          </w:p>
          <w:p>
            <w:pPr>
              <w:pStyle w:val="TableNAm"/>
            </w:pPr>
            <w:r>
              <w:t>Order 22</w:t>
            </w:r>
          </w:p>
          <w:p>
            <w:pPr>
              <w:pStyle w:val="TableNAm"/>
            </w:pPr>
            <w:r>
              <w:t>Order 23</w:t>
            </w:r>
          </w:p>
          <w:p>
            <w:pPr>
              <w:pStyle w:val="TableNAm"/>
            </w:pPr>
            <w:r>
              <w:t>Order 26</w:t>
            </w:r>
          </w:p>
          <w:p>
            <w:pPr>
              <w:pStyle w:val="TableNAm"/>
            </w:pPr>
            <w:r>
              <w:t>Order 26A</w:t>
            </w:r>
          </w:p>
          <w:p>
            <w:pPr>
              <w:pStyle w:val="TableNAm"/>
            </w:pPr>
            <w:r>
              <w:t>Order 27</w:t>
            </w:r>
          </w:p>
        </w:tc>
        <w:tc>
          <w:tcPr>
            <w:tcW w:w="3804" w:type="dxa"/>
          </w:tcPr>
          <w:p>
            <w:pPr>
              <w:pStyle w:val="TableNAm"/>
            </w:pPr>
            <w:r>
              <w:t>Order 28</w:t>
            </w:r>
          </w:p>
          <w:p>
            <w:pPr>
              <w:pStyle w:val="TableNAm"/>
            </w:pPr>
            <w:r>
              <w:t>Order 30 rules 2 and 5</w:t>
            </w:r>
          </w:p>
          <w:p>
            <w:pPr>
              <w:pStyle w:val="TableNAm"/>
            </w:pPr>
            <w:r>
              <w:t>Order 33 rule 2</w:t>
            </w:r>
          </w:p>
          <w:p>
            <w:pPr>
              <w:pStyle w:val="TableNAm"/>
            </w:pPr>
            <w:r>
              <w:t>Order 37</w:t>
            </w:r>
          </w:p>
          <w:p>
            <w:pPr>
              <w:pStyle w:val="TableNAm"/>
            </w:pPr>
            <w:r>
              <w:t>Order 41</w:t>
            </w:r>
          </w:p>
          <w:p>
            <w:pPr>
              <w:pStyle w:val="TableNAm"/>
            </w:pPr>
            <w:r>
              <w:t>Order 52 rules 2 to 5</w:t>
            </w:r>
          </w:p>
          <w:p>
            <w:pPr>
              <w:pStyle w:val="TableNAm"/>
            </w:pPr>
            <w:r>
              <w:t>Order 58 rules 22 to 27 and 29</w:t>
            </w:r>
          </w:p>
          <w:p>
            <w:pPr>
              <w:pStyle w:val="TableNAm"/>
            </w:pPr>
            <w:r>
              <w:t>Order 66</w:t>
            </w:r>
          </w:p>
          <w:p>
            <w:pPr>
              <w:pStyle w:val="TableNAm"/>
            </w:pPr>
            <w:r>
              <w:t>Order 73</w:t>
            </w:r>
          </w:p>
          <w:p>
            <w:pPr>
              <w:pStyle w:val="TableNAm"/>
            </w:pPr>
            <w:r>
              <w:t>Order 75 rules 4, 5, 6 and 7</w:t>
            </w:r>
          </w:p>
          <w:p>
            <w:pPr>
              <w:pStyle w:val="TableNAm"/>
            </w:pPr>
            <w:r>
              <w:t>Order 83</w:t>
            </w:r>
          </w:p>
        </w:tc>
      </w:tr>
    </w:tbl>
    <w:p>
      <w:pPr>
        <w:pStyle w:val="Subsection"/>
        <w:rPr>
          <w:snapToGrid w:val="0"/>
        </w:rPr>
      </w:pPr>
      <w:r>
        <w:rPr>
          <w:snapToGrid w:val="0"/>
        </w:rPr>
        <w:tab/>
        <w:t>(2)</w:t>
      </w:r>
      <w:r>
        <w:rPr>
          <w:snapToGrid w:val="0"/>
        </w:rPr>
        <w:tab/>
        <w:t xml:space="preserve">The powers in </w:t>
      </w:r>
      <w:r>
        <w:t>subrule</w:t>
      </w:r>
      <w:r>
        <w:rPr>
          <w:snapToGrid w:val="0"/>
        </w:rPr>
        <w:t>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28 Jul 2010 p. 3467; 28 Jun 2011 p. 2552.] </w:t>
      </w:r>
    </w:p>
    <w:p>
      <w:pPr>
        <w:pStyle w:val="Heading5"/>
        <w:spacing w:before="180"/>
      </w:pPr>
      <w:bookmarkStart w:id="1715" w:name="_Toc356398368"/>
      <w:r>
        <w:rPr>
          <w:rStyle w:val="CharSectno"/>
        </w:rPr>
        <w:t>2A</w:t>
      </w:r>
      <w:r>
        <w:t>.</w:t>
      </w:r>
      <w:r>
        <w:tab/>
        <w:t>Applications within registrar’s jurisdiction to be made to registrar</w:t>
      </w:r>
      <w:bookmarkEnd w:id="1715"/>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1716" w:name="_Toc356398369"/>
      <w:r>
        <w:rPr>
          <w:rStyle w:val="CharSectno"/>
        </w:rPr>
        <w:t>3</w:t>
      </w:r>
      <w:r>
        <w:rPr>
          <w:snapToGrid w:val="0"/>
        </w:rPr>
        <w:t>.</w:t>
      </w:r>
      <w:r>
        <w:rPr>
          <w:snapToGrid w:val="0"/>
        </w:rPr>
        <w:tab/>
        <w:t>Registrar may refer matter to higher judicial officer</w:t>
      </w:r>
      <w:bookmarkEnd w:id="1716"/>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 xml:space="preserve">with or without hearing it, refer an application made under </w:t>
      </w:r>
      <w:r>
        <w:t>Order 4A rule 17; or</w:t>
      </w:r>
    </w:p>
    <w:p>
      <w:pPr>
        <w:pStyle w:val="Indenta"/>
        <w:rPr>
          <w:snapToGrid w:val="0"/>
        </w:rPr>
      </w:pPr>
      <w:r>
        <w:rPr>
          <w:snapToGrid w:val="0"/>
        </w:rPr>
        <w:tab/>
        <w:t>(b)</w:t>
      </w:r>
      <w:r>
        <w:rPr>
          <w:snapToGrid w:val="0"/>
        </w:rPr>
        <w:tab/>
        <w:t xml:space="preserve">refer a matter arising in a case management conference under </w:t>
      </w:r>
      <w:r>
        <w:t>Order 4A,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r>
      <w:r>
        <w:t>subrule</w:t>
      </w:r>
      <w:r>
        <w:rPr>
          <w:snapToGrid w:val="0"/>
        </w:rPr>
        <w:t> (3); or</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28 Jul 2010 p. 3467; 28 Jun 2011 p. 2552.] </w:t>
      </w:r>
    </w:p>
    <w:p>
      <w:pPr>
        <w:pStyle w:val="Heading5"/>
        <w:rPr>
          <w:snapToGrid w:val="0"/>
        </w:rPr>
      </w:pPr>
      <w:bookmarkStart w:id="1717" w:name="_Toc356398370"/>
      <w:r>
        <w:rPr>
          <w:rStyle w:val="CharSectno"/>
        </w:rPr>
        <w:t>4</w:t>
      </w:r>
      <w:r>
        <w:rPr>
          <w:snapToGrid w:val="0"/>
        </w:rPr>
        <w:t>.</w:t>
      </w:r>
      <w:r>
        <w:rPr>
          <w:snapToGrid w:val="0"/>
        </w:rPr>
        <w:tab/>
        <w:t>Appeals from registrars’ decisions</w:t>
      </w:r>
      <w:bookmarkEnd w:id="1717"/>
    </w:p>
    <w:p>
      <w:pPr>
        <w:pStyle w:val="Subsection"/>
        <w:rPr>
          <w:snapToGrid w:val="0"/>
        </w:rPr>
      </w:pPr>
      <w:r>
        <w:rPr>
          <w:snapToGrid w:val="0"/>
        </w:rPr>
        <w:tab/>
        <w:t>(1)</w:t>
      </w:r>
      <w:r>
        <w:rPr>
          <w:snapToGrid w:val="0"/>
        </w:rPr>
        <w:tab/>
        <w:t xml:space="preserve">Subject to </w:t>
      </w:r>
      <w:r>
        <w:t>subrule</w:t>
      </w:r>
      <w:r>
        <w:rPr>
          <w:snapToGrid w:val="0"/>
        </w:rPr>
        <w:t> (6), a person affected by an order or decision of a registrar may appeal from it.</w:t>
      </w:r>
    </w:p>
    <w:p>
      <w:pPr>
        <w:pStyle w:val="Subsection"/>
      </w:pPr>
      <w:r>
        <w:tab/>
        <w:t>(2)</w:t>
      </w:r>
      <w:r>
        <w:tab/>
        <w:t>The appeal must be made to a master unless a judge orders otherwise.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 xml:space="preserve">a case management direction made under </w:t>
      </w:r>
      <w:r>
        <w:t>Order 4A; or</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 xml:space="preserve">an enforcement order made under </w:t>
      </w:r>
      <w:r>
        <w:t xml:space="preserve">Order 4A </w:t>
      </w:r>
      <w:r>
        <w:rPr>
          <w:snapToGrid w:val="0"/>
        </w:rPr>
        <w:t>other than a self</w:t>
      </w:r>
      <w:r>
        <w:rPr>
          <w:snapToGrid w:val="0"/>
        </w:rPr>
        <w:noBreakHyphen/>
        <w:t>executing order for judgment, striking out pleadings, or otherwise.</w:t>
      </w:r>
    </w:p>
    <w:p>
      <w:pPr>
        <w:pStyle w:val="Subsection"/>
        <w:keepNext/>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 or</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amended in Gazette 28 Jul 2010 p. 3467-8 and 3484; 28 Jun 2011 p. 2552; 12 Jun 2012 p. 2451.] </w:t>
      </w:r>
    </w:p>
    <w:p>
      <w:pPr>
        <w:pStyle w:val="Heading5"/>
        <w:rPr>
          <w:snapToGrid w:val="0"/>
        </w:rPr>
      </w:pPr>
      <w:bookmarkStart w:id="1718" w:name="_Toc356398371"/>
      <w:r>
        <w:rPr>
          <w:rStyle w:val="CharSectno"/>
        </w:rPr>
        <w:t>5</w:t>
      </w:r>
      <w:r>
        <w:rPr>
          <w:snapToGrid w:val="0"/>
        </w:rPr>
        <w:t>.</w:t>
      </w:r>
      <w:r>
        <w:rPr>
          <w:snapToGrid w:val="0"/>
        </w:rPr>
        <w:tab/>
        <w:t>Appeal procedure</w:t>
      </w:r>
      <w:bookmarkEnd w:id="1718"/>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 and</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1719" w:name="_Toc356398372"/>
      <w:r>
        <w:rPr>
          <w:rStyle w:val="CharSectno"/>
        </w:rPr>
        <w:t>6</w:t>
      </w:r>
      <w:r>
        <w:rPr>
          <w:snapToGrid w:val="0"/>
        </w:rPr>
        <w:t>.</w:t>
      </w:r>
      <w:r>
        <w:rPr>
          <w:snapToGrid w:val="0"/>
        </w:rPr>
        <w:tab/>
        <w:t>Powers of judge or master on appeal</w:t>
      </w:r>
      <w:bookmarkEnd w:id="1719"/>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1720" w:name="_Toc356398373"/>
      <w:r>
        <w:rPr>
          <w:rStyle w:val="CharSectno"/>
        </w:rPr>
        <w:t>7</w:t>
      </w:r>
      <w:r>
        <w:t>.</w:t>
      </w:r>
      <w:r>
        <w:tab/>
        <w:t>This Order not to apply to Court of Appeal Registrar</w:t>
      </w:r>
      <w:bookmarkEnd w:id="1720"/>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1721" w:name="_Toc331764506"/>
      <w:bookmarkStart w:id="1722" w:name="_Toc332268184"/>
      <w:bookmarkStart w:id="1723" w:name="_Toc351037904"/>
      <w:bookmarkStart w:id="1724" w:name="_Toc351039165"/>
      <w:bookmarkStart w:id="1725" w:name="_Toc351040426"/>
      <w:bookmarkStart w:id="1726" w:name="_Toc354415122"/>
      <w:bookmarkStart w:id="1727" w:name="_Toc355617295"/>
      <w:bookmarkStart w:id="1728" w:name="_Toc355618553"/>
      <w:bookmarkStart w:id="1729" w:name="_Toc356310991"/>
      <w:bookmarkStart w:id="1730" w:name="_Toc356395858"/>
      <w:bookmarkStart w:id="1731" w:name="_Toc356397116"/>
      <w:bookmarkStart w:id="1732" w:name="_Toc356398374"/>
      <w:r>
        <w:rPr>
          <w:rStyle w:val="CharPartNo"/>
        </w:rPr>
        <w:t>Order 61</w:t>
      </w:r>
      <w:r>
        <w:t> — </w:t>
      </w:r>
      <w:r>
        <w:rPr>
          <w:rStyle w:val="CharPartText"/>
        </w:rPr>
        <w:t>Proceedings under judgments and orders</w:t>
      </w:r>
      <w:bookmarkEnd w:id="1721"/>
      <w:bookmarkEnd w:id="1722"/>
      <w:bookmarkEnd w:id="1723"/>
      <w:bookmarkEnd w:id="1724"/>
      <w:bookmarkEnd w:id="1725"/>
      <w:bookmarkEnd w:id="1726"/>
      <w:bookmarkEnd w:id="1727"/>
      <w:bookmarkEnd w:id="1728"/>
      <w:bookmarkEnd w:id="1729"/>
      <w:bookmarkEnd w:id="1730"/>
      <w:bookmarkEnd w:id="1731"/>
      <w:bookmarkEnd w:id="1732"/>
    </w:p>
    <w:p>
      <w:pPr>
        <w:pStyle w:val="Heading3"/>
      </w:pPr>
      <w:bookmarkStart w:id="1733" w:name="_Toc331764507"/>
      <w:bookmarkStart w:id="1734" w:name="_Toc332268185"/>
      <w:bookmarkStart w:id="1735" w:name="_Toc351037905"/>
      <w:bookmarkStart w:id="1736" w:name="_Toc351039166"/>
      <w:bookmarkStart w:id="1737" w:name="_Toc351040427"/>
      <w:bookmarkStart w:id="1738" w:name="_Toc354415123"/>
      <w:bookmarkStart w:id="1739" w:name="_Toc355617296"/>
      <w:bookmarkStart w:id="1740" w:name="_Toc355618554"/>
      <w:bookmarkStart w:id="1741" w:name="_Toc356310992"/>
      <w:bookmarkStart w:id="1742" w:name="_Toc356395859"/>
      <w:bookmarkStart w:id="1743" w:name="_Toc356397117"/>
      <w:bookmarkStart w:id="1744" w:name="_Toc356398375"/>
      <w:r>
        <w:rPr>
          <w:rStyle w:val="CharDivNo"/>
        </w:rPr>
        <w:t>Division 1</w:t>
      </w:r>
      <w:r>
        <w:t> — </w:t>
      </w:r>
      <w:r>
        <w:rPr>
          <w:rStyle w:val="CharDivText"/>
        </w:rPr>
        <w:t>Application of order</w:t>
      </w:r>
      <w:bookmarkEnd w:id="1733"/>
      <w:bookmarkEnd w:id="1734"/>
      <w:bookmarkEnd w:id="1735"/>
      <w:bookmarkEnd w:id="1736"/>
      <w:bookmarkEnd w:id="1737"/>
      <w:bookmarkEnd w:id="1738"/>
      <w:bookmarkEnd w:id="1739"/>
      <w:bookmarkEnd w:id="1740"/>
      <w:bookmarkEnd w:id="1741"/>
      <w:bookmarkEnd w:id="1742"/>
      <w:bookmarkEnd w:id="1743"/>
      <w:bookmarkEnd w:id="1744"/>
    </w:p>
    <w:p>
      <w:pPr>
        <w:pStyle w:val="Footnoteheading"/>
      </w:pPr>
      <w:r>
        <w:tab/>
        <w:t xml:space="preserve">[Heading inserted in Gazette 22 Feb 2008 p. 638.] </w:t>
      </w:r>
    </w:p>
    <w:p>
      <w:pPr>
        <w:pStyle w:val="Heading5"/>
        <w:rPr>
          <w:snapToGrid w:val="0"/>
        </w:rPr>
      </w:pPr>
      <w:bookmarkStart w:id="1745" w:name="_Toc356398376"/>
      <w:r>
        <w:rPr>
          <w:rStyle w:val="CharSectno"/>
        </w:rPr>
        <w:t>1</w:t>
      </w:r>
      <w:r>
        <w:rPr>
          <w:snapToGrid w:val="0"/>
        </w:rPr>
        <w:t>.</w:t>
      </w:r>
      <w:r>
        <w:rPr>
          <w:snapToGrid w:val="0"/>
        </w:rPr>
        <w:tab/>
        <w:t>Application to proceedings under orders</w:t>
      </w:r>
      <w:bookmarkEnd w:id="1745"/>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1746" w:name="_Toc331764509"/>
      <w:bookmarkStart w:id="1747" w:name="_Toc332268187"/>
      <w:bookmarkStart w:id="1748" w:name="_Toc351037907"/>
      <w:bookmarkStart w:id="1749" w:name="_Toc351039168"/>
      <w:bookmarkStart w:id="1750" w:name="_Toc351040429"/>
      <w:bookmarkStart w:id="1751" w:name="_Toc354415125"/>
      <w:bookmarkStart w:id="1752" w:name="_Toc355617298"/>
      <w:bookmarkStart w:id="1753" w:name="_Toc355618556"/>
      <w:bookmarkStart w:id="1754" w:name="_Toc356310994"/>
      <w:bookmarkStart w:id="1755" w:name="_Toc356395861"/>
      <w:bookmarkStart w:id="1756" w:name="_Toc356397119"/>
      <w:bookmarkStart w:id="1757" w:name="_Toc356398377"/>
      <w:r>
        <w:rPr>
          <w:rStyle w:val="CharDivNo"/>
        </w:rPr>
        <w:t>Division 2</w:t>
      </w:r>
      <w:r>
        <w:t> — </w:t>
      </w:r>
      <w:r>
        <w:rPr>
          <w:rStyle w:val="CharDivText"/>
        </w:rPr>
        <w:t>Summons to proceed</w:t>
      </w:r>
      <w:bookmarkEnd w:id="1746"/>
      <w:bookmarkEnd w:id="1747"/>
      <w:bookmarkEnd w:id="1748"/>
      <w:bookmarkEnd w:id="1749"/>
      <w:bookmarkEnd w:id="1750"/>
      <w:bookmarkEnd w:id="1751"/>
      <w:bookmarkEnd w:id="1752"/>
      <w:bookmarkEnd w:id="1753"/>
      <w:bookmarkEnd w:id="1754"/>
      <w:bookmarkEnd w:id="1755"/>
      <w:bookmarkEnd w:id="1756"/>
      <w:bookmarkEnd w:id="1757"/>
    </w:p>
    <w:p>
      <w:pPr>
        <w:pStyle w:val="Footnoteheading"/>
      </w:pPr>
      <w:r>
        <w:tab/>
        <w:t xml:space="preserve">[Heading inserted in Gazette 22 Feb 2008 p. 639.] </w:t>
      </w:r>
    </w:p>
    <w:p>
      <w:pPr>
        <w:pStyle w:val="Heading5"/>
        <w:rPr>
          <w:snapToGrid w:val="0"/>
        </w:rPr>
      </w:pPr>
      <w:bookmarkStart w:id="1758" w:name="_Toc356398378"/>
      <w:r>
        <w:rPr>
          <w:rStyle w:val="CharSectno"/>
        </w:rPr>
        <w:t>2</w:t>
      </w:r>
      <w:r>
        <w:rPr>
          <w:snapToGrid w:val="0"/>
        </w:rPr>
        <w:t>.</w:t>
      </w:r>
      <w:r>
        <w:rPr>
          <w:snapToGrid w:val="0"/>
        </w:rPr>
        <w:tab/>
        <w:t>Summons to proceed, requirement for and proceedings on</w:t>
      </w:r>
      <w:bookmarkEnd w:id="1758"/>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1759" w:name="_Toc356398379"/>
      <w:r>
        <w:rPr>
          <w:rStyle w:val="CharSectno"/>
        </w:rPr>
        <w:t>3</w:t>
      </w:r>
      <w:r>
        <w:rPr>
          <w:snapToGrid w:val="0"/>
        </w:rPr>
        <w:t>.</w:t>
      </w:r>
      <w:r>
        <w:rPr>
          <w:snapToGrid w:val="0"/>
        </w:rPr>
        <w:tab/>
        <w:t>Notice of judgment, Court may order service of in some cases</w:t>
      </w:r>
      <w:bookmarkEnd w:id="1759"/>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1760" w:name="_Toc356398380"/>
      <w:r>
        <w:rPr>
          <w:rStyle w:val="CharSectno"/>
        </w:rPr>
        <w:t>4</w:t>
      </w:r>
      <w:r>
        <w:rPr>
          <w:snapToGrid w:val="0"/>
        </w:rPr>
        <w:t>.</w:t>
      </w:r>
      <w:r>
        <w:rPr>
          <w:snapToGrid w:val="0"/>
        </w:rPr>
        <w:tab/>
        <w:t>Settling deed if parties differ, procedure for</w:t>
      </w:r>
      <w:bookmarkEnd w:id="1760"/>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1761" w:name="_Toc356398381"/>
      <w:r>
        <w:rPr>
          <w:rStyle w:val="CharSectno"/>
        </w:rPr>
        <w:t>5</w:t>
      </w:r>
      <w:r>
        <w:rPr>
          <w:snapToGrid w:val="0"/>
        </w:rPr>
        <w:t>.</w:t>
      </w:r>
      <w:r>
        <w:rPr>
          <w:snapToGrid w:val="0"/>
        </w:rPr>
        <w:tab/>
        <w:t>When service of notice of judgment may be dispensed with</w:t>
      </w:r>
      <w:bookmarkEnd w:id="1761"/>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1762" w:name="_Toc356398382"/>
      <w:r>
        <w:rPr>
          <w:rStyle w:val="CharSectno"/>
        </w:rPr>
        <w:t>6</w:t>
      </w:r>
      <w:r>
        <w:rPr>
          <w:snapToGrid w:val="0"/>
        </w:rPr>
        <w:t>.</w:t>
      </w:r>
      <w:r>
        <w:rPr>
          <w:snapToGrid w:val="0"/>
        </w:rPr>
        <w:tab/>
        <w:t>Judgment for accounts etc., power to bind persons in some cases</w:t>
      </w:r>
      <w:bookmarkEnd w:id="1762"/>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1763" w:name="_Toc356398383"/>
      <w:r>
        <w:rPr>
          <w:rStyle w:val="CharSectno"/>
        </w:rPr>
        <w:t>7</w:t>
      </w:r>
      <w:r>
        <w:rPr>
          <w:snapToGrid w:val="0"/>
        </w:rPr>
        <w:t>.</w:t>
      </w:r>
      <w:r>
        <w:rPr>
          <w:snapToGrid w:val="0"/>
        </w:rPr>
        <w:tab/>
        <w:t>Procedure where some parties not served etc.</w:t>
      </w:r>
      <w:bookmarkEnd w:id="1763"/>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1764" w:name="_Toc356398384"/>
      <w:r>
        <w:rPr>
          <w:rStyle w:val="CharSectno"/>
        </w:rPr>
        <w:t>8</w:t>
      </w:r>
      <w:r>
        <w:rPr>
          <w:snapToGrid w:val="0"/>
        </w:rPr>
        <w:t>.</w:t>
      </w:r>
      <w:r>
        <w:rPr>
          <w:snapToGrid w:val="0"/>
        </w:rPr>
        <w:tab/>
        <w:t>Course of proceedings in chambers</w:t>
      </w:r>
      <w:bookmarkEnd w:id="1764"/>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1765" w:name="_Toc331764517"/>
      <w:bookmarkStart w:id="1766" w:name="_Toc332268195"/>
      <w:bookmarkStart w:id="1767" w:name="_Toc351037915"/>
      <w:bookmarkStart w:id="1768" w:name="_Toc351039176"/>
      <w:bookmarkStart w:id="1769" w:name="_Toc351040437"/>
      <w:bookmarkStart w:id="1770" w:name="_Toc354415133"/>
      <w:bookmarkStart w:id="1771" w:name="_Toc355617306"/>
      <w:bookmarkStart w:id="1772" w:name="_Toc355618564"/>
      <w:bookmarkStart w:id="1773" w:name="_Toc356311002"/>
      <w:bookmarkStart w:id="1774" w:name="_Toc356395869"/>
      <w:bookmarkStart w:id="1775" w:name="_Toc356397127"/>
      <w:bookmarkStart w:id="1776" w:name="_Toc356398385"/>
      <w:r>
        <w:rPr>
          <w:rStyle w:val="CharDivNo"/>
        </w:rPr>
        <w:t>Division 3</w:t>
      </w:r>
      <w:r>
        <w:t> — </w:t>
      </w:r>
      <w:r>
        <w:rPr>
          <w:rStyle w:val="CharDivText"/>
        </w:rPr>
        <w:t>Attendances</w:t>
      </w:r>
      <w:bookmarkEnd w:id="1765"/>
      <w:bookmarkEnd w:id="1766"/>
      <w:bookmarkEnd w:id="1767"/>
      <w:bookmarkEnd w:id="1768"/>
      <w:bookmarkEnd w:id="1769"/>
      <w:bookmarkEnd w:id="1770"/>
      <w:bookmarkEnd w:id="1771"/>
      <w:bookmarkEnd w:id="1772"/>
      <w:bookmarkEnd w:id="1773"/>
      <w:bookmarkEnd w:id="1774"/>
      <w:bookmarkEnd w:id="1775"/>
      <w:bookmarkEnd w:id="1776"/>
    </w:p>
    <w:p>
      <w:pPr>
        <w:pStyle w:val="Footnoteheading"/>
      </w:pPr>
      <w:r>
        <w:tab/>
        <w:t xml:space="preserve">[Heading inserted in Gazette 22 Feb 2008 p. 639.] </w:t>
      </w:r>
    </w:p>
    <w:p>
      <w:pPr>
        <w:pStyle w:val="Heading5"/>
        <w:spacing w:before="240"/>
        <w:rPr>
          <w:snapToGrid w:val="0"/>
        </w:rPr>
      </w:pPr>
      <w:bookmarkStart w:id="1777" w:name="_Toc356398386"/>
      <w:r>
        <w:rPr>
          <w:rStyle w:val="CharSectno"/>
        </w:rPr>
        <w:t>9</w:t>
      </w:r>
      <w:r>
        <w:rPr>
          <w:snapToGrid w:val="0"/>
        </w:rPr>
        <w:t>.</w:t>
      </w:r>
      <w:r>
        <w:rPr>
          <w:snapToGrid w:val="0"/>
        </w:rPr>
        <w:tab/>
        <w:t>Classifying interests of parties</w:t>
      </w:r>
      <w:bookmarkEnd w:id="1777"/>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778" w:name="_Toc356398387"/>
      <w:r>
        <w:rPr>
          <w:rStyle w:val="CharSectno"/>
        </w:rPr>
        <w:t>10</w:t>
      </w:r>
      <w:r>
        <w:rPr>
          <w:snapToGrid w:val="0"/>
        </w:rPr>
        <w:t>.</w:t>
      </w:r>
      <w:r>
        <w:rPr>
          <w:snapToGrid w:val="0"/>
        </w:rPr>
        <w:tab/>
        <w:t>Judge may require distinct solicitor to represent parties</w:t>
      </w:r>
      <w:bookmarkEnd w:id="1778"/>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1779" w:name="_Toc356398388"/>
      <w:r>
        <w:rPr>
          <w:rStyle w:val="CharSectno"/>
        </w:rPr>
        <w:t>11</w:t>
      </w:r>
      <w:r>
        <w:rPr>
          <w:snapToGrid w:val="0"/>
        </w:rPr>
        <w:t>.</w:t>
      </w:r>
      <w:r>
        <w:rPr>
          <w:snapToGrid w:val="0"/>
        </w:rPr>
        <w:tab/>
        <w:t>Attendance of parties not directed to attend</w:t>
      </w:r>
      <w:bookmarkEnd w:id="1779"/>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780" w:name="_Toc356398389"/>
      <w:r>
        <w:rPr>
          <w:rStyle w:val="CharSectno"/>
        </w:rPr>
        <w:t>12</w:t>
      </w:r>
      <w:r>
        <w:rPr>
          <w:snapToGrid w:val="0"/>
        </w:rPr>
        <w:t>.</w:t>
      </w:r>
      <w:r>
        <w:rPr>
          <w:snapToGrid w:val="0"/>
        </w:rPr>
        <w:tab/>
        <w:t>Order stating parties directed to attend</w:t>
      </w:r>
      <w:bookmarkEnd w:id="1780"/>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1781" w:name="_Toc331764522"/>
      <w:bookmarkStart w:id="1782" w:name="_Toc332268200"/>
      <w:bookmarkStart w:id="1783" w:name="_Toc351037920"/>
      <w:bookmarkStart w:id="1784" w:name="_Toc351039181"/>
      <w:bookmarkStart w:id="1785" w:name="_Toc351040442"/>
      <w:bookmarkStart w:id="1786" w:name="_Toc354415138"/>
      <w:bookmarkStart w:id="1787" w:name="_Toc355617311"/>
      <w:bookmarkStart w:id="1788" w:name="_Toc355618569"/>
      <w:bookmarkStart w:id="1789" w:name="_Toc356311007"/>
      <w:bookmarkStart w:id="1790" w:name="_Toc356395874"/>
      <w:bookmarkStart w:id="1791" w:name="_Toc356397132"/>
      <w:bookmarkStart w:id="1792" w:name="_Toc356398390"/>
      <w:r>
        <w:rPr>
          <w:rStyle w:val="CharDivNo"/>
        </w:rPr>
        <w:t>Division 4</w:t>
      </w:r>
      <w:r>
        <w:t> — </w:t>
      </w:r>
      <w:r>
        <w:rPr>
          <w:rStyle w:val="CharDivText"/>
        </w:rPr>
        <w:t>Claims of creditors and other claimants</w:t>
      </w:r>
      <w:bookmarkEnd w:id="1781"/>
      <w:bookmarkEnd w:id="1782"/>
      <w:bookmarkEnd w:id="1783"/>
      <w:bookmarkEnd w:id="1784"/>
      <w:bookmarkEnd w:id="1785"/>
      <w:bookmarkEnd w:id="1786"/>
      <w:bookmarkEnd w:id="1787"/>
      <w:bookmarkEnd w:id="1788"/>
      <w:bookmarkEnd w:id="1789"/>
      <w:bookmarkEnd w:id="1790"/>
      <w:bookmarkEnd w:id="1791"/>
      <w:bookmarkEnd w:id="1792"/>
    </w:p>
    <w:p>
      <w:pPr>
        <w:pStyle w:val="Footnoteheading"/>
      </w:pPr>
      <w:r>
        <w:tab/>
        <w:t xml:space="preserve">[Heading inserted in Gazette 22 Feb 2008 p. 639.] </w:t>
      </w:r>
    </w:p>
    <w:p>
      <w:pPr>
        <w:pStyle w:val="Heading5"/>
        <w:rPr>
          <w:snapToGrid w:val="0"/>
        </w:rPr>
      </w:pPr>
      <w:bookmarkStart w:id="1793" w:name="_Toc356398391"/>
      <w:r>
        <w:rPr>
          <w:rStyle w:val="CharSectno"/>
        </w:rPr>
        <w:t>13</w:t>
      </w:r>
      <w:r>
        <w:rPr>
          <w:snapToGrid w:val="0"/>
        </w:rPr>
        <w:t>.</w:t>
      </w:r>
      <w:r>
        <w:rPr>
          <w:snapToGrid w:val="0"/>
        </w:rPr>
        <w:tab/>
        <w:t>Advertisements for creditors etc., power to direct</w:t>
      </w:r>
      <w:bookmarkEnd w:id="1793"/>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1794" w:name="_Toc356398392"/>
      <w:r>
        <w:rPr>
          <w:rStyle w:val="CharSectno"/>
        </w:rPr>
        <w:t>14</w:t>
      </w:r>
      <w:r>
        <w:rPr>
          <w:snapToGrid w:val="0"/>
        </w:rPr>
        <w:t>.</w:t>
      </w:r>
      <w:r>
        <w:rPr>
          <w:snapToGrid w:val="0"/>
        </w:rPr>
        <w:tab/>
        <w:t>Advertisements, preparation etc. of</w:t>
      </w:r>
      <w:bookmarkEnd w:id="1794"/>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795" w:name="_Toc356398393"/>
      <w:r>
        <w:rPr>
          <w:rStyle w:val="CharSectno"/>
        </w:rPr>
        <w:t>15</w:t>
      </w:r>
      <w:r>
        <w:rPr>
          <w:snapToGrid w:val="0"/>
        </w:rPr>
        <w:t>.</w:t>
      </w:r>
      <w:r>
        <w:rPr>
          <w:snapToGrid w:val="0"/>
        </w:rPr>
        <w:tab/>
        <w:t>Advertisements, contents of</w:t>
      </w:r>
      <w:bookmarkEnd w:id="1795"/>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796" w:name="_Toc356398394"/>
      <w:r>
        <w:rPr>
          <w:rStyle w:val="CharSectno"/>
        </w:rPr>
        <w:t>15A</w:t>
      </w:r>
      <w:r>
        <w:t>.</w:t>
      </w:r>
      <w:r>
        <w:tab/>
        <w:t>Claims to state claimant’s contact details</w:t>
      </w:r>
      <w:bookmarkEnd w:id="1796"/>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1797" w:name="_Toc356398395"/>
      <w:r>
        <w:rPr>
          <w:rStyle w:val="CharSectno"/>
        </w:rPr>
        <w:t>16</w:t>
      </w:r>
      <w:r>
        <w:rPr>
          <w:snapToGrid w:val="0"/>
        </w:rPr>
        <w:t>.</w:t>
      </w:r>
      <w:r>
        <w:rPr>
          <w:snapToGrid w:val="0"/>
        </w:rPr>
        <w:tab/>
        <w:t>Failure to claim within specified time</w:t>
      </w:r>
      <w:bookmarkEnd w:id="1797"/>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1798" w:name="_Toc356398396"/>
      <w:r>
        <w:rPr>
          <w:rStyle w:val="CharSectno"/>
        </w:rPr>
        <w:t>17</w:t>
      </w:r>
      <w:r>
        <w:rPr>
          <w:snapToGrid w:val="0"/>
        </w:rPr>
        <w:t>.</w:t>
      </w:r>
      <w:r>
        <w:rPr>
          <w:snapToGrid w:val="0"/>
        </w:rPr>
        <w:tab/>
        <w:t>Examination and verification of claims</w:t>
      </w:r>
      <w:bookmarkEnd w:id="1798"/>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1799" w:name="_Toc356398397"/>
      <w:r>
        <w:rPr>
          <w:rStyle w:val="CharSectno"/>
        </w:rPr>
        <w:t>18</w:t>
      </w:r>
      <w:r>
        <w:rPr>
          <w:snapToGrid w:val="0"/>
        </w:rPr>
        <w:t>.</w:t>
      </w:r>
      <w:r>
        <w:rPr>
          <w:snapToGrid w:val="0"/>
        </w:rPr>
        <w:tab/>
        <w:t>Adjudicating on claims</w:t>
      </w:r>
      <w:bookmarkEnd w:id="1799"/>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1800" w:name="_Toc356398398"/>
      <w:r>
        <w:rPr>
          <w:rStyle w:val="CharSectno"/>
        </w:rPr>
        <w:t>19</w:t>
      </w:r>
      <w:r>
        <w:rPr>
          <w:snapToGrid w:val="0"/>
        </w:rPr>
        <w:t>.</w:t>
      </w:r>
      <w:r>
        <w:rPr>
          <w:snapToGrid w:val="0"/>
        </w:rPr>
        <w:tab/>
        <w:t>Adjourning adjudications; fixing time for filing evidence etc.</w:t>
      </w:r>
      <w:bookmarkEnd w:id="1800"/>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801" w:name="_Toc356398399"/>
      <w:r>
        <w:rPr>
          <w:rStyle w:val="CharSectno"/>
        </w:rPr>
        <w:t>20</w:t>
      </w:r>
      <w:r>
        <w:rPr>
          <w:snapToGrid w:val="0"/>
        </w:rPr>
        <w:t>.</w:t>
      </w:r>
      <w:r>
        <w:rPr>
          <w:snapToGrid w:val="0"/>
        </w:rPr>
        <w:tab/>
        <w:t>Service of notice of judgment on certain claimants</w:t>
      </w:r>
      <w:bookmarkEnd w:id="1801"/>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1802" w:name="_Toc356398400"/>
      <w:r>
        <w:rPr>
          <w:rStyle w:val="CharSectno"/>
        </w:rPr>
        <w:t>21</w:t>
      </w:r>
      <w:r>
        <w:rPr>
          <w:snapToGrid w:val="0"/>
        </w:rPr>
        <w:t>.</w:t>
      </w:r>
      <w:r>
        <w:rPr>
          <w:snapToGrid w:val="0"/>
        </w:rPr>
        <w:tab/>
        <w:t>Notice of claims allowed or disallowed</w:t>
      </w:r>
      <w:bookmarkEnd w:id="1802"/>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1803" w:name="_Toc331764533"/>
      <w:bookmarkStart w:id="1804" w:name="_Toc332268211"/>
      <w:bookmarkStart w:id="1805" w:name="_Toc351037931"/>
      <w:bookmarkStart w:id="1806" w:name="_Toc351039192"/>
      <w:bookmarkStart w:id="1807" w:name="_Toc351040453"/>
      <w:bookmarkStart w:id="1808" w:name="_Toc354415149"/>
      <w:bookmarkStart w:id="1809" w:name="_Toc355617322"/>
      <w:bookmarkStart w:id="1810" w:name="_Toc355618580"/>
      <w:bookmarkStart w:id="1811" w:name="_Toc356311018"/>
      <w:bookmarkStart w:id="1812" w:name="_Toc356395885"/>
      <w:bookmarkStart w:id="1813" w:name="_Toc356397143"/>
      <w:bookmarkStart w:id="1814" w:name="_Toc356398401"/>
      <w:r>
        <w:rPr>
          <w:rStyle w:val="CharDivNo"/>
        </w:rPr>
        <w:t>Division 5</w:t>
      </w:r>
      <w:r>
        <w:t> — </w:t>
      </w:r>
      <w:r>
        <w:rPr>
          <w:rStyle w:val="CharDivText"/>
        </w:rPr>
        <w:t>Interest</w:t>
      </w:r>
      <w:bookmarkEnd w:id="1803"/>
      <w:bookmarkEnd w:id="1804"/>
      <w:bookmarkEnd w:id="1805"/>
      <w:bookmarkEnd w:id="1806"/>
      <w:bookmarkEnd w:id="1807"/>
      <w:bookmarkEnd w:id="1808"/>
      <w:bookmarkEnd w:id="1809"/>
      <w:bookmarkEnd w:id="1810"/>
      <w:bookmarkEnd w:id="1811"/>
      <w:bookmarkEnd w:id="1812"/>
      <w:bookmarkEnd w:id="1813"/>
      <w:bookmarkEnd w:id="1814"/>
    </w:p>
    <w:p>
      <w:pPr>
        <w:pStyle w:val="Footnoteheading"/>
        <w:spacing w:before="100"/>
      </w:pPr>
      <w:r>
        <w:tab/>
        <w:t xml:space="preserve">[Heading inserted in Gazette 22 Feb 2008 p. 639.] </w:t>
      </w:r>
    </w:p>
    <w:p>
      <w:pPr>
        <w:pStyle w:val="Heading5"/>
        <w:rPr>
          <w:snapToGrid w:val="0"/>
        </w:rPr>
      </w:pPr>
      <w:bookmarkStart w:id="1815" w:name="_Toc356398402"/>
      <w:r>
        <w:rPr>
          <w:rStyle w:val="CharSectno"/>
        </w:rPr>
        <w:t>23</w:t>
      </w:r>
      <w:r>
        <w:rPr>
          <w:snapToGrid w:val="0"/>
        </w:rPr>
        <w:t>.</w:t>
      </w:r>
      <w:r>
        <w:rPr>
          <w:snapToGrid w:val="0"/>
        </w:rPr>
        <w:tab/>
        <w:t>Interest on debts</w:t>
      </w:r>
      <w:bookmarkEnd w:id="1815"/>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1816" w:name="_Toc356398403"/>
      <w:r>
        <w:rPr>
          <w:rStyle w:val="CharSectno"/>
        </w:rPr>
        <w:t>24</w:t>
      </w:r>
      <w:r>
        <w:rPr>
          <w:snapToGrid w:val="0"/>
        </w:rPr>
        <w:t>.</w:t>
      </w:r>
      <w:r>
        <w:rPr>
          <w:snapToGrid w:val="0"/>
        </w:rPr>
        <w:tab/>
        <w:t>Interest on legacies</w:t>
      </w:r>
      <w:bookmarkEnd w:id="1816"/>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pPr>
      <w:bookmarkStart w:id="1817" w:name="_Toc331764536"/>
      <w:bookmarkStart w:id="1818" w:name="_Toc332268214"/>
      <w:bookmarkStart w:id="1819" w:name="_Toc351037934"/>
      <w:bookmarkStart w:id="1820" w:name="_Toc351039195"/>
      <w:bookmarkStart w:id="1821" w:name="_Toc351040456"/>
      <w:bookmarkStart w:id="1822" w:name="_Toc354415152"/>
      <w:bookmarkStart w:id="1823" w:name="_Toc355617325"/>
      <w:bookmarkStart w:id="1824" w:name="_Toc355618583"/>
      <w:bookmarkStart w:id="1825" w:name="_Toc356311021"/>
      <w:bookmarkStart w:id="1826" w:name="_Toc356395888"/>
      <w:bookmarkStart w:id="1827" w:name="_Toc356397146"/>
      <w:bookmarkStart w:id="1828" w:name="_Toc356398404"/>
      <w:r>
        <w:rPr>
          <w:rStyle w:val="CharDivNo"/>
        </w:rPr>
        <w:t>Division 6</w:t>
      </w:r>
      <w:r>
        <w:t> — </w:t>
      </w:r>
      <w:r>
        <w:rPr>
          <w:rStyle w:val="CharDivText"/>
        </w:rPr>
        <w:t>Masters’ and registrars’ certificates</w:t>
      </w:r>
      <w:bookmarkEnd w:id="1817"/>
      <w:bookmarkEnd w:id="1818"/>
      <w:bookmarkEnd w:id="1819"/>
      <w:bookmarkEnd w:id="1820"/>
      <w:bookmarkEnd w:id="1821"/>
      <w:bookmarkEnd w:id="1822"/>
      <w:bookmarkEnd w:id="1823"/>
      <w:bookmarkEnd w:id="1824"/>
      <w:bookmarkEnd w:id="1825"/>
      <w:bookmarkEnd w:id="1826"/>
      <w:bookmarkEnd w:id="1827"/>
      <w:bookmarkEnd w:id="1828"/>
    </w:p>
    <w:p>
      <w:pPr>
        <w:pStyle w:val="Footnoteheading"/>
        <w:keepNext/>
        <w:keepLines/>
      </w:pPr>
      <w:r>
        <w:tab/>
        <w:t xml:space="preserve">[Heading inserted in Gazette 22 Feb 2008 p. 639.] </w:t>
      </w:r>
    </w:p>
    <w:p>
      <w:pPr>
        <w:pStyle w:val="Heading5"/>
        <w:rPr>
          <w:snapToGrid w:val="0"/>
        </w:rPr>
      </w:pPr>
      <w:bookmarkStart w:id="1829" w:name="_Toc356398405"/>
      <w:r>
        <w:rPr>
          <w:rStyle w:val="CharSectno"/>
        </w:rPr>
        <w:t>25</w:t>
      </w:r>
      <w:r>
        <w:rPr>
          <w:snapToGrid w:val="0"/>
        </w:rPr>
        <w:t>.</w:t>
      </w:r>
      <w:r>
        <w:rPr>
          <w:snapToGrid w:val="0"/>
        </w:rPr>
        <w:tab/>
        <w:t>Master’s certificate</w:t>
      </w:r>
      <w:bookmarkEnd w:id="1829"/>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rPr>
          <w:snapToGrid w:val="0"/>
        </w:rPr>
      </w:pPr>
      <w:bookmarkStart w:id="1830" w:name="_Toc356398406"/>
      <w:r>
        <w:rPr>
          <w:rStyle w:val="CharSectno"/>
        </w:rPr>
        <w:t>26</w:t>
      </w:r>
      <w:r>
        <w:rPr>
          <w:snapToGrid w:val="0"/>
        </w:rPr>
        <w:t>.</w:t>
      </w:r>
      <w:r>
        <w:rPr>
          <w:snapToGrid w:val="0"/>
        </w:rPr>
        <w:tab/>
        <w:t>Settling and filing master’s certificate</w:t>
      </w:r>
      <w:bookmarkEnd w:id="1830"/>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1831" w:name="_Toc356398407"/>
      <w:r>
        <w:rPr>
          <w:rStyle w:val="CharSectno"/>
        </w:rPr>
        <w:t>27</w:t>
      </w:r>
      <w:r>
        <w:rPr>
          <w:snapToGrid w:val="0"/>
        </w:rPr>
        <w:t>.</w:t>
      </w:r>
      <w:r>
        <w:rPr>
          <w:snapToGrid w:val="0"/>
        </w:rPr>
        <w:tab/>
        <w:t>Judge may determine questions in proceedings before master</w:t>
      </w:r>
      <w:bookmarkEnd w:id="1831"/>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keepNext/>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Next/>
      </w:pPr>
      <w:r>
        <w:tab/>
        <w:t>[Rule 27 amended in Gazette 29 Apr 2005 p. 1795; 28 Jun 2011 p. 2552.]</w:t>
      </w:r>
    </w:p>
    <w:p>
      <w:pPr>
        <w:pStyle w:val="Heading5"/>
        <w:rPr>
          <w:snapToGrid w:val="0"/>
        </w:rPr>
      </w:pPr>
      <w:bookmarkStart w:id="1832" w:name="_Toc356398408"/>
      <w:r>
        <w:rPr>
          <w:rStyle w:val="CharSectno"/>
        </w:rPr>
        <w:t>28</w:t>
      </w:r>
      <w:r>
        <w:rPr>
          <w:snapToGrid w:val="0"/>
        </w:rPr>
        <w:t>.</w:t>
      </w:r>
      <w:r>
        <w:rPr>
          <w:snapToGrid w:val="0"/>
        </w:rPr>
        <w:tab/>
        <w:t>Appeal against master’s certificate</w:t>
      </w:r>
      <w:bookmarkEnd w:id="1832"/>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1833" w:name="_Toc356398409"/>
      <w:r>
        <w:rPr>
          <w:rStyle w:val="CharSectno"/>
        </w:rPr>
        <w:t>28A</w:t>
      </w:r>
      <w:r>
        <w:rPr>
          <w:snapToGrid w:val="0"/>
        </w:rPr>
        <w:t>.</w:t>
      </w:r>
      <w:r>
        <w:rPr>
          <w:snapToGrid w:val="0"/>
        </w:rPr>
        <w:tab/>
        <w:t>Judge may discharge or vary registrar’s certificate</w:t>
      </w:r>
      <w:bookmarkEnd w:id="1833"/>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keepNext/>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keepNext/>
        <w:keepLines/>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1834" w:name="_Toc331764542"/>
      <w:bookmarkStart w:id="1835" w:name="_Toc332268220"/>
      <w:bookmarkStart w:id="1836" w:name="_Toc351037940"/>
      <w:bookmarkStart w:id="1837" w:name="_Toc351039201"/>
      <w:bookmarkStart w:id="1838" w:name="_Toc351040462"/>
      <w:bookmarkStart w:id="1839" w:name="_Toc354415158"/>
      <w:bookmarkStart w:id="1840" w:name="_Toc355617331"/>
      <w:bookmarkStart w:id="1841" w:name="_Toc355618589"/>
      <w:bookmarkStart w:id="1842" w:name="_Toc356311027"/>
      <w:bookmarkStart w:id="1843" w:name="_Toc356395894"/>
      <w:bookmarkStart w:id="1844" w:name="_Toc356397152"/>
      <w:bookmarkStart w:id="1845" w:name="_Toc356398410"/>
      <w:r>
        <w:rPr>
          <w:rStyle w:val="CharDivNo"/>
        </w:rPr>
        <w:t>Division 7</w:t>
      </w:r>
      <w:r>
        <w:t> — </w:t>
      </w:r>
      <w:r>
        <w:rPr>
          <w:rStyle w:val="CharDivText"/>
        </w:rPr>
        <w:t>Further consideration</w:t>
      </w:r>
      <w:bookmarkEnd w:id="1834"/>
      <w:bookmarkEnd w:id="1835"/>
      <w:bookmarkEnd w:id="1836"/>
      <w:bookmarkEnd w:id="1837"/>
      <w:bookmarkEnd w:id="1838"/>
      <w:bookmarkEnd w:id="1839"/>
      <w:bookmarkEnd w:id="1840"/>
      <w:bookmarkEnd w:id="1841"/>
      <w:bookmarkEnd w:id="1842"/>
      <w:bookmarkEnd w:id="1843"/>
      <w:bookmarkEnd w:id="1844"/>
      <w:bookmarkEnd w:id="1845"/>
    </w:p>
    <w:p>
      <w:pPr>
        <w:pStyle w:val="Footnoteheading"/>
        <w:keepNext/>
        <w:keepLines/>
      </w:pPr>
      <w:r>
        <w:tab/>
        <w:t xml:space="preserve">[Heading inserted in Gazette 22 Feb 2008 p. 639.] </w:t>
      </w:r>
    </w:p>
    <w:p>
      <w:pPr>
        <w:pStyle w:val="Heading5"/>
        <w:rPr>
          <w:snapToGrid w:val="0"/>
        </w:rPr>
      </w:pPr>
      <w:bookmarkStart w:id="1846" w:name="_Toc356398411"/>
      <w:r>
        <w:rPr>
          <w:rStyle w:val="CharSectno"/>
        </w:rPr>
        <w:t>29</w:t>
      </w:r>
      <w:r>
        <w:rPr>
          <w:snapToGrid w:val="0"/>
        </w:rPr>
        <w:t>.</w:t>
      </w:r>
      <w:r>
        <w:rPr>
          <w:snapToGrid w:val="0"/>
        </w:rPr>
        <w:tab/>
        <w:t>Summons to have matter in chambers further considered</w:t>
      </w:r>
      <w:bookmarkEnd w:id="1846"/>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847" w:name="_Toc331764544"/>
      <w:bookmarkStart w:id="1848" w:name="_Toc332268222"/>
      <w:bookmarkStart w:id="1849" w:name="_Toc351037942"/>
      <w:bookmarkStart w:id="1850" w:name="_Toc351039203"/>
      <w:bookmarkStart w:id="1851" w:name="_Toc351040464"/>
      <w:bookmarkStart w:id="1852" w:name="_Toc354415160"/>
      <w:bookmarkStart w:id="1853" w:name="_Toc355617333"/>
      <w:bookmarkStart w:id="1854" w:name="_Toc355618591"/>
      <w:bookmarkStart w:id="1855" w:name="_Toc356311029"/>
      <w:bookmarkStart w:id="1856" w:name="_Toc356395896"/>
      <w:bookmarkStart w:id="1857" w:name="_Toc356397154"/>
      <w:bookmarkStart w:id="1858" w:name="_Toc356398412"/>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1847"/>
      <w:bookmarkEnd w:id="1848"/>
      <w:bookmarkEnd w:id="1849"/>
      <w:bookmarkEnd w:id="1850"/>
      <w:bookmarkEnd w:id="1851"/>
      <w:bookmarkEnd w:id="1852"/>
      <w:bookmarkEnd w:id="1853"/>
      <w:bookmarkEnd w:id="1854"/>
      <w:bookmarkEnd w:id="1855"/>
      <w:bookmarkEnd w:id="1856"/>
      <w:bookmarkEnd w:id="1857"/>
      <w:bookmarkEnd w:id="1858"/>
    </w:p>
    <w:p>
      <w:pPr>
        <w:pStyle w:val="Footnoteheading"/>
      </w:pPr>
      <w:r>
        <w:tab/>
        <w:t xml:space="preserve">[Heading inserted in Gazette 22 Feb 2008 p. 640.] </w:t>
      </w:r>
    </w:p>
    <w:p>
      <w:pPr>
        <w:pStyle w:val="Heading5"/>
        <w:rPr>
          <w:snapToGrid w:val="0"/>
        </w:rPr>
      </w:pPr>
      <w:bookmarkStart w:id="1859" w:name="_Toc356398413"/>
      <w:r>
        <w:rPr>
          <w:rStyle w:val="CharSectno"/>
        </w:rPr>
        <w:t>1</w:t>
      </w:r>
      <w:r>
        <w:rPr>
          <w:snapToGrid w:val="0"/>
        </w:rPr>
        <w:t>.</w:t>
      </w:r>
      <w:r>
        <w:rPr>
          <w:snapToGrid w:val="0"/>
        </w:rPr>
        <w:tab/>
        <w:t>Making applications under Act</w:t>
      </w:r>
      <w:bookmarkEnd w:id="1859"/>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1860" w:name="_Toc356398414"/>
      <w:r>
        <w:rPr>
          <w:rStyle w:val="CharSectno"/>
        </w:rPr>
        <w:t>2</w:t>
      </w:r>
      <w:r>
        <w:rPr>
          <w:snapToGrid w:val="0"/>
        </w:rPr>
        <w:t>.</w:t>
      </w:r>
      <w:r>
        <w:rPr>
          <w:snapToGrid w:val="0"/>
        </w:rPr>
        <w:tab/>
        <w:t>Title of proceedings</w:t>
      </w:r>
      <w:bookmarkEnd w:id="1860"/>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861" w:name="_Toc356398415"/>
      <w:r>
        <w:rPr>
          <w:rStyle w:val="CharSectno"/>
        </w:rPr>
        <w:t>3</w:t>
      </w:r>
      <w:r>
        <w:rPr>
          <w:snapToGrid w:val="0"/>
        </w:rPr>
        <w:t>.</w:t>
      </w:r>
      <w:r>
        <w:rPr>
          <w:snapToGrid w:val="0"/>
        </w:rPr>
        <w:tab/>
        <w:t>Payment into court under Act s. 99</w:t>
      </w:r>
      <w:bookmarkEnd w:id="1861"/>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1862" w:name="_Toc356398416"/>
      <w:r>
        <w:rPr>
          <w:rStyle w:val="CharSectno"/>
        </w:rPr>
        <w:t>4</w:t>
      </w:r>
      <w:r>
        <w:rPr>
          <w:snapToGrid w:val="0"/>
        </w:rPr>
        <w:t>.</w:t>
      </w:r>
      <w:r>
        <w:rPr>
          <w:snapToGrid w:val="0"/>
        </w:rPr>
        <w:tab/>
        <w:t>Notice of payment in etc.</w:t>
      </w:r>
      <w:bookmarkEnd w:id="1862"/>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863" w:name="_Toc356398417"/>
      <w:r>
        <w:rPr>
          <w:rStyle w:val="CharSectno"/>
        </w:rPr>
        <w:t>5</w:t>
      </w:r>
      <w:r>
        <w:rPr>
          <w:snapToGrid w:val="0"/>
        </w:rPr>
        <w:t>.</w:t>
      </w:r>
      <w:r>
        <w:rPr>
          <w:snapToGrid w:val="0"/>
        </w:rPr>
        <w:tab/>
        <w:t>Applications in respect of money etc. paid into court</w:t>
      </w:r>
      <w:bookmarkEnd w:id="1863"/>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Heading2"/>
        <w:rPr>
          <w:b w:val="0"/>
        </w:rPr>
      </w:pPr>
      <w:bookmarkStart w:id="1864" w:name="_Toc331764550"/>
      <w:bookmarkStart w:id="1865" w:name="_Toc332268228"/>
      <w:bookmarkStart w:id="1866" w:name="_Toc351037948"/>
      <w:bookmarkStart w:id="1867" w:name="_Toc351039209"/>
      <w:bookmarkStart w:id="1868" w:name="_Toc351040470"/>
      <w:bookmarkStart w:id="1869" w:name="_Toc354415166"/>
      <w:bookmarkStart w:id="1870" w:name="_Toc355617339"/>
      <w:bookmarkStart w:id="1871" w:name="_Toc355618597"/>
      <w:bookmarkStart w:id="1872" w:name="_Toc356311035"/>
      <w:bookmarkStart w:id="1873" w:name="_Toc356395902"/>
      <w:bookmarkStart w:id="1874" w:name="_Toc356397160"/>
      <w:bookmarkStart w:id="1875" w:name="_Toc356398418"/>
      <w:r>
        <w:rPr>
          <w:rStyle w:val="CharPartNo"/>
        </w:rPr>
        <w:t>Order 62A</w:t>
      </w:r>
      <w:r>
        <w:rPr>
          <w:rStyle w:val="CharDivNo"/>
        </w:rPr>
        <w:t> </w:t>
      </w:r>
      <w:r>
        <w:rPr>
          <w:snapToGrid/>
          <w:sz w:val="18"/>
        </w:rPr>
        <w:t>—</w:t>
      </w:r>
      <w:r>
        <w:rPr>
          <w:rStyle w:val="CharDivText"/>
        </w:rPr>
        <w:t> </w:t>
      </w:r>
      <w:r>
        <w:rPr>
          <w:rStyle w:val="CharPartText"/>
        </w:rPr>
        <w:t>Mortgage actions</w:t>
      </w:r>
      <w:bookmarkEnd w:id="1864"/>
      <w:bookmarkEnd w:id="1865"/>
      <w:bookmarkEnd w:id="1866"/>
      <w:bookmarkEnd w:id="1867"/>
      <w:bookmarkEnd w:id="1868"/>
      <w:bookmarkEnd w:id="1869"/>
      <w:bookmarkEnd w:id="1870"/>
      <w:bookmarkEnd w:id="1871"/>
      <w:bookmarkEnd w:id="1872"/>
      <w:bookmarkEnd w:id="1873"/>
      <w:bookmarkEnd w:id="1874"/>
      <w:bookmarkEnd w:id="1875"/>
    </w:p>
    <w:p>
      <w:pPr>
        <w:pStyle w:val="Footnoteheading"/>
        <w:ind w:left="890"/>
        <w:rPr>
          <w:snapToGrid w:val="0"/>
        </w:rPr>
      </w:pPr>
      <w:r>
        <w:rPr>
          <w:snapToGrid w:val="0"/>
        </w:rPr>
        <w:tab/>
        <w:t>[Heading inserted in Gazette 10 Jan 1975 p. 51.]</w:t>
      </w:r>
    </w:p>
    <w:p>
      <w:pPr>
        <w:pStyle w:val="Heading5"/>
        <w:rPr>
          <w:snapToGrid w:val="0"/>
        </w:rPr>
      </w:pPr>
      <w:bookmarkStart w:id="1876" w:name="_Toc356398419"/>
      <w:r>
        <w:rPr>
          <w:rStyle w:val="CharSectno"/>
        </w:rPr>
        <w:t>1</w:t>
      </w:r>
      <w:r>
        <w:rPr>
          <w:snapToGrid w:val="0"/>
        </w:rPr>
        <w:t>.</w:t>
      </w:r>
      <w:r>
        <w:rPr>
          <w:snapToGrid w:val="0"/>
        </w:rPr>
        <w:tab/>
        <w:t>Application of this Order and terms used</w:t>
      </w:r>
      <w:bookmarkEnd w:id="1876"/>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 or</w:t>
      </w:r>
    </w:p>
    <w:p>
      <w:pPr>
        <w:pStyle w:val="Indenta"/>
        <w:rPr>
          <w:snapToGrid w:val="0"/>
        </w:rPr>
      </w:pPr>
      <w:r>
        <w:rPr>
          <w:snapToGrid w:val="0"/>
        </w:rPr>
        <w:tab/>
        <w:t>(b)</w:t>
      </w:r>
      <w:r>
        <w:rPr>
          <w:snapToGrid w:val="0"/>
        </w:rPr>
        <w:tab/>
        <w:t>sale of the mortgaged property; or</w:t>
      </w:r>
    </w:p>
    <w:p>
      <w:pPr>
        <w:pStyle w:val="Indenta"/>
        <w:rPr>
          <w:snapToGrid w:val="0"/>
        </w:rPr>
      </w:pPr>
      <w:r>
        <w:rPr>
          <w:snapToGrid w:val="0"/>
        </w:rPr>
        <w:tab/>
        <w:t>(c)</w:t>
      </w:r>
      <w:r>
        <w:rPr>
          <w:snapToGrid w:val="0"/>
        </w:rPr>
        <w:tab/>
        <w:t>foreclosure; or</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 or</w:t>
      </w:r>
    </w:p>
    <w:p>
      <w:pPr>
        <w:pStyle w:val="Indenta"/>
        <w:rPr>
          <w:snapToGrid w:val="0"/>
        </w:rPr>
      </w:pPr>
      <w:r>
        <w:rPr>
          <w:snapToGrid w:val="0"/>
        </w:rPr>
        <w:tab/>
        <w:t>(e)</w:t>
      </w:r>
      <w:r>
        <w:rPr>
          <w:snapToGrid w:val="0"/>
        </w:rPr>
        <w:tab/>
        <w:t>redemption; or</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1877" w:name="_Toc356398420"/>
      <w:r>
        <w:rPr>
          <w:rStyle w:val="CharSectno"/>
        </w:rPr>
        <w:t>2</w:t>
      </w:r>
      <w:r>
        <w:rPr>
          <w:snapToGrid w:val="0"/>
        </w:rPr>
        <w:t>.</w:t>
      </w:r>
      <w:r>
        <w:rPr>
          <w:snapToGrid w:val="0"/>
        </w:rPr>
        <w:tab/>
        <w:t>Claim for possession etc., no appearance by defendant</w:t>
      </w:r>
      <w:bookmarkEnd w:id="1877"/>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 xml:space="preserve">A copy of any affidavit served under </w:t>
      </w:r>
      <w:r>
        <w:t>subrule</w:t>
      </w:r>
      <w:r>
        <w:rPr>
          <w:snapToGrid w:val="0"/>
        </w:rPr>
        <w:t xml:space="preserve"> (5) must be indorsed in accordance with </w:t>
      </w:r>
      <w:r>
        <w:t>subrule</w:t>
      </w:r>
      <w:r>
        <w:rPr>
          <w:snapToGrid w:val="0"/>
        </w:rPr>
        <w:t> (4).</w:t>
      </w:r>
    </w:p>
    <w:p>
      <w:pPr>
        <w:pStyle w:val="Subsection"/>
        <w:rPr>
          <w:snapToGrid w:val="0"/>
        </w:rPr>
      </w:pPr>
      <w:r>
        <w:rPr>
          <w:snapToGrid w:val="0"/>
        </w:rPr>
        <w:tab/>
        <w:t>(7)</w:t>
      </w:r>
      <w:r>
        <w:rPr>
          <w:snapToGrid w:val="0"/>
        </w:rPr>
        <w:tab/>
        <w:t xml:space="preserve">Service under </w:t>
      </w:r>
      <w:r>
        <w:t>subrule</w:t>
      </w:r>
      <w:r>
        <w:rPr>
          <w:snapToGrid w:val="0"/>
        </w:rPr>
        <w:t>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 xml:space="preserve">A certificate of the kind mentioned in </w:t>
      </w:r>
      <w:r>
        <w:t>subrule</w:t>
      </w:r>
      <w:r>
        <w:rPr>
          <w:snapToGrid w:val="0"/>
        </w:rPr>
        <w:t>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 xml:space="preserve">A copy of any exhibit to an affidavit need not accompany the copy of the affidavit served under </w:t>
      </w:r>
      <w:r>
        <w:t>subrule</w:t>
      </w:r>
      <w:r>
        <w:rPr>
          <w:snapToGrid w:val="0"/>
        </w:rPr>
        <w:t> (3) or (5).</w:t>
      </w:r>
    </w:p>
    <w:p>
      <w:pPr>
        <w:pStyle w:val="Subsection"/>
        <w:rPr>
          <w:snapToGrid w:val="0"/>
        </w:rPr>
      </w:pPr>
      <w:r>
        <w:rPr>
          <w:snapToGrid w:val="0"/>
        </w:rPr>
        <w:tab/>
        <w:t>(10)</w:t>
      </w:r>
      <w:r>
        <w:rPr>
          <w:snapToGrid w:val="0"/>
        </w:rPr>
        <w:tab/>
        <w:t xml:space="preserve">Where the plaintiff gives notice to the defendant under Order 3 rule 7 of his intention to proceed, service of the notice, and the manner in which it was effected, may be proved by a certificate signed as mentioned in </w:t>
      </w:r>
      <w:r>
        <w:t>subrules</w:t>
      </w:r>
      <w:r>
        <w:rPr>
          <w:snapToGrid w:val="0"/>
        </w:rPr>
        <w:t> (7) and (8).</w:t>
      </w:r>
    </w:p>
    <w:p>
      <w:pPr>
        <w:pStyle w:val="Footnotesection"/>
      </w:pPr>
      <w:r>
        <w:tab/>
        <w:t>[Rule 2 inserted in Gazette 10 Jan 1975 p. 52</w:t>
      </w:r>
      <w:r>
        <w:noBreakHyphen/>
        <w:t>3; amended in Gazette 5 Apr 1991 p. 1398; 28 Jun 2011 p. 2552</w:t>
      </w:r>
      <w:r>
        <w:noBreakHyphen/>
        <w:t xml:space="preserve">3.] </w:t>
      </w:r>
    </w:p>
    <w:p>
      <w:pPr>
        <w:pStyle w:val="Heading5"/>
        <w:rPr>
          <w:snapToGrid w:val="0"/>
        </w:rPr>
      </w:pPr>
      <w:bookmarkStart w:id="1878" w:name="_Toc356398421"/>
      <w:r>
        <w:rPr>
          <w:rStyle w:val="CharSectno"/>
        </w:rPr>
        <w:t>3</w:t>
      </w:r>
      <w:r>
        <w:rPr>
          <w:snapToGrid w:val="0"/>
        </w:rPr>
        <w:t>.</w:t>
      </w:r>
      <w:r>
        <w:rPr>
          <w:snapToGrid w:val="0"/>
        </w:rPr>
        <w:tab/>
        <w:t>Claim for possession etc., affidavit in support of</w:t>
      </w:r>
      <w:bookmarkEnd w:id="1878"/>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 and</w:t>
      </w:r>
    </w:p>
    <w:p>
      <w:pPr>
        <w:pStyle w:val="Indenta"/>
        <w:rPr>
          <w:snapToGrid w:val="0"/>
        </w:rPr>
      </w:pPr>
      <w:r>
        <w:rPr>
          <w:snapToGrid w:val="0"/>
        </w:rPr>
        <w:tab/>
        <w:t>(b)</w:t>
      </w:r>
      <w:r>
        <w:rPr>
          <w:snapToGrid w:val="0"/>
        </w:rPr>
        <w:tab/>
        <w:t>the amount of the repayments; and</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 xml:space="preserve">Where the plaintiff claims payment of moneys secured by the mortgage, the affidavit must prove that the money is due and payable and give the particulars mentioned in </w:t>
      </w:r>
      <w:r>
        <w:t>subrule</w:t>
      </w:r>
      <w:r>
        <w:rPr>
          <w:snapToGrid w:val="0"/>
        </w:rPr>
        <w:t>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amended in Gazette 28 Jun 2011 p. 2552.] </w:t>
      </w:r>
    </w:p>
    <w:p>
      <w:pPr>
        <w:pStyle w:val="Heading5"/>
        <w:rPr>
          <w:snapToGrid w:val="0"/>
        </w:rPr>
      </w:pPr>
      <w:bookmarkStart w:id="1879" w:name="_Toc356398422"/>
      <w:r>
        <w:rPr>
          <w:rStyle w:val="CharSectno"/>
        </w:rPr>
        <w:t>4</w:t>
      </w:r>
      <w:r>
        <w:rPr>
          <w:snapToGrid w:val="0"/>
        </w:rPr>
        <w:t>.</w:t>
      </w:r>
      <w:r>
        <w:rPr>
          <w:snapToGrid w:val="0"/>
        </w:rPr>
        <w:tab/>
        <w:t>Action by writ, judgment in default in</w:t>
      </w:r>
      <w:bookmarkEnd w:id="1879"/>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 xml:space="preserve">Where a summons for leave under this rule is issued, rule 2(3) to (10) shall apply in relation to the action subject to the modification that for references therein to the originating summons, and for the reference in </w:t>
      </w:r>
      <w:r>
        <w:t>subrule</w:t>
      </w:r>
      <w:r>
        <w:rPr>
          <w:snapToGrid w:val="0"/>
        </w:rPr>
        <w:t>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amended in Gazette 28 Jun 2011 p. 2552.] </w:t>
      </w:r>
    </w:p>
    <w:p>
      <w:pPr>
        <w:pStyle w:val="Heading5"/>
        <w:rPr>
          <w:snapToGrid w:val="0"/>
        </w:rPr>
      </w:pPr>
      <w:bookmarkStart w:id="1880" w:name="_Toc356398423"/>
      <w:r>
        <w:rPr>
          <w:rStyle w:val="CharSectno"/>
        </w:rPr>
        <w:t>5</w:t>
      </w:r>
      <w:r>
        <w:rPr>
          <w:snapToGrid w:val="0"/>
        </w:rPr>
        <w:t>.</w:t>
      </w:r>
      <w:r>
        <w:rPr>
          <w:snapToGrid w:val="0"/>
        </w:rPr>
        <w:tab/>
        <w:t>Foreclosure in redemption action</w:t>
      </w:r>
      <w:bookmarkEnd w:id="1880"/>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deleted in Gazette 29 Apr 2005 p. 1793.]</w:t>
      </w:r>
    </w:p>
    <w:p>
      <w:pPr>
        <w:pStyle w:val="Heading2"/>
      </w:pPr>
      <w:bookmarkStart w:id="1881" w:name="_Toc331764556"/>
      <w:bookmarkStart w:id="1882" w:name="_Toc332268234"/>
      <w:bookmarkStart w:id="1883" w:name="_Toc351037954"/>
      <w:bookmarkStart w:id="1884" w:name="_Toc351039215"/>
      <w:bookmarkStart w:id="1885" w:name="_Toc351040476"/>
      <w:bookmarkStart w:id="1886" w:name="_Toc354415172"/>
      <w:bookmarkStart w:id="1887" w:name="_Toc355617345"/>
      <w:bookmarkStart w:id="1888" w:name="_Toc355618603"/>
      <w:bookmarkStart w:id="1889" w:name="_Toc356311041"/>
      <w:bookmarkStart w:id="1890" w:name="_Toc356395908"/>
      <w:bookmarkStart w:id="1891" w:name="_Toc356397166"/>
      <w:bookmarkStart w:id="1892" w:name="_Toc356398424"/>
      <w:r>
        <w:rPr>
          <w:rStyle w:val="CharPartNo"/>
        </w:rPr>
        <w:t>Order 65</w:t>
      </w:r>
      <w:r>
        <w:rPr>
          <w:b w:val="0"/>
        </w:rPr>
        <w:t> </w:t>
      </w:r>
      <w:r>
        <w:t>—</w:t>
      </w:r>
      <w:r>
        <w:rPr>
          <w:b w:val="0"/>
        </w:rPr>
        <w:t> </w:t>
      </w:r>
      <w:r>
        <w:rPr>
          <w:rStyle w:val="CharPartText"/>
        </w:rPr>
        <w:t>Appeals to the General Division</w:t>
      </w:r>
      <w:bookmarkEnd w:id="1881"/>
      <w:bookmarkEnd w:id="1882"/>
      <w:bookmarkEnd w:id="1883"/>
      <w:bookmarkEnd w:id="1884"/>
      <w:bookmarkEnd w:id="1885"/>
      <w:bookmarkEnd w:id="1886"/>
      <w:bookmarkEnd w:id="1887"/>
      <w:bookmarkEnd w:id="1888"/>
      <w:bookmarkEnd w:id="1889"/>
      <w:bookmarkEnd w:id="1890"/>
      <w:bookmarkEnd w:id="1891"/>
      <w:bookmarkEnd w:id="1892"/>
    </w:p>
    <w:p>
      <w:pPr>
        <w:pStyle w:val="Footnoteheading"/>
      </w:pPr>
      <w:r>
        <w:tab/>
        <w:t>[Heading inserted in Gazette 21 Feb 2007 p. 564.]</w:t>
      </w:r>
    </w:p>
    <w:p>
      <w:pPr>
        <w:pStyle w:val="Heading3"/>
      </w:pPr>
      <w:bookmarkStart w:id="1893" w:name="_Toc331764557"/>
      <w:bookmarkStart w:id="1894" w:name="_Toc332268235"/>
      <w:bookmarkStart w:id="1895" w:name="_Toc351037955"/>
      <w:bookmarkStart w:id="1896" w:name="_Toc351039216"/>
      <w:bookmarkStart w:id="1897" w:name="_Toc351040477"/>
      <w:bookmarkStart w:id="1898" w:name="_Toc354415173"/>
      <w:bookmarkStart w:id="1899" w:name="_Toc355617346"/>
      <w:bookmarkStart w:id="1900" w:name="_Toc355618604"/>
      <w:bookmarkStart w:id="1901" w:name="_Toc356311042"/>
      <w:bookmarkStart w:id="1902" w:name="_Toc356395909"/>
      <w:bookmarkStart w:id="1903" w:name="_Toc356397167"/>
      <w:bookmarkStart w:id="1904" w:name="_Toc356398425"/>
      <w:r>
        <w:rPr>
          <w:rStyle w:val="CharDivNo"/>
        </w:rPr>
        <w:t>Division 1</w:t>
      </w:r>
      <w:r>
        <w:t> — </w:t>
      </w:r>
      <w:r>
        <w:rPr>
          <w:rStyle w:val="CharDivText"/>
        </w:rPr>
        <w:t>Preliminary matters</w:t>
      </w:r>
      <w:bookmarkEnd w:id="1893"/>
      <w:bookmarkEnd w:id="1894"/>
      <w:bookmarkEnd w:id="1895"/>
      <w:bookmarkEnd w:id="1896"/>
      <w:bookmarkEnd w:id="1897"/>
      <w:bookmarkEnd w:id="1898"/>
      <w:bookmarkEnd w:id="1899"/>
      <w:bookmarkEnd w:id="1900"/>
      <w:bookmarkEnd w:id="1901"/>
      <w:bookmarkEnd w:id="1902"/>
      <w:bookmarkEnd w:id="1903"/>
      <w:bookmarkEnd w:id="1904"/>
    </w:p>
    <w:p>
      <w:pPr>
        <w:pStyle w:val="Footnoteheading"/>
      </w:pPr>
      <w:r>
        <w:tab/>
        <w:t>[Heading inserted in Gazette 21 Feb 2007 p. 564.]</w:t>
      </w:r>
    </w:p>
    <w:p>
      <w:pPr>
        <w:pStyle w:val="Heading5"/>
      </w:pPr>
      <w:bookmarkStart w:id="1905" w:name="_Toc356398426"/>
      <w:r>
        <w:rPr>
          <w:rStyle w:val="CharSectno"/>
        </w:rPr>
        <w:t>1</w:t>
      </w:r>
      <w:r>
        <w:t>.</w:t>
      </w:r>
      <w:r>
        <w:tab/>
        <w:t>Terms used</w:t>
      </w:r>
      <w:bookmarkEnd w:id="1905"/>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1906" w:name="_Toc356398427"/>
      <w:r>
        <w:rPr>
          <w:rStyle w:val="CharSectno"/>
        </w:rPr>
        <w:t>2</w:t>
      </w:r>
      <w:r>
        <w:t>.</w:t>
      </w:r>
      <w:r>
        <w:tab/>
        <w:t>Application of this Order</w:t>
      </w:r>
      <w:bookmarkEnd w:id="1906"/>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1907" w:name="_Toc331764560"/>
      <w:bookmarkStart w:id="1908" w:name="_Toc332268238"/>
      <w:bookmarkStart w:id="1909" w:name="_Toc351037958"/>
      <w:bookmarkStart w:id="1910" w:name="_Toc351039219"/>
      <w:bookmarkStart w:id="1911" w:name="_Toc351040480"/>
      <w:bookmarkStart w:id="1912" w:name="_Toc354415176"/>
      <w:bookmarkStart w:id="1913" w:name="_Toc355617349"/>
      <w:bookmarkStart w:id="1914" w:name="_Toc355618607"/>
      <w:bookmarkStart w:id="1915" w:name="_Toc356311045"/>
      <w:bookmarkStart w:id="1916" w:name="_Toc356395912"/>
      <w:bookmarkStart w:id="1917" w:name="_Toc356397170"/>
      <w:bookmarkStart w:id="1918" w:name="_Toc356398428"/>
      <w:r>
        <w:rPr>
          <w:rStyle w:val="CharDivNo"/>
        </w:rPr>
        <w:t>Division 2</w:t>
      </w:r>
      <w:r>
        <w:t> — </w:t>
      </w:r>
      <w:r>
        <w:rPr>
          <w:rStyle w:val="CharDivText"/>
        </w:rPr>
        <w:t>General matters</w:t>
      </w:r>
      <w:bookmarkEnd w:id="1907"/>
      <w:bookmarkEnd w:id="1908"/>
      <w:bookmarkEnd w:id="1909"/>
      <w:bookmarkEnd w:id="1910"/>
      <w:bookmarkEnd w:id="1911"/>
      <w:bookmarkEnd w:id="1912"/>
      <w:bookmarkEnd w:id="1913"/>
      <w:bookmarkEnd w:id="1914"/>
      <w:bookmarkEnd w:id="1915"/>
      <w:bookmarkEnd w:id="1916"/>
      <w:bookmarkEnd w:id="1917"/>
      <w:bookmarkEnd w:id="1918"/>
    </w:p>
    <w:p>
      <w:pPr>
        <w:pStyle w:val="Footnoteheading"/>
      </w:pPr>
      <w:r>
        <w:tab/>
        <w:t>[Heading inserted in Gazette 21 Feb 2007 p. 565.]</w:t>
      </w:r>
    </w:p>
    <w:p>
      <w:pPr>
        <w:pStyle w:val="Heading5"/>
      </w:pPr>
      <w:bookmarkStart w:id="1919" w:name="_Toc356398429"/>
      <w:r>
        <w:rPr>
          <w:rStyle w:val="CharSectno"/>
        </w:rPr>
        <w:t>3</w:t>
      </w:r>
      <w:r>
        <w:t>.</w:t>
      </w:r>
      <w:r>
        <w:tab/>
        <w:t>Hearings by telephone</w:t>
      </w:r>
      <w:bookmarkEnd w:id="1919"/>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1920" w:name="_Toc356398430"/>
      <w:r>
        <w:rPr>
          <w:rStyle w:val="CharSectno"/>
        </w:rPr>
        <w:t>4</w:t>
      </w:r>
      <w:r>
        <w:t>.</w:t>
      </w:r>
      <w:r>
        <w:tab/>
        <w:t>Judge’s general jurisdiction</w:t>
      </w:r>
      <w:bookmarkEnd w:id="1920"/>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1921" w:name="_Toc356398431"/>
      <w:r>
        <w:rPr>
          <w:rStyle w:val="CharSectno"/>
        </w:rPr>
        <w:t>5</w:t>
      </w:r>
      <w:r>
        <w:t>.</w:t>
      </w:r>
      <w:r>
        <w:tab/>
        <w:t>Non</w:t>
      </w:r>
      <w:r>
        <w:noBreakHyphen/>
        <w:t>attendance by party, consequences of</w:t>
      </w:r>
      <w:bookmarkEnd w:id="1921"/>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1922" w:name="_Toc356398432"/>
      <w:r>
        <w:rPr>
          <w:rStyle w:val="CharSectno"/>
        </w:rPr>
        <w:t>6</w:t>
      </w:r>
      <w:r>
        <w:t>.</w:t>
      </w:r>
      <w:r>
        <w:tab/>
        <w:t>Decisions made in absence of party</w:t>
      </w:r>
      <w:bookmarkEnd w:id="1922"/>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1923" w:name="_Toc356398433"/>
      <w:r>
        <w:rPr>
          <w:rStyle w:val="CharSectno"/>
        </w:rPr>
        <w:t>7</w:t>
      </w:r>
      <w:r>
        <w:t>.</w:t>
      </w:r>
      <w:r>
        <w:tab/>
        <w:t>Decisions made on the papers</w:t>
      </w:r>
      <w:bookmarkEnd w:id="1923"/>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1924" w:name="_Toc331764566"/>
      <w:bookmarkStart w:id="1925" w:name="_Toc332268244"/>
      <w:bookmarkStart w:id="1926" w:name="_Toc351037964"/>
      <w:bookmarkStart w:id="1927" w:name="_Toc351039225"/>
      <w:bookmarkStart w:id="1928" w:name="_Toc351040486"/>
      <w:bookmarkStart w:id="1929" w:name="_Toc354415182"/>
      <w:bookmarkStart w:id="1930" w:name="_Toc355617355"/>
      <w:bookmarkStart w:id="1931" w:name="_Toc355618613"/>
      <w:bookmarkStart w:id="1932" w:name="_Toc356311051"/>
      <w:bookmarkStart w:id="1933" w:name="_Toc356395918"/>
      <w:bookmarkStart w:id="1934" w:name="_Toc356397176"/>
      <w:bookmarkStart w:id="1935" w:name="_Toc356398434"/>
      <w:r>
        <w:rPr>
          <w:rStyle w:val="CharDivNo"/>
        </w:rPr>
        <w:t>Division 3</w:t>
      </w:r>
      <w:r>
        <w:t> — </w:t>
      </w:r>
      <w:r>
        <w:rPr>
          <w:rStyle w:val="CharDivText"/>
        </w:rPr>
        <w:t>Procedure on appeals</w:t>
      </w:r>
      <w:bookmarkEnd w:id="1924"/>
      <w:bookmarkEnd w:id="1925"/>
      <w:bookmarkEnd w:id="1926"/>
      <w:bookmarkEnd w:id="1927"/>
      <w:bookmarkEnd w:id="1928"/>
      <w:bookmarkEnd w:id="1929"/>
      <w:bookmarkEnd w:id="1930"/>
      <w:bookmarkEnd w:id="1931"/>
      <w:bookmarkEnd w:id="1932"/>
      <w:bookmarkEnd w:id="1933"/>
      <w:bookmarkEnd w:id="1934"/>
      <w:bookmarkEnd w:id="1935"/>
    </w:p>
    <w:p>
      <w:pPr>
        <w:pStyle w:val="Footnoteheading"/>
      </w:pPr>
      <w:r>
        <w:tab/>
        <w:t>[Heading inserted in Gazette 21 Feb 2007 p. 568.]</w:t>
      </w:r>
    </w:p>
    <w:p>
      <w:pPr>
        <w:pStyle w:val="Heading5"/>
      </w:pPr>
      <w:bookmarkStart w:id="1936" w:name="_Toc356398435"/>
      <w:r>
        <w:rPr>
          <w:rStyle w:val="CharSectno"/>
        </w:rPr>
        <w:t>8</w:t>
      </w:r>
      <w:r>
        <w:t>.</w:t>
      </w:r>
      <w:r>
        <w:tab/>
        <w:t>Nature of appeals</w:t>
      </w:r>
      <w:bookmarkEnd w:id="1936"/>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1937" w:name="_Toc356398436"/>
      <w:r>
        <w:rPr>
          <w:rStyle w:val="CharSectno"/>
        </w:rPr>
        <w:t>9</w:t>
      </w:r>
      <w:r>
        <w:t>.</w:t>
      </w:r>
      <w:r>
        <w:tab/>
        <w:t>Time for appealing</w:t>
      </w:r>
      <w:bookmarkEnd w:id="1937"/>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1938" w:name="_Toc356398437"/>
      <w:r>
        <w:rPr>
          <w:rStyle w:val="CharSectno"/>
        </w:rPr>
        <w:t>10</w:t>
      </w:r>
      <w:r>
        <w:t>.</w:t>
      </w:r>
      <w:r>
        <w:tab/>
        <w:t>Appeal, how to commence</w:t>
      </w:r>
      <w:bookmarkEnd w:id="1938"/>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1939" w:name="_Toc356398438"/>
      <w:r>
        <w:rPr>
          <w:rStyle w:val="CharSectno"/>
        </w:rPr>
        <w:t>11</w:t>
      </w:r>
      <w:r>
        <w:t>.</w:t>
      </w:r>
      <w:r>
        <w:tab/>
        <w:t>Primary court to be notified and to supply records</w:t>
      </w:r>
      <w:bookmarkEnd w:id="1939"/>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1940" w:name="_Toc356398439"/>
      <w:r>
        <w:rPr>
          <w:rStyle w:val="CharSectno"/>
        </w:rPr>
        <w:t>12</w:t>
      </w:r>
      <w:r>
        <w:t>.</w:t>
      </w:r>
      <w:r>
        <w:tab/>
        <w:t>Respondent’s options</w:t>
      </w:r>
      <w:bookmarkEnd w:id="1940"/>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1941" w:name="_Toc356398440"/>
      <w:r>
        <w:rPr>
          <w:rStyle w:val="CharSectno"/>
        </w:rPr>
        <w:t>13</w:t>
      </w:r>
      <w:r>
        <w:t>.</w:t>
      </w:r>
      <w:r>
        <w:tab/>
        <w:t>Interim order, applying for</w:t>
      </w:r>
      <w:bookmarkEnd w:id="1941"/>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1942" w:name="_Toc356398441"/>
      <w:r>
        <w:rPr>
          <w:rStyle w:val="CharSectno"/>
        </w:rPr>
        <w:t>14</w:t>
      </w:r>
      <w:r>
        <w:t>.</w:t>
      </w:r>
      <w:r>
        <w:tab/>
        <w:t>Urgent appeal order, nature of</w:t>
      </w:r>
      <w:bookmarkEnd w:id="1942"/>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1943" w:name="_Toc356398442"/>
      <w:r>
        <w:rPr>
          <w:rStyle w:val="CharSectno"/>
        </w:rPr>
        <w:t>15</w:t>
      </w:r>
      <w:r>
        <w:t>.</w:t>
      </w:r>
      <w:r>
        <w:tab/>
        <w:t>Consenting to orders</w:t>
      </w:r>
      <w:bookmarkEnd w:id="1943"/>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1944" w:name="_Toc356398443"/>
      <w:r>
        <w:rPr>
          <w:rStyle w:val="CharSectno"/>
        </w:rPr>
        <w:t>16</w:t>
      </w:r>
      <w:r>
        <w:t>.</w:t>
      </w:r>
      <w:r>
        <w:tab/>
        <w:t>Appeal books not needed unless ordered</w:t>
      </w:r>
      <w:bookmarkEnd w:id="1944"/>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1945" w:name="_Toc331764576"/>
      <w:bookmarkStart w:id="1946" w:name="_Toc332268254"/>
      <w:bookmarkStart w:id="1947" w:name="_Toc351037974"/>
      <w:bookmarkStart w:id="1948" w:name="_Toc351039235"/>
      <w:bookmarkStart w:id="1949" w:name="_Toc351040496"/>
      <w:bookmarkStart w:id="1950" w:name="_Toc354415192"/>
      <w:bookmarkStart w:id="1951" w:name="_Toc355617365"/>
      <w:bookmarkStart w:id="1952" w:name="_Toc355618623"/>
      <w:bookmarkStart w:id="1953" w:name="_Toc356311061"/>
      <w:bookmarkStart w:id="1954" w:name="_Toc356395928"/>
      <w:bookmarkStart w:id="1955" w:name="_Toc356397186"/>
      <w:bookmarkStart w:id="1956" w:name="_Toc356398444"/>
      <w:r>
        <w:rPr>
          <w:rStyle w:val="CharDivNo"/>
        </w:rPr>
        <w:t>Division 4</w:t>
      </w:r>
      <w:r>
        <w:t> — </w:t>
      </w:r>
      <w:r>
        <w:rPr>
          <w:rStyle w:val="CharDivText"/>
        </w:rPr>
        <w:t>Concluding an appeal</w:t>
      </w:r>
      <w:bookmarkEnd w:id="1945"/>
      <w:bookmarkEnd w:id="1946"/>
      <w:bookmarkEnd w:id="1947"/>
      <w:bookmarkEnd w:id="1948"/>
      <w:bookmarkEnd w:id="1949"/>
      <w:bookmarkEnd w:id="1950"/>
      <w:bookmarkEnd w:id="1951"/>
      <w:bookmarkEnd w:id="1952"/>
      <w:bookmarkEnd w:id="1953"/>
      <w:bookmarkEnd w:id="1954"/>
      <w:bookmarkEnd w:id="1955"/>
      <w:bookmarkEnd w:id="1956"/>
    </w:p>
    <w:p>
      <w:pPr>
        <w:pStyle w:val="Footnoteheading"/>
      </w:pPr>
      <w:r>
        <w:tab/>
        <w:t>[Heading inserted in Gazette 21 Feb 2007 p. 570.]</w:t>
      </w:r>
    </w:p>
    <w:p>
      <w:pPr>
        <w:pStyle w:val="Heading5"/>
        <w:spacing w:before="180"/>
      </w:pPr>
      <w:bookmarkStart w:id="1957" w:name="_Toc356398445"/>
      <w:r>
        <w:rPr>
          <w:rStyle w:val="CharSectno"/>
        </w:rPr>
        <w:t>17</w:t>
      </w:r>
      <w:r>
        <w:t>.</w:t>
      </w:r>
      <w:r>
        <w:tab/>
        <w:t>Discontinuing an appeal</w:t>
      </w:r>
      <w:bookmarkEnd w:id="1957"/>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1958" w:name="_Toc356398446"/>
      <w:r>
        <w:rPr>
          <w:rStyle w:val="CharSectno"/>
        </w:rPr>
        <w:t>18</w:t>
      </w:r>
      <w:r>
        <w:t>.</w:t>
      </w:r>
      <w:r>
        <w:tab/>
        <w:t>Settling an appeal</w:t>
      </w:r>
      <w:bookmarkEnd w:id="1958"/>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1959" w:name="_Toc356398447"/>
      <w:r>
        <w:rPr>
          <w:rStyle w:val="CharSectno"/>
        </w:rPr>
        <w:t>19</w:t>
      </w:r>
      <w:r>
        <w:t>.</w:t>
      </w:r>
      <w:r>
        <w:tab/>
        <w:t>Return of exhibits</w:t>
      </w:r>
      <w:bookmarkEnd w:id="1959"/>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1960" w:name="_Toc331764580"/>
      <w:bookmarkStart w:id="1961" w:name="_Toc332268258"/>
      <w:bookmarkStart w:id="1962" w:name="_Toc351037978"/>
      <w:bookmarkStart w:id="1963" w:name="_Toc351039239"/>
      <w:bookmarkStart w:id="1964" w:name="_Toc351040500"/>
      <w:bookmarkStart w:id="1965" w:name="_Toc354415196"/>
      <w:bookmarkStart w:id="1966" w:name="_Toc355617369"/>
      <w:bookmarkStart w:id="1967" w:name="_Toc355618627"/>
      <w:bookmarkStart w:id="1968" w:name="_Toc356311065"/>
      <w:bookmarkStart w:id="1969" w:name="_Toc356395932"/>
      <w:bookmarkStart w:id="1970" w:name="_Toc356397190"/>
      <w:bookmarkStart w:id="1971" w:name="_Toc356398448"/>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960"/>
      <w:bookmarkEnd w:id="1961"/>
      <w:bookmarkEnd w:id="1962"/>
      <w:bookmarkEnd w:id="1963"/>
      <w:bookmarkEnd w:id="1964"/>
      <w:bookmarkEnd w:id="1965"/>
      <w:bookmarkEnd w:id="1966"/>
      <w:bookmarkEnd w:id="1967"/>
      <w:bookmarkEnd w:id="1968"/>
      <w:bookmarkEnd w:id="1969"/>
      <w:bookmarkEnd w:id="1970"/>
      <w:bookmarkEnd w:id="1971"/>
    </w:p>
    <w:p>
      <w:pPr>
        <w:pStyle w:val="Footnoteheading"/>
      </w:pPr>
      <w:r>
        <w:tab/>
        <w:t xml:space="preserve">[Heading inserted in Gazette 22 Feb 2008 p. 640.] </w:t>
      </w:r>
    </w:p>
    <w:p>
      <w:pPr>
        <w:pStyle w:val="Heading5"/>
      </w:pPr>
      <w:bookmarkStart w:id="1972" w:name="_Toc356398449"/>
      <w:r>
        <w:rPr>
          <w:rStyle w:val="CharSectno"/>
        </w:rPr>
        <w:t>1</w:t>
      </w:r>
      <w:r>
        <w:t>.</w:t>
      </w:r>
      <w:r>
        <w:tab/>
        <w:t>Term used: Electoral Commissioner</w:t>
      </w:r>
      <w:bookmarkEnd w:id="1972"/>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1973" w:name="_Toc356398450"/>
      <w:r>
        <w:rPr>
          <w:rStyle w:val="CharSectno"/>
        </w:rPr>
        <w:t>2</w:t>
      </w:r>
      <w:r>
        <w:t>.</w:t>
      </w:r>
      <w:r>
        <w:tab/>
        <w:t>Application of this Order</w:t>
      </w:r>
      <w:bookmarkEnd w:id="1973"/>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1974" w:name="_Toc356398451"/>
      <w:r>
        <w:rPr>
          <w:rStyle w:val="CharSectno"/>
        </w:rPr>
        <w:t>3</w:t>
      </w:r>
      <w:r>
        <w:t>.</w:t>
      </w:r>
      <w:r>
        <w:tab/>
        <w:t>Application for review</w:t>
      </w:r>
      <w:bookmarkEnd w:id="1974"/>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1975" w:name="_Toc356398452"/>
      <w:r>
        <w:rPr>
          <w:rStyle w:val="CharSectno"/>
        </w:rPr>
        <w:t>4</w:t>
      </w:r>
      <w:r>
        <w:t>.</w:t>
      </w:r>
      <w:r>
        <w:tab/>
        <w:t>Title of proceedings</w:t>
      </w:r>
      <w:bookmarkEnd w:id="1975"/>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1976" w:name="_Toc356398453"/>
      <w:r>
        <w:rPr>
          <w:rStyle w:val="CharSectno"/>
        </w:rPr>
        <w:t>5</w:t>
      </w:r>
      <w:r>
        <w:t>.</w:t>
      </w:r>
      <w:r>
        <w:tab/>
        <w:t>Hearing the review</w:t>
      </w:r>
      <w:bookmarkEnd w:id="1976"/>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1977" w:name="_Toc356398454"/>
      <w:r>
        <w:rPr>
          <w:rStyle w:val="CharSectno"/>
        </w:rPr>
        <w:t>6</w:t>
      </w:r>
      <w:r>
        <w:t>.</w:t>
      </w:r>
      <w:r>
        <w:tab/>
        <w:t>Date of hearing</w:t>
      </w:r>
      <w:bookmarkEnd w:id="1977"/>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1978" w:name="_Toc356398455"/>
      <w:r>
        <w:rPr>
          <w:rStyle w:val="CharSectno"/>
        </w:rPr>
        <w:t>7</w:t>
      </w:r>
      <w:r>
        <w:t>.</w:t>
      </w:r>
      <w:r>
        <w:tab/>
        <w:t>Review book</w:t>
      </w:r>
      <w:bookmarkEnd w:id="1978"/>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1979" w:name="_Toc356398456"/>
      <w:r>
        <w:rPr>
          <w:rStyle w:val="CharSectno"/>
        </w:rPr>
        <w:t>8</w:t>
      </w:r>
      <w:r>
        <w:t>.</w:t>
      </w:r>
      <w:r>
        <w:tab/>
        <w:t>Applicant limited to grounds in originating motion</w:t>
      </w:r>
      <w:bookmarkEnd w:id="1979"/>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1980" w:name="_Toc356398457"/>
      <w:r>
        <w:rPr>
          <w:rStyle w:val="CharSectno"/>
        </w:rPr>
        <w:t>9</w:t>
      </w:r>
      <w:r>
        <w:t>.</w:t>
      </w:r>
      <w:r>
        <w:tab/>
        <w:t>Right to be heard in opposition</w:t>
      </w:r>
      <w:bookmarkEnd w:id="1980"/>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1981" w:name="_Toc356398458"/>
      <w:r>
        <w:rPr>
          <w:rStyle w:val="CharSectno"/>
        </w:rPr>
        <w:t>10</w:t>
      </w:r>
      <w:r>
        <w:t>.</w:t>
      </w:r>
      <w:r>
        <w:tab/>
        <w:t>Additional affidavits, determination of issue etc.</w:t>
      </w:r>
      <w:bookmarkEnd w:id="1981"/>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1982" w:name="_Toc356398459"/>
      <w:r>
        <w:rPr>
          <w:rStyle w:val="CharSectno"/>
        </w:rPr>
        <w:t>11</w:t>
      </w:r>
      <w:r>
        <w:t>.</w:t>
      </w:r>
      <w:r>
        <w:tab/>
        <w:t>Order as to result of review</w:t>
      </w:r>
      <w:bookmarkEnd w:id="1982"/>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1983" w:name="_Toc356398460"/>
      <w:r>
        <w:rPr>
          <w:rStyle w:val="CharSectno"/>
        </w:rPr>
        <w:t>12</w:t>
      </w:r>
      <w:r>
        <w:t>.</w:t>
      </w:r>
      <w:r>
        <w:tab/>
        <w:t>Application of rules of court</w:t>
      </w:r>
      <w:bookmarkEnd w:id="1983"/>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1984" w:name="_Toc331764593"/>
      <w:bookmarkStart w:id="1985" w:name="_Toc332268271"/>
      <w:bookmarkStart w:id="1986" w:name="_Toc351037991"/>
      <w:bookmarkStart w:id="1987" w:name="_Toc351039252"/>
      <w:bookmarkStart w:id="1988" w:name="_Toc351040513"/>
      <w:bookmarkStart w:id="1989" w:name="_Toc354415209"/>
      <w:bookmarkStart w:id="1990" w:name="_Toc355617382"/>
      <w:bookmarkStart w:id="1991" w:name="_Toc355618640"/>
      <w:bookmarkStart w:id="1992" w:name="_Toc356311078"/>
      <w:bookmarkStart w:id="1993" w:name="_Toc356395945"/>
      <w:bookmarkStart w:id="1994" w:name="_Toc356397203"/>
      <w:bookmarkStart w:id="1995" w:name="_Toc356398461"/>
      <w:r>
        <w:rPr>
          <w:rStyle w:val="CharPartNo"/>
        </w:rPr>
        <w:t>Order 66</w:t>
      </w:r>
      <w:r>
        <w:t> — </w:t>
      </w:r>
      <w:r>
        <w:rPr>
          <w:rStyle w:val="CharPartText"/>
        </w:rPr>
        <w:t>Costs</w:t>
      </w:r>
      <w:bookmarkEnd w:id="1984"/>
      <w:bookmarkEnd w:id="1985"/>
      <w:bookmarkEnd w:id="1986"/>
      <w:bookmarkEnd w:id="1987"/>
      <w:bookmarkEnd w:id="1988"/>
      <w:bookmarkEnd w:id="1989"/>
      <w:bookmarkEnd w:id="1990"/>
      <w:bookmarkEnd w:id="1991"/>
      <w:bookmarkEnd w:id="1992"/>
      <w:bookmarkEnd w:id="1993"/>
      <w:bookmarkEnd w:id="1994"/>
      <w:bookmarkEnd w:id="1995"/>
    </w:p>
    <w:p>
      <w:pPr>
        <w:pStyle w:val="Heading3"/>
      </w:pPr>
      <w:bookmarkStart w:id="1996" w:name="_Toc331764594"/>
      <w:bookmarkStart w:id="1997" w:name="_Toc332268272"/>
      <w:bookmarkStart w:id="1998" w:name="_Toc351037992"/>
      <w:bookmarkStart w:id="1999" w:name="_Toc351039253"/>
      <w:bookmarkStart w:id="2000" w:name="_Toc351040514"/>
      <w:bookmarkStart w:id="2001" w:name="_Toc354415210"/>
      <w:bookmarkStart w:id="2002" w:name="_Toc355617383"/>
      <w:bookmarkStart w:id="2003" w:name="_Toc355618641"/>
      <w:bookmarkStart w:id="2004" w:name="_Toc356311079"/>
      <w:bookmarkStart w:id="2005" w:name="_Toc356395946"/>
      <w:bookmarkStart w:id="2006" w:name="_Toc356397204"/>
      <w:bookmarkStart w:id="2007" w:name="_Toc356398462"/>
      <w:r>
        <w:rPr>
          <w:rStyle w:val="CharDivNo"/>
        </w:rPr>
        <w:t>Division 1</w:t>
      </w:r>
      <w:r>
        <w:t> — </w:t>
      </w:r>
      <w:r>
        <w:rPr>
          <w:rStyle w:val="CharDivText"/>
        </w:rPr>
        <w:t>General</w:t>
      </w:r>
      <w:bookmarkEnd w:id="1996"/>
      <w:bookmarkEnd w:id="1997"/>
      <w:bookmarkEnd w:id="1998"/>
      <w:bookmarkEnd w:id="1999"/>
      <w:bookmarkEnd w:id="2000"/>
      <w:bookmarkEnd w:id="2001"/>
      <w:bookmarkEnd w:id="2002"/>
      <w:bookmarkEnd w:id="2003"/>
      <w:bookmarkEnd w:id="2004"/>
      <w:bookmarkEnd w:id="2005"/>
      <w:bookmarkEnd w:id="2006"/>
      <w:bookmarkEnd w:id="2007"/>
    </w:p>
    <w:p>
      <w:pPr>
        <w:pStyle w:val="Footnoteheading"/>
      </w:pPr>
      <w:r>
        <w:tab/>
        <w:t xml:space="preserve">[Heading inserted in Gazette 22 Feb 2008 p. 640.] </w:t>
      </w:r>
    </w:p>
    <w:p>
      <w:pPr>
        <w:pStyle w:val="Heading5"/>
        <w:rPr>
          <w:snapToGrid w:val="0"/>
        </w:rPr>
      </w:pPr>
      <w:bookmarkStart w:id="2008" w:name="_Toc356398463"/>
      <w:r>
        <w:rPr>
          <w:rStyle w:val="CharSectno"/>
        </w:rPr>
        <w:t>1</w:t>
      </w:r>
      <w:r>
        <w:rPr>
          <w:snapToGrid w:val="0"/>
        </w:rPr>
        <w:t>.</w:t>
      </w:r>
      <w:r>
        <w:rPr>
          <w:snapToGrid w:val="0"/>
        </w:rPr>
        <w:tab/>
        <w:t>General rules as to costs</w:t>
      </w:r>
      <w:bookmarkEnd w:id="2008"/>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2009" w:name="_Toc356398464"/>
      <w:r>
        <w:rPr>
          <w:rStyle w:val="CharSectno"/>
        </w:rPr>
        <w:t>2</w:t>
      </w:r>
      <w:r>
        <w:rPr>
          <w:snapToGrid w:val="0"/>
        </w:rPr>
        <w:t>.</w:t>
      </w:r>
      <w:r>
        <w:rPr>
          <w:snapToGrid w:val="0"/>
        </w:rPr>
        <w:tab/>
        <w:t>Costs where several causes of action, defendants etc.</w:t>
      </w:r>
      <w:bookmarkEnd w:id="2009"/>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2010" w:name="_Toc356398465"/>
      <w:r>
        <w:rPr>
          <w:rStyle w:val="CharSectno"/>
        </w:rPr>
        <w:t>3</w:t>
      </w:r>
      <w:r>
        <w:rPr>
          <w:snapToGrid w:val="0"/>
        </w:rPr>
        <w:t>.</w:t>
      </w:r>
      <w:r>
        <w:rPr>
          <w:snapToGrid w:val="0"/>
        </w:rPr>
        <w:tab/>
        <w:t>Costs of amendment without leave or where facts or documents not admitted</w:t>
      </w:r>
      <w:bookmarkEnd w:id="2010"/>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2011" w:name="_Toc356398466"/>
      <w:r>
        <w:rPr>
          <w:rStyle w:val="CharSectno"/>
        </w:rPr>
        <w:t>4</w:t>
      </w:r>
      <w:r>
        <w:rPr>
          <w:snapToGrid w:val="0"/>
        </w:rPr>
        <w:t>.</w:t>
      </w:r>
      <w:r>
        <w:rPr>
          <w:snapToGrid w:val="0"/>
        </w:rPr>
        <w:tab/>
        <w:t>Action as to property, ordering costs out of property</w:t>
      </w:r>
      <w:bookmarkEnd w:id="2011"/>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2012" w:name="_Toc356398467"/>
      <w:r>
        <w:rPr>
          <w:rStyle w:val="CharSectno"/>
        </w:rPr>
        <w:t>5</w:t>
      </w:r>
      <w:r>
        <w:rPr>
          <w:snapToGrid w:val="0"/>
        </w:rPr>
        <w:t>.</w:t>
      </w:r>
      <w:r>
        <w:rPr>
          <w:snapToGrid w:val="0"/>
        </w:rPr>
        <w:tab/>
        <w:t>Lawyer may be ordered to pay costs etc.</w:t>
      </w:r>
      <w:bookmarkEnd w:id="2012"/>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2013" w:name="_Toc356398468"/>
      <w:r>
        <w:rPr>
          <w:rStyle w:val="CharSectno"/>
        </w:rPr>
        <w:t>6</w:t>
      </w:r>
      <w:r>
        <w:rPr>
          <w:snapToGrid w:val="0"/>
        </w:rPr>
        <w:t>.</w:t>
      </w:r>
      <w:r>
        <w:rPr>
          <w:snapToGrid w:val="0"/>
        </w:rPr>
        <w:tab/>
        <w:t xml:space="preserve">Solicitor guardian </w:t>
      </w:r>
      <w:r>
        <w:rPr>
          <w:i/>
          <w:snapToGrid w:val="0"/>
        </w:rPr>
        <w:t>ad litem</w:t>
      </w:r>
      <w:r>
        <w:rPr>
          <w:snapToGrid w:val="0"/>
        </w:rPr>
        <w:t>, costs of</w:t>
      </w:r>
      <w:bookmarkEnd w:id="2013"/>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2014" w:name="_Toc356398469"/>
      <w:r>
        <w:rPr>
          <w:rStyle w:val="CharSectno"/>
        </w:rPr>
        <w:t>7</w:t>
      </w:r>
      <w:r>
        <w:rPr>
          <w:snapToGrid w:val="0"/>
        </w:rPr>
        <w:t>.</w:t>
      </w:r>
      <w:r>
        <w:rPr>
          <w:snapToGrid w:val="0"/>
        </w:rPr>
        <w:tab/>
        <w:t>Set</w:t>
      </w:r>
      <w:r>
        <w:rPr>
          <w:snapToGrid w:val="0"/>
        </w:rPr>
        <w:noBreakHyphen/>
        <w:t>off may be allowed despite solicitor’s lien</w:t>
      </w:r>
      <w:bookmarkEnd w:id="2014"/>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2015" w:name="_Toc356398470"/>
      <w:r>
        <w:rPr>
          <w:rStyle w:val="CharSectno"/>
        </w:rPr>
        <w:t>8</w:t>
      </w:r>
      <w:r>
        <w:rPr>
          <w:snapToGrid w:val="0"/>
        </w:rPr>
        <w:t>.</w:t>
      </w:r>
      <w:r>
        <w:rPr>
          <w:snapToGrid w:val="0"/>
        </w:rPr>
        <w:tab/>
        <w:t>State solicitors, costs of</w:t>
      </w:r>
      <w:bookmarkEnd w:id="2015"/>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2016" w:name="_Toc356398471"/>
      <w:r>
        <w:rPr>
          <w:rStyle w:val="CharSectno"/>
        </w:rPr>
        <w:t>8A</w:t>
      </w:r>
      <w:r>
        <w:t>.</w:t>
      </w:r>
      <w:r>
        <w:tab/>
        <w:t>Lawyer acting pro bono, costs in case of</w:t>
      </w:r>
      <w:bookmarkEnd w:id="2016"/>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2017" w:name="_Toc356398472"/>
      <w:r>
        <w:rPr>
          <w:rStyle w:val="CharSectno"/>
        </w:rPr>
        <w:t>9</w:t>
      </w:r>
      <w:r>
        <w:rPr>
          <w:snapToGrid w:val="0"/>
        </w:rPr>
        <w:t>.</w:t>
      </w:r>
      <w:r>
        <w:rPr>
          <w:snapToGrid w:val="0"/>
        </w:rPr>
        <w:tab/>
        <w:t>Restriction of discretion to order costs in some cases</w:t>
      </w:r>
      <w:bookmarkEnd w:id="2017"/>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2018" w:name="_Toc356398473"/>
      <w:r>
        <w:rPr>
          <w:rStyle w:val="CharSectno"/>
        </w:rPr>
        <w:t>10</w:t>
      </w:r>
      <w:r>
        <w:rPr>
          <w:snapToGrid w:val="0"/>
        </w:rPr>
        <w:t>.</w:t>
      </w:r>
      <w:r>
        <w:rPr>
          <w:snapToGrid w:val="0"/>
        </w:rPr>
        <w:tab/>
        <w:t>Stage at which costs may be dealt with</w:t>
      </w:r>
      <w:bookmarkEnd w:id="2018"/>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2019" w:name="_Toc356398474"/>
      <w:r>
        <w:rPr>
          <w:rStyle w:val="CharSectno"/>
        </w:rPr>
        <w:t>11</w:t>
      </w:r>
      <w:r>
        <w:rPr>
          <w:snapToGrid w:val="0"/>
        </w:rPr>
        <w:t>.</w:t>
      </w:r>
      <w:r>
        <w:rPr>
          <w:snapToGrid w:val="0"/>
        </w:rPr>
        <w:tab/>
        <w:t>Scale of costs</w:t>
      </w:r>
      <w:bookmarkEnd w:id="2019"/>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2020" w:name="_Toc356398475"/>
      <w:r>
        <w:rPr>
          <w:rStyle w:val="CharSectno"/>
        </w:rPr>
        <w:t>13</w:t>
      </w:r>
      <w:r>
        <w:rPr>
          <w:snapToGrid w:val="0"/>
        </w:rPr>
        <w:t>.</w:t>
      </w:r>
      <w:r>
        <w:rPr>
          <w:snapToGrid w:val="0"/>
        </w:rPr>
        <w:tab/>
        <w:t>Costs where scale does not apply</w:t>
      </w:r>
      <w:bookmarkEnd w:id="2020"/>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2021" w:name="_Toc356398476"/>
      <w:r>
        <w:rPr>
          <w:rStyle w:val="CharSectno"/>
        </w:rPr>
        <w:t>14</w:t>
      </w:r>
      <w:r>
        <w:rPr>
          <w:snapToGrid w:val="0"/>
        </w:rPr>
        <w:t>.</w:t>
      </w:r>
      <w:r>
        <w:rPr>
          <w:snapToGrid w:val="0"/>
        </w:rPr>
        <w:tab/>
        <w:t>Lump sum award for costs, interim award as to</w:t>
      </w:r>
      <w:bookmarkEnd w:id="2021"/>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2022" w:name="_Toc356398477"/>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2022"/>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keepLines/>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2023" w:name="_Toc356398478"/>
      <w:r>
        <w:rPr>
          <w:rStyle w:val="CharSectno"/>
        </w:rPr>
        <w:t>18</w:t>
      </w:r>
      <w:r>
        <w:rPr>
          <w:snapToGrid w:val="0"/>
        </w:rPr>
        <w:t>.</w:t>
      </w:r>
      <w:r>
        <w:rPr>
          <w:snapToGrid w:val="0"/>
        </w:rPr>
        <w:tab/>
        <w:t>Matters not provided for in scale</w:t>
      </w:r>
      <w:bookmarkEnd w:id="2023"/>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2024" w:name="_Toc356398479"/>
      <w:r>
        <w:rPr>
          <w:rStyle w:val="CharSectno"/>
        </w:rPr>
        <w:t>19</w:t>
      </w:r>
      <w:r>
        <w:rPr>
          <w:snapToGrid w:val="0"/>
        </w:rPr>
        <w:t>.</w:t>
      </w:r>
      <w:r>
        <w:rPr>
          <w:snapToGrid w:val="0"/>
        </w:rPr>
        <w:tab/>
        <w:t>Disbursements etc. allowable on taxation</w:t>
      </w:r>
      <w:bookmarkEnd w:id="2024"/>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2025" w:name="_Toc356398480"/>
      <w:r>
        <w:rPr>
          <w:rStyle w:val="CharSectno"/>
        </w:rPr>
        <w:t>20</w:t>
      </w:r>
      <w:r>
        <w:rPr>
          <w:snapToGrid w:val="0"/>
        </w:rPr>
        <w:t>.</w:t>
      </w:r>
      <w:r>
        <w:rPr>
          <w:snapToGrid w:val="0"/>
        </w:rPr>
        <w:tab/>
        <w:t>Basis for calculating costs</w:t>
      </w:r>
      <w:bookmarkEnd w:id="2025"/>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2026" w:name="_Toc356398481"/>
      <w:r>
        <w:rPr>
          <w:rStyle w:val="CharSectno"/>
        </w:rPr>
        <w:t>21</w:t>
      </w:r>
      <w:r>
        <w:rPr>
          <w:snapToGrid w:val="0"/>
        </w:rPr>
        <w:t>.</w:t>
      </w:r>
      <w:r>
        <w:rPr>
          <w:snapToGrid w:val="0"/>
        </w:rPr>
        <w:tab/>
        <w:t>No substantial trial, costs in case of</w:t>
      </w:r>
      <w:bookmarkEnd w:id="2026"/>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2027" w:name="_Toc356398482"/>
      <w:r>
        <w:rPr>
          <w:rStyle w:val="CharSectno"/>
        </w:rPr>
        <w:t>23</w:t>
      </w:r>
      <w:r>
        <w:rPr>
          <w:snapToGrid w:val="0"/>
        </w:rPr>
        <w:t>.</w:t>
      </w:r>
      <w:r>
        <w:rPr>
          <w:snapToGrid w:val="0"/>
        </w:rPr>
        <w:tab/>
        <w:t>Certain fees in scales may be increased if inadequate</w:t>
      </w:r>
      <w:bookmarkEnd w:id="2027"/>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2028" w:name="_Toc356398483"/>
      <w:r>
        <w:rPr>
          <w:rStyle w:val="CharSectno"/>
        </w:rPr>
        <w:t>24</w:t>
      </w:r>
      <w:r>
        <w:rPr>
          <w:snapToGrid w:val="0"/>
        </w:rPr>
        <w:t>.</w:t>
      </w:r>
      <w:r>
        <w:rPr>
          <w:snapToGrid w:val="0"/>
        </w:rPr>
        <w:tab/>
        <w:t>Judgment for person under disability, solicitor’s costs in case of</w:t>
      </w:r>
      <w:bookmarkEnd w:id="2028"/>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Ednotesection"/>
      </w:pPr>
      <w:r>
        <w:t>[</w:t>
      </w:r>
      <w:r>
        <w:rPr>
          <w:b/>
        </w:rPr>
        <w:t>25</w:t>
      </w:r>
      <w:r>
        <w:rPr>
          <w:b/>
        </w:rPr>
        <w:noBreakHyphen/>
        <w:t>31.</w:t>
      </w:r>
      <w:r>
        <w:tab/>
        <w:t xml:space="preserve">Deleted in Gazette 19 Dec 1975 p. 4573.] </w:t>
      </w:r>
    </w:p>
    <w:p>
      <w:pPr>
        <w:pStyle w:val="Heading3"/>
      </w:pPr>
      <w:bookmarkStart w:id="2029" w:name="_Toc331764616"/>
      <w:bookmarkStart w:id="2030" w:name="_Toc332268294"/>
      <w:bookmarkStart w:id="2031" w:name="_Toc351038014"/>
      <w:bookmarkStart w:id="2032" w:name="_Toc351039275"/>
      <w:bookmarkStart w:id="2033" w:name="_Toc351040536"/>
      <w:bookmarkStart w:id="2034" w:name="_Toc354415232"/>
      <w:bookmarkStart w:id="2035" w:name="_Toc355617405"/>
      <w:bookmarkStart w:id="2036" w:name="_Toc355618663"/>
      <w:bookmarkStart w:id="2037" w:name="_Toc356311101"/>
      <w:bookmarkStart w:id="2038" w:name="_Toc356395968"/>
      <w:bookmarkStart w:id="2039" w:name="_Toc356397226"/>
      <w:bookmarkStart w:id="2040" w:name="_Toc356398484"/>
      <w:r>
        <w:rPr>
          <w:rStyle w:val="CharDivNo"/>
        </w:rPr>
        <w:t>Division 2</w:t>
      </w:r>
      <w:r>
        <w:t> — </w:t>
      </w:r>
      <w:r>
        <w:rPr>
          <w:rStyle w:val="CharDivText"/>
        </w:rPr>
        <w:t>Taxation of costs</w:t>
      </w:r>
      <w:bookmarkEnd w:id="2029"/>
      <w:bookmarkEnd w:id="2030"/>
      <w:bookmarkEnd w:id="2031"/>
      <w:bookmarkEnd w:id="2032"/>
      <w:bookmarkEnd w:id="2033"/>
      <w:bookmarkEnd w:id="2034"/>
      <w:bookmarkEnd w:id="2035"/>
      <w:bookmarkEnd w:id="2036"/>
      <w:bookmarkEnd w:id="2037"/>
      <w:bookmarkEnd w:id="2038"/>
      <w:bookmarkEnd w:id="2039"/>
      <w:bookmarkEnd w:id="2040"/>
    </w:p>
    <w:p>
      <w:pPr>
        <w:pStyle w:val="Footnoteheading"/>
      </w:pPr>
      <w:r>
        <w:tab/>
        <w:t xml:space="preserve">[Heading inserted in Gazette 22 Feb 2008 p. 640.] </w:t>
      </w:r>
    </w:p>
    <w:p>
      <w:pPr>
        <w:pStyle w:val="Heading5"/>
        <w:rPr>
          <w:snapToGrid w:val="0"/>
        </w:rPr>
      </w:pPr>
      <w:bookmarkStart w:id="2041" w:name="_Toc356398485"/>
      <w:r>
        <w:rPr>
          <w:rStyle w:val="CharSectno"/>
        </w:rPr>
        <w:t>32</w:t>
      </w:r>
      <w:r>
        <w:rPr>
          <w:snapToGrid w:val="0"/>
        </w:rPr>
        <w:t>.</w:t>
      </w:r>
      <w:r>
        <w:rPr>
          <w:snapToGrid w:val="0"/>
        </w:rPr>
        <w:tab/>
        <w:t>Bills of costs to be taxed</w:t>
      </w:r>
      <w:bookmarkEnd w:id="2041"/>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2042" w:name="_Toc356398486"/>
      <w:r>
        <w:rPr>
          <w:rStyle w:val="CharSectno"/>
        </w:rPr>
        <w:t>33</w:t>
      </w:r>
      <w:r>
        <w:rPr>
          <w:snapToGrid w:val="0"/>
        </w:rPr>
        <w:t>.</w:t>
      </w:r>
      <w:r>
        <w:rPr>
          <w:snapToGrid w:val="0"/>
        </w:rPr>
        <w:tab/>
        <w:t>Indorsements on bill of costs</w:t>
      </w:r>
      <w:bookmarkEnd w:id="2042"/>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2043" w:name="_Toc356398487"/>
      <w:r>
        <w:rPr>
          <w:rStyle w:val="CharSectno"/>
        </w:rPr>
        <w:t>34</w:t>
      </w:r>
      <w:r>
        <w:rPr>
          <w:snapToGrid w:val="0"/>
        </w:rPr>
        <w:t>.</w:t>
      </w:r>
      <w:r>
        <w:rPr>
          <w:snapToGrid w:val="0"/>
        </w:rPr>
        <w:tab/>
        <w:t>When notice of taxation need not be given</w:t>
      </w:r>
      <w:bookmarkEnd w:id="2043"/>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2044" w:name="_Toc356398488"/>
      <w:r>
        <w:rPr>
          <w:rStyle w:val="CharSectno"/>
        </w:rPr>
        <w:t>35</w:t>
      </w:r>
      <w:r>
        <w:rPr>
          <w:snapToGrid w:val="0"/>
        </w:rPr>
        <w:t>.</w:t>
      </w:r>
      <w:r>
        <w:rPr>
          <w:snapToGrid w:val="0"/>
        </w:rPr>
        <w:tab/>
        <w:t>Notice of taxation</w:t>
      </w:r>
      <w:bookmarkEnd w:id="2044"/>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2045" w:name="_Toc356398489"/>
      <w:r>
        <w:rPr>
          <w:rStyle w:val="CharSectno"/>
        </w:rPr>
        <w:t>36</w:t>
      </w:r>
      <w:r>
        <w:rPr>
          <w:snapToGrid w:val="0"/>
        </w:rPr>
        <w:t>.</w:t>
      </w:r>
      <w:r>
        <w:rPr>
          <w:snapToGrid w:val="0"/>
        </w:rPr>
        <w:tab/>
        <w:t>Vouchers as to disbursements to be lodged</w:t>
      </w:r>
      <w:bookmarkEnd w:id="2045"/>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2046" w:name="_Toc356398490"/>
      <w:r>
        <w:rPr>
          <w:rStyle w:val="CharSectno"/>
        </w:rPr>
        <w:t>37</w:t>
      </w:r>
      <w:r>
        <w:rPr>
          <w:snapToGrid w:val="0"/>
        </w:rPr>
        <w:t>.</w:t>
      </w:r>
      <w:r>
        <w:rPr>
          <w:snapToGrid w:val="0"/>
        </w:rPr>
        <w:tab/>
        <w:t>Solicitor delaying taxation</w:t>
      </w:r>
      <w:bookmarkEnd w:id="2046"/>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2047" w:name="_Toc356398491"/>
      <w:r>
        <w:rPr>
          <w:rStyle w:val="CharSectno"/>
        </w:rPr>
        <w:t>38</w:t>
      </w:r>
      <w:r>
        <w:rPr>
          <w:snapToGrid w:val="0"/>
        </w:rPr>
        <w:t>.</w:t>
      </w:r>
      <w:r>
        <w:rPr>
          <w:snapToGrid w:val="0"/>
        </w:rPr>
        <w:tab/>
        <w:t>Appointment to tax costs to be peremptory</w:t>
      </w:r>
      <w:bookmarkEnd w:id="2047"/>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2048" w:name="_Toc356398492"/>
      <w:r>
        <w:rPr>
          <w:rStyle w:val="CharSectno"/>
        </w:rPr>
        <w:t>39</w:t>
      </w:r>
      <w:r>
        <w:rPr>
          <w:snapToGrid w:val="0"/>
        </w:rPr>
        <w:t>.</w:t>
      </w:r>
      <w:r>
        <w:rPr>
          <w:snapToGrid w:val="0"/>
        </w:rPr>
        <w:tab/>
        <w:t>Taxing officer may direct bills of costs to be brought in</w:t>
      </w:r>
      <w:bookmarkEnd w:id="2048"/>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2049" w:name="_Toc356398493"/>
      <w:r>
        <w:rPr>
          <w:rStyle w:val="CharSectno"/>
        </w:rPr>
        <w:t>40</w:t>
      </w:r>
      <w:r>
        <w:rPr>
          <w:snapToGrid w:val="0"/>
        </w:rPr>
        <w:t>.</w:t>
      </w:r>
      <w:r>
        <w:rPr>
          <w:snapToGrid w:val="0"/>
        </w:rPr>
        <w:tab/>
        <w:t>Default by party in taxing costs</w:t>
      </w:r>
      <w:bookmarkEnd w:id="2049"/>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2050" w:name="_Toc356398494"/>
      <w:r>
        <w:rPr>
          <w:rStyle w:val="CharSectno"/>
        </w:rPr>
        <w:t>41</w:t>
      </w:r>
      <w:r>
        <w:rPr>
          <w:snapToGrid w:val="0"/>
        </w:rPr>
        <w:t>.</w:t>
      </w:r>
      <w:r>
        <w:rPr>
          <w:snapToGrid w:val="0"/>
        </w:rPr>
        <w:tab/>
        <w:t>If costs payable out of property, notice to clients may be directed</w:t>
      </w:r>
      <w:bookmarkEnd w:id="2050"/>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2051" w:name="_Toc356398495"/>
      <w:r>
        <w:rPr>
          <w:rStyle w:val="CharSectno"/>
        </w:rPr>
        <w:t>42</w:t>
      </w:r>
      <w:r>
        <w:rPr>
          <w:snapToGrid w:val="0"/>
        </w:rPr>
        <w:t>.</w:t>
      </w:r>
      <w:r>
        <w:rPr>
          <w:snapToGrid w:val="0"/>
        </w:rPr>
        <w:tab/>
        <w:t>Bills of costs, content of</w:t>
      </w:r>
      <w:bookmarkEnd w:id="2051"/>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2052" w:name="_Toc356398496"/>
      <w:r>
        <w:rPr>
          <w:rStyle w:val="CharSectno"/>
        </w:rPr>
        <w:t>43</w:t>
      </w:r>
      <w:r>
        <w:rPr>
          <w:snapToGrid w:val="0"/>
        </w:rPr>
        <w:t>.</w:t>
      </w:r>
      <w:r>
        <w:rPr>
          <w:snapToGrid w:val="0"/>
        </w:rPr>
        <w:tab/>
        <w:t>Taxing officer’s decisions on fact are final</w:t>
      </w:r>
      <w:bookmarkEnd w:id="2052"/>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2053" w:name="_Toc356398497"/>
      <w:r>
        <w:rPr>
          <w:rStyle w:val="CharSectno"/>
        </w:rPr>
        <w:t>44</w:t>
      </w:r>
      <w:r>
        <w:rPr>
          <w:snapToGrid w:val="0"/>
        </w:rPr>
        <w:t>.</w:t>
      </w:r>
      <w:r>
        <w:rPr>
          <w:snapToGrid w:val="0"/>
        </w:rPr>
        <w:tab/>
        <w:t>Taxing officer’s powers</w:t>
      </w:r>
      <w:bookmarkEnd w:id="2053"/>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2054" w:name="_Toc356398498"/>
      <w:r>
        <w:rPr>
          <w:rStyle w:val="CharSectno"/>
        </w:rPr>
        <w:t>45</w:t>
      </w:r>
      <w:r>
        <w:rPr>
          <w:snapToGrid w:val="0"/>
        </w:rPr>
        <w:t>.</w:t>
      </w:r>
      <w:r>
        <w:rPr>
          <w:snapToGrid w:val="0"/>
        </w:rPr>
        <w:tab/>
        <w:t>Taxing officer may refer taxation question to Court</w:t>
      </w:r>
      <w:bookmarkEnd w:id="2054"/>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2055" w:name="_Toc356398499"/>
      <w:r>
        <w:rPr>
          <w:rStyle w:val="CharSectno"/>
        </w:rPr>
        <w:t>46</w:t>
      </w:r>
      <w:r>
        <w:rPr>
          <w:snapToGrid w:val="0"/>
        </w:rPr>
        <w:t>.</w:t>
      </w:r>
      <w:r>
        <w:rPr>
          <w:snapToGrid w:val="0"/>
        </w:rPr>
        <w:tab/>
        <w:t>Where proceedings adjourned into court</w:t>
      </w:r>
      <w:bookmarkEnd w:id="2055"/>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2056" w:name="_Toc356398500"/>
      <w:r>
        <w:rPr>
          <w:rStyle w:val="CharSectno"/>
        </w:rPr>
        <w:t>47</w:t>
      </w:r>
      <w:r>
        <w:rPr>
          <w:snapToGrid w:val="0"/>
        </w:rPr>
        <w:t>.</w:t>
      </w:r>
      <w:r>
        <w:rPr>
          <w:snapToGrid w:val="0"/>
        </w:rPr>
        <w:tab/>
        <w:t>Interrogatories and discovery, costs of</w:t>
      </w:r>
      <w:bookmarkEnd w:id="2056"/>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2057" w:name="_Toc356398501"/>
      <w:r>
        <w:rPr>
          <w:rStyle w:val="CharSectno"/>
        </w:rPr>
        <w:t>48</w:t>
      </w:r>
      <w:r>
        <w:rPr>
          <w:snapToGrid w:val="0"/>
        </w:rPr>
        <w:t>.</w:t>
      </w:r>
      <w:r>
        <w:rPr>
          <w:snapToGrid w:val="0"/>
        </w:rPr>
        <w:tab/>
        <w:t>Costs of motion etc. follow event</w:t>
      </w:r>
      <w:bookmarkEnd w:id="2057"/>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2058" w:name="_Toc356398502"/>
      <w:r>
        <w:rPr>
          <w:rStyle w:val="CharSectno"/>
        </w:rPr>
        <w:t>49</w:t>
      </w:r>
      <w:r>
        <w:rPr>
          <w:snapToGrid w:val="0"/>
        </w:rPr>
        <w:t>.</w:t>
      </w:r>
      <w:r>
        <w:rPr>
          <w:snapToGrid w:val="0"/>
        </w:rPr>
        <w:tab/>
        <w:t>Motion etc. stood over to trial and no order made as to costs, costs in case of</w:t>
      </w:r>
      <w:bookmarkEnd w:id="2058"/>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2059" w:name="_Toc356398503"/>
      <w:r>
        <w:rPr>
          <w:rStyle w:val="CharSectno"/>
        </w:rPr>
        <w:t>50</w:t>
      </w:r>
      <w:r>
        <w:rPr>
          <w:snapToGrid w:val="0"/>
        </w:rPr>
        <w:t>.</w:t>
      </w:r>
      <w:r>
        <w:rPr>
          <w:snapToGrid w:val="0"/>
        </w:rPr>
        <w:tab/>
        <w:t>Costs reserved</w:t>
      </w:r>
      <w:bookmarkEnd w:id="2059"/>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2060" w:name="_Toc356398504"/>
      <w:r>
        <w:rPr>
          <w:rStyle w:val="CharSectno"/>
        </w:rPr>
        <w:t>51</w:t>
      </w:r>
      <w:r>
        <w:rPr>
          <w:snapToGrid w:val="0"/>
        </w:rPr>
        <w:t>.</w:t>
      </w:r>
      <w:r>
        <w:rPr>
          <w:snapToGrid w:val="0"/>
        </w:rPr>
        <w:tab/>
        <w:t>When Court may fix costs</w:t>
      </w:r>
      <w:bookmarkEnd w:id="2060"/>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2061" w:name="_Toc356398505"/>
      <w:r>
        <w:rPr>
          <w:rStyle w:val="CharSectno"/>
        </w:rPr>
        <w:t>52</w:t>
      </w:r>
      <w:r>
        <w:rPr>
          <w:snapToGrid w:val="0"/>
        </w:rPr>
        <w:t>.</w:t>
      </w:r>
      <w:r>
        <w:rPr>
          <w:snapToGrid w:val="0"/>
        </w:rPr>
        <w:tab/>
        <w:t>Taxing officer may refer question to judge if costs to be apportioned etc.</w:t>
      </w:r>
      <w:bookmarkEnd w:id="2061"/>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2062" w:name="_Toc331764638"/>
      <w:bookmarkStart w:id="2063" w:name="_Toc332268316"/>
      <w:bookmarkStart w:id="2064" w:name="_Toc351038036"/>
      <w:bookmarkStart w:id="2065" w:name="_Toc351039297"/>
      <w:bookmarkStart w:id="2066" w:name="_Toc351040558"/>
      <w:bookmarkStart w:id="2067" w:name="_Toc354415254"/>
      <w:bookmarkStart w:id="2068" w:name="_Toc355617427"/>
      <w:bookmarkStart w:id="2069" w:name="_Toc355618685"/>
      <w:bookmarkStart w:id="2070" w:name="_Toc356311123"/>
      <w:bookmarkStart w:id="2071" w:name="_Toc356395990"/>
      <w:bookmarkStart w:id="2072" w:name="_Toc356397248"/>
      <w:bookmarkStart w:id="2073" w:name="_Toc356398506"/>
      <w:r>
        <w:rPr>
          <w:rStyle w:val="CharDivNo"/>
        </w:rPr>
        <w:t>Division 3</w:t>
      </w:r>
      <w:r>
        <w:t> — </w:t>
      </w:r>
      <w:r>
        <w:rPr>
          <w:rStyle w:val="CharDivText"/>
        </w:rPr>
        <w:t>Review of taxation</w:t>
      </w:r>
      <w:bookmarkEnd w:id="2062"/>
      <w:bookmarkEnd w:id="2063"/>
      <w:bookmarkEnd w:id="2064"/>
      <w:bookmarkEnd w:id="2065"/>
      <w:bookmarkEnd w:id="2066"/>
      <w:bookmarkEnd w:id="2067"/>
      <w:bookmarkEnd w:id="2068"/>
      <w:bookmarkEnd w:id="2069"/>
      <w:bookmarkEnd w:id="2070"/>
      <w:bookmarkEnd w:id="2071"/>
      <w:bookmarkEnd w:id="2072"/>
      <w:bookmarkEnd w:id="2073"/>
    </w:p>
    <w:p>
      <w:pPr>
        <w:pStyle w:val="Footnoteheading"/>
      </w:pPr>
      <w:r>
        <w:tab/>
        <w:t xml:space="preserve">[Heading inserted in Gazette 22 Feb 2008 p. 641.] </w:t>
      </w:r>
    </w:p>
    <w:p>
      <w:pPr>
        <w:pStyle w:val="Heading5"/>
        <w:rPr>
          <w:snapToGrid w:val="0"/>
        </w:rPr>
      </w:pPr>
      <w:bookmarkStart w:id="2074" w:name="_Toc356398507"/>
      <w:r>
        <w:rPr>
          <w:rStyle w:val="CharSectno"/>
        </w:rPr>
        <w:t>53</w:t>
      </w:r>
      <w:r>
        <w:rPr>
          <w:snapToGrid w:val="0"/>
        </w:rPr>
        <w:t>.</w:t>
      </w:r>
      <w:r>
        <w:rPr>
          <w:snapToGrid w:val="0"/>
        </w:rPr>
        <w:tab/>
        <w:t>Party dissatisfied with taxation may object and apply for review</w:t>
      </w:r>
      <w:bookmarkEnd w:id="2074"/>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2075" w:name="_Toc356398508"/>
      <w:r>
        <w:rPr>
          <w:rStyle w:val="CharSectno"/>
        </w:rPr>
        <w:t>54</w:t>
      </w:r>
      <w:r>
        <w:rPr>
          <w:snapToGrid w:val="0"/>
        </w:rPr>
        <w:t>.</w:t>
      </w:r>
      <w:r>
        <w:rPr>
          <w:snapToGrid w:val="0"/>
        </w:rPr>
        <w:tab/>
        <w:t>Review of taxation by taxing officer</w:t>
      </w:r>
      <w:bookmarkEnd w:id="2075"/>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2076" w:name="_Toc356398509"/>
      <w:r>
        <w:rPr>
          <w:rStyle w:val="CharSectno"/>
        </w:rPr>
        <w:t>55</w:t>
      </w:r>
      <w:r>
        <w:rPr>
          <w:snapToGrid w:val="0"/>
        </w:rPr>
        <w:t>.</w:t>
      </w:r>
      <w:r>
        <w:rPr>
          <w:snapToGrid w:val="0"/>
        </w:rPr>
        <w:tab/>
        <w:t>Review of taxation by judge</w:t>
      </w:r>
      <w:bookmarkEnd w:id="2076"/>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2077" w:name="_Toc356398510"/>
      <w:r>
        <w:rPr>
          <w:rStyle w:val="CharSectno"/>
        </w:rPr>
        <w:t>56</w:t>
      </w:r>
      <w:r>
        <w:rPr>
          <w:snapToGrid w:val="0"/>
        </w:rPr>
        <w:t>.</w:t>
      </w:r>
      <w:r>
        <w:rPr>
          <w:snapToGrid w:val="0"/>
        </w:rPr>
        <w:tab/>
        <w:t>No further evidence on review except with leave</w:t>
      </w:r>
      <w:bookmarkEnd w:id="2077"/>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2078" w:name="_Toc331764643"/>
      <w:bookmarkStart w:id="2079" w:name="_Toc332268321"/>
      <w:bookmarkStart w:id="2080" w:name="_Toc351038041"/>
      <w:bookmarkStart w:id="2081" w:name="_Toc351039302"/>
      <w:bookmarkStart w:id="2082" w:name="_Toc351040563"/>
      <w:bookmarkStart w:id="2083" w:name="_Toc354415259"/>
      <w:bookmarkStart w:id="2084" w:name="_Toc355617432"/>
      <w:bookmarkStart w:id="2085" w:name="_Toc355618690"/>
      <w:bookmarkStart w:id="2086" w:name="_Toc356311128"/>
      <w:bookmarkStart w:id="2087" w:name="_Toc356395995"/>
      <w:bookmarkStart w:id="2088" w:name="_Toc356397253"/>
      <w:bookmarkStart w:id="2089" w:name="_Toc356398511"/>
      <w:r>
        <w:rPr>
          <w:rStyle w:val="CharDivNo"/>
        </w:rPr>
        <w:t>Division 4</w:t>
      </w:r>
      <w:r>
        <w:t> — </w:t>
      </w:r>
      <w:r>
        <w:rPr>
          <w:rStyle w:val="CharDivText"/>
        </w:rPr>
        <w:t>Miscellaneous</w:t>
      </w:r>
      <w:bookmarkEnd w:id="2078"/>
      <w:bookmarkEnd w:id="2079"/>
      <w:bookmarkEnd w:id="2080"/>
      <w:bookmarkEnd w:id="2081"/>
      <w:bookmarkEnd w:id="2082"/>
      <w:bookmarkEnd w:id="2083"/>
      <w:bookmarkEnd w:id="2084"/>
      <w:bookmarkEnd w:id="2085"/>
      <w:bookmarkEnd w:id="2086"/>
      <w:bookmarkEnd w:id="2087"/>
      <w:bookmarkEnd w:id="2088"/>
      <w:bookmarkEnd w:id="2089"/>
    </w:p>
    <w:p>
      <w:pPr>
        <w:pStyle w:val="Footnoteheading"/>
      </w:pPr>
      <w:r>
        <w:tab/>
        <w:t xml:space="preserve">[Heading inserted in Gazette 22 Feb 2008 p. 641.] </w:t>
      </w:r>
    </w:p>
    <w:p>
      <w:pPr>
        <w:pStyle w:val="Heading5"/>
        <w:rPr>
          <w:snapToGrid w:val="0"/>
        </w:rPr>
      </w:pPr>
      <w:bookmarkStart w:id="2090" w:name="_Toc356398512"/>
      <w:r>
        <w:rPr>
          <w:rStyle w:val="CharSectno"/>
        </w:rPr>
        <w:t>57</w:t>
      </w:r>
      <w:r>
        <w:rPr>
          <w:snapToGrid w:val="0"/>
        </w:rPr>
        <w:t>.</w:t>
      </w:r>
      <w:r>
        <w:rPr>
          <w:snapToGrid w:val="0"/>
        </w:rPr>
        <w:tab/>
        <w:t>Taxing officer’s certificate enforceable as judgment</w:t>
      </w:r>
      <w:bookmarkEnd w:id="2090"/>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2091" w:name="_Toc356398513"/>
      <w:r>
        <w:rPr>
          <w:rStyle w:val="CharSectno"/>
        </w:rPr>
        <w:t>58</w:t>
      </w:r>
      <w:r>
        <w:rPr>
          <w:snapToGrid w:val="0"/>
        </w:rPr>
        <w:t>.</w:t>
      </w:r>
      <w:r>
        <w:rPr>
          <w:snapToGrid w:val="0"/>
        </w:rPr>
        <w:tab/>
        <w:t>Stay on review</w:t>
      </w:r>
      <w:bookmarkEnd w:id="2091"/>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2092" w:name="_Toc356398514"/>
      <w:r>
        <w:rPr>
          <w:rStyle w:val="CharSectno"/>
        </w:rPr>
        <w:t>59</w:t>
      </w:r>
      <w:r>
        <w:rPr>
          <w:snapToGrid w:val="0"/>
        </w:rPr>
        <w:t>.</w:t>
      </w:r>
      <w:r>
        <w:rPr>
          <w:snapToGrid w:val="0"/>
        </w:rPr>
        <w:tab/>
        <w:t>Party liable to be paid and to pay costs, taxing officer’s powers in case of</w:t>
      </w:r>
      <w:bookmarkEnd w:id="2092"/>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2093" w:name="_Toc356398515"/>
      <w:r>
        <w:rPr>
          <w:rStyle w:val="CharSectno"/>
        </w:rPr>
        <w:t>60</w:t>
      </w:r>
      <w:r>
        <w:rPr>
          <w:snapToGrid w:val="0"/>
        </w:rPr>
        <w:t>.</w:t>
      </w:r>
      <w:r>
        <w:rPr>
          <w:snapToGrid w:val="0"/>
        </w:rPr>
        <w:tab/>
        <w:t>Taking of accounts, taxing officer’s duties and powers on</w:t>
      </w:r>
      <w:bookmarkEnd w:id="2093"/>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2094" w:name="_Toc356398516"/>
      <w:r>
        <w:rPr>
          <w:rStyle w:val="CharSectno"/>
        </w:rPr>
        <w:t>61</w:t>
      </w:r>
      <w:r>
        <w:rPr>
          <w:snapToGrid w:val="0"/>
        </w:rPr>
        <w:t>.</w:t>
      </w:r>
      <w:r>
        <w:rPr>
          <w:snapToGrid w:val="0"/>
        </w:rPr>
        <w:tab/>
        <w:t>Interim certificate in matters of account</w:t>
      </w:r>
      <w:bookmarkEnd w:id="2094"/>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2095" w:name="_Toc331764649"/>
      <w:bookmarkStart w:id="2096" w:name="_Toc332268327"/>
      <w:bookmarkStart w:id="2097" w:name="_Toc351038047"/>
      <w:bookmarkStart w:id="2098" w:name="_Toc351039308"/>
      <w:bookmarkStart w:id="2099" w:name="_Toc351040569"/>
      <w:bookmarkStart w:id="2100" w:name="_Toc354415265"/>
      <w:bookmarkStart w:id="2101" w:name="_Toc355617438"/>
      <w:bookmarkStart w:id="2102" w:name="_Toc355618696"/>
      <w:bookmarkStart w:id="2103" w:name="_Toc356311134"/>
      <w:bookmarkStart w:id="2104" w:name="_Toc356396001"/>
      <w:bookmarkStart w:id="2105" w:name="_Toc356397259"/>
      <w:bookmarkStart w:id="2106" w:name="_Toc356398517"/>
      <w:r>
        <w:rPr>
          <w:rStyle w:val="CharPartNo"/>
        </w:rPr>
        <w:t>Order 67</w:t>
      </w:r>
      <w:r>
        <w:rPr>
          <w:rStyle w:val="CharDivNo"/>
        </w:rPr>
        <w:t> </w:t>
      </w:r>
      <w:r>
        <w:t>—</w:t>
      </w:r>
      <w:r>
        <w:rPr>
          <w:rStyle w:val="CharDivText"/>
        </w:rPr>
        <w:t> </w:t>
      </w:r>
      <w:r>
        <w:rPr>
          <w:rStyle w:val="CharPartText"/>
        </w:rPr>
        <w:t>Central Office, officers</w:t>
      </w:r>
      <w:bookmarkEnd w:id="2095"/>
      <w:bookmarkEnd w:id="2096"/>
      <w:bookmarkEnd w:id="2097"/>
      <w:bookmarkEnd w:id="2098"/>
      <w:bookmarkEnd w:id="2099"/>
      <w:bookmarkEnd w:id="2100"/>
      <w:bookmarkEnd w:id="2101"/>
      <w:bookmarkEnd w:id="2102"/>
      <w:bookmarkEnd w:id="2103"/>
      <w:bookmarkEnd w:id="2104"/>
      <w:bookmarkEnd w:id="2105"/>
      <w:bookmarkEnd w:id="2106"/>
    </w:p>
    <w:p>
      <w:pPr>
        <w:pStyle w:val="Heading5"/>
        <w:rPr>
          <w:snapToGrid w:val="0"/>
        </w:rPr>
      </w:pPr>
      <w:bookmarkStart w:id="2107" w:name="_Toc356398518"/>
      <w:r>
        <w:rPr>
          <w:rStyle w:val="CharSectno"/>
        </w:rPr>
        <w:t>1</w:t>
      </w:r>
      <w:r>
        <w:rPr>
          <w:snapToGrid w:val="0"/>
        </w:rPr>
        <w:t>.</w:t>
      </w:r>
      <w:r>
        <w:rPr>
          <w:snapToGrid w:val="0"/>
        </w:rPr>
        <w:tab/>
        <w:t>Superintendence of Central Office</w:t>
      </w:r>
      <w:bookmarkEnd w:id="2107"/>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2108" w:name="_Toc356398519"/>
      <w:r>
        <w:rPr>
          <w:rStyle w:val="CharSectno"/>
        </w:rPr>
        <w:t>2</w:t>
      </w:r>
      <w:r>
        <w:rPr>
          <w:snapToGrid w:val="0"/>
        </w:rPr>
        <w:t>.</w:t>
      </w:r>
      <w:r>
        <w:rPr>
          <w:snapToGrid w:val="0"/>
        </w:rPr>
        <w:tab/>
        <w:t>Ministerial acts of registrar</w:t>
      </w:r>
      <w:bookmarkEnd w:id="2108"/>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2109" w:name="_Toc356398520"/>
      <w:r>
        <w:rPr>
          <w:rStyle w:val="CharSectno"/>
        </w:rPr>
        <w:t>3</w:t>
      </w:r>
      <w:r>
        <w:rPr>
          <w:snapToGrid w:val="0"/>
        </w:rPr>
        <w:t>.</w:t>
      </w:r>
      <w:r>
        <w:rPr>
          <w:snapToGrid w:val="0"/>
        </w:rPr>
        <w:tab/>
        <w:t>Taking of oaths and affidavits</w:t>
      </w:r>
      <w:bookmarkEnd w:id="2109"/>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2110" w:name="_Toc356398521"/>
      <w:r>
        <w:rPr>
          <w:rStyle w:val="CharSectno"/>
        </w:rPr>
        <w:t>4</w:t>
      </w:r>
      <w:r>
        <w:rPr>
          <w:snapToGrid w:val="0"/>
        </w:rPr>
        <w:t>.</w:t>
      </w:r>
      <w:r>
        <w:rPr>
          <w:snapToGrid w:val="0"/>
        </w:rPr>
        <w:tab/>
        <w:t>Seals</w:t>
      </w:r>
      <w:bookmarkEnd w:id="2110"/>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2111" w:name="_Toc356398522"/>
      <w:r>
        <w:rPr>
          <w:rStyle w:val="CharSectno"/>
        </w:rPr>
        <w:t>5</w:t>
      </w:r>
      <w:r>
        <w:rPr>
          <w:snapToGrid w:val="0"/>
        </w:rPr>
        <w:t>.</w:t>
      </w:r>
      <w:r>
        <w:rPr>
          <w:snapToGrid w:val="0"/>
        </w:rPr>
        <w:tab/>
        <w:t>Abuse of process etc., procedure in case of</w:t>
      </w:r>
      <w:bookmarkEnd w:id="2111"/>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2112" w:name="_Toc356398523"/>
      <w:r>
        <w:rPr>
          <w:rStyle w:val="CharSectno"/>
        </w:rPr>
        <w:t>6</w:t>
      </w:r>
      <w:r>
        <w:rPr>
          <w:snapToGrid w:val="0"/>
        </w:rPr>
        <w:t>.</w:t>
      </w:r>
      <w:r>
        <w:rPr>
          <w:snapToGrid w:val="0"/>
        </w:rPr>
        <w:tab/>
        <w:t>Sealed documents, evidentiary status of</w:t>
      </w:r>
      <w:bookmarkEnd w:id="2112"/>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2113" w:name="_Toc356398524"/>
      <w:r>
        <w:rPr>
          <w:rStyle w:val="CharSectno"/>
        </w:rPr>
        <w:t>7</w:t>
      </w:r>
      <w:r>
        <w:rPr>
          <w:snapToGrid w:val="0"/>
        </w:rPr>
        <w:t>.</w:t>
      </w:r>
      <w:r>
        <w:rPr>
          <w:snapToGrid w:val="0"/>
        </w:rPr>
        <w:tab/>
        <w:t>Petition, award etc. to be filed before judgment etc. passed</w:t>
      </w:r>
      <w:bookmarkEnd w:id="2113"/>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2114" w:name="_Toc356398525"/>
      <w:r>
        <w:rPr>
          <w:rStyle w:val="CharSectno"/>
        </w:rPr>
        <w:t>8</w:t>
      </w:r>
      <w:r>
        <w:rPr>
          <w:snapToGrid w:val="0"/>
        </w:rPr>
        <w:t>.</w:t>
      </w:r>
      <w:r>
        <w:rPr>
          <w:snapToGrid w:val="0"/>
        </w:rPr>
        <w:tab/>
        <w:t>Indexes to documents etc. in Central Office</w:t>
      </w:r>
      <w:bookmarkEnd w:id="2114"/>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2115" w:name="_Toc356398526"/>
      <w:r>
        <w:rPr>
          <w:rStyle w:val="CharSectno"/>
        </w:rPr>
        <w:t>9</w:t>
      </w:r>
      <w:r>
        <w:rPr>
          <w:snapToGrid w:val="0"/>
        </w:rPr>
        <w:t>.</w:t>
      </w:r>
      <w:r>
        <w:rPr>
          <w:snapToGrid w:val="0"/>
        </w:rPr>
        <w:tab/>
        <w:t>Date of filing to be marked etc.</w:t>
      </w:r>
      <w:bookmarkEnd w:id="2115"/>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2116" w:name="_Toc356398527"/>
      <w:r>
        <w:rPr>
          <w:rStyle w:val="CharSectno"/>
        </w:rPr>
        <w:t>10</w:t>
      </w:r>
      <w:r>
        <w:rPr>
          <w:snapToGrid w:val="0"/>
        </w:rPr>
        <w:t>.</w:t>
      </w:r>
      <w:r>
        <w:rPr>
          <w:snapToGrid w:val="0"/>
        </w:rPr>
        <w:tab/>
        <w:t>Custody and searches of records in Central Office</w:t>
      </w:r>
      <w:bookmarkEnd w:id="2116"/>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2117" w:name="_Toc356398528"/>
      <w:r>
        <w:rPr>
          <w:rStyle w:val="CharSectno"/>
        </w:rPr>
        <w:t>11</w:t>
      </w:r>
      <w:r>
        <w:rPr>
          <w:snapToGrid w:val="0"/>
        </w:rPr>
        <w:t>.</w:t>
      </w:r>
      <w:r>
        <w:rPr>
          <w:snapToGrid w:val="0"/>
        </w:rPr>
        <w:tab/>
        <w:t>Inspection of documents in Central Office</w:t>
      </w:r>
      <w:bookmarkEnd w:id="2117"/>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2118" w:name="_Toc356398529"/>
      <w:r>
        <w:rPr>
          <w:rStyle w:val="CharSectno"/>
        </w:rPr>
        <w:t>12</w:t>
      </w:r>
      <w:r>
        <w:rPr>
          <w:snapToGrid w:val="0"/>
        </w:rPr>
        <w:t>.</w:t>
      </w:r>
      <w:r>
        <w:rPr>
          <w:snapToGrid w:val="0"/>
        </w:rPr>
        <w:tab/>
        <w:t>Deposit of documents</w:t>
      </w:r>
      <w:bookmarkEnd w:id="2118"/>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2119" w:name="_Toc356398530"/>
      <w:r>
        <w:rPr>
          <w:rStyle w:val="CharSectno"/>
        </w:rPr>
        <w:t>13</w:t>
      </w:r>
      <w:r>
        <w:rPr>
          <w:snapToGrid w:val="0"/>
        </w:rPr>
        <w:t>.</w:t>
      </w:r>
      <w:r>
        <w:rPr>
          <w:snapToGrid w:val="0"/>
        </w:rPr>
        <w:tab/>
        <w:t>Restriction on removal of documents</w:t>
      </w:r>
      <w:bookmarkEnd w:id="2119"/>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2120" w:name="_Toc356398531"/>
      <w:r>
        <w:rPr>
          <w:rStyle w:val="CharSectno"/>
        </w:rPr>
        <w:t>14</w:t>
      </w:r>
      <w:r>
        <w:rPr>
          <w:snapToGrid w:val="0"/>
        </w:rPr>
        <w:t>.</w:t>
      </w:r>
      <w:r>
        <w:rPr>
          <w:snapToGrid w:val="0"/>
        </w:rPr>
        <w:tab/>
        <w:t>Deposit for officer’s expenses</w:t>
      </w:r>
      <w:bookmarkEnd w:id="2120"/>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2121" w:name="_Toc356398532"/>
      <w:r>
        <w:rPr>
          <w:rStyle w:val="CharSectno"/>
        </w:rPr>
        <w:t>15</w:t>
      </w:r>
      <w:r>
        <w:rPr>
          <w:snapToGrid w:val="0"/>
        </w:rPr>
        <w:t>.</w:t>
      </w:r>
      <w:r>
        <w:rPr>
          <w:snapToGrid w:val="0"/>
        </w:rPr>
        <w:tab/>
        <w:t>Admissions, awards etc. to be filed</w:t>
      </w:r>
      <w:bookmarkEnd w:id="2121"/>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2122" w:name="_Toc356398533"/>
      <w:r>
        <w:rPr>
          <w:rStyle w:val="CharSectno"/>
        </w:rPr>
        <w:t>16</w:t>
      </w:r>
      <w:r>
        <w:rPr>
          <w:snapToGrid w:val="0"/>
        </w:rPr>
        <w:t>.</w:t>
      </w:r>
      <w:r>
        <w:rPr>
          <w:snapToGrid w:val="0"/>
        </w:rPr>
        <w:tab/>
        <w:t>New forms</w:t>
      </w:r>
      <w:bookmarkEnd w:id="2122"/>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2123" w:name="_Toc356398534"/>
      <w:r>
        <w:rPr>
          <w:rStyle w:val="CharSectno"/>
        </w:rPr>
        <w:t>17</w:t>
      </w:r>
      <w:r>
        <w:rPr>
          <w:snapToGrid w:val="0"/>
        </w:rPr>
        <w:t>.</w:t>
      </w:r>
      <w:r>
        <w:rPr>
          <w:snapToGrid w:val="0"/>
        </w:rPr>
        <w:tab/>
        <w:t>Accounts etc. to be taken by registrar, rules applying to</w:t>
      </w:r>
      <w:bookmarkEnd w:id="2123"/>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2124" w:name="_Toc356398535"/>
      <w:r>
        <w:rPr>
          <w:rStyle w:val="CharSectno"/>
        </w:rPr>
        <w:t>18</w:t>
      </w:r>
      <w:r>
        <w:rPr>
          <w:snapToGrid w:val="0"/>
        </w:rPr>
        <w:t>.</w:t>
      </w:r>
      <w:r>
        <w:rPr>
          <w:snapToGrid w:val="0"/>
        </w:rPr>
        <w:tab/>
        <w:t>Reference in judgment etc. to registrar, effect of</w:t>
      </w:r>
      <w:bookmarkEnd w:id="2124"/>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2125" w:name="_Toc356398536"/>
      <w:r>
        <w:rPr>
          <w:rStyle w:val="CharSectno"/>
        </w:rPr>
        <w:t>19</w:t>
      </w:r>
      <w:r>
        <w:t>.</w:t>
      </w:r>
      <w:r>
        <w:tab/>
        <w:t>Some documents may be filed by fax</w:t>
      </w:r>
      <w:bookmarkEnd w:id="2125"/>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2126" w:name="_Toc356398537"/>
      <w:r>
        <w:rPr>
          <w:rStyle w:val="CharSectno"/>
        </w:rPr>
        <w:t>20</w:t>
      </w:r>
      <w:r>
        <w:t>.</w:t>
      </w:r>
      <w:r>
        <w:tab/>
        <w:t>Some documents may be filed using Court’s website</w:t>
      </w:r>
      <w:bookmarkEnd w:id="2126"/>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2127" w:name="_Toc331764670"/>
      <w:bookmarkStart w:id="2128" w:name="_Toc332268348"/>
      <w:bookmarkStart w:id="2129" w:name="_Toc351038068"/>
      <w:bookmarkStart w:id="2130" w:name="_Toc351039329"/>
      <w:bookmarkStart w:id="2131" w:name="_Toc351040590"/>
      <w:bookmarkStart w:id="2132" w:name="_Toc354415286"/>
      <w:bookmarkStart w:id="2133" w:name="_Toc355617459"/>
      <w:bookmarkStart w:id="2134" w:name="_Toc355618717"/>
      <w:bookmarkStart w:id="2135" w:name="_Toc356311155"/>
      <w:bookmarkStart w:id="2136" w:name="_Toc356396022"/>
      <w:bookmarkStart w:id="2137" w:name="_Toc356397280"/>
      <w:bookmarkStart w:id="2138" w:name="_Toc356398538"/>
      <w:r>
        <w:rPr>
          <w:rStyle w:val="CharPartNo"/>
        </w:rPr>
        <w:t>Order 68</w:t>
      </w:r>
      <w:r>
        <w:rPr>
          <w:rStyle w:val="CharDivNo"/>
        </w:rPr>
        <w:t> </w:t>
      </w:r>
      <w:r>
        <w:t>—</w:t>
      </w:r>
      <w:r>
        <w:rPr>
          <w:rStyle w:val="CharDivText"/>
        </w:rPr>
        <w:t> </w:t>
      </w:r>
      <w:r>
        <w:rPr>
          <w:rStyle w:val="CharPartText"/>
        </w:rPr>
        <w:t>Sittings, vacations and office hours</w:t>
      </w:r>
      <w:bookmarkEnd w:id="2127"/>
      <w:bookmarkEnd w:id="2128"/>
      <w:bookmarkEnd w:id="2129"/>
      <w:bookmarkEnd w:id="2130"/>
      <w:bookmarkEnd w:id="2131"/>
      <w:bookmarkEnd w:id="2132"/>
      <w:bookmarkEnd w:id="2133"/>
      <w:bookmarkEnd w:id="2134"/>
      <w:bookmarkEnd w:id="2135"/>
      <w:bookmarkEnd w:id="2136"/>
      <w:bookmarkEnd w:id="2137"/>
      <w:bookmarkEnd w:id="2138"/>
    </w:p>
    <w:p>
      <w:pPr>
        <w:pStyle w:val="Heading5"/>
        <w:rPr>
          <w:snapToGrid w:val="0"/>
        </w:rPr>
      </w:pPr>
      <w:bookmarkStart w:id="2139" w:name="_Toc356398539"/>
      <w:r>
        <w:rPr>
          <w:rStyle w:val="CharSectno"/>
        </w:rPr>
        <w:t>1</w:t>
      </w:r>
      <w:r>
        <w:rPr>
          <w:snapToGrid w:val="0"/>
        </w:rPr>
        <w:t>.</w:t>
      </w:r>
      <w:r>
        <w:rPr>
          <w:snapToGrid w:val="0"/>
        </w:rPr>
        <w:tab/>
        <w:t>Civil sittings</w:t>
      </w:r>
      <w:bookmarkEnd w:id="2139"/>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2140" w:name="_Toc356398540"/>
      <w:r>
        <w:rPr>
          <w:rStyle w:val="CharSectno"/>
        </w:rPr>
        <w:t>2</w:t>
      </w:r>
      <w:r>
        <w:rPr>
          <w:snapToGrid w:val="0"/>
        </w:rPr>
        <w:t>.</w:t>
      </w:r>
      <w:r>
        <w:rPr>
          <w:snapToGrid w:val="0"/>
        </w:rPr>
        <w:tab/>
        <w:t>Criminal sittings</w:t>
      </w:r>
      <w:bookmarkEnd w:id="2140"/>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2141" w:name="_Toc356398541"/>
      <w:r>
        <w:rPr>
          <w:rStyle w:val="CharSectno"/>
        </w:rPr>
        <w:t>3</w:t>
      </w:r>
      <w:r>
        <w:rPr>
          <w:snapToGrid w:val="0"/>
        </w:rPr>
        <w:t>.</w:t>
      </w:r>
      <w:r>
        <w:rPr>
          <w:snapToGrid w:val="0"/>
        </w:rPr>
        <w:tab/>
        <w:t>Court vacations</w:t>
      </w:r>
      <w:bookmarkEnd w:id="2141"/>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2</w:t>
      </w:r>
      <w:r>
        <w:t xml:space="preserve"> amended in Gazette 23 Sep 1983 p. 3798; 26 Aug 1994 p. 4413.] </w:t>
      </w:r>
    </w:p>
    <w:p>
      <w:pPr>
        <w:pStyle w:val="Heading5"/>
        <w:keepLines w:val="0"/>
        <w:rPr>
          <w:snapToGrid w:val="0"/>
        </w:rPr>
      </w:pPr>
      <w:bookmarkStart w:id="2142" w:name="_Toc356398542"/>
      <w:r>
        <w:rPr>
          <w:rStyle w:val="CharSectno"/>
        </w:rPr>
        <w:t>4</w:t>
      </w:r>
      <w:r>
        <w:rPr>
          <w:snapToGrid w:val="0"/>
        </w:rPr>
        <w:t>.</w:t>
      </w:r>
      <w:r>
        <w:rPr>
          <w:snapToGrid w:val="0"/>
        </w:rPr>
        <w:tab/>
        <w:t>Days included in sitting and vacation</w:t>
      </w:r>
      <w:bookmarkEnd w:id="2142"/>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2143" w:name="_Toc356398543"/>
      <w:r>
        <w:rPr>
          <w:rStyle w:val="CharSectno"/>
        </w:rPr>
        <w:t>5</w:t>
      </w:r>
      <w:r>
        <w:rPr>
          <w:snapToGrid w:val="0"/>
        </w:rPr>
        <w:t>.</w:t>
      </w:r>
      <w:r>
        <w:rPr>
          <w:snapToGrid w:val="0"/>
        </w:rPr>
        <w:tab/>
        <w:t>When Court’s offices are open</w:t>
      </w:r>
      <w:bookmarkEnd w:id="2143"/>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2144" w:name="_Toc356398544"/>
      <w:r>
        <w:rPr>
          <w:rStyle w:val="CharSectno"/>
        </w:rPr>
        <w:t>6</w:t>
      </w:r>
      <w:r>
        <w:rPr>
          <w:snapToGrid w:val="0"/>
        </w:rPr>
        <w:t>.</w:t>
      </w:r>
      <w:r>
        <w:rPr>
          <w:snapToGrid w:val="0"/>
        </w:rPr>
        <w:tab/>
        <w:t>Office hours</w:t>
      </w:r>
      <w:bookmarkEnd w:id="2144"/>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2145" w:name="_Toc356398545"/>
      <w:r>
        <w:rPr>
          <w:rStyle w:val="CharSectno"/>
        </w:rPr>
        <w:t>7</w:t>
      </w:r>
      <w:r>
        <w:rPr>
          <w:snapToGrid w:val="0"/>
        </w:rPr>
        <w:t>.</w:t>
      </w:r>
      <w:r>
        <w:rPr>
          <w:snapToGrid w:val="0"/>
        </w:rPr>
        <w:tab/>
        <w:t>Vacation Judge</w:t>
      </w:r>
      <w:bookmarkEnd w:id="2145"/>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2146" w:name="_Toc331764678"/>
      <w:bookmarkStart w:id="2147" w:name="_Toc332268356"/>
      <w:bookmarkStart w:id="2148" w:name="_Toc351038076"/>
      <w:bookmarkStart w:id="2149" w:name="_Toc351039337"/>
      <w:bookmarkStart w:id="2150" w:name="_Toc351040598"/>
      <w:bookmarkStart w:id="2151" w:name="_Toc354415294"/>
      <w:bookmarkStart w:id="2152" w:name="_Toc355617467"/>
      <w:bookmarkStart w:id="2153" w:name="_Toc355618725"/>
      <w:bookmarkStart w:id="2154" w:name="_Toc356311163"/>
      <w:bookmarkStart w:id="2155" w:name="_Toc356396030"/>
      <w:bookmarkStart w:id="2156" w:name="_Toc356397288"/>
      <w:bookmarkStart w:id="2157" w:name="_Toc356398546"/>
      <w:r>
        <w:rPr>
          <w:rStyle w:val="CharPartNo"/>
        </w:rPr>
        <w:t>Order 69</w:t>
      </w:r>
      <w:r>
        <w:rPr>
          <w:rStyle w:val="CharDivNo"/>
        </w:rPr>
        <w:t> </w:t>
      </w:r>
      <w:r>
        <w:t>—</w:t>
      </w:r>
      <w:r>
        <w:rPr>
          <w:rStyle w:val="CharDivText"/>
        </w:rPr>
        <w:t> </w:t>
      </w:r>
      <w:r>
        <w:rPr>
          <w:rStyle w:val="CharPartText"/>
        </w:rPr>
        <w:t>Paper, printing, notice, and copies</w:t>
      </w:r>
      <w:bookmarkEnd w:id="2146"/>
      <w:bookmarkEnd w:id="2147"/>
      <w:bookmarkEnd w:id="2148"/>
      <w:bookmarkEnd w:id="2149"/>
      <w:bookmarkEnd w:id="2150"/>
      <w:bookmarkEnd w:id="2151"/>
      <w:bookmarkEnd w:id="2152"/>
      <w:bookmarkEnd w:id="2153"/>
      <w:bookmarkEnd w:id="2154"/>
      <w:bookmarkEnd w:id="2155"/>
      <w:bookmarkEnd w:id="2156"/>
      <w:bookmarkEnd w:id="2157"/>
    </w:p>
    <w:p>
      <w:pPr>
        <w:pStyle w:val="Heading5"/>
        <w:rPr>
          <w:snapToGrid w:val="0"/>
        </w:rPr>
      </w:pPr>
      <w:bookmarkStart w:id="2158" w:name="_Toc356398547"/>
      <w:r>
        <w:rPr>
          <w:rStyle w:val="CharSectno"/>
        </w:rPr>
        <w:t>1</w:t>
      </w:r>
      <w:r>
        <w:rPr>
          <w:snapToGrid w:val="0"/>
        </w:rPr>
        <w:t>.</w:t>
      </w:r>
      <w:r>
        <w:rPr>
          <w:snapToGrid w:val="0"/>
        </w:rPr>
        <w:tab/>
        <w:t>Printing of documents, rules as to</w:t>
      </w:r>
      <w:bookmarkEnd w:id="2158"/>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2159" w:name="_Toc356398548"/>
      <w:r>
        <w:rPr>
          <w:rStyle w:val="CharSectno"/>
        </w:rPr>
        <w:t>2</w:t>
      </w:r>
      <w:r>
        <w:rPr>
          <w:snapToGrid w:val="0"/>
        </w:rPr>
        <w:t>.</w:t>
      </w:r>
      <w:r>
        <w:rPr>
          <w:snapToGrid w:val="0"/>
        </w:rPr>
        <w:tab/>
        <w:t>Documents prepared by parties, requirements as to</w:t>
      </w:r>
      <w:bookmarkEnd w:id="2159"/>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2160" w:name="_Toc356398549"/>
      <w:r>
        <w:rPr>
          <w:rStyle w:val="CharSectno"/>
        </w:rPr>
        <w:t>3</w:t>
      </w:r>
      <w:r>
        <w:rPr>
          <w:snapToGrid w:val="0"/>
        </w:rPr>
        <w:t>.</w:t>
      </w:r>
      <w:r>
        <w:rPr>
          <w:snapToGrid w:val="0"/>
        </w:rPr>
        <w:tab/>
        <w:t>Cost of printing, shorthand or recording, orders as to</w:t>
      </w:r>
      <w:bookmarkEnd w:id="2160"/>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2161" w:name="_Toc356398550"/>
      <w:r>
        <w:rPr>
          <w:rStyle w:val="CharSectno"/>
        </w:rPr>
        <w:t>4</w:t>
      </w:r>
      <w:r>
        <w:rPr>
          <w:snapToGrid w:val="0"/>
        </w:rPr>
        <w:t>.</w:t>
      </w:r>
      <w:r>
        <w:rPr>
          <w:snapToGrid w:val="0"/>
        </w:rPr>
        <w:tab/>
        <w:t>Copies of documents for other parties</w:t>
      </w:r>
      <w:bookmarkEnd w:id="2161"/>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2162" w:name="_Toc356398551"/>
      <w:r>
        <w:rPr>
          <w:rStyle w:val="CharSectno"/>
        </w:rPr>
        <w:t>5</w:t>
      </w:r>
      <w:r>
        <w:rPr>
          <w:snapToGrid w:val="0"/>
        </w:rPr>
        <w:t>.</w:t>
      </w:r>
      <w:r>
        <w:rPr>
          <w:snapToGrid w:val="0"/>
        </w:rPr>
        <w:tab/>
        <w:t>Requirements as to copies</w:t>
      </w:r>
      <w:bookmarkEnd w:id="2162"/>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lang w:val="fr-FR"/>
        </w:rPr>
      </w:pPr>
      <w:bookmarkStart w:id="2163" w:name="_Toc356398552"/>
      <w:r>
        <w:rPr>
          <w:rStyle w:val="CharSectno"/>
          <w:lang w:val="fr-FR"/>
        </w:rPr>
        <w:t>6</w:t>
      </w:r>
      <w:r>
        <w:rPr>
          <w:snapToGrid w:val="0"/>
          <w:lang w:val="fr-FR"/>
        </w:rPr>
        <w:t>.</w:t>
      </w:r>
      <w:r>
        <w:rPr>
          <w:snapToGrid w:val="0"/>
          <w:lang w:val="fr-FR"/>
        </w:rPr>
        <w:tab/>
        <w:t xml:space="preserve">Copies of affidavits on certain </w:t>
      </w:r>
      <w:r>
        <w:rPr>
          <w:i/>
          <w:snapToGrid w:val="0"/>
          <w:lang w:val="fr-FR"/>
        </w:rPr>
        <w:t>ex parte</w:t>
      </w:r>
      <w:r>
        <w:rPr>
          <w:snapToGrid w:val="0"/>
          <w:lang w:val="fr-FR"/>
        </w:rPr>
        <w:t xml:space="preserve"> applications</w:t>
      </w:r>
      <w:bookmarkEnd w:id="2163"/>
    </w:p>
    <w:p>
      <w:pPr>
        <w:pStyle w:val="Subsection"/>
        <w:rPr>
          <w:snapToGrid w:val="0"/>
        </w:rPr>
      </w:pPr>
      <w:r>
        <w:rPr>
          <w:snapToGrid w:val="0"/>
          <w:lang w:val="fr-FR"/>
        </w:rPr>
        <w:tab/>
      </w:r>
      <w:r>
        <w:rPr>
          <w:snapToGrid w:val="0"/>
        </w:rPr>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2164" w:name="_Toc331764685"/>
      <w:bookmarkStart w:id="2165" w:name="_Toc332268363"/>
      <w:bookmarkStart w:id="2166" w:name="_Toc351038083"/>
      <w:bookmarkStart w:id="2167" w:name="_Toc351039344"/>
      <w:bookmarkStart w:id="2168" w:name="_Toc351040605"/>
      <w:bookmarkStart w:id="2169" w:name="_Toc354415301"/>
      <w:bookmarkStart w:id="2170" w:name="_Toc355617474"/>
      <w:bookmarkStart w:id="2171" w:name="_Toc355618732"/>
      <w:bookmarkStart w:id="2172" w:name="_Toc356311170"/>
      <w:bookmarkStart w:id="2173" w:name="_Toc356396037"/>
      <w:bookmarkStart w:id="2174" w:name="_Toc356397295"/>
      <w:bookmarkStart w:id="2175" w:name="_Toc356398553"/>
      <w:r>
        <w:rPr>
          <w:rStyle w:val="CharPartNo"/>
        </w:rPr>
        <w:t>Order 70</w:t>
      </w:r>
      <w:r>
        <w:rPr>
          <w:rStyle w:val="CharDivNo"/>
        </w:rPr>
        <w:t> </w:t>
      </w:r>
      <w:r>
        <w:t>—</w:t>
      </w:r>
      <w:r>
        <w:rPr>
          <w:rStyle w:val="CharDivText"/>
        </w:rPr>
        <w:t> </w:t>
      </w:r>
      <w:r>
        <w:rPr>
          <w:rStyle w:val="CharPartText"/>
        </w:rPr>
        <w:t>Disability</w:t>
      </w:r>
      <w:bookmarkEnd w:id="2164"/>
      <w:bookmarkEnd w:id="2165"/>
      <w:bookmarkEnd w:id="2166"/>
      <w:bookmarkEnd w:id="2167"/>
      <w:bookmarkEnd w:id="2168"/>
      <w:bookmarkEnd w:id="2169"/>
      <w:bookmarkEnd w:id="2170"/>
      <w:bookmarkEnd w:id="2171"/>
      <w:bookmarkEnd w:id="2172"/>
      <w:bookmarkEnd w:id="2173"/>
      <w:bookmarkEnd w:id="2174"/>
      <w:bookmarkEnd w:id="2175"/>
    </w:p>
    <w:p>
      <w:pPr>
        <w:pStyle w:val="Heading5"/>
        <w:rPr>
          <w:snapToGrid w:val="0"/>
        </w:rPr>
      </w:pPr>
      <w:bookmarkStart w:id="2176" w:name="_Toc356398554"/>
      <w:r>
        <w:rPr>
          <w:rStyle w:val="CharSectno"/>
        </w:rPr>
        <w:t>1</w:t>
      </w:r>
      <w:r>
        <w:rPr>
          <w:snapToGrid w:val="0"/>
        </w:rPr>
        <w:t>.</w:t>
      </w:r>
      <w:r>
        <w:rPr>
          <w:snapToGrid w:val="0"/>
        </w:rPr>
        <w:tab/>
        <w:t>Terms used</w:t>
      </w:r>
      <w:bookmarkEnd w:id="217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2177" w:name="_Toc356398555"/>
      <w:r>
        <w:rPr>
          <w:rStyle w:val="CharSectno"/>
        </w:rPr>
        <w:t>2</w:t>
      </w:r>
      <w:r>
        <w:rPr>
          <w:snapToGrid w:val="0"/>
        </w:rPr>
        <w:t>.</w:t>
      </w:r>
      <w:r>
        <w:rPr>
          <w:snapToGrid w:val="0"/>
        </w:rPr>
        <w:tab/>
        <w:t>Persons under disability suing or defending</w:t>
      </w:r>
      <w:bookmarkEnd w:id="2177"/>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2178" w:name="_Toc356398556"/>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2178"/>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2179" w:name="_Toc356398557"/>
      <w:r>
        <w:rPr>
          <w:rStyle w:val="CharSectno"/>
        </w:rPr>
        <w:t>4</w:t>
      </w:r>
      <w:r>
        <w:rPr>
          <w:snapToGrid w:val="0"/>
        </w:rPr>
        <w:t>.</w:t>
      </w:r>
      <w:r>
        <w:rPr>
          <w:snapToGrid w:val="0"/>
        </w:rPr>
        <w:tab/>
        <w:t>Probate actions, special provisions for</w:t>
      </w:r>
      <w:bookmarkEnd w:id="2179"/>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2180" w:name="_Toc356398558"/>
      <w:r>
        <w:rPr>
          <w:rStyle w:val="CharSectno"/>
        </w:rPr>
        <w:t>5</w:t>
      </w:r>
      <w:r>
        <w:rPr>
          <w:snapToGrid w:val="0"/>
        </w:rPr>
        <w:t>.</w:t>
      </w:r>
      <w:r>
        <w:rPr>
          <w:snapToGrid w:val="0"/>
        </w:rPr>
        <w:tab/>
        <w:t>No appearance by person under disability, procedure on</w:t>
      </w:r>
      <w:bookmarkEnd w:id="218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2181" w:name="_Toc356398559"/>
      <w:r>
        <w:rPr>
          <w:rStyle w:val="CharSectno"/>
        </w:rPr>
        <w:t>6</w:t>
      </w:r>
      <w:r>
        <w:rPr>
          <w:snapToGrid w:val="0"/>
        </w:rPr>
        <w:t>.</w:t>
      </w:r>
      <w:r>
        <w:rPr>
          <w:snapToGrid w:val="0"/>
        </w:rPr>
        <w:tab/>
        <w:t>Time for application by person under disability to discharge or vary order under O. 18 r. 7</w:t>
      </w:r>
      <w:bookmarkEnd w:id="2181"/>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2182" w:name="_Toc356398560"/>
      <w:r>
        <w:rPr>
          <w:rStyle w:val="CharSectno"/>
        </w:rPr>
        <w:t>7</w:t>
      </w:r>
      <w:r>
        <w:rPr>
          <w:snapToGrid w:val="0"/>
        </w:rPr>
        <w:t>.</w:t>
      </w:r>
      <w:r>
        <w:rPr>
          <w:snapToGrid w:val="0"/>
        </w:rPr>
        <w:tab/>
        <w:t>Removal of next friend or guardian</w:t>
      </w:r>
      <w:bookmarkEnd w:id="2182"/>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2183" w:name="_Toc356398561"/>
      <w:r>
        <w:rPr>
          <w:rStyle w:val="CharSectno"/>
        </w:rPr>
        <w:t>8</w:t>
      </w:r>
      <w:r>
        <w:rPr>
          <w:snapToGrid w:val="0"/>
        </w:rPr>
        <w:t>.</w:t>
      </w:r>
      <w:r>
        <w:rPr>
          <w:snapToGrid w:val="0"/>
        </w:rPr>
        <w:tab/>
        <w:t>No implied admission from pleading</w:t>
      </w:r>
      <w:bookmarkEnd w:id="2183"/>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2184" w:name="_Toc356398562"/>
      <w:r>
        <w:rPr>
          <w:rStyle w:val="CharSectno"/>
        </w:rPr>
        <w:t>9</w:t>
      </w:r>
      <w:r>
        <w:rPr>
          <w:snapToGrid w:val="0"/>
        </w:rPr>
        <w:t>.</w:t>
      </w:r>
      <w:r>
        <w:rPr>
          <w:snapToGrid w:val="0"/>
        </w:rPr>
        <w:tab/>
        <w:t>Discovery and interrogatories</w:t>
      </w:r>
      <w:bookmarkEnd w:id="2184"/>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2185" w:name="_Toc356398563"/>
      <w:r>
        <w:rPr>
          <w:rStyle w:val="CharSectno"/>
        </w:rPr>
        <w:t>10</w:t>
      </w:r>
      <w:r>
        <w:rPr>
          <w:snapToGrid w:val="0"/>
        </w:rPr>
        <w:t>.</w:t>
      </w:r>
      <w:r>
        <w:rPr>
          <w:snapToGrid w:val="0"/>
        </w:rPr>
        <w:tab/>
        <w:t>Settlement etc. of action by person under disability</w:t>
      </w:r>
      <w:bookmarkEnd w:id="2185"/>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2186" w:name="_Toc356398564"/>
      <w:r>
        <w:rPr>
          <w:rStyle w:val="CharSectno"/>
        </w:rPr>
        <w:t>10A</w:t>
      </w:r>
      <w:r>
        <w:t>.</w:t>
      </w:r>
      <w:r>
        <w:tab/>
        <w:t>Settlement etc. of appeal by person under disability</w:t>
      </w:r>
      <w:bookmarkEnd w:id="2186"/>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2187" w:name="_Toc356398565"/>
      <w:r>
        <w:rPr>
          <w:rStyle w:val="CharSectno"/>
        </w:rPr>
        <w:t>11</w:t>
      </w:r>
      <w:r>
        <w:rPr>
          <w:snapToGrid w:val="0"/>
        </w:rPr>
        <w:t>.</w:t>
      </w:r>
      <w:r>
        <w:rPr>
          <w:snapToGrid w:val="0"/>
        </w:rPr>
        <w:tab/>
        <w:t>Settlement etc. before action commenced</w:t>
      </w:r>
      <w:bookmarkEnd w:id="2187"/>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2188" w:name="_Toc356398566"/>
      <w:r>
        <w:rPr>
          <w:rStyle w:val="CharSectno"/>
        </w:rPr>
        <w:t>12</w:t>
      </w:r>
      <w:r>
        <w:rPr>
          <w:snapToGrid w:val="0"/>
        </w:rPr>
        <w:t>.</w:t>
      </w:r>
      <w:r>
        <w:rPr>
          <w:snapToGrid w:val="0"/>
        </w:rPr>
        <w:tab/>
        <w:t>Control of money recovered for person under disability</w:t>
      </w:r>
      <w:bookmarkEnd w:id="218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2189" w:name="_Toc356398567"/>
      <w:r>
        <w:rPr>
          <w:rStyle w:val="CharSectno"/>
        </w:rPr>
        <w:t>13</w:t>
      </w:r>
      <w:r>
        <w:rPr>
          <w:snapToGrid w:val="0"/>
        </w:rPr>
        <w:t>.</w:t>
      </w:r>
      <w:r>
        <w:rPr>
          <w:snapToGrid w:val="0"/>
        </w:rPr>
        <w:tab/>
        <w:t>Personal service on person under disability</w:t>
      </w:r>
      <w:bookmarkEnd w:id="2189"/>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2190" w:name="_Toc331764700"/>
      <w:bookmarkStart w:id="2191" w:name="_Toc332268378"/>
      <w:bookmarkStart w:id="2192" w:name="_Toc351038098"/>
      <w:bookmarkStart w:id="2193" w:name="_Toc351039359"/>
      <w:bookmarkStart w:id="2194" w:name="_Toc351040620"/>
      <w:bookmarkStart w:id="2195" w:name="_Toc354415316"/>
      <w:bookmarkStart w:id="2196" w:name="_Toc355617489"/>
      <w:bookmarkStart w:id="2197" w:name="_Toc355618747"/>
      <w:bookmarkStart w:id="2198" w:name="_Toc356311185"/>
      <w:bookmarkStart w:id="2199" w:name="_Toc356396052"/>
      <w:bookmarkStart w:id="2200" w:name="_Toc356397310"/>
      <w:bookmarkStart w:id="2201" w:name="_Toc356398568"/>
      <w:r>
        <w:rPr>
          <w:rStyle w:val="CharPartNo"/>
        </w:rPr>
        <w:t>Order 71</w:t>
      </w:r>
      <w:r>
        <w:rPr>
          <w:rStyle w:val="CharDivNo"/>
        </w:rPr>
        <w:t> </w:t>
      </w:r>
      <w:r>
        <w:t>—</w:t>
      </w:r>
      <w:r>
        <w:rPr>
          <w:rStyle w:val="CharDivText"/>
        </w:rPr>
        <w:t> </w:t>
      </w:r>
      <w:r>
        <w:rPr>
          <w:rStyle w:val="CharPartText"/>
        </w:rPr>
        <w:t>Partners, business names</w:t>
      </w:r>
      <w:bookmarkEnd w:id="2190"/>
      <w:bookmarkEnd w:id="2191"/>
      <w:bookmarkEnd w:id="2192"/>
      <w:bookmarkEnd w:id="2193"/>
      <w:bookmarkEnd w:id="2194"/>
      <w:bookmarkEnd w:id="2195"/>
      <w:bookmarkEnd w:id="2196"/>
      <w:bookmarkEnd w:id="2197"/>
      <w:bookmarkEnd w:id="2198"/>
      <w:bookmarkEnd w:id="2199"/>
      <w:bookmarkEnd w:id="2200"/>
      <w:bookmarkEnd w:id="2201"/>
    </w:p>
    <w:p>
      <w:pPr>
        <w:pStyle w:val="Heading5"/>
        <w:rPr>
          <w:snapToGrid w:val="0"/>
        </w:rPr>
      </w:pPr>
      <w:bookmarkStart w:id="2202" w:name="_Toc356398569"/>
      <w:r>
        <w:rPr>
          <w:rStyle w:val="CharSectno"/>
        </w:rPr>
        <w:t>1</w:t>
      </w:r>
      <w:r>
        <w:rPr>
          <w:snapToGrid w:val="0"/>
        </w:rPr>
        <w:t>.</w:t>
      </w:r>
      <w:r>
        <w:rPr>
          <w:snapToGrid w:val="0"/>
        </w:rPr>
        <w:tab/>
        <w:t>Partners may sue or be sued in name of firm</w:t>
      </w:r>
      <w:bookmarkEnd w:id="2202"/>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2203" w:name="_Toc356398570"/>
      <w:r>
        <w:rPr>
          <w:rStyle w:val="CharSectno"/>
        </w:rPr>
        <w:t>2</w:t>
      </w:r>
      <w:r>
        <w:rPr>
          <w:snapToGrid w:val="0"/>
        </w:rPr>
        <w:t>.</w:t>
      </w:r>
      <w:r>
        <w:rPr>
          <w:snapToGrid w:val="0"/>
        </w:rPr>
        <w:tab/>
        <w:t>Disclosure of partners’ names</w:t>
      </w:r>
      <w:bookmarkEnd w:id="2203"/>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2204" w:name="_Toc356398571"/>
      <w:r>
        <w:rPr>
          <w:rStyle w:val="CharSectno"/>
        </w:rPr>
        <w:t>3</w:t>
      </w:r>
      <w:r>
        <w:rPr>
          <w:snapToGrid w:val="0"/>
        </w:rPr>
        <w:t>.</w:t>
      </w:r>
      <w:r>
        <w:rPr>
          <w:snapToGrid w:val="0"/>
        </w:rPr>
        <w:tab/>
        <w:t>Service on firm</w:t>
      </w:r>
      <w:bookmarkEnd w:id="2204"/>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2205" w:name="_Toc356398572"/>
      <w:r>
        <w:rPr>
          <w:rStyle w:val="CharSectno"/>
        </w:rPr>
        <w:t>4</w:t>
      </w:r>
      <w:r>
        <w:rPr>
          <w:snapToGrid w:val="0"/>
        </w:rPr>
        <w:t>.</w:t>
      </w:r>
      <w:r>
        <w:rPr>
          <w:snapToGrid w:val="0"/>
        </w:rPr>
        <w:tab/>
        <w:t>Person served under r. 3 to be notified of character in which he is served</w:t>
      </w:r>
      <w:bookmarkEnd w:id="2205"/>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2206" w:name="_Toc356398573"/>
      <w:r>
        <w:rPr>
          <w:rStyle w:val="CharSectno"/>
        </w:rPr>
        <w:t>5</w:t>
      </w:r>
      <w:r>
        <w:rPr>
          <w:snapToGrid w:val="0"/>
        </w:rPr>
        <w:t>.</w:t>
      </w:r>
      <w:r>
        <w:rPr>
          <w:snapToGrid w:val="0"/>
        </w:rPr>
        <w:tab/>
        <w:t>Appearance of partners</w:t>
      </w:r>
      <w:bookmarkEnd w:id="2206"/>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2207" w:name="_Toc356398574"/>
      <w:r>
        <w:rPr>
          <w:rStyle w:val="CharSectno"/>
        </w:rPr>
        <w:t>6</w:t>
      </w:r>
      <w:r>
        <w:rPr>
          <w:snapToGrid w:val="0"/>
        </w:rPr>
        <w:t>.</w:t>
      </w:r>
      <w:r>
        <w:rPr>
          <w:snapToGrid w:val="0"/>
        </w:rPr>
        <w:tab/>
        <w:t>No appearance except by partners</w:t>
      </w:r>
      <w:bookmarkEnd w:id="2207"/>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2208" w:name="_Toc356398575"/>
      <w:r>
        <w:rPr>
          <w:rStyle w:val="CharSectno"/>
        </w:rPr>
        <w:t>7</w:t>
      </w:r>
      <w:r>
        <w:rPr>
          <w:snapToGrid w:val="0"/>
        </w:rPr>
        <w:t>.</w:t>
      </w:r>
      <w:r>
        <w:rPr>
          <w:snapToGrid w:val="0"/>
        </w:rPr>
        <w:tab/>
        <w:t>Appearance under protest of person served as partner</w:t>
      </w:r>
      <w:bookmarkEnd w:id="2208"/>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2209" w:name="_Toc356398576"/>
      <w:r>
        <w:rPr>
          <w:rStyle w:val="CharSectno"/>
        </w:rPr>
        <w:t>9</w:t>
      </w:r>
      <w:r>
        <w:t>.</w:t>
      </w:r>
      <w:r>
        <w:tab/>
        <w:t>Rules 1 to 7 apply also to some actions between firm and its members etc.</w:t>
      </w:r>
      <w:bookmarkEnd w:id="2209"/>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2210" w:name="_Toc356398577"/>
      <w:r>
        <w:rPr>
          <w:rStyle w:val="CharSectno"/>
        </w:rPr>
        <w:t>11</w:t>
      </w:r>
      <w:r>
        <w:rPr>
          <w:snapToGrid w:val="0"/>
        </w:rPr>
        <w:t>.</w:t>
      </w:r>
      <w:r>
        <w:rPr>
          <w:snapToGrid w:val="0"/>
        </w:rPr>
        <w:tab/>
        <w:t>Rules 2 to 9 apply to proceedings begun by originating summons</w:t>
      </w:r>
      <w:bookmarkEnd w:id="2210"/>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2211" w:name="_Toc356398578"/>
      <w:r>
        <w:rPr>
          <w:rStyle w:val="CharSectno"/>
        </w:rPr>
        <w:t>12</w:t>
      </w:r>
      <w:r>
        <w:rPr>
          <w:snapToGrid w:val="0"/>
        </w:rPr>
        <w:t>.</w:t>
      </w:r>
      <w:r>
        <w:rPr>
          <w:snapToGrid w:val="0"/>
        </w:rPr>
        <w:tab/>
        <w:t>Application to person using business name</w:t>
      </w:r>
      <w:bookmarkEnd w:id="2211"/>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2212" w:name="_Toc356398579"/>
      <w:r>
        <w:rPr>
          <w:rStyle w:val="CharSectno"/>
        </w:rPr>
        <w:t>13</w:t>
      </w:r>
      <w:r>
        <w:rPr>
          <w:snapToGrid w:val="0"/>
        </w:rPr>
        <w:t>.</w:t>
      </w:r>
      <w:r>
        <w:rPr>
          <w:snapToGrid w:val="0"/>
        </w:rPr>
        <w:tab/>
        <w:t>Application to charge partner’s interest in partnership etc.</w:t>
      </w:r>
      <w:bookmarkEnd w:id="2212"/>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2213" w:name="_Toc331764712"/>
      <w:bookmarkStart w:id="2214" w:name="_Toc332268390"/>
      <w:bookmarkStart w:id="2215" w:name="_Toc351038110"/>
      <w:bookmarkStart w:id="2216" w:name="_Toc351039371"/>
      <w:bookmarkStart w:id="2217" w:name="_Toc351040632"/>
      <w:bookmarkStart w:id="2218" w:name="_Toc354415328"/>
      <w:bookmarkStart w:id="2219" w:name="_Toc355617501"/>
      <w:bookmarkStart w:id="2220" w:name="_Toc355618759"/>
      <w:bookmarkStart w:id="2221" w:name="_Toc356311197"/>
      <w:bookmarkStart w:id="2222" w:name="_Toc356396064"/>
      <w:bookmarkStart w:id="2223" w:name="_Toc356397322"/>
      <w:bookmarkStart w:id="2224" w:name="_Toc356398580"/>
      <w:r>
        <w:rPr>
          <w:rStyle w:val="CharPartNo"/>
        </w:rPr>
        <w:t>Order 71A</w:t>
      </w:r>
      <w:r>
        <w:rPr>
          <w:b w:val="0"/>
        </w:rPr>
        <w:t> </w:t>
      </w:r>
      <w:r>
        <w:t>—</w:t>
      </w:r>
      <w:r>
        <w:rPr>
          <w:b w:val="0"/>
        </w:rPr>
        <w:t> </w:t>
      </w:r>
      <w:r>
        <w:rPr>
          <w:rStyle w:val="CharPartText"/>
        </w:rPr>
        <w:t>Contact details of parties and others</w:t>
      </w:r>
      <w:bookmarkEnd w:id="2213"/>
      <w:bookmarkEnd w:id="2214"/>
      <w:bookmarkEnd w:id="2215"/>
      <w:bookmarkEnd w:id="2216"/>
      <w:bookmarkEnd w:id="2217"/>
      <w:bookmarkEnd w:id="2218"/>
      <w:bookmarkEnd w:id="2219"/>
      <w:bookmarkEnd w:id="2220"/>
      <w:bookmarkEnd w:id="2221"/>
      <w:bookmarkEnd w:id="2222"/>
      <w:bookmarkEnd w:id="2223"/>
      <w:bookmarkEnd w:id="2224"/>
    </w:p>
    <w:p>
      <w:pPr>
        <w:pStyle w:val="Footnoteheading"/>
      </w:pPr>
      <w:r>
        <w:tab/>
        <w:t>[Heading inserted in Gazette 21 Feb 2007 p. 576.]</w:t>
      </w:r>
    </w:p>
    <w:p>
      <w:pPr>
        <w:pStyle w:val="Heading5"/>
      </w:pPr>
      <w:bookmarkStart w:id="2225" w:name="_Toc356398581"/>
      <w:r>
        <w:rPr>
          <w:rStyle w:val="CharSectno"/>
        </w:rPr>
        <w:t>1</w:t>
      </w:r>
      <w:r>
        <w:t>.</w:t>
      </w:r>
      <w:r>
        <w:tab/>
        <w:t>Addresses of places, requirements for</w:t>
      </w:r>
      <w:bookmarkEnd w:id="2225"/>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2226" w:name="_Toc356398582"/>
      <w:r>
        <w:rPr>
          <w:rStyle w:val="CharSectno"/>
        </w:rPr>
        <w:t>2</w:t>
      </w:r>
      <w:r>
        <w:t>.</w:t>
      </w:r>
      <w:r>
        <w:tab/>
        <w:t>Geographical addresses</w:t>
      </w:r>
      <w:bookmarkEnd w:id="2226"/>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w:t>
      </w:r>
    </w:p>
    <w:p>
      <w:pPr>
        <w:pStyle w:val="Heading5"/>
      </w:pPr>
      <w:bookmarkStart w:id="2227" w:name="_Toc356398583"/>
      <w:r>
        <w:rPr>
          <w:rStyle w:val="CharSectno"/>
        </w:rPr>
        <w:t>3</w:t>
      </w:r>
      <w:r>
        <w:t>.</w:t>
      </w:r>
      <w:r>
        <w:tab/>
        <w:t>Service details, meaning of</w:t>
      </w:r>
      <w:bookmarkEnd w:id="2227"/>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2228" w:name="_Toc356398584"/>
      <w:r>
        <w:rPr>
          <w:rStyle w:val="CharSectno"/>
        </w:rPr>
        <w:t>4</w:t>
      </w:r>
      <w:r>
        <w:t>.</w:t>
      </w:r>
      <w:r>
        <w:tab/>
        <w:t>Documents without contact details to be rejected</w:t>
      </w:r>
      <w:bookmarkEnd w:id="2228"/>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r>
        <w:tab/>
        <w:t>[Rule 4 inserted in Gazette 21 Feb 2007 p. 578.]</w:t>
      </w:r>
    </w:p>
    <w:p>
      <w:pPr>
        <w:pStyle w:val="Heading5"/>
      </w:pPr>
      <w:bookmarkStart w:id="2229" w:name="_Toc356398585"/>
      <w:r>
        <w:rPr>
          <w:rStyle w:val="CharSectno"/>
        </w:rPr>
        <w:t>5</w:t>
      </w:r>
      <w:r>
        <w:t>.</w:t>
      </w:r>
      <w:r>
        <w:tab/>
        <w:t>Changes of information to be notified</w:t>
      </w:r>
      <w:bookmarkEnd w:id="2229"/>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w:t>
      </w:r>
    </w:p>
    <w:p>
      <w:pPr>
        <w:pStyle w:val="Heading5"/>
      </w:pPr>
      <w:bookmarkStart w:id="2230" w:name="_Toc356398586"/>
      <w:r>
        <w:rPr>
          <w:rStyle w:val="CharSectno"/>
        </w:rPr>
        <w:t>6</w:t>
      </w:r>
      <w:r>
        <w:t>.</w:t>
      </w:r>
      <w:r>
        <w:tab/>
        <w:t>Fictitious details in documents, court powers as to</w:t>
      </w:r>
      <w:bookmarkEnd w:id="2230"/>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2231" w:name="_Toc331764719"/>
      <w:bookmarkStart w:id="2232" w:name="_Toc332268397"/>
      <w:bookmarkStart w:id="2233" w:name="_Toc351038117"/>
      <w:bookmarkStart w:id="2234" w:name="_Toc351039378"/>
      <w:bookmarkStart w:id="2235" w:name="_Toc351040639"/>
      <w:bookmarkStart w:id="2236" w:name="_Toc354415335"/>
      <w:bookmarkStart w:id="2237" w:name="_Toc355617508"/>
      <w:bookmarkStart w:id="2238" w:name="_Toc355618766"/>
      <w:bookmarkStart w:id="2239" w:name="_Toc356311204"/>
      <w:bookmarkStart w:id="2240" w:name="_Toc356396071"/>
      <w:bookmarkStart w:id="2241" w:name="_Toc356397329"/>
      <w:bookmarkStart w:id="2242" w:name="_Toc356398587"/>
      <w:r>
        <w:rPr>
          <w:rStyle w:val="CharPartNo"/>
        </w:rPr>
        <w:t>Order 72</w:t>
      </w:r>
      <w:r>
        <w:rPr>
          <w:rStyle w:val="CharDivNo"/>
        </w:rPr>
        <w:t> </w:t>
      </w:r>
      <w:r>
        <w:t>—</w:t>
      </w:r>
      <w:r>
        <w:rPr>
          <w:rStyle w:val="CharDivText"/>
        </w:rPr>
        <w:t> </w:t>
      </w:r>
      <w:r>
        <w:rPr>
          <w:rStyle w:val="CharPartText"/>
        </w:rPr>
        <w:t>Service of documents</w:t>
      </w:r>
      <w:bookmarkEnd w:id="2231"/>
      <w:bookmarkEnd w:id="2232"/>
      <w:bookmarkEnd w:id="2233"/>
      <w:bookmarkEnd w:id="2234"/>
      <w:bookmarkEnd w:id="2235"/>
      <w:bookmarkEnd w:id="2236"/>
      <w:bookmarkEnd w:id="2237"/>
      <w:bookmarkEnd w:id="2238"/>
      <w:bookmarkEnd w:id="2239"/>
      <w:bookmarkEnd w:id="2240"/>
      <w:bookmarkEnd w:id="2241"/>
      <w:bookmarkEnd w:id="2242"/>
    </w:p>
    <w:p>
      <w:pPr>
        <w:pStyle w:val="Heading5"/>
        <w:rPr>
          <w:snapToGrid w:val="0"/>
        </w:rPr>
      </w:pPr>
      <w:bookmarkStart w:id="2243" w:name="_Toc356398588"/>
      <w:r>
        <w:rPr>
          <w:rStyle w:val="CharSectno"/>
        </w:rPr>
        <w:t>1</w:t>
      </w:r>
      <w:r>
        <w:rPr>
          <w:snapToGrid w:val="0"/>
        </w:rPr>
        <w:t>.</w:t>
      </w:r>
      <w:r>
        <w:rPr>
          <w:snapToGrid w:val="0"/>
        </w:rPr>
        <w:tab/>
        <w:t>When personal service required</w:t>
      </w:r>
      <w:bookmarkEnd w:id="2243"/>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2244" w:name="_Toc356398589"/>
      <w:r>
        <w:rPr>
          <w:rStyle w:val="CharSectno"/>
        </w:rPr>
        <w:t>2</w:t>
      </w:r>
      <w:r>
        <w:rPr>
          <w:snapToGrid w:val="0"/>
        </w:rPr>
        <w:t>.</w:t>
      </w:r>
      <w:r>
        <w:rPr>
          <w:snapToGrid w:val="0"/>
        </w:rPr>
        <w:tab/>
        <w:t>Personal service on individual</w:t>
      </w:r>
      <w:bookmarkEnd w:id="2244"/>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2245" w:name="_Toc356398590"/>
      <w:r>
        <w:rPr>
          <w:rStyle w:val="CharSectno"/>
        </w:rPr>
        <w:t>3</w:t>
      </w:r>
      <w:r>
        <w:rPr>
          <w:snapToGrid w:val="0"/>
        </w:rPr>
        <w:t>.</w:t>
      </w:r>
      <w:r>
        <w:rPr>
          <w:snapToGrid w:val="0"/>
        </w:rPr>
        <w:tab/>
        <w:t>Personal service on body corporate</w:t>
      </w:r>
      <w:bookmarkEnd w:id="2245"/>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2246" w:name="_Toc356398591"/>
      <w:r>
        <w:rPr>
          <w:rStyle w:val="CharSectno"/>
        </w:rPr>
        <w:t>3A</w:t>
      </w:r>
      <w:r>
        <w:t>.</w:t>
      </w:r>
      <w:r>
        <w:tab/>
        <w:t>Personal service on State</w:t>
      </w:r>
      <w:bookmarkEnd w:id="2246"/>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2247" w:name="_Toc356398592"/>
      <w:r>
        <w:rPr>
          <w:rStyle w:val="CharSectno"/>
        </w:rPr>
        <w:t>4</w:t>
      </w:r>
      <w:r>
        <w:rPr>
          <w:snapToGrid w:val="0"/>
        </w:rPr>
        <w:t>.</w:t>
      </w:r>
      <w:r>
        <w:rPr>
          <w:snapToGrid w:val="0"/>
        </w:rPr>
        <w:tab/>
        <w:t>Substituted service</w:t>
      </w:r>
      <w:bookmarkEnd w:id="2247"/>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2248" w:name="_Toc356398593"/>
      <w:r>
        <w:rPr>
          <w:rStyle w:val="CharSectno"/>
        </w:rPr>
        <w:t>5</w:t>
      </w:r>
      <w:r>
        <w:t>.</w:t>
      </w:r>
      <w:r>
        <w:tab/>
        <w:t>Ordinary service, how effected</w:t>
      </w:r>
      <w:bookmarkEnd w:id="2248"/>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2249" w:name="_Toc356398594"/>
      <w:r>
        <w:rPr>
          <w:rStyle w:val="CharSectno"/>
        </w:rPr>
        <w:t>5A</w:t>
      </w:r>
      <w:r>
        <w:t>.</w:t>
      </w:r>
      <w:r>
        <w:tab/>
        <w:t>Ordinary service, when effected</w:t>
      </w:r>
      <w:bookmarkEnd w:id="2249"/>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2250" w:name="_Toc356398595"/>
      <w:r>
        <w:rPr>
          <w:rStyle w:val="CharSectno"/>
        </w:rPr>
        <w:t>6</w:t>
      </w:r>
      <w:r>
        <w:t>.</w:t>
      </w:r>
      <w:r>
        <w:tab/>
        <w:t>Service of documents by Court</w:t>
      </w:r>
      <w:bookmarkEnd w:id="2250"/>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2251" w:name="_Toc356398596"/>
      <w:r>
        <w:rPr>
          <w:rStyle w:val="CharSectno"/>
        </w:rPr>
        <w:t>6A</w:t>
      </w:r>
      <w:r>
        <w:t>.</w:t>
      </w:r>
      <w:r>
        <w:tab/>
        <w:t>Serving documents by email</w:t>
      </w:r>
      <w:bookmarkEnd w:id="2251"/>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2252" w:name="_Toc356398597"/>
      <w:r>
        <w:rPr>
          <w:rStyle w:val="CharSectno"/>
        </w:rPr>
        <w:t>7</w:t>
      </w:r>
      <w:r>
        <w:rPr>
          <w:snapToGrid w:val="0"/>
        </w:rPr>
        <w:t>.</w:t>
      </w:r>
      <w:r>
        <w:rPr>
          <w:snapToGrid w:val="0"/>
        </w:rPr>
        <w:tab/>
        <w:t>Affidavits of service, content of</w:t>
      </w:r>
      <w:bookmarkEnd w:id="2252"/>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2253" w:name="_Toc356398598"/>
      <w:r>
        <w:rPr>
          <w:rStyle w:val="CharSectno"/>
        </w:rPr>
        <w:t>8</w:t>
      </w:r>
      <w:r>
        <w:rPr>
          <w:snapToGrid w:val="0"/>
        </w:rPr>
        <w:t>.</w:t>
      </w:r>
      <w:r>
        <w:rPr>
          <w:snapToGrid w:val="0"/>
        </w:rPr>
        <w:tab/>
        <w:t>No service required in certain cases</w:t>
      </w:r>
      <w:bookmarkEnd w:id="2253"/>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2254" w:name="_Toc331764731"/>
      <w:bookmarkStart w:id="2255" w:name="_Toc332268409"/>
      <w:bookmarkStart w:id="2256" w:name="_Toc351038129"/>
      <w:bookmarkStart w:id="2257" w:name="_Toc351039390"/>
      <w:bookmarkStart w:id="2258" w:name="_Toc351040651"/>
      <w:bookmarkStart w:id="2259" w:name="_Toc354415347"/>
      <w:bookmarkStart w:id="2260" w:name="_Toc355617520"/>
      <w:bookmarkStart w:id="2261" w:name="_Toc355618778"/>
      <w:bookmarkStart w:id="2262" w:name="_Toc356311216"/>
      <w:bookmarkStart w:id="2263" w:name="_Toc356396083"/>
      <w:bookmarkStart w:id="2264" w:name="_Toc356397341"/>
      <w:bookmarkStart w:id="2265" w:name="_Toc356398599"/>
      <w:r>
        <w:rPr>
          <w:rStyle w:val="CharPartNo"/>
        </w:rPr>
        <w:t>Order 73</w:t>
      </w:r>
      <w:r>
        <w:rPr>
          <w:rStyle w:val="CharDivNo"/>
        </w:rPr>
        <w:t> </w:t>
      </w:r>
      <w:r>
        <w:t>—</w:t>
      </w:r>
      <w:r>
        <w:rPr>
          <w:rStyle w:val="CharDivText"/>
        </w:rPr>
        <w:t> </w:t>
      </w:r>
      <w:r>
        <w:rPr>
          <w:rStyle w:val="CharPartText"/>
        </w:rPr>
        <w:t>Probate proceedings</w:t>
      </w:r>
      <w:bookmarkEnd w:id="2254"/>
      <w:bookmarkEnd w:id="2255"/>
      <w:bookmarkEnd w:id="2256"/>
      <w:bookmarkEnd w:id="2257"/>
      <w:bookmarkEnd w:id="2258"/>
      <w:bookmarkEnd w:id="2259"/>
      <w:bookmarkEnd w:id="2260"/>
      <w:bookmarkEnd w:id="2261"/>
      <w:bookmarkEnd w:id="2262"/>
      <w:bookmarkEnd w:id="2263"/>
      <w:bookmarkEnd w:id="2264"/>
      <w:bookmarkEnd w:id="2265"/>
    </w:p>
    <w:p>
      <w:pPr>
        <w:pStyle w:val="Heading5"/>
        <w:rPr>
          <w:snapToGrid w:val="0"/>
        </w:rPr>
      </w:pPr>
      <w:bookmarkStart w:id="2266" w:name="_Toc356398600"/>
      <w:r>
        <w:rPr>
          <w:rStyle w:val="CharSectno"/>
        </w:rPr>
        <w:t>1</w:t>
      </w:r>
      <w:r>
        <w:rPr>
          <w:snapToGrid w:val="0"/>
        </w:rPr>
        <w:t>.</w:t>
      </w:r>
      <w:r>
        <w:rPr>
          <w:snapToGrid w:val="0"/>
        </w:rPr>
        <w:tab/>
        <w:t>Application of this Order and terms used</w:t>
      </w:r>
      <w:bookmarkEnd w:id="2266"/>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2267" w:name="_Toc356398601"/>
      <w:r>
        <w:rPr>
          <w:rStyle w:val="CharSectno"/>
        </w:rPr>
        <w:t>2</w:t>
      </w:r>
      <w:r>
        <w:rPr>
          <w:snapToGrid w:val="0"/>
        </w:rPr>
        <w:t>.</w:t>
      </w:r>
      <w:r>
        <w:rPr>
          <w:snapToGrid w:val="0"/>
        </w:rPr>
        <w:tab/>
        <w:t>Commencing probate action</w:t>
      </w:r>
      <w:bookmarkEnd w:id="2267"/>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2268" w:name="_Toc356398602"/>
      <w:r>
        <w:rPr>
          <w:rStyle w:val="CharSectno"/>
        </w:rPr>
        <w:t>4</w:t>
      </w:r>
      <w:r>
        <w:rPr>
          <w:snapToGrid w:val="0"/>
        </w:rPr>
        <w:t>.</w:t>
      </w:r>
      <w:r>
        <w:rPr>
          <w:snapToGrid w:val="0"/>
        </w:rPr>
        <w:tab/>
        <w:t>Intervention by person who is not defendant</w:t>
      </w:r>
      <w:bookmarkEnd w:id="2268"/>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2269" w:name="_Toc356398603"/>
      <w:r>
        <w:rPr>
          <w:rStyle w:val="CharSectno"/>
        </w:rPr>
        <w:t>5</w:t>
      </w:r>
      <w:r>
        <w:rPr>
          <w:snapToGrid w:val="0"/>
        </w:rPr>
        <w:t>.</w:t>
      </w:r>
      <w:r>
        <w:rPr>
          <w:snapToGrid w:val="0"/>
        </w:rPr>
        <w:tab/>
        <w:t>Citation against non-party with adverse interest</w:t>
      </w:r>
      <w:bookmarkEnd w:id="2269"/>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2270" w:name="_Toc356398604"/>
      <w:r>
        <w:rPr>
          <w:rStyle w:val="CharSectno"/>
        </w:rPr>
        <w:t>6</w:t>
      </w:r>
      <w:r>
        <w:rPr>
          <w:snapToGrid w:val="0"/>
        </w:rPr>
        <w:t>.</w:t>
      </w:r>
      <w:r>
        <w:rPr>
          <w:snapToGrid w:val="0"/>
        </w:rPr>
        <w:tab/>
        <w:t>Person cited failing to appear</w:t>
      </w:r>
      <w:bookmarkEnd w:id="2270"/>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2271" w:name="_Toc356398605"/>
      <w:r>
        <w:rPr>
          <w:rStyle w:val="CharSectno"/>
        </w:rPr>
        <w:t>7</w:t>
      </w:r>
      <w:r>
        <w:rPr>
          <w:snapToGrid w:val="0"/>
        </w:rPr>
        <w:t>.</w:t>
      </w:r>
      <w:r>
        <w:rPr>
          <w:snapToGrid w:val="0"/>
        </w:rPr>
        <w:tab/>
        <w:t>Entry of appearance</w:t>
      </w:r>
      <w:bookmarkEnd w:id="2271"/>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2272" w:name="_Toc356398606"/>
      <w:r>
        <w:rPr>
          <w:rStyle w:val="CharSectno"/>
        </w:rPr>
        <w:t>8</w:t>
      </w:r>
      <w:r>
        <w:rPr>
          <w:snapToGrid w:val="0"/>
        </w:rPr>
        <w:t>.</w:t>
      </w:r>
      <w:r>
        <w:rPr>
          <w:snapToGrid w:val="0"/>
        </w:rPr>
        <w:tab/>
        <w:t>Citation to executor etc. to bring in probate etc.</w:t>
      </w:r>
      <w:bookmarkEnd w:id="2272"/>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2273" w:name="_Toc356398607"/>
      <w:r>
        <w:rPr>
          <w:rStyle w:val="CharSectno"/>
        </w:rPr>
        <w:t>9</w:t>
      </w:r>
      <w:r>
        <w:rPr>
          <w:snapToGrid w:val="0"/>
        </w:rPr>
        <w:t>.</w:t>
      </w:r>
      <w:r>
        <w:rPr>
          <w:snapToGrid w:val="0"/>
        </w:rPr>
        <w:tab/>
        <w:t>Citations, issue of</w:t>
      </w:r>
      <w:bookmarkEnd w:id="2273"/>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spacing w:before="180"/>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spacing w:before="240"/>
        <w:rPr>
          <w:snapToGrid w:val="0"/>
        </w:rPr>
      </w:pPr>
      <w:bookmarkStart w:id="2274" w:name="_Toc356398608"/>
      <w:r>
        <w:rPr>
          <w:rStyle w:val="CharSectno"/>
        </w:rPr>
        <w:t>10</w:t>
      </w:r>
      <w:r>
        <w:rPr>
          <w:snapToGrid w:val="0"/>
        </w:rPr>
        <w:t>.</w:t>
      </w:r>
      <w:r>
        <w:rPr>
          <w:snapToGrid w:val="0"/>
        </w:rPr>
        <w:tab/>
        <w:t>Citations, service of</w:t>
      </w:r>
      <w:bookmarkEnd w:id="2274"/>
    </w:p>
    <w:p>
      <w:pPr>
        <w:pStyle w:val="Subsection"/>
        <w:spacing w:before="180"/>
        <w:rPr>
          <w:snapToGrid w:val="0"/>
        </w:rPr>
      </w:pPr>
      <w:r>
        <w:rPr>
          <w:snapToGrid w:val="0"/>
        </w:rPr>
        <w:tab/>
        <w:t>(1)</w:t>
      </w:r>
      <w:r>
        <w:rPr>
          <w:snapToGrid w:val="0"/>
        </w:rPr>
        <w:tab/>
        <w:t>Without prejudice to Order 72 rule 4, a citation must be served personally on the person cited.</w:t>
      </w:r>
    </w:p>
    <w:p>
      <w:pPr>
        <w:pStyle w:val="Subsection"/>
        <w:spacing w:before="180"/>
        <w:rPr>
          <w:snapToGrid w:val="0"/>
        </w:rPr>
      </w:pPr>
      <w:r>
        <w:rPr>
          <w:snapToGrid w:val="0"/>
        </w:rPr>
        <w:tab/>
        <w:t>(2)</w:t>
      </w:r>
      <w:r>
        <w:rPr>
          <w:snapToGrid w:val="0"/>
        </w:rPr>
        <w:tab/>
        <w:t>A citation may be served out of the jurisdiction but, if it is issued pursuant to rule 8, only with the leave of the Court.</w:t>
      </w:r>
    </w:p>
    <w:p>
      <w:pPr>
        <w:pStyle w:val="Subsection"/>
        <w:spacing w:before="180"/>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spacing w:before="180"/>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2275" w:name="_Toc356398609"/>
      <w:r>
        <w:rPr>
          <w:rStyle w:val="CharSectno"/>
        </w:rPr>
        <w:t>11</w:t>
      </w:r>
      <w:r>
        <w:rPr>
          <w:snapToGrid w:val="0"/>
        </w:rPr>
        <w:t>.</w:t>
      </w:r>
      <w:r>
        <w:rPr>
          <w:snapToGrid w:val="0"/>
        </w:rPr>
        <w:tab/>
        <w:t>Affidavit of scripts</w:t>
      </w:r>
      <w:bookmarkEnd w:id="2275"/>
    </w:p>
    <w:p>
      <w:pPr>
        <w:pStyle w:val="Subsection"/>
        <w:spacing w:before="180"/>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2276" w:name="_Toc356398610"/>
      <w:r>
        <w:rPr>
          <w:rStyle w:val="CharSectno"/>
        </w:rPr>
        <w:t>12</w:t>
      </w:r>
      <w:r>
        <w:rPr>
          <w:snapToGrid w:val="0"/>
        </w:rPr>
        <w:t>.</w:t>
      </w:r>
      <w:r>
        <w:rPr>
          <w:snapToGrid w:val="0"/>
        </w:rPr>
        <w:tab/>
        <w:t>Scripts in pencil, affidavits as to; inspecting affidavits of scripts</w:t>
      </w:r>
      <w:bookmarkEnd w:id="2276"/>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2277" w:name="_Toc356398611"/>
      <w:r>
        <w:rPr>
          <w:rStyle w:val="CharSectno"/>
        </w:rPr>
        <w:t>13</w:t>
      </w:r>
      <w:r>
        <w:rPr>
          <w:snapToGrid w:val="0"/>
        </w:rPr>
        <w:t>.</w:t>
      </w:r>
      <w:r>
        <w:rPr>
          <w:snapToGrid w:val="0"/>
        </w:rPr>
        <w:tab/>
        <w:t>Default of appearance</w:t>
      </w:r>
      <w:bookmarkEnd w:id="2277"/>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2278" w:name="_Toc356398612"/>
      <w:r>
        <w:rPr>
          <w:rStyle w:val="CharSectno"/>
        </w:rPr>
        <w:t>14</w:t>
      </w:r>
      <w:r>
        <w:rPr>
          <w:snapToGrid w:val="0"/>
        </w:rPr>
        <w:t>.</w:t>
      </w:r>
      <w:r>
        <w:rPr>
          <w:snapToGrid w:val="0"/>
        </w:rPr>
        <w:tab/>
        <w:t>Counterclaim</w:t>
      </w:r>
      <w:bookmarkEnd w:id="2278"/>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2279" w:name="_Toc356398613"/>
      <w:r>
        <w:rPr>
          <w:rStyle w:val="CharSectno"/>
        </w:rPr>
        <w:t>15</w:t>
      </w:r>
      <w:r>
        <w:rPr>
          <w:snapToGrid w:val="0"/>
        </w:rPr>
        <w:t>.</w:t>
      </w:r>
      <w:r>
        <w:rPr>
          <w:snapToGrid w:val="0"/>
        </w:rPr>
        <w:tab/>
        <w:t>Defendant may require only proof in solemn form</w:t>
      </w:r>
      <w:bookmarkEnd w:id="2279"/>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2280" w:name="_Toc356398614"/>
      <w:r>
        <w:rPr>
          <w:rStyle w:val="CharSectno"/>
        </w:rPr>
        <w:t>16</w:t>
      </w:r>
      <w:r>
        <w:rPr>
          <w:snapToGrid w:val="0"/>
        </w:rPr>
        <w:t>.</w:t>
      </w:r>
      <w:r>
        <w:rPr>
          <w:snapToGrid w:val="0"/>
        </w:rPr>
        <w:tab/>
        <w:t>Pleadings</w:t>
      </w:r>
      <w:bookmarkEnd w:id="2280"/>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2281" w:name="_Toc356398615"/>
      <w:r>
        <w:rPr>
          <w:rStyle w:val="CharSectno"/>
        </w:rPr>
        <w:t>17</w:t>
      </w:r>
      <w:r>
        <w:rPr>
          <w:snapToGrid w:val="0"/>
        </w:rPr>
        <w:t>.</w:t>
      </w:r>
      <w:r>
        <w:rPr>
          <w:snapToGrid w:val="0"/>
        </w:rPr>
        <w:tab/>
        <w:t>Default of pleadings</w:t>
      </w:r>
      <w:bookmarkEnd w:id="2281"/>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2282" w:name="_Toc356398616"/>
      <w:r>
        <w:rPr>
          <w:rStyle w:val="CharSectno"/>
        </w:rPr>
        <w:t>18</w:t>
      </w:r>
      <w:r>
        <w:rPr>
          <w:snapToGrid w:val="0"/>
        </w:rPr>
        <w:t>.</w:t>
      </w:r>
      <w:r>
        <w:rPr>
          <w:snapToGrid w:val="0"/>
        </w:rPr>
        <w:tab/>
        <w:t>Discontinuance</w:t>
      </w:r>
      <w:bookmarkEnd w:id="2282"/>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2283" w:name="_Toc356398617"/>
      <w:r>
        <w:rPr>
          <w:rStyle w:val="CharSectno"/>
        </w:rPr>
        <w:t>19</w:t>
      </w:r>
      <w:r>
        <w:rPr>
          <w:snapToGrid w:val="0"/>
        </w:rPr>
        <w:t>.</w:t>
      </w:r>
      <w:r>
        <w:rPr>
          <w:snapToGrid w:val="0"/>
        </w:rPr>
        <w:tab/>
        <w:t>Compromise</w:t>
      </w:r>
      <w:bookmarkEnd w:id="2283"/>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2284" w:name="_Toc356398618"/>
      <w:r>
        <w:rPr>
          <w:rStyle w:val="CharSectno"/>
        </w:rPr>
        <w:t>20</w:t>
      </w:r>
      <w:r>
        <w:rPr>
          <w:snapToGrid w:val="0"/>
        </w:rPr>
        <w:t>.</w:t>
      </w:r>
      <w:r>
        <w:rPr>
          <w:snapToGrid w:val="0"/>
        </w:rPr>
        <w:tab/>
        <w:t>Orders etc. to bring in will etc.</w:t>
      </w:r>
      <w:bookmarkEnd w:id="2284"/>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2285" w:name="_Toc356398619"/>
      <w:r>
        <w:rPr>
          <w:rStyle w:val="CharSectno"/>
        </w:rPr>
        <w:t>21</w:t>
      </w:r>
      <w:r>
        <w:rPr>
          <w:snapToGrid w:val="0"/>
        </w:rPr>
        <w:t>.</w:t>
      </w:r>
      <w:r>
        <w:rPr>
          <w:snapToGrid w:val="0"/>
        </w:rPr>
        <w:tab/>
        <w:t>Applications, making</w:t>
      </w:r>
      <w:bookmarkEnd w:id="2285"/>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2286" w:name="_Toc356398620"/>
      <w:r>
        <w:rPr>
          <w:rStyle w:val="CharSectno"/>
        </w:rPr>
        <w:t>22</w:t>
      </w:r>
      <w:r>
        <w:rPr>
          <w:snapToGrid w:val="0"/>
        </w:rPr>
        <w:t>.</w:t>
      </w:r>
      <w:r>
        <w:rPr>
          <w:snapToGrid w:val="0"/>
        </w:rPr>
        <w:tab/>
        <w:t>Administrator or receiver appointed pending litigation</w:t>
      </w:r>
      <w:bookmarkEnd w:id="2286"/>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2287" w:name="_Toc331764753"/>
      <w:bookmarkStart w:id="2288" w:name="_Toc332268431"/>
      <w:bookmarkStart w:id="2289" w:name="_Toc351038151"/>
      <w:bookmarkStart w:id="2290" w:name="_Toc351039412"/>
      <w:bookmarkStart w:id="2291" w:name="_Toc351040673"/>
      <w:bookmarkStart w:id="2292" w:name="_Toc354415369"/>
      <w:bookmarkStart w:id="2293" w:name="_Toc355617542"/>
      <w:bookmarkStart w:id="2294" w:name="_Toc355618800"/>
      <w:bookmarkStart w:id="2295" w:name="_Toc356311238"/>
      <w:bookmarkStart w:id="2296" w:name="_Toc356396105"/>
      <w:bookmarkStart w:id="2297" w:name="_Toc356397363"/>
      <w:bookmarkStart w:id="2298" w:name="_Toc356398621"/>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2287"/>
      <w:bookmarkEnd w:id="2288"/>
      <w:bookmarkEnd w:id="2289"/>
      <w:bookmarkEnd w:id="2290"/>
      <w:bookmarkEnd w:id="2291"/>
      <w:bookmarkEnd w:id="2292"/>
      <w:bookmarkEnd w:id="2293"/>
      <w:bookmarkEnd w:id="2294"/>
      <w:bookmarkEnd w:id="2295"/>
      <w:bookmarkEnd w:id="2296"/>
      <w:bookmarkEnd w:id="2297"/>
      <w:bookmarkEnd w:id="2298"/>
    </w:p>
    <w:p>
      <w:pPr>
        <w:pStyle w:val="Footnoteheading"/>
      </w:pPr>
      <w:r>
        <w:tab/>
        <w:t xml:space="preserve">[Heading inserted in Gazette 22 Feb 2008 p. 642.] </w:t>
      </w:r>
    </w:p>
    <w:p>
      <w:pPr>
        <w:pStyle w:val="Heading5"/>
        <w:rPr>
          <w:snapToGrid w:val="0"/>
        </w:rPr>
      </w:pPr>
      <w:bookmarkStart w:id="2299" w:name="_Toc356398622"/>
      <w:r>
        <w:rPr>
          <w:rStyle w:val="CharSectno"/>
        </w:rPr>
        <w:t>1</w:t>
      </w:r>
      <w:r>
        <w:rPr>
          <w:snapToGrid w:val="0"/>
        </w:rPr>
        <w:t>.</w:t>
      </w:r>
      <w:r>
        <w:rPr>
          <w:snapToGrid w:val="0"/>
        </w:rPr>
        <w:tab/>
        <w:t>Terms used</w:t>
      </w:r>
      <w:bookmarkEnd w:id="229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Inheritance (Family and Dependants Provision) Act 1972</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2300" w:name="_Toc356398623"/>
      <w:r>
        <w:rPr>
          <w:rStyle w:val="CharSectno"/>
        </w:rPr>
        <w:t>2</w:t>
      </w:r>
      <w:r>
        <w:rPr>
          <w:snapToGrid w:val="0"/>
        </w:rPr>
        <w:t>.</w:t>
      </w:r>
      <w:r>
        <w:rPr>
          <w:snapToGrid w:val="0"/>
        </w:rPr>
        <w:tab/>
        <w:t>Applications under Act, making of</w:t>
      </w:r>
      <w:bookmarkEnd w:id="2300"/>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2301" w:name="_Toc356398624"/>
      <w:r>
        <w:rPr>
          <w:rStyle w:val="CharSectno"/>
        </w:rPr>
        <w:t>3</w:t>
      </w:r>
      <w:r>
        <w:rPr>
          <w:snapToGrid w:val="0"/>
        </w:rPr>
        <w:t>.</w:t>
      </w:r>
      <w:r>
        <w:rPr>
          <w:snapToGrid w:val="0"/>
        </w:rPr>
        <w:tab/>
        <w:t>Copy of summons to be placed on probate file</w:t>
      </w:r>
      <w:bookmarkEnd w:id="2301"/>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2302" w:name="_Toc356398625"/>
      <w:r>
        <w:rPr>
          <w:rStyle w:val="CharSectno"/>
        </w:rPr>
        <w:t>5</w:t>
      </w:r>
      <w:r>
        <w:rPr>
          <w:snapToGrid w:val="0"/>
        </w:rPr>
        <w:t>.</w:t>
      </w:r>
      <w:r>
        <w:rPr>
          <w:snapToGrid w:val="0"/>
        </w:rPr>
        <w:tab/>
        <w:t>Court may make inquiries etc.</w:t>
      </w:r>
      <w:bookmarkEnd w:id="2302"/>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2303" w:name="_Toc356398626"/>
      <w:r>
        <w:rPr>
          <w:rStyle w:val="CharSectno"/>
        </w:rPr>
        <w:t>6</w:t>
      </w:r>
      <w:r>
        <w:rPr>
          <w:snapToGrid w:val="0"/>
        </w:rPr>
        <w:t>.</w:t>
      </w:r>
      <w:r>
        <w:rPr>
          <w:snapToGrid w:val="0"/>
        </w:rPr>
        <w:tab/>
        <w:t>Parties may be added</w:t>
      </w:r>
      <w:bookmarkEnd w:id="2303"/>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2304" w:name="_Toc356398627"/>
      <w:r>
        <w:rPr>
          <w:rStyle w:val="CharSectno"/>
        </w:rPr>
        <w:t>7</w:t>
      </w:r>
      <w:r>
        <w:rPr>
          <w:snapToGrid w:val="0"/>
        </w:rPr>
        <w:t>.</w:t>
      </w:r>
      <w:r>
        <w:rPr>
          <w:snapToGrid w:val="0"/>
        </w:rPr>
        <w:tab/>
        <w:t>Representative defendant</w:t>
      </w:r>
      <w:bookmarkEnd w:id="2304"/>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2305" w:name="_Toc356398628"/>
      <w:r>
        <w:rPr>
          <w:rStyle w:val="CharSectno"/>
        </w:rPr>
        <w:t>8</w:t>
      </w:r>
      <w:r>
        <w:rPr>
          <w:snapToGrid w:val="0"/>
        </w:rPr>
        <w:t>.</w:t>
      </w:r>
      <w:r>
        <w:rPr>
          <w:snapToGrid w:val="0"/>
        </w:rPr>
        <w:tab/>
        <w:t>Probate etc. to be lodged at Registry if judgment for plaintiff</w:t>
      </w:r>
      <w:bookmarkEnd w:id="2305"/>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2306" w:name="_Toc356398629"/>
      <w:r>
        <w:rPr>
          <w:rStyle w:val="CharSectno"/>
        </w:rPr>
        <w:t>9</w:t>
      </w:r>
      <w:r>
        <w:rPr>
          <w:snapToGrid w:val="0"/>
        </w:rPr>
        <w:t>.</w:t>
      </w:r>
      <w:r>
        <w:rPr>
          <w:snapToGrid w:val="0"/>
        </w:rPr>
        <w:tab/>
        <w:t>Appearance to originating summons for extension of time not required</w:t>
      </w:r>
      <w:bookmarkEnd w:id="2306"/>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2307" w:name="_Toc331764762"/>
      <w:bookmarkStart w:id="2308" w:name="_Toc332268440"/>
      <w:bookmarkStart w:id="2309" w:name="_Toc351038160"/>
      <w:bookmarkStart w:id="2310" w:name="_Toc351039421"/>
      <w:bookmarkStart w:id="2311" w:name="_Toc351040682"/>
      <w:bookmarkStart w:id="2312" w:name="_Toc354415378"/>
      <w:bookmarkStart w:id="2313" w:name="_Toc355617551"/>
      <w:bookmarkStart w:id="2314" w:name="_Toc355618809"/>
      <w:bookmarkStart w:id="2315" w:name="_Toc356311247"/>
      <w:bookmarkStart w:id="2316" w:name="_Toc356396114"/>
      <w:bookmarkStart w:id="2317" w:name="_Toc356397372"/>
      <w:bookmarkStart w:id="2318" w:name="_Toc356398630"/>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2307"/>
      <w:bookmarkEnd w:id="2308"/>
      <w:bookmarkEnd w:id="2309"/>
      <w:bookmarkEnd w:id="2310"/>
      <w:bookmarkEnd w:id="2311"/>
      <w:bookmarkEnd w:id="2312"/>
      <w:bookmarkEnd w:id="2313"/>
      <w:bookmarkEnd w:id="2314"/>
      <w:bookmarkEnd w:id="2315"/>
      <w:bookmarkEnd w:id="2316"/>
      <w:bookmarkEnd w:id="2317"/>
      <w:bookmarkEnd w:id="2318"/>
    </w:p>
    <w:p>
      <w:pPr>
        <w:pStyle w:val="Footnoteheading"/>
      </w:pPr>
      <w:r>
        <w:tab/>
        <w:t>[Heading inserted in Gazette 6 Feb 2009 p. 244.]</w:t>
      </w:r>
    </w:p>
    <w:p>
      <w:pPr>
        <w:pStyle w:val="Heading5"/>
        <w:rPr>
          <w:snapToGrid w:val="0"/>
        </w:rPr>
      </w:pPr>
      <w:bookmarkStart w:id="2319" w:name="_Toc356398631"/>
      <w:r>
        <w:rPr>
          <w:rStyle w:val="CharSectno"/>
        </w:rPr>
        <w:t>1</w:t>
      </w:r>
      <w:r>
        <w:rPr>
          <w:snapToGrid w:val="0"/>
        </w:rPr>
        <w:t>.</w:t>
      </w:r>
      <w:r>
        <w:rPr>
          <w:snapToGrid w:val="0"/>
        </w:rPr>
        <w:tab/>
        <w:t>Terms used</w:t>
      </w:r>
      <w:bookmarkEnd w:id="2319"/>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2320" w:name="_Toc356398632"/>
      <w:r>
        <w:rPr>
          <w:rStyle w:val="CharSectno"/>
        </w:rPr>
        <w:t>2</w:t>
      </w:r>
      <w:r>
        <w:t>.</w:t>
      </w:r>
      <w:r>
        <w:tab/>
        <w:t>Application to be admitted (Act s. 25)</w:t>
      </w:r>
      <w:bookmarkEnd w:id="2320"/>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2321" w:name="_Toc356398633"/>
      <w:r>
        <w:rPr>
          <w:rStyle w:val="CharSectno"/>
        </w:rPr>
        <w:t>3</w:t>
      </w:r>
      <w:r>
        <w:t>.</w:t>
      </w:r>
      <w:r>
        <w:tab/>
        <w:t>Attendance at hearing of application to be admitted</w:t>
      </w:r>
      <w:bookmarkEnd w:id="2321"/>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2322" w:name="_Toc356398634"/>
      <w:r>
        <w:rPr>
          <w:rStyle w:val="CharSectno"/>
        </w:rPr>
        <w:t>4</w:t>
      </w:r>
      <w:r>
        <w:t>.</w:t>
      </w:r>
      <w:r>
        <w:tab/>
        <w:t>Oath or affirmation</w:t>
      </w:r>
      <w:bookmarkEnd w:id="2322"/>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2323" w:name="_Toc331764767"/>
      <w:bookmarkStart w:id="2324" w:name="_Toc332268445"/>
      <w:bookmarkStart w:id="2325" w:name="_Toc351038165"/>
      <w:bookmarkStart w:id="2326" w:name="_Toc351039426"/>
      <w:bookmarkStart w:id="2327" w:name="_Toc351040687"/>
      <w:bookmarkStart w:id="2328" w:name="_Toc354415383"/>
      <w:bookmarkStart w:id="2329" w:name="_Toc355617556"/>
      <w:bookmarkStart w:id="2330" w:name="_Toc355618814"/>
      <w:bookmarkStart w:id="2331" w:name="_Toc356311252"/>
      <w:bookmarkStart w:id="2332" w:name="_Toc356396119"/>
      <w:bookmarkStart w:id="2333" w:name="_Toc356397377"/>
      <w:bookmarkStart w:id="2334" w:name="_Toc356398635"/>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2323"/>
      <w:bookmarkEnd w:id="2324"/>
      <w:bookmarkEnd w:id="2325"/>
      <w:bookmarkEnd w:id="2326"/>
      <w:bookmarkEnd w:id="2327"/>
      <w:bookmarkEnd w:id="2328"/>
      <w:bookmarkEnd w:id="2329"/>
      <w:bookmarkEnd w:id="2330"/>
      <w:bookmarkEnd w:id="2331"/>
      <w:bookmarkEnd w:id="2332"/>
      <w:bookmarkEnd w:id="2333"/>
      <w:bookmarkEnd w:id="2334"/>
    </w:p>
    <w:p>
      <w:pPr>
        <w:pStyle w:val="Footnoteheading"/>
      </w:pPr>
      <w:r>
        <w:tab/>
        <w:t>[Heading inserted in Gazette 21 Feb 2007 p. 582.]</w:t>
      </w:r>
    </w:p>
    <w:p>
      <w:pPr>
        <w:pStyle w:val="Heading5"/>
        <w:rPr>
          <w:snapToGrid w:val="0"/>
        </w:rPr>
      </w:pPr>
      <w:bookmarkStart w:id="2335" w:name="_Toc356398636"/>
      <w:r>
        <w:rPr>
          <w:rStyle w:val="CharSectno"/>
        </w:rPr>
        <w:t>1</w:t>
      </w:r>
      <w:r>
        <w:rPr>
          <w:snapToGrid w:val="0"/>
        </w:rPr>
        <w:t>.</w:t>
      </w:r>
      <w:r>
        <w:rPr>
          <w:snapToGrid w:val="0"/>
        </w:rPr>
        <w:tab/>
        <w:t>Terms used</w:t>
      </w:r>
      <w:bookmarkEnd w:id="233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2336" w:name="_Toc356398637"/>
      <w:r>
        <w:rPr>
          <w:rStyle w:val="CharSectno"/>
        </w:rPr>
        <w:t>1A</w:t>
      </w:r>
      <w:r>
        <w:t>.</w:t>
      </w:r>
      <w:r>
        <w:tab/>
        <w:t>Districts prescribed for Act</w:t>
      </w:r>
      <w:bookmarkEnd w:id="2336"/>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2337" w:name="_Toc356398638"/>
      <w:r>
        <w:rPr>
          <w:rStyle w:val="CharSectno"/>
        </w:rPr>
        <w:t>2</w:t>
      </w:r>
      <w:r>
        <w:rPr>
          <w:snapToGrid w:val="0"/>
        </w:rPr>
        <w:t>.</w:t>
      </w:r>
      <w:r>
        <w:rPr>
          <w:snapToGrid w:val="0"/>
        </w:rPr>
        <w:tab/>
        <w:t>Application for certificate of fitness (Act s. 8)</w:t>
      </w:r>
      <w:bookmarkEnd w:id="2337"/>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2338" w:name="_Toc356398639"/>
      <w:r>
        <w:rPr>
          <w:rStyle w:val="CharSectno"/>
        </w:rPr>
        <w:t>3</w:t>
      </w:r>
      <w:r>
        <w:rPr>
          <w:snapToGrid w:val="0"/>
        </w:rPr>
        <w:t>.</w:t>
      </w:r>
      <w:r>
        <w:rPr>
          <w:snapToGrid w:val="0"/>
        </w:rPr>
        <w:tab/>
        <w:t>Notice of intention to apply to be appointed Public Notary (Act s. 9)</w:t>
      </w:r>
      <w:bookmarkEnd w:id="2338"/>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2339" w:name="_Toc356398640"/>
      <w:r>
        <w:rPr>
          <w:rStyle w:val="CharSectno"/>
        </w:rPr>
        <w:t>4</w:t>
      </w:r>
      <w:r>
        <w:rPr>
          <w:snapToGrid w:val="0"/>
        </w:rPr>
        <w:t>.</w:t>
      </w:r>
      <w:r>
        <w:rPr>
          <w:snapToGrid w:val="0"/>
        </w:rPr>
        <w:tab/>
        <w:t>Application to be appointed Public Notary</w:t>
      </w:r>
      <w:bookmarkEnd w:id="2339"/>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2340" w:name="_Toc356398641"/>
      <w:r>
        <w:rPr>
          <w:rStyle w:val="CharSectno"/>
        </w:rPr>
        <w:t>5</w:t>
      </w:r>
      <w:r>
        <w:rPr>
          <w:snapToGrid w:val="0"/>
        </w:rPr>
        <w:t>.</w:t>
      </w:r>
      <w:r>
        <w:rPr>
          <w:snapToGrid w:val="0"/>
        </w:rPr>
        <w:tab/>
        <w:t>Certificates of appointment, form of</w:t>
      </w:r>
      <w:bookmarkEnd w:id="2340"/>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2341" w:name="_Toc356398642"/>
      <w:r>
        <w:rPr>
          <w:rStyle w:val="CharSectno"/>
        </w:rPr>
        <w:t>6</w:t>
      </w:r>
      <w:r>
        <w:rPr>
          <w:snapToGrid w:val="0"/>
        </w:rPr>
        <w:t>.</w:t>
      </w:r>
      <w:r>
        <w:rPr>
          <w:snapToGrid w:val="0"/>
        </w:rPr>
        <w:tab/>
        <w:t>Applications to suspend or strike off Public Notaries</w:t>
      </w:r>
      <w:bookmarkEnd w:id="2341"/>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2342" w:name="_Toc356398643"/>
      <w:r>
        <w:rPr>
          <w:rStyle w:val="CharSectno"/>
        </w:rPr>
        <w:t>7</w:t>
      </w:r>
      <w:r>
        <w:rPr>
          <w:snapToGrid w:val="0"/>
        </w:rPr>
        <w:t>.</w:t>
      </w:r>
      <w:r>
        <w:rPr>
          <w:snapToGrid w:val="0"/>
        </w:rPr>
        <w:tab/>
        <w:t>Fees payable on application for appointment</w:t>
      </w:r>
      <w:bookmarkEnd w:id="2342"/>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2343" w:name="_Toc331764776"/>
      <w:bookmarkStart w:id="2344" w:name="_Toc332268454"/>
      <w:bookmarkStart w:id="2345" w:name="_Toc351038174"/>
      <w:bookmarkStart w:id="2346" w:name="_Toc351039435"/>
      <w:bookmarkStart w:id="2347" w:name="_Toc351040696"/>
      <w:bookmarkStart w:id="2348" w:name="_Toc354415392"/>
      <w:bookmarkStart w:id="2349" w:name="_Toc355617565"/>
      <w:bookmarkStart w:id="2350" w:name="_Toc355618823"/>
      <w:bookmarkStart w:id="2351" w:name="_Toc356311261"/>
      <w:bookmarkStart w:id="2352" w:name="_Toc356396128"/>
      <w:bookmarkStart w:id="2353" w:name="_Toc356397386"/>
      <w:bookmarkStart w:id="2354" w:name="_Toc356398644"/>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2343"/>
      <w:bookmarkEnd w:id="2344"/>
      <w:bookmarkEnd w:id="2345"/>
      <w:bookmarkEnd w:id="2346"/>
      <w:bookmarkEnd w:id="2347"/>
      <w:bookmarkEnd w:id="2348"/>
      <w:bookmarkEnd w:id="2349"/>
      <w:bookmarkEnd w:id="2350"/>
      <w:bookmarkEnd w:id="2351"/>
      <w:bookmarkEnd w:id="2352"/>
      <w:bookmarkEnd w:id="2353"/>
      <w:bookmarkEnd w:id="2354"/>
    </w:p>
    <w:p>
      <w:pPr>
        <w:pStyle w:val="Footnoteheading"/>
      </w:pPr>
      <w:r>
        <w:tab/>
        <w:t xml:space="preserve">[Heading inserted in Gazette 22 Feb 2008 p. 643.] </w:t>
      </w:r>
    </w:p>
    <w:p>
      <w:pPr>
        <w:pStyle w:val="Heading5"/>
        <w:rPr>
          <w:snapToGrid w:val="0"/>
        </w:rPr>
      </w:pPr>
      <w:bookmarkStart w:id="2355" w:name="_Toc356398645"/>
      <w:r>
        <w:rPr>
          <w:rStyle w:val="CharSectno"/>
        </w:rPr>
        <w:t>1</w:t>
      </w:r>
      <w:r>
        <w:rPr>
          <w:snapToGrid w:val="0"/>
        </w:rPr>
        <w:t>.</w:t>
      </w:r>
      <w:r>
        <w:rPr>
          <w:snapToGrid w:val="0"/>
        </w:rPr>
        <w:tab/>
        <w:t>Term used: said Act</w:t>
      </w:r>
      <w:bookmarkEnd w:id="2355"/>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2356" w:name="_Toc356398646"/>
      <w:r>
        <w:rPr>
          <w:rStyle w:val="CharSectno"/>
        </w:rPr>
        <w:t>2</w:t>
      </w:r>
      <w:r>
        <w:rPr>
          <w:snapToGrid w:val="0"/>
        </w:rPr>
        <w:t>.</w:t>
      </w:r>
      <w:r>
        <w:rPr>
          <w:snapToGrid w:val="0"/>
        </w:rPr>
        <w:tab/>
        <w:t>Applications for Order of Escheat, making</w:t>
      </w:r>
      <w:bookmarkEnd w:id="2356"/>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2357" w:name="_Toc356398647"/>
      <w:r>
        <w:rPr>
          <w:rStyle w:val="CharSectno"/>
        </w:rPr>
        <w:t>3</w:t>
      </w:r>
      <w:r>
        <w:rPr>
          <w:snapToGrid w:val="0"/>
        </w:rPr>
        <w:t>.</w:t>
      </w:r>
      <w:r>
        <w:rPr>
          <w:snapToGrid w:val="0"/>
        </w:rPr>
        <w:tab/>
        <w:t>Notice of applications, form of</w:t>
      </w:r>
      <w:bookmarkEnd w:id="2357"/>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2358" w:name="_Toc356398648"/>
      <w:r>
        <w:rPr>
          <w:rStyle w:val="CharSectno"/>
        </w:rPr>
        <w:t>4</w:t>
      </w:r>
      <w:r>
        <w:rPr>
          <w:snapToGrid w:val="0"/>
        </w:rPr>
        <w:t>.</w:t>
      </w:r>
      <w:r>
        <w:rPr>
          <w:snapToGrid w:val="0"/>
        </w:rPr>
        <w:tab/>
        <w:t>Evidence; judge may direct inquiry</w:t>
      </w:r>
      <w:bookmarkEnd w:id="2358"/>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2359" w:name="_Toc356398649"/>
      <w:r>
        <w:rPr>
          <w:rStyle w:val="CharSectno"/>
        </w:rPr>
        <w:t>5</w:t>
      </w:r>
      <w:r>
        <w:rPr>
          <w:snapToGrid w:val="0"/>
        </w:rPr>
        <w:t>.</w:t>
      </w:r>
      <w:r>
        <w:rPr>
          <w:snapToGrid w:val="0"/>
        </w:rPr>
        <w:tab/>
        <w:t>Claimants to file affidavit verifying claim and may be heard</w:t>
      </w:r>
      <w:bookmarkEnd w:id="2359"/>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2360" w:name="_Toc356398650"/>
      <w:r>
        <w:rPr>
          <w:rStyle w:val="CharSectno"/>
        </w:rPr>
        <w:t>6</w:t>
      </w:r>
      <w:r>
        <w:rPr>
          <w:snapToGrid w:val="0"/>
        </w:rPr>
        <w:t>.</w:t>
      </w:r>
      <w:r>
        <w:rPr>
          <w:snapToGrid w:val="0"/>
        </w:rPr>
        <w:tab/>
        <w:t>Judge may order issue to be tried</w:t>
      </w:r>
      <w:bookmarkEnd w:id="2360"/>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2361" w:name="_Toc356398651"/>
      <w:r>
        <w:rPr>
          <w:rStyle w:val="CharSectno"/>
        </w:rPr>
        <w:t>7</w:t>
      </w:r>
      <w:r>
        <w:rPr>
          <w:snapToGrid w:val="0"/>
        </w:rPr>
        <w:t>.</w:t>
      </w:r>
      <w:r>
        <w:rPr>
          <w:snapToGrid w:val="0"/>
        </w:rPr>
        <w:tab/>
        <w:t>Order of Escheat, form of</w:t>
      </w:r>
      <w:bookmarkEnd w:id="2361"/>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2362" w:name="_Toc356398652"/>
      <w:r>
        <w:rPr>
          <w:rStyle w:val="CharSectno"/>
        </w:rPr>
        <w:t>8</w:t>
      </w:r>
      <w:r>
        <w:rPr>
          <w:snapToGrid w:val="0"/>
        </w:rPr>
        <w:t>.</w:t>
      </w:r>
      <w:r>
        <w:rPr>
          <w:snapToGrid w:val="0"/>
        </w:rPr>
        <w:tab/>
        <w:t>Costs</w:t>
      </w:r>
      <w:bookmarkEnd w:id="2362"/>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2363" w:name="_Toc331764785"/>
      <w:bookmarkStart w:id="2364" w:name="_Toc332268463"/>
      <w:bookmarkStart w:id="2365" w:name="_Toc351038183"/>
      <w:bookmarkStart w:id="2366" w:name="_Toc351039444"/>
      <w:bookmarkStart w:id="2367" w:name="_Toc351040705"/>
      <w:bookmarkStart w:id="2368" w:name="_Toc354415401"/>
      <w:bookmarkStart w:id="2369" w:name="_Toc355617574"/>
      <w:bookmarkStart w:id="2370" w:name="_Toc355618832"/>
      <w:bookmarkStart w:id="2371" w:name="_Toc356311270"/>
      <w:bookmarkStart w:id="2372" w:name="_Toc356396137"/>
      <w:bookmarkStart w:id="2373" w:name="_Toc356397395"/>
      <w:bookmarkStart w:id="2374" w:name="_Toc356398653"/>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2363"/>
      <w:bookmarkEnd w:id="2364"/>
      <w:bookmarkEnd w:id="2365"/>
      <w:bookmarkEnd w:id="2366"/>
      <w:bookmarkEnd w:id="2367"/>
      <w:bookmarkEnd w:id="2368"/>
      <w:bookmarkEnd w:id="2369"/>
      <w:bookmarkEnd w:id="2370"/>
      <w:bookmarkEnd w:id="2371"/>
      <w:bookmarkEnd w:id="2372"/>
      <w:bookmarkEnd w:id="2373"/>
      <w:bookmarkEnd w:id="2374"/>
    </w:p>
    <w:p>
      <w:pPr>
        <w:pStyle w:val="Footnoteheading"/>
      </w:pPr>
      <w:r>
        <w:tab/>
        <w:t xml:space="preserve">[Heading inserted in Gazette 22 Feb 2008 p. 643.] </w:t>
      </w:r>
    </w:p>
    <w:p>
      <w:pPr>
        <w:pStyle w:val="Heading5"/>
        <w:rPr>
          <w:snapToGrid w:val="0"/>
        </w:rPr>
      </w:pPr>
      <w:bookmarkStart w:id="2375" w:name="_Toc356398654"/>
      <w:r>
        <w:rPr>
          <w:rStyle w:val="CharSectno"/>
        </w:rPr>
        <w:t>1</w:t>
      </w:r>
      <w:r>
        <w:rPr>
          <w:snapToGrid w:val="0"/>
        </w:rPr>
        <w:t>.</w:t>
      </w:r>
      <w:r>
        <w:rPr>
          <w:snapToGrid w:val="0"/>
        </w:rPr>
        <w:tab/>
        <w:t>Terms used</w:t>
      </w:r>
      <w:bookmarkEnd w:id="237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2376" w:name="_Toc356398655"/>
      <w:r>
        <w:rPr>
          <w:rStyle w:val="CharSectno"/>
        </w:rPr>
        <w:t>2</w:t>
      </w:r>
      <w:r>
        <w:rPr>
          <w:snapToGrid w:val="0"/>
        </w:rPr>
        <w:t>.</w:t>
      </w:r>
      <w:r>
        <w:rPr>
          <w:snapToGrid w:val="0"/>
        </w:rPr>
        <w:tab/>
        <w:t>Applications for leave to have access (Act s. 14)</w:t>
      </w:r>
      <w:bookmarkEnd w:id="2376"/>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2377" w:name="_Toc356398656"/>
      <w:r>
        <w:rPr>
          <w:rStyle w:val="CharSectno"/>
        </w:rPr>
        <w:t>3</w:t>
      </w:r>
      <w:r>
        <w:rPr>
          <w:snapToGrid w:val="0"/>
        </w:rPr>
        <w:t>.</w:t>
      </w:r>
      <w:r>
        <w:rPr>
          <w:snapToGrid w:val="0"/>
        </w:rPr>
        <w:tab/>
        <w:t>Order granting leave, form of</w:t>
      </w:r>
      <w:bookmarkEnd w:id="2377"/>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2378" w:name="_Toc331764789"/>
      <w:bookmarkStart w:id="2379" w:name="_Toc332268467"/>
      <w:bookmarkStart w:id="2380" w:name="_Toc351038187"/>
      <w:bookmarkStart w:id="2381" w:name="_Toc351039448"/>
      <w:bookmarkStart w:id="2382" w:name="_Toc351040709"/>
      <w:bookmarkStart w:id="2383" w:name="_Toc354415405"/>
      <w:bookmarkStart w:id="2384" w:name="_Toc355617578"/>
      <w:bookmarkStart w:id="2385" w:name="_Toc355618836"/>
      <w:bookmarkStart w:id="2386" w:name="_Toc356311274"/>
      <w:bookmarkStart w:id="2387" w:name="_Toc356396141"/>
      <w:bookmarkStart w:id="2388" w:name="_Toc356397399"/>
      <w:bookmarkStart w:id="2389" w:name="_Toc356398657"/>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2378"/>
      <w:bookmarkEnd w:id="2379"/>
      <w:bookmarkEnd w:id="2380"/>
      <w:bookmarkEnd w:id="2381"/>
      <w:bookmarkEnd w:id="2382"/>
      <w:bookmarkEnd w:id="2383"/>
      <w:bookmarkEnd w:id="2384"/>
      <w:bookmarkEnd w:id="2385"/>
      <w:bookmarkEnd w:id="2386"/>
      <w:bookmarkEnd w:id="2387"/>
      <w:bookmarkEnd w:id="2388"/>
      <w:bookmarkEnd w:id="2389"/>
    </w:p>
    <w:p>
      <w:pPr>
        <w:pStyle w:val="Footnoteheading"/>
      </w:pPr>
      <w:r>
        <w:tab/>
        <w:t xml:space="preserve">[Heading inserted in Gazette 22 Feb 2008 p. 644.] </w:t>
      </w:r>
    </w:p>
    <w:p>
      <w:pPr>
        <w:pStyle w:val="Heading5"/>
        <w:spacing w:before="260"/>
        <w:rPr>
          <w:snapToGrid w:val="0"/>
        </w:rPr>
      </w:pPr>
      <w:bookmarkStart w:id="2390" w:name="_Toc356398658"/>
      <w:r>
        <w:rPr>
          <w:rStyle w:val="CharSectno"/>
        </w:rPr>
        <w:t>1</w:t>
      </w:r>
      <w:r>
        <w:rPr>
          <w:snapToGrid w:val="0"/>
        </w:rPr>
        <w:t>.</w:t>
      </w:r>
      <w:r>
        <w:rPr>
          <w:snapToGrid w:val="0"/>
        </w:rPr>
        <w:tab/>
        <w:t>Terms used; how applications to be made</w:t>
      </w:r>
      <w:bookmarkEnd w:id="2390"/>
    </w:p>
    <w:p>
      <w:pPr>
        <w:pStyle w:val="Subsection"/>
        <w:spacing w:before="200"/>
        <w:rPr>
          <w:snapToGrid w:val="0"/>
        </w:rPr>
      </w:pPr>
      <w:r>
        <w:rPr>
          <w:snapToGrid w:val="0"/>
        </w:rPr>
        <w:tab/>
        <w:t>(1)</w:t>
      </w:r>
      <w:r>
        <w:rPr>
          <w:snapToGrid w:val="0"/>
        </w:rPr>
        <w:tab/>
        <w:t>In this Order — </w:t>
      </w:r>
    </w:p>
    <w:p>
      <w:pPr>
        <w:pStyle w:val="Defstart"/>
      </w:pPr>
      <w:r>
        <w:rPr>
          <w:rStyle w:val="CharDefText"/>
        </w:rPr>
        <w:tab/>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2391" w:name="_Toc356398659"/>
      <w:r>
        <w:rPr>
          <w:rStyle w:val="CharSectno"/>
        </w:rPr>
        <w:t>2</w:t>
      </w:r>
      <w:r>
        <w:rPr>
          <w:snapToGrid w:val="0"/>
        </w:rPr>
        <w:t>.</w:t>
      </w:r>
      <w:r>
        <w:rPr>
          <w:snapToGrid w:val="0"/>
        </w:rPr>
        <w:tab/>
        <w:t>Enforcing judgments under Act s. 105, procedure for</w:t>
      </w:r>
      <w:bookmarkEnd w:id="2391"/>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2392" w:name="_Toc356398660"/>
      <w:r>
        <w:rPr>
          <w:rStyle w:val="CharSectno"/>
        </w:rPr>
        <w:t>3</w:t>
      </w:r>
      <w:r>
        <w:rPr>
          <w:snapToGrid w:val="0"/>
        </w:rPr>
        <w:t>.</w:t>
      </w:r>
      <w:r>
        <w:rPr>
          <w:snapToGrid w:val="0"/>
        </w:rPr>
        <w:tab/>
        <w:t>Claiming interest under Act s. 108, procedure for</w:t>
      </w:r>
      <w:bookmarkEnd w:id="2392"/>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2393" w:name="_Toc356398661"/>
      <w:r>
        <w:rPr>
          <w:rStyle w:val="CharSectno"/>
        </w:rPr>
        <w:t>4</w:t>
      </w:r>
      <w:r>
        <w:t>.</w:t>
      </w:r>
      <w:r>
        <w:tab/>
        <w:t>Appeals under the Act</w:t>
      </w:r>
      <w:bookmarkEnd w:id="2393"/>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2394" w:name="_Toc331764794"/>
      <w:bookmarkStart w:id="2395" w:name="_Toc332268472"/>
      <w:bookmarkStart w:id="2396" w:name="_Toc351038192"/>
      <w:bookmarkStart w:id="2397" w:name="_Toc351039453"/>
      <w:bookmarkStart w:id="2398" w:name="_Toc351040714"/>
      <w:bookmarkStart w:id="2399" w:name="_Toc354415410"/>
      <w:bookmarkStart w:id="2400" w:name="_Toc355617583"/>
      <w:bookmarkStart w:id="2401" w:name="_Toc355618841"/>
      <w:bookmarkStart w:id="2402" w:name="_Toc356311279"/>
      <w:bookmarkStart w:id="2403" w:name="_Toc356396146"/>
      <w:bookmarkStart w:id="2404" w:name="_Toc356397404"/>
      <w:bookmarkStart w:id="2405" w:name="_Toc356398662"/>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2394"/>
      <w:bookmarkEnd w:id="2395"/>
      <w:bookmarkEnd w:id="2396"/>
      <w:bookmarkEnd w:id="2397"/>
      <w:bookmarkEnd w:id="2398"/>
      <w:bookmarkEnd w:id="2399"/>
      <w:bookmarkEnd w:id="2400"/>
      <w:bookmarkEnd w:id="2401"/>
      <w:bookmarkEnd w:id="2402"/>
      <w:bookmarkEnd w:id="2403"/>
      <w:bookmarkEnd w:id="2404"/>
      <w:bookmarkEnd w:id="2405"/>
    </w:p>
    <w:p>
      <w:pPr>
        <w:pStyle w:val="Footnoteheading"/>
      </w:pPr>
      <w:r>
        <w:tab/>
        <w:t>[Heading inserted in Gazette 21 Feb 2007 p. 585.]</w:t>
      </w:r>
    </w:p>
    <w:p>
      <w:pPr>
        <w:pStyle w:val="Heading5"/>
      </w:pPr>
      <w:bookmarkStart w:id="2406" w:name="_Toc356398663"/>
      <w:r>
        <w:rPr>
          <w:rStyle w:val="CharSectno"/>
        </w:rPr>
        <w:t>1</w:t>
      </w:r>
      <w:r>
        <w:t>.</w:t>
      </w:r>
      <w:r>
        <w:tab/>
        <w:t>Terms used</w:t>
      </w:r>
      <w:bookmarkEnd w:id="2406"/>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RTA</w:t>
      </w:r>
      <w:r>
        <w:t xml:space="preserve"> means the </w:t>
      </w:r>
      <w:r>
        <w:rPr>
          <w:i/>
        </w:rPr>
        <w:t>Road Traffic Act 1974</w:t>
      </w:r>
      <w:r>
        <w:t>.</w:t>
      </w:r>
    </w:p>
    <w:p>
      <w:pPr>
        <w:pStyle w:val="Footnotesection"/>
      </w:pPr>
      <w:r>
        <w:tab/>
        <w:t>[Rule 1 inserted in Gazette 21 Feb 2007 p. 585; amended in Gazette 28 Jul 2010 p. 3484.]</w:t>
      </w:r>
    </w:p>
    <w:p>
      <w:pPr>
        <w:pStyle w:val="Heading5"/>
      </w:pPr>
      <w:bookmarkStart w:id="2407" w:name="_Toc356398664"/>
      <w:r>
        <w:rPr>
          <w:rStyle w:val="CharSectno"/>
        </w:rPr>
        <w:t>2</w:t>
      </w:r>
      <w:r>
        <w:t>.</w:t>
      </w:r>
      <w:r>
        <w:tab/>
        <w:t>Applications under RTA s. 76 and 78, how to be made</w:t>
      </w:r>
      <w:bookmarkEnd w:id="2407"/>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w:t>
      </w:r>
    </w:p>
    <w:p>
      <w:pPr>
        <w:pStyle w:val="Heading5"/>
      </w:pPr>
      <w:bookmarkStart w:id="2408" w:name="_Toc356398665"/>
      <w:r>
        <w:rPr>
          <w:rStyle w:val="CharSectno"/>
        </w:rPr>
        <w:t>3</w:t>
      </w:r>
      <w:r>
        <w:t>.</w:t>
      </w:r>
      <w:r>
        <w:tab/>
        <w:t>Registrar’s functions when application is made</w:t>
      </w:r>
      <w:bookmarkEnd w:id="2408"/>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w:t>
      </w:r>
    </w:p>
    <w:p>
      <w:pPr>
        <w:pStyle w:val="Heading5"/>
      </w:pPr>
      <w:bookmarkStart w:id="2409" w:name="_Toc356398666"/>
      <w:r>
        <w:rPr>
          <w:rStyle w:val="CharSectno"/>
        </w:rPr>
        <w:t>4</w:t>
      </w:r>
      <w:r>
        <w:t>.</w:t>
      </w:r>
      <w:r>
        <w:tab/>
        <w:t>Applicant to serve application etc.</w:t>
      </w:r>
      <w:bookmarkEnd w:id="2409"/>
    </w:p>
    <w:p>
      <w:pPr>
        <w:pStyle w:val="Subsection"/>
      </w:pPr>
      <w:r>
        <w:tab/>
        <w:t>(1)</w:t>
      </w:r>
      <w:r>
        <w:tab/>
        <w:t>On receiving the copies of a Form No. 101, 102 or 104 and any accompanying affidavit from a registrar, the applicant must serve one copy of the form and any accompanying affidavit on the Director General.</w:t>
      </w:r>
    </w:p>
    <w:p>
      <w:pPr>
        <w:pStyle w:val="Subsection"/>
      </w:pPr>
      <w:r>
        <w:tab/>
        <w:t>(2)</w:t>
      </w:r>
      <w:r>
        <w:tab/>
        <w:t>On receiving the copies of a Form No. 103 and any accompanying affidavit from a registrar, the Director General must serve one copy on the holder of the extraordinary licence to which the application relates.</w:t>
      </w:r>
    </w:p>
    <w:p>
      <w:pPr>
        <w:pStyle w:val="Footnotesection"/>
      </w:pPr>
      <w:r>
        <w:tab/>
        <w:t>[Rule 4 inserted in Gazette 28 Jul 2010 p. 3484-5.]</w:t>
      </w:r>
    </w:p>
    <w:p>
      <w:pPr>
        <w:pStyle w:val="Heading5"/>
      </w:pPr>
      <w:bookmarkStart w:id="2410" w:name="_Toc356398667"/>
      <w:r>
        <w:rPr>
          <w:rStyle w:val="CharSectno"/>
        </w:rPr>
        <w:t>5</w:t>
      </w:r>
      <w:r>
        <w:t>.</w:t>
      </w:r>
      <w:r>
        <w:tab/>
        <w:t>Hearing of application, appearance at</w:t>
      </w:r>
      <w:bookmarkEnd w:id="2410"/>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Ednotesubsection"/>
      </w:pPr>
      <w:r>
        <w:tab/>
        <w:t>[(3), (4)</w:t>
      </w:r>
      <w:r>
        <w:tab/>
        <w:t>deleted]</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 inserted in Gazette 21 Feb 2007 p. 587; amended in Gazette 28 Jul 2010 p. 3485.]</w:t>
      </w:r>
    </w:p>
    <w:p>
      <w:pPr>
        <w:pStyle w:val="Heading5"/>
      </w:pPr>
      <w:bookmarkStart w:id="2411" w:name="_Toc356398668"/>
      <w:r>
        <w:rPr>
          <w:rStyle w:val="CharSectno"/>
        </w:rPr>
        <w:t>6</w:t>
      </w:r>
      <w:r>
        <w:t>.</w:t>
      </w:r>
      <w:r>
        <w:tab/>
        <w:t>Hearing of application, procedure on</w:t>
      </w:r>
      <w:bookmarkEnd w:id="2411"/>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r>
        <w:tab/>
        <w:t>[Rule 6 inserted in Gazette 21 Feb 2007 p. 587.]</w:t>
      </w:r>
    </w:p>
    <w:p>
      <w:pPr>
        <w:pStyle w:val="Heading5"/>
      </w:pPr>
      <w:bookmarkStart w:id="2412" w:name="_Toc356398669"/>
      <w:r>
        <w:rPr>
          <w:rStyle w:val="CharSectno"/>
        </w:rPr>
        <w:t>7</w:t>
      </w:r>
      <w:r>
        <w:t>.</w:t>
      </w:r>
      <w:r>
        <w:tab/>
        <w:t>Result of hearing, Director General to be notified</w:t>
      </w:r>
      <w:bookmarkEnd w:id="2412"/>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2413" w:name="_Toc331764802"/>
      <w:bookmarkStart w:id="2414" w:name="_Toc332268480"/>
      <w:bookmarkStart w:id="2415" w:name="_Toc351038200"/>
      <w:bookmarkStart w:id="2416" w:name="_Toc351039461"/>
      <w:bookmarkStart w:id="2417" w:name="_Toc351040722"/>
      <w:bookmarkStart w:id="2418" w:name="_Toc354415418"/>
      <w:bookmarkStart w:id="2419" w:name="_Toc355617591"/>
      <w:bookmarkStart w:id="2420" w:name="_Toc355618849"/>
      <w:bookmarkStart w:id="2421" w:name="_Toc356311287"/>
      <w:bookmarkStart w:id="2422" w:name="_Toc356396154"/>
      <w:bookmarkStart w:id="2423" w:name="_Toc356397412"/>
      <w:bookmarkStart w:id="2424" w:name="_Toc356398670"/>
      <w:r>
        <w:rPr>
          <w:rStyle w:val="CharPartNo"/>
        </w:rPr>
        <w:t>Order 81D</w:t>
      </w:r>
      <w:r>
        <w:rPr>
          <w:b w:val="0"/>
        </w:rPr>
        <w:t> </w:t>
      </w:r>
      <w:r>
        <w:t>—</w:t>
      </w:r>
      <w:r>
        <w:rPr>
          <w:b w:val="0"/>
        </w:rPr>
        <w:t> </w:t>
      </w:r>
      <w:r>
        <w:rPr>
          <w:rStyle w:val="CharPartText"/>
          <w:i/>
          <w:iCs/>
        </w:rPr>
        <w:t>Commercial Arbitration Act 1985</w:t>
      </w:r>
      <w:r>
        <w:rPr>
          <w:rStyle w:val="CharPartText"/>
        </w:rPr>
        <w:t xml:space="preserve"> rules</w:t>
      </w:r>
      <w:bookmarkEnd w:id="2413"/>
      <w:bookmarkEnd w:id="2414"/>
      <w:bookmarkEnd w:id="2415"/>
      <w:bookmarkEnd w:id="2416"/>
      <w:bookmarkEnd w:id="2417"/>
      <w:bookmarkEnd w:id="2418"/>
      <w:bookmarkEnd w:id="2419"/>
      <w:bookmarkEnd w:id="2420"/>
      <w:bookmarkEnd w:id="2421"/>
      <w:bookmarkEnd w:id="2422"/>
      <w:bookmarkEnd w:id="2423"/>
      <w:bookmarkEnd w:id="2424"/>
    </w:p>
    <w:p>
      <w:pPr>
        <w:pStyle w:val="Footnoteheading"/>
      </w:pPr>
      <w:r>
        <w:tab/>
        <w:t xml:space="preserve">[Heading inserted in Gazette 22 Feb 2008 p. 644.] </w:t>
      </w:r>
    </w:p>
    <w:p>
      <w:pPr>
        <w:pStyle w:val="Heading5"/>
        <w:rPr>
          <w:snapToGrid w:val="0"/>
        </w:rPr>
      </w:pPr>
      <w:bookmarkStart w:id="2425" w:name="_Toc356398671"/>
      <w:r>
        <w:rPr>
          <w:rStyle w:val="CharSectno"/>
        </w:rPr>
        <w:t>1</w:t>
      </w:r>
      <w:r>
        <w:rPr>
          <w:snapToGrid w:val="0"/>
        </w:rPr>
        <w:t>.</w:t>
      </w:r>
      <w:r>
        <w:rPr>
          <w:snapToGrid w:val="0"/>
        </w:rPr>
        <w:tab/>
        <w:t>Terms used</w:t>
      </w:r>
      <w:bookmarkEnd w:id="242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Commercial Arbitration Act 1985</w:t>
      </w:r>
      <w:r>
        <w:t>; and</w:t>
      </w:r>
    </w:p>
    <w:p>
      <w:pPr>
        <w:pStyle w:val="Defstart"/>
      </w:pPr>
      <w:r>
        <w:rPr>
          <w:b/>
        </w:rPr>
        <w:tab/>
      </w:r>
      <w:r>
        <w:rPr>
          <w:rStyle w:val="CharDefText"/>
        </w:rPr>
        <w:t>section</w:t>
      </w:r>
      <w:r>
        <w:t xml:space="preserve"> means a section of the Act; and</w:t>
      </w:r>
    </w:p>
    <w:p>
      <w:pPr>
        <w:pStyle w:val="Subsection"/>
        <w:rPr>
          <w:snapToGrid w:val="0"/>
        </w:rPr>
      </w:pPr>
      <w:r>
        <w:rPr>
          <w:snapToGrid w:val="0"/>
        </w:rPr>
        <w:tab/>
      </w:r>
      <w:r>
        <w:rPr>
          <w:snapToGrid w:val="0"/>
        </w:rPr>
        <w:tab/>
        <w:t>words defined in section 4 and used in this Order have the same respective meanings as in the Act.</w:t>
      </w:r>
    </w:p>
    <w:p>
      <w:pPr>
        <w:pStyle w:val="Footnotesection"/>
      </w:pPr>
      <w:r>
        <w:tab/>
        <w:t xml:space="preserve">[Rule 1 inserted in Gazette 20 Jun 1986 p. 2041.] </w:t>
      </w:r>
    </w:p>
    <w:p>
      <w:pPr>
        <w:pStyle w:val="Heading5"/>
      </w:pPr>
      <w:bookmarkStart w:id="2426" w:name="_Toc356398672"/>
      <w:r>
        <w:rPr>
          <w:rStyle w:val="CharSectno"/>
        </w:rPr>
        <w:t>1A</w:t>
      </w:r>
      <w:r>
        <w:t>.</w:t>
      </w:r>
      <w:r>
        <w:tab/>
        <w:t>Application of this Order</w:t>
      </w:r>
      <w:bookmarkEnd w:id="2426"/>
    </w:p>
    <w:p>
      <w:pPr>
        <w:pStyle w:val="Subsection"/>
      </w:pPr>
      <w:r>
        <w:tab/>
        <w:t>(1)</w:t>
      </w:r>
      <w:r>
        <w:tab/>
        <w:t xml:space="preserve">This Order applies with the necessary modifications to an appeal from a determination of an arbitrator under Schedule 1 Part 4 clause 31 of the </w:t>
      </w:r>
      <w:r>
        <w:rPr>
          <w:i/>
          <w:iCs/>
          <w:snapToGrid w:val="0"/>
        </w:rPr>
        <w:t xml:space="preserve">Energy Arbitration and Review </w:t>
      </w:r>
      <w:r>
        <w:rPr>
          <w:i/>
        </w:rPr>
        <w:t>Act</w:t>
      </w:r>
      <w:r>
        <w:rPr>
          <w:i/>
          <w:iCs/>
        </w:rPr>
        <w:t> 1998</w:t>
      </w:r>
      <w:r>
        <w:rPr>
          <w:snapToGrid w:val="0"/>
          <w:vertAlign w:val="superscript"/>
        </w:rPr>
        <w:t> 4</w:t>
      </w:r>
      <w:r>
        <w:t>, including an appeal continued or commenced after the repeal of that clause as a result of the operation of the national gas transitional provisions.</w:t>
      </w:r>
    </w:p>
    <w:p>
      <w:pPr>
        <w:pStyle w:val="Subsection"/>
      </w:pPr>
      <w:r>
        <w:tab/>
        <w:t>(2)</w:t>
      </w:r>
      <w:r>
        <w:tab/>
        <w:t xml:space="preserve">In subrule (1) — </w:t>
      </w:r>
    </w:p>
    <w:p>
      <w:pPr>
        <w:pStyle w:val="Defstart"/>
      </w:pPr>
      <w:r>
        <w:tab/>
      </w:r>
      <w:r>
        <w:rPr>
          <w:rStyle w:val="CharDefText"/>
        </w:rPr>
        <w:t>national gas transitional provisions</w:t>
      </w:r>
      <w:r>
        <w:t xml:space="preserve"> means the provisions of — </w:t>
      </w:r>
    </w:p>
    <w:p>
      <w:pPr>
        <w:pStyle w:val="Defpara"/>
      </w:pPr>
      <w:r>
        <w:tab/>
        <w:t>(a)</w:t>
      </w:r>
      <w:r>
        <w:tab/>
        <w:t xml:space="preserve">the </w:t>
      </w:r>
      <w:r>
        <w:rPr>
          <w:i/>
        </w:rPr>
        <w:t>National Gas Access (WA) Act </w:t>
      </w:r>
      <w:r>
        <w:rPr>
          <w:i/>
          <w:iCs/>
        </w:rPr>
        <w:t>2009</w:t>
      </w:r>
      <w:r>
        <w:t xml:space="preserve"> </w:t>
      </w:r>
      <w:r>
        <w:rPr>
          <w:iCs/>
        </w:rPr>
        <w:t>and the</w:t>
      </w:r>
      <w:r>
        <w:t xml:space="preserve"> regulations made under that Act; and</w:t>
      </w:r>
    </w:p>
    <w:p>
      <w:pPr>
        <w:pStyle w:val="Defpara"/>
      </w:pPr>
      <w:r>
        <w:tab/>
        <w:t>(b)</w:t>
      </w:r>
      <w:r>
        <w:tab/>
        <w:t>the National Gas Access (</w:t>
      </w:r>
      <w:smartTag w:uri="urn:schemas-microsoft-com:office:smarttags" w:element="place">
        <w:smartTag w:uri="urn:schemas-microsoft-com:office:smarttags" w:element="State">
          <w:r>
            <w:t>Western Australia</w:t>
          </w:r>
        </w:smartTag>
      </w:smartTag>
      <w:r>
        <w:t>) Law and the National Gas Rules, as defined in that Law,</w:t>
      </w:r>
    </w:p>
    <w:p>
      <w:pPr>
        <w:pStyle w:val="Defstart"/>
      </w:pPr>
      <w:r>
        <w:tab/>
        <w:t xml:space="preserve">that deal with matters of a transitional, application or savings nature relating to the transition from the application of provisions of the Gas Pipelines Access Law, as defined in the </w:t>
      </w:r>
      <w:r>
        <w:rPr>
          <w:i/>
        </w:rPr>
        <w:t>National Gas Access (WA) Act </w:t>
      </w:r>
      <w:r>
        <w:rPr>
          <w:i/>
          <w:iCs/>
        </w:rPr>
        <w:t>2009</w:t>
      </w:r>
      <w:r>
        <w:t xml:space="preserve"> section 11, to the application of provisions of the National Gas Access (</w:t>
      </w:r>
      <w:smartTag w:uri="urn:schemas-microsoft-com:office:smarttags" w:element="place">
        <w:smartTag w:uri="urn:schemas-microsoft-com:office:smarttags" w:element="State">
          <w:r>
            <w:t>Western Australia</w:t>
          </w:r>
        </w:smartTag>
      </w:smartTag>
      <w:r>
        <w:t>) Law</w:t>
      </w:r>
      <w:r>
        <w:rPr>
          <w:vertAlign w:val="superscript"/>
        </w:rPr>
        <w:t> 5</w:t>
      </w:r>
      <w:r>
        <w:t>.</w:t>
      </w:r>
    </w:p>
    <w:p>
      <w:pPr>
        <w:pStyle w:val="Footnotesection"/>
      </w:pPr>
      <w:r>
        <w:tab/>
        <w:t>[Rule 1A inserted in Gazette 15 Aug 2003 p. 3691; amended in Gazette 22 Dec 2009 p. 5273-4.]</w:t>
      </w:r>
    </w:p>
    <w:p>
      <w:pPr>
        <w:pStyle w:val="Heading5"/>
        <w:rPr>
          <w:snapToGrid w:val="0"/>
        </w:rPr>
      </w:pPr>
      <w:bookmarkStart w:id="2427" w:name="_Toc356398673"/>
      <w:r>
        <w:rPr>
          <w:rStyle w:val="CharSectno"/>
        </w:rPr>
        <w:t>2</w:t>
      </w:r>
      <w:r>
        <w:rPr>
          <w:snapToGrid w:val="0"/>
        </w:rPr>
        <w:t>.</w:t>
      </w:r>
      <w:r>
        <w:rPr>
          <w:snapToGrid w:val="0"/>
        </w:rPr>
        <w:tab/>
        <w:t>Title of proceedings</w:t>
      </w:r>
      <w:bookmarkEnd w:id="2427"/>
      <w:r>
        <w:rPr>
          <w:snapToGrid w:val="0"/>
        </w:rPr>
        <w:t xml:space="preserve"> </w:t>
      </w:r>
    </w:p>
    <w:p>
      <w:pPr>
        <w:pStyle w:val="Subsection"/>
        <w:rPr>
          <w:snapToGrid w:val="0"/>
        </w:rPr>
      </w:pPr>
      <w:r>
        <w:rPr>
          <w:snapToGrid w:val="0"/>
        </w:rPr>
        <w:tab/>
        <w:t>(1)</w:t>
      </w:r>
      <w:r>
        <w:rPr>
          <w:snapToGrid w:val="0"/>
        </w:rPr>
        <w:tab/>
        <w:t>A motion, affidavit or other document in proceedings in the Court under the Act shall be entitled in accordance with Form No. 105.</w:t>
      </w:r>
    </w:p>
    <w:p>
      <w:pPr>
        <w:pStyle w:val="Subsection"/>
        <w:rPr>
          <w:snapToGrid w:val="0"/>
        </w:rPr>
      </w:pPr>
      <w:r>
        <w:rPr>
          <w:snapToGrid w:val="0"/>
        </w:rPr>
        <w:tab/>
        <w:t>(2)</w:t>
      </w:r>
      <w:r>
        <w:rPr>
          <w:snapToGrid w:val="0"/>
        </w:rPr>
        <w:tab/>
        <w:t>A summons under the Act — </w:t>
      </w:r>
    </w:p>
    <w:p>
      <w:pPr>
        <w:pStyle w:val="Indenta"/>
        <w:rPr>
          <w:snapToGrid w:val="0"/>
        </w:rPr>
      </w:pPr>
      <w:r>
        <w:rPr>
          <w:snapToGrid w:val="0"/>
        </w:rPr>
        <w:tab/>
        <w:t>(a)</w:t>
      </w:r>
      <w:r>
        <w:rPr>
          <w:snapToGrid w:val="0"/>
        </w:rPr>
        <w:tab/>
        <w:t>where there has been no prior application to the Court in relation to the arbitration, shall be in accordance with Form No. 75;</w:t>
      </w:r>
    </w:p>
    <w:p>
      <w:pPr>
        <w:pStyle w:val="Indenta"/>
        <w:rPr>
          <w:snapToGrid w:val="0"/>
        </w:rPr>
      </w:pPr>
      <w:r>
        <w:rPr>
          <w:snapToGrid w:val="0"/>
        </w:rPr>
        <w:tab/>
        <w:t>(b)</w:t>
      </w:r>
      <w:r>
        <w:rPr>
          <w:snapToGrid w:val="0"/>
        </w:rPr>
        <w:tab/>
        <w:t>where there has been such an application, shall be in accordance with Form No. 77,</w:t>
      </w:r>
    </w:p>
    <w:p>
      <w:pPr>
        <w:pStyle w:val="Subsection"/>
        <w:rPr>
          <w:snapToGrid w:val="0"/>
        </w:rPr>
      </w:pPr>
      <w:r>
        <w:rPr>
          <w:snapToGrid w:val="0"/>
        </w:rPr>
        <w:tab/>
      </w:r>
      <w:r>
        <w:rPr>
          <w:snapToGrid w:val="0"/>
        </w:rPr>
        <w:tab/>
        <w:t>and shall also be entitled in accordance with Form No. 105.</w:t>
      </w:r>
    </w:p>
    <w:p>
      <w:pPr>
        <w:pStyle w:val="Footnotesection"/>
        <w:keepLines w:val="0"/>
      </w:pPr>
      <w:r>
        <w:tab/>
        <w:t xml:space="preserve">[Rule 2 inserted in Gazette 20 Jun 1986 p. 2041.] </w:t>
      </w:r>
    </w:p>
    <w:p>
      <w:pPr>
        <w:pStyle w:val="Heading5"/>
      </w:pPr>
      <w:bookmarkStart w:id="2428" w:name="_Toc356398674"/>
      <w:r>
        <w:rPr>
          <w:rStyle w:val="CharSectno"/>
        </w:rPr>
        <w:t>2A</w:t>
      </w:r>
      <w:r>
        <w:t>.</w:t>
      </w:r>
      <w:r>
        <w:tab/>
        <w:t>Appeals etc. under Act s. 38, procedure on</w:t>
      </w:r>
      <w:bookmarkEnd w:id="2428"/>
    </w:p>
    <w:p>
      <w:pPr>
        <w:pStyle w:val="Subsection"/>
      </w:pPr>
      <w:r>
        <w:tab/>
        <w:t>(1)</w:t>
      </w:r>
      <w:r>
        <w:tab/>
        <w:t xml:space="preserve">In this rule — </w:t>
      </w:r>
    </w:p>
    <w:p>
      <w:pPr>
        <w:pStyle w:val="Defstart"/>
      </w:pPr>
      <w:r>
        <w:rPr>
          <w:b/>
        </w:rPr>
        <w:tab/>
      </w:r>
      <w:r>
        <w:rPr>
          <w:rStyle w:val="CharDefText"/>
        </w:rPr>
        <w:t>appeal</w:t>
      </w:r>
      <w:r>
        <w:t xml:space="preserve"> means — </w:t>
      </w:r>
    </w:p>
    <w:p>
      <w:pPr>
        <w:pStyle w:val="Defpara"/>
      </w:pPr>
      <w:r>
        <w:tab/>
        <w:t>(a)</w:t>
      </w:r>
      <w:r>
        <w:tab/>
        <w:t>an appeal under section 38(2) on any question of law arising out of an award; or</w:t>
      </w:r>
    </w:p>
    <w:p>
      <w:pPr>
        <w:pStyle w:val="Defpara"/>
      </w:pPr>
      <w:r>
        <w:tab/>
        <w:t>(b)</w:t>
      </w:r>
      <w:r>
        <w:tab/>
        <w:t>an application under section 38(4)(b) for leave to bring such an appeal.</w:t>
      </w:r>
    </w:p>
    <w:p>
      <w:pPr>
        <w:pStyle w:val="Subsection"/>
      </w:pPr>
      <w:r>
        <w:tab/>
        <w:t>(2)</w:t>
      </w:r>
      <w:r>
        <w:tab/>
        <w:t>Subject to this rule, Order 65, except rules 9, 11 and 19, applies with any necessary changes to and in respect of an appeal.</w:t>
      </w:r>
    </w:p>
    <w:p>
      <w:pPr>
        <w:pStyle w:val="Subsection"/>
      </w:pPr>
      <w:r>
        <w:tab/>
        <w:t>(3)</w:t>
      </w:r>
      <w:r>
        <w:tab/>
        <w:t>For the purposes of subrule (2), Order 65 is to be read as if any reference in it to the primary court were a reference to the arbitrator or umpire who made the award.</w:t>
      </w:r>
    </w:p>
    <w:p>
      <w:pPr>
        <w:pStyle w:val="Subsection"/>
      </w:pPr>
      <w:r>
        <w:tab/>
        <w:t>(4)</w:t>
      </w:r>
      <w:r>
        <w:tab/>
        <w:t>An appeal must be commenced within 21 days after the material date, as that term is defined in rule 5(1), or such longer period as the Court may allow.</w:t>
      </w:r>
    </w:p>
    <w:p>
      <w:pPr>
        <w:pStyle w:val="Subsection"/>
      </w:pPr>
      <w:r>
        <w:tab/>
        <w:t>(5)</w:t>
      </w:r>
      <w:r>
        <w:tab/>
        <w:t>When commencing an appeal, the documents referred to in Order 65 rule 10(1)(e), (f) and (g) must not be filed with the appeal notice.</w:t>
      </w:r>
    </w:p>
    <w:p>
      <w:pPr>
        <w:pStyle w:val="Subsection"/>
      </w:pPr>
      <w:r>
        <w:tab/>
        <w:t>(6)</w:t>
      </w:r>
      <w:r>
        <w:tab/>
        <w:t>Within 21 days after the appeal notice is filed, the appellant must take out a summons for directions about the following —</w:t>
      </w:r>
    </w:p>
    <w:p>
      <w:pPr>
        <w:pStyle w:val="Indenta"/>
      </w:pPr>
      <w:r>
        <w:tab/>
        <w:t>(a)</w:t>
      </w:r>
      <w:r>
        <w:tab/>
        <w:t>whether the application for leave to appeal, if any, will be heard with the appeal or separately;</w:t>
      </w:r>
    </w:p>
    <w:p>
      <w:pPr>
        <w:pStyle w:val="Indenta"/>
      </w:pPr>
      <w:r>
        <w:tab/>
        <w:t>(b)</w:t>
      </w:r>
      <w:r>
        <w:tab/>
        <w:t>the documents and other things that will be required for the hearing of appeal;</w:t>
      </w:r>
    </w:p>
    <w:p>
      <w:pPr>
        <w:pStyle w:val="Indenta"/>
      </w:pPr>
      <w:r>
        <w:tab/>
        <w:t>(c)</w:t>
      </w:r>
      <w:r>
        <w:tab/>
        <w:t>any proposed amendments to the grounds of appeal;</w:t>
      </w:r>
    </w:p>
    <w:p>
      <w:pPr>
        <w:pStyle w:val="Indenta"/>
      </w:pPr>
      <w:r>
        <w:tab/>
        <w:t>(d)</w:t>
      </w:r>
      <w:r>
        <w:tab/>
        <w:t>the filing of a statement of agreed facts;</w:t>
      </w:r>
    </w:p>
    <w:p>
      <w:pPr>
        <w:pStyle w:val="Indenta"/>
      </w:pPr>
      <w:r>
        <w:tab/>
        <w:t>(e)</w:t>
      </w:r>
      <w:r>
        <w:tab/>
        <w:t>the filing and serving of written submissions;</w:t>
      </w:r>
    </w:p>
    <w:p>
      <w:pPr>
        <w:pStyle w:val="Indenta"/>
      </w:pPr>
      <w:r>
        <w:tab/>
        <w:t>(f)</w:t>
      </w:r>
      <w:r>
        <w:tab/>
        <w:t>the documents to be included in papers for the judge;</w:t>
      </w:r>
    </w:p>
    <w:p>
      <w:pPr>
        <w:pStyle w:val="Indenta"/>
      </w:pPr>
      <w:r>
        <w:tab/>
        <w:t>(g)</w:t>
      </w:r>
      <w:r>
        <w:tab/>
        <w:t>any other matter relevant to hearing and determining the appeal.</w:t>
      </w:r>
    </w:p>
    <w:p>
      <w:pPr>
        <w:pStyle w:val="Subsection"/>
      </w:pPr>
      <w:r>
        <w:tab/>
        <w:t>(7)</w:t>
      </w:r>
      <w:r>
        <w:tab/>
        <w:t>The appellant must serve the summons for directions, with a minute of the proposed directions —</w:t>
      </w:r>
    </w:p>
    <w:p>
      <w:pPr>
        <w:pStyle w:val="Indenta"/>
      </w:pPr>
      <w:r>
        <w:tab/>
        <w:t>(a)</w:t>
      </w:r>
      <w:r>
        <w:tab/>
        <w:t>on the other parties to the arbitration agreement; and</w:t>
      </w:r>
    </w:p>
    <w:p>
      <w:pPr>
        <w:pStyle w:val="Indenta"/>
      </w:pPr>
      <w:r>
        <w:tab/>
        <w:t>(b)</w:t>
      </w:r>
      <w:r>
        <w:tab/>
        <w:t>on the arbitrator or umpire who made the award.</w:t>
      </w:r>
    </w:p>
    <w:p>
      <w:pPr>
        <w:pStyle w:val="Subsection"/>
      </w:pPr>
      <w:r>
        <w:tab/>
        <w:t>(8)</w:t>
      </w:r>
      <w:r>
        <w:tab/>
        <w:t>If a summons for directions is not taken out under subrule (6), the appeal is to be taken to have been discontinued, unless the Court orders otherwise.</w:t>
      </w:r>
    </w:p>
    <w:p>
      <w:pPr>
        <w:pStyle w:val="Subsection"/>
      </w:pPr>
      <w:r>
        <w:tab/>
        <w:t>(9)</w:t>
      </w:r>
      <w:r>
        <w:tab/>
        <w:t>After the summons for directions is dealt with, a registrar must request the arbitrator or umpire to forward to the registrar such documents or things that are required for the hearing of appeal.</w:t>
      </w:r>
    </w:p>
    <w:p>
      <w:pPr>
        <w:pStyle w:val="Footnotesection"/>
      </w:pPr>
      <w:r>
        <w:tab/>
        <w:t>[Rule 2A inserted in Gazette 21 Feb 2007 p. 590</w:t>
      </w:r>
      <w:r>
        <w:noBreakHyphen/>
        <w:t>1; amended in Gazette 28 Jul 2010 p. 3485.]</w:t>
      </w:r>
    </w:p>
    <w:p>
      <w:pPr>
        <w:pStyle w:val="Heading5"/>
        <w:rPr>
          <w:snapToGrid w:val="0"/>
        </w:rPr>
      </w:pPr>
      <w:bookmarkStart w:id="2429" w:name="_Toc356398675"/>
      <w:r>
        <w:rPr>
          <w:rStyle w:val="CharSectno"/>
        </w:rPr>
        <w:t>3</w:t>
      </w:r>
      <w:r>
        <w:rPr>
          <w:snapToGrid w:val="0"/>
        </w:rPr>
        <w:t>.</w:t>
      </w:r>
      <w:r>
        <w:rPr>
          <w:snapToGrid w:val="0"/>
        </w:rPr>
        <w:tab/>
        <w:t>Certain applications to be made to judge in court</w:t>
      </w:r>
      <w:bookmarkEnd w:id="2429"/>
      <w:r>
        <w:rPr>
          <w:snapToGrid w:val="0"/>
        </w:rPr>
        <w:t xml:space="preserve"> </w:t>
      </w:r>
    </w:p>
    <w:p>
      <w:pPr>
        <w:pStyle w:val="Subsection"/>
        <w:rPr>
          <w:snapToGrid w:val="0"/>
        </w:rPr>
      </w:pPr>
      <w:r>
        <w:rPr>
          <w:snapToGrid w:val="0"/>
        </w:rPr>
        <w:tab/>
        <w:t>(1)</w:t>
      </w:r>
      <w:r>
        <w:rPr>
          <w:snapToGrid w:val="0"/>
        </w:rPr>
        <w:tab/>
        <w:t>An application to the Court — </w:t>
      </w:r>
    </w:p>
    <w:p>
      <w:pPr>
        <w:pStyle w:val="Indenta"/>
        <w:rPr>
          <w:snapToGrid w:val="0"/>
        </w:rPr>
      </w:pPr>
      <w:r>
        <w:rPr>
          <w:snapToGrid w:val="0"/>
        </w:rPr>
        <w:tab/>
        <w:t>(a)</w:t>
      </w:r>
      <w:r>
        <w:rPr>
          <w:snapToGrid w:val="0"/>
        </w:rPr>
        <w:tab/>
        <w:t>under section 39 to determine a question of law arising in the course of an arbitration; or</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 or</w:t>
      </w:r>
    </w:p>
    <w:p>
      <w:pPr>
        <w:pStyle w:val="Indenta"/>
        <w:rPr>
          <w:snapToGrid w:val="0"/>
        </w:rPr>
      </w:pPr>
      <w:r>
        <w:rPr>
          <w:snapToGrid w:val="0"/>
        </w:rPr>
        <w:tab/>
        <w:t>(d)</w:t>
      </w:r>
      <w:r>
        <w:rPr>
          <w:snapToGrid w:val="0"/>
        </w:rPr>
        <w:tab/>
        <w:t>under section 44 to remove an arbitrator or umpire,</w:t>
      </w:r>
    </w:p>
    <w:p>
      <w:pPr>
        <w:pStyle w:val="Subsection"/>
        <w:rPr>
          <w:snapToGrid w:val="0"/>
        </w:rPr>
      </w:pPr>
      <w:r>
        <w:rPr>
          <w:snapToGrid w:val="0"/>
        </w:rPr>
        <w:tab/>
      </w:r>
      <w:r>
        <w:rPr>
          <w:snapToGrid w:val="0"/>
        </w:rPr>
        <w:tab/>
        <w:t>must be made by originating motion to a judge in court.</w:t>
      </w:r>
    </w:p>
    <w:p>
      <w:pPr>
        <w:pStyle w:val="Ednotesubsection"/>
      </w:pPr>
      <w:r>
        <w:tab/>
        <w:t>[(2)</w:t>
      </w:r>
      <w:r>
        <w:tab/>
        <w:t>deleted]</w:t>
      </w:r>
    </w:p>
    <w:p>
      <w:pPr>
        <w:pStyle w:val="Subsection"/>
        <w:rPr>
          <w:snapToGrid w:val="0"/>
        </w:rPr>
      </w:pPr>
      <w:r>
        <w:rPr>
          <w:snapToGrid w:val="0"/>
        </w:rPr>
        <w:tab/>
        <w:t>(3)</w:t>
      </w:r>
      <w:r>
        <w:rPr>
          <w:snapToGrid w:val="0"/>
        </w:rPr>
        <w:tab/>
        <w:t>An application for a declaration that an award made by an arbitrator or umpire is not binding on a party to an award on the ground that it was made without jurisdiction may be made by originating motion to a judge in court; but this subrule does not affect the judge’s power to decline to make such a declaration in proceedings begun by motion.</w:t>
      </w:r>
    </w:p>
    <w:p>
      <w:pPr>
        <w:pStyle w:val="Subsection"/>
        <w:rPr>
          <w:snapToGrid w:val="0"/>
        </w:rPr>
      </w:pPr>
      <w:r>
        <w:rPr>
          <w:snapToGrid w:val="0"/>
        </w:rPr>
        <w:tab/>
        <w:t>(4)</w:t>
      </w:r>
      <w:r>
        <w:rPr>
          <w:snapToGrid w:val="0"/>
        </w:rPr>
        <w:tab/>
        <w:t>An application of the kind mentioned in subrule (1) must be served on the arbitrator or umpire as well as on the other parties to the arbitration; and a date of hearing shall be fixed by the proper officer in accordance with the practice of the Court or by an order made on a summons issued under rule 10(4).</w:t>
      </w:r>
    </w:p>
    <w:p>
      <w:pPr>
        <w:pStyle w:val="Footnotesection"/>
      </w:pPr>
      <w:r>
        <w:tab/>
        <w:t xml:space="preserve">[Rule 3 inserted in Gazette 20 Jun 1986 p. 2041; amended in Gazette 21 Feb 2007 p. 591; 28 Jun 2011 p. 2552.] </w:t>
      </w:r>
    </w:p>
    <w:p>
      <w:pPr>
        <w:pStyle w:val="Heading5"/>
        <w:rPr>
          <w:snapToGrid w:val="0"/>
        </w:rPr>
      </w:pPr>
      <w:bookmarkStart w:id="2430" w:name="_Toc356398676"/>
      <w:r>
        <w:rPr>
          <w:rStyle w:val="CharSectno"/>
        </w:rPr>
        <w:t>4</w:t>
      </w:r>
      <w:r>
        <w:rPr>
          <w:snapToGrid w:val="0"/>
        </w:rPr>
        <w:t>.</w:t>
      </w:r>
      <w:r>
        <w:rPr>
          <w:snapToGrid w:val="0"/>
        </w:rPr>
        <w:tab/>
        <w:t>Time for applications to determine preliminary points of law (Act s. 39(1))</w:t>
      </w:r>
      <w:bookmarkEnd w:id="2430"/>
    </w:p>
    <w:p>
      <w:pPr>
        <w:pStyle w:val="Subsection"/>
        <w:rPr>
          <w:snapToGrid w:val="0"/>
        </w:rPr>
      </w:pPr>
      <w:r>
        <w:rPr>
          <w:snapToGrid w:val="0"/>
        </w:rPr>
        <w:tab/>
      </w:r>
      <w:r>
        <w:rPr>
          <w:snapToGrid w:val="0"/>
        </w:rPr>
        <w:tab/>
        <w:t>An application to the Court for a determination under section 39(1) must be commenced within 21 days after the day on which the consent or all the consents in writing was or were given to the party who wishes to apply to the Court under that subsection, or within such extended time as the Court may allow.</w:t>
      </w:r>
    </w:p>
    <w:p>
      <w:pPr>
        <w:pStyle w:val="Footnotesection"/>
      </w:pPr>
      <w:r>
        <w:tab/>
        <w:t xml:space="preserve">[Rule 4 inserted in Gazette 20 Jun 1986 p. 2041.] </w:t>
      </w:r>
    </w:p>
    <w:p>
      <w:pPr>
        <w:pStyle w:val="Heading5"/>
        <w:rPr>
          <w:snapToGrid w:val="0"/>
        </w:rPr>
      </w:pPr>
      <w:bookmarkStart w:id="2431" w:name="_Toc356398677"/>
      <w:r>
        <w:rPr>
          <w:rStyle w:val="CharSectno"/>
        </w:rPr>
        <w:t>5</w:t>
      </w:r>
      <w:r>
        <w:rPr>
          <w:snapToGrid w:val="0"/>
        </w:rPr>
        <w:t>.</w:t>
      </w:r>
      <w:r>
        <w:rPr>
          <w:snapToGrid w:val="0"/>
        </w:rPr>
        <w:tab/>
        <w:t>Time for other applications and for appeals</w:t>
      </w:r>
      <w:bookmarkEnd w:id="2431"/>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material date</w:t>
      </w:r>
      <w:r>
        <w:rPr>
          <w:snapToGrid w:val="0"/>
        </w:rPr>
        <w:t xml:space="preserve"> means — </w:t>
      </w:r>
    </w:p>
    <w:p>
      <w:pPr>
        <w:pStyle w:val="Indenta"/>
        <w:rPr>
          <w:snapToGrid w:val="0"/>
        </w:rPr>
      </w:pPr>
      <w:r>
        <w:rPr>
          <w:snapToGrid w:val="0"/>
        </w:rPr>
        <w:tab/>
        <w:t>(a)</w:t>
      </w:r>
      <w:r>
        <w:rPr>
          <w:snapToGrid w:val="0"/>
        </w:rPr>
        <w:tab/>
        <w:t>in relation to an award which, by agreement by the parties to the arbitration agreement, may be made with reasons later — the day on which notice of the reasons is given by the arbitrator to the person who wishes to apply or appeal to the Court;</w:t>
      </w:r>
    </w:p>
    <w:p>
      <w:pPr>
        <w:pStyle w:val="Indenta"/>
        <w:rPr>
          <w:snapToGrid w:val="0"/>
        </w:rPr>
      </w:pPr>
      <w:r>
        <w:rPr>
          <w:snapToGrid w:val="0"/>
        </w:rPr>
        <w:tab/>
        <w:t>(b)</w:t>
      </w:r>
      <w:r>
        <w:rPr>
          <w:snapToGrid w:val="0"/>
        </w:rPr>
        <w:tab/>
        <w:t>in relation to any other award — the day on which notice of the award is given by the arbitrator to the person who wishes to apply or appeal to the Court.</w:t>
      </w:r>
    </w:p>
    <w:p>
      <w:pPr>
        <w:pStyle w:val="Subsection"/>
        <w:rPr>
          <w:snapToGrid w:val="0"/>
        </w:rPr>
      </w:pPr>
      <w:r>
        <w:rPr>
          <w:snapToGrid w:val="0"/>
        </w:rPr>
        <w:tab/>
        <w:t>(2)</w:t>
      </w:r>
      <w:r>
        <w:rPr>
          <w:snapToGrid w:val="0"/>
        </w:rPr>
        <w:tab/>
        <w:t>An application to the Court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w:t>
      </w:r>
    </w:p>
    <w:p>
      <w:pPr>
        <w:pStyle w:val="Subsection"/>
        <w:rPr>
          <w:snapToGrid w:val="0"/>
        </w:rPr>
      </w:pPr>
      <w:r>
        <w:rPr>
          <w:snapToGrid w:val="0"/>
        </w:rPr>
        <w:tab/>
      </w:r>
      <w:r>
        <w:rPr>
          <w:snapToGrid w:val="0"/>
        </w:rPr>
        <w:tab/>
        <w:t>must be made within 21 days after the material date, or within such extended time as the Court may allow.</w:t>
      </w:r>
    </w:p>
    <w:p>
      <w:pPr>
        <w:pStyle w:val="Footnotesection"/>
        <w:ind w:left="890" w:hanging="890"/>
      </w:pPr>
      <w:r>
        <w:tab/>
        <w:t>[Rule 5 inserted in Gazette 20 Jun 1986 p. 2041</w:t>
      </w:r>
      <w:r>
        <w:noBreakHyphen/>
        <w:t>2; amended in Gazette 21 Feb 2007 p. 591</w:t>
      </w:r>
      <w:r>
        <w:noBreakHyphen/>
        <w:t xml:space="preserve">2.] </w:t>
      </w:r>
    </w:p>
    <w:p>
      <w:pPr>
        <w:pStyle w:val="Heading5"/>
        <w:rPr>
          <w:snapToGrid w:val="0"/>
        </w:rPr>
      </w:pPr>
      <w:bookmarkStart w:id="2432" w:name="_Toc356398678"/>
      <w:r>
        <w:rPr>
          <w:rStyle w:val="CharSectno"/>
        </w:rPr>
        <w:t>6</w:t>
      </w:r>
      <w:r>
        <w:rPr>
          <w:snapToGrid w:val="0"/>
        </w:rPr>
        <w:t>.</w:t>
      </w:r>
      <w:r>
        <w:rPr>
          <w:snapToGrid w:val="0"/>
        </w:rPr>
        <w:tab/>
        <w:t>Interlocutory orders (Act s. 47), applications for</w:t>
      </w:r>
      <w:bookmarkEnd w:id="2432"/>
    </w:p>
    <w:p>
      <w:pPr>
        <w:pStyle w:val="Subsection"/>
        <w:rPr>
          <w:snapToGrid w:val="0"/>
        </w:rPr>
      </w:pPr>
      <w:r>
        <w:rPr>
          <w:snapToGrid w:val="0"/>
        </w:rPr>
        <w:tab/>
        <w:t>(1)</w:t>
      </w:r>
      <w:r>
        <w:rPr>
          <w:snapToGrid w:val="0"/>
        </w:rPr>
        <w:tab/>
        <w:t>A party who seeks an interlocutory order under section 47 in relation to arbitration proceedings must issue a summons for directions which must be served on the arbitrator or umpire and on the other parties to those proceedings.</w:t>
      </w:r>
    </w:p>
    <w:p>
      <w:pPr>
        <w:pStyle w:val="Subsection"/>
        <w:rPr>
          <w:snapToGrid w:val="0"/>
        </w:rPr>
      </w:pPr>
      <w:r>
        <w:rPr>
          <w:snapToGrid w:val="0"/>
        </w:rPr>
        <w:tab/>
        <w:t>(2)</w:t>
      </w:r>
      <w:r>
        <w:rPr>
          <w:snapToGrid w:val="0"/>
        </w:rPr>
        <w:tab/>
        <w:t>The summons must be supported by an affidavit setting out the relevant facts; and a minute of the orders and directions sought must be filed and a copy of it served with the summons.</w:t>
      </w:r>
    </w:p>
    <w:p>
      <w:pPr>
        <w:pStyle w:val="Footnotesection"/>
      </w:pPr>
      <w:r>
        <w:tab/>
        <w:t xml:space="preserve">[Rule 6 inserted in Gazette 20 Jun 1986 p. 2042.] </w:t>
      </w:r>
    </w:p>
    <w:p>
      <w:pPr>
        <w:pStyle w:val="Heading5"/>
        <w:rPr>
          <w:snapToGrid w:val="0"/>
        </w:rPr>
      </w:pPr>
      <w:bookmarkStart w:id="2433" w:name="_Toc356398679"/>
      <w:r>
        <w:rPr>
          <w:rStyle w:val="CharSectno"/>
        </w:rPr>
        <w:t>7</w:t>
      </w:r>
      <w:r>
        <w:rPr>
          <w:snapToGrid w:val="0"/>
        </w:rPr>
        <w:t>.</w:t>
      </w:r>
      <w:r>
        <w:rPr>
          <w:snapToGrid w:val="0"/>
        </w:rPr>
        <w:tab/>
        <w:t>Subpoenas (Act s. 17(1)), issue of</w:t>
      </w:r>
      <w:bookmarkEnd w:id="2433"/>
    </w:p>
    <w:p>
      <w:pPr>
        <w:pStyle w:val="Subsection"/>
        <w:rPr>
          <w:snapToGrid w:val="0"/>
        </w:rPr>
      </w:pPr>
      <w:r>
        <w:rPr>
          <w:snapToGrid w:val="0"/>
        </w:rPr>
        <w:tab/>
      </w:r>
      <w:r>
        <w:rPr>
          <w:snapToGrid w:val="0"/>
        </w:rPr>
        <w:tab/>
      </w:r>
      <w:r>
        <w:t>Order 36B applies</w:t>
      </w:r>
      <w:r>
        <w:rPr>
          <w:snapToGrid w:val="0"/>
        </w:rPr>
        <w:t xml:space="preserve"> in relation to the issue of a subpoena under section 17(1) of the Act as they apply to the issue of a subpoena in proceedings in the Court.</w:t>
      </w:r>
    </w:p>
    <w:p>
      <w:pPr>
        <w:pStyle w:val="Footnotesection"/>
      </w:pPr>
      <w:r>
        <w:tab/>
        <w:t xml:space="preserve">[Rule 7 inserted in Gazette 20 Jun 1986 p. 2042; amended in Gazette 21 Feb 2007 p. 592.] </w:t>
      </w:r>
    </w:p>
    <w:p>
      <w:pPr>
        <w:pStyle w:val="Heading5"/>
        <w:rPr>
          <w:snapToGrid w:val="0"/>
        </w:rPr>
      </w:pPr>
      <w:bookmarkStart w:id="2434" w:name="_Toc356398680"/>
      <w:r>
        <w:rPr>
          <w:rStyle w:val="CharSectno"/>
        </w:rPr>
        <w:t>8</w:t>
      </w:r>
      <w:r>
        <w:rPr>
          <w:snapToGrid w:val="0"/>
        </w:rPr>
        <w:t>.</w:t>
      </w:r>
      <w:r>
        <w:rPr>
          <w:snapToGrid w:val="0"/>
        </w:rPr>
        <w:tab/>
        <w:t>Orders for examination of witnesses</w:t>
      </w:r>
      <w:bookmarkEnd w:id="2434"/>
      <w:r>
        <w:rPr>
          <w:snapToGrid w:val="0"/>
        </w:rPr>
        <w:t xml:space="preserve"> </w:t>
      </w:r>
    </w:p>
    <w:p>
      <w:pPr>
        <w:pStyle w:val="Subsection"/>
        <w:rPr>
          <w:snapToGrid w:val="0"/>
        </w:rPr>
      </w:pPr>
      <w:r>
        <w:rPr>
          <w:snapToGrid w:val="0"/>
        </w:rPr>
        <w:tab/>
      </w:r>
      <w:r>
        <w:rPr>
          <w:snapToGrid w:val="0"/>
        </w:rPr>
        <w:tab/>
        <w:t>Order 38 applies to an arbitration as it applies to proceedings in the Court.</w:t>
      </w:r>
    </w:p>
    <w:p>
      <w:pPr>
        <w:pStyle w:val="Footnotesection"/>
      </w:pPr>
      <w:r>
        <w:tab/>
        <w:t xml:space="preserve">[Rule 8 inserted in Gazette 20 Jun 1986 p. 2042.] </w:t>
      </w:r>
    </w:p>
    <w:p>
      <w:pPr>
        <w:pStyle w:val="Heading5"/>
        <w:rPr>
          <w:snapToGrid w:val="0"/>
        </w:rPr>
      </w:pPr>
      <w:bookmarkStart w:id="2435" w:name="_Toc356398681"/>
      <w:r>
        <w:rPr>
          <w:rStyle w:val="CharSectno"/>
        </w:rPr>
        <w:t>9</w:t>
      </w:r>
      <w:r>
        <w:rPr>
          <w:snapToGrid w:val="0"/>
        </w:rPr>
        <w:t>.</w:t>
      </w:r>
      <w:r>
        <w:rPr>
          <w:snapToGrid w:val="0"/>
        </w:rPr>
        <w:tab/>
        <w:t>Exhibits etc., arbitrator to retain etc.</w:t>
      </w:r>
      <w:bookmarkEnd w:id="2435"/>
    </w:p>
    <w:p>
      <w:pPr>
        <w:pStyle w:val="Subsection"/>
        <w:rPr>
          <w:snapToGrid w:val="0"/>
        </w:rPr>
      </w:pPr>
      <w:r>
        <w:rPr>
          <w:snapToGrid w:val="0"/>
        </w:rPr>
        <w:tab/>
        <w:t>(1)</w:t>
      </w:r>
      <w:r>
        <w:rPr>
          <w:snapToGrid w:val="0"/>
        </w:rPr>
        <w:tab/>
        <w:t>Subject to this rule, to any order of the Court, and to any agreement between the parties to the arbitration, an arbitrator or umpire must, for a period of not less than 42 days after the award is made, retain all notes of evidence, transcripts, tapes, exhibits and other documents and things in his possession relating to the arbitration.</w:t>
      </w:r>
    </w:p>
    <w:p>
      <w:pPr>
        <w:pStyle w:val="Subsection"/>
        <w:rPr>
          <w:snapToGrid w:val="0"/>
        </w:rPr>
      </w:pPr>
      <w:r>
        <w:rPr>
          <w:snapToGrid w:val="0"/>
        </w:rPr>
        <w:tab/>
        <w:t>(2)</w:t>
      </w:r>
      <w:r>
        <w:rPr>
          <w:snapToGrid w:val="0"/>
        </w:rPr>
        <w:tab/>
        <w:t>When requested by the Court or a registrar so to do, the arbitrator or umpire shall forthwith forward to the registrar the documents and other things mentioned in subrule (1), or such of them as are specified in the request.</w:t>
      </w:r>
    </w:p>
    <w:p>
      <w:pPr>
        <w:pStyle w:val="Subsection"/>
        <w:rPr>
          <w:snapToGrid w:val="0"/>
        </w:rPr>
      </w:pPr>
      <w:r>
        <w:rPr>
          <w:snapToGrid w:val="0"/>
        </w:rPr>
        <w:tab/>
        <w:t>(3)</w:t>
      </w:r>
      <w:r>
        <w:rPr>
          <w:snapToGrid w:val="0"/>
        </w:rPr>
        <w:tab/>
        <w:t>An arbitrator or umpire may in his discretion, and after having given notice in writing to the other parties to the arbitration, permit a party, on such conditions as the arbitrator or umpire thinks fit, to uplift any of the documents or things mentioned in subrule (1).</w:t>
      </w:r>
    </w:p>
    <w:p>
      <w:pPr>
        <w:pStyle w:val="Subsection"/>
        <w:rPr>
          <w:snapToGrid w:val="0"/>
        </w:rPr>
      </w:pPr>
      <w:r>
        <w:rPr>
          <w:snapToGrid w:val="0"/>
        </w:rPr>
        <w:tab/>
        <w:t>(4)</w:t>
      </w:r>
      <w:r>
        <w:rPr>
          <w:snapToGrid w:val="0"/>
        </w:rPr>
        <w:tab/>
        <w:t>The arbitrator or umpire or any party to the arbitration may apply to the Court for directions regarding any matter to which this rule applies.</w:t>
      </w:r>
    </w:p>
    <w:p>
      <w:pPr>
        <w:pStyle w:val="Footnotesection"/>
      </w:pPr>
      <w:r>
        <w:tab/>
        <w:t xml:space="preserve">[Rule 9 inserted in Gazette 20 Jun 1986 p. 2042; amended in Gazette 28 Jun 2011 p. 2552.] </w:t>
      </w:r>
    </w:p>
    <w:p>
      <w:pPr>
        <w:pStyle w:val="Ednotesection"/>
      </w:pPr>
      <w:r>
        <w:t>[</w:t>
      </w:r>
      <w:r>
        <w:rPr>
          <w:b/>
        </w:rPr>
        <w:t>10.</w:t>
      </w:r>
      <w:r>
        <w:tab/>
        <w:t>Deleted in Gazette 21 Feb 2007 p. 592.]</w:t>
      </w:r>
    </w:p>
    <w:p>
      <w:pPr>
        <w:pStyle w:val="Heading5"/>
        <w:rPr>
          <w:snapToGrid w:val="0"/>
        </w:rPr>
      </w:pPr>
      <w:bookmarkStart w:id="2436" w:name="_Toc356398682"/>
      <w:r>
        <w:rPr>
          <w:rStyle w:val="CharSectno"/>
        </w:rPr>
        <w:t>11</w:t>
      </w:r>
      <w:r>
        <w:rPr>
          <w:snapToGrid w:val="0"/>
        </w:rPr>
        <w:t>.</w:t>
      </w:r>
      <w:r>
        <w:rPr>
          <w:snapToGrid w:val="0"/>
        </w:rPr>
        <w:tab/>
        <w:t>Enforcing arbitration awards (Act s. 33 or 58)</w:t>
      </w:r>
      <w:bookmarkEnd w:id="2436"/>
    </w:p>
    <w:p>
      <w:pPr>
        <w:pStyle w:val="Subsection"/>
        <w:rPr>
          <w:snapToGrid w:val="0"/>
        </w:rPr>
      </w:pPr>
      <w:r>
        <w:rPr>
          <w:snapToGrid w:val="0"/>
        </w:rPr>
        <w:tab/>
        <w:t>(1)</w:t>
      </w:r>
      <w:r>
        <w:rPr>
          <w:snapToGrid w:val="0"/>
        </w:rPr>
        <w:tab/>
        <w:t>An application under sections 33 or 58 to enforce an award made under an arbitration agreement in the same manner as a judgment or order must be made by summons.</w:t>
      </w:r>
    </w:p>
    <w:p>
      <w:pPr>
        <w:pStyle w:val="Subsection"/>
        <w:keepNext/>
        <w:rPr>
          <w:snapToGrid w:val="0"/>
        </w:rPr>
      </w:pPr>
      <w:r>
        <w:rPr>
          <w:snapToGrid w:val="0"/>
        </w:rPr>
        <w:tab/>
        <w:t>(2)</w:t>
      </w:r>
      <w:r>
        <w:rPr>
          <w:snapToGrid w:val="0"/>
        </w:rPr>
        <w:tab/>
        <w:t>The summons must be supported by an affidavit — </w:t>
      </w:r>
    </w:p>
    <w:p>
      <w:pPr>
        <w:pStyle w:val="Indenta"/>
        <w:spacing w:before="70"/>
        <w:rPr>
          <w:snapToGrid w:val="0"/>
        </w:rPr>
      </w:pPr>
      <w:r>
        <w:rPr>
          <w:snapToGrid w:val="0"/>
        </w:rPr>
        <w:tab/>
        <w:t>(a)</w:t>
      </w:r>
      <w:r>
        <w:rPr>
          <w:snapToGrid w:val="0"/>
        </w:rPr>
        <w:tab/>
        <w:t>where the application is under section 33 — </w:t>
      </w:r>
    </w:p>
    <w:p>
      <w:pPr>
        <w:pStyle w:val="Indenti"/>
        <w:spacing w:before="70"/>
        <w:rPr>
          <w:snapToGrid w:val="0"/>
        </w:rPr>
      </w:pPr>
      <w:r>
        <w:rPr>
          <w:snapToGrid w:val="0"/>
        </w:rPr>
        <w:tab/>
        <w:t>(i)</w:t>
      </w:r>
      <w:r>
        <w:rPr>
          <w:snapToGrid w:val="0"/>
        </w:rPr>
        <w:tab/>
        <w:t>exhibiting the original agreement or a copy thereof, or stating the effect of its material terms; and</w:t>
      </w:r>
    </w:p>
    <w:p>
      <w:pPr>
        <w:pStyle w:val="Indenti"/>
        <w:spacing w:before="70"/>
        <w:rPr>
          <w:snapToGrid w:val="0"/>
        </w:rPr>
      </w:pPr>
      <w:r>
        <w:rPr>
          <w:snapToGrid w:val="0"/>
        </w:rPr>
        <w:tab/>
        <w:t>(ii)</w:t>
      </w:r>
      <w:r>
        <w:rPr>
          <w:snapToGrid w:val="0"/>
        </w:rPr>
        <w:tab/>
        <w:t>exhibiting the original award or a copy thereof;</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where the application is under section 58, exhibiting the documents required to be produced by section 59;</w:t>
      </w:r>
    </w:p>
    <w:p>
      <w:pPr>
        <w:pStyle w:val="Subsection"/>
        <w:spacing w:before="70"/>
        <w:rPr>
          <w:snapToGrid w:val="0"/>
        </w:rPr>
      </w:pPr>
      <w:r>
        <w:rPr>
          <w:snapToGrid w:val="0"/>
        </w:rPr>
        <w:tab/>
      </w:r>
      <w:r>
        <w:rPr>
          <w:snapToGrid w:val="0"/>
        </w:rPr>
        <w:tab/>
        <w:t>and, in either case — </w:t>
      </w:r>
    </w:p>
    <w:p>
      <w:pPr>
        <w:pStyle w:val="Indenta"/>
        <w:spacing w:before="70"/>
        <w:rPr>
          <w:snapToGrid w:val="0"/>
        </w:rPr>
      </w:pPr>
      <w:r>
        <w:rPr>
          <w:snapToGrid w:val="0"/>
        </w:rPr>
        <w:tab/>
        <w:t>(c)</w:t>
      </w:r>
      <w:r>
        <w:rPr>
          <w:snapToGrid w:val="0"/>
        </w:rPr>
        <w:tab/>
        <w:t>stating the name and the usual or last known place of abode or business of the applicant and of the person against whom it is sought to enforce the award; and</w:t>
      </w:r>
    </w:p>
    <w:p>
      <w:pPr>
        <w:pStyle w:val="Indenta"/>
        <w:spacing w:before="70"/>
        <w:rPr>
          <w:snapToGrid w:val="0"/>
        </w:rPr>
      </w:pPr>
      <w:r>
        <w:rPr>
          <w:snapToGrid w:val="0"/>
        </w:rPr>
        <w:tab/>
        <w:t>(d)</w:t>
      </w:r>
      <w:r>
        <w:rPr>
          <w:snapToGrid w:val="0"/>
        </w:rPr>
        <w:tab/>
        <w:t>stating, as the case may require, either that the award has not been complied with or the extent to which it has not been complied with at the date of the application.</w:t>
      </w:r>
    </w:p>
    <w:p>
      <w:pPr>
        <w:pStyle w:val="Footnotesection"/>
      </w:pPr>
      <w:r>
        <w:tab/>
        <w:t xml:space="preserve">[Rule 11 inserted in Gazette 20 Jun 1986 p. 2043.] </w:t>
      </w:r>
    </w:p>
    <w:p>
      <w:pPr>
        <w:pStyle w:val="Heading5"/>
        <w:rPr>
          <w:snapToGrid w:val="0"/>
        </w:rPr>
      </w:pPr>
      <w:bookmarkStart w:id="2437" w:name="_Toc356398683"/>
      <w:r>
        <w:rPr>
          <w:rStyle w:val="CharSectno"/>
        </w:rPr>
        <w:t>12</w:t>
      </w:r>
      <w:r>
        <w:rPr>
          <w:snapToGrid w:val="0"/>
        </w:rPr>
        <w:t>.</w:t>
      </w:r>
      <w:r>
        <w:rPr>
          <w:snapToGrid w:val="0"/>
        </w:rPr>
        <w:tab/>
        <w:t>Payment into and out of court</w:t>
      </w:r>
      <w:bookmarkEnd w:id="2437"/>
      <w:r>
        <w:rPr>
          <w:snapToGrid w:val="0"/>
        </w:rPr>
        <w:t xml:space="preserve"> </w:t>
      </w:r>
    </w:p>
    <w:p>
      <w:pPr>
        <w:pStyle w:val="Subsection"/>
        <w:rPr>
          <w:snapToGrid w:val="0"/>
        </w:rPr>
      </w:pPr>
      <w:r>
        <w:rPr>
          <w:snapToGrid w:val="0"/>
        </w:rPr>
        <w:tab/>
        <w:t>(1)</w:t>
      </w:r>
      <w:r>
        <w:rPr>
          <w:snapToGrid w:val="0"/>
        </w:rPr>
        <w:tab/>
        <w:t>A party to an arbitration agreement may at any time pay into court a sum of money in satisfaction of a claim to which the agreement applies.</w:t>
      </w:r>
    </w:p>
    <w:p>
      <w:pPr>
        <w:pStyle w:val="Subsection"/>
        <w:rPr>
          <w:snapToGrid w:val="0"/>
        </w:rPr>
      </w:pPr>
      <w:r>
        <w:rPr>
          <w:snapToGrid w:val="0"/>
        </w:rPr>
        <w:tab/>
        <w:t>(2)</w:t>
      </w:r>
      <w:r>
        <w:rPr>
          <w:snapToGrid w:val="0"/>
        </w:rPr>
        <w:tab/>
        <w:t>A person who has paid money into court under subrule (1) may, without leave, make one further payment increasing the sum paid in by him.</w:t>
      </w:r>
    </w:p>
    <w:p>
      <w:pPr>
        <w:pStyle w:val="Subsection"/>
        <w:rPr>
          <w:snapToGrid w:val="0"/>
        </w:rPr>
      </w:pPr>
      <w:r>
        <w:rPr>
          <w:snapToGrid w:val="0"/>
        </w:rPr>
        <w:tab/>
        <w:t>(3)</w:t>
      </w:r>
      <w:r>
        <w:rPr>
          <w:snapToGrid w:val="0"/>
        </w:rPr>
        <w:tab/>
        <w:t>A person who makes any payment into court under this rule must give notice of the payment to the other parties to the arbitration agreement in Form No. 106 and shall state in the notice whether liability is admitted or denied; and each party receiving the notice must, within 3 days, send to the party who gave the notice a written acknowledgment of its receipt.</w:t>
      </w:r>
    </w:p>
    <w:p>
      <w:pPr>
        <w:pStyle w:val="Footnotesection"/>
      </w:pPr>
      <w:r>
        <w:tab/>
        <w:t>[Rule 12 inserted in Gazette 20 Jun 1986 p. 2043</w:t>
      </w:r>
      <w:r>
        <w:noBreakHyphen/>
        <w:t xml:space="preserve">4; amended in Gazette 28 Jun 2011 p. 2552.] </w:t>
      </w:r>
    </w:p>
    <w:p>
      <w:pPr>
        <w:pStyle w:val="Heading5"/>
        <w:rPr>
          <w:snapToGrid w:val="0"/>
        </w:rPr>
      </w:pPr>
      <w:bookmarkStart w:id="2438" w:name="_Toc356398684"/>
      <w:r>
        <w:rPr>
          <w:rStyle w:val="CharSectno"/>
        </w:rPr>
        <w:t>13</w:t>
      </w:r>
      <w:r>
        <w:rPr>
          <w:snapToGrid w:val="0"/>
        </w:rPr>
        <w:t>.</w:t>
      </w:r>
      <w:r>
        <w:rPr>
          <w:snapToGrid w:val="0"/>
        </w:rPr>
        <w:tab/>
        <w:t>Acceptance of money paid into court</w:t>
      </w:r>
      <w:bookmarkEnd w:id="2438"/>
      <w:r>
        <w:rPr>
          <w:snapToGrid w:val="0"/>
        </w:rPr>
        <w:t xml:space="preserve"> </w:t>
      </w:r>
    </w:p>
    <w:p>
      <w:pPr>
        <w:pStyle w:val="Subsection"/>
        <w:rPr>
          <w:snapToGrid w:val="0"/>
        </w:rPr>
      </w:pPr>
      <w:r>
        <w:rPr>
          <w:snapToGrid w:val="0"/>
        </w:rPr>
        <w:tab/>
        <w:t>(1)</w:t>
      </w:r>
      <w:r>
        <w:rPr>
          <w:snapToGrid w:val="0"/>
        </w:rPr>
        <w:tab/>
        <w:t xml:space="preserve">Where money is paid into court under rule 12(1), the party for the satisfaction of whose claim the money has been paid in (in this rule referred to as </w:t>
      </w:r>
      <w:r>
        <w:rPr>
          <w:rStyle w:val="CharDefText"/>
          <w:b w:val="0"/>
          <w:i w:val="0"/>
        </w:rPr>
        <w:t>the</w:t>
      </w:r>
      <w:r>
        <w:t xml:space="preserve"> </w:t>
      </w:r>
      <w:r>
        <w:rPr>
          <w:rStyle w:val="CharDefText"/>
        </w:rPr>
        <w:t>claimant</w:t>
      </w:r>
      <w:r>
        <w:rPr>
          <w:snapToGrid w:val="0"/>
        </w:rPr>
        <w:t>) may, within 14 days after receipt of the notice of payment or, where more than one payment has been made, within 14 days after receipt of the notice of the last payment, accept the whole sum in satisfaction of the claim by giving to the party who paid the money into court and to the registrar notice in Form No. 107 signed by the claimant; and thereupon, subject to compliance with subrule (2), the claimant shall be entitled to receive payment of the accepted sum in satisfaction of his claim.</w:t>
      </w:r>
    </w:p>
    <w:p>
      <w:pPr>
        <w:pStyle w:val="Subsection"/>
        <w:rPr>
          <w:snapToGrid w:val="0"/>
        </w:rPr>
      </w:pPr>
      <w:r>
        <w:rPr>
          <w:snapToGrid w:val="0"/>
        </w:rPr>
        <w:tab/>
        <w:t>(2)</w:t>
      </w:r>
      <w:r>
        <w:rPr>
          <w:snapToGrid w:val="0"/>
        </w:rPr>
        <w:tab/>
        <w:t>Where the parties consent, or the registrar is satisfied by affidavit that money paid into court has been duly accepted under subrule (1), payment of that money shall be made to the claimant or, on his written authority, to his solicitor.</w:t>
      </w:r>
    </w:p>
    <w:p>
      <w:pPr>
        <w:pStyle w:val="Subsection"/>
        <w:rPr>
          <w:snapToGrid w:val="0"/>
        </w:rPr>
      </w:pPr>
      <w:r>
        <w:rPr>
          <w:snapToGrid w:val="0"/>
        </w:rPr>
        <w:tab/>
        <w:t>(3)</w:t>
      </w:r>
      <w:r>
        <w:rPr>
          <w:snapToGrid w:val="0"/>
        </w:rPr>
        <w:tab/>
        <w:t>If the claimant accepts a payment into court in satisfaction of his claim he may, after 4 days from payment out and unless the arbitrator or umpire otherwise directs, tax in the Court his costs incurred to the time of payment into court and no earlier than 48 hours after taxation may, by leave of the Court, sign judgment for his taxed costs.</w:t>
      </w:r>
    </w:p>
    <w:p>
      <w:pPr>
        <w:pStyle w:val="Footnotesection"/>
      </w:pPr>
      <w:r>
        <w:tab/>
        <w:t xml:space="preserve">[Rule 13 inserted in Gazette 20 Jun 1986 p. 2044; amended in Gazette 28 Jun 2011 p. 2552.] </w:t>
      </w:r>
    </w:p>
    <w:p>
      <w:pPr>
        <w:pStyle w:val="Heading5"/>
        <w:rPr>
          <w:snapToGrid w:val="0"/>
        </w:rPr>
      </w:pPr>
      <w:bookmarkStart w:id="2439" w:name="_Toc356398685"/>
      <w:r>
        <w:rPr>
          <w:rStyle w:val="CharSectno"/>
        </w:rPr>
        <w:t>14</w:t>
      </w:r>
      <w:r>
        <w:rPr>
          <w:snapToGrid w:val="0"/>
        </w:rPr>
        <w:t>.</w:t>
      </w:r>
      <w:r>
        <w:rPr>
          <w:snapToGrid w:val="0"/>
        </w:rPr>
        <w:tab/>
        <w:t>Money remaining in court</w:t>
      </w:r>
      <w:bookmarkEnd w:id="2439"/>
      <w:r>
        <w:rPr>
          <w:snapToGrid w:val="0"/>
        </w:rPr>
        <w:t xml:space="preserve"> </w:t>
      </w:r>
    </w:p>
    <w:p>
      <w:pPr>
        <w:pStyle w:val="Subsection"/>
        <w:rPr>
          <w:snapToGrid w:val="0"/>
        </w:rPr>
      </w:pPr>
      <w:r>
        <w:rPr>
          <w:snapToGrid w:val="0"/>
        </w:rPr>
        <w:tab/>
      </w:r>
      <w:r>
        <w:rPr>
          <w:snapToGrid w:val="0"/>
        </w:rPr>
        <w:tab/>
        <w:t>If any money paid into court is not accepted in accordance with rule 13, the money remaining in court shall not be paid out except in pursuance of a certificate of the arbitrator or umpire or an order of the Court.</w:t>
      </w:r>
    </w:p>
    <w:p>
      <w:pPr>
        <w:pStyle w:val="Footnotesection"/>
      </w:pPr>
      <w:r>
        <w:tab/>
        <w:t xml:space="preserve">[Rule 14 inserted in Gazette 20 Jun 1986 p. 2044.] </w:t>
      </w:r>
    </w:p>
    <w:p>
      <w:pPr>
        <w:pStyle w:val="Heading5"/>
        <w:rPr>
          <w:snapToGrid w:val="0"/>
        </w:rPr>
      </w:pPr>
      <w:bookmarkStart w:id="2440" w:name="_Toc356398686"/>
      <w:r>
        <w:rPr>
          <w:rStyle w:val="CharSectno"/>
        </w:rPr>
        <w:t>15</w:t>
      </w:r>
      <w:r>
        <w:rPr>
          <w:snapToGrid w:val="0"/>
        </w:rPr>
        <w:t>.</w:t>
      </w:r>
      <w:r>
        <w:rPr>
          <w:snapToGrid w:val="0"/>
        </w:rPr>
        <w:tab/>
        <w:t>Payment into court not to be disclosed in pleadings etc.</w:t>
      </w:r>
      <w:bookmarkEnd w:id="2440"/>
    </w:p>
    <w:p>
      <w:pPr>
        <w:pStyle w:val="Subsection"/>
        <w:rPr>
          <w:snapToGrid w:val="0"/>
        </w:rPr>
      </w:pPr>
      <w:r>
        <w:rPr>
          <w:snapToGrid w:val="0"/>
        </w:rPr>
        <w:tab/>
      </w:r>
      <w:r>
        <w:rPr>
          <w:snapToGrid w:val="0"/>
        </w:rPr>
        <w:tab/>
        <w:t>No statement of the fact that money has been paid into court under rule 12 shall be inserted in any pleadings in the arbitration, and no communication of that fact shall, on the hearing of the arbitration, be made to the arbitrator or umpire until all questions of liability and amount of debt or damages have been decided.</w:t>
      </w:r>
    </w:p>
    <w:p>
      <w:pPr>
        <w:pStyle w:val="Footnotesection"/>
      </w:pPr>
      <w:r>
        <w:tab/>
        <w:t xml:space="preserve">[Rule 15 inserted in Gazette 20 Jun 1986 p. 2044.] </w:t>
      </w:r>
    </w:p>
    <w:p>
      <w:pPr>
        <w:pStyle w:val="Heading5"/>
        <w:rPr>
          <w:snapToGrid w:val="0"/>
        </w:rPr>
      </w:pPr>
      <w:bookmarkStart w:id="2441" w:name="_Toc356398687"/>
      <w:r>
        <w:rPr>
          <w:rStyle w:val="CharSectno"/>
        </w:rPr>
        <w:t>16</w:t>
      </w:r>
      <w:r>
        <w:rPr>
          <w:snapToGrid w:val="0"/>
        </w:rPr>
        <w:t>.</w:t>
      </w:r>
      <w:r>
        <w:rPr>
          <w:snapToGrid w:val="0"/>
        </w:rPr>
        <w:tab/>
        <w:t>Taxation of costs</w:t>
      </w:r>
      <w:bookmarkEnd w:id="2441"/>
      <w:r>
        <w:rPr>
          <w:snapToGrid w:val="0"/>
        </w:rPr>
        <w:t xml:space="preserve"> </w:t>
      </w:r>
    </w:p>
    <w:p>
      <w:pPr>
        <w:pStyle w:val="Subsection"/>
        <w:rPr>
          <w:snapToGrid w:val="0"/>
        </w:rPr>
      </w:pPr>
      <w:r>
        <w:rPr>
          <w:snapToGrid w:val="0"/>
        </w:rPr>
        <w:tab/>
        <w:t>(1)</w:t>
      </w:r>
      <w:r>
        <w:rPr>
          <w:snapToGrid w:val="0"/>
        </w:rPr>
        <w:tab/>
        <w:t>The provisions of Order 66 shall, with such modifications as are necessary, apply in relation to proceedings in the Court for taxation of the costs of an arbitration including the fees and expenses of an arbitrator or umpire.</w:t>
      </w:r>
    </w:p>
    <w:p>
      <w:pPr>
        <w:pStyle w:val="Subsection"/>
        <w:rPr>
          <w:snapToGrid w:val="0"/>
        </w:rPr>
      </w:pPr>
      <w:r>
        <w:rPr>
          <w:snapToGrid w:val="0"/>
        </w:rPr>
        <w:tab/>
        <w:t>(2)</w:t>
      </w:r>
      <w:r>
        <w:rPr>
          <w:snapToGrid w:val="0"/>
        </w:rPr>
        <w:tab/>
        <w:t>A party entitled to require the costs of an arbitration to be taxed must, when obtaining an appointment to tax, leave with the taxing officer the original or a copy of the award unless he has previously filed the original in the Central Office, together with such further documents as may be necessary to enable the bill of costs to be taxed.</w:t>
      </w:r>
    </w:p>
    <w:p>
      <w:pPr>
        <w:pStyle w:val="Footnotesection"/>
      </w:pPr>
      <w:r>
        <w:tab/>
        <w:t xml:space="preserve">[Rule 16 inserted in Gazette 20 Jun 1986 p. 2044.] </w:t>
      </w:r>
    </w:p>
    <w:p>
      <w:pPr>
        <w:pStyle w:val="Heading2"/>
        <w:rPr>
          <w:b w:val="0"/>
        </w:rPr>
      </w:pPr>
      <w:bookmarkStart w:id="2442" w:name="_Toc331764820"/>
      <w:bookmarkStart w:id="2443" w:name="_Toc332268498"/>
      <w:bookmarkStart w:id="2444" w:name="_Toc351038218"/>
      <w:bookmarkStart w:id="2445" w:name="_Toc351039479"/>
      <w:bookmarkStart w:id="2446" w:name="_Toc351040740"/>
      <w:bookmarkStart w:id="2447" w:name="_Toc354415436"/>
      <w:bookmarkStart w:id="2448" w:name="_Toc355617609"/>
      <w:bookmarkStart w:id="2449" w:name="_Toc355618867"/>
      <w:bookmarkStart w:id="2450" w:name="_Toc356311305"/>
      <w:bookmarkStart w:id="2451" w:name="_Toc356396172"/>
      <w:bookmarkStart w:id="2452" w:name="_Toc356397430"/>
      <w:bookmarkStart w:id="2453" w:name="_Toc356398688"/>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2442"/>
      <w:bookmarkEnd w:id="2443"/>
      <w:bookmarkEnd w:id="2444"/>
      <w:bookmarkEnd w:id="2445"/>
      <w:bookmarkEnd w:id="2446"/>
      <w:bookmarkEnd w:id="2447"/>
      <w:bookmarkEnd w:id="2448"/>
      <w:bookmarkEnd w:id="2449"/>
      <w:bookmarkEnd w:id="2450"/>
      <w:bookmarkEnd w:id="2451"/>
      <w:bookmarkEnd w:id="2452"/>
      <w:bookmarkEnd w:id="2453"/>
    </w:p>
    <w:p>
      <w:pPr>
        <w:pStyle w:val="Footnoteheading"/>
        <w:ind w:left="890"/>
        <w:rPr>
          <w:snapToGrid w:val="0"/>
        </w:rPr>
      </w:pPr>
      <w:r>
        <w:rPr>
          <w:snapToGrid w:val="0"/>
        </w:rPr>
        <w:tab/>
        <w:t>[Heading inserted in Gazette 1 Jul 1988 p. 2140.]</w:t>
      </w:r>
    </w:p>
    <w:p>
      <w:pPr>
        <w:pStyle w:val="Heading5"/>
        <w:rPr>
          <w:snapToGrid w:val="0"/>
        </w:rPr>
      </w:pPr>
      <w:bookmarkStart w:id="2454" w:name="_Toc356398689"/>
      <w:r>
        <w:rPr>
          <w:rStyle w:val="CharSectno"/>
        </w:rPr>
        <w:t>1</w:t>
      </w:r>
      <w:r>
        <w:rPr>
          <w:snapToGrid w:val="0"/>
        </w:rPr>
        <w:t>.</w:t>
      </w:r>
      <w:r>
        <w:rPr>
          <w:snapToGrid w:val="0"/>
        </w:rPr>
        <w:tab/>
        <w:t>Terms used</w:t>
      </w:r>
      <w:bookmarkEnd w:id="245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2455" w:name="_Toc356398690"/>
      <w:r>
        <w:rPr>
          <w:rStyle w:val="CharSectno"/>
        </w:rPr>
        <w:t>2</w:t>
      </w:r>
      <w:r>
        <w:rPr>
          <w:snapToGrid w:val="0"/>
        </w:rPr>
        <w:t>.</w:t>
      </w:r>
      <w:r>
        <w:rPr>
          <w:snapToGrid w:val="0"/>
        </w:rPr>
        <w:tab/>
        <w:t>Application of this Order</w:t>
      </w:r>
      <w:bookmarkEnd w:id="2455"/>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2456" w:name="_Toc356398691"/>
      <w:r>
        <w:rPr>
          <w:rStyle w:val="CharSectno"/>
        </w:rPr>
        <w:t>3</w:t>
      </w:r>
      <w:r>
        <w:rPr>
          <w:snapToGrid w:val="0"/>
        </w:rPr>
        <w:t>.</w:t>
      </w:r>
      <w:r>
        <w:rPr>
          <w:snapToGrid w:val="0"/>
        </w:rPr>
        <w:tab/>
        <w:t>Commencing proceedings that rely on cross-vesting laws</w:t>
      </w:r>
      <w:bookmarkEnd w:id="2456"/>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2457" w:name="_Toc356398692"/>
      <w:r>
        <w:rPr>
          <w:rStyle w:val="CharSectno"/>
        </w:rPr>
        <w:t>4</w:t>
      </w:r>
      <w:r>
        <w:rPr>
          <w:snapToGrid w:val="0"/>
        </w:rPr>
        <w:t>.</w:t>
      </w:r>
      <w:r>
        <w:rPr>
          <w:snapToGrid w:val="0"/>
        </w:rPr>
        <w:tab/>
        <w:t>Special federal matters</w:t>
      </w:r>
      <w:bookmarkEnd w:id="2457"/>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2458" w:name="_Toc356398693"/>
      <w:r>
        <w:rPr>
          <w:rStyle w:val="CharSectno"/>
        </w:rPr>
        <w:t>6</w:t>
      </w:r>
      <w:r>
        <w:rPr>
          <w:snapToGrid w:val="0"/>
        </w:rPr>
        <w:t>.</w:t>
      </w:r>
      <w:r>
        <w:rPr>
          <w:snapToGrid w:val="0"/>
        </w:rPr>
        <w:tab/>
        <w:t>Directions for conduct of proceedings</w:t>
      </w:r>
      <w:bookmarkEnd w:id="2458"/>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2459" w:name="_Toc356398694"/>
      <w:r>
        <w:rPr>
          <w:rStyle w:val="CharSectno"/>
        </w:rPr>
        <w:t>7</w:t>
      </w:r>
      <w:r>
        <w:rPr>
          <w:snapToGrid w:val="0"/>
        </w:rPr>
        <w:t>.</w:t>
      </w:r>
      <w:r>
        <w:rPr>
          <w:snapToGrid w:val="0"/>
        </w:rPr>
        <w:tab/>
        <w:t>Transfer of proceedings</w:t>
      </w:r>
      <w:bookmarkEnd w:id="2459"/>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2460" w:name="_Toc356398695"/>
      <w:r>
        <w:rPr>
          <w:rStyle w:val="CharSectno"/>
        </w:rPr>
        <w:t>8</w:t>
      </w:r>
      <w:r>
        <w:rPr>
          <w:snapToGrid w:val="0"/>
        </w:rPr>
        <w:t>.</w:t>
      </w:r>
      <w:r>
        <w:rPr>
          <w:snapToGrid w:val="0"/>
        </w:rPr>
        <w:tab/>
        <w:t>Applications to be dealt with by judge</w:t>
      </w:r>
      <w:bookmarkEnd w:id="2460"/>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2461" w:name="_Toc356398696"/>
      <w:r>
        <w:rPr>
          <w:rStyle w:val="CharSectno"/>
        </w:rPr>
        <w:t>9</w:t>
      </w:r>
      <w:r>
        <w:rPr>
          <w:snapToGrid w:val="0"/>
        </w:rPr>
        <w:t>.</w:t>
      </w:r>
      <w:r>
        <w:rPr>
          <w:snapToGrid w:val="0"/>
        </w:rPr>
        <w:tab/>
        <w:t>Transfer on Attorney General’s application (Act s. 5 or 6)</w:t>
      </w:r>
      <w:bookmarkEnd w:id="2461"/>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2462" w:name="_Toc356398697"/>
      <w:r>
        <w:rPr>
          <w:rStyle w:val="CharSectno"/>
        </w:rPr>
        <w:t>10</w:t>
      </w:r>
      <w:r>
        <w:rPr>
          <w:snapToGrid w:val="0"/>
        </w:rPr>
        <w:t>.</w:t>
      </w:r>
      <w:r>
        <w:rPr>
          <w:snapToGrid w:val="0"/>
        </w:rPr>
        <w:tab/>
        <w:t>Transfer under Act s. 8, Court’s powers on</w:t>
      </w:r>
      <w:bookmarkEnd w:id="2462"/>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2463" w:name="_Toc356398698"/>
      <w:r>
        <w:rPr>
          <w:rStyle w:val="CharSectno"/>
        </w:rPr>
        <w:t>11</w:t>
      </w:r>
      <w:r>
        <w:rPr>
          <w:snapToGrid w:val="0"/>
        </w:rPr>
        <w:t>.</w:t>
      </w:r>
      <w:r>
        <w:rPr>
          <w:snapToGrid w:val="0"/>
        </w:rPr>
        <w:tab/>
        <w:t>Procedure if laws etc. of other place to apply under Act s. 11(1)</w:t>
      </w:r>
      <w:bookmarkEnd w:id="2463"/>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2464" w:name="_Toc331764831"/>
      <w:bookmarkStart w:id="2465" w:name="_Toc332268509"/>
      <w:bookmarkStart w:id="2466" w:name="_Toc351038229"/>
      <w:bookmarkStart w:id="2467" w:name="_Toc351039490"/>
      <w:bookmarkStart w:id="2468" w:name="_Toc351040751"/>
      <w:bookmarkStart w:id="2469" w:name="_Toc354415447"/>
      <w:bookmarkStart w:id="2470" w:name="_Toc355617620"/>
      <w:bookmarkStart w:id="2471" w:name="_Toc355618878"/>
      <w:bookmarkStart w:id="2472" w:name="_Toc356311316"/>
      <w:bookmarkStart w:id="2473" w:name="_Toc356396183"/>
      <w:bookmarkStart w:id="2474" w:name="_Toc356397441"/>
      <w:bookmarkStart w:id="2475" w:name="_Toc356398699"/>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2464"/>
      <w:bookmarkEnd w:id="2465"/>
      <w:bookmarkEnd w:id="2466"/>
      <w:bookmarkEnd w:id="2467"/>
      <w:bookmarkEnd w:id="2468"/>
      <w:bookmarkEnd w:id="2469"/>
      <w:bookmarkEnd w:id="2470"/>
      <w:bookmarkEnd w:id="2471"/>
      <w:bookmarkEnd w:id="2472"/>
      <w:bookmarkEnd w:id="2473"/>
      <w:bookmarkEnd w:id="2474"/>
      <w:bookmarkEnd w:id="2475"/>
    </w:p>
    <w:p>
      <w:pPr>
        <w:pStyle w:val="Footnoteheading"/>
      </w:pPr>
      <w:r>
        <w:tab/>
        <w:t>[Heading inserted in Gazette 21 Feb 2007 p. 592.]</w:t>
      </w:r>
    </w:p>
    <w:p>
      <w:pPr>
        <w:pStyle w:val="Heading5"/>
      </w:pPr>
      <w:bookmarkStart w:id="2476" w:name="_Toc356398700"/>
      <w:r>
        <w:rPr>
          <w:rStyle w:val="CharSectno"/>
        </w:rPr>
        <w:t>1</w:t>
      </w:r>
      <w:r>
        <w:t>.</w:t>
      </w:r>
      <w:r>
        <w:tab/>
        <w:t>Terms used</w:t>
      </w:r>
      <w:bookmarkEnd w:id="2476"/>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2477" w:name="_Toc356398701"/>
      <w:r>
        <w:rPr>
          <w:rStyle w:val="CharSectno"/>
        </w:rPr>
        <w:t>2</w:t>
      </w:r>
      <w:r>
        <w:t>.</w:t>
      </w:r>
      <w:r>
        <w:tab/>
        <w:t>Applications under Act, how to be made</w:t>
      </w:r>
      <w:bookmarkEnd w:id="2477"/>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2478" w:name="_Toc356398702"/>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2478"/>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2479" w:name="_Toc356398703"/>
      <w:r>
        <w:rPr>
          <w:rStyle w:val="CharSectno"/>
        </w:rPr>
        <w:t>4</w:t>
      </w:r>
      <w:r>
        <w:t>.</w:t>
      </w:r>
      <w:r>
        <w:tab/>
        <w:t>DPP to file grounds for contesting application</w:t>
      </w:r>
      <w:bookmarkEnd w:id="2479"/>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2480" w:name="_Toc356398704"/>
      <w:r>
        <w:rPr>
          <w:rStyle w:val="CharSectno"/>
        </w:rPr>
        <w:t>5</w:t>
      </w:r>
      <w:r>
        <w:t>.</w:t>
      </w:r>
      <w:r>
        <w:tab/>
        <w:t>Summons for directions</w:t>
      </w:r>
      <w:bookmarkEnd w:id="2480"/>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2481" w:name="_Toc356398705"/>
      <w:r>
        <w:rPr>
          <w:rStyle w:val="CharSectno"/>
        </w:rPr>
        <w:t>6</w:t>
      </w:r>
      <w:r>
        <w:t>.</w:t>
      </w:r>
      <w:r>
        <w:tab/>
        <w:t>Court may give directions at any time</w:t>
      </w:r>
      <w:bookmarkEnd w:id="2481"/>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2482" w:name="_Toc356398706"/>
      <w:r>
        <w:rPr>
          <w:rStyle w:val="CharSectno"/>
        </w:rPr>
        <w:t>7</w:t>
      </w:r>
      <w:r>
        <w:t>.</w:t>
      </w:r>
      <w:r>
        <w:tab/>
        <w:t>Representative respondent</w:t>
      </w:r>
      <w:bookmarkEnd w:id="2482"/>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eastAsia="Arial Unicode MS" w:cs="Arial"/>
          <w:sz w:val="20"/>
        </w:rPr>
      </w:pPr>
      <w:r>
        <w:rPr>
          <w:rStyle w:val="Emphasis"/>
        </w:rPr>
        <w:tab/>
        <w:t xml:space="preserve">[Rule 7 inserted as rule 6 in Gazette 21 Feb 2007 p. 594; </w:t>
      </w:r>
      <w:r>
        <w:rPr>
          <w:rStyle w:val="msochangeprop0"/>
        </w:rPr>
        <w:t>renumbered as rule 7 in Gazette 22 Feb 2008 p. 644</w:t>
      </w:r>
      <w:r>
        <w:rPr>
          <w:rStyle w:val="Emphasis"/>
        </w:rPr>
        <w:t>.]</w:t>
      </w:r>
    </w:p>
    <w:p>
      <w:pPr>
        <w:pStyle w:val="Heading5"/>
      </w:pPr>
      <w:bookmarkStart w:id="2483" w:name="_Toc356398707"/>
      <w:r>
        <w:rPr>
          <w:rStyle w:val="CharSectno"/>
        </w:rPr>
        <w:t>8</w:t>
      </w:r>
      <w:r>
        <w:t>.</w:t>
      </w:r>
      <w:r>
        <w:tab/>
        <w:t>Evidence on applications</w:t>
      </w:r>
      <w:bookmarkEnd w:id="2483"/>
    </w:p>
    <w:p>
      <w:pPr>
        <w:pStyle w:val="Subsection"/>
        <w:keepNext/>
        <w:keepLines/>
      </w:pPr>
      <w:r>
        <w:tab/>
      </w:r>
      <w:r>
        <w:tab/>
        <w:t>Evidence in support of or opposing an application for an order under the Act is to be by affidavit unless the Court orders otherwise.</w:t>
      </w:r>
    </w:p>
    <w:p>
      <w:pPr>
        <w:pStyle w:val="Footnotesection"/>
        <w:rPr>
          <w:rStyle w:val="Emphasis"/>
        </w:rPr>
      </w:pPr>
      <w:r>
        <w:rPr>
          <w:rStyle w:val="Emphasis"/>
        </w:rPr>
        <w:tab/>
        <w:t>[Rule 8 inserted as rule 7 in Gazette 21 Feb 2007 p. 594; renumbered as rule 8 in Gazette 22 Feb 2008 p. 644.]</w:t>
      </w:r>
    </w:p>
    <w:p>
      <w:pPr>
        <w:pStyle w:val="Heading5"/>
      </w:pPr>
      <w:bookmarkStart w:id="2484" w:name="_Toc356398708"/>
      <w:r>
        <w:rPr>
          <w:rStyle w:val="CharSectno"/>
        </w:rPr>
        <w:t>9</w:t>
      </w:r>
      <w:r>
        <w:t>.</w:t>
      </w:r>
      <w:r>
        <w:tab/>
        <w:t>Court may order separate hearing</w:t>
      </w:r>
      <w:bookmarkEnd w:id="2484"/>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r>
        <w:rPr>
          <w:rStyle w:val="Emphasis"/>
        </w:rPr>
        <w:tab/>
        <w:t>[Rule 9 inserted as rule 8 in Gazette 21 Feb 2007 p. 595; renumbered as rule 9 in Gazette 22 Feb 2008 p. 644.]</w:t>
      </w:r>
    </w:p>
    <w:p>
      <w:pPr>
        <w:pStyle w:val="Heading2"/>
      </w:pPr>
      <w:bookmarkStart w:id="2485" w:name="_Toc331764841"/>
      <w:bookmarkStart w:id="2486" w:name="_Toc332268519"/>
      <w:bookmarkStart w:id="2487" w:name="_Toc351038239"/>
      <w:bookmarkStart w:id="2488" w:name="_Toc351039500"/>
      <w:bookmarkStart w:id="2489" w:name="_Toc351040761"/>
      <w:bookmarkStart w:id="2490" w:name="_Toc354415457"/>
      <w:bookmarkStart w:id="2491" w:name="_Toc355617630"/>
      <w:bookmarkStart w:id="2492" w:name="_Toc355618888"/>
      <w:bookmarkStart w:id="2493" w:name="_Toc356311326"/>
      <w:bookmarkStart w:id="2494" w:name="_Toc356396193"/>
      <w:bookmarkStart w:id="2495" w:name="_Toc356397451"/>
      <w:bookmarkStart w:id="2496" w:name="_Toc356398709"/>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2485"/>
      <w:bookmarkEnd w:id="2486"/>
      <w:bookmarkEnd w:id="2487"/>
      <w:bookmarkEnd w:id="2488"/>
      <w:bookmarkEnd w:id="2489"/>
      <w:bookmarkEnd w:id="2490"/>
      <w:bookmarkEnd w:id="2491"/>
      <w:bookmarkEnd w:id="2492"/>
      <w:bookmarkEnd w:id="2493"/>
      <w:bookmarkEnd w:id="2494"/>
      <w:bookmarkEnd w:id="2495"/>
      <w:bookmarkEnd w:id="2496"/>
    </w:p>
    <w:p>
      <w:pPr>
        <w:pStyle w:val="Footnoteheading"/>
        <w:ind w:left="890"/>
        <w:rPr>
          <w:snapToGrid w:val="0"/>
        </w:rPr>
      </w:pPr>
      <w:r>
        <w:rPr>
          <w:snapToGrid w:val="0"/>
        </w:rPr>
        <w:tab/>
        <w:t>[Heading inserted in Gazette 22 Feb 2008 p. 644.]</w:t>
      </w:r>
    </w:p>
    <w:p>
      <w:pPr>
        <w:pStyle w:val="Heading3"/>
        <w:rPr>
          <w:b w:val="0"/>
        </w:rPr>
      </w:pPr>
      <w:bookmarkStart w:id="2497" w:name="_Toc331764842"/>
      <w:bookmarkStart w:id="2498" w:name="_Toc332268520"/>
      <w:bookmarkStart w:id="2499" w:name="_Toc351038240"/>
      <w:bookmarkStart w:id="2500" w:name="_Toc351039501"/>
      <w:bookmarkStart w:id="2501" w:name="_Toc351040762"/>
      <w:bookmarkStart w:id="2502" w:name="_Toc354415458"/>
      <w:bookmarkStart w:id="2503" w:name="_Toc355617631"/>
      <w:bookmarkStart w:id="2504" w:name="_Toc355618889"/>
      <w:bookmarkStart w:id="2505" w:name="_Toc356311327"/>
      <w:bookmarkStart w:id="2506" w:name="_Toc356396194"/>
      <w:bookmarkStart w:id="2507" w:name="_Toc356397452"/>
      <w:bookmarkStart w:id="2508" w:name="_Toc356398710"/>
      <w:r>
        <w:rPr>
          <w:rStyle w:val="CharDivNo"/>
        </w:rPr>
        <w:t>Part 1</w:t>
      </w:r>
      <w:r>
        <w:t> —</w:t>
      </w:r>
      <w:r>
        <w:rPr>
          <w:b w:val="0"/>
        </w:rPr>
        <w:t> </w:t>
      </w:r>
      <w:r>
        <w:rPr>
          <w:rStyle w:val="CharDivText"/>
        </w:rPr>
        <w:t>Preliminary</w:t>
      </w:r>
      <w:bookmarkEnd w:id="2497"/>
      <w:bookmarkEnd w:id="2498"/>
      <w:bookmarkEnd w:id="2499"/>
      <w:bookmarkEnd w:id="2500"/>
      <w:bookmarkEnd w:id="2501"/>
      <w:bookmarkEnd w:id="2502"/>
      <w:bookmarkEnd w:id="2503"/>
      <w:bookmarkEnd w:id="2504"/>
      <w:bookmarkEnd w:id="2505"/>
      <w:bookmarkEnd w:id="2506"/>
      <w:bookmarkEnd w:id="2507"/>
      <w:bookmarkEnd w:id="2508"/>
    </w:p>
    <w:p>
      <w:pPr>
        <w:pStyle w:val="Footnoteheading"/>
        <w:ind w:left="890"/>
        <w:rPr>
          <w:snapToGrid w:val="0"/>
        </w:rPr>
      </w:pPr>
      <w:r>
        <w:rPr>
          <w:snapToGrid w:val="0"/>
        </w:rPr>
        <w:tab/>
        <w:t>[Heading inserted in Gazette 27 Sep 2002 p. 4830.]</w:t>
      </w:r>
    </w:p>
    <w:p>
      <w:pPr>
        <w:pStyle w:val="Heading5"/>
      </w:pPr>
      <w:bookmarkStart w:id="2509" w:name="_Toc356398711"/>
      <w:r>
        <w:rPr>
          <w:rStyle w:val="CharSectno"/>
        </w:rPr>
        <w:t>1</w:t>
      </w:r>
      <w:r>
        <w:t>.</w:t>
      </w:r>
      <w:r>
        <w:tab/>
        <w:t>Terms used</w:t>
      </w:r>
      <w:bookmarkEnd w:id="2509"/>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2510" w:name="_Toc331764844"/>
      <w:bookmarkStart w:id="2511" w:name="_Toc332268522"/>
      <w:bookmarkStart w:id="2512" w:name="_Toc351038242"/>
      <w:bookmarkStart w:id="2513" w:name="_Toc351039503"/>
      <w:bookmarkStart w:id="2514" w:name="_Toc351040764"/>
      <w:bookmarkStart w:id="2515" w:name="_Toc354415460"/>
      <w:bookmarkStart w:id="2516" w:name="_Toc355617633"/>
      <w:bookmarkStart w:id="2517" w:name="_Toc355618891"/>
      <w:bookmarkStart w:id="2518" w:name="_Toc356311329"/>
      <w:bookmarkStart w:id="2519" w:name="_Toc356396196"/>
      <w:bookmarkStart w:id="2520" w:name="_Toc356397454"/>
      <w:bookmarkStart w:id="2521" w:name="_Toc356398712"/>
      <w:r>
        <w:rPr>
          <w:rStyle w:val="CharDivNo"/>
        </w:rPr>
        <w:t>Part 2</w:t>
      </w:r>
      <w:r>
        <w:t> — </w:t>
      </w:r>
      <w:r>
        <w:rPr>
          <w:rStyle w:val="CharDivText"/>
        </w:rPr>
        <w:t>Proceedings under the Confiscation Act 2000</w:t>
      </w:r>
      <w:bookmarkEnd w:id="2510"/>
      <w:bookmarkEnd w:id="2511"/>
      <w:bookmarkEnd w:id="2512"/>
      <w:bookmarkEnd w:id="2513"/>
      <w:bookmarkEnd w:id="2514"/>
      <w:bookmarkEnd w:id="2515"/>
      <w:bookmarkEnd w:id="2516"/>
      <w:bookmarkEnd w:id="2517"/>
      <w:bookmarkEnd w:id="2518"/>
      <w:bookmarkEnd w:id="2519"/>
      <w:bookmarkEnd w:id="2520"/>
      <w:bookmarkEnd w:id="2521"/>
    </w:p>
    <w:p>
      <w:pPr>
        <w:pStyle w:val="Footnoteheading"/>
        <w:ind w:left="890"/>
        <w:rPr>
          <w:snapToGrid w:val="0"/>
        </w:rPr>
      </w:pPr>
      <w:r>
        <w:rPr>
          <w:snapToGrid w:val="0"/>
        </w:rPr>
        <w:tab/>
        <w:t>[Heading inserted in Gazette 27 Sep 2002 p. 4831.]</w:t>
      </w:r>
    </w:p>
    <w:p>
      <w:pPr>
        <w:pStyle w:val="Heading5"/>
      </w:pPr>
      <w:bookmarkStart w:id="2522" w:name="_Toc356398713"/>
      <w:r>
        <w:rPr>
          <w:rStyle w:val="CharSectno"/>
        </w:rPr>
        <w:t>2</w:t>
      </w:r>
      <w:r>
        <w:t>.</w:t>
      </w:r>
      <w:r>
        <w:tab/>
        <w:t>Declarations under Act s. 30, applications for</w:t>
      </w:r>
      <w:bookmarkEnd w:id="2522"/>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2523" w:name="_Toc356398714"/>
      <w:r>
        <w:rPr>
          <w:rStyle w:val="CharSectno"/>
        </w:rPr>
        <w:t>3</w:t>
      </w:r>
      <w:r>
        <w:t>.</w:t>
      </w:r>
      <w:r>
        <w:tab/>
        <w:t>Other declarations or orders, applications for</w:t>
      </w:r>
      <w:bookmarkEnd w:id="2523"/>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2524" w:name="_Toc356398715"/>
      <w:r>
        <w:rPr>
          <w:rStyle w:val="CharSectno"/>
        </w:rPr>
        <w:t>4</w:t>
      </w:r>
      <w:r>
        <w:t>.</w:t>
      </w:r>
      <w:r>
        <w:tab/>
        <w:t>Affidavit in support required for some applications</w:t>
      </w:r>
      <w:bookmarkEnd w:id="2524"/>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2525" w:name="_Toc356398716"/>
      <w:r>
        <w:rPr>
          <w:rStyle w:val="CharSectno"/>
        </w:rPr>
        <w:t>5</w:t>
      </w:r>
      <w:r>
        <w:t>.</w:t>
      </w:r>
      <w:r>
        <w:tab/>
        <w:t>Objections to confiscation of property, making of</w:t>
      </w:r>
      <w:bookmarkEnd w:id="2525"/>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2526" w:name="_Toc356398717"/>
      <w:r>
        <w:rPr>
          <w:rStyle w:val="CharSectno"/>
        </w:rPr>
        <w:t>6</w:t>
      </w:r>
      <w:r>
        <w:t>.</w:t>
      </w:r>
      <w:r>
        <w:tab/>
        <w:t>DPP to be served</w:t>
      </w:r>
      <w:bookmarkEnd w:id="2526"/>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2527" w:name="_Toc356398718"/>
      <w:r>
        <w:rPr>
          <w:rStyle w:val="CharSectno"/>
        </w:rPr>
        <w:t>7</w:t>
      </w:r>
      <w:r>
        <w:t>.</w:t>
      </w:r>
      <w:r>
        <w:tab/>
        <w:t>Directions</w:t>
      </w:r>
      <w:bookmarkEnd w:id="2527"/>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2528" w:name="_Toc356398719"/>
      <w:r>
        <w:rPr>
          <w:rStyle w:val="CharSectno"/>
        </w:rPr>
        <w:t>8</w:t>
      </w:r>
      <w:r>
        <w:t>.</w:t>
      </w:r>
      <w:r>
        <w:tab/>
        <w:t>Conference not required</w:t>
      </w:r>
      <w:bookmarkEnd w:id="2528"/>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2529" w:name="_Toc356398720"/>
      <w:r>
        <w:rPr>
          <w:rStyle w:val="CharSectno"/>
        </w:rPr>
        <w:t>9</w:t>
      </w:r>
      <w:r>
        <w:t>.</w:t>
      </w:r>
      <w:r>
        <w:tab/>
        <w:t>Representative defendant</w:t>
      </w:r>
      <w:bookmarkEnd w:id="2529"/>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2530" w:name="_Toc331764853"/>
      <w:bookmarkStart w:id="2531" w:name="_Toc332268531"/>
      <w:bookmarkStart w:id="2532" w:name="_Toc351038251"/>
      <w:bookmarkStart w:id="2533" w:name="_Toc351039512"/>
      <w:bookmarkStart w:id="2534" w:name="_Toc351040773"/>
      <w:bookmarkStart w:id="2535" w:name="_Toc354415469"/>
      <w:bookmarkStart w:id="2536" w:name="_Toc355617642"/>
      <w:bookmarkStart w:id="2537" w:name="_Toc355618900"/>
      <w:bookmarkStart w:id="2538" w:name="_Toc356311338"/>
      <w:bookmarkStart w:id="2539" w:name="_Toc356396205"/>
      <w:bookmarkStart w:id="2540" w:name="_Toc356397463"/>
      <w:bookmarkStart w:id="2541" w:name="_Toc356398721"/>
      <w:r>
        <w:rPr>
          <w:rStyle w:val="CharDivNo"/>
        </w:rPr>
        <w:t>Part 3</w:t>
      </w:r>
      <w:r>
        <w:t> — </w:t>
      </w:r>
      <w:r>
        <w:rPr>
          <w:rStyle w:val="CharDivText"/>
        </w:rPr>
        <w:t>Registration of freezing notices and interstate orders</w:t>
      </w:r>
      <w:bookmarkEnd w:id="2530"/>
      <w:bookmarkEnd w:id="2531"/>
      <w:bookmarkEnd w:id="2532"/>
      <w:bookmarkEnd w:id="2533"/>
      <w:bookmarkEnd w:id="2534"/>
      <w:bookmarkEnd w:id="2535"/>
      <w:bookmarkEnd w:id="2536"/>
      <w:bookmarkEnd w:id="2537"/>
      <w:bookmarkEnd w:id="2538"/>
      <w:bookmarkEnd w:id="2539"/>
      <w:bookmarkEnd w:id="2540"/>
      <w:bookmarkEnd w:id="2541"/>
    </w:p>
    <w:p>
      <w:pPr>
        <w:pStyle w:val="Footnoteheading"/>
        <w:keepNext/>
        <w:keepLines/>
        <w:ind w:left="890"/>
        <w:rPr>
          <w:snapToGrid w:val="0"/>
        </w:rPr>
      </w:pPr>
      <w:r>
        <w:rPr>
          <w:snapToGrid w:val="0"/>
        </w:rPr>
        <w:tab/>
        <w:t>[Heading inserted in Gazette 27 Sep 2002 p. 4833.]</w:t>
      </w:r>
    </w:p>
    <w:p>
      <w:pPr>
        <w:pStyle w:val="Heading5"/>
      </w:pPr>
      <w:bookmarkStart w:id="2542" w:name="_Toc356398722"/>
      <w:r>
        <w:rPr>
          <w:rStyle w:val="CharSectno"/>
        </w:rPr>
        <w:t>10</w:t>
      </w:r>
      <w:r>
        <w:t>.</w:t>
      </w:r>
      <w:r>
        <w:tab/>
        <w:t>Freezing notices, registration of etc.</w:t>
      </w:r>
      <w:bookmarkEnd w:id="2542"/>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2543" w:name="_Toc356398723"/>
      <w:r>
        <w:rPr>
          <w:rStyle w:val="CharSectno"/>
        </w:rPr>
        <w:t>11</w:t>
      </w:r>
      <w:r>
        <w:t>.</w:t>
      </w:r>
      <w:r>
        <w:tab/>
        <w:t>Interstate orders, registration of etc.</w:t>
      </w:r>
      <w:bookmarkEnd w:id="2543"/>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2544" w:name="_Toc331764856"/>
      <w:bookmarkStart w:id="2545" w:name="_Toc332268534"/>
      <w:bookmarkStart w:id="2546" w:name="_Toc351038254"/>
      <w:bookmarkStart w:id="2547" w:name="_Toc351039515"/>
      <w:bookmarkStart w:id="2548" w:name="_Toc351040776"/>
      <w:bookmarkStart w:id="2549" w:name="_Toc354415472"/>
      <w:bookmarkStart w:id="2550" w:name="_Toc355617645"/>
      <w:bookmarkStart w:id="2551" w:name="_Toc355618903"/>
      <w:bookmarkStart w:id="2552" w:name="_Toc356311341"/>
      <w:bookmarkStart w:id="2553" w:name="_Toc356396208"/>
      <w:bookmarkStart w:id="2554" w:name="_Toc356397466"/>
      <w:bookmarkStart w:id="2555" w:name="_Toc356398724"/>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2544"/>
      <w:bookmarkEnd w:id="2545"/>
      <w:bookmarkEnd w:id="2546"/>
      <w:bookmarkEnd w:id="2547"/>
      <w:bookmarkEnd w:id="2548"/>
      <w:bookmarkEnd w:id="2549"/>
      <w:bookmarkEnd w:id="2550"/>
      <w:bookmarkEnd w:id="2551"/>
      <w:bookmarkEnd w:id="2552"/>
      <w:bookmarkEnd w:id="2553"/>
      <w:bookmarkEnd w:id="2554"/>
      <w:bookmarkEnd w:id="2555"/>
    </w:p>
    <w:p>
      <w:pPr>
        <w:pStyle w:val="Footnoteheading"/>
        <w:ind w:left="890"/>
        <w:rPr>
          <w:snapToGrid w:val="0"/>
        </w:rPr>
      </w:pPr>
      <w:r>
        <w:rPr>
          <w:snapToGrid w:val="0"/>
        </w:rPr>
        <w:tab/>
        <w:t>[Heading inserted in Gazette 22 Feb 2008 p. 645.]</w:t>
      </w:r>
    </w:p>
    <w:p>
      <w:pPr>
        <w:pStyle w:val="Heading5"/>
      </w:pPr>
      <w:bookmarkStart w:id="2556" w:name="_Toc356398725"/>
      <w:r>
        <w:rPr>
          <w:rStyle w:val="CharSectno"/>
        </w:rPr>
        <w:t>1</w:t>
      </w:r>
      <w:r>
        <w:t>.</w:t>
      </w:r>
      <w:r>
        <w:tab/>
        <w:t>Terms used</w:t>
      </w:r>
      <w:bookmarkEnd w:id="2556"/>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r>
        <w:rPr>
          <w:rStyle w:val="Emphasis"/>
        </w:rPr>
        <w:tab/>
        <w:t>[Rule 1 inserted in Gazette 22 Feb 2008 p. </w:t>
      </w:r>
      <w:r>
        <w:t>645</w:t>
      </w:r>
      <w:r>
        <w:rPr>
          <w:rStyle w:val="Emphasis"/>
        </w:rPr>
        <w:t>.]</w:t>
      </w:r>
    </w:p>
    <w:p>
      <w:pPr>
        <w:pStyle w:val="Heading5"/>
      </w:pPr>
      <w:bookmarkStart w:id="2557" w:name="_Toc356398726"/>
      <w:r>
        <w:rPr>
          <w:rStyle w:val="CharSectno"/>
        </w:rPr>
        <w:t>2</w:t>
      </w:r>
      <w:r>
        <w:t>.</w:t>
      </w:r>
      <w:r>
        <w:tab/>
        <w:t>General matters</w:t>
      </w:r>
      <w:bookmarkEnd w:id="2557"/>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r>
        <w:rPr>
          <w:rStyle w:val="Emphasis"/>
        </w:rPr>
        <w:tab/>
        <w:t>[Rule 2 inserted in Gazette 22 Feb 2008 p. </w:t>
      </w:r>
      <w:r>
        <w:t>645</w:t>
      </w:r>
      <w:r>
        <w:noBreakHyphen/>
        <w:t>6</w:t>
      </w:r>
      <w:r>
        <w:rPr>
          <w:rStyle w:val="Emphasis"/>
        </w:rPr>
        <w:t>.]</w:t>
      </w:r>
    </w:p>
    <w:p>
      <w:pPr>
        <w:pStyle w:val="Heading5"/>
      </w:pPr>
      <w:bookmarkStart w:id="2558" w:name="_Toc356398727"/>
      <w:r>
        <w:rPr>
          <w:rStyle w:val="CharSectno"/>
        </w:rPr>
        <w:t>3</w:t>
      </w:r>
      <w:r>
        <w:t>.</w:t>
      </w:r>
      <w:r>
        <w:tab/>
        <w:t>Claims, how to be made</w:t>
      </w:r>
      <w:bookmarkEnd w:id="2558"/>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rPr>
          <w:rStyle w:val="Emphasis"/>
        </w:rPr>
      </w:pPr>
      <w:r>
        <w:rPr>
          <w:rStyle w:val="Emphasis"/>
        </w:rPr>
        <w:tab/>
        <w:t>[Rule 3 inserted in Gazette 22 Feb 2008 p. </w:t>
      </w:r>
      <w:r>
        <w:t>646</w:t>
      </w:r>
      <w:r>
        <w:rPr>
          <w:rStyle w:val="Emphasis"/>
        </w:rPr>
        <w:t>.]</w:t>
      </w:r>
    </w:p>
    <w:p>
      <w:pPr>
        <w:pStyle w:val="Heading5"/>
      </w:pPr>
      <w:bookmarkStart w:id="2559" w:name="_Toc356398728"/>
      <w:r>
        <w:rPr>
          <w:rStyle w:val="CharSectno"/>
        </w:rPr>
        <w:t>4</w:t>
      </w:r>
      <w:r>
        <w:t>.</w:t>
      </w:r>
      <w:r>
        <w:tab/>
        <w:t>Defendant may file memorandum of appearance</w:t>
      </w:r>
      <w:bookmarkEnd w:id="2559"/>
    </w:p>
    <w:p>
      <w:pPr>
        <w:pStyle w:val="Subsection"/>
      </w:pPr>
      <w:r>
        <w:tab/>
      </w:r>
      <w:r>
        <w:tab/>
        <w:t>A defendant who is served with a claim and who wants to respond to it or be heard at its hearing must enter an appearance under Order 12.</w:t>
      </w:r>
    </w:p>
    <w:p>
      <w:pPr>
        <w:pStyle w:val="Footnotesection"/>
        <w:rPr>
          <w:rStyle w:val="Emphasis"/>
        </w:rPr>
      </w:pPr>
      <w:r>
        <w:rPr>
          <w:rStyle w:val="Emphasis"/>
        </w:rPr>
        <w:tab/>
        <w:t>[Rule 4 inserted in Gazette 22 Feb 2008 p. </w:t>
      </w:r>
      <w:r>
        <w:t>647</w:t>
      </w:r>
      <w:r>
        <w:rPr>
          <w:rStyle w:val="Emphasis"/>
        </w:rPr>
        <w:t>.]</w:t>
      </w:r>
    </w:p>
    <w:p>
      <w:pPr>
        <w:pStyle w:val="Heading5"/>
      </w:pPr>
      <w:bookmarkStart w:id="2560" w:name="_Toc356398729"/>
      <w:r>
        <w:rPr>
          <w:rStyle w:val="CharSectno"/>
        </w:rPr>
        <w:t>5</w:t>
      </w:r>
      <w:r>
        <w:t>.</w:t>
      </w:r>
      <w:r>
        <w:tab/>
        <w:t>Defendant may file affidavit in response</w:t>
      </w:r>
      <w:bookmarkEnd w:id="2560"/>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r>
        <w:rPr>
          <w:rStyle w:val="Emphasis"/>
        </w:rPr>
        <w:tab/>
        <w:t>[Rule 5 inserted in Gazette 22 Feb 2008 p. </w:t>
      </w:r>
      <w:r>
        <w:t>647</w:t>
      </w:r>
      <w:r>
        <w:rPr>
          <w:rStyle w:val="Emphasis"/>
        </w:rPr>
        <w:t>.]</w:t>
      </w:r>
    </w:p>
    <w:p>
      <w:pPr>
        <w:pStyle w:val="Heading5"/>
      </w:pPr>
      <w:bookmarkStart w:id="2561" w:name="_Toc356398730"/>
      <w:r>
        <w:rPr>
          <w:rStyle w:val="CharSectno"/>
        </w:rPr>
        <w:t>6</w:t>
      </w:r>
      <w:r>
        <w:t>.</w:t>
      </w:r>
      <w:r>
        <w:tab/>
        <w:t>Applications in course of proceedings on claim</w:t>
      </w:r>
      <w:bookmarkEnd w:id="2561"/>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r>
        <w:rPr>
          <w:rStyle w:val="Emphasis"/>
        </w:rPr>
        <w:tab/>
        <w:t>[Rule 6 inserted in Gazette 22 Feb 2008 p. </w:t>
      </w:r>
      <w:r>
        <w:t>647</w:t>
      </w:r>
      <w:r>
        <w:rPr>
          <w:rStyle w:val="Emphasis"/>
        </w:rPr>
        <w:t>.]</w:t>
      </w:r>
    </w:p>
    <w:p>
      <w:pPr>
        <w:pStyle w:val="Heading5"/>
      </w:pPr>
      <w:bookmarkStart w:id="2562" w:name="_Toc356398731"/>
      <w:r>
        <w:rPr>
          <w:rStyle w:val="CharSectno"/>
        </w:rPr>
        <w:t>7</w:t>
      </w:r>
      <w:r>
        <w:t>.</w:t>
      </w:r>
      <w:r>
        <w:tab/>
        <w:t>Hearing claims</w:t>
      </w:r>
      <w:bookmarkEnd w:id="2562"/>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r>
        <w:rPr>
          <w:rStyle w:val="Emphasis"/>
        </w:rPr>
        <w:tab/>
        <w:t>[Rule 7 inserted in Gazette 22 Feb 2008 p. </w:t>
      </w:r>
      <w:r>
        <w:t>647</w:t>
      </w:r>
      <w:r>
        <w:rPr>
          <w:rStyle w:val="Emphasis"/>
        </w:rPr>
        <w:t>.]</w:t>
      </w:r>
    </w:p>
    <w:p>
      <w:pPr>
        <w:pStyle w:val="Heading5"/>
      </w:pPr>
      <w:bookmarkStart w:id="2563" w:name="_Toc356398732"/>
      <w:r>
        <w:rPr>
          <w:rStyle w:val="CharSectno"/>
        </w:rPr>
        <w:t>8</w:t>
      </w:r>
      <w:r>
        <w:t>.</w:t>
      </w:r>
      <w:r>
        <w:tab/>
        <w:t>Costs</w:t>
      </w:r>
      <w:bookmarkEnd w:id="2563"/>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rPr>
          <w:rStyle w:val="Emphasis"/>
        </w:rPr>
      </w:pPr>
      <w:r>
        <w:rPr>
          <w:rStyle w:val="Emphasis"/>
        </w:rPr>
        <w:tab/>
        <w:t>[Rule 8 inserted in Gazette 22 Feb 2008 p. </w:t>
      </w:r>
      <w:r>
        <w:t>648</w:t>
      </w:r>
      <w:r>
        <w:rPr>
          <w:rStyle w:val="Emphasis"/>
        </w:rPr>
        <w:t>.]</w:t>
      </w:r>
    </w:p>
    <w:p>
      <w:pPr>
        <w:pStyle w:val="Heading2"/>
      </w:pPr>
      <w:bookmarkStart w:id="2564" w:name="_Toc331764865"/>
      <w:bookmarkStart w:id="2565" w:name="_Toc332268543"/>
      <w:bookmarkStart w:id="2566" w:name="_Toc351038263"/>
      <w:bookmarkStart w:id="2567" w:name="_Toc351039524"/>
      <w:bookmarkStart w:id="2568" w:name="_Toc351040785"/>
      <w:bookmarkStart w:id="2569" w:name="_Toc354415481"/>
      <w:bookmarkStart w:id="2570" w:name="_Toc355617654"/>
      <w:bookmarkStart w:id="2571" w:name="_Toc355618912"/>
      <w:bookmarkStart w:id="2572" w:name="_Toc356311350"/>
      <w:bookmarkStart w:id="2573" w:name="_Toc356396217"/>
      <w:bookmarkStart w:id="2574" w:name="_Toc356397475"/>
      <w:bookmarkStart w:id="2575" w:name="_Toc356398733"/>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2564"/>
      <w:bookmarkEnd w:id="2565"/>
      <w:bookmarkEnd w:id="2566"/>
      <w:bookmarkEnd w:id="2567"/>
      <w:bookmarkEnd w:id="2568"/>
      <w:bookmarkEnd w:id="2569"/>
      <w:bookmarkEnd w:id="2570"/>
      <w:bookmarkEnd w:id="2571"/>
      <w:bookmarkEnd w:id="2572"/>
      <w:bookmarkEnd w:id="2573"/>
      <w:bookmarkEnd w:id="2574"/>
      <w:bookmarkEnd w:id="2575"/>
    </w:p>
    <w:p>
      <w:pPr>
        <w:pStyle w:val="Footnoteheading"/>
        <w:ind w:left="890"/>
        <w:rPr>
          <w:snapToGrid w:val="0"/>
        </w:rPr>
      </w:pPr>
      <w:r>
        <w:rPr>
          <w:snapToGrid w:val="0"/>
        </w:rPr>
        <w:tab/>
        <w:t>[Heading inserted in Gazette 22 Feb 2008 p. 649.]</w:t>
      </w:r>
    </w:p>
    <w:p>
      <w:pPr>
        <w:pStyle w:val="Heading5"/>
      </w:pPr>
      <w:bookmarkStart w:id="2576" w:name="_Toc356398734"/>
      <w:r>
        <w:rPr>
          <w:rStyle w:val="CharSectno"/>
        </w:rPr>
        <w:t>1</w:t>
      </w:r>
      <w:r>
        <w:t>.</w:t>
      </w:r>
      <w:r>
        <w:tab/>
        <w:t>Term used: Act</w:t>
      </w:r>
      <w:bookmarkEnd w:id="2576"/>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2577" w:name="_Toc356398735"/>
      <w:r>
        <w:rPr>
          <w:rStyle w:val="CharSectno"/>
        </w:rPr>
        <w:t>2</w:t>
      </w:r>
      <w:r>
        <w:t>.</w:t>
      </w:r>
      <w:r>
        <w:tab/>
        <w:t>Warrants, applications for</w:t>
      </w:r>
      <w:bookmarkEnd w:id="2577"/>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2578" w:name="_Toc356398736"/>
      <w:r>
        <w:rPr>
          <w:rStyle w:val="CharSectno"/>
        </w:rPr>
        <w:t>3</w:t>
      </w:r>
      <w:r>
        <w:t>.</w:t>
      </w:r>
      <w:r>
        <w:tab/>
        <w:t>Report to judge (Act s. 21 or 30)</w:t>
      </w:r>
      <w:bookmarkEnd w:id="2578"/>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2579" w:name="_Toc356398737"/>
      <w:r>
        <w:rPr>
          <w:rStyle w:val="CharSectno"/>
        </w:rPr>
        <w:t>4</w:t>
      </w:r>
      <w:r>
        <w:t>.</w:t>
      </w:r>
      <w:r>
        <w:tab/>
        <w:t>Order allowing publication etc. (Act s. 31), application for</w:t>
      </w:r>
      <w:bookmarkEnd w:id="2579"/>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2580" w:name="_Toc356398738"/>
      <w:r>
        <w:rPr>
          <w:rStyle w:val="CharSectno"/>
        </w:rPr>
        <w:t>5</w:t>
      </w:r>
      <w:r>
        <w:t>.</w:t>
      </w:r>
      <w:r>
        <w:tab/>
        <w:t>Identification of persons in documents</w:t>
      </w:r>
      <w:bookmarkEnd w:id="2580"/>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2581" w:name="_Toc356398739"/>
      <w:r>
        <w:rPr>
          <w:rStyle w:val="CharSectno"/>
        </w:rPr>
        <w:t>6</w:t>
      </w:r>
      <w:r>
        <w:t>.</w:t>
      </w:r>
      <w:r>
        <w:tab/>
        <w:t>Practice Directions</w:t>
      </w:r>
      <w:bookmarkEnd w:id="2581"/>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2582" w:name="_Toc331764872"/>
      <w:bookmarkStart w:id="2583" w:name="_Toc332268550"/>
      <w:bookmarkStart w:id="2584" w:name="_Toc351038270"/>
      <w:bookmarkStart w:id="2585" w:name="_Toc351039531"/>
      <w:bookmarkStart w:id="2586" w:name="_Toc351040792"/>
      <w:bookmarkStart w:id="2587" w:name="_Toc354415488"/>
      <w:bookmarkStart w:id="2588" w:name="_Toc355617661"/>
      <w:bookmarkStart w:id="2589" w:name="_Toc355618919"/>
      <w:bookmarkStart w:id="2590" w:name="_Toc356311357"/>
      <w:bookmarkStart w:id="2591" w:name="_Toc356396224"/>
      <w:bookmarkStart w:id="2592" w:name="_Toc356397482"/>
      <w:bookmarkStart w:id="2593" w:name="_Toc356398740"/>
      <w:r>
        <w:rPr>
          <w:rStyle w:val="CharPartNo"/>
        </w:rPr>
        <w:t>Order 82</w:t>
      </w:r>
      <w:r>
        <w:rPr>
          <w:rStyle w:val="CharDivNo"/>
        </w:rPr>
        <w:t> </w:t>
      </w:r>
      <w:r>
        <w:t>—</w:t>
      </w:r>
      <w:r>
        <w:rPr>
          <w:rStyle w:val="CharDivText"/>
        </w:rPr>
        <w:t> </w:t>
      </w:r>
      <w:r>
        <w:rPr>
          <w:rStyle w:val="CharPartText"/>
        </w:rPr>
        <w:t>Sheriff’s rules</w:t>
      </w:r>
      <w:bookmarkEnd w:id="2582"/>
      <w:bookmarkEnd w:id="2583"/>
      <w:bookmarkEnd w:id="2584"/>
      <w:bookmarkEnd w:id="2585"/>
      <w:bookmarkEnd w:id="2586"/>
      <w:bookmarkEnd w:id="2587"/>
      <w:bookmarkEnd w:id="2588"/>
      <w:bookmarkEnd w:id="2589"/>
      <w:bookmarkEnd w:id="2590"/>
      <w:bookmarkEnd w:id="2591"/>
      <w:bookmarkEnd w:id="2592"/>
      <w:bookmarkEnd w:id="2593"/>
    </w:p>
    <w:p>
      <w:pPr>
        <w:pStyle w:val="Ednotesection"/>
      </w:pPr>
      <w:r>
        <w:t>[</w:t>
      </w:r>
      <w:r>
        <w:rPr>
          <w:b/>
        </w:rPr>
        <w:t>1</w:t>
      </w:r>
      <w:r>
        <w:rPr>
          <w:b/>
        </w:rPr>
        <w:noBreakHyphen/>
        <w:t>6.</w:t>
      </w:r>
      <w:r>
        <w:tab/>
        <w:t>Deleted in Gazette 21 Feb 2007 p. 595.]</w:t>
      </w:r>
    </w:p>
    <w:p>
      <w:pPr>
        <w:pStyle w:val="Heading5"/>
        <w:rPr>
          <w:snapToGrid w:val="0"/>
        </w:rPr>
      </w:pPr>
      <w:bookmarkStart w:id="2594" w:name="_Toc356398741"/>
      <w:r>
        <w:rPr>
          <w:rStyle w:val="CharSectno"/>
        </w:rPr>
        <w:t>7</w:t>
      </w:r>
      <w:r>
        <w:rPr>
          <w:snapToGrid w:val="0"/>
        </w:rPr>
        <w:t>.</w:t>
      </w:r>
      <w:r>
        <w:rPr>
          <w:snapToGrid w:val="0"/>
        </w:rPr>
        <w:tab/>
        <w:t>Service of process by sheriff</w:t>
      </w:r>
      <w:bookmarkEnd w:id="2594"/>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2595" w:name="_Toc356398742"/>
      <w:r>
        <w:rPr>
          <w:rStyle w:val="CharSectno"/>
        </w:rPr>
        <w:t>9</w:t>
      </w:r>
      <w:r>
        <w:rPr>
          <w:snapToGrid w:val="0"/>
        </w:rPr>
        <w:t>.</w:t>
      </w:r>
      <w:r>
        <w:rPr>
          <w:snapToGrid w:val="0"/>
        </w:rPr>
        <w:tab/>
        <w:t>Fees etc. payable to sheriff, disputes as to</w:t>
      </w:r>
      <w:bookmarkEnd w:id="2595"/>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2596" w:name="_Toc356398743"/>
      <w:r>
        <w:rPr>
          <w:rStyle w:val="CharSectno"/>
        </w:rPr>
        <w:t>11</w:t>
      </w:r>
      <w:r>
        <w:rPr>
          <w:snapToGrid w:val="0"/>
        </w:rPr>
        <w:t>.</w:t>
      </w:r>
      <w:r>
        <w:rPr>
          <w:snapToGrid w:val="0"/>
        </w:rPr>
        <w:tab/>
        <w:t>Deposit on account of sheriff’s fees</w:t>
      </w:r>
      <w:bookmarkEnd w:id="2596"/>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2597" w:name="_Toc356398744"/>
      <w:r>
        <w:rPr>
          <w:rStyle w:val="CharSectno"/>
        </w:rPr>
        <w:t>14</w:t>
      </w:r>
      <w:r>
        <w:rPr>
          <w:snapToGrid w:val="0"/>
        </w:rPr>
        <w:t>.</w:t>
      </w:r>
      <w:r>
        <w:rPr>
          <w:snapToGrid w:val="0"/>
        </w:rPr>
        <w:tab/>
        <w:t>Travel distance by sheriff for service</w:t>
      </w:r>
      <w:bookmarkEnd w:id="2597"/>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2598" w:name="_Toc356398745"/>
      <w:r>
        <w:rPr>
          <w:rStyle w:val="CharSectno"/>
        </w:rPr>
        <w:t>16</w:t>
      </w:r>
      <w:r>
        <w:rPr>
          <w:snapToGrid w:val="0"/>
        </w:rPr>
        <w:t>.</w:t>
      </w:r>
      <w:r>
        <w:rPr>
          <w:snapToGrid w:val="0"/>
        </w:rPr>
        <w:tab/>
        <w:t>Non</w:t>
      </w:r>
      <w:r>
        <w:rPr>
          <w:snapToGrid w:val="0"/>
        </w:rPr>
        <w:noBreakHyphen/>
        <w:t>payment of sheriff’s fees, consequences of</w:t>
      </w:r>
      <w:bookmarkEnd w:id="2598"/>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2599" w:name="_Toc331764878"/>
      <w:bookmarkStart w:id="2600" w:name="_Toc332268556"/>
      <w:bookmarkStart w:id="2601" w:name="_Toc351038276"/>
      <w:bookmarkStart w:id="2602" w:name="_Toc351039537"/>
      <w:bookmarkStart w:id="2603" w:name="_Toc351040798"/>
      <w:bookmarkStart w:id="2604" w:name="_Toc354415494"/>
      <w:bookmarkStart w:id="2605" w:name="_Toc355617667"/>
      <w:bookmarkStart w:id="2606" w:name="_Toc355618925"/>
      <w:bookmarkStart w:id="2607" w:name="_Toc356311363"/>
      <w:bookmarkStart w:id="2608" w:name="_Toc356396230"/>
      <w:bookmarkStart w:id="2609" w:name="_Toc356397488"/>
      <w:bookmarkStart w:id="2610" w:name="_Toc356398746"/>
      <w:r>
        <w:rPr>
          <w:rStyle w:val="CharPartNo"/>
        </w:rPr>
        <w:t>Order 83</w:t>
      </w:r>
      <w:r>
        <w:rPr>
          <w:rStyle w:val="CharDivNo"/>
        </w:rPr>
        <w:t> </w:t>
      </w:r>
      <w:r>
        <w:t>—</w:t>
      </w:r>
      <w:r>
        <w:rPr>
          <w:rStyle w:val="CharDivText"/>
        </w:rPr>
        <w:t> </w:t>
      </w:r>
      <w:r>
        <w:rPr>
          <w:rStyle w:val="CharPartText"/>
        </w:rPr>
        <w:t>Consolidation of pending causes and matters</w:t>
      </w:r>
      <w:bookmarkEnd w:id="2599"/>
      <w:bookmarkEnd w:id="2600"/>
      <w:bookmarkEnd w:id="2601"/>
      <w:bookmarkEnd w:id="2602"/>
      <w:bookmarkEnd w:id="2603"/>
      <w:bookmarkEnd w:id="2604"/>
      <w:bookmarkEnd w:id="2605"/>
      <w:bookmarkEnd w:id="2606"/>
      <w:bookmarkEnd w:id="2607"/>
      <w:bookmarkEnd w:id="2608"/>
      <w:bookmarkEnd w:id="2609"/>
      <w:bookmarkEnd w:id="2610"/>
    </w:p>
    <w:p>
      <w:pPr>
        <w:pStyle w:val="Heading5"/>
        <w:rPr>
          <w:snapToGrid w:val="0"/>
        </w:rPr>
      </w:pPr>
      <w:bookmarkStart w:id="2611" w:name="_Toc356398747"/>
      <w:r>
        <w:rPr>
          <w:rStyle w:val="CharSectno"/>
        </w:rPr>
        <w:t>1</w:t>
      </w:r>
      <w:r>
        <w:rPr>
          <w:snapToGrid w:val="0"/>
        </w:rPr>
        <w:t>.</w:t>
      </w:r>
      <w:r>
        <w:rPr>
          <w:snapToGrid w:val="0"/>
        </w:rPr>
        <w:tab/>
        <w:t>Causes may be consolidated</w:t>
      </w:r>
      <w:bookmarkEnd w:id="2611"/>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2612" w:name="_Toc356398748"/>
      <w:r>
        <w:rPr>
          <w:rStyle w:val="CharSectno"/>
        </w:rPr>
        <w:t>2</w:t>
      </w:r>
      <w:r>
        <w:rPr>
          <w:snapToGrid w:val="0"/>
        </w:rPr>
        <w:t>.</w:t>
      </w:r>
      <w:r>
        <w:rPr>
          <w:snapToGrid w:val="0"/>
        </w:rPr>
        <w:tab/>
        <w:t>Consolidation with action removed from another court</w:t>
      </w:r>
      <w:bookmarkEnd w:id="2612"/>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2613" w:name="_Toc356398749"/>
      <w:r>
        <w:rPr>
          <w:rStyle w:val="CharSectno"/>
        </w:rPr>
        <w:t>3</w:t>
      </w:r>
      <w:r>
        <w:rPr>
          <w:snapToGrid w:val="0"/>
        </w:rPr>
        <w:t>.</w:t>
      </w:r>
      <w:r>
        <w:rPr>
          <w:snapToGrid w:val="0"/>
        </w:rPr>
        <w:tab/>
        <w:t>Directions</w:t>
      </w:r>
      <w:bookmarkEnd w:id="2613"/>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2614" w:name="_Toc331764882"/>
      <w:bookmarkStart w:id="2615" w:name="_Toc332268560"/>
      <w:bookmarkStart w:id="2616" w:name="_Toc351038280"/>
      <w:bookmarkStart w:id="2617" w:name="_Toc351039541"/>
      <w:bookmarkStart w:id="2618" w:name="_Toc351040802"/>
      <w:bookmarkStart w:id="2619" w:name="_Toc354415498"/>
      <w:bookmarkStart w:id="2620" w:name="_Toc355617671"/>
      <w:bookmarkStart w:id="2621" w:name="_Toc355618929"/>
      <w:bookmarkStart w:id="2622" w:name="_Toc356311367"/>
      <w:bookmarkStart w:id="2623" w:name="_Toc356396234"/>
      <w:bookmarkStart w:id="2624" w:name="_Toc356397492"/>
      <w:bookmarkStart w:id="2625" w:name="_Toc356398750"/>
      <w:r>
        <w:rPr>
          <w:rStyle w:val="CharPartNo"/>
        </w:rPr>
        <w:t>Order 84</w:t>
      </w:r>
      <w:r>
        <w:rPr>
          <w:rStyle w:val="CharDivNo"/>
        </w:rPr>
        <w:t> </w:t>
      </w:r>
      <w:r>
        <w:t>—</w:t>
      </w:r>
      <w:r>
        <w:rPr>
          <w:rStyle w:val="CharDivText"/>
        </w:rPr>
        <w:t> </w:t>
      </w:r>
      <w:r>
        <w:rPr>
          <w:rStyle w:val="CharPartText"/>
        </w:rPr>
        <w:t>General rules</w:t>
      </w:r>
      <w:bookmarkEnd w:id="2614"/>
      <w:bookmarkEnd w:id="2615"/>
      <w:bookmarkEnd w:id="2616"/>
      <w:bookmarkEnd w:id="2617"/>
      <w:bookmarkEnd w:id="2618"/>
      <w:bookmarkEnd w:id="2619"/>
      <w:bookmarkEnd w:id="2620"/>
      <w:bookmarkEnd w:id="2621"/>
      <w:bookmarkEnd w:id="2622"/>
      <w:bookmarkEnd w:id="2623"/>
      <w:bookmarkEnd w:id="2624"/>
      <w:bookmarkEnd w:id="2625"/>
    </w:p>
    <w:p>
      <w:pPr>
        <w:pStyle w:val="Heading5"/>
        <w:rPr>
          <w:snapToGrid w:val="0"/>
        </w:rPr>
      </w:pPr>
      <w:bookmarkStart w:id="2626" w:name="_Toc356398751"/>
      <w:r>
        <w:rPr>
          <w:rStyle w:val="CharSectno"/>
        </w:rPr>
        <w:t>1</w:t>
      </w:r>
      <w:r>
        <w:rPr>
          <w:snapToGrid w:val="0"/>
        </w:rPr>
        <w:t>.</w:t>
      </w:r>
      <w:r>
        <w:rPr>
          <w:snapToGrid w:val="0"/>
        </w:rPr>
        <w:tab/>
        <w:t>Repealed Orders not revived</w:t>
      </w:r>
      <w:bookmarkEnd w:id="2626"/>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2627" w:name="_Toc356398752"/>
      <w:r>
        <w:rPr>
          <w:rStyle w:val="CharSectno"/>
        </w:rPr>
        <w:t>2</w:t>
      </w:r>
      <w:r>
        <w:rPr>
          <w:snapToGrid w:val="0"/>
        </w:rPr>
        <w:t>.</w:t>
      </w:r>
      <w:r>
        <w:rPr>
          <w:snapToGrid w:val="0"/>
        </w:rPr>
        <w:tab/>
        <w:t>Cases not provided for</w:t>
      </w:r>
      <w:bookmarkEnd w:id="2627"/>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2628" w:name="_Toc356398753"/>
      <w:r>
        <w:rPr>
          <w:rStyle w:val="CharSectno"/>
        </w:rPr>
        <w:t>3</w:t>
      </w:r>
      <w:r>
        <w:rPr>
          <w:snapToGrid w:val="0"/>
        </w:rPr>
        <w:t>.</w:t>
      </w:r>
      <w:r>
        <w:rPr>
          <w:snapToGrid w:val="0"/>
        </w:rPr>
        <w:tab/>
        <w:t>Publication of written reasons for judgment</w:t>
      </w:r>
      <w:bookmarkEnd w:id="2628"/>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2629" w:name="_Toc356398754"/>
      <w:r>
        <w:rPr>
          <w:rStyle w:val="CharSectno"/>
        </w:rPr>
        <w:t>4</w:t>
      </w:r>
      <w:r>
        <w:rPr>
          <w:snapToGrid w:val="0"/>
        </w:rPr>
        <w:t>.</w:t>
      </w:r>
      <w:r>
        <w:rPr>
          <w:snapToGrid w:val="0"/>
        </w:rPr>
        <w:tab/>
        <w:t>Bankruptcy jurisdiction, duty of Registrar in Bankruptcy as to seals, records etc.</w:t>
      </w:r>
      <w:bookmarkEnd w:id="2629"/>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2630" w:name="_Toc356398755"/>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2630"/>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2631" w:name="_Toc356398756"/>
      <w:r>
        <w:rPr>
          <w:rStyle w:val="CharSectno"/>
        </w:rPr>
        <w:t>6</w:t>
      </w:r>
      <w:r>
        <w:rPr>
          <w:snapToGrid w:val="0"/>
        </w:rPr>
        <w:t>.</w:t>
      </w:r>
      <w:r>
        <w:rPr>
          <w:snapToGrid w:val="0"/>
        </w:rPr>
        <w:tab/>
        <w:t>Sale proceeds paid into court, claimants to must file affidavit</w:t>
      </w:r>
      <w:bookmarkEnd w:id="2631"/>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2632" w:name="_Toc356398757"/>
      <w:r>
        <w:rPr>
          <w:rStyle w:val="CharSectno"/>
        </w:rPr>
        <w:t>7</w:t>
      </w:r>
      <w:r>
        <w:rPr>
          <w:snapToGrid w:val="0"/>
        </w:rPr>
        <w:t>.</w:t>
      </w:r>
      <w:r>
        <w:rPr>
          <w:snapToGrid w:val="0"/>
        </w:rPr>
        <w:tab/>
        <w:t>Account by solicitor to client, applying for and order as to</w:t>
      </w:r>
      <w:bookmarkEnd w:id="2632"/>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2633" w:name="_Toc356398758"/>
      <w:r>
        <w:rPr>
          <w:rStyle w:val="CharSectno"/>
        </w:rPr>
        <w:t>8</w:t>
      </w:r>
      <w:r>
        <w:t>.</w:t>
      </w:r>
      <w:r>
        <w:tab/>
        <w:t>Interest and apportionment, certification of</w:t>
      </w:r>
      <w:bookmarkEnd w:id="2633"/>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2634" w:name="_Toc356398759"/>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2634"/>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2635" w:name="_Toc331764892"/>
      <w:bookmarkStart w:id="2636" w:name="_Toc332268570"/>
      <w:bookmarkStart w:id="2637" w:name="_Toc351038290"/>
      <w:bookmarkStart w:id="2638" w:name="_Toc351039551"/>
      <w:bookmarkStart w:id="2639" w:name="_Toc351040812"/>
      <w:bookmarkStart w:id="2640" w:name="_Toc354415508"/>
      <w:bookmarkStart w:id="2641" w:name="_Toc355617681"/>
      <w:bookmarkStart w:id="2642" w:name="_Toc355618939"/>
      <w:bookmarkStart w:id="2643" w:name="_Toc356311377"/>
      <w:bookmarkStart w:id="2644" w:name="_Toc356396244"/>
      <w:bookmarkStart w:id="2645" w:name="_Toc356397502"/>
      <w:bookmarkStart w:id="2646" w:name="_Toc356398760"/>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2635"/>
      <w:bookmarkEnd w:id="2636"/>
      <w:bookmarkEnd w:id="2637"/>
      <w:bookmarkEnd w:id="2638"/>
      <w:bookmarkEnd w:id="2639"/>
      <w:bookmarkEnd w:id="2640"/>
      <w:bookmarkEnd w:id="2641"/>
      <w:bookmarkEnd w:id="2642"/>
      <w:bookmarkEnd w:id="2643"/>
      <w:bookmarkEnd w:id="2644"/>
      <w:bookmarkEnd w:id="2645"/>
      <w:bookmarkEnd w:id="2646"/>
    </w:p>
    <w:p>
      <w:pPr>
        <w:pStyle w:val="Footnoteheading"/>
        <w:ind w:left="890"/>
        <w:rPr>
          <w:snapToGrid w:val="0"/>
        </w:rPr>
      </w:pPr>
      <w:r>
        <w:rPr>
          <w:snapToGrid w:val="0"/>
        </w:rPr>
        <w:tab/>
        <w:t>[Heading inserted in Gazette 22 Feb 2008 p. 649.]</w:t>
      </w:r>
    </w:p>
    <w:p>
      <w:pPr>
        <w:pStyle w:val="Heading5"/>
      </w:pPr>
      <w:bookmarkStart w:id="2647" w:name="_Toc356398761"/>
      <w:r>
        <w:rPr>
          <w:rStyle w:val="CharSectno"/>
        </w:rPr>
        <w:t>1</w:t>
      </w:r>
      <w:r>
        <w:t>.</w:t>
      </w:r>
      <w:r>
        <w:tab/>
        <w:t>Terms used</w:t>
      </w:r>
      <w:bookmarkEnd w:id="2647"/>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2648" w:name="_Toc356398762"/>
      <w:r>
        <w:rPr>
          <w:rStyle w:val="CharSectno"/>
        </w:rPr>
        <w:t>2</w:t>
      </w:r>
      <w:r>
        <w:t>.</w:t>
      </w:r>
      <w:r>
        <w:tab/>
        <w:t>Title of proceedings</w:t>
      </w:r>
      <w:bookmarkEnd w:id="2648"/>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2649" w:name="_Toc356398763"/>
      <w:r>
        <w:rPr>
          <w:rStyle w:val="CharSectno"/>
        </w:rPr>
        <w:t>3</w:t>
      </w:r>
      <w:r>
        <w:t>.</w:t>
      </w:r>
      <w:r>
        <w:tab/>
        <w:t>No proceedings on ineffective judgment before application to have it registered</w:t>
      </w:r>
      <w:bookmarkEnd w:id="2649"/>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2650" w:name="_Toc356398764"/>
      <w:r>
        <w:rPr>
          <w:rStyle w:val="CharSectno"/>
        </w:rPr>
        <w:t>4</w:t>
      </w:r>
      <w:r>
        <w:t>.</w:t>
      </w:r>
      <w:r>
        <w:tab/>
        <w:t>Ineffective judgment, application for registration of</w:t>
      </w:r>
      <w:bookmarkEnd w:id="2650"/>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2651" w:name="_Toc356398765"/>
      <w:r>
        <w:rPr>
          <w:rStyle w:val="CharSectno"/>
        </w:rPr>
        <w:t>5</w:t>
      </w:r>
      <w:r>
        <w:t>.</w:t>
      </w:r>
      <w:r>
        <w:tab/>
        <w:t>Ineffective judgments, registration of</w:t>
      </w:r>
      <w:bookmarkEnd w:id="2651"/>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2652" w:name="_Toc356398766"/>
      <w:r>
        <w:rPr>
          <w:rStyle w:val="CharSectno"/>
        </w:rPr>
        <w:t>6</w:t>
      </w:r>
      <w:r>
        <w:t>.</w:t>
      </w:r>
      <w:r>
        <w:tab/>
        <w:t>Act s. 10, application for order under</w:t>
      </w:r>
      <w:bookmarkEnd w:id="2652"/>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2653" w:name="_Toc356398767"/>
      <w:r>
        <w:rPr>
          <w:rStyle w:val="CharSectno"/>
        </w:rPr>
        <w:t>7</w:t>
      </w:r>
      <w:r>
        <w:t>.</w:t>
      </w:r>
      <w:r>
        <w:tab/>
        <w:t>Act s. 11, application for order under</w:t>
      </w:r>
      <w:bookmarkEnd w:id="2653"/>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2654" w:name="_Toc356398768"/>
      <w:r>
        <w:rPr>
          <w:rStyle w:val="CharSectno"/>
        </w:rPr>
        <w:t>8</w:t>
      </w:r>
      <w:r>
        <w:t>.</w:t>
      </w:r>
      <w:r>
        <w:tab/>
        <w:t>Act s. 11, effect of order under</w:t>
      </w:r>
      <w:bookmarkEnd w:id="2654"/>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655" w:name="_Toc331764901"/>
      <w:bookmarkStart w:id="2656" w:name="_Toc332268579"/>
      <w:bookmarkStart w:id="2657" w:name="_Toc351038299"/>
      <w:bookmarkStart w:id="2658" w:name="_Toc351039560"/>
      <w:bookmarkStart w:id="2659" w:name="_Toc351040821"/>
      <w:bookmarkStart w:id="2660" w:name="_Toc354415517"/>
      <w:bookmarkStart w:id="2661" w:name="_Toc355617690"/>
      <w:bookmarkStart w:id="2662" w:name="_Toc355618948"/>
      <w:bookmarkStart w:id="2663" w:name="_Toc356311386"/>
      <w:bookmarkStart w:id="2664" w:name="_Toc356396253"/>
      <w:bookmarkStart w:id="2665" w:name="_Toc356397511"/>
      <w:bookmarkStart w:id="2666" w:name="_Toc356398769"/>
      <w:r>
        <w:rPr>
          <w:rStyle w:val="CharSchNo"/>
        </w:rPr>
        <w:t>Schedule 2</w:t>
      </w:r>
      <w:r>
        <w:rPr>
          <w:rStyle w:val="CharSDivNo"/>
        </w:rPr>
        <w:t> </w:t>
      </w:r>
      <w:r>
        <w:t>—</w:t>
      </w:r>
      <w:r>
        <w:rPr>
          <w:rStyle w:val="CharSDivText"/>
        </w:rPr>
        <w:t> </w:t>
      </w:r>
      <w:r>
        <w:rPr>
          <w:rStyle w:val="CharSchText"/>
        </w:rPr>
        <w:t>Forms</w:t>
      </w:r>
      <w:bookmarkEnd w:id="2655"/>
      <w:bookmarkEnd w:id="2656"/>
      <w:bookmarkEnd w:id="2657"/>
      <w:bookmarkEnd w:id="2658"/>
      <w:bookmarkEnd w:id="2659"/>
      <w:bookmarkEnd w:id="2660"/>
      <w:bookmarkEnd w:id="2661"/>
      <w:bookmarkEnd w:id="2662"/>
      <w:bookmarkEnd w:id="2663"/>
      <w:bookmarkEnd w:id="2664"/>
      <w:bookmarkEnd w:id="2665"/>
      <w:bookmarkEnd w:id="2666"/>
    </w:p>
    <w:p>
      <w:pPr>
        <w:pStyle w:val="yFootnoteheading"/>
      </w:pPr>
      <w:r>
        <w:tab/>
        <w:t>[Heading inserted in Gazette 28 Jun 2011 p. 2555.]</w:t>
      </w:r>
    </w:p>
    <w:p>
      <w:pPr>
        <w:pStyle w:val="yHeading5"/>
      </w:pPr>
      <w:bookmarkStart w:id="2667" w:name="_Toc356398770"/>
      <w:r>
        <w:rPr>
          <w:rStyle w:val="CharSClsNo"/>
        </w:rPr>
        <w:t>1</w:t>
      </w:r>
      <w:r>
        <w:t>.</w:t>
      </w:r>
      <w:r>
        <w:tab/>
        <w:t>Writ of summons (general form) (O. 5 r. 1)</w:t>
      </w:r>
      <w:bookmarkEnd w:id="2667"/>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 is:</w:t>
      </w:r>
    </w:p>
    <w:p>
      <w:pPr>
        <w:pStyle w:val="yMiscellaneousBody"/>
        <w:spacing w:before="120"/>
        <w:rPr>
          <w:sz w:val="20"/>
        </w:rPr>
      </w:pPr>
      <w:r>
        <w:rPr>
          <w:sz w:val="20"/>
        </w:rPr>
        <w:t>The plaintiff’s service details 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Footnotesection"/>
      </w:pPr>
      <w:r>
        <w:tab/>
        <w:t>[Form 1 amended in Gazette 9 Nov 1973 p. 4165; 29 Mar 1974 p. 1042; 27 Aug 1976 p. 3226; 19 Apr 2005 p. 1300; 21 Feb 2007 p. 596; 28 Jul 2010 p. 3485; 28 Jun 2011 p. 2556.]</w:t>
      </w:r>
    </w:p>
    <w:p>
      <w:pPr>
        <w:pStyle w:val="yHeading5"/>
      </w:pPr>
      <w:bookmarkStart w:id="2668" w:name="_Toc356398771"/>
      <w:r>
        <w:rPr>
          <w:rStyle w:val="CharSClsNo"/>
        </w:rPr>
        <w:t>2</w:t>
      </w:r>
      <w:r>
        <w:t>.</w:t>
      </w:r>
      <w:r>
        <w:tab/>
        <w:t>Writ of summons indorsed with statement of claim (O. 5 r. 1)</w:t>
      </w:r>
      <w:bookmarkEnd w:id="2668"/>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pageBreakBefore/>
        <w:spacing w:before="0"/>
      </w:pPr>
      <w:bookmarkStart w:id="2669" w:name="_Toc356398772"/>
      <w:r>
        <w:rPr>
          <w:rStyle w:val="CharSClsNo"/>
        </w:rPr>
        <w:t>3</w:t>
      </w:r>
      <w:r>
        <w:t>.</w:t>
      </w:r>
      <w:r>
        <w:rPr>
          <w:b w:val="0"/>
        </w:rPr>
        <w:tab/>
      </w:r>
      <w:r>
        <w:t>Writ of summons to be served outside WA</w:t>
      </w:r>
      <w:bookmarkEnd w:id="2669"/>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rPr>
                <w:sz w:val="20"/>
              </w:rPr>
            </w:pPr>
            <w:r>
              <w:rPr>
                <w:i/>
                <w:sz w:val="20"/>
              </w:rPr>
              <w:t>This writ is to be used where the defendant or all the defendants or one or more defendant or defendants is or are out of the jurisdiction.</w:t>
            </w:r>
          </w:p>
        </w:tc>
      </w:tr>
    </w:tbl>
    <w:p>
      <w:pPr>
        <w:pStyle w:val="yFootnotesection"/>
      </w:pPr>
      <w:r>
        <w:tab/>
        <w:t>[Form 3 amended in Gazette 9 Nov 1973 p. 4165; 28 Jul 2010 p. 3485-6; 28 Jun 2011 p. 2556; 12 Jun 2012 p. 2452.]</w:t>
      </w:r>
    </w:p>
    <w:p>
      <w:pPr>
        <w:pStyle w:val="yEdnotedivision"/>
      </w:pPr>
      <w:r>
        <w:t>[Form 4 deleted in Gazette 12 Jun 2012 p. 2452.]</w:t>
      </w:r>
    </w:p>
    <w:p>
      <w:pPr>
        <w:pStyle w:val="yHeading5"/>
        <w:pageBreakBefore/>
        <w:spacing w:before="0"/>
      </w:pPr>
      <w:bookmarkStart w:id="2670" w:name="_Toc356398773"/>
      <w:r>
        <w:rPr>
          <w:rStyle w:val="CharSClsNo"/>
        </w:rPr>
        <w:t>5</w:t>
      </w:r>
      <w:r>
        <w:t>.</w:t>
      </w:r>
      <w:r>
        <w:rPr>
          <w:b w:val="0"/>
        </w:rPr>
        <w:tab/>
      </w:r>
      <w:r>
        <w:t>Indorsements of representative capacity of parties (O. 6 r. 5)</w:t>
      </w:r>
      <w:bookmarkEnd w:id="2670"/>
    </w:p>
    <w:p>
      <w:pPr>
        <w:pStyle w:val="yMiscellaneousBody"/>
        <w:spacing w:before="120"/>
        <w:rPr>
          <w:sz w:val="20"/>
        </w:rPr>
      </w:pPr>
      <w:r>
        <w:rPr>
          <w:sz w:val="20"/>
        </w:rPr>
        <w:t>The plaintiff’s claim is as executor (</w:t>
      </w:r>
      <w:r>
        <w:rPr>
          <w:i/>
          <w:sz w:val="20"/>
        </w:rPr>
        <w:t>or</w:t>
      </w:r>
      <w:r>
        <w:rPr>
          <w:sz w:val="20"/>
        </w:rPr>
        <w:t xml:space="preserve"> administrator) of C.D., deceased, for, etc.</w:t>
      </w:r>
    </w:p>
    <w:p>
      <w:pPr>
        <w:pStyle w:val="yMiscellaneousBody"/>
        <w:spacing w:before="120"/>
        <w:rPr>
          <w:sz w:val="20"/>
        </w:rPr>
      </w:pPr>
      <w:r>
        <w:rPr>
          <w:sz w:val="20"/>
        </w:rPr>
        <w:t>The plaintiff’s claim is against the defendant A.B. as executor (</w:t>
      </w:r>
      <w:r>
        <w:rPr>
          <w:i/>
          <w:sz w:val="20"/>
        </w:rPr>
        <w:t>or</w:t>
      </w:r>
      <w:r>
        <w:rPr>
          <w:sz w:val="20"/>
        </w:rPr>
        <w:t xml:space="preserve"> etc.) of C.D., deceased, for etc.</w:t>
      </w:r>
    </w:p>
    <w:p>
      <w:pPr>
        <w:pStyle w:val="yMiscellaneousBody"/>
        <w:spacing w:before="120"/>
        <w:rPr>
          <w:sz w:val="20"/>
        </w:rPr>
      </w:pPr>
      <w:r>
        <w:rPr>
          <w:sz w:val="20"/>
        </w:rPr>
        <w:t>The plaintiff’s claim is against the defendant A.B. as executor of X.Y., deceased, for, etc. and against the defendant C.D., in his personal capacity, for, etc.</w:t>
      </w:r>
    </w:p>
    <w:p>
      <w:pPr>
        <w:pStyle w:val="yMiscellaneousBody"/>
        <w:spacing w:before="120"/>
        <w:rPr>
          <w:sz w:val="20"/>
        </w:rPr>
      </w:pPr>
      <w:r>
        <w:rPr>
          <w:sz w:val="20"/>
        </w:rPr>
        <w:t>The plaintiff’s claim is as trustee under the bankruptcy of A.B. for</w:t>
      </w:r>
    </w:p>
    <w:p>
      <w:pPr>
        <w:pStyle w:val="yMiscellaneousBody"/>
        <w:spacing w:before="0"/>
        <w:rPr>
          <w:sz w:val="20"/>
        </w:rPr>
      </w:pPr>
    </w:p>
    <w:p>
      <w:pPr>
        <w:pStyle w:val="yMiscellaneousBody"/>
        <w:spacing w:before="120"/>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spacing w:before="120"/>
        <w:rPr>
          <w:sz w:val="20"/>
        </w:rPr>
      </w:pPr>
      <w:r>
        <w:rPr>
          <w:sz w:val="20"/>
        </w:rPr>
        <w:t>The plaintiff’s claim is against the defendant A.B. as principal, and against the defendant C.D. as surety, for</w:t>
      </w:r>
    </w:p>
    <w:p>
      <w:pPr>
        <w:pStyle w:val="yFootnotesection"/>
      </w:pPr>
      <w:r>
        <w:tab/>
        <w:t>[Form 5 amended in Gazette 30 Jun 2003 p. 2631; 28 Jun 2011 p. 2556.]</w:t>
      </w:r>
    </w:p>
    <w:p>
      <w:pPr>
        <w:pStyle w:val="yHeading5"/>
        <w:pageBreakBefore/>
        <w:spacing w:before="0"/>
      </w:pPr>
      <w:bookmarkStart w:id="2671" w:name="_Toc356398774"/>
      <w:r>
        <w:rPr>
          <w:rStyle w:val="CharSClsNo"/>
        </w:rPr>
        <w:t>5A</w:t>
      </w:r>
      <w:r>
        <w:t>.</w:t>
      </w:r>
      <w:r>
        <w:tab/>
        <w:t>Request for service abroad of judicial documents and certificate (O. 11A r. 4, 6 &amp; 16)</w:t>
      </w:r>
      <w:bookmarkEnd w:id="2671"/>
    </w:p>
    <w:p>
      <w:pPr>
        <w:pStyle w:val="yMiscellaneousBody"/>
        <w:tabs>
          <w:tab w:val="left" w:pos="840"/>
        </w:tabs>
        <w:spacing w:before="140"/>
        <w:ind w:left="840" w:hanging="840"/>
        <w:jc w:val="center"/>
        <w:rPr>
          <w:b/>
          <w:bCs/>
        </w:rPr>
      </w:pPr>
      <w:r>
        <w:rPr>
          <w:b/>
          <w:bCs/>
        </w:rPr>
        <w:t>Part 1 — Request for service abroad of judicial documents</w:t>
      </w:r>
    </w:p>
    <w:p>
      <w:pPr>
        <w:pStyle w:val="yMiscellaneousBody"/>
        <w:spacing w:before="140"/>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spacing w:before="120"/>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6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6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60"/>
        <w:ind w:left="601" w:hanging="601"/>
        <w:rPr>
          <w:sz w:val="20"/>
        </w:rPr>
      </w:pPr>
      <w:r>
        <w:rPr>
          <w:sz w:val="20"/>
        </w:rPr>
        <w:t>(c)</w:t>
      </w:r>
      <w:r>
        <w:rPr>
          <w:sz w:val="20"/>
        </w:rPr>
        <w:tab/>
        <w:t>by delivery to the addressee, if the addressee accepts it voluntarily (second paragraph of Article 5)*.</w:t>
      </w:r>
    </w:p>
    <w:p>
      <w:pPr>
        <w:pStyle w:val="yMiscellaneousBody"/>
        <w:spacing w:before="120"/>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spacing w:before="120"/>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120"/>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pageBreakBefore/>
        <w:spacing w:before="0"/>
      </w:pPr>
      <w:bookmarkStart w:id="2672" w:name="_Toc356398775"/>
      <w:r>
        <w:rPr>
          <w:rStyle w:val="CharSClsNo"/>
        </w:rPr>
        <w:t>5B</w:t>
      </w:r>
      <w:r>
        <w:t>.</w:t>
      </w:r>
      <w:r>
        <w:tab/>
        <w:t>Summary of the document to be served (O. 11A r. 4)</w:t>
      </w:r>
      <w:bookmarkEnd w:id="2672"/>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outlineLvl w:val="9"/>
      </w:pPr>
      <w:r>
        <w:t>[Forms 5C</w:t>
      </w:r>
      <w:r>
        <w:noBreakHyphen/>
        <w:t>5F deleted in Gazette 3 Jul 2009 p. 2696.]</w:t>
      </w:r>
    </w:p>
    <w:p>
      <w:pPr>
        <w:pStyle w:val="yHeading5"/>
        <w:spacing w:after="120"/>
      </w:pPr>
      <w:bookmarkStart w:id="2673" w:name="_Toc356398776"/>
      <w:r>
        <w:rPr>
          <w:rStyle w:val="CharSClsNo"/>
        </w:rPr>
        <w:t>6</w:t>
      </w:r>
      <w:r>
        <w:t>.</w:t>
      </w:r>
      <w:r>
        <w:tab/>
        <w:t>Memorandum of appearance (O. 12 r. 2(2))</w:t>
      </w:r>
      <w:bookmarkEnd w:id="26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287"/>
      </w:tblGrid>
      <w:tr>
        <w:trPr>
          <w:cantSplit/>
          <w:trHeight w:val="329"/>
        </w:trPr>
        <w:tc>
          <w:tcPr>
            <w:tcW w:w="3686" w:type="dxa"/>
            <w:gridSpan w:val="2"/>
            <w:vMerge w:val="restart"/>
          </w:tcPr>
          <w:p>
            <w:pPr>
              <w:pStyle w:val="yTableNAm"/>
              <w:spacing w:before="60"/>
              <w:rPr>
                <w:b/>
                <w:sz w:val="20"/>
              </w:rPr>
            </w:pPr>
            <w:r>
              <w:rPr>
                <w:sz w:val="20"/>
              </w:rPr>
              <w:t>Supreme Court of Western Australia</w:t>
            </w:r>
            <w:r>
              <w:rPr>
                <w:sz w:val="20"/>
              </w:rPr>
              <w:br/>
              <w:t>General Division</w:t>
            </w:r>
          </w:p>
        </w:tc>
        <w:tc>
          <w:tcPr>
            <w:tcW w:w="3394" w:type="dxa"/>
            <w:gridSpan w:val="2"/>
            <w:tcBorders>
              <w:bottom w:val="nil"/>
            </w:tcBorders>
            <w:vAlign w:val="center"/>
          </w:tcPr>
          <w:p>
            <w:pPr>
              <w:pStyle w:val="yTableNAm"/>
              <w:spacing w:before="60"/>
              <w:rPr>
                <w:sz w:val="20"/>
              </w:rPr>
            </w:pPr>
            <w:r>
              <w:rPr>
                <w:sz w:val="20"/>
              </w:rPr>
              <w:t>No:</w:t>
            </w:r>
          </w:p>
        </w:tc>
      </w:tr>
      <w:tr>
        <w:trPr>
          <w:cantSplit/>
          <w:trHeight w:val="328"/>
        </w:trPr>
        <w:tc>
          <w:tcPr>
            <w:tcW w:w="3686" w:type="dxa"/>
            <w:gridSpan w:val="2"/>
            <w:vMerge/>
            <w:tcBorders>
              <w:bottom w:val="nil"/>
            </w:tcBorders>
          </w:tcPr>
          <w:p>
            <w:pPr>
              <w:pStyle w:val="yTableNAm"/>
              <w:spacing w:before="60"/>
              <w:rPr>
                <w:sz w:val="20"/>
              </w:rPr>
            </w:pPr>
          </w:p>
        </w:tc>
        <w:tc>
          <w:tcPr>
            <w:tcW w:w="3394" w:type="dxa"/>
            <w:gridSpan w:val="2"/>
            <w:tcBorders>
              <w:bottom w:val="nil"/>
            </w:tcBorders>
          </w:tcPr>
          <w:p>
            <w:pPr>
              <w:pStyle w:val="yTableNAm"/>
              <w:spacing w:before="60"/>
              <w:rPr>
                <w:sz w:val="20"/>
              </w:rPr>
            </w:pPr>
            <w:r>
              <w:rPr>
                <w:b/>
                <w:sz w:val="20"/>
              </w:rPr>
              <w:t>Memorandum of appearance</w:t>
            </w:r>
          </w:p>
        </w:tc>
      </w:tr>
      <w:tr>
        <w:trPr>
          <w:cantSplit/>
        </w:trPr>
        <w:tc>
          <w:tcPr>
            <w:tcW w:w="1800" w:type="dxa"/>
            <w:tcBorders>
              <w:bottom w:val="nil"/>
            </w:tcBorders>
          </w:tcPr>
          <w:p>
            <w:pPr>
              <w:pStyle w:val="yTableNAm"/>
              <w:spacing w:before="60"/>
              <w:rPr>
                <w:sz w:val="20"/>
              </w:rPr>
            </w:pPr>
            <w:r>
              <w:rPr>
                <w:sz w:val="20"/>
              </w:rPr>
              <w:t>Parties</w:t>
            </w:r>
          </w:p>
        </w:tc>
        <w:tc>
          <w:tcPr>
            <w:tcW w:w="5280" w:type="dxa"/>
            <w:gridSpan w:val="3"/>
            <w:tcBorders>
              <w:bottom w:val="nil"/>
            </w:tcBorders>
          </w:tcPr>
          <w:p>
            <w:pPr>
              <w:pStyle w:val="yTableNAm"/>
              <w:tabs>
                <w:tab w:val="clear" w:pos="567"/>
                <w:tab w:val="left" w:pos="3304"/>
              </w:tabs>
              <w:spacing w:before="60"/>
              <w:rPr>
                <w:sz w:val="20"/>
              </w:rPr>
            </w:pPr>
            <w:r>
              <w:rPr>
                <w:sz w:val="20"/>
              </w:rPr>
              <w:tab/>
              <w:t>Plaintiff</w:t>
            </w:r>
          </w:p>
          <w:p>
            <w:pPr>
              <w:pStyle w:val="yTableNAm"/>
              <w:tabs>
                <w:tab w:val="clear" w:pos="567"/>
                <w:tab w:val="left" w:pos="3304"/>
              </w:tabs>
              <w:spacing w:before="60"/>
              <w:rPr>
                <w:sz w:val="20"/>
              </w:rPr>
            </w:pPr>
            <w:r>
              <w:rPr>
                <w:sz w:val="20"/>
              </w:rPr>
              <w:tab/>
              <w:t>Defendant</w:t>
            </w:r>
          </w:p>
        </w:tc>
      </w:tr>
      <w:tr>
        <w:trPr>
          <w:cantSplit/>
        </w:trPr>
        <w:tc>
          <w:tcPr>
            <w:tcW w:w="1800" w:type="dxa"/>
            <w:tcBorders>
              <w:bottom w:val="single" w:sz="4" w:space="0" w:color="auto"/>
            </w:tcBorders>
          </w:tcPr>
          <w:p>
            <w:pPr>
              <w:pStyle w:val="yTableNAm"/>
              <w:spacing w:before="60"/>
              <w:rPr>
                <w:sz w:val="18"/>
              </w:rPr>
            </w:pPr>
            <w:r>
              <w:rPr>
                <w:sz w:val="20"/>
              </w:rPr>
              <w:t>Appearance</w:t>
            </w:r>
            <w:r>
              <w:rPr>
                <w:sz w:val="20"/>
              </w:rPr>
              <w:br/>
            </w:r>
            <w:r>
              <w:rPr>
                <w:sz w:val="16"/>
                <w:szCs w:val="16"/>
              </w:rPr>
              <w:t>[*delete one]</w:t>
            </w:r>
          </w:p>
        </w:tc>
        <w:tc>
          <w:tcPr>
            <w:tcW w:w="5280" w:type="dxa"/>
            <w:gridSpan w:val="3"/>
            <w:tcBorders>
              <w:bottom w:val="single" w:sz="4" w:space="0" w:color="auto"/>
            </w:tcBorders>
          </w:tcPr>
          <w:p>
            <w:pPr>
              <w:pStyle w:val="yTableNAm"/>
              <w:spacing w:before="60"/>
              <w:rPr>
                <w:sz w:val="20"/>
              </w:rPr>
            </w:pPr>
            <w:r>
              <w:rPr>
                <w:sz w:val="20"/>
              </w:rPr>
              <w:t>Enter an appearance for the defendant [</w:t>
            </w:r>
            <w:r>
              <w:rPr>
                <w:i/>
                <w:sz w:val="20"/>
              </w:rPr>
              <w:t>name of party</w:t>
            </w:r>
            <w:r>
              <w:rPr>
                <w:sz w:val="20"/>
              </w:rPr>
              <w:t>].</w:t>
            </w:r>
            <w:r>
              <w:rPr>
                <w:sz w:val="20"/>
              </w:rPr>
              <w:br/>
              <w:t>The defendant *is/is not represented by a solicitor.</w:t>
            </w:r>
          </w:p>
        </w:tc>
      </w:tr>
      <w:tr>
        <w:trPr>
          <w:cantSplit/>
        </w:trPr>
        <w:tc>
          <w:tcPr>
            <w:tcW w:w="7080" w:type="dxa"/>
            <w:gridSpan w:val="4"/>
            <w:tcBorders>
              <w:bottom w:val="single" w:sz="4" w:space="0" w:color="auto"/>
            </w:tcBorders>
          </w:tcPr>
          <w:p>
            <w:pPr>
              <w:pStyle w:val="yTableNAm"/>
              <w:spacing w:before="60"/>
              <w:rPr>
                <w:b/>
                <w:sz w:val="20"/>
              </w:rPr>
            </w:pPr>
            <w:r>
              <w:rPr>
                <w:b/>
                <w:sz w:val="20"/>
              </w:rPr>
              <w:t>Defendant’s details</w:t>
            </w:r>
          </w:p>
        </w:tc>
      </w:tr>
      <w:tr>
        <w:trPr>
          <w:cantSplit/>
        </w:trPr>
        <w:tc>
          <w:tcPr>
            <w:tcW w:w="1800" w:type="dxa"/>
            <w:tcBorders>
              <w:bottom w:val="single" w:sz="4" w:space="0" w:color="auto"/>
            </w:tcBorders>
          </w:tcPr>
          <w:p>
            <w:pPr>
              <w:pStyle w:val="yTableNAm"/>
              <w:spacing w:before="60"/>
              <w:rPr>
                <w:sz w:val="20"/>
              </w:rPr>
            </w:pPr>
            <w:r>
              <w:rPr>
                <w:sz w:val="20"/>
              </w:rPr>
              <w:t>Defendant’s geographical address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1800" w:type="dxa"/>
            <w:tcBorders>
              <w:bottom w:val="single" w:sz="4" w:space="0" w:color="auto"/>
            </w:tcBorders>
          </w:tcPr>
          <w:p>
            <w:pPr>
              <w:pStyle w:val="yTableNAm"/>
              <w:spacing w:before="60"/>
              <w:rPr>
                <w:sz w:val="20"/>
              </w:rPr>
            </w:pPr>
            <w:r>
              <w:rPr>
                <w:sz w:val="20"/>
              </w:rPr>
              <w:t>Defendant’s service details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7080" w:type="dxa"/>
            <w:gridSpan w:val="4"/>
            <w:tcBorders>
              <w:bottom w:val="nil"/>
            </w:tcBorders>
          </w:tcPr>
          <w:p>
            <w:pPr>
              <w:pStyle w:val="yTableNAm"/>
              <w:spacing w:before="6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NAm"/>
              <w:spacing w:before="6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NAm"/>
              <w:spacing w:before="60"/>
              <w:rPr>
                <w:sz w:val="20"/>
              </w:rPr>
            </w:pPr>
            <w:r>
              <w:rPr>
                <w:sz w:val="20"/>
              </w:rPr>
              <w:br/>
            </w:r>
            <w:r>
              <w:rPr>
                <w:sz w:val="20"/>
              </w:rPr>
              <w:br/>
              <w:t>Defendant/Defendant’s solicitor</w:t>
            </w:r>
          </w:p>
        </w:tc>
        <w:tc>
          <w:tcPr>
            <w:tcW w:w="1287" w:type="dxa"/>
            <w:tcBorders>
              <w:top w:val="single" w:sz="4" w:space="0" w:color="auto"/>
              <w:bottom w:val="single" w:sz="4" w:space="0" w:color="auto"/>
            </w:tcBorders>
          </w:tcPr>
          <w:p>
            <w:pPr>
              <w:pStyle w:val="yTableNAm"/>
              <w:spacing w:before="6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0"/>
        <w:ind w:left="540" w:hanging="540"/>
        <w:rPr>
          <w:sz w:val="20"/>
        </w:rPr>
      </w:pPr>
      <w:r>
        <w:rPr>
          <w:sz w:val="20"/>
        </w:rPr>
        <w:t>1.</w:t>
      </w:r>
      <w:r>
        <w:rPr>
          <w:sz w:val="20"/>
        </w:rPr>
        <w:tab/>
        <w:t>Must be in accordance with Order 71A.</w:t>
      </w:r>
    </w:p>
    <w:p>
      <w:pPr>
        <w:pStyle w:val="yFootnotesection"/>
        <w:spacing w:after="120"/>
      </w:pPr>
      <w:r>
        <w:tab/>
        <w:t>[Form 6 inserted in Gazette 21 Feb 2007 p. 535.]</w:t>
      </w:r>
    </w:p>
    <w:p>
      <w:pPr>
        <w:pStyle w:val="yHeading5"/>
        <w:pageBreakBefore/>
        <w:spacing w:before="0"/>
      </w:pPr>
      <w:bookmarkStart w:id="2674" w:name="_Toc356398777"/>
      <w:r>
        <w:rPr>
          <w:rStyle w:val="CharSClsNo"/>
        </w:rPr>
        <w:t>7</w:t>
      </w:r>
      <w:r>
        <w:t>.</w:t>
      </w:r>
      <w:r>
        <w:rPr>
          <w:b w:val="0"/>
        </w:rPr>
        <w:tab/>
      </w:r>
      <w:r>
        <w:t>Notice limiting defence (O. 12 r. 10)</w:t>
      </w:r>
      <w:bookmarkEnd w:id="2674"/>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outlineLvl w:val="9"/>
      </w:pPr>
      <w:r>
        <w:t>[Forms 8 and 9 deleted in Gazette 21 Feb 2007 p. 536.]</w:t>
      </w:r>
    </w:p>
    <w:p>
      <w:pPr>
        <w:pStyle w:val="yHeading5"/>
        <w:pageBreakBefore/>
        <w:spacing w:before="0"/>
      </w:pPr>
      <w:bookmarkStart w:id="2675" w:name="_Toc356398778"/>
      <w:r>
        <w:rPr>
          <w:rStyle w:val="CharSClsNo"/>
        </w:rPr>
        <w:t>10</w:t>
      </w:r>
      <w:r>
        <w:t>.</w:t>
      </w:r>
      <w:r>
        <w:rPr>
          <w:b w:val="0"/>
        </w:rPr>
        <w:tab/>
      </w:r>
      <w:r>
        <w:t>Forms for Order 18</w:t>
      </w:r>
      <w:bookmarkEnd w:id="2675"/>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pPr>
      <w:bookmarkStart w:id="2676" w:name="_Toc356398779"/>
      <w:r>
        <w:rPr>
          <w:rStyle w:val="CharSClsNo"/>
        </w:rPr>
        <w:t>11</w:t>
      </w:r>
      <w:r>
        <w:t>.</w:t>
      </w:r>
      <w:r>
        <w:rPr>
          <w:b w:val="0"/>
        </w:rPr>
        <w:tab/>
      </w:r>
      <w:r>
        <w:t>Third party notice (general form) (O. 19 r. 1)</w:t>
      </w:r>
      <w:bookmarkEnd w:id="2676"/>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pPr>
      <w:bookmarkStart w:id="2677" w:name="_Toc356398780"/>
      <w:r>
        <w:rPr>
          <w:rStyle w:val="CharSClsNo"/>
        </w:rPr>
        <w:t>12</w:t>
      </w:r>
      <w:r>
        <w:t>.</w:t>
      </w:r>
      <w:r>
        <w:rPr>
          <w:b w:val="0"/>
        </w:rPr>
        <w:tab/>
      </w:r>
      <w:r>
        <w:t>Third party notice where question or issue to be determined (O. 19 r. 1)</w:t>
      </w:r>
      <w:bookmarkEnd w:id="2677"/>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outlineLvl w:val="9"/>
      </w:pPr>
      <w:r>
        <w:t>[Forms 13 and 14 deleted in Gazette 21 Feb 2007 p. 596.]</w:t>
      </w:r>
    </w:p>
    <w:p>
      <w:pPr>
        <w:pStyle w:val="yEdnotedivision"/>
        <w:outlineLvl w:val="9"/>
      </w:pPr>
      <w:r>
        <w:t>[Form 15 deleted in Gazette 5 Jun 1992 p. 2282.]</w:t>
      </w:r>
    </w:p>
    <w:p>
      <w:pPr>
        <w:pStyle w:val="yEdnotedivision"/>
        <w:outlineLvl w:val="9"/>
      </w:pPr>
      <w:r>
        <w:t>[Form 16 deleted in Gazette 21 Feb 2007 p. 596.]</w:t>
      </w:r>
    </w:p>
    <w:p>
      <w:pPr>
        <w:pStyle w:val="yHeading5"/>
        <w:pageBreakBefore/>
        <w:spacing w:before="0" w:after="120"/>
      </w:pPr>
      <w:bookmarkStart w:id="2678" w:name="_Toc356398781"/>
      <w:r>
        <w:rPr>
          <w:rStyle w:val="CharSClsNo"/>
        </w:rPr>
        <w:t>17</w:t>
      </w:r>
      <w:r>
        <w:t>.</w:t>
      </w:r>
      <w:r>
        <w:tab/>
        <w:t>List of documents (O. 26 r. 4(1) &amp; 8)</w:t>
      </w:r>
      <w:bookmarkEnd w:id="26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pageBreakBefore/>
        <w:spacing w:before="0"/>
      </w:pPr>
      <w:bookmarkStart w:id="2679" w:name="_Toc356398782"/>
      <w:r>
        <w:rPr>
          <w:rStyle w:val="CharSClsNo"/>
        </w:rPr>
        <w:t>18</w:t>
      </w:r>
      <w:r>
        <w:t>.</w:t>
      </w:r>
      <w:r>
        <w:rPr>
          <w:b w:val="0"/>
        </w:rPr>
        <w:tab/>
      </w:r>
      <w:r>
        <w:t>Affidavit verifying list of documents (O. 26 r. 4(3))</w:t>
      </w:r>
      <w:bookmarkEnd w:id="2679"/>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outlineLvl w:val="9"/>
      </w:pPr>
      <w:r>
        <w:t>[Form 18A deleted in Gazette 28 Jul 2010 p. 3468.]</w:t>
      </w:r>
    </w:p>
    <w:p>
      <w:pPr>
        <w:pStyle w:val="yHeading5"/>
        <w:pageBreakBefore/>
        <w:spacing w:before="0"/>
      </w:pPr>
      <w:bookmarkStart w:id="2680" w:name="_Toc356398783"/>
      <w:r>
        <w:rPr>
          <w:rStyle w:val="CharSClsNo"/>
        </w:rPr>
        <w:t>19</w:t>
      </w:r>
      <w:r>
        <w:t>.</w:t>
      </w:r>
      <w:r>
        <w:rPr>
          <w:b w:val="0"/>
        </w:rPr>
        <w:tab/>
      </w:r>
      <w:r>
        <w:t>Request to set down cause for further consideration (O. 33 r. 13(3))</w:t>
      </w:r>
      <w:bookmarkEnd w:id="2680"/>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pPr>
      <w:bookmarkStart w:id="2681" w:name="_Toc356398784"/>
      <w:r>
        <w:rPr>
          <w:rStyle w:val="CharSClsNo"/>
        </w:rPr>
        <w:t>20</w:t>
      </w:r>
      <w:r>
        <w:t>.</w:t>
      </w:r>
      <w:r>
        <w:rPr>
          <w:b w:val="0"/>
        </w:rPr>
        <w:tab/>
      </w:r>
      <w:r>
        <w:t>Notice that cause has been set down for further consideration (O. 33 r. 13(3))</w:t>
      </w:r>
      <w:bookmarkEnd w:id="2681"/>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pageBreakBefore/>
        <w:spacing w:before="0" w:after="120"/>
      </w:pPr>
      <w:bookmarkStart w:id="2682" w:name="_Toc356398785"/>
      <w:r>
        <w:rPr>
          <w:rStyle w:val="CharSClsNo"/>
        </w:rPr>
        <w:t>22</w:t>
      </w:r>
      <w:r>
        <w:t>.</w:t>
      </w:r>
      <w:r>
        <w:tab/>
        <w:t>Subpoena (O. 36B r. 3(1))</w:t>
      </w:r>
      <w:bookmarkEnd w:id="2682"/>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r>
              <w:rPr>
                <w:i/>
                <w:sz w:val="20"/>
              </w:rPr>
              <w:t>Full name and address</w:t>
            </w:r>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r>
              <w:rPr>
                <w:i/>
                <w:sz w:val="20"/>
              </w:rPr>
              <w:t>name of party</w:t>
            </w:r>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r>
              <w:rPr>
                <w:i/>
                <w:sz w:val="20"/>
              </w:rPr>
              <w:t>Name of court … etc. as the case may be.</w:t>
            </w:r>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r>
              <w:rPr>
                <w:i/>
                <w:sz w:val="20"/>
              </w:rPr>
              <w:t>Name of court … etc. as the case may be.</w:t>
            </w:r>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2" w:hanging="602"/>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b/>
                <w:sz w:val="20"/>
              </w:rPr>
            </w:pPr>
            <w:r>
              <w:rPr>
                <w:sz w:val="20"/>
              </w:rPr>
              <w:tab/>
              <w:t>(b)</w:t>
            </w:r>
            <w:r>
              <w:rPr>
                <w:sz w:val="20"/>
              </w:rPr>
              <w:tab/>
              <w:t>in PDF format on a CD-ROM.</w:t>
            </w:r>
          </w:p>
        </w:tc>
      </w:tr>
      <w:tr>
        <w:trPr>
          <w:trHeight w:val="2077"/>
        </w:trPr>
        <w:tc>
          <w:tcPr>
            <w:tcW w:w="7080" w:type="dxa"/>
            <w:gridSpan w:val="4"/>
            <w:tcBorders>
              <w:top w:val="nil"/>
              <w:bottom w:val="nil"/>
            </w:tcBorders>
          </w:tcPr>
          <w:p>
            <w:pPr>
              <w:pStyle w:val="yTableNAm"/>
              <w:rPr>
                <w:i/>
                <w:iCs/>
                <w:sz w:val="20"/>
              </w:rPr>
            </w:pPr>
            <w:r>
              <w:rPr>
                <w:i/>
                <w:iCs/>
                <w:sz w:val="20"/>
              </w:rPr>
              <w:t>[10, 11.</w:t>
            </w:r>
            <w:r>
              <w:rPr>
                <w:i/>
                <w:iCs/>
                <w:sz w:val="20"/>
              </w:rPr>
              <w:tab/>
              <w:t>deleted]</w:t>
            </w:r>
          </w:p>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pageBreakBefore/>
        <w:spacing w:before="0" w:after="120"/>
      </w:pPr>
      <w:bookmarkStart w:id="2683" w:name="_Toc356398786"/>
      <w:r>
        <w:rPr>
          <w:rStyle w:val="CharSClsNo"/>
        </w:rPr>
        <w:t>22A</w:t>
      </w:r>
      <w:r>
        <w:t>.</w:t>
      </w:r>
      <w:r>
        <w:tab/>
        <w:t>Subpoena notice and declaration (O. 36B r. 10(3))</w:t>
      </w:r>
      <w:bookmarkEnd w:id="268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spacing w:before="80"/>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spacing w:before="80"/>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spacing w:before="0"/>
              <w:rPr>
                <w:sz w:val="20"/>
              </w:rPr>
            </w:pPr>
            <w:r>
              <w:rPr>
                <w:sz w:val="20"/>
              </w:rPr>
              <w:t>(a)</w:t>
            </w:r>
            <w:r>
              <w:rPr>
                <w:sz w:val="20"/>
              </w:rPr>
              <w:tab/>
              <w:t>a photocopy; or</w:t>
            </w:r>
          </w:p>
          <w:p>
            <w:pPr>
              <w:pStyle w:val="yTableNAm"/>
              <w:tabs>
                <w:tab w:val="clear" w:pos="567"/>
                <w:tab w:val="left" w:pos="383"/>
              </w:tabs>
              <w:spacing w:before="0" w:after="80"/>
              <w:rPr>
                <w:sz w:val="20"/>
              </w:rPr>
            </w:pPr>
            <w:r>
              <w:rPr>
                <w:sz w:val="20"/>
              </w:rPr>
              <w:t>(b)</w:t>
            </w:r>
            <w:r>
              <w:rPr>
                <w:sz w:val="20"/>
              </w:rPr>
              <w:tab/>
              <w:t>in PDF format on a CD-ROM.</w:t>
            </w:r>
          </w:p>
          <w:p>
            <w:pPr>
              <w:pStyle w:val="yTableNAm"/>
              <w:spacing w:before="0" w:after="80"/>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spacing w:before="0" w:after="80"/>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spacing w:before="0" w:after="80"/>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keepNext/>
              <w:jc w:val="center"/>
              <w:rPr>
                <w:b/>
                <w:bCs/>
                <w:sz w:val="20"/>
              </w:rPr>
            </w:pPr>
            <w:r>
              <w:rPr>
                <w:b/>
                <w:bCs/>
                <w:sz w:val="20"/>
              </w:rPr>
              <w:t>Declaration by addressee (subpoena recipient)</w:t>
            </w:r>
          </w:p>
        </w:tc>
      </w:tr>
      <w:tr>
        <w:trPr>
          <w:cantSplit/>
        </w:trPr>
        <w:tc>
          <w:tcPr>
            <w:tcW w:w="7080" w:type="dxa"/>
            <w:gridSpan w:val="3"/>
          </w:tcPr>
          <w:p>
            <w:pPr>
              <w:pStyle w:val="yTableNAm"/>
              <w:rPr>
                <w:sz w:val="20"/>
              </w:rPr>
            </w:pPr>
            <w:r>
              <w:rPr>
                <w:sz w:val="20"/>
              </w:rPr>
              <w:t>[</w:t>
            </w:r>
            <w:r>
              <w:rPr>
                <w:i/>
                <w:iCs/>
                <w:sz w:val="20"/>
              </w:rPr>
              <w:t>Tick the relevant option below, (provide your address as appropriate), sign and date</w:t>
            </w:r>
            <w:r>
              <w:rPr>
                <w:sz w:val="20"/>
              </w:rPr>
              <w:t>]</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w:t>
            </w:r>
          </w:p>
          <w:p>
            <w:pPr>
              <w:pStyle w:val="yTableNAm"/>
              <w:spacing w:before="0"/>
              <w:rPr>
                <w:sz w:val="20"/>
              </w:rPr>
            </w:pPr>
            <w:r>
              <w:rPr>
                <w:sz w:val="20"/>
              </w:rPr>
              <w:t>[</w:t>
            </w:r>
            <w:r>
              <w:rPr>
                <w:i/>
                <w:iCs/>
                <w:sz w:val="20"/>
              </w:rPr>
              <w:t>Signature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Name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Date</w:t>
            </w:r>
            <w:r>
              <w:rPr>
                <w:sz w:val="20"/>
              </w:rPr>
              <w:t>]</w:t>
            </w:r>
          </w:p>
        </w:tc>
      </w:tr>
    </w:tbl>
    <w:p>
      <w:pPr>
        <w:pStyle w:val="yFootnotesection"/>
      </w:pPr>
      <w:r>
        <w:tab/>
        <w:t>[Form 22A inserted in Gazette 28 Jul 2010 p. 3480-1.]</w:t>
      </w:r>
    </w:p>
    <w:p>
      <w:pPr>
        <w:pStyle w:val="yEdnotedivision"/>
        <w:outlineLvl w:val="9"/>
      </w:pPr>
      <w:r>
        <w:t>[Form 22B deleted in Gazette 21 Feb 2007 p. 546.]</w:t>
      </w:r>
    </w:p>
    <w:p>
      <w:pPr>
        <w:pStyle w:val="yHeading5"/>
        <w:pageBreakBefore/>
        <w:spacing w:before="0"/>
      </w:pPr>
      <w:bookmarkStart w:id="2684" w:name="_Toc356398787"/>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2684"/>
    </w:p>
    <w:p>
      <w:pPr>
        <w:pStyle w:val="yMiscellaneousBody"/>
        <w:spacing w:before="120"/>
        <w:jc w:val="center"/>
        <w:rPr>
          <w:i/>
          <w:sz w:val="20"/>
        </w:rPr>
      </w:pPr>
      <w:r>
        <w:rPr>
          <w:i/>
          <w:sz w:val="20"/>
        </w:rPr>
        <w:t>(Heading as in cause or matter)</w:t>
      </w:r>
    </w:p>
    <w:p>
      <w:pPr>
        <w:pStyle w:val="yMiscellaneousBody"/>
        <w:rPr>
          <w:sz w:val="20"/>
        </w:rPr>
      </w:pPr>
      <w:r>
        <w:rPr>
          <w:sz w:val="20"/>
        </w:rPr>
        <w:t>To [</w:t>
      </w:r>
      <w:r>
        <w:rPr>
          <w:i/>
          <w:sz w:val="20"/>
        </w:rPr>
        <w:t>names of witnesses</w:t>
      </w:r>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r>
        <w:rPr>
          <w:i/>
          <w:sz w:val="20"/>
        </w:rPr>
        <w:t>or defendant</w:t>
      </w:r>
      <w:r>
        <w:rPr>
          <w:sz w:val="20"/>
        </w:rPr>
        <w:t>]*.</w:t>
      </w:r>
    </w:p>
    <w:p>
      <w:pPr>
        <w:pStyle w:val="yMiscellaneousBody"/>
        <w:rPr>
          <w:sz w:val="20"/>
        </w:rPr>
      </w:pPr>
      <w:r>
        <w:rPr>
          <w:sz w:val="20"/>
        </w:rPr>
        <w:t>Witness (</w:t>
      </w:r>
      <w:r>
        <w:rPr>
          <w:i/>
          <w:sz w:val="20"/>
        </w:rPr>
        <w:t>as in No. 22</w:t>
      </w:r>
      <w:r>
        <w:rPr>
          <w:sz w:val="20"/>
        </w:rPr>
        <w:t>)</w:t>
      </w:r>
    </w:p>
    <w:p>
      <w:pPr>
        <w:pStyle w:val="yMiscellaneousBody"/>
        <w:rPr>
          <w:sz w:val="20"/>
        </w:rPr>
      </w:pPr>
      <w:r>
        <w:rPr>
          <w:sz w:val="20"/>
        </w:rPr>
        <w:t>Issued (</w:t>
      </w:r>
      <w:r>
        <w:rPr>
          <w:i/>
          <w:sz w:val="20"/>
        </w:rPr>
        <w:t>as in No. 22</w:t>
      </w:r>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section 16 of the </w:t>
      </w:r>
      <w:r>
        <w:rPr>
          <w:i/>
          <w:sz w:val="20"/>
        </w:rPr>
        <w:t>Evidence Amendment Act 1994</w:t>
      </w:r>
      <w:r>
        <w:rPr>
          <w:sz w:val="20"/>
        </w:rPr>
        <w:t xml:space="preserve"> of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w:t>
      </w:r>
    </w:p>
    <w:p>
      <w:pPr>
        <w:pStyle w:val="yHeading5"/>
        <w:pageBreakBefore/>
        <w:spacing w:before="0"/>
      </w:pPr>
      <w:bookmarkStart w:id="2685" w:name="_Toc356398788"/>
      <w:r>
        <w:rPr>
          <w:rStyle w:val="CharSClsNo"/>
        </w:rPr>
        <w:t>23A</w:t>
      </w:r>
      <w:r>
        <w:t>.</w:t>
      </w:r>
      <w:r>
        <w:rPr>
          <w:b w:val="0"/>
        </w:rPr>
        <w:tab/>
      </w:r>
      <w:r>
        <w:t xml:space="preserve">Notice to accompany subpoena for service in </w:t>
      </w:r>
      <w:smartTag w:uri="urn:schemas-microsoft-com:office:smarttags" w:element="place">
        <w:smartTag w:uri="urn:schemas-microsoft-com:office:smarttags" w:element="country-region">
          <w:r>
            <w:t>New Zealand</w:t>
          </w:r>
        </w:smartTag>
      </w:smartTag>
      <w:r>
        <w:t xml:space="preserve"> (O. 36B r. 3(1))</w:t>
      </w:r>
      <w:bookmarkEnd w:id="2685"/>
    </w:p>
    <w:p>
      <w:pPr>
        <w:pStyle w:val="yMiscellaneousBody"/>
        <w:jc w:val="center"/>
        <w:rPr>
          <w:b/>
          <w:sz w:val="20"/>
        </w:rPr>
      </w:pPr>
      <w:r>
        <w:rPr>
          <w:b/>
          <w:sz w:val="20"/>
        </w:rPr>
        <w:t>NOTICE TO WITNESS</w:t>
      </w:r>
    </w:p>
    <w:p>
      <w:pPr>
        <w:pStyle w:val="yMiscellaneousBody"/>
        <w:jc w:val="center"/>
        <w:rPr>
          <w:b/>
          <w:sz w:val="20"/>
        </w:rPr>
      </w:pPr>
      <w:r>
        <w:rPr>
          <w:b/>
          <w:sz w:val="20"/>
        </w:rPr>
        <w:t>THIS NOTICE IS VERY IMPORTANT</w:t>
      </w:r>
    </w:p>
    <w:p>
      <w:pPr>
        <w:pStyle w:val="yMiscellaneousBody"/>
        <w:jc w:val="center"/>
        <w:rPr>
          <w:b/>
          <w:sz w:val="20"/>
        </w:rPr>
      </w:pPr>
      <w:r>
        <w:rPr>
          <w:b/>
          <w:sz w:val="20"/>
        </w:rPr>
        <w:t>PLEASE READ IT AND THE ATTACHED DOCUMENT OR DOCUMENTS VERY CAREFULLY</w:t>
      </w:r>
    </w:p>
    <w:p>
      <w:pPr>
        <w:pStyle w:val="yMiscellaneousBody"/>
        <w:jc w:val="center"/>
        <w:rPr>
          <w:b/>
          <w:sz w:val="20"/>
        </w:rPr>
      </w:pPr>
      <w:r>
        <w:rPr>
          <w:b/>
          <w:sz w:val="20"/>
        </w:rPr>
        <w:t>IF YOU HAVE ANY TROUBLE UNDERSTANDING THESE DOCUMENTS YOU SHOULD GET LEGAL ADVICE AS SOON AS POSSIBLE</w:t>
      </w:r>
    </w:p>
    <w:p>
      <w:pPr>
        <w:pStyle w:val="yMiscellaneousBody"/>
        <w:rPr>
          <w:sz w:val="20"/>
        </w:rPr>
      </w:pPr>
      <w:r>
        <w:rPr>
          <w:sz w:val="20"/>
        </w:rPr>
        <w:t>Attached to this notice is a subpoena.</w:t>
      </w:r>
    </w:p>
    <w:p>
      <w:pPr>
        <w:pStyle w:val="yMiscellaneousBody"/>
        <w:spacing w:before="120"/>
        <w:rPr>
          <w:sz w:val="20"/>
        </w:rPr>
      </w:pPr>
      <w:r>
        <w:rPr>
          <w:sz w:val="20"/>
        </w:rPr>
        <w:t>The subpoena has been issued by the Supreme Court of Western Australia.</w:t>
      </w:r>
    </w:p>
    <w:p>
      <w:pPr>
        <w:pStyle w:val="yMiscellaneousBody"/>
        <w:spacing w:before="120"/>
        <w:rPr>
          <w:sz w:val="20"/>
        </w:rPr>
      </w:pPr>
      <w:r>
        <w:rPr>
          <w:sz w:val="20"/>
        </w:rPr>
        <w:t xml:space="preserve">The subpoena may be served in </w:t>
      </w:r>
      <w:smartTag w:uri="urn:schemas-microsoft-com:office:smarttags" w:element="country-region">
        <w:r>
          <w:rPr>
            <w:sz w:val="20"/>
          </w:rPr>
          <w:t>New Zealand</w:t>
        </w:r>
      </w:smartTag>
      <w:r>
        <w:rPr>
          <w:sz w:val="20"/>
        </w:rPr>
        <w:t xml:space="preserve"> under </w:t>
      </w:r>
      <w:smartTag w:uri="urn:schemas-microsoft-com:office:smarttags" w:element="country-region">
        <w:r>
          <w:rPr>
            <w:sz w:val="20"/>
          </w:rPr>
          <w:t>New Zealand</w:t>
        </w:r>
      </w:smartTag>
      <w:r>
        <w:rPr>
          <w:sz w:val="20"/>
        </w:rPr>
        <w:t xml:space="preserve"> law (section 14 of the </w:t>
      </w:r>
      <w:r>
        <w:rPr>
          <w:i/>
          <w:sz w:val="20"/>
        </w:rPr>
        <w:t>Evidence Amendment Act 1994</w:t>
      </w:r>
      <w:r>
        <w:rPr>
          <w:sz w:val="20"/>
        </w:rPr>
        <w:t xml:space="preserve"> of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spacing w:before="120"/>
        <w:rPr>
          <w:sz w:val="20"/>
        </w:rPr>
      </w:pPr>
      <w:r>
        <w:rPr>
          <w:sz w:val="20"/>
        </w:rPr>
        <w:t>This notice:</w:t>
      </w:r>
    </w:p>
    <w:p>
      <w:pPr>
        <w:pStyle w:val="yMiscellaneousBody"/>
        <w:tabs>
          <w:tab w:val="left" w:pos="600"/>
        </w:tabs>
        <w:spacing w:before="80"/>
        <w:rPr>
          <w:sz w:val="20"/>
        </w:rPr>
      </w:pPr>
      <w:r>
        <w:rPr>
          <w:sz w:val="20"/>
        </w:rPr>
        <w:t>•</w:t>
      </w:r>
      <w:r>
        <w:rPr>
          <w:sz w:val="20"/>
        </w:rPr>
        <w:tab/>
        <w:t>sets out your rights relating to the subpoena; and</w:t>
      </w:r>
    </w:p>
    <w:p>
      <w:pPr>
        <w:pStyle w:val="yMiscellaneousBody"/>
        <w:tabs>
          <w:tab w:val="left" w:pos="600"/>
        </w:tabs>
        <w:spacing w:before="80"/>
        <w:ind w:left="600" w:hanging="600"/>
        <w:rPr>
          <w:sz w:val="20"/>
        </w:rPr>
      </w:pPr>
      <w:r>
        <w:rPr>
          <w:sz w:val="20"/>
        </w:rPr>
        <w:t>•</w:t>
      </w:r>
      <w:r>
        <w:rPr>
          <w:sz w:val="20"/>
        </w:rPr>
        <w:tab/>
        <w:t>sets out your obligations relating to the subpoena; and</w:t>
      </w:r>
    </w:p>
    <w:p>
      <w:pPr>
        <w:pStyle w:val="yMiscellaneousBody"/>
        <w:tabs>
          <w:tab w:val="left" w:pos="600"/>
        </w:tabs>
        <w:spacing w:before="80"/>
        <w:ind w:left="600" w:hanging="600"/>
        <w:rPr>
          <w:sz w:val="20"/>
        </w:rPr>
      </w:pPr>
      <w:r>
        <w:rPr>
          <w:sz w:val="20"/>
        </w:rPr>
        <w:t>•</w:t>
      </w:r>
      <w:r>
        <w:rPr>
          <w:sz w:val="20"/>
        </w:rPr>
        <w:tab/>
        <w:t>includes information about the way in which you may make an application to have the subpoena set aside.</w:t>
      </w:r>
    </w:p>
    <w:p>
      <w:pPr>
        <w:pStyle w:val="yMiscellaneousBody"/>
        <w:rPr>
          <w:b/>
          <w:sz w:val="20"/>
        </w:rPr>
      </w:pPr>
      <w:r>
        <w:rPr>
          <w:b/>
          <w:sz w:val="20"/>
        </w:rPr>
        <w:t>YOUR RIGHTS</w:t>
      </w:r>
    </w:p>
    <w:p>
      <w:pPr>
        <w:pStyle w:val="yMiscellaneousBody"/>
        <w:tabs>
          <w:tab w:val="left" w:pos="600"/>
        </w:tabs>
        <w:spacing w:before="120"/>
        <w:rPr>
          <w:sz w:val="20"/>
        </w:rPr>
      </w:pPr>
      <w:r>
        <w:rPr>
          <w:sz w:val="20"/>
        </w:rPr>
        <w:t>1.</w:t>
      </w:r>
      <w:r>
        <w:rPr>
          <w:sz w:val="20"/>
        </w:rPr>
        <w:tab/>
        <w:t>You are entitled to receive payment of an amount equal to the reasonable expenses you incur in complying with the subpoena.</w:t>
      </w:r>
    </w:p>
    <w:p>
      <w:pPr>
        <w:pStyle w:val="yMiscellaneousBody"/>
        <w:tabs>
          <w:tab w:val="left" w:pos="600"/>
        </w:tabs>
        <w:spacing w:before="120"/>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MiscellaneousBody"/>
        <w:tabs>
          <w:tab w:val="left" w:pos="600"/>
        </w:tabs>
        <w:spacing w:before="120"/>
        <w:rPr>
          <w:sz w:val="20"/>
        </w:rPr>
      </w:pPr>
      <w:r>
        <w:rPr>
          <w:sz w:val="20"/>
        </w:rPr>
        <w:t>3.</w:t>
      </w:r>
      <w:r>
        <w:rPr>
          <w:sz w:val="20"/>
        </w:rPr>
        <w:tab/>
        <w:t>If, in complying with the subpoena, you incur expenses that are more than the amount that was given to you before you complied, you may obtain an order from the [</w:t>
      </w:r>
      <w:r>
        <w:rPr>
          <w:i/>
          <w:sz w:val="20"/>
        </w:rPr>
        <w:t>court that issued the subpoena</w:t>
      </w:r>
      <w:r>
        <w:rPr>
          <w:sz w:val="20"/>
        </w:rPr>
        <w:t>] that you be paid the additional amount you incurred.</w:t>
      </w:r>
    </w:p>
    <w:p>
      <w:pPr>
        <w:pStyle w:val="yMiscellaneousBody"/>
        <w:tabs>
          <w:tab w:val="left" w:pos="600"/>
        </w:tabs>
        <w:spacing w:before="120"/>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MiscellaneousBody"/>
        <w:tabs>
          <w:tab w:val="left" w:pos="600"/>
        </w:tabs>
        <w:spacing w:before="120"/>
        <w:rPr>
          <w:sz w:val="20"/>
        </w:rPr>
      </w:pPr>
      <w:r>
        <w:rPr>
          <w:sz w:val="20"/>
        </w:rPr>
        <w:t>5.</w:t>
      </w:r>
      <w:r>
        <w:rPr>
          <w:sz w:val="20"/>
        </w:rPr>
        <w:tab/>
        <w:t xml:space="preserve">An application can be made and determined by the Supreme Court without you having to go to </w:t>
      </w:r>
      <w:smartTag w:uri="urn:schemas-microsoft-com:office:smarttags" w:element="place">
        <w:smartTag w:uri="urn:schemas-microsoft-com:office:smarttags" w:element="country-region">
          <w:r>
            <w:rPr>
              <w:sz w:val="20"/>
            </w:rPr>
            <w:t>Australia</w:t>
          </w:r>
        </w:smartTag>
      </w:smartTag>
      <w:r>
        <w:rPr>
          <w:sz w:val="20"/>
        </w:rPr>
        <w:t xml:space="preserve">, or to retain Australian solicitors.  All the necessary arrangements can be made in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spacing w:before="120"/>
        <w:rPr>
          <w:sz w:val="20"/>
        </w:rPr>
      </w:pPr>
      <w:r>
        <w:rPr>
          <w:sz w:val="20"/>
        </w:rPr>
        <w:t>[NOTE: Details of some of the grounds on which a subpoena can be set aside and the procedures for setting aside a subpoena are set out at the end of this notice.]</w:t>
      </w:r>
    </w:p>
    <w:p>
      <w:pPr>
        <w:pStyle w:val="yMiscellaneousBody"/>
        <w:keepNext/>
        <w:rPr>
          <w:b/>
          <w:sz w:val="20"/>
        </w:rPr>
      </w:pPr>
      <w:r>
        <w:rPr>
          <w:b/>
          <w:sz w:val="20"/>
        </w:rPr>
        <w:t>YOUR OBLIGATIONS</w:t>
      </w:r>
    </w:p>
    <w:p>
      <w:pPr>
        <w:pStyle w:val="yMiscellaneousBody"/>
        <w:tabs>
          <w:tab w:val="left" w:pos="600"/>
        </w:tabs>
        <w:rPr>
          <w:sz w:val="20"/>
        </w:rPr>
      </w:pPr>
      <w:r>
        <w:rPr>
          <w:sz w:val="20"/>
        </w:rPr>
        <w:t>1.</w:t>
      </w:r>
      <w:r>
        <w:rPr>
          <w:sz w:val="20"/>
        </w:rPr>
        <w:tab/>
        <w:t xml:space="preserve">Unless the subpoena is set aside, you must comply with the subpoena if — </w:t>
      </w:r>
    </w:p>
    <w:p>
      <w:pPr>
        <w:pStyle w:val="yMiscellaneousBody"/>
        <w:tabs>
          <w:tab w:val="left" w:pos="600"/>
        </w:tabs>
        <w:spacing w:before="80"/>
        <w:ind w:left="1080" w:hanging="1080"/>
        <w:rPr>
          <w:sz w:val="20"/>
        </w:rPr>
      </w:pPr>
      <w:r>
        <w:rPr>
          <w:sz w:val="20"/>
        </w:rPr>
        <w:tab/>
        <w:t>(a)</w:t>
      </w:r>
      <w:r>
        <w:rPr>
          <w:sz w:val="20"/>
        </w:rPr>
        <w:tab/>
        <w:t xml:space="preserve">when the subpoena was served on you, or at some reasonable time before the date specified in the subpoena for compliance with it, you were offered or given either — </w:t>
      </w:r>
    </w:p>
    <w:p>
      <w:pPr>
        <w:pStyle w:val="yMiscellaneousBody"/>
        <w:tabs>
          <w:tab w:val="left" w:pos="1080"/>
        </w:tabs>
        <w:spacing w:before="80"/>
        <w:ind w:left="1440" w:hanging="1440"/>
        <w:rPr>
          <w:sz w:val="20"/>
        </w:rPr>
      </w:pPr>
      <w:r>
        <w:rPr>
          <w:sz w:val="20"/>
        </w:rPr>
        <w:tab/>
        <w:t>(i)</w:t>
      </w:r>
      <w:r>
        <w:rPr>
          <w:sz w:val="20"/>
        </w:rPr>
        <w:tab/>
        <w:t>enough money to meet your reasonable expenses in complying with it, including any travel and accommodation expenses; or</w:t>
      </w:r>
    </w:p>
    <w:p>
      <w:pPr>
        <w:pStyle w:val="yMiscellaneousBody"/>
        <w:tabs>
          <w:tab w:val="left" w:pos="1080"/>
        </w:tabs>
        <w:spacing w:before="80"/>
        <w:ind w:left="1440" w:hanging="1440"/>
        <w:rPr>
          <w:sz w:val="20"/>
        </w:rPr>
      </w:pPr>
      <w:r>
        <w:rPr>
          <w:sz w:val="20"/>
        </w:rPr>
        <w:tab/>
        <w:t>(ii)</w:t>
      </w:r>
      <w:r>
        <w:rPr>
          <w:sz w:val="20"/>
        </w:rPr>
        <w:tab/>
        <w:t>a combination of money and vouchers (for example, travel tickets) to meet those expenses;</w:t>
      </w:r>
    </w:p>
    <w:p>
      <w:pPr>
        <w:pStyle w:val="yMiscellaneousBody"/>
        <w:tabs>
          <w:tab w:val="left" w:pos="600"/>
        </w:tabs>
        <w:spacing w:before="80"/>
        <w:ind w:left="1080" w:hanging="1080"/>
        <w:rPr>
          <w:sz w:val="20"/>
        </w:rPr>
      </w:pPr>
      <w:r>
        <w:rPr>
          <w:sz w:val="20"/>
        </w:rPr>
        <w:tab/>
      </w:r>
      <w:r>
        <w:rPr>
          <w:sz w:val="20"/>
        </w:rPr>
        <w:tab/>
        <w:t>and</w:t>
      </w:r>
    </w:p>
    <w:p>
      <w:pPr>
        <w:pStyle w:val="yMiscellaneousBody"/>
        <w:tabs>
          <w:tab w:val="left" w:pos="600"/>
        </w:tabs>
        <w:spacing w:before="80"/>
        <w:ind w:left="1080" w:hanging="1080"/>
        <w:rPr>
          <w:sz w:val="20"/>
        </w:rPr>
      </w:pPr>
      <w:r>
        <w:rPr>
          <w:sz w:val="20"/>
        </w:rPr>
        <w:tab/>
        <w:t>(b)</w:t>
      </w:r>
      <w:r>
        <w:rPr>
          <w:sz w:val="20"/>
        </w:rPr>
        <w:tab/>
        <w:t>you were given with the subpoena a copy of an order by a judge giving leave to serve the subpoena in New Zealand; and</w:t>
      </w:r>
    </w:p>
    <w:p>
      <w:pPr>
        <w:pStyle w:val="yMiscellaneousBody"/>
        <w:tabs>
          <w:tab w:val="left" w:pos="600"/>
        </w:tabs>
        <w:spacing w:before="80"/>
        <w:ind w:left="1080" w:hanging="1080"/>
        <w:rPr>
          <w:sz w:val="20"/>
        </w:rPr>
      </w:pPr>
      <w:r>
        <w:rPr>
          <w:sz w:val="20"/>
        </w:rPr>
        <w:tab/>
        <w:t>(c)</w:t>
      </w:r>
      <w:r>
        <w:rPr>
          <w:sz w:val="20"/>
        </w:rPr>
        <w:tab/>
        <w:t>the subpoena was served on you before or on the date specified in the order as the last day on which the subpoena may be served; and</w:t>
      </w:r>
    </w:p>
    <w:p>
      <w:pPr>
        <w:pStyle w:val="yMiscellaneousBody"/>
        <w:tabs>
          <w:tab w:val="left" w:pos="600"/>
        </w:tabs>
        <w:spacing w:before="80"/>
        <w:ind w:left="1080" w:hanging="1080"/>
        <w:rPr>
          <w:sz w:val="20"/>
        </w:rPr>
      </w:pPr>
      <w:r>
        <w:rPr>
          <w:sz w:val="20"/>
        </w:rPr>
        <w:tab/>
        <w:t>(d)</w:t>
      </w:r>
      <w:r>
        <w:rPr>
          <w:sz w:val="20"/>
        </w:rPr>
        <w:tab/>
        <w:t>service of the subpoena complied with any other conditions specified in the order; and</w:t>
      </w:r>
    </w:p>
    <w:p>
      <w:pPr>
        <w:pStyle w:val="yMiscellaneousBody"/>
        <w:tabs>
          <w:tab w:val="left" w:pos="600"/>
        </w:tabs>
        <w:spacing w:before="80"/>
        <w:ind w:left="1080" w:hanging="1080"/>
        <w:rPr>
          <w:sz w:val="20"/>
        </w:rPr>
      </w:pPr>
      <w:r>
        <w:rPr>
          <w:sz w:val="20"/>
        </w:rPr>
        <w:tab/>
        <w:t>(e)</w:t>
      </w:r>
      <w:r>
        <w:rPr>
          <w:sz w:val="20"/>
        </w:rPr>
        <w:tab/>
        <w:t>you are over 18 years of age.</w:t>
      </w:r>
    </w:p>
    <w:p>
      <w:pPr>
        <w:pStyle w:val="yMiscellaneousBody"/>
        <w:tabs>
          <w:tab w:val="left" w:pos="600"/>
        </w:tabs>
        <w:rPr>
          <w:sz w:val="20"/>
        </w:rPr>
      </w:pPr>
      <w:r>
        <w:rPr>
          <w:sz w:val="20"/>
        </w:rPr>
        <w:t>2.</w:t>
      </w:r>
      <w:r>
        <w:rPr>
          <w:sz w:val="20"/>
        </w:rPr>
        <w:tab/>
        <w:t>If the subpoena only requires you to produce documents or things, it must specify the date on which the documents or things are required for production in the court that issued the subpoena.  You may comply with the subpoena by producing the documents or things at a registry of the High Court of New Zealand at least 10 days before the date specified in the subpoena.  When you produce the documents or things at the registry you will be required to produce the subpoena and to pay the cost of sending the documents or things to the court that issued the subpoena.  You will be able to pay that cost out of the money given to you to meet your reasonable expenses of complying with the subpoena.</w:t>
      </w:r>
    </w:p>
    <w:p>
      <w:pPr>
        <w:pStyle w:val="yMiscellaneousBody"/>
        <w:rPr>
          <w:b/>
          <w:sz w:val="20"/>
        </w:rPr>
      </w:pPr>
      <w:r>
        <w:rPr>
          <w:b/>
          <w:sz w:val="20"/>
        </w:rPr>
        <w:t>FAILURE TO COMPLY WITH THE SUBPOENA</w:t>
      </w:r>
    </w:p>
    <w:p>
      <w:pPr>
        <w:pStyle w:val="yMiscellaneousBody"/>
        <w:rPr>
          <w:sz w:val="20"/>
        </w:rPr>
      </w:pPr>
      <w:r>
        <w:rPr>
          <w:sz w:val="20"/>
        </w:rPr>
        <w:t>If you do not comply with this subpoena you may be arrested and taken before the High Court of New Zealand.  Unless the High Court is satisfied that failure to comply should be excused, a fine not exceeding NZ$10 000 may be imposed.</w:t>
      </w:r>
    </w:p>
    <w:p>
      <w:pPr>
        <w:pStyle w:val="yMiscellaneousBody"/>
        <w:rPr>
          <w:b/>
          <w:sz w:val="20"/>
        </w:rPr>
      </w:pPr>
      <w:r>
        <w:rPr>
          <w:b/>
          <w:sz w:val="20"/>
        </w:rPr>
        <w:t>GROUNDS FOR SETTING ASIDE A SUBPOENA</w:t>
      </w:r>
    </w:p>
    <w:p>
      <w:pPr>
        <w:pStyle w:val="yMiscellaneousBody"/>
        <w:tabs>
          <w:tab w:val="left" w:pos="600"/>
        </w:tabs>
        <w:rPr>
          <w:sz w:val="20"/>
        </w:rPr>
      </w:pPr>
      <w:r>
        <w:rPr>
          <w:sz w:val="20"/>
        </w:rPr>
        <w:t>1.</w:t>
      </w:r>
      <w:r>
        <w:rPr>
          <w:sz w:val="20"/>
        </w:rPr>
        <w:tab/>
        <w:t xml:space="preserve">The Supreme Court must set aside the subpoena if the subpoena requires you to attend at a place in </w:t>
      </w:r>
      <w:smartTag w:uri="urn:schemas-microsoft-com:office:smarttags" w:element="place">
        <w:smartTag w:uri="urn:schemas-microsoft-com:office:smarttags" w:element="country-region">
          <w:r>
            <w:rPr>
              <w:sz w:val="20"/>
            </w:rPr>
            <w:t>Australia</w:t>
          </w:r>
        </w:smartTag>
      </w:smartTag>
      <w:r>
        <w:rPr>
          <w:sz w:val="20"/>
        </w:rPr>
        <w:t xml:space="preserve"> and — </w:t>
      </w:r>
    </w:p>
    <w:p>
      <w:pPr>
        <w:pStyle w:val="yMiscellaneousBody"/>
        <w:tabs>
          <w:tab w:val="left" w:pos="600"/>
        </w:tabs>
        <w:spacing w:before="80"/>
        <w:ind w:left="1077" w:hanging="1077"/>
        <w:rPr>
          <w:sz w:val="20"/>
        </w:rPr>
      </w:pPr>
      <w:r>
        <w:rPr>
          <w:sz w:val="20"/>
        </w:rPr>
        <w:tab/>
        <w:t>(a)</w:t>
      </w:r>
      <w:r>
        <w:rPr>
          <w:sz w:val="20"/>
        </w:rPr>
        <w:tab/>
        <w:t>you do not have necessary travel documents and cannot reasonably get them within the time allowed for compliance with the subpoena; or</w:t>
      </w:r>
    </w:p>
    <w:p>
      <w:pPr>
        <w:pStyle w:val="yMiscellaneousBody"/>
        <w:tabs>
          <w:tab w:val="left" w:pos="600"/>
        </w:tabs>
        <w:spacing w:before="80"/>
        <w:ind w:left="1077" w:hanging="1077"/>
        <w:rPr>
          <w:sz w:val="20"/>
        </w:rPr>
      </w:pPr>
      <w:r>
        <w:rPr>
          <w:sz w:val="20"/>
        </w:rPr>
        <w:tab/>
        <w:t>(b)</w:t>
      </w:r>
      <w:r>
        <w:rPr>
          <w:sz w:val="20"/>
        </w:rPr>
        <w:tab/>
        <w:t>if you complied with the subpoena, you would be liable to be detained for the purpose of serving a sentence; or</w:t>
      </w:r>
    </w:p>
    <w:p>
      <w:pPr>
        <w:pStyle w:val="yMiscellaneousBody"/>
        <w:tabs>
          <w:tab w:val="left" w:pos="600"/>
        </w:tabs>
        <w:spacing w:before="80"/>
        <w:ind w:left="1077" w:hanging="1077"/>
        <w:rPr>
          <w:sz w:val="20"/>
        </w:rPr>
      </w:pPr>
      <w:r>
        <w:rPr>
          <w:sz w:val="20"/>
        </w:rPr>
        <w:tab/>
        <w:t>(c)</w:t>
      </w:r>
      <w:r>
        <w:rPr>
          <w:sz w:val="20"/>
        </w:rPr>
        <w:tab/>
        <w:t xml:space="preserve">you are being prosecuted or you are liable to prosecution for an offence in </w:t>
      </w:r>
      <w:smartTag w:uri="urn:schemas-microsoft-com:office:smarttags" w:element="place">
        <w:smartTag w:uri="urn:schemas-microsoft-com:office:smarttags" w:element="country-region">
          <w:r>
            <w:rPr>
              <w:sz w:val="20"/>
            </w:rPr>
            <w:t>Australia</w:t>
          </w:r>
        </w:smartTag>
      </w:smartTag>
      <w:r>
        <w:rPr>
          <w:sz w:val="20"/>
        </w:rPr>
        <w:t>; or</w:t>
      </w:r>
    </w:p>
    <w:p>
      <w:pPr>
        <w:pStyle w:val="yMiscellaneousBody"/>
        <w:tabs>
          <w:tab w:val="left" w:pos="600"/>
        </w:tabs>
        <w:spacing w:before="80"/>
        <w:ind w:left="1077" w:hanging="1077"/>
        <w:rPr>
          <w:sz w:val="20"/>
        </w:rPr>
      </w:pPr>
      <w:r>
        <w:rPr>
          <w:sz w:val="20"/>
        </w:rPr>
        <w:tab/>
        <w:t>(d)</w:t>
      </w:r>
      <w:r>
        <w:rPr>
          <w:sz w:val="20"/>
        </w:rPr>
        <w:tab/>
        <w:t xml:space="preserve">you are liable to the imposition of a penalty in civil proceedings in </w:t>
      </w:r>
      <w:smartTag w:uri="urn:schemas-microsoft-com:office:smarttags" w:element="country-region">
        <w:r>
          <w:rPr>
            <w:sz w:val="20"/>
          </w:rPr>
          <w:t>Australia</w:t>
        </w:r>
      </w:smartTag>
      <w:r>
        <w:rPr>
          <w:sz w:val="20"/>
        </w:rPr>
        <w:t xml:space="preserve"> (other than proceedings under the </w:t>
      </w:r>
      <w:r>
        <w:rPr>
          <w:i/>
          <w:sz w:val="20"/>
        </w:rPr>
        <w:t>Trade Practices Act 1974</w:t>
      </w:r>
      <w:r>
        <w:rPr>
          <w:sz w:val="20"/>
        </w:rPr>
        <w:t xml:space="preserve"> of </w:t>
      </w:r>
      <w:smartTag w:uri="urn:schemas-microsoft-com:office:smarttags" w:element="place">
        <w:smartTag w:uri="urn:schemas-microsoft-com:office:smarttags" w:element="country-region">
          <w:r>
            <w:rPr>
              <w:sz w:val="20"/>
            </w:rPr>
            <w:t>Australia</w:t>
          </w:r>
        </w:smartTag>
      </w:smartTag>
      <w:r>
        <w:rPr>
          <w:sz w:val="20"/>
        </w:rPr>
        <w:t>); or</w:t>
      </w:r>
    </w:p>
    <w:p>
      <w:pPr>
        <w:pStyle w:val="yMiscellaneousBody"/>
        <w:tabs>
          <w:tab w:val="left" w:pos="600"/>
        </w:tabs>
        <w:spacing w:before="80"/>
        <w:ind w:left="1077" w:hanging="1077"/>
        <w:rPr>
          <w:sz w:val="20"/>
        </w:rPr>
      </w:pPr>
      <w:r>
        <w:rPr>
          <w:sz w:val="20"/>
        </w:rPr>
        <w:tab/>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MiscellaneousBody"/>
        <w:tabs>
          <w:tab w:val="left" w:pos="600"/>
        </w:tabs>
        <w:rPr>
          <w:sz w:val="20"/>
        </w:rPr>
      </w:pPr>
      <w:r>
        <w:rPr>
          <w:sz w:val="20"/>
        </w:rPr>
        <w:t>2.</w:t>
      </w:r>
      <w:r>
        <w:rPr>
          <w:sz w:val="20"/>
        </w:rPr>
        <w:tab/>
        <w:t xml:space="preserve">The grounds on which the Supreme Court may set aside the subpoena include — </w:t>
      </w:r>
    </w:p>
    <w:p>
      <w:pPr>
        <w:pStyle w:val="yMiscellaneousBody"/>
        <w:tabs>
          <w:tab w:val="left" w:pos="600"/>
        </w:tabs>
        <w:spacing w:before="80"/>
        <w:ind w:left="1080" w:hanging="1080"/>
        <w:rPr>
          <w:sz w:val="20"/>
        </w:rPr>
      </w:pPr>
      <w:r>
        <w:rPr>
          <w:sz w:val="20"/>
        </w:rPr>
        <w:tab/>
        <w:t>(a)</w:t>
      </w:r>
      <w:r>
        <w:rPr>
          <w:sz w:val="20"/>
        </w:rPr>
        <w:tab/>
        <w:t>the evidence you give in the proceedings can be obtained satisfactorily by other means without significantly greater expense;</w:t>
      </w:r>
    </w:p>
    <w:p>
      <w:pPr>
        <w:pStyle w:val="yMiscellaneousBody"/>
        <w:tabs>
          <w:tab w:val="left" w:pos="600"/>
        </w:tabs>
        <w:spacing w:before="80"/>
        <w:ind w:left="1080" w:hanging="1080"/>
        <w:rPr>
          <w:sz w:val="20"/>
        </w:rPr>
      </w:pPr>
      <w:r>
        <w:rPr>
          <w:sz w:val="20"/>
        </w:rPr>
        <w:tab/>
        <w:t>(b)</w:t>
      </w:r>
      <w:r>
        <w:rPr>
          <w:sz w:val="20"/>
        </w:rPr>
        <w:tab/>
        <w:t>compliance with the subpoena would cause you hardship or serious inconvenience;</w:t>
      </w:r>
    </w:p>
    <w:p>
      <w:pPr>
        <w:pStyle w:val="yMiscellaneousBody"/>
        <w:tabs>
          <w:tab w:val="left" w:pos="600"/>
        </w:tabs>
        <w:spacing w:before="80"/>
        <w:ind w:left="1080" w:hanging="1080"/>
        <w:rPr>
          <w:sz w:val="20"/>
        </w:rPr>
      </w:pPr>
      <w:r>
        <w:rPr>
          <w:sz w:val="20"/>
        </w:rPr>
        <w:tab/>
        <w:t>(c)</w:t>
      </w:r>
      <w:r>
        <w:rPr>
          <w:sz w:val="20"/>
        </w:rPr>
        <w:tab/>
        <w:t xml:space="preserve">if the subpoena requires you to produce a document or thing and — </w:t>
      </w:r>
    </w:p>
    <w:p>
      <w:pPr>
        <w:pStyle w:val="yMiscellaneousBody"/>
        <w:tabs>
          <w:tab w:val="left" w:pos="1080"/>
        </w:tabs>
        <w:spacing w:before="80"/>
        <w:ind w:left="1440" w:hanging="1440"/>
        <w:rPr>
          <w:sz w:val="20"/>
        </w:rPr>
      </w:pPr>
      <w:r>
        <w:rPr>
          <w:sz w:val="20"/>
        </w:rPr>
        <w:tab/>
        <w:t>(i)</w:t>
      </w:r>
      <w:r>
        <w:rPr>
          <w:sz w:val="20"/>
        </w:rPr>
        <w:tab/>
        <w:t xml:space="preserve">that document or thing should not be taken out of </w:t>
      </w:r>
      <w:smartTag w:uri="urn:schemas-microsoft-com:office:smarttags" w:element="place">
        <w:smartTag w:uri="urn:schemas-microsoft-com:office:smarttags" w:element="country-region">
          <w:r>
            <w:rPr>
              <w:sz w:val="20"/>
            </w:rPr>
            <w:t>New Zealand</w:t>
          </w:r>
        </w:smartTag>
      </w:smartTag>
      <w:r>
        <w:rPr>
          <w:sz w:val="20"/>
        </w:rPr>
        <w:t>; and</w:t>
      </w:r>
    </w:p>
    <w:p>
      <w:pPr>
        <w:pStyle w:val="yMiscellaneousBody"/>
        <w:tabs>
          <w:tab w:val="left" w:pos="1080"/>
        </w:tabs>
        <w:spacing w:before="80"/>
        <w:ind w:left="1440" w:hanging="1440"/>
        <w:rPr>
          <w:sz w:val="20"/>
        </w:rPr>
      </w:pPr>
      <w:r>
        <w:rPr>
          <w:sz w:val="20"/>
        </w:rPr>
        <w:tab/>
        <w:t>(ii)</w:t>
      </w:r>
      <w:r>
        <w:rPr>
          <w:sz w:val="20"/>
        </w:rPr>
        <w:tab/>
        <w:t>satisfactory evidence of the contents of the document or satisfactory evidence of the thing can be given by other means.</w:t>
      </w:r>
    </w:p>
    <w:p>
      <w:pPr>
        <w:pStyle w:val="yMiscellaneousBody"/>
        <w:spacing w:beforeLines="160" w:before="384"/>
        <w:rPr>
          <w:sz w:val="20"/>
        </w:rPr>
      </w:pPr>
      <w:r>
        <w:rPr>
          <w:sz w:val="20"/>
        </w:rPr>
        <w:t>[NOTE: The above list does not include all the matters the Court will consider in an application to set aside a subpoena, but if any of the matters in the list apply to you they should be included in your application.]</w:t>
      </w:r>
    </w:p>
    <w:p>
      <w:pPr>
        <w:pStyle w:val="yMiscellaneousBody"/>
        <w:spacing w:beforeLines="160" w:before="384"/>
        <w:rPr>
          <w:b/>
          <w:sz w:val="20"/>
        </w:rPr>
      </w:pPr>
      <w:r>
        <w:rPr>
          <w:b/>
          <w:sz w:val="20"/>
        </w:rPr>
        <w:t>PROCEDURE FOR APPLYING TO SET ASIDE A SUBPOENA</w:t>
      </w:r>
    </w:p>
    <w:p>
      <w:pPr>
        <w:pStyle w:val="yMiscellaneousBody"/>
        <w:tabs>
          <w:tab w:val="left" w:pos="600"/>
        </w:tabs>
        <w:ind w:left="601" w:hanging="601"/>
        <w:rPr>
          <w:sz w:val="20"/>
        </w:rPr>
      </w:pPr>
      <w:r>
        <w:rPr>
          <w:sz w:val="20"/>
        </w:rPr>
        <w:t>1.</w:t>
      </w:r>
      <w:r>
        <w:rPr>
          <w:sz w:val="20"/>
        </w:rPr>
        <w:tab/>
        <w:t>Application must be made to the Supreme Court.</w:t>
      </w:r>
    </w:p>
    <w:p>
      <w:pPr>
        <w:pStyle w:val="yMiscellaneousBody"/>
        <w:tabs>
          <w:tab w:val="left" w:pos="600"/>
        </w:tabs>
        <w:ind w:left="601" w:hanging="601"/>
        <w:rPr>
          <w:sz w:val="20"/>
        </w:rPr>
      </w:pPr>
      <w:r>
        <w:rPr>
          <w:sz w:val="20"/>
        </w:rPr>
        <w:t>2.</w:t>
      </w:r>
      <w:r>
        <w:rPr>
          <w:sz w:val="20"/>
        </w:rPr>
        <w:tab/>
        <w:t>You may fax your application to that Court on fax number [</w:t>
      </w:r>
      <w:r>
        <w:rPr>
          <w:i/>
          <w:sz w:val="20"/>
        </w:rPr>
        <w:t>fax number of the Supreme Court</w:t>
      </w:r>
      <w:r>
        <w:rPr>
          <w:sz w:val="20"/>
        </w:rPr>
        <w:t>].</w:t>
      </w:r>
    </w:p>
    <w:p>
      <w:pPr>
        <w:pStyle w:val="yMiscellaneousBody"/>
        <w:tabs>
          <w:tab w:val="left" w:pos="600"/>
        </w:tabs>
        <w:ind w:left="601" w:hanging="601"/>
        <w:rPr>
          <w:sz w:val="20"/>
        </w:rPr>
      </w:pPr>
      <w:r>
        <w:rPr>
          <w:sz w:val="20"/>
        </w:rPr>
        <w:t>3.</w:t>
      </w:r>
      <w:r>
        <w:rPr>
          <w:sz w:val="20"/>
        </w:rPr>
        <w:tab/>
        <w:t xml:space="preserve">Your application must contain an address for service in </w:t>
      </w:r>
      <w:smartTag w:uri="urn:schemas-microsoft-com:office:smarttags" w:element="country-region">
        <w:r>
          <w:rPr>
            <w:sz w:val="20"/>
          </w:rPr>
          <w:t>New Zealand</w:t>
        </w:r>
      </w:smartTag>
      <w:r>
        <w:rPr>
          <w:sz w:val="20"/>
        </w:rPr>
        <w:t xml:space="preserve"> or </w:t>
      </w:r>
      <w:smartTag w:uri="urn:schemas-microsoft-com:office:smarttags" w:element="place">
        <w:smartTag w:uri="urn:schemas-microsoft-com:office:smarttags" w:element="country-region">
          <w:r>
            <w:rPr>
              <w:sz w:val="20"/>
            </w:rPr>
            <w:t>Australia</w:t>
          </w:r>
        </w:smartTag>
      </w:smartTag>
      <w:r>
        <w:rPr>
          <w:sz w:val="20"/>
        </w:rPr>
        <w:t>.  Any documents to be served on you will be delivered, faxed or posted to you at that address.</w:t>
      </w:r>
    </w:p>
    <w:p>
      <w:pPr>
        <w:pStyle w:val="yMiscellaneousBody"/>
        <w:tabs>
          <w:tab w:val="left" w:pos="600"/>
        </w:tabs>
        <w:ind w:left="601" w:hanging="601"/>
        <w:rPr>
          <w:sz w:val="20"/>
        </w:rPr>
      </w:pPr>
      <w:r>
        <w:rPr>
          <w:sz w:val="20"/>
        </w:rPr>
        <w:t>4.</w:t>
      </w:r>
      <w:r>
        <w:rPr>
          <w:sz w:val="20"/>
        </w:rPr>
        <w:tab/>
        <w:t>The Principal Registrar of the Supreme Court will arrange for service of your application and of any affidavit you lodge with the Court with your application.</w:t>
      </w:r>
    </w:p>
    <w:p>
      <w:pPr>
        <w:pStyle w:val="yMiscellaneousBody"/>
        <w:tabs>
          <w:tab w:val="left" w:pos="600"/>
        </w:tabs>
        <w:ind w:left="601" w:hanging="601"/>
        <w:rPr>
          <w:sz w:val="20"/>
        </w:rPr>
      </w:pPr>
      <w:r>
        <w:rPr>
          <w:sz w:val="20"/>
        </w:rPr>
        <w:t>5.</w:t>
      </w:r>
      <w:r>
        <w:rPr>
          <w:sz w:val="20"/>
        </w:rPr>
        <w:tab/>
        <w:t>The Supreme Court may determine your application without a hearing unless you, or the person who requested that the subpoena be issued, asks for a hearing.</w:t>
      </w:r>
    </w:p>
    <w:p>
      <w:pPr>
        <w:pStyle w:val="yMiscellaneousBody"/>
        <w:tabs>
          <w:tab w:val="left" w:pos="600"/>
        </w:tabs>
        <w:ind w:left="601" w:hanging="601"/>
        <w:rPr>
          <w:sz w:val="20"/>
        </w:rPr>
      </w:pPr>
      <w:r>
        <w:rPr>
          <w:sz w:val="20"/>
        </w:rPr>
        <w:t>6.</w:t>
      </w:r>
      <w:r>
        <w:rPr>
          <w:sz w:val="20"/>
        </w:rPr>
        <w:tab/>
        <w:t xml:space="preserve">If there is a hearing the Supreme Court can direct that it be held by video link (that is, a conference television link) or telephone.  In that case you or your lawyer can take part in the hearing by video link or by telephone from a place in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tabs>
          <w:tab w:val="left" w:pos="600"/>
        </w:tabs>
        <w:ind w:left="601" w:hanging="601"/>
        <w:rPr>
          <w:sz w:val="20"/>
        </w:rPr>
      </w:pPr>
      <w:r>
        <w:rPr>
          <w:sz w:val="20"/>
        </w:rPr>
        <w:t>7.</w:t>
      </w:r>
      <w:r>
        <w:rPr>
          <w:sz w:val="20"/>
        </w:rPr>
        <w:tab/>
        <w:t>If, in your application or within a reasonable time after lodging your application, you request that the hearing be held by video link or telephone, the Supreme Court must hold a hearing by video link or telephone.  However, in such a case, the Supreme Court will determine whether video link or telephone will be used.</w:t>
      </w:r>
    </w:p>
    <w:p>
      <w:pPr>
        <w:pStyle w:val="yFootnotesection"/>
      </w:pPr>
      <w:r>
        <w:tab/>
        <w:t>[Form 23A inserted in Gazette 16 Jul 1999 p. 3196</w:t>
      </w:r>
      <w:r>
        <w:noBreakHyphen/>
        <w:t>8; amended in Gazette 21 Feb 2007 p. 547; 28 Jun 2011 p. 2557.]</w:t>
      </w:r>
    </w:p>
    <w:p>
      <w:pPr>
        <w:pStyle w:val="yEdnotedivision"/>
        <w:outlineLvl w:val="9"/>
      </w:pPr>
      <w:r>
        <w:t>[Form 24 deleted in Gazette 21 Feb 2007 p. 546.]</w:t>
      </w:r>
    </w:p>
    <w:p>
      <w:pPr>
        <w:pStyle w:val="yHeading5"/>
      </w:pPr>
      <w:bookmarkStart w:id="2686" w:name="_Toc356398789"/>
      <w:r>
        <w:rPr>
          <w:rStyle w:val="CharSClsNo"/>
        </w:rPr>
        <w:t>25</w:t>
      </w:r>
      <w:r>
        <w:t>.</w:t>
      </w:r>
      <w:r>
        <w:rPr>
          <w:b w:val="0"/>
        </w:rPr>
        <w:tab/>
      </w:r>
      <w:r>
        <w:t>Order for examination of witness before trial (O. 38 r. 1)</w:t>
      </w:r>
      <w:bookmarkEnd w:id="268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pageBreakBefore/>
        <w:spacing w:before="0"/>
      </w:pPr>
      <w:bookmarkStart w:id="2687" w:name="_Toc356398790"/>
      <w:r>
        <w:rPr>
          <w:rStyle w:val="CharSClsNo"/>
        </w:rPr>
        <w:t>26</w:t>
      </w:r>
      <w:r>
        <w:t>.</w:t>
      </w:r>
      <w:r>
        <w:rPr>
          <w:b w:val="0"/>
        </w:rPr>
        <w:tab/>
      </w:r>
      <w:r>
        <w:rPr>
          <w:i/>
        </w:rPr>
        <w:t xml:space="preserve">Evidence Act 1906 </w:t>
      </w:r>
      <w:r>
        <w:t>s. 110 or 111, order under (O. 38A r. 5)</w:t>
      </w:r>
      <w:bookmarkEnd w:id="2687"/>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outlineLvl w:val="9"/>
      </w:pPr>
      <w:r>
        <w:t>[Form 27 deleted in Gazette 8 Feb 1991 p. 585.]</w:t>
      </w:r>
    </w:p>
    <w:p>
      <w:pPr>
        <w:pStyle w:val="yHeading5"/>
        <w:pageBreakBefore/>
        <w:spacing w:before="0"/>
      </w:pPr>
      <w:bookmarkStart w:id="2688" w:name="_Toc356398791"/>
      <w:r>
        <w:rPr>
          <w:rStyle w:val="CharSClsNo"/>
        </w:rPr>
        <w:t>28</w:t>
      </w:r>
      <w:r>
        <w:t>.</w:t>
      </w:r>
      <w:r>
        <w:rPr>
          <w:b w:val="0"/>
        </w:rPr>
        <w:tab/>
      </w:r>
      <w:r>
        <w:t>Letter of request (O. 38A r. 3(4))</w:t>
      </w:r>
      <w:bookmarkEnd w:id="2688"/>
    </w:p>
    <w:p>
      <w:pPr>
        <w:pStyle w:val="yMiscellaneousBody"/>
        <w:spacing w:before="12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pPr>
      <w:bookmarkStart w:id="2689" w:name="_Toc356398792"/>
      <w:r>
        <w:rPr>
          <w:rStyle w:val="CharSClsNo"/>
        </w:rPr>
        <w:t>29</w:t>
      </w:r>
      <w:r>
        <w:t>.</w:t>
      </w:r>
      <w:r>
        <w:rPr>
          <w:b w:val="0"/>
        </w:rPr>
        <w:tab/>
      </w:r>
      <w:r>
        <w:t>Undertaking as to costs of letter of request (O. 38A r. 5)</w:t>
      </w:r>
      <w:bookmarkEnd w:id="2689"/>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pageBreakBefore/>
        <w:spacing w:before="0"/>
      </w:pPr>
      <w:bookmarkStart w:id="2690" w:name="_Toc356398793"/>
      <w:r>
        <w:rPr>
          <w:rStyle w:val="CharSClsNo"/>
        </w:rPr>
        <w:t>30</w:t>
      </w:r>
      <w:r>
        <w:t>.</w:t>
      </w:r>
      <w:r>
        <w:rPr>
          <w:b w:val="0"/>
        </w:rPr>
        <w:tab/>
      </w:r>
      <w:r>
        <w:rPr>
          <w:i/>
        </w:rPr>
        <w:t xml:space="preserve">Evidence Act 1906 </w:t>
      </w:r>
      <w:r>
        <w:t>s. 117, order under (O. 39 r. 3)</w:t>
      </w:r>
      <w:bookmarkEnd w:id="2690"/>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2691" w:name="_Toc356398794"/>
      <w:r>
        <w:rPr>
          <w:rStyle w:val="CharSClsNo"/>
        </w:rPr>
        <w:t>31</w:t>
      </w:r>
      <w:r>
        <w:t>.</w:t>
      </w:r>
      <w:r>
        <w:rPr>
          <w:b w:val="0"/>
        </w:rPr>
        <w:tab/>
      </w:r>
      <w:r>
        <w:t>Certificate (O. 39 r. 5(2))</w:t>
      </w:r>
      <w:bookmarkEnd w:id="2691"/>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pPr>
      <w:bookmarkStart w:id="2692" w:name="_Toc356398795"/>
      <w:r>
        <w:rPr>
          <w:rStyle w:val="CharSClsNo"/>
        </w:rPr>
        <w:t>31A</w:t>
      </w:r>
      <w:r>
        <w:t>.</w:t>
      </w:r>
      <w:r>
        <w:rPr>
          <w:b w:val="0"/>
        </w:rPr>
        <w:tab/>
      </w:r>
      <w:r>
        <w:t>Application for subpoena to be set aside (O. 39A r. 4(1))</w:t>
      </w:r>
      <w:bookmarkEnd w:id="2692"/>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video link or telephone.</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spacing w:before="0"/>
        <w:jc w:val="right"/>
        <w:rPr>
          <w:i/>
          <w:sz w:val="20"/>
        </w:rPr>
      </w:pPr>
      <w:r>
        <w:rPr>
          <w:i/>
          <w:sz w:val="20"/>
        </w:rPr>
        <w:t xml:space="preserve">[Applicant’s address, telephone </w:t>
      </w:r>
    </w:p>
    <w:p>
      <w:pPr>
        <w:pStyle w:val="yMiscellaneousBody"/>
        <w:spacing w:before="0"/>
        <w:jc w:val="right"/>
        <w:rPr>
          <w:i/>
          <w:sz w:val="20"/>
        </w:rPr>
      </w:pPr>
      <w:r>
        <w:rPr>
          <w:i/>
          <w:sz w:val="20"/>
        </w:rPr>
        <w:t>number and, if applicable,</w:t>
      </w:r>
    </w:p>
    <w:p>
      <w:pPr>
        <w:pStyle w:val="yMiscellaneousBody"/>
        <w:spacing w:before="0"/>
        <w:jc w:val="right"/>
        <w:rPr>
          <w:i/>
          <w:sz w:val="20"/>
        </w:rPr>
      </w:pPr>
      <w:r>
        <w:rPr>
          <w:i/>
          <w:sz w:val="20"/>
        </w:rPr>
        <w:t>fax number for service.]</w:t>
      </w:r>
    </w:p>
    <w:p>
      <w:pPr>
        <w:pStyle w:val="yMiscellaneousBody"/>
        <w:rPr>
          <w:i/>
          <w:sz w:val="20"/>
        </w:rPr>
      </w:pPr>
      <w:r>
        <w:rPr>
          <w:i/>
          <w:sz w:val="20"/>
        </w:rPr>
        <w:t>*[Delete if not required]</w:t>
      </w:r>
    </w:p>
    <w:p>
      <w:pPr>
        <w:pStyle w:val="yFootnotesection"/>
      </w:pPr>
      <w:r>
        <w:tab/>
        <w:t>[Form 31A inserted in Gazette 16 Jul 1999 p. 3198</w:t>
      </w:r>
      <w:r>
        <w:noBreakHyphen/>
        <w:t>9; amended in Gazette 28 Jun 2011 p. 2558.]</w:t>
      </w:r>
    </w:p>
    <w:p>
      <w:pPr>
        <w:pStyle w:val="yHeading5"/>
      </w:pPr>
      <w:bookmarkStart w:id="2693" w:name="_Toc356398796"/>
      <w:r>
        <w:rPr>
          <w:rStyle w:val="CharSClsNo"/>
        </w:rPr>
        <w:t>31B</w:t>
      </w:r>
      <w:r>
        <w:t>.</w:t>
      </w:r>
      <w:r>
        <w:rPr>
          <w:b w:val="0"/>
        </w:rPr>
        <w:tab/>
      </w:r>
      <w:r>
        <w:t>Objection to determination without hearing (O. 39A r. 4(8))</w:t>
      </w:r>
      <w:bookmarkEnd w:id="2693"/>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spacing w:before="120"/>
        <w:rPr>
          <w:sz w:val="20"/>
        </w:rPr>
      </w:pPr>
      <w:r>
        <w:rPr>
          <w:sz w:val="20"/>
        </w:rPr>
        <w:t>The [</w:t>
      </w:r>
      <w:r>
        <w:rPr>
          <w:i/>
          <w:sz w:val="20"/>
        </w:rPr>
        <w:t>identify person</w:t>
      </w:r>
      <w:r>
        <w:rPr>
          <w:sz w:val="20"/>
        </w:rPr>
        <w:t>] objects to the application to set aside the subpoena [</w:t>
      </w:r>
      <w:r>
        <w:rPr>
          <w:i/>
          <w:sz w:val="20"/>
        </w:rPr>
        <w:t>identify subpoena</w:t>
      </w:r>
      <w:r>
        <w:rPr>
          <w:sz w:val="20"/>
        </w:rPr>
        <w:t>] being determined without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16 Jul 1999 p. 3199; amended in Gazette 28 Jun 2011 p. 2558.]</w:t>
      </w:r>
    </w:p>
    <w:p>
      <w:pPr>
        <w:pStyle w:val="yHeading5"/>
      </w:pPr>
      <w:bookmarkStart w:id="2694" w:name="_Toc356398797"/>
      <w:r>
        <w:rPr>
          <w:rStyle w:val="CharSClsNo"/>
        </w:rPr>
        <w:t>31C</w:t>
      </w:r>
      <w:r>
        <w:t>.</w:t>
      </w:r>
      <w:r>
        <w:rPr>
          <w:b w:val="0"/>
        </w:rPr>
        <w:tab/>
      </w:r>
      <w:r>
        <w:t>Request for hearing by video link or telephone (O. 39A r. 4(9))</w:t>
      </w:r>
      <w:bookmarkEnd w:id="2694"/>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spacing w:before="120"/>
        <w:rPr>
          <w:sz w:val="20"/>
        </w:rPr>
      </w:pPr>
      <w:r>
        <w:rPr>
          <w:sz w:val="20"/>
        </w:rPr>
        <w:t>The applicant requests that the hearing of the application to set aside the subpoena [</w:t>
      </w:r>
      <w:r>
        <w:rPr>
          <w:i/>
          <w:sz w:val="20"/>
        </w:rPr>
        <w:t>identify subpoena</w:t>
      </w:r>
      <w:r>
        <w:rPr>
          <w:sz w:val="20"/>
        </w:rPr>
        <w:t>] be held by video link or telephone.</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31C inserted in Gazette 16 Jul 1999 p. 3199; amended in Gazette 28 Jun 2011 p. 2558.]</w:t>
      </w:r>
    </w:p>
    <w:p>
      <w:pPr>
        <w:pStyle w:val="yHeading5"/>
        <w:pageBreakBefore/>
        <w:spacing w:before="0"/>
      </w:pPr>
      <w:bookmarkStart w:id="2695" w:name="_Toc356398798"/>
      <w:r>
        <w:rPr>
          <w:rStyle w:val="CharSClsNo"/>
        </w:rPr>
        <w:t>31D</w:t>
      </w:r>
      <w:r>
        <w:t>.</w:t>
      </w:r>
      <w:r>
        <w:rPr>
          <w:b w:val="0"/>
        </w:rPr>
        <w:tab/>
      </w:r>
      <w:r>
        <w:t>Certificate of non-compliance with subpoena (O. 39A r. 5)</w:t>
      </w:r>
      <w:bookmarkEnd w:id="2695"/>
    </w:p>
    <w:p>
      <w:pPr>
        <w:pStyle w:val="yMiscellaneousBody"/>
        <w:spacing w:before="120"/>
        <w:rPr>
          <w:sz w:val="20"/>
        </w:rPr>
      </w:pPr>
      <w:r>
        <w:rPr>
          <w:sz w:val="20"/>
        </w:rPr>
        <w:t>To:</w:t>
      </w:r>
      <w:r>
        <w:rPr>
          <w:sz w:val="20"/>
        </w:rPr>
        <w:tab/>
        <w:t>The High Court of New Zealand</w:t>
      </w:r>
    </w:p>
    <w:p>
      <w:pPr>
        <w:pStyle w:val="yMiscellaneousBody"/>
        <w:spacing w:before="80"/>
        <w:rPr>
          <w:sz w:val="20"/>
        </w:rPr>
      </w:pPr>
      <w:r>
        <w:rPr>
          <w:sz w:val="20"/>
        </w:rPr>
        <w:tab/>
        <w:t>[</w:t>
      </w:r>
      <w:r>
        <w:rPr>
          <w:i/>
          <w:sz w:val="20"/>
        </w:rPr>
        <w:t>Address</w:t>
      </w:r>
      <w:r>
        <w:rPr>
          <w:sz w:val="20"/>
        </w:rPr>
        <w:t>]</w:t>
      </w:r>
    </w:p>
    <w:p>
      <w:pPr>
        <w:pStyle w:val="yMiscellaneousBody"/>
        <w:spacing w:before="120"/>
        <w:rPr>
          <w:sz w:val="20"/>
        </w:rPr>
      </w:pPr>
      <w:r>
        <w:rPr>
          <w:sz w:val="20"/>
        </w:rPr>
        <w:t>The [</w:t>
      </w:r>
      <w:r>
        <w:rPr>
          <w:i/>
          <w:sz w:val="20"/>
        </w:rPr>
        <w:t>name of court that issued the subpoena</w:t>
      </w:r>
      <w:r>
        <w:rPr>
          <w:sz w:val="20"/>
        </w:rPr>
        <w:t xml:space="preserve">] respectfully requests you to exercise your powers under section 16 of the </w:t>
      </w:r>
      <w:r>
        <w:rPr>
          <w:i/>
          <w:sz w:val="20"/>
        </w:rPr>
        <w:t>Evidence Amendment Act 1994</w:t>
      </w:r>
      <w:r>
        <w:rPr>
          <w:sz w:val="20"/>
        </w:rPr>
        <w:t xml:space="preserve"> of New Zealand in relation to non</w:t>
      </w:r>
      <w:r>
        <w:rPr>
          <w:sz w:val="20"/>
        </w:rPr>
        <w:noBreakHyphen/>
        <w:t>compliance by [</w:t>
      </w:r>
      <w:r>
        <w:rPr>
          <w:i/>
          <w:iCs/>
          <w:sz w:val="20"/>
        </w:rPr>
        <w:t>name of person subpoenaed</w:t>
      </w:r>
      <w:r>
        <w:rPr>
          <w:sz w:val="20"/>
        </w:rPr>
        <w:t>] with a subpoena issued by the [</w:t>
      </w:r>
      <w:r>
        <w:rPr>
          <w:i/>
          <w:sz w:val="20"/>
        </w:rPr>
        <w:t>name of court that issued the subpoena</w:t>
      </w:r>
      <w:r>
        <w:rPr>
          <w:sz w:val="20"/>
        </w:rPr>
        <w:t xml:space="preserve">] and for which leave to serve in New Zealand was given by the Supreme Court of Western Australia under the </w:t>
      </w:r>
      <w:r>
        <w:rPr>
          <w:i/>
          <w:sz w:val="20"/>
        </w:rPr>
        <w:t>Evidence and Procedure (New Zealand) Act 1994</w:t>
      </w:r>
      <w:r>
        <w:rPr>
          <w:sz w:val="20"/>
        </w:rPr>
        <w:t xml:space="preserve"> on [</w:t>
      </w:r>
      <w:r>
        <w:rPr>
          <w:i/>
          <w:sz w:val="20"/>
        </w:rPr>
        <w:t>insert date of leave</w:t>
      </w:r>
      <w:r>
        <w:rPr>
          <w:sz w:val="20"/>
        </w:rPr>
        <w:t>].</w:t>
      </w:r>
    </w:p>
    <w:p>
      <w:pPr>
        <w:pStyle w:val="yMiscellaneousBody"/>
        <w:spacing w:before="120"/>
        <w:rPr>
          <w:sz w:val="20"/>
        </w:rPr>
      </w:pPr>
      <w:r>
        <w:rPr>
          <w:sz w:val="20"/>
        </w:rPr>
        <w:t xml:space="preserve">A copy of the subpoena and a copy of the order giving leave to serve in </w:t>
      </w:r>
      <w:smartTag w:uri="urn:schemas-microsoft-com:office:smarttags" w:element="place">
        <w:smartTag w:uri="urn:schemas-microsoft-com:office:smarttags" w:element="country-region">
          <w:r>
            <w:rPr>
              <w:sz w:val="20"/>
            </w:rPr>
            <w:t>New Zealand</w:t>
          </w:r>
        </w:smartTag>
      </w:smartTag>
      <w:r>
        <w:rPr>
          <w:sz w:val="20"/>
        </w:rPr>
        <w:t xml:space="preserve"> are annexed to this certificate.</w:t>
      </w:r>
    </w:p>
    <w:p>
      <w:pPr>
        <w:pStyle w:val="yMiscellaneousBody"/>
        <w:spacing w:before="120"/>
        <w:rPr>
          <w:sz w:val="20"/>
        </w:rPr>
      </w:pPr>
      <w:r>
        <w:rPr>
          <w:sz w:val="20"/>
        </w:rPr>
        <w:t>[Either]</w:t>
      </w:r>
    </w:p>
    <w:p>
      <w:pPr>
        <w:pStyle w:val="yMiscellaneousBody"/>
        <w:spacing w:before="120"/>
        <w:rPr>
          <w:sz w:val="20"/>
        </w:rPr>
      </w:pPr>
      <w:r>
        <w:rPr>
          <w:sz w:val="20"/>
        </w:rPr>
        <w:t>No application to set aside the subpoena either wholly or in part has been made.</w:t>
      </w:r>
    </w:p>
    <w:p>
      <w:pPr>
        <w:pStyle w:val="yMiscellaneousBody"/>
        <w:spacing w:before="120"/>
        <w:rPr>
          <w:sz w:val="20"/>
        </w:rPr>
      </w:pPr>
      <w:r>
        <w:rPr>
          <w:sz w:val="20"/>
        </w:rPr>
        <w:t>[Or]</w:t>
      </w:r>
    </w:p>
    <w:p>
      <w:pPr>
        <w:pStyle w:val="yMiscellaneousBody"/>
        <w:spacing w:before="120"/>
        <w:rPr>
          <w:sz w:val="20"/>
        </w:rPr>
      </w:pPr>
      <w:r>
        <w:rPr>
          <w:sz w:val="20"/>
        </w:rPr>
        <w:t>An application to set aside the subpoena was dismissed by order made on [</w:t>
      </w:r>
      <w:r>
        <w:rPr>
          <w:i/>
          <w:sz w:val="20"/>
        </w:rPr>
        <w:t>insert date</w:t>
      </w:r>
      <w:r>
        <w:rPr>
          <w:sz w:val="20"/>
        </w:rPr>
        <w:t>].  A copy of this order is annexed to this certificate.</w:t>
      </w:r>
    </w:p>
    <w:p>
      <w:pPr>
        <w:pStyle w:val="yMiscellaneousBody"/>
        <w:spacing w:before="120"/>
        <w:rPr>
          <w:sz w:val="20"/>
        </w:rPr>
      </w:pPr>
      <w:r>
        <w:rPr>
          <w:sz w:val="20"/>
        </w:rPr>
        <w:t>Dated:</w:t>
      </w:r>
    </w:p>
    <w:p>
      <w:pPr>
        <w:pStyle w:val="yMiscellaneousBody"/>
        <w:spacing w:before="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spacing w:before="120"/>
        <w:rPr>
          <w:i/>
          <w:sz w:val="20"/>
        </w:rPr>
      </w:pPr>
      <w:r>
        <w:rPr>
          <w:i/>
          <w:sz w:val="20"/>
        </w:rPr>
        <w:t>Note: The seal of the court is to be affixed.</w:t>
      </w:r>
    </w:p>
    <w:p>
      <w:pPr>
        <w:pStyle w:val="yFootnotesection"/>
      </w:pPr>
      <w:r>
        <w:tab/>
        <w:t>[Form 31D inserted in Gazette 16 Jul 1999 p. 3199</w:t>
      </w:r>
      <w:r>
        <w:noBreakHyphen/>
        <w:t>200; amended in Gazette 28 Jun 2011 p. 2559.]</w:t>
      </w:r>
    </w:p>
    <w:p>
      <w:pPr>
        <w:pStyle w:val="yHeading5"/>
      </w:pPr>
      <w:bookmarkStart w:id="2696" w:name="_Toc356398799"/>
      <w:r>
        <w:rPr>
          <w:rStyle w:val="CharSClsNo"/>
        </w:rPr>
        <w:t>32</w:t>
      </w:r>
      <w:r>
        <w:t>.</w:t>
      </w:r>
      <w:r>
        <w:rPr>
          <w:b w:val="0"/>
        </w:rPr>
        <w:tab/>
      </w:r>
      <w:r>
        <w:t>Default judgment in action for liquidated demand (O. 13 r. 2; O. 22 r. 2; O. 42 r. 1)</w:t>
      </w:r>
      <w:bookmarkEnd w:id="269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[or no defence having been served] by the defendant herein, it is this day adjudged that the defendant do pay the plaintiff $              and $                      costs [or costs to be taxed].</w:t>
      </w:r>
    </w:p>
    <w:p>
      <w:pPr>
        <w:pStyle w:val="yMiscellaneousBody"/>
        <w:spacing w:before="120"/>
        <w:rPr>
          <w:sz w:val="20"/>
        </w:rPr>
      </w:pPr>
      <w:r>
        <w:rPr>
          <w:sz w:val="20"/>
        </w:rPr>
        <w:t>The above costs have been taxed and allowed at $                    as appears by the Taxing Officer’s certificate dated the                    day of                                      20     .</w:t>
      </w:r>
    </w:p>
    <w:p>
      <w:pPr>
        <w:pStyle w:val="yFootnotesection"/>
      </w:pPr>
      <w:r>
        <w:tab/>
        <w:t>[Form 32 amended in Gazette 28 Jun 2011 p. 2559.]</w:t>
      </w:r>
    </w:p>
    <w:p>
      <w:pPr>
        <w:pStyle w:val="yEdnotedivision"/>
      </w:pPr>
      <w:r>
        <w:t>[Form 33 deleted in Gazette 30 Jun 2003 p. 2631.]</w:t>
      </w:r>
    </w:p>
    <w:p>
      <w:pPr>
        <w:pStyle w:val="yHeading5"/>
      </w:pPr>
      <w:bookmarkStart w:id="2697" w:name="_Toc356398800"/>
      <w:r>
        <w:rPr>
          <w:rStyle w:val="CharSClsNo"/>
        </w:rPr>
        <w:t>34</w:t>
      </w:r>
      <w:r>
        <w:t>.</w:t>
      </w:r>
      <w:r>
        <w:rPr>
          <w:b w:val="0"/>
        </w:rPr>
        <w:tab/>
      </w:r>
      <w:r>
        <w:t>Default judgment where demand unliquidated (O. 13 r. 7; O. 22 r. 3; O. 42 r. 1)</w:t>
      </w:r>
      <w:bookmarkEnd w:id="269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MiscellaneousBody"/>
        <w:spacing w:before="120"/>
        <w:rPr>
          <w:sz w:val="20"/>
        </w:rPr>
      </w:pPr>
      <w:r>
        <w:rPr>
          <w:sz w:val="20"/>
        </w:rPr>
        <w:t xml:space="preserve">The amount found due to the plaintiff under this judgment having been ascertained at the sum of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3, 4 and 5 in this form and entering a separate final judgment in Form No. 37.</w:t>
      </w:r>
    </w:p>
    <w:p>
      <w:pPr>
        <w:pStyle w:val="yFootnotesection"/>
      </w:pPr>
      <w:r>
        <w:tab/>
        <w:t>[Form 34 amended in Gazette 9 Nov 1973 p. 4165</w:t>
      </w:r>
      <w:r>
        <w:noBreakHyphen/>
        <w:t>6; 28 Jun 2011 p. 2559.]</w:t>
      </w:r>
    </w:p>
    <w:p>
      <w:pPr>
        <w:pStyle w:val="yHeading5"/>
        <w:pageBreakBefore/>
        <w:spacing w:before="0"/>
      </w:pPr>
      <w:bookmarkStart w:id="2698" w:name="_Toc356398801"/>
      <w:r>
        <w:rPr>
          <w:rStyle w:val="CharSClsNo"/>
        </w:rPr>
        <w:t>35</w:t>
      </w:r>
      <w:r>
        <w:t>.</w:t>
      </w:r>
      <w:r>
        <w:tab/>
        <w:t>Default judgment in action relating to detention of goods (O. 13 r. 4; O. 22 r. 4; O. 42 r. 1)</w:t>
      </w:r>
      <w:bookmarkEnd w:id="269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w:t>
      </w:r>
      <w:r>
        <w:rPr>
          <w:i/>
          <w:sz w:val="20"/>
        </w:rPr>
        <w:t>or</w:t>
      </w:r>
      <w:r>
        <w:rPr>
          <w:sz w:val="20"/>
        </w:rPr>
        <w:t xml:space="preserve"> no defence having been served] by the defendant herein,</w:t>
      </w:r>
    </w:p>
    <w:p>
      <w:pPr>
        <w:pStyle w:val="yMiscellaneousBody"/>
        <w:spacing w:before="120"/>
        <w:rPr>
          <w:sz w:val="20"/>
        </w:rPr>
      </w:pPr>
      <w:r>
        <w:rPr>
          <w:sz w:val="20"/>
        </w:rPr>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MiscellaneousBody"/>
        <w:spacing w:before="120"/>
        <w:jc w:val="center"/>
        <w:rPr>
          <w:i/>
          <w:sz w:val="20"/>
        </w:rPr>
      </w:pPr>
      <w:r>
        <w:rPr>
          <w:i/>
          <w:sz w:val="20"/>
        </w:rPr>
        <w:t>or</w:t>
      </w:r>
    </w:p>
    <w:p>
      <w:pPr>
        <w:pStyle w:val="yMiscellaneousBody"/>
        <w:spacing w:before="120"/>
        <w:rPr>
          <w:sz w:val="20"/>
        </w:rPr>
      </w:pPr>
      <w:r>
        <w:rPr>
          <w:sz w:val="20"/>
        </w:rPr>
        <w:t>It is this day adjudged that the defendant do pay the plaintiff the value of the goods described in the statement of claim to be assessed [and also damages for their detention to be assessed].</w:t>
      </w:r>
    </w:p>
    <w:p>
      <w:pPr>
        <w:pStyle w:val="yMiscellaneousBody"/>
        <w:spacing w:before="120"/>
        <w:rPr>
          <w:sz w:val="20"/>
        </w:rPr>
      </w:pPr>
      <w:r>
        <w:rPr>
          <w:sz w:val="20"/>
        </w:rPr>
        <w:t xml:space="preserve">The value of the said goods having been assessed at $                             [and damages at </w:t>
      </w:r>
      <w:r>
        <w:rPr>
          <w:sz w:val="20"/>
        </w:rPr>
        <w:br/>
        <w:t xml:space="preserve">$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5, 6 and 7 in this form and entering a separate final judgment in Form No. 37.</w:t>
      </w:r>
    </w:p>
    <w:p>
      <w:pPr>
        <w:pStyle w:val="yFootnotesection"/>
      </w:pPr>
      <w:r>
        <w:tab/>
        <w:t>[Form 35 amended in Gazette 9 Nov 1973 p. 4166; 28 Jun 2011 p. 2559.]</w:t>
      </w:r>
    </w:p>
    <w:p>
      <w:pPr>
        <w:pStyle w:val="yHeading5"/>
        <w:pageBreakBefore/>
        <w:spacing w:before="0"/>
      </w:pPr>
      <w:bookmarkStart w:id="2699" w:name="_Toc356398802"/>
      <w:r>
        <w:rPr>
          <w:rStyle w:val="CharSClsNo"/>
        </w:rPr>
        <w:t>36</w:t>
      </w:r>
      <w:r>
        <w:t>.</w:t>
      </w:r>
      <w:r>
        <w:rPr>
          <w:b w:val="0"/>
        </w:rPr>
        <w:tab/>
      </w:r>
      <w:r>
        <w:t>Default judgment in action for possession of land (O. 13 r. 5; O. 22 r. 5; O. 42 r. 1)</w:t>
      </w:r>
      <w:bookmarkEnd w:id="269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 as                                                        and pay the plaintiff $               costs [</w:t>
      </w:r>
      <w:r>
        <w:rPr>
          <w:i/>
          <w:sz w:val="20"/>
        </w:rPr>
        <w:t>or</w:t>
      </w:r>
      <w:r>
        <w:rPr>
          <w:sz w:val="20"/>
        </w:rPr>
        <w:t xml:space="preserve">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36 amended in Gazette 28 Jun 2011 p. 2559.]</w:t>
      </w:r>
    </w:p>
    <w:p>
      <w:pPr>
        <w:pStyle w:val="yHeading5"/>
      </w:pPr>
      <w:bookmarkStart w:id="2700" w:name="_Toc356398803"/>
      <w:r>
        <w:rPr>
          <w:rStyle w:val="CharSClsNo"/>
        </w:rPr>
        <w:t>37</w:t>
      </w:r>
      <w:r>
        <w:t>.</w:t>
      </w:r>
      <w:r>
        <w:rPr>
          <w:b w:val="0"/>
        </w:rPr>
        <w:tab/>
      </w:r>
      <w:r>
        <w:t>Final judgment after assessment of damages etc. (O. 42 r. 1)</w:t>
      </w:r>
      <w:bookmarkEnd w:id="270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MiscellaneousBody"/>
        <w:spacing w:before="120"/>
        <w:rPr>
          <w:sz w:val="20"/>
        </w:rPr>
      </w:pPr>
      <w:r>
        <w:rPr>
          <w:sz w:val="20"/>
        </w:rPr>
        <w:t>It is this day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37 amended in Gazette 28 Jun 2011 p. 2559.]</w:t>
      </w:r>
    </w:p>
    <w:p>
      <w:pPr>
        <w:pStyle w:val="yHeading5"/>
        <w:pageBreakBefore/>
        <w:spacing w:before="0"/>
      </w:pPr>
      <w:bookmarkStart w:id="2701" w:name="_Toc356398804"/>
      <w:r>
        <w:rPr>
          <w:rStyle w:val="CharSClsNo"/>
        </w:rPr>
        <w:t>38</w:t>
      </w:r>
      <w:r>
        <w:t>.</w:t>
      </w:r>
      <w:r>
        <w:rPr>
          <w:b w:val="0"/>
        </w:rPr>
        <w:tab/>
      </w:r>
      <w:r>
        <w:t>Judgment under Order 14 (O. 14 r. 3)</w:t>
      </w:r>
      <w:bookmarkEnd w:id="270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2702" w:name="_Toc356398805"/>
      <w:r>
        <w:rPr>
          <w:rStyle w:val="CharSClsNo"/>
        </w:rPr>
        <w:t>39</w:t>
      </w:r>
      <w:r>
        <w:t>.</w:t>
      </w:r>
      <w:r>
        <w:rPr>
          <w:b w:val="0"/>
        </w:rPr>
        <w:tab/>
      </w:r>
      <w:r>
        <w:t>Judgment after trial by judge without a jury (O. 42 r. 1)</w:t>
      </w:r>
      <w:bookmarkEnd w:id="270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pPr>
      <w:bookmarkStart w:id="2703" w:name="_Toc356398806"/>
      <w:r>
        <w:rPr>
          <w:rStyle w:val="CharSClsNo"/>
        </w:rPr>
        <w:t>40</w:t>
      </w:r>
      <w:r>
        <w:t>.</w:t>
      </w:r>
      <w:r>
        <w:rPr>
          <w:b w:val="0"/>
        </w:rPr>
        <w:tab/>
      </w:r>
      <w:r>
        <w:t>Judgment after trial with a jury (O. 42 r. 1)</w:t>
      </w:r>
      <w:bookmarkEnd w:id="270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pPr>
      <w:bookmarkStart w:id="2704" w:name="_Toc356398807"/>
      <w:r>
        <w:rPr>
          <w:rStyle w:val="CharSClsNo"/>
        </w:rPr>
        <w:t>41</w:t>
      </w:r>
      <w:r>
        <w:t>.</w:t>
      </w:r>
      <w:r>
        <w:rPr>
          <w:b w:val="0"/>
        </w:rPr>
        <w:tab/>
      </w:r>
      <w:r>
        <w:t>Judgment after trial before master or special referee (O. 42 r. 1)</w:t>
      </w:r>
      <w:bookmarkEnd w:id="270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pageBreakBefore/>
        <w:spacing w:before="0"/>
      </w:pPr>
      <w:bookmarkStart w:id="2705" w:name="_Toc356398808"/>
      <w:r>
        <w:rPr>
          <w:rStyle w:val="CharSClsNo"/>
        </w:rPr>
        <w:t>42</w:t>
      </w:r>
      <w:r>
        <w:t>.</w:t>
      </w:r>
      <w:r>
        <w:rPr>
          <w:b w:val="0"/>
        </w:rPr>
        <w:tab/>
      </w:r>
      <w:r>
        <w:t>Judgment after decision of preliminary issue (O. 32 r. 7; O. 42 r. 1)</w:t>
      </w:r>
      <w:bookmarkEnd w:id="270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pPr>
      <w:bookmarkStart w:id="2706" w:name="_Toc356398809"/>
      <w:r>
        <w:rPr>
          <w:rStyle w:val="CharSClsNo"/>
        </w:rPr>
        <w:t>43</w:t>
      </w:r>
      <w:r>
        <w:t>.</w:t>
      </w:r>
      <w:r>
        <w:rPr>
          <w:b w:val="0"/>
        </w:rPr>
        <w:tab/>
      </w:r>
      <w:r>
        <w:t>Judgment for defendant’s costs on discontinuance (O. 23 r. 2)</w:t>
      </w:r>
      <w:bookmarkEnd w:id="270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spacing w:after="120"/>
      </w:pPr>
      <w:bookmarkStart w:id="2707" w:name="_Toc356398810"/>
      <w:r>
        <w:t>44.</w:t>
      </w:r>
      <w:r>
        <w:rPr>
          <w:b w:val="0"/>
        </w:rPr>
        <w:tab/>
      </w:r>
      <w:r>
        <w:t>Judgment by consent (O. 42 r. 1(2))</w:t>
      </w:r>
      <w:bookmarkEnd w:id="2707"/>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134"/>
        <w:gridCol w:w="2552"/>
        <w:gridCol w:w="1540"/>
        <w:gridCol w:w="1011"/>
      </w:tblGrid>
      <w:tr>
        <w:trPr>
          <w:cantSplit/>
        </w:trPr>
        <w:tc>
          <w:tcPr>
            <w:tcW w:w="3686"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551" w:type="dxa"/>
            <w:gridSpan w:val="2"/>
            <w:tcBorders>
              <w:bottom w:val="nil"/>
            </w:tcBorders>
            <w:vAlign w:val="center"/>
          </w:tcPr>
          <w:p>
            <w:pPr>
              <w:pStyle w:val="yTableNAm"/>
              <w:spacing w:before="0"/>
            </w:pPr>
            <w:r>
              <w:rPr>
                <w:sz w:val="20"/>
              </w:rPr>
              <w:t>No:</w:t>
            </w:r>
          </w:p>
        </w:tc>
      </w:tr>
      <w:tr>
        <w:trPr>
          <w:cantSplit/>
        </w:trPr>
        <w:tc>
          <w:tcPr>
            <w:tcW w:w="3686" w:type="dxa"/>
            <w:gridSpan w:val="2"/>
            <w:vMerge/>
            <w:tcBorders>
              <w:bottom w:val="single" w:sz="4" w:space="0" w:color="auto"/>
            </w:tcBorders>
          </w:tcPr>
          <w:p>
            <w:pPr>
              <w:pStyle w:val="zyTableNAm"/>
              <w:spacing w:before="0"/>
              <w:rPr>
                <w:sz w:val="20"/>
              </w:rPr>
            </w:pPr>
          </w:p>
        </w:tc>
        <w:tc>
          <w:tcPr>
            <w:tcW w:w="2551" w:type="dxa"/>
            <w:gridSpan w:val="2"/>
            <w:tcBorders>
              <w:bottom w:val="single" w:sz="4" w:space="0" w:color="auto"/>
            </w:tcBorders>
          </w:tcPr>
          <w:p>
            <w:pPr>
              <w:pStyle w:val="yTableNAm"/>
              <w:spacing w:before="0"/>
            </w:pPr>
            <w:r>
              <w:rPr>
                <w:b/>
                <w:sz w:val="20"/>
              </w:rPr>
              <w:t xml:space="preserve">Judgment by consent </w:t>
            </w:r>
          </w:p>
        </w:tc>
      </w:tr>
      <w:tr>
        <w:trPr>
          <w:cantSplit/>
        </w:trPr>
        <w:tc>
          <w:tcPr>
            <w:tcW w:w="1134" w:type="dxa"/>
            <w:tcBorders>
              <w:bottom w:val="single" w:sz="4" w:space="0" w:color="auto"/>
              <w:right w:val="nil"/>
            </w:tcBorders>
          </w:tcPr>
          <w:p>
            <w:pPr>
              <w:pStyle w:val="yTableNAm"/>
              <w:spacing w:before="0"/>
            </w:pPr>
            <w:r>
              <w:rPr>
                <w:sz w:val="20"/>
              </w:rPr>
              <w:t>Parties</w:t>
            </w:r>
          </w:p>
        </w:tc>
        <w:tc>
          <w:tcPr>
            <w:tcW w:w="5103"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134" w:type="dxa"/>
            <w:tcBorders>
              <w:top w:val="single" w:sz="4" w:space="0" w:color="auto"/>
              <w:bottom w:val="single" w:sz="4" w:space="0" w:color="auto"/>
            </w:tcBorders>
          </w:tcPr>
          <w:p>
            <w:pPr>
              <w:pStyle w:val="yTableNAm"/>
              <w:spacing w:before="0"/>
            </w:pPr>
            <w:r>
              <w:rPr>
                <w:sz w:val="20"/>
              </w:rPr>
              <w:t>Judgment</w:t>
            </w:r>
          </w:p>
        </w:tc>
        <w:tc>
          <w:tcPr>
            <w:tcW w:w="5103"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134"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011"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outlineLvl w:val="9"/>
      </w:pPr>
      <w:r>
        <w:t>[Forms 45</w:t>
      </w:r>
      <w:r>
        <w:noBreakHyphen/>
        <w:t>59 deleted in Gazette 21 Feb 2007 p. 553.]</w:t>
      </w:r>
    </w:p>
    <w:p>
      <w:pPr>
        <w:pStyle w:val="yHeading5"/>
        <w:pageBreakBefore/>
        <w:spacing w:before="0"/>
      </w:pPr>
      <w:bookmarkStart w:id="2708" w:name="_Toc356398811"/>
      <w:r>
        <w:rPr>
          <w:rStyle w:val="CharSClsNo"/>
        </w:rPr>
        <w:t>60</w:t>
      </w:r>
      <w:r>
        <w:t>.</w:t>
      </w:r>
      <w:r>
        <w:rPr>
          <w:b w:val="0"/>
        </w:rPr>
        <w:tab/>
      </w:r>
      <w:r>
        <w:t>Summons for appointment of receiver (O. 51 r. 1)</w:t>
      </w:r>
      <w:bookmarkEnd w:id="270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w:t>
      </w:r>
    </w:p>
    <w:p>
      <w:pPr>
        <w:pStyle w:val="yHeading5"/>
        <w:pageBreakBefore/>
        <w:spacing w:before="0"/>
      </w:pPr>
      <w:bookmarkStart w:id="2709" w:name="_Toc356398812"/>
      <w:r>
        <w:rPr>
          <w:rStyle w:val="CharSClsNo"/>
        </w:rPr>
        <w:t>61</w:t>
      </w:r>
      <w:r>
        <w:t>.</w:t>
      </w:r>
      <w:r>
        <w:rPr>
          <w:b w:val="0"/>
        </w:rPr>
        <w:tab/>
      </w:r>
      <w:r>
        <w:t>Order directing summons for appointment of receiver and granting injunction meanwhile (O. 51 r. 1)</w:t>
      </w:r>
      <w:bookmarkEnd w:id="270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w:t>
      </w:r>
    </w:p>
    <w:p>
      <w:pPr>
        <w:pStyle w:val="yHeading5"/>
        <w:pageBreakBefore/>
        <w:spacing w:before="0"/>
      </w:pPr>
      <w:bookmarkStart w:id="2710" w:name="_Toc356398813"/>
      <w:r>
        <w:rPr>
          <w:rStyle w:val="CharSClsNo"/>
        </w:rPr>
        <w:t>62</w:t>
      </w:r>
      <w:r>
        <w:t>.</w:t>
      </w:r>
      <w:r>
        <w:rPr>
          <w:b w:val="0"/>
        </w:rPr>
        <w:tab/>
      </w:r>
      <w:r>
        <w:t>Receiver order (interim) (O. 51 r. 1)</w:t>
      </w:r>
      <w:bookmarkEnd w:id="271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pageBreakBefore/>
        <w:spacing w:before="0"/>
      </w:pPr>
      <w:bookmarkStart w:id="2711" w:name="_Toc356398814"/>
      <w:r>
        <w:rPr>
          <w:rStyle w:val="CharSClsNo"/>
        </w:rPr>
        <w:t>63</w:t>
      </w:r>
      <w:r>
        <w:t>.</w:t>
      </w:r>
      <w:r>
        <w:rPr>
          <w:b w:val="0"/>
        </w:rPr>
        <w:tab/>
      </w:r>
      <w:r>
        <w:t>Receiver’s recognisance (O. 51 r. 3(3))</w:t>
      </w:r>
      <w:bookmarkEnd w:id="2711"/>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spacing w:before="0"/>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spacing w:before="110"/>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Pr>
        <w:tc>
          <w:tcPr>
            <w:tcW w:w="7320" w:type="dxa"/>
            <w:gridSpan w:val="2"/>
          </w:tcPr>
          <w:p>
            <w:pPr>
              <w:pStyle w:val="yTableNAm"/>
              <w:spacing w:before="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p>
            <w:pPr>
              <w:pStyle w:val="yTableNAm"/>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spacing w:before="110"/>
              <w:rPr>
                <w:sz w:val="20"/>
              </w:rPr>
            </w:pPr>
            <w:r>
              <w:rPr>
                <w:sz w:val="20"/>
              </w:rPr>
              <w:tab/>
              <w:t>Taken and acknowledged by the abovenamed, etc.</w:t>
            </w:r>
          </w:p>
        </w:tc>
      </w:tr>
    </w:tbl>
    <w:p>
      <w:pPr>
        <w:pStyle w:val="yFootnotesection"/>
        <w:spacing w:before="60"/>
      </w:pPr>
      <w:r>
        <w:tab/>
        <w:t>[Form 63 amended in Gazette 28 Jul 2010 p. 3486; 28 Jun 2011 p. 2560.]</w:t>
      </w:r>
    </w:p>
    <w:p>
      <w:pPr>
        <w:pStyle w:val="yHeading5"/>
      </w:pPr>
      <w:bookmarkStart w:id="2712" w:name="_Toc356398815"/>
      <w:r>
        <w:rPr>
          <w:rStyle w:val="CharSClsNo"/>
        </w:rPr>
        <w:t>64</w:t>
      </w:r>
      <w:r>
        <w:t>.</w:t>
      </w:r>
      <w:r>
        <w:rPr>
          <w:b w:val="0"/>
        </w:rPr>
        <w:tab/>
      </w:r>
      <w:r>
        <w:t>Notice of originating motion (O. 54 r. 5)</w:t>
      </w:r>
      <w:bookmarkEnd w:id="2712"/>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ageBreakBefore/>
        <w:spacing w:before="0"/>
      </w:pPr>
      <w:bookmarkStart w:id="2713" w:name="_Toc356398816"/>
      <w:r>
        <w:rPr>
          <w:rStyle w:val="CharSClsNo"/>
        </w:rPr>
        <w:t>65</w:t>
      </w:r>
      <w:r>
        <w:t>.</w:t>
      </w:r>
      <w:r>
        <w:rPr>
          <w:b w:val="0"/>
        </w:rPr>
        <w:tab/>
      </w:r>
      <w:r>
        <w:t>Notice of motion (O. 54 r. 5)</w:t>
      </w:r>
      <w:bookmarkEnd w:id="2713"/>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pPr>
      <w:bookmarkStart w:id="2714" w:name="_Toc356398817"/>
      <w:r>
        <w:rPr>
          <w:rStyle w:val="CharSClsNo"/>
        </w:rPr>
        <w:t>66</w:t>
      </w:r>
      <w:r>
        <w:t>.</w:t>
      </w:r>
      <w:r>
        <w:rPr>
          <w:b w:val="0"/>
        </w:rPr>
        <w:tab/>
      </w:r>
      <w:r>
        <w:t>Order of committal (O. 55 r. 7(4))</w:t>
      </w:r>
      <w:bookmarkEnd w:id="271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Heading5"/>
      </w:pPr>
      <w:bookmarkStart w:id="2715" w:name="_Toc356398818"/>
      <w:r>
        <w:rPr>
          <w:rStyle w:val="CharSClsNo"/>
        </w:rPr>
        <w:t>67A</w:t>
      </w:r>
      <w:r>
        <w:t>.</w:t>
      </w:r>
      <w:r>
        <w:tab/>
        <w:t>Application for judicial review (O. 56 r. 2)</w:t>
      </w:r>
      <w:bookmarkEnd w:id="2715"/>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276"/>
        <w:gridCol w:w="1985"/>
        <w:gridCol w:w="1965"/>
        <w:gridCol w:w="1011"/>
      </w:tblGrid>
      <w:tr>
        <w:trPr>
          <w:cantSplit/>
        </w:trPr>
        <w:tc>
          <w:tcPr>
            <w:tcW w:w="3261" w:type="dxa"/>
            <w:gridSpan w:val="2"/>
            <w:vMerge w:val="restart"/>
          </w:tcPr>
          <w:p>
            <w:pPr>
              <w:pStyle w:val="yTableNAm"/>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tc>
        <w:tc>
          <w:tcPr>
            <w:tcW w:w="2976" w:type="dxa"/>
            <w:gridSpan w:val="2"/>
            <w:tcBorders>
              <w:bottom w:val="nil"/>
            </w:tcBorders>
            <w:vAlign w:val="center"/>
          </w:tcPr>
          <w:p>
            <w:pPr>
              <w:pStyle w:val="yTableNAm"/>
            </w:pPr>
            <w:r>
              <w:rPr>
                <w:sz w:val="20"/>
              </w:rPr>
              <w:t>No:</w:t>
            </w:r>
          </w:p>
        </w:tc>
      </w:tr>
      <w:tr>
        <w:trPr>
          <w:cantSplit/>
        </w:trPr>
        <w:tc>
          <w:tcPr>
            <w:tcW w:w="3261" w:type="dxa"/>
            <w:gridSpan w:val="2"/>
            <w:vMerge/>
            <w:tcBorders>
              <w:bottom w:val="single" w:sz="4" w:space="0" w:color="auto"/>
            </w:tcBorders>
          </w:tcPr>
          <w:p>
            <w:pPr>
              <w:pStyle w:val="zyTableNAm"/>
              <w:spacing w:before="0"/>
              <w:rPr>
                <w:sz w:val="20"/>
              </w:rPr>
            </w:pPr>
          </w:p>
        </w:tc>
        <w:tc>
          <w:tcPr>
            <w:tcW w:w="2976" w:type="dxa"/>
            <w:gridSpan w:val="2"/>
            <w:tcBorders>
              <w:bottom w:val="single" w:sz="4" w:space="0" w:color="auto"/>
            </w:tcBorders>
          </w:tcPr>
          <w:p>
            <w:pPr>
              <w:pStyle w:val="yTableNAm"/>
            </w:pPr>
            <w:r>
              <w:rPr>
                <w:b/>
                <w:sz w:val="20"/>
              </w:rPr>
              <w:t>Application for judicial review</w:t>
            </w:r>
          </w:p>
        </w:tc>
      </w:tr>
      <w:tr>
        <w:trPr>
          <w:cantSplit/>
        </w:trPr>
        <w:tc>
          <w:tcPr>
            <w:tcW w:w="1276" w:type="dxa"/>
            <w:tcBorders>
              <w:top w:val="single" w:sz="4" w:space="0" w:color="auto"/>
              <w:bottom w:val="single" w:sz="4" w:space="0" w:color="auto"/>
            </w:tcBorders>
          </w:tcPr>
          <w:p>
            <w:pPr>
              <w:pStyle w:val="yTableNAm"/>
            </w:pPr>
            <w:r>
              <w:rPr>
                <w:sz w:val="20"/>
              </w:rPr>
              <w:t>Applicant</w:t>
            </w:r>
          </w:p>
        </w:tc>
        <w:tc>
          <w:tcPr>
            <w:tcW w:w="4961" w:type="dxa"/>
            <w:gridSpan w:val="3"/>
            <w:tcBorders>
              <w:top w:val="single" w:sz="4" w:space="0" w:color="auto"/>
              <w:bottom w:val="single" w:sz="4" w:space="0" w:color="auto"/>
            </w:tcBorders>
          </w:tcPr>
          <w:p>
            <w:pPr>
              <w:pStyle w:val="yTableNAm"/>
            </w:pPr>
          </w:p>
        </w:tc>
      </w:tr>
      <w:tr>
        <w:trPr>
          <w:cantSplit/>
        </w:trPr>
        <w:tc>
          <w:tcPr>
            <w:tcW w:w="1276" w:type="dxa"/>
            <w:tcBorders>
              <w:top w:val="single" w:sz="4" w:space="0" w:color="auto"/>
              <w:bottom w:val="single" w:sz="4" w:space="0" w:color="auto"/>
            </w:tcBorders>
          </w:tcPr>
          <w:p>
            <w:pPr>
              <w:pStyle w:val="yTableNAm"/>
            </w:pPr>
            <w:r>
              <w:rPr>
                <w:sz w:val="20"/>
              </w:rPr>
              <w:t xml:space="preserve">Respondent </w:t>
            </w:r>
            <w:r>
              <w:rPr>
                <w:sz w:val="20"/>
                <w:vertAlign w:val="superscript"/>
              </w:rPr>
              <w:t>1</w:t>
            </w:r>
          </w:p>
        </w:tc>
        <w:tc>
          <w:tcPr>
            <w:tcW w:w="4961" w:type="dxa"/>
            <w:gridSpan w:val="3"/>
            <w:tcBorders>
              <w:top w:val="single" w:sz="4" w:space="0" w:color="auto"/>
              <w:bottom w:val="single" w:sz="4" w:space="0" w:color="auto"/>
            </w:tcBorders>
          </w:tcPr>
          <w:p>
            <w:pPr>
              <w:pStyle w:val="yTableNAm"/>
            </w:pPr>
            <w:r>
              <w:rPr>
                <w:sz w:val="20"/>
              </w:rPr>
              <w:t>Name:</w:t>
            </w:r>
          </w:p>
          <w:p>
            <w:pPr>
              <w:pStyle w:val="yTableNAm"/>
            </w:pPr>
            <w:r>
              <w:t>Office:</w:t>
            </w:r>
          </w:p>
        </w:tc>
      </w:tr>
      <w:tr>
        <w:trPr>
          <w:cantSplit/>
        </w:trPr>
        <w:tc>
          <w:tcPr>
            <w:tcW w:w="1276" w:type="dxa"/>
            <w:tcBorders>
              <w:top w:val="single" w:sz="4" w:space="0" w:color="auto"/>
              <w:bottom w:val="single" w:sz="4" w:space="0" w:color="auto"/>
            </w:tcBorders>
          </w:tcPr>
          <w:p>
            <w:pPr>
              <w:pStyle w:val="yTableNAm"/>
            </w:pPr>
            <w:r>
              <w:rPr>
                <w:sz w:val="20"/>
              </w:rPr>
              <w:t>Other parties</w:t>
            </w:r>
          </w:p>
        </w:tc>
        <w:tc>
          <w:tcPr>
            <w:tcW w:w="4961" w:type="dxa"/>
            <w:gridSpan w:val="3"/>
            <w:tcBorders>
              <w:top w:val="single" w:sz="4" w:space="0" w:color="auto"/>
              <w:bottom w:val="single" w:sz="4" w:space="0" w:color="auto"/>
            </w:tcBorders>
          </w:tcPr>
          <w:p>
            <w:pPr>
              <w:pStyle w:val="yTableNAm"/>
            </w:pPr>
          </w:p>
        </w:tc>
      </w:tr>
      <w:tr>
        <w:trPr>
          <w:cantSplit/>
        </w:trPr>
        <w:tc>
          <w:tcPr>
            <w:tcW w:w="1276" w:type="dxa"/>
            <w:tcBorders>
              <w:top w:val="single" w:sz="4" w:space="0" w:color="auto"/>
              <w:bottom w:val="single" w:sz="4" w:space="0" w:color="auto"/>
            </w:tcBorders>
          </w:tcPr>
          <w:p>
            <w:pPr>
              <w:pStyle w:val="yTableNAm"/>
            </w:pPr>
            <w:r>
              <w:rPr>
                <w:sz w:val="20"/>
              </w:rPr>
              <w:t>Decision or conduct to be reviewed</w:t>
            </w:r>
          </w:p>
        </w:tc>
        <w:tc>
          <w:tcPr>
            <w:tcW w:w="4961" w:type="dxa"/>
            <w:gridSpan w:val="3"/>
            <w:tcBorders>
              <w:top w:val="single" w:sz="4" w:space="0" w:color="auto"/>
              <w:bottom w:val="single" w:sz="4" w:space="0" w:color="auto"/>
            </w:tcBorders>
          </w:tcPr>
          <w:p>
            <w:pPr>
              <w:pStyle w:val="yTableNAm"/>
            </w:pPr>
            <w:r>
              <w:rPr>
                <w:sz w:val="20"/>
              </w:rPr>
              <w:t>Date:</w:t>
            </w:r>
          </w:p>
          <w:p>
            <w:pPr>
              <w:pStyle w:val="yTableNAm"/>
            </w:pPr>
            <w:r>
              <w:t>Where made or occurring:</w:t>
            </w:r>
          </w:p>
          <w:p>
            <w:pPr>
              <w:pStyle w:val="yTableNAm"/>
            </w:pPr>
            <w:r>
              <w:t>Written law governing:</w:t>
            </w:r>
          </w:p>
          <w:p>
            <w:pPr>
              <w:pStyle w:val="yTableNAm"/>
            </w:pPr>
            <w:r>
              <w:t>Description:</w:t>
            </w:r>
          </w:p>
          <w:p>
            <w:pPr>
              <w:pStyle w:val="yTableNAm"/>
            </w:pPr>
          </w:p>
        </w:tc>
      </w:tr>
      <w:tr>
        <w:trPr>
          <w:cantSplit/>
        </w:trPr>
        <w:tc>
          <w:tcPr>
            <w:tcW w:w="1276" w:type="dxa"/>
            <w:tcBorders>
              <w:top w:val="single" w:sz="4" w:space="0" w:color="auto"/>
              <w:bottom w:val="single" w:sz="4" w:space="0" w:color="auto"/>
            </w:tcBorders>
          </w:tcPr>
          <w:p>
            <w:pPr>
              <w:pStyle w:val="yTableNAm"/>
            </w:pPr>
            <w:r>
              <w:rPr>
                <w:sz w:val="20"/>
              </w:rPr>
              <w:t>Application</w:t>
            </w:r>
          </w:p>
          <w:p>
            <w:pPr>
              <w:pStyle w:val="yTableNAm"/>
              <w:rPr>
                <w:sz w:val="18"/>
              </w:rPr>
            </w:pPr>
            <w:r>
              <w:rPr>
                <w:sz w:val="18"/>
              </w:rPr>
              <w:t>[Tick one or more]</w:t>
            </w:r>
          </w:p>
        </w:tc>
        <w:tc>
          <w:tcPr>
            <w:tcW w:w="4961" w:type="dxa"/>
            <w:gridSpan w:val="3"/>
            <w:tcBorders>
              <w:top w:val="single" w:sz="4" w:space="0" w:color="auto"/>
              <w:bottom w:val="single" w:sz="4" w:space="0" w:color="auto"/>
            </w:tcBorders>
          </w:tcPr>
          <w:p>
            <w:pPr>
              <w:pStyle w:val="yTableNAm"/>
            </w:pPr>
            <w:r>
              <w:rPr>
                <w:sz w:val="20"/>
              </w:rPr>
              <w:t>The applicant applies for judicial review of the above decision or conduct and —</w:t>
            </w:r>
          </w:p>
          <w:p>
            <w:pPr>
              <w:pStyle w:val="yTableNAm"/>
            </w:pPr>
            <w:r>
              <w:sym w:font="Monotype Sorts" w:char="F070"/>
            </w:r>
            <w:r>
              <w:tab/>
              <w:t>a writ of certiorari;</w:t>
            </w:r>
          </w:p>
          <w:p>
            <w:pPr>
              <w:pStyle w:val="yTableNAm"/>
            </w:pPr>
            <w:r>
              <w:sym w:font="Monotype Sorts" w:char="F070"/>
            </w:r>
            <w:r>
              <w:tab/>
              <w:t>a writ of mandamus;</w:t>
            </w:r>
          </w:p>
          <w:p>
            <w:pPr>
              <w:pStyle w:val="yTableNAm"/>
            </w:pPr>
            <w:r>
              <w:sym w:font="Monotype Sorts" w:char="F070"/>
            </w:r>
            <w:r>
              <w:tab/>
              <w:t>a writ of prohibition;</w:t>
            </w:r>
          </w:p>
          <w:p>
            <w:pPr>
              <w:pStyle w:val="yTableNAm"/>
            </w:pPr>
            <w:r>
              <w:sym w:font="Monotype Sorts" w:char="F070"/>
            </w:r>
            <w:r>
              <w:tab/>
              <w:t xml:space="preserve">a writ of </w:t>
            </w:r>
            <w:r>
              <w:rPr>
                <w:i/>
              </w:rPr>
              <w:t>procedendo</w:t>
            </w:r>
            <w:r>
              <w:t>;</w:t>
            </w:r>
          </w:p>
          <w:p>
            <w:pPr>
              <w:pStyle w:val="yTableNAm"/>
            </w:pPr>
            <w:r>
              <w:sym w:font="Monotype Sorts" w:char="F070"/>
            </w:r>
            <w:r>
              <w:tab/>
              <w:t xml:space="preserve">an information of </w:t>
            </w:r>
            <w:r>
              <w:rPr>
                <w:i/>
              </w:rPr>
              <w:t>quo warranto</w:t>
            </w:r>
            <w:r>
              <w:t>;</w:t>
            </w:r>
          </w:p>
          <w:p>
            <w:pPr>
              <w:pStyle w:val="yTableNAm"/>
            </w:pPr>
            <w:r>
              <w:sym w:font="Monotype Sorts" w:char="F070"/>
            </w:r>
            <w:r>
              <w:tab/>
              <w:t>a declaration;</w:t>
            </w:r>
          </w:p>
          <w:p>
            <w:pPr>
              <w:pStyle w:val="yTableNAm"/>
            </w:pPr>
            <w:r>
              <w:sym w:font="Monotype Sorts" w:char="F070"/>
            </w:r>
            <w:r>
              <w:tab/>
              <w:t>an injunction;</w:t>
            </w:r>
          </w:p>
          <w:p>
            <w:pPr>
              <w:pStyle w:val="yTableNAm"/>
            </w:pPr>
            <w:r>
              <w:sym w:font="Monotype Sorts" w:char="F070"/>
            </w:r>
            <w:r>
              <w:tab/>
              <w:t>this remedy (being a remedy which would have the same effect as a remedy that could be provided by means of one or more of the above writs) —</w:t>
            </w:r>
          </w:p>
          <w:p>
            <w:pPr>
              <w:pStyle w:val="yTableNAm"/>
            </w:pPr>
          </w:p>
        </w:tc>
      </w:tr>
      <w:tr>
        <w:trPr>
          <w:cantSplit/>
        </w:trPr>
        <w:tc>
          <w:tcPr>
            <w:tcW w:w="1276" w:type="dxa"/>
            <w:tcBorders>
              <w:top w:val="single" w:sz="4" w:space="0" w:color="auto"/>
              <w:bottom w:val="single" w:sz="4" w:space="0" w:color="auto"/>
            </w:tcBorders>
          </w:tcPr>
          <w:p>
            <w:pPr>
              <w:pStyle w:val="yTableNAm"/>
            </w:pPr>
            <w:r>
              <w:rPr>
                <w:sz w:val="20"/>
              </w:rPr>
              <w:t>Grounds of application</w:t>
            </w:r>
          </w:p>
        </w:tc>
        <w:tc>
          <w:tcPr>
            <w:tcW w:w="4961" w:type="dxa"/>
            <w:gridSpan w:val="3"/>
            <w:tcBorders>
              <w:top w:val="single" w:sz="4" w:space="0" w:color="auto"/>
              <w:bottom w:val="single" w:sz="4" w:space="0" w:color="auto"/>
            </w:tcBorders>
          </w:tcPr>
          <w:p>
            <w:pPr>
              <w:pStyle w:val="yTableNAm"/>
            </w:pPr>
            <w:r>
              <w:rPr>
                <w:sz w:val="20"/>
              </w:rPr>
              <w:t>The grounds for the above application are these —</w:t>
            </w:r>
          </w:p>
          <w:p>
            <w:pPr>
              <w:pStyle w:val="yTableNAm"/>
            </w:pPr>
            <w:r>
              <w:t>1.</w:t>
            </w:r>
          </w:p>
        </w:tc>
      </w:tr>
      <w:tr>
        <w:trPr>
          <w:cantSplit/>
        </w:trPr>
        <w:tc>
          <w:tcPr>
            <w:tcW w:w="1276" w:type="dxa"/>
            <w:tcBorders>
              <w:top w:val="single" w:sz="4" w:space="0" w:color="auto"/>
              <w:bottom w:val="single" w:sz="4" w:space="0" w:color="auto"/>
            </w:tcBorders>
          </w:tcPr>
          <w:p>
            <w:pPr>
              <w:pStyle w:val="yTableNAm"/>
            </w:pPr>
            <w:r>
              <w:rPr>
                <w:sz w:val="20"/>
              </w:rPr>
              <w:t xml:space="preserve">Late application </w:t>
            </w:r>
            <w:r>
              <w:rPr>
                <w:sz w:val="20"/>
                <w:vertAlign w:val="superscript"/>
              </w:rPr>
              <w:t>2</w:t>
            </w:r>
          </w:p>
        </w:tc>
        <w:tc>
          <w:tcPr>
            <w:tcW w:w="4961" w:type="dxa"/>
            <w:gridSpan w:val="3"/>
            <w:tcBorders>
              <w:top w:val="single" w:sz="4" w:space="0" w:color="auto"/>
              <w:bottom w:val="single" w:sz="4" w:space="0" w:color="auto"/>
            </w:tcBorders>
          </w:tcPr>
          <w:p>
            <w:pPr>
              <w:pStyle w:val="yTableNAm"/>
            </w:pPr>
            <w:r>
              <w:rPr>
                <w:sz w:val="20"/>
              </w:rPr>
              <w:sym w:font="Monotype Sorts" w:char="F070"/>
            </w:r>
            <w:r>
              <w:rPr>
                <w:sz w:val="20"/>
              </w:rPr>
              <w:tab/>
              <w:t>The applicant also applies for leave to proceed with this application which is made outside the limitation period.</w:t>
            </w:r>
          </w:p>
        </w:tc>
      </w:tr>
      <w:tr>
        <w:trPr>
          <w:cantSplit/>
        </w:trPr>
        <w:tc>
          <w:tcPr>
            <w:tcW w:w="1276" w:type="dxa"/>
            <w:tcBorders>
              <w:top w:val="single" w:sz="4" w:space="0" w:color="auto"/>
              <w:bottom w:val="single" w:sz="4" w:space="0" w:color="auto"/>
            </w:tcBorders>
          </w:tcPr>
          <w:p>
            <w:pPr>
              <w:pStyle w:val="yTableNAm"/>
            </w:pPr>
            <w:r>
              <w:rPr>
                <w:sz w:val="20"/>
              </w:rPr>
              <w:t xml:space="preserve">Reasons for decision </w:t>
            </w:r>
            <w:r>
              <w:rPr>
                <w:sz w:val="20"/>
                <w:vertAlign w:val="superscript"/>
              </w:rPr>
              <w:t>2</w:t>
            </w:r>
          </w:p>
        </w:tc>
        <w:tc>
          <w:tcPr>
            <w:tcW w:w="4961" w:type="dxa"/>
            <w:gridSpan w:val="3"/>
            <w:tcBorders>
              <w:top w:val="single" w:sz="4" w:space="0" w:color="auto"/>
              <w:bottom w:val="single" w:sz="4" w:space="0" w:color="auto"/>
            </w:tcBorders>
          </w:tcPr>
          <w:p>
            <w:pPr>
              <w:pStyle w:val="yTableNAm"/>
            </w:pPr>
            <w:r>
              <w:rPr>
                <w:sz w:val="20"/>
              </w:rPr>
              <w:sym w:font="Monotype Sorts" w:char="F070"/>
            </w:r>
            <w:r>
              <w:rPr>
                <w:sz w:val="20"/>
              </w:rPr>
              <w:tab/>
              <w:t>The applicant also applies for an order that the maker of the challenged decision give adequate reasons for it.</w:t>
            </w:r>
          </w:p>
        </w:tc>
      </w:tr>
      <w:tr>
        <w:trPr>
          <w:cantSplit/>
        </w:trPr>
        <w:tc>
          <w:tcPr>
            <w:tcW w:w="1276" w:type="dxa"/>
            <w:tcBorders>
              <w:top w:val="single" w:sz="4" w:space="0" w:color="auto"/>
              <w:bottom w:val="single" w:sz="4" w:space="0" w:color="auto"/>
            </w:tcBorders>
          </w:tcPr>
          <w:p>
            <w:pPr>
              <w:pStyle w:val="yTableNAm"/>
            </w:pPr>
            <w:r>
              <w:rPr>
                <w:sz w:val="20"/>
              </w:rPr>
              <w:t>Signature of applicant or lawyer</w:t>
            </w:r>
          </w:p>
        </w:tc>
        <w:tc>
          <w:tcPr>
            <w:tcW w:w="3950" w:type="dxa"/>
            <w:gridSpan w:val="2"/>
            <w:tcBorders>
              <w:top w:val="single" w:sz="4" w:space="0" w:color="auto"/>
              <w:bottom w:val="single" w:sz="4" w:space="0" w:color="auto"/>
            </w:tcBorders>
          </w:tcPr>
          <w:p>
            <w:pPr>
              <w:pStyle w:val="yTableNAm"/>
            </w:pPr>
          </w:p>
          <w:p>
            <w:pPr>
              <w:pStyle w:val="yTableNAm"/>
            </w:pPr>
          </w:p>
          <w:p>
            <w:pPr>
              <w:pStyle w:val="yTableNAm"/>
            </w:pPr>
            <w:r>
              <w:t>Applicant/Applicant’s lawyer</w:t>
            </w:r>
          </w:p>
        </w:tc>
        <w:tc>
          <w:tcPr>
            <w:tcW w:w="1011" w:type="dxa"/>
            <w:tcBorders>
              <w:top w:val="single" w:sz="4" w:space="0" w:color="auto"/>
              <w:bottom w:val="single" w:sz="4" w:space="0" w:color="auto"/>
            </w:tcBorders>
          </w:tcPr>
          <w:p>
            <w:pPr>
              <w:pStyle w:val="yTableNAm"/>
            </w:pPr>
            <w:r>
              <w:rPr>
                <w:sz w:val="20"/>
              </w:rPr>
              <w:t>Date:</w:t>
            </w:r>
          </w:p>
        </w:tc>
      </w:tr>
    </w:tbl>
    <w:p>
      <w:pPr>
        <w:pStyle w:val="yMiscellaneousBody"/>
      </w:pPr>
      <w:r>
        <w:rPr>
          <w:sz w:val="20"/>
        </w:rPr>
        <w:t>Notes to Form No. 67A —</w:t>
      </w:r>
    </w:p>
    <w:p>
      <w:pPr>
        <w:pStyle w:val="yMiscellaneousBody"/>
        <w:tabs>
          <w:tab w:val="left" w:pos="567"/>
        </w:tabs>
        <w:ind w:left="567" w:hanging="567"/>
      </w:pPr>
      <w:r>
        <w:t>1.</w:t>
      </w:r>
      <w:r>
        <w:tab/>
        <w:t>The respondent is the person whose decision or conduct is to be reviewed.</w:t>
      </w:r>
    </w:p>
    <w:p>
      <w:pPr>
        <w:pStyle w:val="yMiscellaneousBody"/>
        <w:tabs>
          <w:tab w:val="left" w:pos="567"/>
        </w:tabs>
        <w:ind w:left="567" w:hanging="567"/>
      </w:pPr>
      <w:r>
        <w:t>2.</w:t>
      </w:r>
      <w:r>
        <w:tab/>
        <w:t>Tick only if necessary.</w:t>
      </w:r>
    </w:p>
    <w:p>
      <w:pPr>
        <w:pStyle w:val="yFootnotesection"/>
      </w:pPr>
      <w:r>
        <w:tab/>
        <w:t>[Form 67A inserted in Gazette 23 Apr 2013 p. 1596-7.]</w:t>
      </w:r>
    </w:p>
    <w:p>
      <w:pPr>
        <w:pStyle w:val="yHeading5"/>
        <w:pageBreakBefore/>
        <w:spacing w:before="0"/>
      </w:pPr>
      <w:bookmarkStart w:id="2716" w:name="_Toc356398819"/>
      <w:r>
        <w:rPr>
          <w:rStyle w:val="CharSClsNo"/>
        </w:rPr>
        <w:t>67</w:t>
      </w:r>
      <w:r>
        <w:t>.</w:t>
      </w:r>
      <w:r>
        <w:tab/>
        <w:t>Certiorari (O. 56 r. 14)</w:t>
      </w:r>
      <w:bookmarkEnd w:id="2716"/>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outlineLvl w:val="9"/>
      </w:pPr>
      <w:r>
        <w:t>[Form 68 deleted in Gazette 29 Apr 2005 p. 1801.]</w:t>
      </w:r>
    </w:p>
    <w:p>
      <w:pPr>
        <w:pStyle w:val="yHeading5"/>
      </w:pPr>
      <w:bookmarkStart w:id="2717" w:name="_Toc356398820"/>
      <w:r>
        <w:rPr>
          <w:rStyle w:val="CharSClsNo"/>
        </w:rPr>
        <w:t>69</w:t>
      </w:r>
      <w:r>
        <w:t>.</w:t>
      </w:r>
      <w:r>
        <w:tab/>
        <w:t>Mandamus (O. 56 r. 16)</w:t>
      </w:r>
      <w:bookmarkEnd w:id="2717"/>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pageBreakBefore/>
        <w:spacing w:before="0"/>
      </w:pPr>
      <w:bookmarkStart w:id="2718" w:name="_Toc356398821"/>
      <w:r>
        <w:rPr>
          <w:rStyle w:val="CharSClsNo"/>
        </w:rPr>
        <w:t>70</w:t>
      </w:r>
      <w:r>
        <w:t>.</w:t>
      </w:r>
      <w:r>
        <w:tab/>
        <w:t>Procedendo (O. 56 r. 32)</w:t>
      </w:r>
      <w:bookmarkEnd w:id="2718"/>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pPr>
      <w:bookmarkStart w:id="2719" w:name="_Toc356398822"/>
      <w:r>
        <w:rPr>
          <w:rStyle w:val="CharSClsNo"/>
        </w:rPr>
        <w:t>71</w:t>
      </w:r>
      <w:r>
        <w:t>.</w:t>
      </w:r>
      <w:r>
        <w:tab/>
        <w:t>Prohibition (O. 56 r. 33)</w:t>
      </w:r>
      <w:bookmarkEnd w:id="2719"/>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20"/>
      </w:pPr>
      <w:r>
        <w:t>[Form 72 deleted in Gazette 28 Jul 2010 p. 3489.]</w:t>
      </w:r>
    </w:p>
    <w:p>
      <w:pPr>
        <w:pStyle w:val="yHeading5"/>
        <w:pageBreakBefore/>
        <w:spacing w:before="0"/>
      </w:pPr>
      <w:bookmarkStart w:id="2720" w:name="_Toc356398823"/>
      <w:r>
        <w:rPr>
          <w:rStyle w:val="CharSClsNo"/>
        </w:rPr>
        <w:t>73</w:t>
      </w:r>
      <w:r>
        <w:t>.</w:t>
      </w:r>
      <w:r>
        <w:tab/>
        <w:t>Habeas corpus (O. 57 r. 10)</w:t>
      </w:r>
      <w:bookmarkEnd w:id="2720"/>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pageBreakBefore/>
        <w:spacing w:before="0"/>
      </w:pPr>
      <w:bookmarkStart w:id="2721" w:name="_Toc356398824"/>
      <w:r>
        <w:rPr>
          <w:rStyle w:val="CharSClsNo"/>
        </w:rPr>
        <w:t>74</w:t>
      </w:r>
      <w:r>
        <w:t>.</w:t>
      </w:r>
      <w:r>
        <w:rPr>
          <w:b w:val="0"/>
        </w:rPr>
        <w:tab/>
      </w:r>
      <w:r>
        <w:t>Originating summons, appearance required (O. 58 r. 14)</w:t>
      </w:r>
      <w:bookmarkEnd w:id="2721"/>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pageBreakBefore/>
        <w:spacing w:before="0"/>
      </w:pPr>
      <w:bookmarkStart w:id="2722" w:name="_Toc356398825"/>
      <w:r>
        <w:rPr>
          <w:rStyle w:val="CharSClsNo"/>
        </w:rPr>
        <w:t>75</w:t>
      </w:r>
      <w:r>
        <w:t>.</w:t>
      </w:r>
      <w:r>
        <w:rPr>
          <w:b w:val="0"/>
        </w:rPr>
        <w:tab/>
      </w:r>
      <w:r>
        <w:t>Originating summons, appearance not required (O. 58 r. 14)</w:t>
      </w:r>
      <w:bookmarkEnd w:id="2722"/>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pPr>
      <w:bookmarkStart w:id="2723" w:name="_Toc356398826"/>
      <w:r>
        <w:rPr>
          <w:rStyle w:val="CharSClsNo"/>
        </w:rPr>
        <w:t>76</w:t>
      </w:r>
      <w:r>
        <w:t>.</w:t>
      </w:r>
      <w:r>
        <w:rPr>
          <w:b w:val="0"/>
        </w:rPr>
        <w:tab/>
      </w:r>
      <w:r>
        <w:t>Notice of appointment to hear originating summons (O. 58 r. 19)</w:t>
      </w:r>
      <w:bookmarkEnd w:id="2723"/>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pageBreakBefore/>
        <w:spacing w:before="0"/>
      </w:pPr>
      <w:bookmarkStart w:id="2724" w:name="_Toc356398827"/>
      <w:r>
        <w:rPr>
          <w:rStyle w:val="CharSClsNo"/>
        </w:rPr>
        <w:t>77</w:t>
      </w:r>
      <w:r>
        <w:t>.</w:t>
      </w:r>
      <w:r>
        <w:rPr>
          <w:b w:val="0"/>
        </w:rPr>
        <w:tab/>
      </w:r>
      <w:r>
        <w:t>Summons (general form) (O. 59 r. 4(1))</w:t>
      </w:r>
      <w:bookmarkEnd w:id="2724"/>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pPr>
      <w:bookmarkStart w:id="2725" w:name="_Toc356398828"/>
      <w:r>
        <w:rPr>
          <w:rStyle w:val="CharSClsNo"/>
        </w:rPr>
        <w:t>78</w:t>
      </w:r>
      <w:r>
        <w:t>.</w:t>
      </w:r>
      <w:r>
        <w:tab/>
        <w:t>Order (general form) (O. 59 r. 10)</w:t>
      </w:r>
      <w:bookmarkEnd w:id="2725"/>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outlineLvl w:val="9"/>
      </w:pPr>
      <w:r>
        <w:t>[Form 79 deleted in Gazette 21 Feb 2007 p. 563.]</w:t>
      </w:r>
    </w:p>
    <w:p>
      <w:pPr>
        <w:pStyle w:val="yHeading5"/>
        <w:pageBreakBefore/>
        <w:spacing w:before="0"/>
      </w:pPr>
      <w:bookmarkStart w:id="2726" w:name="_Toc356398829"/>
      <w:r>
        <w:rPr>
          <w:rStyle w:val="CharSClsNo"/>
        </w:rPr>
        <w:t>80</w:t>
      </w:r>
      <w:r>
        <w:t>.</w:t>
      </w:r>
      <w:r>
        <w:rPr>
          <w:b w:val="0"/>
        </w:rPr>
        <w:tab/>
      </w:r>
      <w:r>
        <w:t>Notice of judgment or order (O. 61 r. 3(3))</w:t>
      </w:r>
      <w:bookmarkEnd w:id="272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pPr>
      <w:bookmarkStart w:id="2727" w:name="_Toc356398830"/>
      <w:r>
        <w:rPr>
          <w:rStyle w:val="CharSClsNo"/>
        </w:rPr>
        <w:t>81</w:t>
      </w:r>
      <w:r>
        <w:t>.</w:t>
      </w:r>
      <w:r>
        <w:rPr>
          <w:b w:val="0"/>
        </w:rPr>
        <w:tab/>
      </w:r>
      <w:r>
        <w:t>Advertisement for creditors (O. 61 r. 15(2))</w:t>
      </w:r>
      <w:bookmarkEnd w:id="2727"/>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pageBreakBefore/>
        <w:spacing w:before="0"/>
      </w:pPr>
      <w:bookmarkStart w:id="2728" w:name="_Toc356398831"/>
      <w:r>
        <w:rPr>
          <w:rStyle w:val="CharSClsNo"/>
        </w:rPr>
        <w:t>82</w:t>
      </w:r>
      <w:r>
        <w:t>.</w:t>
      </w:r>
      <w:r>
        <w:rPr>
          <w:b w:val="0"/>
        </w:rPr>
        <w:tab/>
      </w:r>
      <w:r>
        <w:t>Advertisement for claimants other than creditors (O. 61 r. 15(2))</w:t>
      </w:r>
      <w:bookmarkEnd w:id="2728"/>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 xml:space="preserve">,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w:t>
      </w:r>
    </w:p>
    <w:p>
      <w:pPr>
        <w:pStyle w:val="yEdnotedivision"/>
        <w:outlineLvl w:val="9"/>
      </w:pPr>
      <w:r>
        <w:t>[Forms 82A, 82AA and 82B deleted in Gazette 29 Apr 2005 p. 1800.]</w:t>
      </w:r>
    </w:p>
    <w:p>
      <w:pPr>
        <w:pStyle w:val="yHeading5"/>
        <w:pageBreakBefore/>
        <w:spacing w:before="0" w:after="120"/>
      </w:pPr>
      <w:bookmarkStart w:id="2729" w:name="_Toc356398832"/>
      <w:r>
        <w:rPr>
          <w:rStyle w:val="CharSClsNo"/>
        </w:rPr>
        <w:t>83</w:t>
      </w:r>
      <w:r>
        <w:t>.</w:t>
      </w:r>
      <w:r>
        <w:rPr>
          <w:b w:val="0"/>
        </w:rPr>
        <w:tab/>
      </w:r>
      <w:r>
        <w:t>Appeal notice (O. 65 r. 10)</w:t>
      </w:r>
      <w:bookmarkEnd w:id="27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83 inserted in Gazette 21 Feb 2007 p. 572</w:t>
      </w:r>
      <w:r>
        <w:noBreakHyphen/>
        <w:t>3.]</w:t>
      </w:r>
    </w:p>
    <w:p>
      <w:pPr>
        <w:pStyle w:val="yHeading5"/>
        <w:spacing w:after="120"/>
      </w:pPr>
      <w:bookmarkStart w:id="2730" w:name="_Toc356398833"/>
      <w:r>
        <w:rPr>
          <w:rStyle w:val="CharSClsNo"/>
        </w:rPr>
        <w:t>84</w:t>
      </w:r>
      <w:r>
        <w:t>.</w:t>
      </w:r>
      <w:r>
        <w:tab/>
        <w:t>Service certificate (O. 65 r. 10(7))</w:t>
      </w:r>
      <w:bookmarkEnd w:id="27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keepNext w:val="0"/>
        <w:keepLines w:val="0"/>
        <w:pageBreakBefore/>
        <w:spacing w:before="0" w:after="120"/>
        <w:outlineLvl w:val="9"/>
      </w:pPr>
      <w:bookmarkStart w:id="2731" w:name="_Toc356398834"/>
      <w:r>
        <w:rPr>
          <w:rStyle w:val="CharSClsNo"/>
        </w:rPr>
        <w:t>85</w:t>
      </w:r>
      <w:r>
        <w:t>.</w:t>
      </w:r>
      <w:r>
        <w:tab/>
        <w:t>Notice of respondent’s intention (O. 65 r. 12)</w:t>
      </w:r>
      <w:bookmarkEnd w:id="27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r>
        <w:tab/>
        <w:t>[Form 85 inserted in Gazette 21 Feb 2007 p. 574.]</w:t>
      </w:r>
    </w:p>
    <w:p>
      <w:pPr>
        <w:pStyle w:val="yHeading5"/>
        <w:pageBreakBefore/>
        <w:spacing w:before="0" w:after="120"/>
      </w:pPr>
      <w:bookmarkStart w:id="2732" w:name="_Toc356398835"/>
      <w:r>
        <w:rPr>
          <w:rStyle w:val="CharSClsNo"/>
        </w:rPr>
        <w:t>86</w:t>
      </w:r>
      <w:r>
        <w:t>.</w:t>
      </w:r>
      <w:r>
        <w:tab/>
        <w:t>Application in an appeal (O. 65 r. 13)</w:t>
      </w:r>
      <w:bookmarkEnd w:id="27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after="120"/>
      </w:pPr>
      <w:bookmarkStart w:id="2733" w:name="_Toc356398836"/>
      <w:r>
        <w:rPr>
          <w:rStyle w:val="CharSClsNo"/>
        </w:rPr>
        <w:t>87</w:t>
      </w:r>
      <w:r>
        <w:t>.</w:t>
      </w:r>
      <w:r>
        <w:tab/>
        <w:t>Consent notice (O. 65 r. 15 &amp; 18)</w:t>
      </w:r>
      <w:bookmarkEnd w:id="27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2734" w:name="_Toc356398837"/>
      <w:r>
        <w:rPr>
          <w:rStyle w:val="CharSClsNo"/>
        </w:rPr>
        <w:t>88</w:t>
      </w:r>
      <w:r>
        <w:t>.</w:t>
      </w:r>
      <w:r>
        <w:tab/>
        <w:t>Request for hearing (O. 65 r. 7)</w:t>
      </w:r>
      <w:bookmarkEnd w:id="27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after="120"/>
      </w:pPr>
      <w:bookmarkStart w:id="2735" w:name="_Toc356398838"/>
      <w:r>
        <w:rPr>
          <w:rStyle w:val="CharSClsNo"/>
        </w:rPr>
        <w:t>89</w:t>
      </w:r>
      <w:r>
        <w:t>.</w:t>
      </w:r>
      <w:r>
        <w:tab/>
        <w:t>Discontinuance notice (O. 65 r. 17)</w:t>
      </w:r>
      <w:bookmarkEnd w:id="273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outlineLvl w:val="9"/>
      </w:pPr>
      <w:r>
        <w:t>[Forms 90</w:t>
      </w:r>
      <w:r>
        <w:noBreakHyphen/>
        <w:t>93 deleted in Gazette 21 Feb 2007 p. 572.]</w:t>
      </w:r>
    </w:p>
    <w:p>
      <w:pPr>
        <w:pStyle w:val="yHeading5"/>
        <w:pageBreakBefore/>
        <w:spacing w:before="0"/>
      </w:pPr>
      <w:bookmarkStart w:id="2736" w:name="_Toc356398839"/>
      <w:r>
        <w:rPr>
          <w:rStyle w:val="CharSClsNo"/>
        </w:rPr>
        <w:t>93A</w:t>
      </w:r>
      <w:r>
        <w:t>.</w:t>
      </w:r>
      <w:r>
        <w:rPr>
          <w:b w:val="0"/>
        </w:rPr>
        <w:tab/>
      </w:r>
      <w:r>
        <w:rPr>
          <w:i/>
        </w:rPr>
        <w:t>Public Notaries Act 1979</w:t>
      </w:r>
      <w:r>
        <w:t xml:space="preserve"> s. 8, certificate (O. 76 r. 2)</w:t>
      </w:r>
      <w:bookmarkEnd w:id="2736"/>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Pr>
      <w:bookmarkStart w:id="2737" w:name="_Toc356398840"/>
      <w:r>
        <w:rPr>
          <w:rStyle w:val="CharSClsNo"/>
        </w:rPr>
        <w:t>93B</w:t>
      </w:r>
      <w:r>
        <w:t>.</w:t>
      </w:r>
      <w:r>
        <w:rPr>
          <w:b w:val="0"/>
        </w:rPr>
        <w:tab/>
      </w:r>
      <w:r>
        <w:t>Notice of intention to apply for appointment as public notary (O. 76 r. 3)</w:t>
      </w:r>
      <w:bookmarkEnd w:id="2737"/>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pPr>
      <w:bookmarkStart w:id="2738" w:name="_Toc356398841"/>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2738"/>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Pr>
      <w:bookmarkStart w:id="2739" w:name="_Toc356398842"/>
      <w:r>
        <w:rPr>
          <w:rStyle w:val="CharSClsNo"/>
        </w:rPr>
        <w:t>93D</w:t>
      </w:r>
      <w:r>
        <w:t>.</w:t>
      </w:r>
      <w:r>
        <w:rPr>
          <w:b w:val="0"/>
        </w:rPr>
        <w:tab/>
      </w:r>
      <w:r>
        <w:t>Certificate that name of public notary remains on roll (O. 76 r. 5(2))</w:t>
      </w:r>
      <w:bookmarkEnd w:id="2739"/>
    </w:p>
    <w:p>
      <w:pPr>
        <w:pStyle w:val="yMiscellaneousBody"/>
        <w:spacing w:before="120"/>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outlineLvl w:val="9"/>
      </w:pPr>
      <w:r>
        <w:t>[Form 94 deleted in Gazette 21 Feb 2007 p. 584.]</w:t>
      </w:r>
    </w:p>
    <w:p>
      <w:pPr>
        <w:pStyle w:val="yEdnotedivision"/>
        <w:spacing w:after="120"/>
        <w:outlineLvl w:val="9"/>
      </w:pPr>
      <w:r>
        <w:t>[Forms 95, 96, 97, 98 and 98A deleted in Gazette 29 Apr 2005 p. 1801.]</w:t>
      </w:r>
    </w:p>
    <w:p>
      <w:pPr>
        <w:pStyle w:val="yHeading5"/>
      </w:pPr>
      <w:bookmarkStart w:id="2740" w:name="_Toc356398843"/>
      <w:r>
        <w:rPr>
          <w:rStyle w:val="CharSClsNo"/>
        </w:rPr>
        <w:t>99</w:t>
      </w:r>
      <w:r>
        <w:t>.</w:t>
      </w:r>
      <w:r>
        <w:rPr>
          <w:b w:val="0"/>
        </w:rPr>
        <w:tab/>
      </w:r>
      <w:r>
        <w:rPr>
          <w:i/>
        </w:rPr>
        <w:t>Escheat (Procedure) Act 1940</w:t>
      </w:r>
      <w:r>
        <w:t>, notice of application under (O. 80 r. 3)</w:t>
      </w:r>
      <w:bookmarkEnd w:id="2740"/>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w:t>
      </w:r>
    </w:p>
    <w:p>
      <w:pPr>
        <w:pStyle w:val="yHeading5"/>
        <w:pageBreakBefore/>
        <w:spacing w:before="0"/>
      </w:pPr>
      <w:bookmarkStart w:id="2741" w:name="_Toc356398844"/>
      <w:r>
        <w:rPr>
          <w:rStyle w:val="CharSClsNo"/>
        </w:rPr>
        <w:t>100</w:t>
      </w:r>
      <w:r>
        <w:t>.</w:t>
      </w:r>
      <w:r>
        <w:rPr>
          <w:b w:val="0"/>
        </w:rPr>
        <w:tab/>
      </w:r>
      <w:r>
        <w:rPr>
          <w:i/>
        </w:rPr>
        <w:t>Escheat (Procedure) Act 1940</w:t>
      </w:r>
      <w:r>
        <w:t>, order of escheat (O. 80 r. 7)</w:t>
      </w:r>
      <w:bookmarkEnd w:id="2741"/>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pPr>
      <w:r>
        <w:tab/>
        <w:t>[Form 100 amended in Gazette 19 Apr 2005 p. 1301; 28 Jun 2011 p. 2562.]</w:t>
      </w:r>
    </w:p>
    <w:p>
      <w:pPr>
        <w:pStyle w:val="yHeading5"/>
        <w:pageBreakBefore/>
        <w:spacing w:before="0" w:after="120"/>
        <w:outlineLvl w:val="9"/>
      </w:pPr>
      <w:bookmarkStart w:id="2742" w:name="_Toc356398845"/>
      <w:r>
        <w:rPr>
          <w:rStyle w:val="CharSClsNo"/>
        </w:rPr>
        <w:t>101</w:t>
      </w:r>
      <w:r>
        <w:t>.</w:t>
      </w:r>
      <w:r>
        <w:tab/>
        <w:t>Application for extraordinary licence (O. 81C r. 2(1))</w:t>
      </w:r>
      <w:bookmarkEnd w:id="274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Act 1974</w:t>
            </w:r>
            <w:r>
              <w:rPr>
                <w:sz w:val="20"/>
              </w:rPr>
              <w:t xml:space="preserve"> s. 76(1) I apply for an order directing the Director General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r>
        <w:tab/>
        <w:t>[Form 101 inserted in Gazette 21 Feb 2007 p. 588.]</w:t>
      </w:r>
    </w:p>
    <w:p>
      <w:pPr>
        <w:pStyle w:val="yHeading5"/>
        <w:spacing w:after="120"/>
        <w:outlineLvl w:val="9"/>
      </w:pPr>
      <w:bookmarkStart w:id="2743" w:name="_Toc356398846"/>
      <w:r>
        <w:rPr>
          <w:rStyle w:val="CharSClsNo"/>
        </w:rPr>
        <w:t>102</w:t>
      </w:r>
      <w:r>
        <w:t>.</w:t>
      </w:r>
      <w:r>
        <w:tab/>
        <w:t>Application by holder to vary extraordinary licence (O. 81C r. 2(2))</w:t>
      </w:r>
      <w:bookmarkEnd w:id="27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76(7)(a)</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Act 1974</w:t>
            </w:r>
            <w:r>
              <w:rPr>
                <w:sz w:val="20"/>
              </w:rPr>
              <w:t xml:space="preserve"> s. 76(7)(a)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r>
        <w:tab/>
        <w:t>[Form 102 inserted in Gazette 21 Feb 2007 p. 589.]</w:t>
      </w:r>
    </w:p>
    <w:p>
      <w:pPr>
        <w:pStyle w:val="yHeading5"/>
        <w:pageBreakBefore/>
        <w:spacing w:before="0" w:after="120"/>
        <w:outlineLvl w:val="9"/>
      </w:pPr>
      <w:bookmarkStart w:id="2744" w:name="_Toc356398847"/>
      <w:r>
        <w:rPr>
          <w:rStyle w:val="CharSClsNo"/>
        </w:rPr>
        <w:t>103</w:t>
      </w:r>
      <w:r>
        <w:t>.</w:t>
      </w:r>
      <w:r>
        <w:tab/>
        <w:t>Application by Director General to vary extraordinary licence (O. 81C r. 2(3))</w:t>
      </w:r>
      <w:bookmarkEnd w:id="274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Road Traffic Act 1974</w:t>
            </w:r>
            <w:r>
              <w:rPr>
                <w:sz w:val="20"/>
              </w:rPr>
              <w:t xml:space="preserve"> s. 76(7)(b)</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Director General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76(7)(b) the Director General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Director General</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r>
        <w:tab/>
        <w:t>[Form 103 inserted in Gazette 21 Feb 2007 p. 589</w:t>
      </w:r>
      <w:r>
        <w:noBreakHyphen/>
        <w:t>90.]</w:t>
      </w:r>
    </w:p>
    <w:p>
      <w:pPr>
        <w:pStyle w:val="yHeading5"/>
        <w:pageBreakBefore/>
        <w:spacing w:before="0" w:after="120"/>
        <w:outlineLvl w:val="9"/>
      </w:pPr>
      <w:bookmarkStart w:id="2745" w:name="_Toc356398848"/>
      <w:r>
        <w:rPr>
          <w:rStyle w:val="CharSClsNo"/>
        </w:rPr>
        <w:t>104</w:t>
      </w:r>
      <w:r>
        <w:t>.</w:t>
      </w:r>
      <w:r>
        <w:tab/>
        <w:t>Application for removal of disqualification (O. 81C r. 2(4))</w:t>
      </w:r>
      <w:bookmarkEnd w:id="27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iCs/>
                <w:sz w:val="20"/>
              </w:rPr>
              <w:t>Road Traffic Act 1974</w:t>
            </w:r>
            <w:r>
              <w:rPr>
                <w:sz w:val="20"/>
              </w:rPr>
              <w:t xml:space="preserve"> s. 78</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78,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iCs/>
                <w:sz w:val="20"/>
              </w:rPr>
              <w:t>Road Traffic Act 1974</w:t>
            </w:r>
            <w:r>
              <w:rPr>
                <w:sz w:val="20"/>
              </w:rPr>
              <w:t xml:space="preserve"> 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p>
      <w:pPr>
        <w:pStyle w:val="yHeading5"/>
      </w:pPr>
      <w:bookmarkStart w:id="2746" w:name="_Toc356398849"/>
      <w:r>
        <w:rPr>
          <w:rStyle w:val="CharSClsNo"/>
        </w:rPr>
        <w:t>105</w:t>
      </w:r>
      <w:r>
        <w:t>.</w:t>
      </w:r>
      <w:r>
        <w:rPr>
          <w:b w:val="0"/>
        </w:rPr>
        <w:tab/>
      </w:r>
      <w:r>
        <w:rPr>
          <w:i/>
        </w:rPr>
        <w:t>Commercial Arbitration Act 1985</w:t>
      </w:r>
      <w:r>
        <w:t>, title of proceedings (O. 81D r. 2)</w:t>
      </w:r>
      <w:bookmarkEnd w:id="2746"/>
    </w:p>
    <w:p>
      <w:pPr>
        <w:pStyle w:val="yMiscellaneousBody"/>
        <w:tabs>
          <w:tab w:val="left" w:pos="4680"/>
        </w:tabs>
        <w:spacing w:before="120"/>
        <w:rPr>
          <w:sz w:val="20"/>
        </w:rPr>
      </w:pPr>
      <w:r>
        <w:rPr>
          <w:sz w:val="20"/>
        </w:rPr>
        <w:t>In the Supreme Court</w:t>
      </w:r>
      <w:r>
        <w:rPr>
          <w:sz w:val="20"/>
        </w:rPr>
        <w:tab/>
        <w:t>Arb. No.              of         20</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0"/>
        <w:rPr>
          <w:sz w:val="20"/>
        </w:rPr>
      </w:pPr>
      <w:r>
        <w:rPr>
          <w:sz w:val="20"/>
        </w:rPr>
        <w:t xml:space="preserve">In the matter of the </w:t>
      </w:r>
      <w:r>
        <w:rPr>
          <w:i/>
          <w:sz w:val="20"/>
        </w:rPr>
        <w:t>Commercial</w:t>
      </w:r>
      <w:r>
        <w:rPr>
          <w:i/>
          <w:sz w:val="20"/>
        </w:rPr>
        <w:br/>
        <w:t>Arbitration Act 1985</w:t>
      </w:r>
    </w:p>
    <w:p>
      <w:pPr>
        <w:pStyle w:val="yMiscellaneousBody"/>
        <w:spacing w:before="0"/>
        <w:rPr>
          <w:sz w:val="20"/>
        </w:rPr>
      </w:pPr>
      <w:r>
        <w:rPr>
          <w:sz w:val="20"/>
        </w:rPr>
        <w:tab/>
        <w:t>and</w:t>
      </w:r>
    </w:p>
    <w:p>
      <w:pPr>
        <w:pStyle w:val="yMiscellaneousBody"/>
        <w:spacing w:before="0"/>
        <w:rPr>
          <w:sz w:val="20"/>
        </w:rPr>
      </w:pPr>
      <w:r>
        <w:rPr>
          <w:sz w:val="20"/>
        </w:rPr>
        <w:t>In the matter of an arbitration</w:t>
      </w:r>
    </w:p>
    <w:p>
      <w:pPr>
        <w:pStyle w:val="yMiscellaneousBody"/>
        <w:spacing w:before="0"/>
        <w:rPr>
          <w:sz w:val="20"/>
        </w:rPr>
      </w:pPr>
      <w:r>
        <w:rPr>
          <w:sz w:val="20"/>
        </w:rPr>
        <w:t>Between A.B. and C.D.</w:t>
      </w:r>
    </w:p>
    <w:p>
      <w:pPr>
        <w:pStyle w:val="yFootnotesection"/>
        <w:spacing w:before="80"/>
      </w:pPr>
      <w:r>
        <w:tab/>
        <w:t>[Form 105 inserted in Gazette 20 Jun 1986 p. 2045; amended in Gazette 28 Jun 2011 p. 2562.]</w:t>
      </w:r>
    </w:p>
    <w:p>
      <w:pPr>
        <w:pStyle w:val="yHeading5"/>
        <w:spacing w:before="180"/>
      </w:pPr>
      <w:bookmarkStart w:id="2747" w:name="_Toc356398850"/>
      <w:r>
        <w:rPr>
          <w:rStyle w:val="CharSClsNo"/>
        </w:rPr>
        <w:t>106</w:t>
      </w:r>
      <w:r>
        <w:t>.</w:t>
      </w:r>
      <w:r>
        <w:rPr>
          <w:b w:val="0"/>
        </w:rPr>
        <w:tab/>
      </w:r>
      <w:r>
        <w:rPr>
          <w:i/>
        </w:rPr>
        <w:t>Commercial Arbitration Act 1985</w:t>
      </w:r>
      <w:r>
        <w:t>, notice of payment into court (O. 81D r. 12)</w:t>
      </w:r>
      <w:bookmarkEnd w:id="2747"/>
    </w:p>
    <w:p>
      <w:pPr>
        <w:pStyle w:val="yMiscellaneousBody"/>
        <w:spacing w:before="120"/>
        <w:jc w:val="center"/>
        <w:rPr>
          <w:sz w:val="20"/>
        </w:rPr>
      </w:pPr>
      <w:r>
        <w:rPr>
          <w:sz w:val="20"/>
        </w:rPr>
        <w:t>(</w:t>
      </w:r>
      <w:r>
        <w:rPr>
          <w:i/>
          <w:sz w:val="20"/>
        </w:rPr>
        <w:t>Title as in Form No. 105</w:t>
      </w:r>
      <w:r>
        <w:rPr>
          <w:sz w:val="20"/>
        </w:rPr>
        <w:t>)</w:t>
      </w:r>
    </w:p>
    <w:p>
      <w:pPr>
        <w:pStyle w:val="yMiscellaneousBody"/>
        <w:spacing w:before="100"/>
        <w:rPr>
          <w:sz w:val="20"/>
        </w:rPr>
      </w:pPr>
      <w:r>
        <w:rPr>
          <w:sz w:val="20"/>
        </w:rPr>
        <w:t>Take notice that (name of party paying in) has paid into court $                               *with denial of liability and says that that sum is enough to satisfy the claim of (identify party) * for</w:t>
      </w:r>
    </w:p>
    <w:p>
      <w:pPr>
        <w:pStyle w:val="yMiscellaneousBody"/>
        <w:spacing w:before="0"/>
        <w:rPr>
          <w:sz w:val="20"/>
        </w:rPr>
      </w:pPr>
      <w:r>
        <w:rPr>
          <w:sz w:val="20"/>
        </w:rPr>
        <w:t xml:space="preserve">The name of the *arbitrator/*umpire is </w:t>
      </w:r>
    </w:p>
    <w:p>
      <w:pPr>
        <w:pStyle w:val="yMiscellaneousBody"/>
        <w:spacing w:before="0"/>
        <w:rPr>
          <w:sz w:val="20"/>
        </w:rPr>
      </w:pPr>
      <w:r>
        <w:rPr>
          <w:sz w:val="20"/>
        </w:rPr>
        <w:t>To:</w:t>
      </w:r>
    </w:p>
    <w:p>
      <w:pPr>
        <w:pStyle w:val="yMiscellaneousBody"/>
        <w:spacing w:before="0"/>
        <w:rPr>
          <w:sz w:val="20"/>
        </w:rPr>
      </w:pPr>
      <w:r>
        <w:rPr>
          <w:sz w:val="20"/>
        </w:rPr>
        <w:t xml:space="preserve">Dated, etc. </w:t>
      </w:r>
    </w:p>
    <w:p>
      <w:pPr>
        <w:pStyle w:val="yMiscellaneousBody"/>
        <w:spacing w:before="0"/>
        <w:rPr>
          <w:sz w:val="20"/>
        </w:rPr>
      </w:pPr>
      <w:r>
        <w:rPr>
          <w:sz w:val="20"/>
        </w:rPr>
        <w:t xml:space="preserve">(Signed) </w:t>
      </w:r>
    </w:p>
    <w:p>
      <w:pPr>
        <w:pStyle w:val="yMiscellaneousBody"/>
        <w:spacing w:before="0"/>
        <w:rPr>
          <w:sz w:val="20"/>
        </w:rPr>
      </w:pPr>
      <w:r>
        <w:rPr>
          <w:sz w:val="20"/>
        </w:rPr>
        <w:t xml:space="preserve">Solicitor for </w:t>
      </w:r>
    </w:p>
    <w:p>
      <w:pPr>
        <w:pStyle w:val="yMiscellaneousBody"/>
        <w:spacing w:before="0"/>
        <w:rPr>
          <w:sz w:val="20"/>
        </w:rPr>
      </w:pPr>
      <w:r>
        <w:rPr>
          <w:sz w:val="20"/>
        </w:rPr>
        <w:t xml:space="preserve">whose address for service is </w:t>
      </w:r>
    </w:p>
    <w:p>
      <w:pPr>
        <w:pStyle w:val="yMiscellaneousBody"/>
        <w:spacing w:before="0"/>
        <w:rPr>
          <w:sz w:val="20"/>
        </w:rPr>
      </w:pPr>
      <w:r>
        <w:rPr>
          <w:sz w:val="20"/>
        </w:rPr>
        <w:t>*Strike out whichever is not applicable</w:t>
      </w:r>
    </w:p>
    <w:p>
      <w:pPr>
        <w:pStyle w:val="yFootnotesection"/>
        <w:spacing w:before="80"/>
      </w:pPr>
      <w:r>
        <w:tab/>
        <w:t>[Form 106 inserted in Gazette 20 Jun 1986 p. 2045; amended in Gazette 28 Jun 2011 p. 2562.]</w:t>
      </w:r>
    </w:p>
    <w:p>
      <w:pPr>
        <w:pStyle w:val="yHeading5"/>
        <w:spacing w:before="180"/>
      </w:pPr>
      <w:bookmarkStart w:id="2748" w:name="_Toc356398851"/>
      <w:r>
        <w:rPr>
          <w:rStyle w:val="CharSClsNo"/>
        </w:rPr>
        <w:t>107</w:t>
      </w:r>
      <w:r>
        <w:t>.</w:t>
      </w:r>
      <w:r>
        <w:rPr>
          <w:b w:val="0"/>
        </w:rPr>
        <w:tab/>
      </w:r>
      <w:r>
        <w:rPr>
          <w:i/>
        </w:rPr>
        <w:t>Commercial Arbitration Act 1985</w:t>
      </w:r>
      <w:r>
        <w:t>, notice of acceptance of sum paid into court (O. 81D r. 13)</w:t>
      </w:r>
      <w:bookmarkEnd w:id="2748"/>
    </w:p>
    <w:p>
      <w:pPr>
        <w:pStyle w:val="yMiscellaneousBody"/>
        <w:spacing w:before="120"/>
        <w:jc w:val="center"/>
        <w:rPr>
          <w:sz w:val="20"/>
        </w:rPr>
      </w:pPr>
      <w:r>
        <w:rPr>
          <w:sz w:val="20"/>
        </w:rPr>
        <w:t>(</w:t>
      </w:r>
      <w:r>
        <w:rPr>
          <w:i/>
          <w:sz w:val="20"/>
        </w:rPr>
        <w:t>Title as in Form 105</w:t>
      </w:r>
      <w:r>
        <w:rPr>
          <w:sz w:val="20"/>
        </w:rPr>
        <w:t>)</w:t>
      </w:r>
    </w:p>
    <w:p>
      <w:pPr>
        <w:pStyle w:val="yMiscellaneousBody"/>
        <w:spacing w:before="80"/>
        <w:rPr>
          <w:sz w:val="20"/>
        </w:rPr>
      </w:pPr>
      <w:r>
        <w:rPr>
          <w:sz w:val="20"/>
        </w:rPr>
        <w:t>Take notice that (name of party accepting) accepts the sum of $                    paid by (name of party paying in) into court in satisfaction of the claim in respect of which it is paid in.</w:t>
      </w:r>
    </w:p>
    <w:p>
      <w:pPr>
        <w:pStyle w:val="yMiscellaneousBody"/>
        <w:spacing w:before="0"/>
        <w:rPr>
          <w:sz w:val="20"/>
        </w:rPr>
      </w:pPr>
      <w:r>
        <w:rPr>
          <w:sz w:val="20"/>
        </w:rPr>
        <w:t>To (name of party paying in)</w:t>
      </w:r>
    </w:p>
    <w:p>
      <w:pPr>
        <w:pStyle w:val="yMiscellaneousBody"/>
        <w:spacing w:before="0"/>
        <w:rPr>
          <w:sz w:val="20"/>
        </w:rPr>
      </w:pPr>
      <w:r>
        <w:rPr>
          <w:sz w:val="20"/>
        </w:rPr>
        <w:t xml:space="preserve">And to the registrar </w:t>
      </w:r>
    </w:p>
    <w:p>
      <w:pPr>
        <w:pStyle w:val="yMiscellaneousBody"/>
        <w:spacing w:before="0"/>
        <w:rPr>
          <w:sz w:val="20"/>
        </w:rPr>
      </w:pPr>
      <w:r>
        <w:rPr>
          <w:sz w:val="20"/>
        </w:rPr>
        <w:t xml:space="preserve">Dated, etc. </w:t>
      </w:r>
    </w:p>
    <w:p>
      <w:pPr>
        <w:pStyle w:val="yMiscellaneousBody"/>
        <w:spacing w:before="0"/>
        <w:rPr>
          <w:sz w:val="20"/>
        </w:rPr>
      </w:pPr>
      <w:r>
        <w:rPr>
          <w:sz w:val="20"/>
        </w:rPr>
        <w:t>(Signed)</w:t>
      </w:r>
    </w:p>
    <w:p>
      <w:pPr>
        <w:pStyle w:val="yMiscellaneousBody"/>
        <w:spacing w:before="0"/>
        <w:rPr>
          <w:sz w:val="20"/>
        </w:rPr>
      </w:pPr>
      <w:r>
        <w:rPr>
          <w:sz w:val="20"/>
        </w:rPr>
        <w:t xml:space="preserve">Solicitor for the claimant </w:t>
      </w:r>
    </w:p>
    <w:p>
      <w:pPr>
        <w:pStyle w:val="yMiscellaneousBody"/>
        <w:spacing w:before="0"/>
        <w:rPr>
          <w:sz w:val="20"/>
        </w:rPr>
      </w:pPr>
      <w:r>
        <w:rPr>
          <w:sz w:val="20"/>
        </w:rPr>
        <w:t xml:space="preserve">Whose address for service is </w:t>
      </w:r>
    </w:p>
    <w:p>
      <w:pPr>
        <w:pStyle w:val="yFootnotesection"/>
        <w:spacing w:before="80"/>
      </w:pPr>
      <w:r>
        <w:tab/>
        <w:t>[Form 107 inserted in Gazette 20 Jun 1986 p. 2045; amended in Gazette 28 Jun 2011 p. 2562.]</w:t>
      </w:r>
    </w:p>
    <w:p>
      <w:pPr>
        <w:pStyle w:val="yHeading5"/>
        <w:spacing w:after="120"/>
      </w:pPr>
      <w:bookmarkStart w:id="2749" w:name="_Toc356398852"/>
      <w:r>
        <w:rPr>
          <w:rStyle w:val="CharSClsNo"/>
        </w:rPr>
        <w:t>108</w:t>
      </w:r>
      <w:r>
        <w:t>.</w:t>
      </w:r>
      <w:r>
        <w:tab/>
      </w:r>
      <w:r>
        <w:rPr>
          <w:i/>
        </w:rPr>
        <w:t>Criminal and Found Property Disposal Act 2006</w:t>
      </w:r>
      <w:r>
        <w:t>, claim under (O. 81G r. 3)</w:t>
      </w:r>
      <w:bookmarkEnd w:id="2749"/>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 xml:space="preserve">a.m./p.m. at the Supreme Court, </w:t>
            </w:r>
            <w:smartTag w:uri="urn:schemas-microsoft-com:office:smarttags" w:element="place">
              <w:smartTag w:uri="urn:schemas-microsoft-com:office:smarttags" w:element="PlaceName">
                <w:r>
                  <w:rPr>
                    <w:sz w:val="20"/>
                  </w:rPr>
                  <w:t>Stirling</w:t>
                </w:r>
              </w:smartTag>
              <w:r>
                <w:rPr>
                  <w:sz w:val="20"/>
                </w:rPr>
                <w:t xml:space="preserve"> </w:t>
              </w:r>
              <w:smartTag w:uri="urn:schemas-microsoft-com:office:smarttags" w:element="PlaceType">
                <w:r>
                  <w:rPr>
                    <w:sz w:val="20"/>
                  </w:rPr>
                  <w:t>Gardens</w:t>
                </w:r>
              </w:smartTag>
            </w:smartTag>
            <w:r>
              <w:rPr>
                <w:sz w:val="20"/>
              </w:rPr>
              <w:t xml:space="preserve">,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in accordance with Order 71A.</w:t>
      </w:r>
    </w:p>
    <w:p>
      <w:pPr>
        <w:pStyle w:val="yFootnotesection"/>
        <w:spacing w:before="80"/>
      </w:pPr>
      <w:r>
        <w:tab/>
        <w:t>[Form 108 inserted in Gazette 22 Feb 2008 p. 648</w:t>
      </w:r>
      <w:r>
        <w:noBreakHyphen/>
        <w:t>9.]</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2750" w:name="_Toc331764984"/>
      <w:bookmarkStart w:id="2751" w:name="_Toc332268662"/>
      <w:bookmarkStart w:id="2752" w:name="_Toc351038382"/>
      <w:bookmarkStart w:id="2753" w:name="_Toc351039643"/>
      <w:bookmarkStart w:id="2754" w:name="_Toc351040904"/>
      <w:bookmarkStart w:id="2755" w:name="_Toc354415600"/>
      <w:bookmarkStart w:id="2756" w:name="_Toc355617774"/>
      <w:bookmarkStart w:id="2757" w:name="_Toc355619032"/>
      <w:bookmarkStart w:id="2758" w:name="_Toc356311470"/>
      <w:bookmarkStart w:id="2759" w:name="_Toc356396337"/>
      <w:bookmarkStart w:id="2760" w:name="_Toc356397595"/>
      <w:bookmarkStart w:id="2761" w:name="_Toc356398853"/>
      <w:r>
        <w:rPr>
          <w:rStyle w:val="CharSchNo"/>
        </w:rPr>
        <w:t>Schedule 3</w:t>
      </w:r>
      <w:r>
        <w:rPr>
          <w:rStyle w:val="CharDivNo"/>
        </w:rPr>
        <w:t> </w:t>
      </w:r>
      <w:r>
        <w:t>—</w:t>
      </w:r>
      <w:r>
        <w:rPr>
          <w:rStyle w:val="CharSDivText"/>
        </w:rPr>
        <w:t> </w:t>
      </w:r>
      <w:r>
        <w:rPr>
          <w:rStyle w:val="CharSchText"/>
        </w:rPr>
        <w:t>Payment into and out of court</w:t>
      </w:r>
      <w:bookmarkEnd w:id="2750"/>
      <w:bookmarkEnd w:id="2751"/>
      <w:bookmarkEnd w:id="2752"/>
      <w:bookmarkEnd w:id="2753"/>
      <w:bookmarkEnd w:id="2754"/>
      <w:bookmarkEnd w:id="2755"/>
      <w:bookmarkEnd w:id="2756"/>
      <w:bookmarkEnd w:id="2757"/>
      <w:bookmarkEnd w:id="2758"/>
      <w:bookmarkEnd w:id="2759"/>
      <w:bookmarkEnd w:id="2760"/>
      <w:bookmarkEnd w:id="2761"/>
    </w:p>
    <w:p>
      <w:pPr>
        <w:pStyle w:val="yShoulderClause"/>
      </w:pPr>
      <w:r>
        <w:t>[O. 24 r. 12]</w:t>
      </w:r>
    </w:p>
    <w:p>
      <w:pPr>
        <w:pStyle w:val="yFootnoteheading"/>
      </w:pPr>
      <w:r>
        <w:tab/>
        <w:t>[Heading inserted in Gazette 28 Jun 2011 p. 2563.]</w:t>
      </w:r>
    </w:p>
    <w:p>
      <w:pPr>
        <w:pStyle w:val="yEdnotesection"/>
        <w:outlineLvl w:val="9"/>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rPr>
          <w:sz w:val="22"/>
        </w:rPr>
      </w:pPr>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2762" w:name="_Toc331764985"/>
      <w:bookmarkStart w:id="2763" w:name="_Toc332268663"/>
      <w:bookmarkStart w:id="2764" w:name="_Toc351038383"/>
      <w:bookmarkStart w:id="2765" w:name="_Toc351039644"/>
      <w:bookmarkStart w:id="2766" w:name="_Toc351040905"/>
      <w:bookmarkStart w:id="2767" w:name="_Toc354415601"/>
      <w:bookmarkStart w:id="2768" w:name="_Toc355617775"/>
      <w:bookmarkStart w:id="2769" w:name="_Toc355619033"/>
      <w:bookmarkStart w:id="2770" w:name="_Toc356311471"/>
      <w:bookmarkStart w:id="2771" w:name="_Toc356396338"/>
      <w:bookmarkStart w:id="2772" w:name="_Toc356397596"/>
      <w:bookmarkStart w:id="2773" w:name="_Toc356398854"/>
      <w:r>
        <w:t>Notes</w:t>
      </w:r>
      <w:bookmarkEnd w:id="2762"/>
      <w:bookmarkEnd w:id="2763"/>
      <w:bookmarkEnd w:id="2764"/>
      <w:bookmarkEnd w:id="2765"/>
      <w:bookmarkEnd w:id="2766"/>
      <w:bookmarkEnd w:id="2767"/>
      <w:bookmarkEnd w:id="2768"/>
      <w:bookmarkEnd w:id="2769"/>
      <w:bookmarkEnd w:id="2770"/>
      <w:bookmarkEnd w:id="2771"/>
      <w:bookmarkEnd w:id="2772"/>
      <w:bookmarkEnd w:id="2773"/>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774" w:name="_Toc356398855"/>
      <w:r>
        <w:t>Compilation table</w:t>
      </w:r>
      <w:bookmarkEnd w:id="277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lang w:val="fr-FR"/>
              </w:rPr>
            </w:pPr>
            <w:r>
              <w:rPr>
                <w:sz w:val="19"/>
                <w:lang w:val="fr-FR"/>
              </w:rPr>
              <w:t>29 Mar 1974</w:t>
            </w:r>
            <w:r>
              <w:rPr>
                <w:sz w:val="19"/>
                <w:lang w:val="fr-FR"/>
              </w:rPr>
              <w:br/>
              <w:t>p. 1041</w:t>
            </w:r>
            <w:r>
              <w:rPr>
                <w:sz w:val="19"/>
                <w:lang w:val="fr-FR"/>
              </w:rPr>
              <w:noBreakHyphen/>
              <w:t>2</w:t>
            </w:r>
            <w:r>
              <w:rPr>
                <w:sz w:val="19"/>
                <w:lang w:val="fr-FR"/>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w:t>
            </w:r>
            <w:r>
              <w:rPr>
                <w:sz w:val="19"/>
              </w:rPr>
              <w:noBreakHyphen/>
              <w:t>5, 9</w:t>
            </w:r>
            <w:r>
              <w:rPr>
                <w:sz w:val="19"/>
              </w:rPr>
              <w:noBreakHyphen/>
              <w:t>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6</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7</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8</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r>
              <w:rPr>
                <w:i/>
                <w:sz w:val="19"/>
              </w:rPr>
              <w:t>Supreme Court Amendment Rules 2008</w:t>
            </w:r>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90" w:type="dxa"/>
            <w:gridSpan w:val="3"/>
          </w:tcPr>
          <w:p>
            <w:pPr>
              <w:pStyle w:val="nTable"/>
              <w:keepNext/>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sz w:val="19"/>
                <w:vertAlign w:val="superscript"/>
              </w:rPr>
            </w:pPr>
            <w:r>
              <w:rPr>
                <w:i/>
                <w:sz w:val="19"/>
              </w:rPr>
              <w:t>Supreme Court Amendment Rules 2009 </w:t>
            </w:r>
          </w:p>
        </w:tc>
        <w:tc>
          <w:tcPr>
            <w:tcW w:w="1276" w:type="dxa"/>
          </w:tcPr>
          <w:p>
            <w:pPr>
              <w:pStyle w:val="nTable"/>
              <w:spacing w:after="40"/>
              <w:rPr>
                <w:sz w:val="19"/>
              </w:rPr>
            </w:pPr>
            <w:r>
              <w:rPr>
                <w:sz w:val="19"/>
              </w:rPr>
              <w:t>6 Feb 2009 p. 243</w:t>
            </w:r>
            <w:r>
              <w:rPr>
                <w:sz w:val="19"/>
              </w:rPr>
              <w:noBreakHyphen/>
              <w:t>5</w:t>
            </w:r>
          </w:p>
        </w:tc>
        <w:tc>
          <w:tcPr>
            <w:tcW w:w="2696" w:type="dxa"/>
          </w:tcPr>
          <w:p>
            <w:pPr>
              <w:pStyle w:val="nTable"/>
              <w:spacing w:after="40"/>
              <w:rPr>
                <w:rFonts w:ascii="Times" w:hAnsi="Times"/>
                <w:sz w:val="19"/>
              </w:rPr>
            </w:pPr>
            <w:r>
              <w:rPr>
                <w:rFonts w:ascii="Times" w:hAnsi="Times"/>
                <w:snapToGrid w:val="0"/>
                <w:sz w:val="19"/>
                <w:lang w:val="en-US"/>
              </w:rPr>
              <w:t>r. 1 and 2: 6 Feb 2009 (see r. 2(a));</w:t>
            </w:r>
            <w:r>
              <w:rPr>
                <w:rFonts w:ascii="Times" w:hAnsi="Times"/>
                <w:snapToGrid w:val="0"/>
                <w:sz w:val="19"/>
                <w:lang w:val="en-US"/>
              </w:rPr>
              <w:br/>
              <w:t xml:space="preserve">Rules other than r. 1 and 2: 1 Mar 2009 (see r. 2(b) and </w:t>
            </w:r>
            <w:r>
              <w:rPr>
                <w:rFonts w:ascii="Times" w:hAnsi="Times"/>
                <w:i/>
                <w:iCs/>
                <w:snapToGrid w:val="0"/>
                <w:sz w:val="19"/>
                <w:lang w:val="en-US"/>
              </w:rPr>
              <w:t xml:space="preserve">Gazette </w:t>
            </w:r>
            <w:r>
              <w:rPr>
                <w:rFonts w:ascii="Times" w:hAnsi="Times"/>
                <w:snapToGrid w:val="0"/>
                <w:sz w:val="19"/>
                <w:lang w:val="en-US"/>
              </w:rPr>
              <w:t>27 Feb 2009 p. 511)</w:t>
            </w:r>
          </w:p>
        </w:tc>
      </w:tr>
      <w:tr>
        <w:trPr>
          <w:cantSplit/>
        </w:trPr>
        <w:tc>
          <w:tcPr>
            <w:tcW w:w="3118" w:type="dxa"/>
          </w:tcPr>
          <w:p>
            <w:pPr>
              <w:pStyle w:val="nTable"/>
              <w:spacing w:after="40"/>
              <w:ind w:right="113"/>
              <w:rPr>
                <w:iCs/>
                <w:sz w:val="19"/>
              </w:rPr>
            </w:pPr>
            <w:r>
              <w:rPr>
                <w:i/>
                <w:sz w:val="19"/>
              </w:rPr>
              <w:t>Supreme Court Amendment Rules (No. 2) 2009</w:t>
            </w:r>
            <w:r>
              <w:rPr>
                <w:iCs/>
                <w:sz w:val="19"/>
              </w:rPr>
              <w:t xml:space="preserve"> </w:t>
            </w:r>
          </w:p>
        </w:tc>
        <w:tc>
          <w:tcPr>
            <w:tcW w:w="1276" w:type="dxa"/>
          </w:tcPr>
          <w:p>
            <w:pPr>
              <w:pStyle w:val="nTable"/>
              <w:spacing w:after="40"/>
              <w:rPr>
                <w:sz w:val="19"/>
              </w:rPr>
            </w:pPr>
            <w:r>
              <w:rPr>
                <w:sz w:val="19"/>
              </w:rPr>
              <w:t>3 Jul 2009 p. 2682</w:t>
            </w:r>
            <w:r>
              <w:rPr>
                <w:sz w:val="19"/>
              </w:rPr>
              <w:noBreakHyphen/>
              <w:t>700 (printer’s correction 7 Jul 2009 p. 2719)</w:t>
            </w:r>
          </w:p>
        </w:tc>
        <w:tc>
          <w:tcPr>
            <w:tcW w:w="2696" w:type="dxa"/>
          </w:tcPr>
          <w:p>
            <w:pPr>
              <w:pStyle w:val="nTable"/>
              <w:spacing w:after="40"/>
              <w:rPr>
                <w:rFonts w:ascii="Times" w:hAnsi="Times"/>
                <w:snapToGrid w:val="0"/>
                <w:sz w:val="19"/>
                <w:lang w:val="en-US"/>
              </w:rPr>
            </w:pPr>
            <w:r>
              <w:rPr>
                <w:rFonts w:ascii="Times" w:hAnsi="Times"/>
                <w:snapToGrid w:val="0"/>
                <w:sz w:val="19"/>
                <w:lang w:val="en-US"/>
              </w:rPr>
              <w:t>Pt. 1: 3 Jul 2009 (see r. 2(a));</w:t>
            </w:r>
            <w:r>
              <w:rPr>
                <w:rFonts w:ascii="Times" w:hAnsi="Times"/>
                <w:snapToGrid w:val="0"/>
                <w:sz w:val="19"/>
                <w:lang w:val="en-US"/>
              </w:rPr>
              <w:br/>
              <w:t>Pt. 3: 4 Jul 2009 (see r. 2(c));</w:t>
            </w:r>
            <w:r>
              <w:rPr>
                <w:rFonts w:ascii="Times" w:hAnsi="Times"/>
                <w:snapToGrid w:val="0"/>
                <w:sz w:val="19"/>
                <w:lang w:val="en-US"/>
              </w:rPr>
              <w:br/>
              <w:t xml:space="preserve">Pt. 2: 1 Nov 2010 (see r. 2(b) and the </w:t>
            </w:r>
            <w:r>
              <w:rPr>
                <w:rFonts w:ascii="Times" w:hAnsi="Times"/>
                <w:i/>
                <w:iCs/>
                <w:snapToGrid w:val="0"/>
                <w:sz w:val="19"/>
                <w:lang w:val="en-US"/>
              </w:rPr>
              <w:t>Hague Convention on the Service Abroad of Judicial Extrajudicial Documents in Civil or Commercial Matters 1965</w:t>
            </w:r>
            <w:r>
              <w:rPr>
                <w:rFonts w:ascii="Times" w:hAnsi="Times"/>
                <w:snapToGrid w:val="0"/>
                <w:sz w:val="19"/>
                <w:lang w:val="en-US"/>
              </w:rPr>
              <w:t>)</w:t>
            </w:r>
          </w:p>
        </w:tc>
      </w:tr>
      <w:tr>
        <w:trPr>
          <w:cantSplit/>
        </w:trPr>
        <w:tc>
          <w:tcPr>
            <w:tcW w:w="3118" w:type="dxa"/>
          </w:tcPr>
          <w:p>
            <w:pPr>
              <w:pStyle w:val="nTable"/>
              <w:spacing w:after="40"/>
              <w:ind w:right="113"/>
              <w:rPr>
                <w:i/>
                <w:sz w:val="19"/>
              </w:rPr>
            </w:pPr>
            <w:r>
              <w:rPr>
                <w:i/>
                <w:sz w:val="19"/>
              </w:rPr>
              <w:t>Supreme Court Amendment Rules (No. 3) 2009</w:t>
            </w:r>
          </w:p>
        </w:tc>
        <w:tc>
          <w:tcPr>
            <w:tcW w:w="1276" w:type="dxa"/>
          </w:tcPr>
          <w:p>
            <w:pPr>
              <w:pStyle w:val="nTable"/>
              <w:spacing w:after="40"/>
              <w:rPr>
                <w:sz w:val="19"/>
              </w:rPr>
            </w:pPr>
            <w:r>
              <w:rPr>
                <w:sz w:val="19"/>
              </w:rPr>
              <w:t>22 Dec 2009 p. 5273-4</w:t>
            </w:r>
          </w:p>
        </w:tc>
        <w:tc>
          <w:tcPr>
            <w:tcW w:w="2696" w:type="dxa"/>
          </w:tcPr>
          <w:p>
            <w:pPr>
              <w:pStyle w:val="nTable"/>
              <w:spacing w:after="40"/>
              <w:rPr>
                <w:rFonts w:ascii="Times" w:hAnsi="Times"/>
                <w:snapToGrid w:val="0"/>
                <w:sz w:val="19"/>
                <w:lang w:val="en-US"/>
              </w:rPr>
            </w:pPr>
            <w:r>
              <w:rPr>
                <w:rFonts w:ascii="Times" w:hAnsi="Times"/>
                <w:snapToGrid w:val="0"/>
                <w:sz w:val="19"/>
                <w:lang w:val="en-US"/>
              </w:rPr>
              <w:t xml:space="preserve">1 Jan 2010 (see r. 2 and </w:t>
            </w:r>
            <w:r>
              <w:rPr>
                <w:rFonts w:ascii="Times" w:hAnsi="Times"/>
                <w:i/>
                <w:iCs/>
                <w:snapToGrid w:val="0"/>
                <w:sz w:val="19"/>
                <w:lang w:val="en-US"/>
              </w:rPr>
              <w:t>Gazette</w:t>
            </w:r>
            <w:r>
              <w:rPr>
                <w:rFonts w:ascii="Times" w:hAnsi="Times"/>
                <w:snapToGrid w:val="0"/>
                <w:sz w:val="19"/>
                <w:lang w:val="en-US"/>
              </w:rPr>
              <w:t xml:space="preserve"> 31 Dec 2009 p. 5327)</w:t>
            </w:r>
          </w:p>
        </w:tc>
      </w:tr>
      <w:tr>
        <w:trPr>
          <w:cantSplit/>
        </w:trPr>
        <w:tc>
          <w:tcPr>
            <w:tcW w:w="3118" w:type="dxa"/>
          </w:tcPr>
          <w:p>
            <w:pPr>
              <w:pStyle w:val="nTable"/>
              <w:spacing w:after="40"/>
              <w:ind w:right="113"/>
              <w:rPr>
                <w:i/>
                <w:sz w:val="19"/>
              </w:rPr>
            </w:pPr>
            <w:r>
              <w:rPr>
                <w:i/>
                <w:sz w:val="19"/>
              </w:rPr>
              <w:t>Supreme Court Amendment Rules 2010</w:t>
            </w:r>
          </w:p>
        </w:tc>
        <w:tc>
          <w:tcPr>
            <w:tcW w:w="1276" w:type="dxa"/>
          </w:tcPr>
          <w:p>
            <w:pPr>
              <w:pStyle w:val="nTable"/>
              <w:spacing w:after="40"/>
              <w:rPr>
                <w:sz w:val="19"/>
              </w:rPr>
            </w:pPr>
            <w:r>
              <w:rPr>
                <w:sz w:val="19"/>
              </w:rPr>
              <w:t>28 Jul 2010 p. 3433-90</w:t>
            </w:r>
          </w:p>
        </w:tc>
        <w:tc>
          <w:tcPr>
            <w:tcW w:w="2696" w:type="dxa"/>
          </w:tcPr>
          <w:p>
            <w:pPr>
              <w:pStyle w:val="nTable"/>
              <w:spacing w:after="40"/>
              <w:rPr>
                <w:rFonts w:ascii="Times" w:hAnsi="Times"/>
                <w:snapToGrid w:val="0"/>
                <w:sz w:val="19"/>
                <w:lang w:val="en-US"/>
              </w:rPr>
            </w:pPr>
            <w:r>
              <w:rPr>
                <w:rFonts w:ascii="Times" w:hAnsi="Times"/>
                <w:snapToGrid w:val="0"/>
                <w:sz w:val="19"/>
                <w:lang w:val="en-US"/>
              </w:rPr>
              <w:t>Pt. 1: 28 Jul 2010 (see r. 2(a));</w:t>
            </w:r>
            <w:r>
              <w:rPr>
                <w:rFonts w:ascii="Times" w:hAnsi="Times"/>
                <w:snapToGrid w:val="0"/>
                <w:sz w:val="19"/>
                <w:lang w:val="en-US"/>
              </w:rPr>
              <w:br/>
              <w:t>Rules other than Pt. 1: 29 Jul 2010 (see r. 2(b))</w:t>
            </w:r>
          </w:p>
        </w:tc>
      </w:tr>
      <w:tr>
        <w:trPr>
          <w:cantSplit/>
        </w:trPr>
        <w:tc>
          <w:tcPr>
            <w:tcW w:w="3118" w:type="dxa"/>
          </w:tcPr>
          <w:p>
            <w:pPr>
              <w:pStyle w:val="nTable"/>
              <w:spacing w:after="40"/>
              <w:ind w:right="113"/>
              <w:rPr>
                <w:i/>
                <w:sz w:val="19"/>
              </w:rPr>
            </w:pPr>
            <w:r>
              <w:rPr>
                <w:i/>
                <w:sz w:val="19"/>
              </w:rPr>
              <w:t>Supreme Court Amendment Rules 2011</w:t>
            </w:r>
          </w:p>
        </w:tc>
        <w:tc>
          <w:tcPr>
            <w:tcW w:w="1276" w:type="dxa"/>
          </w:tcPr>
          <w:p>
            <w:pPr>
              <w:pStyle w:val="nTable"/>
              <w:spacing w:after="40"/>
              <w:rPr>
                <w:sz w:val="19"/>
                <w:szCs w:val="19"/>
              </w:rPr>
            </w:pPr>
            <w:r>
              <w:rPr>
                <w:sz w:val="19"/>
                <w:szCs w:val="19"/>
              </w:rPr>
              <w:t>28 Jun 2011 p. 2551</w:t>
            </w:r>
            <w:r>
              <w:rPr>
                <w:sz w:val="19"/>
                <w:szCs w:val="19"/>
              </w:rPr>
              <w:noBreakHyphen/>
              <w:t>63</w:t>
            </w:r>
          </w:p>
        </w:tc>
        <w:tc>
          <w:tcPr>
            <w:tcW w:w="2696" w:type="dxa"/>
          </w:tcPr>
          <w:p>
            <w:pPr>
              <w:pStyle w:val="nTable"/>
              <w:spacing w:after="40"/>
              <w:rPr>
                <w:rFonts w:ascii="Times" w:hAnsi="Times"/>
                <w:snapToGrid w:val="0"/>
                <w:sz w:val="19"/>
                <w:szCs w:val="19"/>
                <w:lang w:val="en-US"/>
              </w:rPr>
            </w:pPr>
            <w:r>
              <w:rPr>
                <w:rFonts w:ascii="Times" w:hAnsi="Times"/>
                <w:snapToGrid w:val="0"/>
                <w:sz w:val="19"/>
                <w:szCs w:val="19"/>
                <w:lang w:val="en-US"/>
              </w:rPr>
              <w:t xml:space="preserve">r. 1 and 2: </w:t>
            </w:r>
            <w:r>
              <w:rPr>
                <w:rFonts w:ascii="Times" w:hAnsi="Times"/>
                <w:sz w:val="19"/>
                <w:szCs w:val="19"/>
              </w:rPr>
              <w:t>28 Jun 2011 (see r. 2(a));</w:t>
            </w:r>
            <w:r>
              <w:rPr>
                <w:rFonts w:ascii="Times" w:hAnsi="Times"/>
                <w:sz w:val="19"/>
                <w:szCs w:val="19"/>
              </w:rPr>
              <w:br/>
              <w:t>Rules other than r. 1 and 2: 12 Jul 2011 (see r. 2(b))</w:t>
            </w:r>
          </w:p>
        </w:tc>
      </w:tr>
      <w:tr>
        <w:trPr>
          <w:cantSplit/>
        </w:trPr>
        <w:tc>
          <w:tcPr>
            <w:tcW w:w="7090" w:type="dxa"/>
            <w:gridSpan w:val="3"/>
          </w:tcPr>
          <w:p>
            <w:pPr>
              <w:pStyle w:val="nTable"/>
              <w:spacing w:after="40"/>
              <w:rPr>
                <w:snapToGrid w:val="0"/>
                <w:spacing w:val="-2"/>
                <w:sz w:val="19"/>
                <w:lang w:val="en-US"/>
              </w:rPr>
            </w:pPr>
            <w:r>
              <w:rPr>
                <w:b/>
                <w:sz w:val="19"/>
              </w:rPr>
              <w:t xml:space="preserve">Reprint 8: The </w:t>
            </w:r>
            <w:r>
              <w:rPr>
                <w:b/>
                <w:i/>
                <w:sz w:val="19"/>
              </w:rPr>
              <w:t>Rules of the Supreme Court 1971</w:t>
            </w:r>
            <w:r>
              <w:rPr>
                <w:b/>
                <w:sz w:val="19"/>
              </w:rPr>
              <w:t xml:space="preserve"> as at 15 Jul 2011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2012</w:t>
            </w:r>
          </w:p>
        </w:tc>
        <w:tc>
          <w:tcPr>
            <w:tcW w:w="1276" w:type="dxa"/>
          </w:tcPr>
          <w:p>
            <w:pPr>
              <w:pStyle w:val="nTable"/>
              <w:spacing w:after="40"/>
              <w:rPr>
                <w:sz w:val="19"/>
                <w:szCs w:val="19"/>
              </w:rPr>
            </w:pPr>
            <w:r>
              <w:rPr>
                <w:sz w:val="19"/>
                <w:szCs w:val="19"/>
              </w:rPr>
              <w:t>12 Jun 2012 p. 2445</w:t>
            </w:r>
            <w:r>
              <w:rPr>
                <w:sz w:val="19"/>
                <w:szCs w:val="19"/>
              </w:rPr>
              <w:noBreakHyphen/>
              <w:t>53</w:t>
            </w:r>
          </w:p>
        </w:tc>
        <w:tc>
          <w:tcPr>
            <w:tcW w:w="2696" w:type="dxa"/>
          </w:tcPr>
          <w:p>
            <w:pPr>
              <w:pStyle w:val="nTable"/>
              <w:spacing w:after="40"/>
              <w:rPr>
                <w:rFonts w:ascii="Times" w:hAnsi="Times"/>
                <w:snapToGrid w:val="0"/>
                <w:sz w:val="19"/>
                <w:lang w:val="en-US"/>
              </w:rPr>
            </w:pPr>
            <w:r>
              <w:rPr>
                <w:rFonts w:ascii="Times" w:hAnsi="Times"/>
                <w:snapToGrid w:val="0"/>
                <w:sz w:val="19"/>
                <w:lang w:val="en-US"/>
              </w:rPr>
              <w:t>r. 1 and 2: 12 Jun 2012 (see r. 2(a));</w:t>
            </w:r>
            <w:r>
              <w:rPr>
                <w:rFonts w:ascii="Times" w:hAnsi="Times"/>
                <w:snapToGrid w:val="0"/>
                <w:sz w:val="19"/>
                <w:lang w:val="en-US"/>
              </w:rPr>
              <w:br/>
              <w:t>Rules other than r. 1 and 2: 26 Jun 2012 (see r. 2(b))</w:t>
            </w:r>
          </w:p>
        </w:tc>
      </w:tr>
      <w:tr>
        <w:trPr>
          <w:cantSplit/>
        </w:trPr>
        <w:tc>
          <w:tcPr>
            <w:tcW w:w="3118" w:type="dxa"/>
          </w:tcPr>
          <w:p>
            <w:pPr>
              <w:pStyle w:val="nTable"/>
              <w:spacing w:after="40"/>
              <w:ind w:right="113"/>
              <w:rPr>
                <w:i/>
                <w:sz w:val="19"/>
              </w:rPr>
            </w:pPr>
            <w:r>
              <w:rPr>
                <w:i/>
                <w:sz w:val="19"/>
              </w:rPr>
              <w:t>Supreme Court Amendment Rules 2013</w:t>
            </w:r>
          </w:p>
        </w:tc>
        <w:tc>
          <w:tcPr>
            <w:tcW w:w="1276" w:type="dxa"/>
          </w:tcPr>
          <w:p>
            <w:pPr>
              <w:pStyle w:val="nTable"/>
              <w:spacing w:after="40"/>
              <w:rPr>
                <w:sz w:val="19"/>
              </w:rPr>
            </w:pPr>
            <w:r>
              <w:rPr>
                <w:sz w:val="19"/>
              </w:rPr>
              <w:t>23 Apr 2013 p. 1590-7</w:t>
            </w:r>
          </w:p>
        </w:tc>
        <w:tc>
          <w:tcPr>
            <w:tcW w:w="2696" w:type="dxa"/>
          </w:tcPr>
          <w:p>
            <w:pPr>
              <w:pStyle w:val="nTable"/>
              <w:spacing w:after="40"/>
              <w:rPr>
                <w:sz w:val="19"/>
              </w:rPr>
            </w:pPr>
            <w:r>
              <w:rPr>
                <w:rFonts w:ascii="Times" w:hAnsi="Times"/>
                <w:snapToGrid w:val="0"/>
                <w:sz w:val="19"/>
                <w:lang w:val="en-US"/>
              </w:rPr>
              <w:t>r. 1 and 2: 23 Apr 2013 (see r. 2(a));</w:t>
            </w:r>
            <w:r>
              <w:rPr>
                <w:rFonts w:ascii="Times" w:hAnsi="Times"/>
                <w:snapToGrid w:val="0"/>
                <w:sz w:val="19"/>
                <w:lang w:val="en-US"/>
              </w:rPr>
              <w:br/>
              <w:t xml:space="preserve">Rules other than r. 1 and 2: </w:t>
            </w:r>
            <w:r>
              <w:rPr>
                <w:sz w:val="19"/>
              </w:rPr>
              <w:t>7 May 2013 (see r. 2(b))</w:t>
            </w:r>
          </w:p>
        </w:tc>
      </w:tr>
      <w:tr>
        <w:trPr>
          <w:cantSplit/>
        </w:trPr>
        <w:tc>
          <w:tcPr>
            <w:tcW w:w="3118" w:type="dxa"/>
            <w:tcBorders>
              <w:bottom w:val="single" w:sz="4" w:space="0" w:color="auto"/>
            </w:tcBorders>
          </w:tcPr>
          <w:p>
            <w:pPr>
              <w:pStyle w:val="nTable"/>
              <w:spacing w:after="40"/>
              <w:ind w:right="113"/>
              <w:rPr>
                <w:i/>
                <w:sz w:val="19"/>
              </w:rPr>
            </w:pPr>
            <w:r>
              <w:rPr>
                <w:i/>
                <w:sz w:val="19"/>
              </w:rPr>
              <w:t>Supreme Court Amendment Rules (No. 4) 2013</w:t>
            </w:r>
          </w:p>
        </w:tc>
        <w:tc>
          <w:tcPr>
            <w:tcW w:w="1276" w:type="dxa"/>
            <w:tcBorders>
              <w:bottom w:val="single" w:sz="4" w:space="0" w:color="auto"/>
            </w:tcBorders>
          </w:tcPr>
          <w:p>
            <w:pPr>
              <w:pStyle w:val="nTable"/>
              <w:spacing w:after="40"/>
              <w:rPr>
                <w:sz w:val="19"/>
              </w:rPr>
            </w:pPr>
            <w:r>
              <w:rPr>
                <w:sz w:val="19"/>
              </w:rPr>
              <w:t>3 May 2013 p. 1718-19</w:t>
            </w:r>
          </w:p>
        </w:tc>
        <w:tc>
          <w:tcPr>
            <w:tcW w:w="2696" w:type="dxa"/>
            <w:tcBorders>
              <w:bottom w:val="single" w:sz="4" w:space="0" w:color="auto"/>
            </w:tcBorders>
          </w:tcPr>
          <w:p>
            <w:pPr>
              <w:pStyle w:val="nTable"/>
              <w:spacing w:after="40"/>
              <w:rPr>
                <w:sz w:val="19"/>
              </w:rPr>
            </w:pPr>
            <w:r>
              <w:rPr>
                <w:rFonts w:ascii="Times" w:hAnsi="Times"/>
                <w:snapToGrid w:val="0"/>
                <w:sz w:val="19"/>
                <w:lang w:val="en-US"/>
              </w:rPr>
              <w:t>r. 1 and 2: 3 May 2013 (see r. 2(a));</w:t>
            </w:r>
            <w:r>
              <w:rPr>
                <w:rFonts w:ascii="Times" w:hAnsi="Times"/>
                <w:snapToGrid w:val="0"/>
                <w:sz w:val="19"/>
                <w:lang w:val="en-US"/>
              </w:rPr>
              <w:br/>
              <w:t xml:space="preserve">Rules other than r. 1 and 2: </w:t>
            </w:r>
            <w:r>
              <w:rPr>
                <w:sz w:val="19"/>
              </w:rPr>
              <w:t>17 May 2013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775" w:name="_Toc356398856"/>
      <w:r>
        <w:rPr>
          <w:snapToGrid w:val="0"/>
        </w:rPr>
        <w:t>Provisions that have not come into operation</w:t>
      </w:r>
      <w:bookmarkEnd w:id="277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vertAlign w:val="superscript"/>
              </w:rPr>
            </w:pPr>
            <w:r>
              <w:rPr>
                <w:i/>
                <w:sz w:val="19"/>
              </w:rPr>
              <w:t xml:space="preserve">Supreme Court Amendment Rules (No. 3) 2012 </w:t>
            </w:r>
            <w:r>
              <w:rPr>
                <w:sz w:val="19"/>
              </w:rPr>
              <w:t>r. 3</w:t>
            </w:r>
            <w:r>
              <w:rPr>
                <w:sz w:val="19"/>
              </w:rPr>
              <w:noBreakHyphen/>
              <w:t>8 </w:t>
            </w:r>
            <w:r>
              <w:rPr>
                <w:sz w:val="19"/>
                <w:vertAlign w:val="superscript"/>
              </w:rPr>
              <w:t>9</w:t>
            </w:r>
          </w:p>
        </w:tc>
        <w:tc>
          <w:tcPr>
            <w:tcW w:w="1276" w:type="dxa"/>
            <w:tcBorders>
              <w:top w:val="single" w:sz="8" w:space="0" w:color="auto"/>
            </w:tcBorders>
          </w:tcPr>
          <w:p>
            <w:pPr>
              <w:pStyle w:val="nTable"/>
              <w:spacing w:after="40"/>
              <w:rPr>
                <w:sz w:val="19"/>
              </w:rPr>
            </w:pPr>
            <w:r>
              <w:rPr>
                <w:sz w:val="19"/>
              </w:rPr>
              <w:t>3 Aug 2012 p. 3748</w:t>
            </w:r>
            <w:r>
              <w:rPr>
                <w:sz w:val="19"/>
              </w:rPr>
              <w:noBreakHyphen/>
              <w:t>56</w:t>
            </w:r>
          </w:p>
        </w:tc>
        <w:tc>
          <w:tcPr>
            <w:tcW w:w="2696" w:type="dxa"/>
            <w:tcBorders>
              <w:top w:val="single" w:sz="8" w:space="0" w:color="auto"/>
            </w:tcBorders>
          </w:tcPr>
          <w:p>
            <w:pPr>
              <w:pStyle w:val="nTable"/>
              <w:spacing w:after="40"/>
              <w:rPr>
                <w:sz w:val="19"/>
              </w:rPr>
            </w:pPr>
            <w:r>
              <w:rPr>
                <w:sz w:val="19"/>
              </w:rPr>
              <w:t xml:space="preserve">Operative on commencement of the </w:t>
            </w:r>
            <w:r>
              <w:rPr>
                <w:i/>
                <w:sz w:val="19"/>
              </w:rPr>
              <w:t>Trans-Tasman Proceedings Act 2010</w:t>
            </w:r>
            <w:r>
              <w:rPr>
                <w:sz w:val="19"/>
              </w:rPr>
              <w:t xml:space="preserve"> (Cwlth) s. 3 to 110 (see r. 2(b))</w:t>
            </w:r>
          </w:p>
        </w:tc>
      </w:tr>
      <w:tr>
        <w:trPr>
          <w:cantSplit/>
        </w:trPr>
        <w:tc>
          <w:tcPr>
            <w:tcW w:w="3118" w:type="dxa"/>
            <w:tcBorders>
              <w:bottom w:val="single" w:sz="4" w:space="0" w:color="auto"/>
            </w:tcBorders>
          </w:tcPr>
          <w:p>
            <w:pPr>
              <w:pStyle w:val="nTable"/>
              <w:spacing w:after="40"/>
              <w:ind w:right="113"/>
              <w:rPr>
                <w:sz w:val="19"/>
              </w:rPr>
            </w:pPr>
            <w:r>
              <w:rPr>
                <w:i/>
                <w:sz w:val="19"/>
              </w:rPr>
              <w:t>Supreme Court Amendment Rules (No. 2) 2013</w:t>
            </w:r>
            <w:r>
              <w:rPr>
                <w:sz w:val="19"/>
              </w:rPr>
              <w:t xml:space="preserve"> r. 3-6</w:t>
            </w:r>
            <w:r>
              <w:rPr>
                <w:sz w:val="19"/>
                <w:vertAlign w:val="superscript"/>
              </w:rPr>
              <w:t> 10</w:t>
            </w:r>
          </w:p>
        </w:tc>
        <w:tc>
          <w:tcPr>
            <w:tcW w:w="1276" w:type="dxa"/>
            <w:tcBorders>
              <w:bottom w:val="single" w:sz="4" w:space="0" w:color="auto"/>
            </w:tcBorders>
          </w:tcPr>
          <w:p>
            <w:pPr>
              <w:pStyle w:val="nTable"/>
              <w:spacing w:after="40"/>
              <w:rPr>
                <w:sz w:val="19"/>
              </w:rPr>
            </w:pPr>
            <w:r>
              <w:rPr>
                <w:sz w:val="19"/>
              </w:rPr>
              <w:t>15 Mar 2013 p. 1205-7</w:t>
            </w:r>
          </w:p>
        </w:tc>
        <w:tc>
          <w:tcPr>
            <w:tcW w:w="2696" w:type="dxa"/>
            <w:tcBorders>
              <w:bottom w:val="single" w:sz="4" w:space="0" w:color="auto"/>
            </w:tcBorders>
          </w:tcPr>
          <w:p>
            <w:pPr>
              <w:pStyle w:val="nTable"/>
              <w:spacing w:after="40"/>
              <w:rPr>
                <w:sz w:val="19"/>
              </w:rPr>
            </w:pPr>
            <w:r>
              <w:rPr>
                <w:sz w:val="19"/>
              </w:rPr>
              <w:t xml:space="preserve">Operative on commencement of the </w:t>
            </w:r>
            <w:r>
              <w:rPr>
                <w:i/>
                <w:sz w:val="19"/>
              </w:rPr>
              <w:t>Commercial Arbitration Act 2012</w:t>
            </w:r>
            <w:r>
              <w:rPr>
                <w:sz w:val="19"/>
              </w:rPr>
              <w:t xml:space="preserve"> s. 40 (see r. 2(b))</w:t>
            </w:r>
          </w:p>
        </w:tc>
      </w:tr>
    </w:tbl>
    <w:p>
      <w:pPr>
        <w:pStyle w:val="nSubsection"/>
        <w:spacing w:before="160"/>
      </w:pPr>
      <w:r>
        <w:rPr>
          <w:vertAlign w:val="superscript"/>
        </w:rPr>
        <w:t>2</w:t>
      </w:r>
      <w:r>
        <w:tab/>
        <w:t>This rule is merely declaratory of an Order in Council gazetted 16 Sep 1983 whereby the vacations of the Supreme Court are regulated.</w:t>
      </w:r>
    </w:p>
    <w:p>
      <w:pPr>
        <w:pStyle w:val="nSubsection"/>
      </w:pPr>
      <w:r>
        <w:rPr>
          <w:vertAlign w:val="superscript"/>
        </w:rPr>
        <w:t>3</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pPr>
      <w:r>
        <w:rPr>
          <w:vertAlign w:val="superscript"/>
        </w:rPr>
        <w:t>4</w:t>
      </w:r>
      <w:r>
        <w:tab/>
        <w:t xml:space="preserve">Formerly referred to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the short title of which was changed to the </w:t>
      </w:r>
      <w:r>
        <w:rPr>
          <w:i/>
          <w:iCs/>
          <w:snapToGrid w:val="0"/>
        </w:rPr>
        <w:t>Energy Arbitration and Review Act 1998</w:t>
      </w:r>
      <w:r>
        <w:t xml:space="preserve"> by the </w:t>
      </w:r>
      <w:r>
        <w:rPr>
          <w:i/>
        </w:rPr>
        <w:t>National Gas Access (WA) Act 2009</w:t>
      </w:r>
      <w:r>
        <w:t xml:space="preserve"> s. 26.  The reference was changed under the </w:t>
      </w:r>
      <w:r>
        <w:rPr>
          <w:i/>
        </w:rPr>
        <w:t>Reprints Act 1984</w:t>
      </w:r>
      <w:r>
        <w:t xml:space="preserve"> s. 7(3)(gb).</w:t>
      </w:r>
    </w:p>
    <w:p>
      <w:pPr>
        <w:pStyle w:val="nSubsection"/>
        <w:spacing w:before="100"/>
      </w:pPr>
      <w:r>
        <w:rPr>
          <w:vertAlign w:val="superscript"/>
        </w:rPr>
        <w:t>5</w:t>
      </w:r>
      <w:r>
        <w:tab/>
        <w:t xml:space="preserve">The </w:t>
      </w:r>
      <w:r>
        <w:rPr>
          <w:i/>
        </w:rPr>
        <w:t>Gas Pipelines Access Law</w:t>
      </w:r>
      <w:r>
        <w:t xml:space="preserve"> ceased to apply when the </w:t>
      </w:r>
      <w:r>
        <w:rPr>
          <w:i/>
        </w:rPr>
        <w:t>National Gas Access (WA) Act 2009</w:t>
      </w:r>
      <w:r>
        <w:t xml:space="preserve"> commenced on 1 Jan 2010.</w:t>
      </w:r>
    </w:p>
    <w:p>
      <w:pPr>
        <w:pStyle w:val="nSubsection"/>
        <w:spacing w:before="100"/>
      </w:pPr>
      <w:r>
        <w:rPr>
          <w:vertAlign w:val="superscript"/>
        </w:rPr>
        <w:t>6</w:t>
      </w:r>
      <w:r>
        <w:tab/>
        <w:t>The commencement date of 1 Jul 1982 that was specified was before the date of gazettal.</w:t>
      </w:r>
    </w:p>
    <w:p>
      <w:pPr>
        <w:pStyle w:val="nSubsection"/>
        <w:keepNext/>
        <w:keepLines/>
        <w:rPr>
          <w:u w:val="single"/>
        </w:rPr>
      </w:pPr>
      <w:r>
        <w:rPr>
          <w:vertAlign w:val="superscript"/>
        </w:rPr>
        <w:t>7</w:t>
      </w:r>
      <w:r>
        <w:tab/>
        <w:t>The Supreme</w:t>
      </w:r>
      <w:r>
        <w:rPr>
          <w:i/>
        </w:rPr>
        <w:t xml:space="preserve"> Court Amendment Rules 1994</w:t>
      </w:r>
      <w:r>
        <w:t xml:space="preserve"> r. 14 is a transitional provision that has no further effect. </w:t>
      </w:r>
    </w:p>
    <w:p>
      <w:pPr>
        <w:pStyle w:val="nSubsection"/>
      </w:pPr>
      <w:r>
        <w:rPr>
          <w:vertAlign w:val="superscript"/>
        </w:rPr>
        <w:t>8</w:t>
      </w:r>
      <w:r>
        <w:tab/>
        <w:t xml:space="preserve">Disallowed on 10 Mar 1998, see </w:t>
      </w:r>
      <w:r>
        <w:rPr>
          <w:i/>
        </w:rPr>
        <w:t>Gazette</w:t>
      </w:r>
      <w:r>
        <w:t xml:space="preserve"> 13 Mar 1998 p. 1389.</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Supreme Court Amendment Rules (No. 3) 2012 </w:t>
      </w:r>
      <w:r>
        <w:rPr>
          <w:snapToGrid w:val="0"/>
        </w:rPr>
        <w:t>r. 3</w:t>
      </w:r>
      <w:r>
        <w:rPr>
          <w:snapToGrid w:val="0"/>
        </w:rPr>
        <w:noBreakHyphen/>
        <w:t>8 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Rules amended</w:t>
      </w:r>
    </w:p>
    <w:p>
      <w:pPr>
        <w:pStyle w:val="nzSubsection"/>
      </w:pPr>
      <w:r>
        <w:tab/>
      </w:r>
      <w:r>
        <w:tab/>
      </w:r>
      <w:r>
        <w:rPr>
          <w:spacing w:val="-2"/>
        </w:rPr>
        <w:t>These</w:t>
      </w:r>
      <w:r>
        <w:t xml:space="preserve"> rules amend the </w:t>
      </w:r>
      <w:r>
        <w:rPr>
          <w:i/>
        </w:rPr>
        <w:t>Rules of the Supreme Court 1971</w:t>
      </w:r>
      <w:r>
        <w:t>.</w:t>
      </w:r>
    </w:p>
    <w:p>
      <w:pPr>
        <w:pStyle w:val="nzHeading5"/>
      </w:pPr>
      <w:r>
        <w:rPr>
          <w:rStyle w:val="CharSectno"/>
        </w:rPr>
        <w:t>4</w:t>
      </w:r>
      <w:r>
        <w:t>.</w:t>
      </w:r>
      <w:r>
        <w:tab/>
        <w:t>Order 10 amended</w:t>
      </w:r>
    </w:p>
    <w:p>
      <w:pPr>
        <w:pStyle w:val="nzSubsection"/>
      </w:pPr>
      <w:r>
        <w:tab/>
        <w:t>(1)</w:t>
      </w:r>
      <w:r>
        <w:tab/>
        <w:t>In Order 10 rule 1A(2) delete “</w:t>
      </w:r>
      <w:smartTag w:uri="urn:schemas-microsoft-com:office:smarttags" w:element="place">
        <w:smartTag w:uri="urn:schemas-microsoft-com:office:smarttags" w:element="country-region">
          <w:r>
            <w:t>Australia</w:t>
          </w:r>
        </w:smartTag>
      </w:smartTag>
      <w:r>
        <w:t>” and insert:</w:t>
      </w:r>
    </w:p>
    <w:p>
      <w:pPr>
        <w:pStyle w:val="BlankOpen"/>
      </w:pPr>
    </w:p>
    <w:p>
      <w:pPr>
        <w:pStyle w:val="nzSubsection"/>
      </w:pPr>
      <w:r>
        <w:tab/>
      </w:r>
      <w:r>
        <w:tab/>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w:t>
      </w:r>
    </w:p>
    <w:p>
      <w:pPr>
        <w:pStyle w:val="BlankClose"/>
      </w:pPr>
    </w:p>
    <w:p>
      <w:pPr>
        <w:pStyle w:val="nzSubsection"/>
      </w:pPr>
      <w:r>
        <w:tab/>
        <w:t>(2)</w:t>
      </w:r>
      <w:r>
        <w:tab/>
        <w:t>After Order 10 rule 1A(2) insert:</w:t>
      </w:r>
    </w:p>
    <w:p>
      <w:pPr>
        <w:pStyle w:val="BlankOpen"/>
      </w:pPr>
    </w:p>
    <w:p>
      <w:pPr>
        <w:pStyle w:val="nzSubsection"/>
        <w:ind w:left="2160" w:hanging="1565"/>
      </w:pPr>
      <w:r>
        <w:tab/>
      </w: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BlankClose"/>
      </w:pPr>
    </w:p>
    <w:p>
      <w:pPr>
        <w:pStyle w:val="nzHeading5"/>
      </w:pPr>
      <w:r>
        <w:rPr>
          <w:rStyle w:val="CharSectno"/>
        </w:rPr>
        <w:t>5</w:t>
      </w:r>
      <w:r>
        <w:t>.</w:t>
      </w:r>
      <w:r>
        <w:tab/>
        <w:t>Order 36B amended</w:t>
      </w:r>
    </w:p>
    <w:p>
      <w:pPr>
        <w:pStyle w:val="nzSubsection"/>
      </w:pPr>
      <w:r>
        <w:tab/>
      </w:r>
      <w:r>
        <w:tab/>
        <w:t>Delete Order 36B rule 3(1) and insert:</w:t>
      </w:r>
    </w:p>
    <w:p>
      <w:pPr>
        <w:pStyle w:val="BlankOpen"/>
      </w:pPr>
    </w:p>
    <w:p>
      <w:pPr>
        <w:pStyle w:val="nzSubsection"/>
      </w:pPr>
      <w:r>
        <w:tab/>
        <w:t>(1)</w:t>
      </w:r>
      <w:r>
        <w:tab/>
        <w:t xml:space="preserve">A subpoena must be in the form of Form No. 22, unless it is a subpoena for which leave to serve the subpoena in </w:t>
      </w:r>
      <w:smartTag w:uri="urn:schemas-microsoft-com:office:smarttags" w:element="place">
        <w:smartTag w:uri="urn:schemas-microsoft-com:office:smarttags" w:element="country-region">
          <w:r>
            <w:t>New Zealand</w:t>
          </w:r>
        </w:smartTag>
      </w:smartTag>
      <w:r>
        <w:t xml:space="preserve"> is to be sought under Order 39A, in which case the subpoena must be in the form of Form No. 23.</w:t>
      </w:r>
    </w:p>
    <w:p>
      <w:pPr>
        <w:pStyle w:val="BlankClose"/>
      </w:pPr>
    </w:p>
    <w:p>
      <w:pPr>
        <w:pStyle w:val="nzHeading5"/>
      </w:pPr>
      <w:r>
        <w:rPr>
          <w:rStyle w:val="CharSectno"/>
        </w:rPr>
        <w:t>6</w:t>
      </w:r>
      <w:r>
        <w:t>.</w:t>
      </w:r>
      <w:r>
        <w:tab/>
        <w:t>Order 39A heading replaced and Order 39A Division 1 heading inserted</w:t>
      </w:r>
    </w:p>
    <w:p>
      <w:pPr>
        <w:pStyle w:val="nzSubsection"/>
      </w:pPr>
      <w:r>
        <w:tab/>
      </w:r>
      <w:r>
        <w:tab/>
        <w:t>Delete the heading to Order 39A and insert:</w:t>
      </w:r>
    </w:p>
    <w:p>
      <w:pPr>
        <w:pStyle w:val="BlankOpen"/>
      </w:pPr>
    </w:p>
    <w:p>
      <w:pPr>
        <w:pStyle w:val="nzHeading2"/>
      </w:pPr>
      <w:r>
        <w:t>Order 39A</w:t>
      </w:r>
      <w:r>
        <w:rPr>
          <w:b w:val="0"/>
        </w:rPr>
        <w:t> </w:t>
      </w:r>
      <w:r>
        <w:t>—</w:t>
      </w:r>
      <w:r>
        <w:rPr>
          <w:b w:val="0"/>
        </w:rPr>
        <w:t> </w:t>
      </w:r>
      <w:r>
        <w:rPr>
          <w:i/>
        </w:rPr>
        <w:t>Trans</w:t>
      </w:r>
      <w:r>
        <w:rPr>
          <w:i/>
        </w:rPr>
        <w:noBreakHyphen/>
        <w:t>Tasman Proceedings Act 2010</w:t>
      </w:r>
      <w:r>
        <w:t xml:space="preserve"> (Commonwealth) rules</w:t>
      </w:r>
    </w:p>
    <w:p>
      <w:pPr>
        <w:pStyle w:val="nzHeading3"/>
      </w:pPr>
      <w:r>
        <w:t>Division 1 — General</w:t>
      </w:r>
    </w:p>
    <w:p>
      <w:pPr>
        <w:pStyle w:val="BlankClose"/>
      </w:pPr>
    </w:p>
    <w:p>
      <w:pPr>
        <w:pStyle w:val="nzHeading5"/>
      </w:pPr>
      <w:r>
        <w:rPr>
          <w:rStyle w:val="CharSectno"/>
        </w:rPr>
        <w:t>7</w:t>
      </w:r>
      <w:r>
        <w:t>.</w:t>
      </w:r>
      <w:r>
        <w:tab/>
        <w:t>Order 39A amended</w:t>
      </w:r>
    </w:p>
    <w:p>
      <w:pPr>
        <w:pStyle w:val="nzSubsection"/>
        <w:rPr>
          <w:rStyle w:val="CharDefText"/>
          <w:b w:val="0"/>
          <w:i w:val="0"/>
        </w:rPr>
      </w:pPr>
      <w:r>
        <w:tab/>
        <w:t>(1)</w:t>
      </w:r>
      <w:r>
        <w:tab/>
        <w:t xml:space="preserve">In Order 39A rule 1(1) delete the definition of </w:t>
      </w:r>
      <w:r>
        <w:rPr>
          <w:b/>
          <w:i/>
        </w:rPr>
        <w:t>Act</w:t>
      </w:r>
      <w:r>
        <w:rPr>
          <w:rStyle w:val="CharDefText"/>
          <w:b w:val="0"/>
          <w:i w:val="0"/>
        </w:rPr>
        <w:t xml:space="preserve"> and insert:</w:t>
      </w:r>
    </w:p>
    <w:p>
      <w:pPr>
        <w:pStyle w:val="BlankOpen"/>
      </w:pPr>
    </w:p>
    <w:p>
      <w:pPr>
        <w:pStyle w:val="nzDefstart"/>
      </w:pPr>
      <w:r>
        <w:tab/>
      </w:r>
      <w:r>
        <w:rPr>
          <w:rStyle w:val="CharDefText"/>
        </w:rPr>
        <w:t>Act</w:t>
      </w:r>
      <w:r>
        <w:t xml:space="preserve"> means the </w:t>
      </w:r>
      <w:r>
        <w:rPr>
          <w:i/>
        </w:rPr>
        <w:t>Trans</w:t>
      </w:r>
      <w:r>
        <w:rPr>
          <w:i/>
        </w:rPr>
        <w:noBreakHyphen/>
        <w:t>Tasman Proceedings Act 2010</w:t>
      </w:r>
      <w:r>
        <w:t xml:space="preserve"> (Commonwealth).</w:t>
      </w:r>
    </w:p>
    <w:p>
      <w:pPr>
        <w:pStyle w:val="BlankClose"/>
      </w:pPr>
    </w:p>
    <w:p>
      <w:pPr>
        <w:pStyle w:val="nzSubsection"/>
      </w:pPr>
      <w:r>
        <w:tab/>
        <w:t>(2)</w:t>
      </w:r>
      <w:r>
        <w:tab/>
        <w:t>In Order 39A rule 2(1) and (2) after “proceedings” insert:</w:t>
      </w:r>
    </w:p>
    <w:p>
      <w:pPr>
        <w:pStyle w:val="BlankOpen"/>
      </w:pPr>
    </w:p>
    <w:p>
      <w:pPr>
        <w:pStyle w:val="nzSubsection"/>
      </w:pPr>
      <w:r>
        <w:tab/>
      </w:r>
      <w:r>
        <w:tab/>
        <w:t>and NZ judgments</w:t>
      </w:r>
    </w:p>
    <w:p>
      <w:pPr>
        <w:pStyle w:val="BlankClose"/>
      </w:pPr>
    </w:p>
    <w:p>
      <w:pPr>
        <w:pStyle w:val="nzSubsection"/>
      </w:pPr>
      <w:r>
        <w:tab/>
        <w:t>(3)</w:t>
      </w:r>
      <w:r>
        <w:tab/>
        <w:t>After Order 39A rule 2 insert:</w:t>
      </w:r>
    </w:p>
    <w:p>
      <w:pPr>
        <w:pStyle w:val="BlankOpen"/>
      </w:pPr>
    </w:p>
    <w:p>
      <w:pPr>
        <w:pStyle w:val="nzHeading3"/>
      </w:pPr>
      <w:r>
        <w:t xml:space="preserve">Division 2 — Subpoenas to be served in </w:t>
      </w:r>
      <w:smartTag w:uri="urn:schemas-microsoft-com:office:smarttags" w:element="country-region">
        <w:smartTag w:uri="urn:schemas-microsoft-com:office:smarttags" w:element="place">
          <w:r>
            <w:t>New Zealand</w:t>
          </w:r>
        </w:smartTag>
      </w:smartTag>
    </w:p>
    <w:p>
      <w:pPr>
        <w:pStyle w:val="BlankClose"/>
      </w:pPr>
    </w:p>
    <w:p>
      <w:pPr>
        <w:pStyle w:val="nzSubsection"/>
      </w:pPr>
      <w:r>
        <w:tab/>
        <w:t>(4)</w:t>
      </w:r>
      <w:r>
        <w:tab/>
        <w:t>In Order 39A rule 3(1) delete “Leave” and insert:</w:t>
      </w:r>
    </w:p>
    <w:p>
      <w:pPr>
        <w:pStyle w:val="BlankOpen"/>
      </w:pPr>
    </w:p>
    <w:p>
      <w:pPr>
        <w:pStyle w:val="nzSubsection"/>
      </w:pPr>
      <w:r>
        <w:tab/>
      </w:r>
      <w:r>
        <w:tab/>
        <w:t>For the purposes of section 31 of the Act, leave</w:t>
      </w:r>
    </w:p>
    <w:p>
      <w:pPr>
        <w:pStyle w:val="BlankClose"/>
      </w:pPr>
    </w:p>
    <w:p>
      <w:pPr>
        <w:pStyle w:val="nzSubsection"/>
      </w:pPr>
      <w:r>
        <w:tab/>
        <w:t>(5)</w:t>
      </w:r>
      <w:r>
        <w:tab/>
        <w:t>In Order 39A rule 3(2)(g) delete “14(2) or (3)” and insert:</w:t>
      </w:r>
    </w:p>
    <w:p>
      <w:pPr>
        <w:pStyle w:val="BlankOpen"/>
      </w:pPr>
    </w:p>
    <w:p>
      <w:pPr>
        <w:pStyle w:val="nzSubsection"/>
      </w:pPr>
      <w:r>
        <w:tab/>
      </w:r>
      <w:r>
        <w:tab/>
        <w:t>36</w:t>
      </w:r>
    </w:p>
    <w:p>
      <w:pPr>
        <w:pStyle w:val="BlankClose"/>
      </w:pPr>
    </w:p>
    <w:p>
      <w:pPr>
        <w:pStyle w:val="nzSubsection"/>
      </w:pPr>
      <w:r>
        <w:tab/>
        <w:t>(6)</w:t>
      </w:r>
      <w:r>
        <w:tab/>
        <w:t>Delete Order 39A rule 3(3).</w:t>
      </w:r>
    </w:p>
    <w:p>
      <w:pPr>
        <w:pStyle w:val="nzNotesPerm"/>
        <w:spacing w:before="80"/>
      </w:pPr>
      <w:r>
        <w:tab/>
        <w:t>Note:</w:t>
      </w:r>
      <w:r>
        <w:tab/>
        <w:t>The heading to amended Order 39A rule 3 is to read</w:t>
      </w:r>
      <w:r>
        <w:rPr>
          <w:rFonts w:ascii="Times New Roman" w:hAnsi="Times New Roman"/>
        </w:rPr>
        <w:t>:</w:t>
      </w:r>
    </w:p>
    <w:p>
      <w:pPr>
        <w:pStyle w:val="nzNotesPerm"/>
        <w:spacing w:before="80"/>
        <w:rPr>
          <w:rFonts w:cs="Arial"/>
          <w:b/>
          <w:bCs/>
        </w:rPr>
      </w:pPr>
      <w:r>
        <w:rPr>
          <w:rFonts w:cs="Arial"/>
          <w:b/>
          <w:bCs/>
        </w:rPr>
        <w:tab/>
      </w:r>
      <w:r>
        <w:rPr>
          <w:rFonts w:cs="Arial"/>
          <w:b/>
          <w:bCs/>
        </w:rPr>
        <w:tab/>
      </w:r>
      <w:r>
        <w:rPr>
          <w:b/>
          <w:bCs/>
        </w:rPr>
        <w:t>Leave to serve subpoena (Act s. 31)</w:t>
      </w:r>
    </w:p>
    <w:p>
      <w:pPr>
        <w:pStyle w:val="nzSubsection"/>
        <w:spacing w:before="240"/>
      </w:pPr>
      <w:r>
        <w:tab/>
        <w:t>(7)</w:t>
      </w:r>
      <w:r>
        <w:tab/>
        <w:t>Delete Order 39A rule 4(1) and insert:</w:t>
      </w:r>
    </w:p>
    <w:p>
      <w:pPr>
        <w:pStyle w:val="BlankOpen"/>
      </w:pPr>
    </w:p>
    <w:p>
      <w:pPr>
        <w:pStyle w:val="nzSubsection"/>
        <w:ind w:left="2160" w:hanging="1565"/>
      </w:pPr>
      <w:r>
        <w:tab/>
      </w:r>
      <w:r>
        <w:tab/>
        <w:t>(1)</w:t>
      </w:r>
      <w:r>
        <w:tab/>
        <w:t>An application to the Court under section 35(1) of the Act must be made by filing an application in the form of Form No. 31A.</w:t>
      </w:r>
    </w:p>
    <w:p>
      <w:pPr>
        <w:pStyle w:val="BlankClose"/>
      </w:pPr>
    </w:p>
    <w:p>
      <w:pPr>
        <w:pStyle w:val="nzSubsection"/>
      </w:pPr>
      <w:r>
        <w:tab/>
        <w:t>(8)</w:t>
      </w:r>
      <w:r>
        <w:tab/>
        <w:t>Delete Order 39A rule 4(4) and insert:</w:t>
      </w:r>
    </w:p>
    <w:p>
      <w:pPr>
        <w:pStyle w:val="BlankOpen"/>
      </w:pPr>
    </w:p>
    <w:p>
      <w:pPr>
        <w:pStyle w:val="nzSubsection"/>
        <w:ind w:left="2160" w:hanging="1565"/>
      </w:pPr>
      <w:r>
        <w:tab/>
      </w:r>
      <w:r>
        <w:tab/>
        <w:t>(4)</w:t>
      </w:r>
      <w:r>
        <w:tab/>
        <w:t>In addition to the requirements of section 35(3) of the Act, the application must contain the applicant’s telephone number.</w:t>
      </w:r>
    </w:p>
    <w:p>
      <w:pPr>
        <w:pStyle w:val="BlankClose"/>
      </w:pPr>
    </w:p>
    <w:p>
      <w:pPr>
        <w:pStyle w:val="nzSubsection"/>
      </w:pPr>
      <w:r>
        <w:tab/>
        <w:t>(9)</w:t>
      </w:r>
      <w:r>
        <w:tab/>
        <w:t>Delete Order 39A rule 4(6) and insert:</w:t>
      </w:r>
    </w:p>
    <w:p>
      <w:pPr>
        <w:pStyle w:val="BlankOpen"/>
      </w:pPr>
    </w:p>
    <w:p>
      <w:pPr>
        <w:pStyle w:val="nzSubsection"/>
        <w:ind w:left="2160" w:hanging="1565"/>
      </w:pPr>
      <w:r>
        <w:tab/>
      </w:r>
      <w:r>
        <w:tab/>
        <w:t>(6)</w:t>
      </w:r>
      <w:r>
        <w:tab/>
        <w:t>For the purposes of section 35(4) of the Act, the Principal Registrar must serve the copy of the application, and any accompanying affidavit, in accordance with Order 72 rule 6.</w:t>
      </w:r>
    </w:p>
    <w:p>
      <w:pPr>
        <w:pStyle w:val="BlankClose"/>
      </w:pPr>
    </w:p>
    <w:p>
      <w:pPr>
        <w:pStyle w:val="nzSubsection"/>
      </w:pPr>
      <w:r>
        <w:tab/>
        <w:t>(10)</w:t>
      </w:r>
      <w:r>
        <w:tab/>
        <w:t>Delete Order 39A rule 4(8) and (9) and insert:</w:t>
      </w:r>
    </w:p>
    <w:p>
      <w:pPr>
        <w:pStyle w:val="BlankOpen"/>
      </w:pPr>
    </w:p>
    <w:p>
      <w:pPr>
        <w:pStyle w:val="nzSubsection"/>
        <w:ind w:left="2160" w:hanging="1565"/>
      </w:pPr>
      <w:r>
        <w:tab/>
      </w:r>
      <w:r>
        <w:tab/>
        <w:t>(8)</w:t>
      </w:r>
      <w:r>
        <w:tab/>
        <w:t xml:space="preserve">A request made under section 36(5) of the Act must be made by filing a notice in the form of Form No. 31B not later than 7 days after — </w:t>
      </w:r>
    </w:p>
    <w:p>
      <w:pPr>
        <w:pStyle w:val="nzIndenta"/>
        <w:tabs>
          <w:tab w:val="clear" w:pos="1899"/>
          <w:tab w:val="clear" w:pos="2183"/>
          <w:tab w:val="right" w:pos="2337"/>
          <w:tab w:val="left" w:pos="2679"/>
        </w:tabs>
        <w:ind w:left="2679"/>
      </w:pPr>
      <w:r>
        <w:tab/>
        <w:t>(a)</w:t>
      </w:r>
      <w:r>
        <w:tab/>
        <w:t>if the request is made by the person named in the subpoena, the date on which the application was filed; or</w:t>
      </w:r>
    </w:p>
    <w:p>
      <w:pPr>
        <w:pStyle w:val="nzIndenta"/>
        <w:tabs>
          <w:tab w:val="clear" w:pos="1899"/>
          <w:tab w:val="clear" w:pos="2183"/>
          <w:tab w:val="right" w:pos="2337"/>
          <w:tab w:val="left" w:pos="2679"/>
        </w:tabs>
        <w:ind w:left="2679"/>
      </w:pPr>
      <w:r>
        <w:tab/>
        <w:t>(b)</w:t>
      </w:r>
      <w:r>
        <w:tab/>
        <w:t>otherwise, the date on which the application is served on the party who obtained leave to serve the subpoena.</w:t>
      </w:r>
    </w:p>
    <w:p>
      <w:pPr>
        <w:pStyle w:val="nzSubsection"/>
        <w:ind w:left="2160" w:hanging="1565"/>
      </w:pPr>
      <w:r>
        <w:tab/>
      </w:r>
      <w:r>
        <w:tab/>
        <w:t>(9)</w:t>
      </w:r>
      <w:r>
        <w:tab/>
        <w:t>A request made under section 36(6)(b) of the Act that is not made in the application must be made by filing a request in the form of Form No. 31C.</w:t>
      </w:r>
    </w:p>
    <w:p>
      <w:pPr>
        <w:pStyle w:val="BlankClose"/>
      </w:pPr>
    </w:p>
    <w:p>
      <w:pPr>
        <w:pStyle w:val="nzNotesPerm"/>
      </w:pPr>
      <w:r>
        <w:tab/>
        <w:t>Note:</w:t>
      </w:r>
      <w:r>
        <w:tab/>
        <w:t>The heading to amended Order 39A rule 4 is to read</w:t>
      </w:r>
      <w:r>
        <w:rPr>
          <w:rFonts w:ascii="Times New Roman" w:hAnsi="Times New Roman"/>
        </w:rPr>
        <w:t>:</w:t>
      </w:r>
    </w:p>
    <w:p>
      <w:pPr>
        <w:pStyle w:val="nzNotesPerm"/>
        <w:spacing w:before="80"/>
        <w:rPr>
          <w:b/>
          <w:bCs/>
        </w:rPr>
      </w:pPr>
      <w:r>
        <w:rPr>
          <w:rFonts w:cs="Arial"/>
          <w:b/>
          <w:bCs/>
        </w:rPr>
        <w:tab/>
      </w:r>
      <w:r>
        <w:rPr>
          <w:rFonts w:cs="Arial"/>
          <w:b/>
          <w:bCs/>
        </w:rPr>
        <w:tab/>
      </w:r>
      <w:r>
        <w:rPr>
          <w:b/>
          <w:bCs/>
        </w:rPr>
        <w:t>Setting aside subpoena (Act s. 35 and 36)</w:t>
      </w:r>
    </w:p>
    <w:p>
      <w:pPr>
        <w:pStyle w:val="nzSubsection"/>
        <w:spacing w:before="200"/>
      </w:pPr>
      <w:r>
        <w:tab/>
        <w:t>(11)</w:t>
      </w:r>
      <w:r>
        <w:tab/>
        <w:t>Before Order 39A rule 5(1) insert:</w:t>
      </w:r>
    </w:p>
    <w:p>
      <w:pPr>
        <w:pStyle w:val="BlankOpen"/>
      </w:pPr>
    </w:p>
    <w:p>
      <w:pPr>
        <w:pStyle w:val="nzSubsection"/>
      </w:pPr>
      <w:r>
        <w:tab/>
      </w:r>
      <w:r>
        <w:tab/>
        <w:t>(1A)</w:t>
      </w:r>
      <w:r>
        <w:tab/>
        <w:t xml:space="preserve">In this rule — </w:t>
      </w:r>
    </w:p>
    <w:p>
      <w:pPr>
        <w:pStyle w:val="nzDefstart"/>
        <w:ind w:left="2160" w:hanging="1026"/>
      </w:pPr>
      <w:r>
        <w:tab/>
      </w:r>
      <w:r>
        <w:rPr>
          <w:rStyle w:val="CharDefText"/>
        </w:rPr>
        <w:t>certificate</w:t>
      </w:r>
      <w:r>
        <w:t xml:space="preserve"> means a certificate referred to in section 38 of the Act.</w:t>
      </w:r>
    </w:p>
    <w:p>
      <w:pPr>
        <w:pStyle w:val="BlankClose"/>
      </w:pPr>
    </w:p>
    <w:p>
      <w:pPr>
        <w:pStyle w:val="nzSubsection"/>
      </w:pPr>
      <w:r>
        <w:tab/>
        <w:t>(12)</w:t>
      </w:r>
      <w:r>
        <w:tab/>
        <w:t>In Order 39A rule 5(1) delete “under section 16 of the Act, in accordance with Form No. 31D,”.</w:t>
      </w:r>
    </w:p>
    <w:p>
      <w:pPr>
        <w:pStyle w:val="nzSubsection"/>
      </w:pPr>
      <w:r>
        <w:tab/>
        <w:t>(13)</w:t>
      </w:r>
      <w:r>
        <w:tab/>
        <w:t>In Order 39A rule 5(2)(a) delete “accordance with” and insert:</w:t>
      </w:r>
    </w:p>
    <w:p>
      <w:pPr>
        <w:pStyle w:val="BlankOpen"/>
      </w:pPr>
    </w:p>
    <w:p>
      <w:pPr>
        <w:pStyle w:val="nzSubsection"/>
      </w:pPr>
      <w:r>
        <w:tab/>
      </w:r>
      <w:r>
        <w:tab/>
        <w:t>the form of</w:t>
      </w:r>
    </w:p>
    <w:p>
      <w:pPr>
        <w:pStyle w:val="BlankClose"/>
      </w:pPr>
    </w:p>
    <w:p>
      <w:pPr>
        <w:pStyle w:val="nzSubsection"/>
      </w:pPr>
      <w:r>
        <w:tab/>
        <w:t>(14)</w:t>
      </w:r>
      <w:r>
        <w:tab/>
        <w:t>In Order 39A rule 5(3):</w:t>
      </w:r>
    </w:p>
    <w:p>
      <w:pPr>
        <w:pStyle w:val="nzIndenta"/>
      </w:pPr>
      <w:r>
        <w:tab/>
        <w:t>(a)</w:t>
      </w:r>
      <w:r>
        <w:tab/>
        <w:t>delete paragraph (a) and insert:</w:t>
      </w:r>
    </w:p>
    <w:p>
      <w:pPr>
        <w:pStyle w:val="BlankOpen"/>
      </w:pPr>
    </w:p>
    <w:p>
      <w:pPr>
        <w:pStyle w:val="nzIndenta"/>
      </w:pPr>
      <w:r>
        <w:tab/>
        <w:t>(a)</w:t>
      </w:r>
      <w:r>
        <w:tab/>
        <w:t xml:space="preserve">an affidavit of service of — </w:t>
      </w:r>
    </w:p>
    <w:p>
      <w:pPr>
        <w:pStyle w:val="nzIndenti"/>
      </w:pPr>
      <w:r>
        <w:tab/>
        <w:t>(i)</w:t>
      </w:r>
      <w:r>
        <w:tab/>
        <w:t>the subpoena; and</w:t>
      </w:r>
    </w:p>
    <w:p>
      <w:pPr>
        <w:pStyle w:val="nz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nzIndenti"/>
      </w:pPr>
      <w:r>
        <w:tab/>
        <w:t>(iii)</w:t>
      </w:r>
      <w:r>
        <w:tab/>
        <w:t>the notice referred to in section 32(2) of the Act;</w:t>
      </w:r>
    </w:p>
    <w:p>
      <w:pPr>
        <w:pStyle w:val="nzIndenta"/>
      </w:pPr>
      <w:r>
        <w:tab/>
      </w:r>
      <w:r>
        <w:tab/>
        <w:t>and</w:t>
      </w:r>
    </w:p>
    <w:p>
      <w:pPr>
        <w:pStyle w:val="BlankClose"/>
      </w:pPr>
    </w:p>
    <w:p>
      <w:pPr>
        <w:pStyle w:val="nzIndenta"/>
      </w:pPr>
      <w:r>
        <w:tab/>
        <w:t>(b)</w:t>
      </w:r>
      <w:r>
        <w:tab/>
        <w:t>delete paragraph (b)(i).</w:t>
      </w:r>
    </w:p>
    <w:p>
      <w:pPr>
        <w:pStyle w:val="nzSubsection"/>
      </w:pPr>
      <w:r>
        <w:tab/>
        <w:t>(15)</w:t>
      </w:r>
      <w:r>
        <w:tab/>
        <w:t>After Order 39A rule 5(3) insert:</w:t>
      </w:r>
    </w:p>
    <w:p>
      <w:pPr>
        <w:pStyle w:val="BlankOpen"/>
      </w:pPr>
    </w:p>
    <w:p>
      <w:pPr>
        <w:pStyle w:val="nzSubsection"/>
        <w:tabs>
          <w:tab w:val="clear" w:pos="1446"/>
          <w:tab w:val="left" w:pos="1710"/>
          <w:tab w:val="left" w:pos="2109"/>
        </w:tabs>
        <w:ind w:left="2160" w:hanging="959"/>
      </w:pPr>
      <w:r>
        <w:tab/>
        <w:t>(4)</w:t>
      </w:r>
      <w:r>
        <w:tab/>
        <w:t>It is not necessary to attach the documents referred to in subrule (3)(a) to the affidavit of service.</w:t>
      </w:r>
    </w:p>
    <w:p>
      <w:pPr>
        <w:pStyle w:val="nzSubsection"/>
        <w:tabs>
          <w:tab w:val="clear" w:pos="1446"/>
          <w:tab w:val="left" w:pos="1710"/>
          <w:tab w:val="left" w:pos="2109"/>
        </w:tabs>
        <w:ind w:left="2160" w:hanging="959"/>
      </w:pPr>
      <w:r>
        <w:tab/>
        <w:t>(5)</w:t>
      </w:r>
      <w:r>
        <w:tab/>
        <w:t>A certificate must be in the form of Form No. 31D.</w:t>
      </w:r>
    </w:p>
    <w:p>
      <w:pPr>
        <w:pStyle w:val="BlankClose"/>
        <w:tabs>
          <w:tab w:val="left" w:pos="1824"/>
          <w:tab w:val="left" w:pos="1995"/>
        </w:tabs>
        <w:ind w:left="2160" w:hanging="959"/>
      </w:pPr>
    </w:p>
    <w:p>
      <w:pPr>
        <w:pStyle w:val="nzNotesPerm"/>
        <w:tabs>
          <w:tab w:val="clear" w:pos="1446"/>
          <w:tab w:val="left" w:pos="1824"/>
          <w:tab w:val="left" w:pos="1995"/>
        </w:tabs>
        <w:ind w:left="2160" w:hanging="959"/>
      </w:pPr>
      <w:r>
        <w:tab/>
        <w:t>Note:</w:t>
      </w:r>
      <w:r>
        <w:tab/>
        <w:t>The heading to amended Order 39A rule 5 is to read</w:t>
      </w:r>
      <w:r>
        <w:rPr>
          <w:rFonts w:ascii="Times New Roman" w:hAnsi="Times New Roman"/>
        </w:rPr>
        <w:t>:</w:t>
      </w:r>
    </w:p>
    <w:p>
      <w:pPr>
        <w:pStyle w:val="nzNotesPerm"/>
        <w:tabs>
          <w:tab w:val="left" w:pos="1824"/>
        </w:tabs>
        <w:spacing w:before="80"/>
        <w:rPr>
          <w:b/>
          <w:bCs/>
        </w:rPr>
      </w:pPr>
      <w:r>
        <w:rPr>
          <w:rFonts w:cs="Arial"/>
          <w:b/>
          <w:bCs/>
        </w:rPr>
        <w:tab/>
      </w:r>
      <w:r>
        <w:rPr>
          <w:rFonts w:cs="Arial"/>
          <w:b/>
          <w:bCs/>
        </w:rPr>
        <w:tab/>
      </w:r>
      <w:r>
        <w:rPr>
          <w:b/>
          <w:bCs/>
        </w:rPr>
        <w:t>Failure to comply with subpoena (Act s. 38)</w:t>
      </w:r>
    </w:p>
    <w:p>
      <w:pPr>
        <w:pStyle w:val="nzSubsection"/>
        <w:spacing w:before="200"/>
      </w:pPr>
      <w:r>
        <w:tab/>
        <w:t>(16)</w:t>
      </w:r>
      <w:r>
        <w:tab/>
        <w:t>After Order 39A rule 5 insert:</w:t>
      </w:r>
    </w:p>
    <w:p>
      <w:pPr>
        <w:pStyle w:val="BlankOpen"/>
      </w:pPr>
    </w:p>
    <w:p>
      <w:pPr>
        <w:pStyle w:val="nzHeading3"/>
      </w:pPr>
      <w:r>
        <w:t xml:space="preserve">Division 3 — Remote appearances from </w:t>
      </w:r>
      <w:smartTag w:uri="urn:schemas-microsoft-com:office:smarttags" w:element="place">
        <w:smartTag w:uri="urn:schemas-microsoft-com:office:smarttags" w:element="country-region">
          <w:r>
            <w:t>New Zealand</w:t>
          </w:r>
        </w:smartTag>
      </w:smartTag>
    </w:p>
    <w:p>
      <w:pPr>
        <w:pStyle w:val="nzHeading5"/>
        <w:tabs>
          <w:tab w:val="clear" w:pos="1446"/>
          <w:tab w:val="left" w:pos="1824"/>
        </w:tabs>
        <w:ind w:left="1824"/>
      </w:pPr>
      <w:r>
        <w:t>6A.</w:t>
      </w:r>
      <w:r>
        <w:tab/>
        <w:t>Appearances by audio link or audiovisual link (Act s. 48)</w:t>
      </w:r>
    </w:p>
    <w:p>
      <w:pPr>
        <w:pStyle w:val="nzSubsection"/>
        <w:tabs>
          <w:tab w:val="clear" w:pos="1162"/>
          <w:tab w:val="clear" w:pos="1446"/>
          <w:tab w:val="right" w:pos="1596"/>
          <w:tab w:val="left" w:pos="1881"/>
        </w:tabs>
        <w:ind w:left="1881"/>
      </w:pPr>
      <w:r>
        <w:tab/>
        <w:t>(1)</w:t>
      </w:r>
      <w:r>
        <w:tab/>
        <w:t>An application for leave under section 48(1) of the Act may be made orally or by summons.</w:t>
      </w:r>
    </w:p>
    <w:p>
      <w:pPr>
        <w:pStyle w:val="nzSubsection"/>
        <w:tabs>
          <w:tab w:val="clear" w:pos="1162"/>
          <w:tab w:val="clear" w:pos="1446"/>
          <w:tab w:val="right" w:pos="1596"/>
          <w:tab w:val="left" w:pos="1881"/>
        </w:tabs>
        <w:ind w:left="1881"/>
      </w:pPr>
      <w:r>
        <w:tab/>
        <w:t>(2)</w:t>
      </w:r>
      <w:r>
        <w:tab/>
        <w:t xml:space="preserve">The application must be supported by an affidavit stating the following — </w:t>
      </w:r>
    </w:p>
    <w:p>
      <w:pPr>
        <w:pStyle w:val="nzIndenta"/>
        <w:ind w:left="2679" w:hanging="1548"/>
      </w:pPr>
      <w:r>
        <w:tab/>
      </w: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nzIndenta"/>
        <w:ind w:left="2679" w:hanging="1548"/>
      </w:pPr>
      <w:r>
        <w:tab/>
      </w:r>
      <w:r>
        <w:tab/>
        <w:t>(b)</w:t>
      </w:r>
      <w:r>
        <w:tab/>
        <w:t xml:space="preserve">which audio link or audiovisual link facilities are available for the hearing or can reasonably be made available; </w:t>
      </w:r>
    </w:p>
    <w:p>
      <w:pPr>
        <w:pStyle w:val="nzIndenta"/>
        <w:ind w:left="2679" w:hanging="1548"/>
      </w:pPr>
      <w:r>
        <w:tab/>
      </w:r>
      <w:r>
        <w:tab/>
        <w:t>(c)</w:t>
      </w:r>
      <w:r>
        <w:tab/>
        <w:t xml:space="preserve">that the requirements of section 51 or 52, as the case requires, of the Act can be met; </w:t>
      </w:r>
    </w:p>
    <w:p>
      <w:pPr>
        <w:pStyle w:val="nzIndenta"/>
        <w:ind w:left="2679" w:hanging="1548"/>
      </w:pPr>
      <w:r>
        <w:tab/>
      </w:r>
      <w:r>
        <w:tab/>
        <w:t>(d)</w:t>
      </w:r>
      <w:r>
        <w:tab/>
        <w:t xml:space="preserve">if leave is sought for the applicant’s lawyer to appear before the Court, and the lawyer is not entitled to appear before the Court — </w:t>
      </w:r>
    </w:p>
    <w:p>
      <w:pPr>
        <w:pStyle w:val="nzIndenti"/>
        <w:tabs>
          <w:tab w:val="left" w:pos="3306"/>
        </w:tabs>
        <w:ind w:left="3306" w:hanging="1265"/>
      </w:pPr>
      <w:r>
        <w:tab/>
      </w:r>
      <w:r>
        <w:tab/>
        <w:t>(i)</w:t>
      </w:r>
      <w:r>
        <w:tab/>
        <w:t>that the lawyer is a qualified NZ lawyer; and</w:t>
      </w:r>
    </w:p>
    <w:p>
      <w:pPr>
        <w:pStyle w:val="nzIndenti"/>
        <w:tabs>
          <w:tab w:val="left" w:pos="3306"/>
        </w:tabs>
        <w:ind w:left="3306" w:hanging="1265"/>
      </w:pPr>
      <w:r>
        <w:tab/>
      </w: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BlankClose"/>
      </w:pPr>
    </w:p>
    <w:p>
      <w:pPr>
        <w:pStyle w:val="nzSubsection"/>
      </w:pPr>
      <w:r>
        <w:tab/>
        <w:t>(17)</w:t>
      </w:r>
      <w:r>
        <w:tab/>
        <w:t>In Order 39A rule 6(1) delete “a direction under section 25” and insert:</w:t>
      </w:r>
    </w:p>
    <w:p>
      <w:pPr>
        <w:pStyle w:val="BlankOpen"/>
      </w:pPr>
    </w:p>
    <w:p>
      <w:pPr>
        <w:pStyle w:val="nzSubsection"/>
      </w:pPr>
      <w:r>
        <w:tab/>
      </w:r>
      <w:r>
        <w:tab/>
        <w:t>leave under section 50(1)</w:t>
      </w:r>
    </w:p>
    <w:p>
      <w:pPr>
        <w:pStyle w:val="BlankClose"/>
      </w:pPr>
    </w:p>
    <w:p>
      <w:pPr>
        <w:pStyle w:val="nzSubsection"/>
      </w:pPr>
      <w:r>
        <w:tab/>
        <w:t>(18)</w:t>
      </w:r>
      <w:r>
        <w:tab/>
        <w:t>In Order 39A rule 6(2):</w:t>
      </w:r>
    </w:p>
    <w:p>
      <w:pPr>
        <w:pStyle w:val="nzIndenta"/>
      </w:pPr>
      <w:r>
        <w:tab/>
        <w:t>(a)</w:t>
      </w:r>
      <w:r>
        <w:tab/>
        <w:t>in paragraph (g) before “facilities” insert:</w:t>
      </w:r>
    </w:p>
    <w:p>
      <w:pPr>
        <w:pStyle w:val="BlankOpen"/>
      </w:pPr>
    </w:p>
    <w:p>
      <w:pPr>
        <w:pStyle w:val="nzIndenta"/>
      </w:pPr>
      <w:r>
        <w:tab/>
      </w:r>
      <w:r>
        <w:tab/>
        <w:t>audio link or audiovisual link</w:t>
      </w:r>
    </w:p>
    <w:p>
      <w:pPr>
        <w:pStyle w:val="BlankClose"/>
      </w:pPr>
    </w:p>
    <w:p>
      <w:pPr>
        <w:pStyle w:val="nzIndenta"/>
      </w:pPr>
      <w:r>
        <w:tab/>
        <w:t>(b)</w:t>
      </w:r>
      <w:r>
        <w:tab/>
        <w:t>in paragraph (h) delete “26 or 27” and insert:</w:t>
      </w:r>
    </w:p>
    <w:p>
      <w:pPr>
        <w:pStyle w:val="BlankOpen"/>
      </w:pPr>
    </w:p>
    <w:p>
      <w:pPr>
        <w:pStyle w:val="nzIndenta"/>
      </w:pPr>
      <w:r>
        <w:tab/>
      </w:r>
      <w:r>
        <w:tab/>
        <w:t>51 or 52, as the case requires,</w:t>
      </w:r>
    </w:p>
    <w:p>
      <w:pPr>
        <w:pStyle w:val="BlankClose"/>
      </w:pPr>
    </w:p>
    <w:p>
      <w:pPr>
        <w:pStyle w:val="nzSubsection"/>
      </w:pPr>
      <w:r>
        <w:tab/>
        <w:t>(19)</w:t>
      </w:r>
      <w:r>
        <w:tab/>
        <w:t>In Order 39A rule 6(3) delete “the application,” and insert:</w:t>
      </w:r>
    </w:p>
    <w:p>
      <w:pPr>
        <w:pStyle w:val="BlankOpen"/>
      </w:pPr>
    </w:p>
    <w:p>
      <w:pPr>
        <w:pStyle w:val="nzSubsection"/>
      </w:pPr>
      <w:r>
        <w:tab/>
      </w:r>
      <w:r>
        <w:tab/>
        <w:t>leave,</w:t>
      </w:r>
    </w:p>
    <w:p>
      <w:pPr>
        <w:pStyle w:val="BlankClose"/>
      </w:pPr>
    </w:p>
    <w:p>
      <w:pPr>
        <w:pStyle w:val="nzSubsection"/>
      </w:pPr>
      <w:r>
        <w:tab/>
        <w:t>(20)</w:t>
      </w:r>
      <w:r>
        <w:tab/>
        <w:t>In Order 39A rule 6(4) delete “video link or telephone, the Principal Registrar may be directed” and insert:</w:t>
      </w:r>
    </w:p>
    <w:p>
      <w:pPr>
        <w:pStyle w:val="BlankOpen"/>
      </w:pPr>
    </w:p>
    <w:p>
      <w:pPr>
        <w:pStyle w:val="nzSubsection"/>
      </w:pPr>
      <w:r>
        <w:tab/>
      </w:r>
      <w:r>
        <w:tab/>
        <w:t>audio link or audiovisual link, the Court may direct the Principal Registrar</w:t>
      </w:r>
    </w:p>
    <w:p>
      <w:pPr>
        <w:pStyle w:val="BlankClose"/>
      </w:pPr>
    </w:p>
    <w:p>
      <w:pPr>
        <w:pStyle w:val="nzNotesPerm"/>
      </w:pPr>
      <w:r>
        <w:tab/>
        <w:t>Note:</w:t>
      </w:r>
      <w:r>
        <w:tab/>
        <w:t>The heading to amended Order 39A rule 6 is to read</w:t>
      </w:r>
      <w:r>
        <w:rPr>
          <w:rFonts w:ascii="Times New Roman" w:hAnsi="Times New Roman"/>
        </w:rPr>
        <w:t>:</w:t>
      </w:r>
    </w:p>
    <w:p>
      <w:pPr>
        <w:pStyle w:val="nzNotesPerm"/>
        <w:spacing w:before="80"/>
        <w:rPr>
          <w:rFonts w:cs="Arial"/>
          <w:b/>
          <w:bCs/>
        </w:rPr>
      </w:pPr>
      <w:r>
        <w:rPr>
          <w:rFonts w:cs="Arial"/>
          <w:b/>
          <w:bCs/>
        </w:rPr>
        <w:tab/>
      </w:r>
      <w:r>
        <w:rPr>
          <w:rFonts w:cs="Arial"/>
          <w:b/>
          <w:bCs/>
        </w:rPr>
        <w:tab/>
      </w:r>
      <w:r>
        <w:rPr>
          <w:b/>
          <w:bCs/>
        </w:rPr>
        <w:t>Evidence by audio link or audiovisual link (Act s. 50)</w:t>
      </w:r>
    </w:p>
    <w:p>
      <w:pPr>
        <w:pStyle w:val="nzSubsection"/>
        <w:spacing w:before="200"/>
      </w:pPr>
      <w:r>
        <w:tab/>
        <w:t>(21)</w:t>
      </w:r>
      <w:r>
        <w:tab/>
        <w:t>Delete Order 39A rule 7.</w:t>
      </w:r>
    </w:p>
    <w:p>
      <w:pPr>
        <w:pStyle w:val="nzSubsection"/>
      </w:pPr>
      <w:r>
        <w:tab/>
        <w:t>(22)</w:t>
      </w:r>
      <w:r>
        <w:tab/>
        <w:t>At the end of Order 39A insert:</w:t>
      </w:r>
    </w:p>
    <w:p>
      <w:pPr>
        <w:pStyle w:val="BlankOpen"/>
      </w:pPr>
    </w:p>
    <w:p>
      <w:pPr>
        <w:pStyle w:val="nzHeading3"/>
      </w:pPr>
      <w:r>
        <w:t>Division 4 — Registration and enforcement of NZ judgments</w:t>
      </w:r>
    </w:p>
    <w:p>
      <w:pPr>
        <w:pStyle w:val="nzHeading5"/>
        <w:tabs>
          <w:tab w:val="clear" w:pos="1446"/>
          <w:tab w:val="left" w:pos="1938"/>
        </w:tabs>
        <w:ind w:left="1995" w:hanging="912"/>
      </w:pPr>
      <w:r>
        <w:t>7.</w:t>
      </w:r>
      <w:r>
        <w:tab/>
        <w:t>Setting aside registration of NZ judgment (Act s. 72)</w:t>
      </w:r>
    </w:p>
    <w:p>
      <w:pPr>
        <w:pStyle w:val="nzSubsection"/>
        <w:tabs>
          <w:tab w:val="clear" w:pos="1162"/>
          <w:tab w:val="clear" w:pos="1446"/>
          <w:tab w:val="right" w:pos="1596"/>
          <w:tab w:val="left" w:pos="1938"/>
        </w:tabs>
        <w:ind w:left="1995" w:hanging="912"/>
      </w:pPr>
      <w:r>
        <w:tab/>
        <w:t>(1)</w:t>
      </w:r>
      <w:r>
        <w:tab/>
        <w:t>An application under section 72(2) of the Act must be made by filing a notice of originating motion in the form of Form No. 64.</w:t>
      </w:r>
    </w:p>
    <w:p>
      <w:pPr>
        <w:pStyle w:val="nzSubsection"/>
        <w:tabs>
          <w:tab w:val="clear" w:pos="1162"/>
          <w:tab w:val="clear" w:pos="1446"/>
          <w:tab w:val="right" w:pos="1596"/>
          <w:tab w:val="left" w:pos="1938"/>
        </w:tabs>
        <w:ind w:left="1995" w:hanging="912"/>
      </w:pPr>
      <w:r>
        <w:tab/>
        <w:t>(2)</w:t>
      </w:r>
      <w:r>
        <w:tab/>
        <w:t>The application must be supported by an affidavit setting out the facts and grounds on which the application is made.</w:t>
      </w:r>
    </w:p>
    <w:p>
      <w:pPr>
        <w:pStyle w:val="nzSubsection"/>
        <w:tabs>
          <w:tab w:val="clear" w:pos="1162"/>
          <w:tab w:val="clear" w:pos="1446"/>
          <w:tab w:val="right" w:pos="1596"/>
          <w:tab w:val="left" w:pos="1938"/>
        </w:tabs>
        <w:ind w:left="1995" w:hanging="912"/>
      </w:pPr>
      <w:r>
        <w:tab/>
        <w:t>(3)</w:t>
      </w:r>
      <w:r>
        <w:tab/>
        <w:t>The notice of originating motion and the accompanying affidavit must be served on the entitled person not less than 7 clear days before the day named in the notice for hearing the motion.</w:t>
      </w:r>
    </w:p>
    <w:p>
      <w:pPr>
        <w:pStyle w:val="nzHeading5"/>
        <w:tabs>
          <w:tab w:val="clear" w:pos="1446"/>
          <w:tab w:val="left" w:pos="1938"/>
        </w:tabs>
        <w:ind w:left="1995" w:hanging="912"/>
      </w:pPr>
      <w:r>
        <w:t>8.</w:t>
      </w:r>
      <w:r>
        <w:tab/>
        <w:t>Stay of enforcement of registered NZ judgment (Act s. 76)</w:t>
      </w:r>
    </w:p>
    <w:p>
      <w:pPr>
        <w:pStyle w:val="nzSubsection"/>
        <w:tabs>
          <w:tab w:val="clear" w:pos="1162"/>
          <w:tab w:val="clear" w:pos="1446"/>
          <w:tab w:val="right" w:pos="1596"/>
          <w:tab w:val="left" w:pos="1938"/>
        </w:tabs>
        <w:ind w:left="1995" w:hanging="912"/>
      </w:pPr>
      <w:r>
        <w:tab/>
        <w:t>(1)</w:t>
      </w:r>
      <w:r>
        <w:tab/>
        <w:t>An application under section 76(3) of the Act must be made by filing a notice of originating motion in the form of Form No. 64.</w:t>
      </w:r>
    </w:p>
    <w:p>
      <w:pPr>
        <w:pStyle w:val="nzSubsection"/>
        <w:tabs>
          <w:tab w:val="clear" w:pos="1162"/>
          <w:tab w:val="clear" w:pos="1446"/>
          <w:tab w:val="right" w:pos="1596"/>
          <w:tab w:val="left" w:pos="1938"/>
        </w:tabs>
        <w:ind w:left="1995" w:hanging="912"/>
      </w:pPr>
      <w:r>
        <w:tab/>
        <w:t>(2)</w:t>
      </w:r>
      <w:r>
        <w:tab/>
        <w:t>The application must be supported by an affidavit setting out the facts and grounds on which the application is made.</w:t>
      </w:r>
    </w:p>
    <w:p>
      <w:pPr>
        <w:pStyle w:val="nzSubsection"/>
        <w:tabs>
          <w:tab w:val="clear" w:pos="1162"/>
          <w:tab w:val="clear" w:pos="1446"/>
          <w:tab w:val="right" w:pos="1596"/>
          <w:tab w:val="left" w:pos="1938"/>
        </w:tabs>
        <w:ind w:left="1995" w:hanging="912"/>
      </w:pPr>
      <w:r>
        <w:tab/>
        <w:t>(3)</w:t>
      </w:r>
      <w:r>
        <w:tab/>
        <w:t>The notice of originating motion and the accompanying affidavit must be served on the entitled person not less than 7 clear days before the day named in the notice for hearing the motion.</w:t>
      </w:r>
    </w:p>
    <w:p>
      <w:pPr>
        <w:pStyle w:val="BlankClose"/>
      </w:pPr>
    </w:p>
    <w:p>
      <w:pPr>
        <w:pStyle w:val="nzHeading5"/>
      </w:pPr>
      <w:r>
        <w:rPr>
          <w:rStyle w:val="CharSectno"/>
        </w:rPr>
        <w:t>8</w:t>
      </w:r>
      <w:r>
        <w:t>.</w:t>
      </w:r>
      <w:r>
        <w:tab/>
        <w:t>Schedule 2 amended</w:t>
      </w:r>
    </w:p>
    <w:p>
      <w:pPr>
        <w:pStyle w:val="nzSubsection"/>
      </w:pPr>
      <w:r>
        <w:tab/>
        <w:t>(1)</w:t>
      </w:r>
      <w:r>
        <w:tab/>
        <w:t xml:space="preserve">In Schedule 2 Form 23 delete “section 16 of the </w:t>
      </w:r>
      <w:r>
        <w:rPr>
          <w:i/>
        </w:rPr>
        <w:t>Evidence Amendment Act 1994</w:t>
      </w:r>
      <w:r>
        <w:t xml:space="preserve"> of </w:t>
      </w:r>
      <w:smartTag w:uri="urn:schemas-microsoft-com:office:smarttags" w:element="country-region">
        <w:smartTag w:uri="urn:schemas-microsoft-com:office:smarttags" w:element="place">
          <w:r>
            <w:t>New Zealand</w:t>
          </w:r>
        </w:smartTag>
      </w:smartTag>
      <w:r>
        <w:t>.” and insert:</w:t>
      </w:r>
    </w:p>
    <w:p>
      <w:pPr>
        <w:pStyle w:val="BlankOpen"/>
      </w:pPr>
    </w:p>
    <w:p>
      <w:pPr>
        <w:pStyle w:val="nzSubsection"/>
      </w:pPr>
      <w:r>
        <w:tab/>
      </w:r>
      <w:r>
        <w:tab/>
        <w:t xml:space="preserve">the </w:t>
      </w:r>
      <w:r>
        <w:rPr>
          <w:i/>
        </w:rPr>
        <w:t>Evidence Act 2006</w:t>
      </w:r>
      <w:r>
        <w:t xml:space="preserve"> (</w:t>
      </w:r>
      <w:smartTag w:uri="urn:schemas-microsoft-com:office:smarttags" w:element="place">
        <w:smartTag w:uri="urn:schemas-microsoft-com:office:smarttags" w:element="country-region">
          <w:r>
            <w:t>New Zealand</w:t>
          </w:r>
        </w:smartTag>
      </w:smartTag>
      <w:r>
        <w:t>) section 165.</w:t>
      </w:r>
    </w:p>
    <w:p>
      <w:pPr>
        <w:pStyle w:val="BlankClose"/>
      </w:pPr>
    </w:p>
    <w:p>
      <w:pPr>
        <w:pStyle w:val="nzSubsection"/>
      </w:pPr>
      <w:r>
        <w:tab/>
        <w:t>(2)</w:t>
      </w:r>
      <w:r>
        <w:tab/>
        <w:t>Delete Schedule 2 Form 23A.</w:t>
      </w:r>
    </w:p>
    <w:p>
      <w:pPr>
        <w:pStyle w:val="nzSubsection"/>
      </w:pPr>
      <w:r>
        <w:tab/>
        <w:t>(3)</w:t>
      </w:r>
      <w:r>
        <w:tab/>
        <w:t>In Schedule 2 Form 31A:</w:t>
      </w:r>
    </w:p>
    <w:p>
      <w:pPr>
        <w:pStyle w:val="nzIndenta"/>
      </w:pPr>
      <w:r>
        <w:tab/>
        <w:t>(a)</w:t>
      </w:r>
      <w:r>
        <w:tab/>
        <w:t>delete “The applicant seeks” and insert:</w:t>
      </w:r>
    </w:p>
    <w:p>
      <w:pPr>
        <w:pStyle w:val="BlankOpen"/>
      </w:pPr>
    </w:p>
    <w:p>
      <w:pPr>
        <w:pStyle w:val="nzIndenta"/>
      </w:pPr>
      <w:r>
        <w:tab/>
      </w:r>
      <w:r>
        <w:tab/>
        <w:t xml:space="preserve">Under the </w:t>
      </w:r>
      <w:r>
        <w:rPr>
          <w:i/>
        </w:rPr>
        <w:t>Trans</w:t>
      </w:r>
      <w:r>
        <w:rPr>
          <w:i/>
        </w:rPr>
        <w:noBreakHyphen/>
        <w:t>Tasman Proceedings Act 2010</w:t>
      </w:r>
      <w:r>
        <w:t xml:space="preserve"> (Commonwealth) section 35, the applicant seeks</w:t>
      </w:r>
    </w:p>
    <w:p>
      <w:pPr>
        <w:pStyle w:val="BlankClose"/>
      </w:pPr>
    </w:p>
    <w:p>
      <w:pPr>
        <w:pStyle w:val="nzIndenta"/>
      </w:pPr>
      <w:r>
        <w:tab/>
        <w:t>(b)</w:t>
      </w:r>
      <w:r>
        <w:tab/>
        <w:t>delete “video link or telephone.” and insert:</w:t>
      </w:r>
    </w:p>
    <w:p>
      <w:pPr>
        <w:pStyle w:val="BlankOpen"/>
      </w:pPr>
    </w:p>
    <w:p>
      <w:pPr>
        <w:pStyle w:val="nzIndenta"/>
      </w:pPr>
      <w:r>
        <w:tab/>
      </w:r>
      <w:r>
        <w:tab/>
        <w:t>audio link or audiovisual link.</w:t>
      </w:r>
    </w:p>
    <w:p>
      <w:pPr>
        <w:pStyle w:val="BlankClose"/>
      </w:pPr>
    </w:p>
    <w:p>
      <w:pPr>
        <w:pStyle w:val="nzIndenta"/>
      </w:pPr>
      <w:r>
        <w:tab/>
        <w:t>(c)</w:t>
      </w:r>
      <w:r>
        <w:tab/>
        <w:t>delete “</w:t>
      </w:r>
      <w:r>
        <w:rPr>
          <w:i/>
        </w:rPr>
        <w:t>[Applicant’s address, telephone number and, if applicable, fax number for service.]</w:t>
      </w:r>
      <w:r>
        <w:t>” and insert:</w:t>
      </w:r>
    </w:p>
    <w:p>
      <w:pPr>
        <w:pStyle w:val="BlankOpen"/>
      </w:pPr>
    </w:p>
    <w:p>
      <w:pPr>
        <w:pStyle w:val="nzIndenta"/>
      </w:pPr>
      <w:r>
        <w:rPr>
          <w:i/>
        </w:rPr>
        <w:tab/>
      </w:r>
      <w:r>
        <w:rPr>
          <w:i/>
        </w:rPr>
        <w:tab/>
        <w:t>[Applicant’s address for service and telephone number.]</w:t>
      </w:r>
    </w:p>
    <w:p>
      <w:pPr>
        <w:pStyle w:val="BlankClose"/>
      </w:pPr>
    </w:p>
    <w:p>
      <w:pPr>
        <w:pStyle w:val="nzSubsection"/>
      </w:pPr>
      <w:r>
        <w:tab/>
        <w:t>(4)</w:t>
      </w:r>
      <w:r>
        <w:tab/>
        <w:t>Delete Schedule 2 Form 31B and insert:</w:t>
      </w:r>
    </w:p>
    <w:p>
      <w:pPr>
        <w:pStyle w:val="BlankOpen"/>
        <w:rPr>
          <w:rStyle w:val="CharSClsNo"/>
          <w:sz w:val="20"/>
        </w:rPr>
      </w:pPr>
    </w:p>
    <w:p>
      <w:pPr>
        <w:pStyle w:val="nzHeading5"/>
        <w:tabs>
          <w:tab w:val="clear" w:pos="1446"/>
        </w:tabs>
        <w:ind w:left="1995" w:hanging="741"/>
      </w:pPr>
      <w:r>
        <w:rPr>
          <w:rStyle w:val="CharSClsNo"/>
          <w:sz w:val="20"/>
        </w:rPr>
        <w:t>31B</w:t>
      </w:r>
      <w:r>
        <w:t>.</w:t>
      </w:r>
      <w:r>
        <w:rPr>
          <w:szCs w:val="22"/>
        </w:rPr>
        <w:tab/>
        <w:t>Request for application to be determined with hearing (O. 39A r. 4(8))</w:t>
      </w:r>
    </w:p>
    <w:p>
      <w:pPr>
        <w:pStyle w:val="nzMiscellaneousBody"/>
        <w:ind w:left="1995" w:hanging="741"/>
        <w:jc w:val="center"/>
      </w:pPr>
      <w:r>
        <w:rPr>
          <w:iCs/>
        </w:rPr>
        <w:t>(</w:t>
      </w:r>
      <w:r>
        <w:rPr>
          <w:i/>
          <w:iCs/>
        </w:rPr>
        <w:t>Heading as in order for leave to issue subpoena</w:t>
      </w:r>
      <w:r>
        <w:rPr>
          <w:iCs/>
        </w:rPr>
        <w:t>)</w:t>
      </w:r>
    </w:p>
    <w:p>
      <w:pPr>
        <w:pStyle w:val="nzMiscellaneousBody"/>
        <w:ind w:left="1254"/>
      </w:pPr>
      <w:r>
        <w:t xml:space="preserve">Under the </w:t>
      </w:r>
      <w:r>
        <w:rPr>
          <w:i/>
        </w:rPr>
        <w:t>Trans</w:t>
      </w:r>
      <w:r>
        <w:rPr>
          <w:i/>
        </w:rPr>
        <w:noBreakHyphen/>
        <w:t>Tasman Proceedings Act 2010</w:t>
      </w:r>
      <w:r>
        <w:t xml:space="preserve"> (Commonwealth) section 36(5), the [identify person] requests that the application to set aside the subpoena </w:t>
      </w:r>
      <w:r>
        <w:rPr>
          <w:i/>
        </w:rPr>
        <w:t>[identify subpoena]</w:t>
      </w:r>
      <w:r>
        <w:t xml:space="preserve"> be determined with a hearing.</w:t>
      </w:r>
    </w:p>
    <w:p>
      <w:pPr>
        <w:pStyle w:val="nzMiscellaneousBody"/>
        <w:spacing w:before="120"/>
        <w:ind w:left="1996" w:hanging="743"/>
      </w:pPr>
      <w:r>
        <w:t>Dated:</w:t>
      </w:r>
    </w:p>
    <w:p>
      <w:pPr>
        <w:pStyle w:val="nzMiscellaneousBody"/>
        <w:jc w:val="right"/>
        <w:rPr>
          <w:i/>
        </w:rPr>
      </w:pPr>
      <w:r>
        <w:rPr>
          <w:i/>
        </w:rPr>
        <w:t>[Signature of applicant</w:t>
      </w:r>
      <w:r>
        <w:rPr>
          <w:i/>
        </w:rPr>
        <w:br/>
        <w:t>or applicant’s solicitor]</w:t>
      </w:r>
    </w:p>
    <w:p>
      <w:pPr>
        <w:pStyle w:val="BlankClose"/>
      </w:pPr>
    </w:p>
    <w:p>
      <w:pPr>
        <w:pStyle w:val="nzSubsection"/>
      </w:pPr>
      <w:r>
        <w:tab/>
        <w:t>(5)</w:t>
      </w:r>
      <w:r>
        <w:tab/>
        <w:t>Delete Schedule 2 Form 31C and insert:</w:t>
      </w:r>
    </w:p>
    <w:p>
      <w:pPr>
        <w:pStyle w:val="BlankOpen"/>
        <w:rPr>
          <w:rStyle w:val="CharSClsNo"/>
        </w:rPr>
      </w:pPr>
    </w:p>
    <w:p>
      <w:pPr>
        <w:pStyle w:val="nzHeading5"/>
        <w:ind w:left="2160" w:hanging="1593"/>
      </w:pPr>
      <w:r>
        <w:rPr>
          <w:rStyle w:val="CharSClsNo"/>
        </w:rPr>
        <w:tab/>
        <w:t>31C</w:t>
      </w:r>
      <w:r>
        <w:t>.</w:t>
      </w:r>
      <w:r>
        <w:tab/>
        <w:t>Request to appear remotely in hearing to set aside subpoena (O. 39A r. 4(9))</w:t>
      </w:r>
    </w:p>
    <w:p>
      <w:pPr>
        <w:pStyle w:val="nzMiscellaneousBody"/>
        <w:ind w:left="1995" w:hanging="741"/>
        <w:jc w:val="center"/>
      </w:pPr>
      <w:r>
        <w:t>(</w:t>
      </w:r>
      <w:r>
        <w:rPr>
          <w:i/>
        </w:rPr>
        <w:t>Heading as in order for leave to issue subpoena</w:t>
      </w:r>
      <w:r>
        <w:t>)</w:t>
      </w:r>
    </w:p>
    <w:p>
      <w:pPr>
        <w:pStyle w:val="nzMiscellaneousBody"/>
        <w:spacing w:before="160"/>
        <w:ind w:left="1995" w:hanging="629"/>
      </w:pPr>
      <w:r>
        <w:t>1.</w:t>
      </w:r>
      <w:r>
        <w:tab/>
        <w:t xml:space="preserve">Under the </w:t>
      </w:r>
      <w:r>
        <w:rPr>
          <w:i/>
        </w:rPr>
        <w:t>Trans</w:t>
      </w:r>
      <w:r>
        <w:rPr>
          <w:i/>
        </w:rPr>
        <w:noBreakHyphen/>
        <w:t>Tasman Proceedings Act 2010</w:t>
      </w:r>
      <w:r>
        <w:t xml:space="preserve"> (Commonwealth) section 36(6)(b), the [</w:t>
      </w:r>
      <w:r>
        <w:rPr>
          <w:i/>
        </w:rPr>
        <w:t>identify person</w:t>
      </w:r>
      <w:r>
        <w:t>] requests to appear remotely in the hearing of the application to set aside the subpoena [</w:t>
      </w:r>
      <w:r>
        <w:rPr>
          <w:i/>
        </w:rPr>
        <w:t>identify subpoena</w:t>
      </w:r>
      <w:r>
        <w:t>].</w:t>
      </w:r>
    </w:p>
    <w:p>
      <w:pPr>
        <w:pStyle w:val="nzMiscellaneousBody"/>
        <w:ind w:left="1995" w:hanging="627"/>
      </w:pPr>
      <w:r>
        <w:t>2.</w:t>
      </w:r>
      <w:r>
        <w:tab/>
        <w:t xml:space="preserve">The applicant was [served/purportedly served*] with the subpoena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Tasman Proceedings Act 2010</w:t>
      </w:r>
      <w:r>
        <w:t xml:space="preserve"> (Commonwealth) Part 5 Division 2.</w:t>
      </w:r>
    </w:p>
    <w:p>
      <w:pPr>
        <w:pStyle w:val="nzMiscellaneousBody"/>
        <w:ind w:left="1995" w:hanging="627"/>
      </w:pPr>
      <w:r>
        <w:t>3.</w:t>
      </w:r>
      <w:r>
        <w:tab/>
        <w:t>A remote appearance medium is, or can reasonably be made, available for the hearing.</w:t>
      </w:r>
    </w:p>
    <w:p>
      <w:pPr>
        <w:pStyle w:val="nzMiscellaneousBody"/>
        <w:ind w:left="1995" w:hanging="627"/>
        <w:rPr>
          <w:iCs/>
        </w:rPr>
      </w:pPr>
      <w:r>
        <w:rPr>
          <w:iCs/>
        </w:rPr>
        <w:t>4.</w:t>
      </w:r>
      <w:r>
        <w:rPr>
          <w:iCs/>
        </w:rPr>
        <w:tab/>
        <w:t>The remote appearance can be made from [</w:t>
      </w:r>
      <w:r>
        <w:rPr>
          <w:i/>
          <w:iCs/>
        </w:rPr>
        <w:t xml:space="preserve">place in </w:t>
      </w:r>
      <w:smartTag w:uri="urn:schemas-microsoft-com:office:smarttags" w:element="place">
        <w:smartTag w:uri="urn:schemas-microsoft-com:office:smarttags" w:element="country-region">
          <w:r>
            <w:rPr>
              <w:i/>
              <w:iCs/>
            </w:rPr>
            <w:t>New Zealand</w:t>
          </w:r>
        </w:smartTag>
      </w:smartTag>
      <w:r>
        <w:rPr>
          <w:iCs/>
        </w:rPr>
        <w:t>].</w:t>
      </w:r>
    </w:p>
    <w:p>
      <w:pPr>
        <w:pStyle w:val="nzMiscellaneousBody"/>
        <w:ind w:left="1995" w:hanging="627"/>
        <w:rPr>
          <w:iCs/>
        </w:rPr>
      </w:pPr>
      <w:r>
        <w:rPr>
          <w:iCs/>
        </w:rPr>
        <w:t>5.</w:t>
      </w:r>
      <w:r>
        <w:rPr>
          <w:iCs/>
        </w:rPr>
        <w:tab/>
        <w:t>The [audio link/audiovisual link*] facilities are available at [</w:t>
      </w:r>
      <w:r>
        <w:rPr>
          <w:i/>
          <w:iCs/>
        </w:rPr>
        <w:t xml:space="preserve">courtroom or other place in </w:t>
      </w:r>
      <w:smartTag w:uri="urn:schemas-microsoft-com:office:smarttags" w:element="place">
        <w:smartTag w:uri="urn:schemas-microsoft-com:office:smarttags" w:element="country-region">
          <w:r>
            <w:rPr>
              <w:i/>
              <w:iCs/>
            </w:rPr>
            <w:t>New Zealand</w:t>
          </w:r>
        </w:smartTag>
      </w:smartTag>
      <w:r>
        <w:rPr>
          <w:i/>
          <w:iCs/>
        </w:rPr>
        <w:t xml:space="preserve"> where remote appearance is to be made</w:t>
      </w:r>
      <w:r>
        <w:rPr>
          <w:iCs/>
        </w:rPr>
        <w:t>].</w:t>
      </w:r>
    </w:p>
    <w:p>
      <w:pPr>
        <w:pStyle w:val="nzMiscellaneousBody"/>
        <w:ind w:left="1995" w:hanging="627"/>
        <w:rPr>
          <w:iCs/>
        </w:rPr>
      </w:pPr>
      <w:r>
        <w:rPr>
          <w:iCs/>
        </w:rPr>
        <w:t>6.</w:t>
      </w:r>
      <w:r>
        <w:rPr>
          <w:iCs/>
        </w:rPr>
        <w:tab/>
        <w:t>I estimate the remote appearance will take [</w:t>
      </w:r>
      <w:r>
        <w:rPr>
          <w:i/>
          <w:iCs/>
        </w:rPr>
        <w:t>amount of time for remote appearance</w:t>
      </w:r>
      <w:r>
        <w:rPr>
          <w:iCs/>
        </w:rPr>
        <w:t>].</w:t>
      </w:r>
    </w:p>
    <w:p>
      <w:pPr>
        <w:pStyle w:val="nzMiscellaneousBody"/>
        <w:tabs>
          <w:tab w:val="left" w:pos="1254"/>
        </w:tabs>
      </w:pPr>
      <w:r>
        <w:tab/>
      </w:r>
      <w:r>
        <w:tab/>
        <w:t>*[</w:t>
      </w:r>
      <w:r>
        <w:rPr>
          <w:i/>
        </w:rPr>
        <w:t>Select one</w:t>
      </w:r>
      <w:r>
        <w:t>]</w:t>
      </w:r>
    </w:p>
    <w:p>
      <w:pPr>
        <w:pStyle w:val="nzMiscellaneousBody"/>
        <w:tabs>
          <w:tab w:val="left" w:pos="969"/>
        </w:tabs>
      </w:pPr>
      <w:r>
        <w:tab/>
      </w:r>
      <w:r>
        <w:tab/>
        <w:t>Dated:</w:t>
      </w:r>
    </w:p>
    <w:p>
      <w:pPr>
        <w:pStyle w:val="nzMiscellaneousBody"/>
        <w:jc w:val="right"/>
      </w:pPr>
      <w:r>
        <w:t>[</w:t>
      </w:r>
      <w:r>
        <w:rPr>
          <w:i/>
        </w:rPr>
        <w:t>Signature of applicant</w:t>
      </w:r>
      <w:r>
        <w:rPr>
          <w:i/>
        </w:rPr>
        <w:br/>
        <w:t>or applicant’s solicitor</w:t>
      </w:r>
      <w:r>
        <w:t>]</w:t>
      </w:r>
    </w:p>
    <w:p>
      <w:pPr>
        <w:pStyle w:val="BlankClose"/>
      </w:pPr>
    </w:p>
    <w:p>
      <w:pPr>
        <w:pStyle w:val="nzSubsection"/>
      </w:pPr>
      <w:r>
        <w:tab/>
        <w:t>(6)</w:t>
      </w:r>
      <w:r>
        <w:tab/>
        <w:t>Delete Schedule 2 Form 31D and insert:</w:t>
      </w:r>
    </w:p>
    <w:p>
      <w:pPr>
        <w:pStyle w:val="BlankOpen"/>
      </w:pPr>
    </w:p>
    <w:p>
      <w:pPr>
        <w:pStyle w:val="nzHeading5"/>
        <w:ind w:left="2160" w:hanging="1593"/>
        <w:rPr>
          <w:rStyle w:val="CharSClsNo"/>
        </w:rPr>
      </w:pPr>
      <w:r>
        <w:rPr>
          <w:rStyle w:val="CharSClsNo"/>
        </w:rPr>
        <w:tab/>
        <w:t>31D.</w:t>
      </w:r>
      <w:r>
        <w:rPr>
          <w:rStyle w:val="CharSClsNo"/>
        </w:rPr>
        <w:tab/>
        <w:t>Certificate of non</w:t>
      </w:r>
      <w:r>
        <w:rPr>
          <w:rStyle w:val="CharSClsNo"/>
        </w:rPr>
        <w:noBreakHyphen/>
        <w:t>compliance with subpoena (O. 39A r. 5)</w:t>
      </w:r>
    </w:p>
    <w:p>
      <w:pPr>
        <w:pStyle w:val="nzMiscellaneousBody"/>
        <w:ind w:left="1425"/>
      </w:pPr>
      <w:r>
        <w:t>To:</w:t>
      </w:r>
      <w:r>
        <w:tab/>
        <w:t>The High Court of New Zealand</w:t>
      </w:r>
    </w:p>
    <w:p>
      <w:pPr>
        <w:pStyle w:val="nzMiscellaneousBody"/>
        <w:ind w:left="1425"/>
      </w:pPr>
      <w:r>
        <w:tab/>
      </w:r>
      <w:r>
        <w:tab/>
        <w:t>[</w:t>
      </w:r>
      <w:r>
        <w:rPr>
          <w:i/>
        </w:rPr>
        <w:t>Address</w:t>
      </w:r>
      <w:r>
        <w:t>]</w:t>
      </w:r>
    </w:p>
    <w:p>
      <w:pPr>
        <w:pStyle w:val="nzMiscellaneousBody"/>
        <w:spacing w:before="160"/>
        <w:ind w:left="1423"/>
      </w:pPr>
      <w:r>
        <w:t xml:space="preserve">Under the </w:t>
      </w:r>
      <w:r>
        <w:rPr>
          <w:i/>
        </w:rPr>
        <w:t>Trans</w:t>
      </w:r>
      <w:r>
        <w:rPr>
          <w:i/>
        </w:rPr>
        <w:noBreakHyphen/>
        <w:t>Tasman Proceedings Act 2010</w:t>
      </w:r>
      <w:r>
        <w:t xml:space="preserve"> (Commonwealth) section 38, the [</w:t>
      </w:r>
      <w:r>
        <w:rPr>
          <w:i/>
        </w:rPr>
        <w:t>issuing</w:t>
      </w:r>
      <w:r>
        <w:t xml:space="preserve"> </w:t>
      </w:r>
      <w:r>
        <w:rPr>
          <w:i/>
        </w:rPr>
        <w:t>Australian court</w:t>
      </w:r>
      <w:r>
        <w:t xml:space="preserve">] certifies as follows — </w:t>
      </w:r>
    </w:p>
    <w:p>
      <w:pPr>
        <w:pStyle w:val="nzMiscellaneousBody"/>
        <w:spacing w:before="160"/>
        <w:ind w:left="2160" w:hanging="507"/>
      </w:pPr>
      <w:r>
        <w:t>1.</w:t>
      </w:r>
      <w:r>
        <w:tab/>
        <w:t>On [</w:t>
      </w:r>
      <w:r>
        <w:rPr>
          <w:i/>
        </w:rPr>
        <w:t>date</w:t>
      </w:r>
      <w:r>
        <w:t xml:space="preserve">] under the </w:t>
      </w:r>
      <w:r>
        <w:rPr>
          <w:i/>
        </w:rPr>
        <w:t>Trans</w:t>
      </w:r>
      <w:r>
        <w:rPr>
          <w:i/>
        </w:rPr>
        <w:noBreakHyphen/>
        <w:t>Tasman Proceedings Act 2010</w:t>
      </w:r>
      <w:r>
        <w:t xml:space="preserve"> (Commonwealth) section 31, the [</w:t>
      </w:r>
      <w:r>
        <w:rPr>
          <w:i/>
        </w:rPr>
        <w:t>issuing</w:t>
      </w:r>
      <w:r>
        <w:t xml:space="preserve"> </w:t>
      </w:r>
      <w:r>
        <w:rPr>
          <w:i/>
        </w:rPr>
        <w:t>Australian court</w:t>
      </w:r>
      <w:r>
        <w:t>] gave [</w:t>
      </w:r>
      <w:r>
        <w:rPr>
          <w:i/>
        </w:rPr>
        <w:t>identify person</w:t>
      </w:r>
      <w:r>
        <w:t>] leave to serve a subpoena on [</w:t>
      </w:r>
      <w:r>
        <w:rPr>
          <w:i/>
        </w:rPr>
        <w:t>identify person</w:t>
      </w:r>
      <w:r>
        <w:t xml:space="preserve">] in </w:t>
      </w:r>
      <w:smartTag w:uri="urn:schemas-microsoft-com:office:smarttags" w:element="place">
        <w:smartTag w:uri="urn:schemas-microsoft-com:office:smarttags" w:element="country-region">
          <w:r>
            <w:t>New Zealand</w:t>
          </w:r>
        </w:smartTag>
      </w:smartTag>
      <w:r>
        <w:t>.  Copies of the subpoena and the order giving leave are attached.</w:t>
      </w:r>
    </w:p>
    <w:p>
      <w:pPr>
        <w:pStyle w:val="nzMiscellaneousBody"/>
        <w:spacing w:before="160"/>
        <w:ind w:left="2160" w:hanging="507"/>
      </w:pPr>
      <w:r>
        <w:t>2.</w:t>
      </w:r>
      <w:r>
        <w:tab/>
        <w:t>On [</w:t>
      </w:r>
      <w:r>
        <w:rPr>
          <w:i/>
        </w:rPr>
        <w:t>date</w:t>
      </w:r>
      <w:r>
        <w:t>] the subpoena was served on [</w:t>
      </w:r>
      <w:r>
        <w:rPr>
          <w:i/>
        </w:rPr>
        <w:t>identify person</w:t>
      </w:r>
      <w:r>
        <w:t>].</w:t>
      </w:r>
    </w:p>
    <w:p>
      <w:pPr>
        <w:pStyle w:val="nzMiscellaneousBody"/>
        <w:spacing w:before="160"/>
        <w:ind w:left="2160" w:hanging="507"/>
      </w:pPr>
      <w:r>
        <w:t>3.</w:t>
      </w:r>
      <w:r>
        <w:tab/>
        <w:t>*No application to set aside the subpoena either wholly or in part has been made.  An application to set aside the subpoena was dismissed by order made on [</w:t>
      </w:r>
      <w:r>
        <w:rPr>
          <w:i/>
        </w:rPr>
        <w:t>insert date</w:t>
      </w:r>
      <w:r>
        <w:t>].  A copy of this order is attached to this certificate.</w:t>
      </w:r>
    </w:p>
    <w:p>
      <w:pPr>
        <w:pStyle w:val="nzMiscellaneousBody"/>
        <w:spacing w:before="160"/>
        <w:ind w:left="2160" w:hanging="507"/>
      </w:pPr>
      <w:r>
        <w:t>4.</w:t>
      </w:r>
      <w:r>
        <w:tab/>
        <w:t>On [</w:t>
      </w:r>
      <w:r>
        <w:rPr>
          <w:i/>
        </w:rPr>
        <w:t>date</w:t>
      </w:r>
      <w:r>
        <w:t>] [</w:t>
      </w:r>
      <w:r>
        <w:rPr>
          <w:i/>
        </w:rPr>
        <w:t>identify person</w:t>
      </w:r>
      <w:r>
        <w:t>] failed to comply with the subpoena.</w:t>
      </w:r>
    </w:p>
    <w:p>
      <w:pPr>
        <w:pStyle w:val="nzMiscellaneousBody"/>
        <w:spacing w:before="160"/>
        <w:ind w:left="2160" w:hanging="737"/>
      </w:pPr>
      <w:r>
        <w:t>*[</w:t>
      </w:r>
      <w:r>
        <w:rPr>
          <w:i/>
        </w:rPr>
        <w:t>Delete the inapplicable</w:t>
      </w:r>
      <w:r>
        <w:t>]</w:t>
      </w:r>
    </w:p>
    <w:p>
      <w:pPr>
        <w:pStyle w:val="nzMiscellaneousBody"/>
        <w:spacing w:before="160"/>
        <w:ind w:left="2160" w:hanging="737"/>
      </w:pPr>
      <w:r>
        <w:t>Dated:</w:t>
      </w:r>
    </w:p>
    <w:p>
      <w:pPr>
        <w:pStyle w:val="nzMiscellaneousBody"/>
        <w:jc w:val="right"/>
      </w:pPr>
      <w:r>
        <w:t>BY THE COURT</w:t>
      </w:r>
    </w:p>
    <w:p>
      <w:pPr>
        <w:pStyle w:val="nzMiscellaneousBody"/>
        <w:jc w:val="right"/>
      </w:pPr>
      <w:r>
        <w:t>[</w:t>
      </w:r>
      <w:r>
        <w:rPr>
          <w:i/>
        </w:rPr>
        <w:t>Signature of appropriate officer</w:t>
      </w:r>
      <w:r>
        <w:t>]</w:t>
      </w:r>
    </w:p>
    <w:p>
      <w:pPr>
        <w:pStyle w:val="nzMiscellaneousBody"/>
        <w:rPr>
          <w:i/>
        </w:rPr>
      </w:pPr>
      <w:r>
        <w:rPr>
          <w:i/>
        </w:rPr>
        <w:tab/>
      </w:r>
      <w:r>
        <w:rPr>
          <w:i/>
        </w:rPr>
        <w:tab/>
        <w:t>Note: The seal of the court is to be affixed.</w:t>
      </w:r>
    </w:p>
    <w:p>
      <w:pPr>
        <w:pStyle w:val="BlankClose"/>
        <w:keepLines w:val="0"/>
      </w:pPr>
    </w:p>
    <w:p>
      <w:pPr>
        <w:pStyle w:val="BlankClose"/>
        <w:keepLines w:val="0"/>
      </w:pPr>
    </w:p>
    <w:p>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 xml:space="preserve">Supreme Court Amendment Rules (No. 2) 2013 </w:t>
      </w:r>
      <w:r>
        <w:rPr>
          <w:snapToGrid w:val="0"/>
        </w:rPr>
        <w:t>r. 3</w:t>
      </w:r>
      <w:r>
        <w:rPr>
          <w:snapToGrid w:val="0"/>
        </w:rPr>
        <w:noBreakHyphen/>
        <w:t>6 had not come into operation.  They read as follows:</w:t>
      </w:r>
    </w:p>
    <w:p>
      <w:pPr>
        <w:pStyle w:val="BlankOpen"/>
        <w:rPr>
          <w:snapToGrid w:val="0"/>
        </w:rPr>
      </w:pPr>
    </w:p>
    <w:p>
      <w:pPr>
        <w:pStyle w:val="nzHeading5"/>
        <w:rPr>
          <w:snapToGrid w:val="0"/>
        </w:rPr>
      </w:pPr>
      <w:bookmarkStart w:id="2776" w:name="_Toc423332724"/>
      <w:bookmarkStart w:id="2777" w:name="_Toc425219443"/>
      <w:bookmarkStart w:id="2778" w:name="_Toc426249310"/>
      <w:bookmarkStart w:id="2779" w:name="_Toc449924706"/>
      <w:bookmarkStart w:id="2780" w:name="_Toc449947724"/>
      <w:bookmarkStart w:id="2781" w:name="_Toc454185715"/>
      <w:bookmarkStart w:id="2782" w:name="_Toc515958688"/>
      <w:r>
        <w:rPr>
          <w:rStyle w:val="CharSectno"/>
        </w:rPr>
        <w:t>3</w:t>
      </w:r>
      <w:r>
        <w:rPr>
          <w:snapToGrid w:val="0"/>
        </w:rPr>
        <w:t>.</w:t>
      </w:r>
      <w:r>
        <w:rPr>
          <w:snapToGrid w:val="0"/>
        </w:rPr>
        <w:tab/>
        <w:t>Rules amended</w:t>
      </w:r>
      <w:bookmarkEnd w:id="2776"/>
      <w:bookmarkEnd w:id="2777"/>
      <w:bookmarkEnd w:id="2778"/>
      <w:bookmarkEnd w:id="2779"/>
      <w:bookmarkEnd w:id="2780"/>
      <w:bookmarkEnd w:id="2781"/>
      <w:bookmarkEnd w:id="2782"/>
    </w:p>
    <w:p>
      <w:pPr>
        <w:pStyle w:val="nzSubsection"/>
      </w:pPr>
      <w:r>
        <w:tab/>
      </w:r>
      <w:r>
        <w:tab/>
      </w:r>
      <w:r>
        <w:rPr>
          <w:spacing w:val="-2"/>
        </w:rPr>
        <w:t>These</w:t>
      </w:r>
      <w:r>
        <w:t xml:space="preserve"> rules amend the </w:t>
      </w:r>
      <w:r>
        <w:rPr>
          <w:i/>
        </w:rPr>
        <w:t>Rules of the Supreme Court 1971</w:t>
      </w:r>
      <w:r>
        <w:t>.</w:t>
      </w:r>
    </w:p>
    <w:p>
      <w:pPr>
        <w:pStyle w:val="nzHeading5"/>
      </w:pPr>
      <w:r>
        <w:rPr>
          <w:rStyle w:val="CharSectno"/>
        </w:rPr>
        <w:t>4</w:t>
      </w:r>
      <w:r>
        <w:t>.</w:t>
      </w:r>
      <w:r>
        <w:tab/>
        <w:t>Order 4A amended</w:t>
      </w:r>
    </w:p>
    <w:p>
      <w:pPr>
        <w:pStyle w:val="nzSubsection"/>
      </w:pPr>
      <w:r>
        <w:tab/>
      </w:r>
      <w:r>
        <w:tab/>
        <w:t>After Order 4A rule 11(b) insert:</w:t>
      </w:r>
    </w:p>
    <w:p>
      <w:pPr>
        <w:pStyle w:val="BlankOpen"/>
      </w:pPr>
    </w:p>
    <w:p>
      <w:pPr>
        <w:pStyle w:val="nzIndenta"/>
      </w:pPr>
      <w:r>
        <w:tab/>
        <w:t>(ca)</w:t>
      </w:r>
      <w:r>
        <w:tab/>
        <w:t>any case involving proceedings to which Order 81D applies;</w:t>
      </w:r>
    </w:p>
    <w:p>
      <w:pPr>
        <w:pStyle w:val="BlankClose"/>
      </w:pPr>
    </w:p>
    <w:p>
      <w:pPr>
        <w:pStyle w:val="nzHeading5"/>
      </w:pPr>
      <w:r>
        <w:rPr>
          <w:rStyle w:val="CharSectno"/>
        </w:rPr>
        <w:t>5</w:t>
      </w:r>
      <w:r>
        <w:t>.</w:t>
      </w:r>
      <w:r>
        <w:tab/>
        <w:t>Order 81D replaced</w:t>
      </w:r>
    </w:p>
    <w:p>
      <w:pPr>
        <w:pStyle w:val="nzSubsection"/>
      </w:pPr>
      <w:r>
        <w:tab/>
      </w:r>
      <w:r>
        <w:tab/>
        <w:t>Delete Order 81D and insert:</w:t>
      </w:r>
    </w:p>
    <w:p>
      <w:pPr>
        <w:pStyle w:val="BlankOpen"/>
      </w:pPr>
    </w:p>
    <w:p>
      <w:pPr>
        <w:pStyle w:val="nzHeading2"/>
      </w:pPr>
      <w:r>
        <w:t>Order 81D</w:t>
      </w:r>
      <w:r>
        <w:rPr>
          <w:b w:val="0"/>
        </w:rPr>
        <w:t> </w:t>
      </w:r>
      <w:r>
        <w:t>—</w:t>
      </w:r>
      <w:r>
        <w:rPr>
          <w:b w:val="0"/>
        </w:rPr>
        <w:t> </w:t>
      </w:r>
      <w:r>
        <w:t>Arbitration law rules</w:t>
      </w:r>
    </w:p>
    <w:p>
      <w:pPr>
        <w:pStyle w:val="nzHeading5"/>
      </w:pPr>
      <w:r>
        <w:t>1.</w:t>
      </w:r>
      <w:r>
        <w:tab/>
        <w:t>Terms used</w:t>
      </w:r>
    </w:p>
    <w:p>
      <w:pPr>
        <w:pStyle w:val="nzSubsection"/>
      </w:pPr>
      <w:r>
        <w:tab/>
      </w:r>
      <w:r>
        <w:tab/>
        <w:t>In this Order —</w:t>
      </w:r>
    </w:p>
    <w:p>
      <w:pPr>
        <w:pStyle w:val="nzDefstart"/>
      </w:pPr>
      <w:r>
        <w:tab/>
      </w:r>
      <w:r>
        <w:rPr>
          <w:rStyle w:val="CharDefText"/>
        </w:rPr>
        <w:t>arbitration law</w:t>
      </w:r>
      <w:r>
        <w:t xml:space="preserve"> means —</w:t>
      </w:r>
    </w:p>
    <w:p>
      <w:pPr>
        <w:pStyle w:val="nzDefpara"/>
      </w:pPr>
      <w:r>
        <w:tab/>
        <w:t>(a)</w:t>
      </w:r>
      <w:r>
        <w:tab/>
        <w:t xml:space="preserve">the </w:t>
      </w:r>
      <w:r>
        <w:rPr>
          <w:i/>
        </w:rPr>
        <w:t xml:space="preserve">International Arbitration Act 1974 </w:t>
      </w:r>
      <w:r>
        <w:t>(Commonwealth);</w:t>
      </w:r>
    </w:p>
    <w:p>
      <w:pPr>
        <w:pStyle w:val="nzDefpara"/>
      </w:pPr>
      <w:r>
        <w:tab/>
        <w:t>(b)</w:t>
      </w:r>
      <w:r>
        <w:tab/>
        <w:t xml:space="preserve">the </w:t>
      </w:r>
      <w:r>
        <w:rPr>
          <w:i/>
        </w:rPr>
        <w:t>Commercial Arbitration Act 2012</w:t>
      </w:r>
      <w:r>
        <w:t>;</w:t>
      </w:r>
    </w:p>
    <w:p>
      <w:pPr>
        <w:pStyle w:val="nzDefpara"/>
      </w:pPr>
      <w:r>
        <w:tab/>
        <w:t>(c)</w:t>
      </w:r>
      <w:r>
        <w:tab/>
        <w:t>subsidiary legislation in force under any of the above laws;</w:t>
      </w:r>
    </w:p>
    <w:p>
      <w:pPr>
        <w:pStyle w:val="nzDefstart"/>
      </w:pPr>
      <w:r>
        <w:tab/>
      </w:r>
      <w:r>
        <w:rPr>
          <w:rStyle w:val="CharDefText"/>
        </w:rPr>
        <w:t>arbitrator</w:t>
      </w:r>
      <w:r>
        <w:t xml:space="preserve"> means a person who, under whatever title, conducts arbitration proceedings under an arbitration law.</w:t>
      </w:r>
    </w:p>
    <w:p>
      <w:pPr>
        <w:pStyle w:val="nzHeading5"/>
      </w:pPr>
      <w:r>
        <w:t>2.</w:t>
      </w:r>
      <w:r>
        <w:tab/>
        <w:t>Application of this Order</w:t>
      </w:r>
    </w:p>
    <w:p>
      <w:pPr>
        <w:pStyle w:val="nzSubsection"/>
      </w:pPr>
      <w:r>
        <w:tab/>
      </w:r>
      <w:r>
        <w:tab/>
        <w:t>This Order applies to proceedings that can be or are commenced in the Court under an arbitration law in relation to arbitration provided for by such a law or provided under such a law.</w:t>
      </w:r>
    </w:p>
    <w:p>
      <w:pPr>
        <w:pStyle w:val="nzHeading5"/>
      </w:pPr>
      <w:r>
        <w:t>3.</w:t>
      </w:r>
      <w:r>
        <w:tab/>
        <w:t>Court documents, headings on</w:t>
      </w:r>
    </w:p>
    <w:p>
      <w:pPr>
        <w:pStyle w:val="nzSubsection"/>
      </w:pPr>
      <w:r>
        <w:tab/>
      </w:r>
      <w:r>
        <w:tab/>
        <w:t>The heading of every document filed in proceedings to which this Order applies must include the title of the arbitration law under which the proceedings are being conducted.</w:t>
      </w:r>
    </w:p>
    <w:p>
      <w:pPr>
        <w:pStyle w:val="nzHeading5"/>
      </w:pPr>
      <w:r>
        <w:t>4.</w:t>
      </w:r>
      <w:r>
        <w:tab/>
        <w:t>Commencing proceedings</w:t>
      </w:r>
    </w:p>
    <w:p>
      <w:pPr>
        <w:pStyle w:val="nzSubsection"/>
      </w:pPr>
      <w:r>
        <w:tab/>
        <w:t>(1)</w:t>
      </w:r>
      <w:r>
        <w:tab/>
        <w:t xml:space="preserve">To commence proceedings to which this Order applies in the Court, a person must file — </w:t>
      </w:r>
    </w:p>
    <w:p>
      <w:pPr>
        <w:pStyle w:val="nzIndenta"/>
      </w:pPr>
      <w:r>
        <w:tab/>
        <w:t>(a)</w:t>
      </w:r>
      <w:r>
        <w:tab/>
        <w:t>an originating summons; and</w:t>
      </w:r>
    </w:p>
    <w:p>
      <w:pPr>
        <w:pStyle w:val="nzIndenta"/>
      </w:pPr>
      <w:r>
        <w:tab/>
        <w:t>(b)</w:t>
      </w:r>
      <w:r>
        <w:tab/>
        <w:t>either —</w:t>
      </w:r>
    </w:p>
    <w:p>
      <w:pPr>
        <w:pStyle w:val="nzIndenti"/>
      </w:pPr>
      <w:r>
        <w:tab/>
        <w:t>(i)</w:t>
      </w:r>
      <w:r>
        <w:tab/>
        <w:t>an affidavit that states the relevant facts and to which is attached any relevant document; or</w:t>
      </w:r>
    </w:p>
    <w:p>
      <w:pPr>
        <w:pStyle w:val="nzIndenti"/>
      </w:pPr>
      <w:r>
        <w:tab/>
        <w:t>(ii)</w:t>
      </w:r>
      <w:r>
        <w:tab/>
        <w:t>a notice of motion for an order that such an affidavit is not needed.</w:t>
      </w:r>
    </w:p>
    <w:p>
      <w:pPr>
        <w:pStyle w:val="nzSubsection"/>
      </w:pPr>
      <w:r>
        <w:tab/>
        <w:t>(2)</w:t>
      </w:r>
      <w:r>
        <w:tab/>
        <w:t>The documents listed in subrule (1) must be filed within the time limit set by the relevant arbitration law.</w:t>
      </w:r>
    </w:p>
    <w:p>
      <w:pPr>
        <w:pStyle w:val="nzHeading5"/>
      </w:pPr>
      <w:r>
        <w:t>5.</w:t>
      </w:r>
      <w:r>
        <w:tab/>
        <w:t>Subpoena to appear etc. before arbitrator</w:t>
      </w:r>
    </w:p>
    <w:p>
      <w:pPr>
        <w:pStyle w:val="nzSubsection"/>
      </w:pPr>
      <w:r>
        <w:tab/>
      </w:r>
      <w:r>
        <w:tab/>
        <w:t>If, under an arbitration law, the Court issues a subpoena requiring a person —</w:t>
      </w:r>
    </w:p>
    <w:p>
      <w:pPr>
        <w:pStyle w:val="nzIndenta"/>
      </w:pPr>
      <w:r>
        <w:tab/>
        <w:t>(a)</w:t>
      </w:r>
      <w:r>
        <w:tab/>
        <w:t>to appear before an arbitrator; or</w:t>
      </w:r>
    </w:p>
    <w:p>
      <w:pPr>
        <w:pStyle w:val="nzIndenta"/>
      </w:pPr>
      <w:r>
        <w:tab/>
        <w:t>(b)</w:t>
      </w:r>
      <w:r>
        <w:tab/>
        <w:t>to produce any thing to an arbitrator; or</w:t>
      </w:r>
    </w:p>
    <w:p>
      <w:pPr>
        <w:pStyle w:val="nzIndenta"/>
      </w:pPr>
      <w:r>
        <w:tab/>
        <w:t>(c)</w:t>
      </w:r>
      <w:r>
        <w:tab/>
        <w:t>to do both of those,</w:t>
      </w:r>
    </w:p>
    <w:p>
      <w:pPr>
        <w:pStyle w:val="nzSubsection"/>
      </w:pPr>
      <w:r>
        <w:tab/>
      </w:r>
      <w:r>
        <w:tab/>
        <w:t>Order 36B, with any necessary changes, applies to and in relation to the subpoena.</w:t>
      </w:r>
    </w:p>
    <w:p>
      <w:pPr>
        <w:pStyle w:val="nzHeading5"/>
      </w:pPr>
      <w:r>
        <w:t>6.</w:t>
      </w:r>
      <w:r>
        <w:tab/>
        <w:t>Taking evidence for arbitrator</w:t>
      </w:r>
    </w:p>
    <w:p>
      <w:pPr>
        <w:pStyle w:val="nzSubsection"/>
      </w:pPr>
      <w:r>
        <w:tab/>
      </w:r>
      <w:r>
        <w:tab/>
        <w:t>If, under an arbitration law, the Court agrees to a request for assistance in taking evidence, Order 38, with any necessary changes, applies to and in relation to executing the request.</w:t>
      </w:r>
    </w:p>
    <w:p>
      <w:pPr>
        <w:pStyle w:val="nzHeading5"/>
      </w:pPr>
      <w:r>
        <w:t>7.</w:t>
      </w:r>
      <w:r>
        <w:tab/>
        <w:t>Costs of arbitration, assessing</w:t>
      </w:r>
    </w:p>
    <w:p>
      <w:pPr>
        <w:pStyle w:val="nzSubsection"/>
      </w:pPr>
      <w:r>
        <w:tab/>
      </w:r>
      <w:r>
        <w:tab/>
        <w:t>Order 66, with any necessary changes, applies if the Court is required to assess the costs of an arbitration (other than the fees or expenses of an arbitrator).</w:t>
      </w:r>
    </w:p>
    <w:p>
      <w:pPr>
        <w:pStyle w:val="BlankClose"/>
      </w:pPr>
    </w:p>
    <w:p>
      <w:pPr>
        <w:pStyle w:val="nzHeading5"/>
      </w:pPr>
      <w:r>
        <w:rPr>
          <w:rStyle w:val="CharSectno"/>
        </w:rPr>
        <w:t>6</w:t>
      </w:r>
      <w:r>
        <w:t>.</w:t>
      </w:r>
      <w:r>
        <w:tab/>
        <w:t>Schedule 2 amended</w:t>
      </w:r>
    </w:p>
    <w:p>
      <w:pPr>
        <w:pStyle w:val="nzSubsection"/>
      </w:pPr>
      <w:r>
        <w:tab/>
      </w:r>
      <w:r>
        <w:tab/>
        <w:t>In Schedule 2 delete Forms 105, 106 and 107.</w:t>
      </w:r>
    </w:p>
    <w:p>
      <w:pPr>
        <w:pStyle w:val="BlankOpen"/>
        <w:rPr>
          <w:snapToGrid w:val="0"/>
        </w:rPr>
      </w:pPr>
    </w:p>
    <w:p>
      <w:pPr>
        <w:pStyle w:val="BlankOpen"/>
        <w:rPr>
          <w:snapToGrid w:val="0"/>
        </w:rPr>
      </w:pP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2783" w:name="_Toc331764988"/>
      <w:bookmarkStart w:id="2784" w:name="_Toc332268666"/>
      <w:bookmarkStart w:id="2785" w:name="_Toc351038386"/>
      <w:bookmarkStart w:id="2786" w:name="_Toc351039647"/>
      <w:bookmarkStart w:id="2787" w:name="_Toc351040908"/>
      <w:bookmarkStart w:id="2788" w:name="_Toc354415604"/>
      <w:bookmarkStart w:id="2789" w:name="_Toc355617778"/>
      <w:bookmarkStart w:id="2790" w:name="_Toc355619036"/>
      <w:bookmarkStart w:id="2791" w:name="_Toc356311474"/>
      <w:bookmarkStart w:id="2792" w:name="_Toc356396341"/>
      <w:bookmarkStart w:id="2793" w:name="_Toc356397599"/>
      <w:bookmarkStart w:id="2794" w:name="_Toc356398857"/>
      <w:r>
        <w:rPr>
          <w:sz w:val="28"/>
        </w:rPr>
        <w:t>Defined Terms</w:t>
      </w:r>
      <w:bookmarkEnd w:id="2783"/>
      <w:bookmarkEnd w:id="2784"/>
      <w:bookmarkEnd w:id="2785"/>
      <w:bookmarkEnd w:id="2786"/>
      <w:bookmarkEnd w:id="2787"/>
      <w:bookmarkEnd w:id="2788"/>
      <w:bookmarkEnd w:id="2789"/>
      <w:bookmarkEnd w:id="2790"/>
      <w:bookmarkEnd w:id="2791"/>
      <w:bookmarkEnd w:id="2792"/>
      <w:bookmarkEnd w:id="2793"/>
      <w:bookmarkEnd w:id="27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O. 4A r. 2(2)(n)</w:t>
      </w:r>
    </w:p>
    <w:p>
      <w:pPr>
        <w:pStyle w:val="DefinedTerms"/>
      </w:pPr>
      <w:r>
        <w:t>accountant</w:t>
      </w:r>
      <w:r>
        <w:tab/>
        <w:t>O. 1 r. 4(1)</w:t>
      </w:r>
    </w:p>
    <w:p>
      <w:pPr>
        <w:pStyle w:val="DefinedTerms"/>
        <w:tabs>
          <w:tab w:val="clear" w:pos="7070"/>
          <w:tab w:val="right" w:leader="dot" w:pos="7080"/>
        </w:tabs>
        <w:ind w:left="600" w:right="16" w:hanging="22"/>
        <w:jc w:val="right"/>
        <w:rPr>
          <w:rStyle w:val="CharDivText"/>
        </w:rPr>
      </w:pPr>
      <w:r>
        <w:rPr>
          <w:rStyle w:val="CharDivText"/>
        </w:rPr>
        <w:t>Act</w:t>
      </w:r>
      <w:r>
        <w:rPr>
          <w:rStyle w:val="CharDivText"/>
        </w:rPr>
        <w:tab/>
        <w:t>O. 1 r. 4(1), O. 38A r. 1(a), O. 39 r. 1(a), O. 39A r. 1(1), O. 44A r. 1(a),</w:t>
      </w:r>
      <w:r>
        <w:rPr>
          <w:rStyle w:val="CharDivText"/>
        </w:rPr>
        <w:br/>
        <w:t xml:space="preserve"> O.</w:t>
      </w:r>
      <w:r>
        <w:t xml:space="preserve"> 46 r. 1, </w:t>
      </w:r>
      <w:r>
        <w:rPr>
          <w:rStyle w:val="CharDivText"/>
        </w:rPr>
        <w:t xml:space="preserve">O. 70 r. 1, O. 75 r. 1, O. 75A r. 1(1), O. 76 r. 1, O. 80A r. 1, O. 81B r. 1(1), O. 81D r. 1, O. 81E r. 1, </w:t>
      </w:r>
      <w:r>
        <w:t xml:space="preserve">O. 81F r. 1(1), </w:t>
      </w:r>
      <w:r>
        <w:br/>
        <w:t xml:space="preserve">O. 81G r. 1(1), </w:t>
      </w:r>
      <w:r>
        <w:rPr>
          <w:rStyle w:val="CharDivText"/>
        </w:rPr>
        <w:t>O. 81H r. 1, O. 85 r. 1(1)</w:t>
      </w:r>
    </w:p>
    <w:p>
      <w:pPr>
        <w:pStyle w:val="DefinedTerms"/>
      </w:pPr>
      <w:r>
        <w:t>action for personal injuries</w:t>
      </w:r>
      <w:r>
        <w:tab/>
      </w:r>
      <w:r>
        <w:rPr>
          <w:rStyle w:val="CharDivText"/>
        </w:rPr>
        <w:t>O.</w:t>
      </w:r>
      <w:r>
        <w:t xml:space="preserve"> 36A r. 1</w:t>
      </w:r>
    </w:p>
    <w:p>
      <w:pPr>
        <w:pStyle w:val="DefinedTerms"/>
      </w:pPr>
      <w:r>
        <w:t>additional authority</w:t>
      </w:r>
      <w:r>
        <w:tab/>
      </w:r>
      <w:r>
        <w:rPr>
          <w:rStyle w:val="CharDivText"/>
        </w:rPr>
        <w:t>O.</w:t>
      </w:r>
      <w:r>
        <w:t xml:space="preserve"> 11A r. 1</w:t>
      </w:r>
    </w:p>
    <w:p>
      <w:pPr>
        <w:pStyle w:val="DefinedTerms"/>
      </w:pPr>
      <w:r>
        <w:t>addressee</w:t>
      </w:r>
      <w:r>
        <w:tab/>
      </w:r>
      <w:r>
        <w:rPr>
          <w:rStyle w:val="CharDivText"/>
        </w:rPr>
        <w:t>O.</w:t>
      </w:r>
      <w:r>
        <w:t xml:space="preserve"> 36B r. 1(1)</w:t>
      </w:r>
    </w:p>
    <w:p>
      <w:pPr>
        <w:pStyle w:val="DefinedTerms"/>
      </w:pPr>
      <w:r>
        <w:t>adequate reasons</w:t>
      </w:r>
      <w:r>
        <w:tab/>
        <w:t>O. 56 r. 1(1)</w:t>
      </w:r>
    </w:p>
    <w:p>
      <w:pPr>
        <w:pStyle w:val="DefinedTerms"/>
      </w:pPr>
      <w:r>
        <w:t>Admiralty Rules</w:t>
      </w:r>
      <w:r>
        <w:tab/>
      </w:r>
      <w:r>
        <w:rPr>
          <w:rStyle w:val="CharDivText"/>
        </w:rPr>
        <w:t>O.</w:t>
      </w:r>
      <w:r>
        <w:t xml:space="preserve"> 84 r. 9(1)</w:t>
      </w:r>
    </w:p>
    <w:p>
      <w:pPr>
        <w:pStyle w:val="DefinedTerms"/>
      </w:pPr>
      <w:r>
        <w:t>ancillary order</w:t>
      </w:r>
      <w:r>
        <w:tab/>
      </w:r>
      <w:r>
        <w:rPr>
          <w:rStyle w:val="CharDivText"/>
        </w:rPr>
        <w:t>O.</w:t>
      </w:r>
      <w:r>
        <w:t xml:space="preserve"> 52A r. 1</w:t>
      </w:r>
    </w:p>
    <w:p>
      <w:pPr>
        <w:pStyle w:val="DefinedTerms"/>
      </w:pPr>
      <w:r>
        <w:t>another court</w:t>
      </w:r>
      <w:r>
        <w:tab/>
      </w:r>
      <w:r>
        <w:rPr>
          <w:rStyle w:val="CharDivText"/>
        </w:rPr>
        <w:t>O.</w:t>
      </w:r>
      <w:r>
        <w:t xml:space="preserve"> 52A r. 1</w:t>
      </w:r>
    </w:p>
    <w:p>
      <w:pPr>
        <w:pStyle w:val="DefinedTerms"/>
      </w:pPr>
      <w:r>
        <w:t>any relevant scale</w:t>
      </w:r>
      <w:r>
        <w:tab/>
      </w:r>
      <w:r>
        <w:rPr>
          <w:rStyle w:val="CharDivText"/>
        </w:rPr>
        <w:t>O.</w:t>
      </w:r>
      <w:r>
        <w:t xml:space="preserve"> 66 r. 11(1)</w:t>
      </w:r>
    </w:p>
    <w:p>
      <w:pPr>
        <w:pStyle w:val="DefinedTerms"/>
      </w:pPr>
      <w:r>
        <w:t>appeal</w:t>
      </w:r>
      <w:r>
        <w:tab/>
      </w:r>
      <w:r>
        <w:rPr>
          <w:rStyle w:val="CharDivText"/>
        </w:rPr>
        <w:t>O.</w:t>
      </w:r>
      <w:r>
        <w:t xml:space="preserve"> 65 r. 1, </w:t>
      </w:r>
      <w:r>
        <w:rPr>
          <w:rStyle w:val="CharDivText"/>
        </w:rPr>
        <w:t>O.</w:t>
      </w:r>
      <w:r>
        <w:t xml:space="preserve"> 81D r. 2A(1)</w:t>
      </w:r>
    </w:p>
    <w:p>
      <w:pPr>
        <w:pStyle w:val="DefinedTerms"/>
      </w:pPr>
      <w:r>
        <w:t>appeal notice</w:t>
      </w:r>
      <w:r>
        <w:tab/>
      </w:r>
      <w:r>
        <w:rPr>
          <w:rStyle w:val="CharDivText"/>
        </w:rPr>
        <w:t>O.</w:t>
      </w:r>
      <w:r>
        <w:t xml:space="preserve"> 65 r. 1</w:t>
      </w:r>
    </w:p>
    <w:p>
      <w:pPr>
        <w:pStyle w:val="DefinedTerms"/>
        <w:rPr>
          <w:rStyle w:val="CharDivText"/>
        </w:rPr>
      </w:pPr>
      <w:r>
        <w:t>applicant</w:t>
      </w:r>
      <w:r>
        <w:tab/>
      </w:r>
      <w:r>
        <w:rPr>
          <w:rStyle w:val="CharDivText"/>
        </w:rPr>
        <w:t>O.</w:t>
      </w:r>
      <w:r>
        <w:t xml:space="preserve"> 11A r. 1, </w:t>
      </w:r>
      <w:r>
        <w:rPr>
          <w:rStyle w:val="CharDivText"/>
        </w:rPr>
        <w:t>O.</w:t>
      </w:r>
      <w:r>
        <w:t xml:space="preserve"> 52A r. 1, </w:t>
      </w:r>
      <w:r>
        <w:rPr>
          <w:rStyle w:val="CharDivText"/>
        </w:rPr>
        <w:t>O.</w:t>
      </w:r>
      <w:r>
        <w:t xml:space="preserve"> 52B r. 1, </w:t>
      </w:r>
      <w:r>
        <w:rPr>
          <w:rStyle w:val="CharDivText"/>
        </w:rPr>
        <w:t>O. 56 r. 1(4)</w:t>
      </w:r>
    </w:p>
    <w:p>
      <w:pPr>
        <w:pStyle w:val="DefinedTerms"/>
      </w:pPr>
      <w:r>
        <w:rPr>
          <w:rStyle w:val="CharDivText"/>
        </w:rPr>
        <w:t>application</w:t>
      </w:r>
      <w:r>
        <w:t xml:space="preserve"> </w:t>
      </w:r>
      <w:r>
        <w:tab/>
        <w:t>O. 56 r. 1(1)</w:t>
      </w:r>
    </w:p>
    <w:p>
      <w:pPr>
        <w:pStyle w:val="DefinedTerms"/>
      </w:pPr>
      <w:r>
        <w:t>approved mediator</w:t>
      </w:r>
      <w:r>
        <w:tab/>
      </w:r>
      <w:r>
        <w:rPr>
          <w:rStyle w:val="CharDivText"/>
        </w:rPr>
        <w:t>O.</w:t>
      </w:r>
      <w:r>
        <w:t> 4A r. 1</w:t>
      </w:r>
    </w:p>
    <w:p>
      <w:pPr>
        <w:pStyle w:val="DefinedTerms"/>
      </w:pPr>
      <w:r>
        <w:t>Australian diplomatic or consular agent</w:t>
      </w:r>
      <w:r>
        <w:tab/>
      </w:r>
      <w:r>
        <w:rPr>
          <w:rStyle w:val="CharDivText"/>
        </w:rPr>
        <w:t>O.</w:t>
      </w:r>
      <w:r>
        <w:t xml:space="preserve"> 1 r. 4(1)</w:t>
      </w:r>
    </w:p>
    <w:p>
      <w:pPr>
        <w:pStyle w:val="DefinedTerms"/>
      </w:pPr>
      <w:r>
        <w:t>B</w:t>
      </w:r>
      <w:r>
        <w:tab/>
      </w:r>
      <w:r>
        <w:rPr>
          <w:rStyle w:val="CharDivText"/>
        </w:rPr>
        <w:t>O.</w:t>
      </w:r>
      <w:r>
        <w:t xml:space="preserve"> 4A r. 2(2)(n)</w:t>
      </w:r>
    </w:p>
    <w:p>
      <w:pPr>
        <w:pStyle w:val="DefinedTerms"/>
      </w:pPr>
      <w:r>
        <w:t>case</w:t>
      </w:r>
      <w:r>
        <w:tab/>
      </w:r>
      <w:r>
        <w:rPr>
          <w:rStyle w:val="CharDivText"/>
        </w:rPr>
        <w:t>O.</w:t>
      </w:r>
      <w:r>
        <w:t xml:space="preserve"> 1 r. 4(1), </w:t>
      </w:r>
      <w:r>
        <w:rPr>
          <w:rStyle w:val="CharDivText"/>
        </w:rPr>
        <w:t>O.</w:t>
      </w:r>
      <w:r>
        <w:t> 4A r. 1</w:t>
      </w:r>
    </w:p>
    <w:p>
      <w:pPr>
        <w:pStyle w:val="DefinedTerms"/>
      </w:pPr>
      <w:r>
        <w:t>case management direction</w:t>
      </w:r>
      <w:r>
        <w:tab/>
      </w:r>
      <w:r>
        <w:rPr>
          <w:rStyle w:val="CharDivText"/>
        </w:rPr>
        <w:t>O.</w:t>
      </w:r>
      <w:r>
        <w:t> 4A r. 1</w:t>
      </w:r>
    </w:p>
    <w:p>
      <w:pPr>
        <w:pStyle w:val="DefinedTerms"/>
      </w:pPr>
      <w:r>
        <w:t>case management registrar</w:t>
      </w:r>
      <w:r>
        <w:tab/>
      </w:r>
      <w:r>
        <w:rPr>
          <w:rStyle w:val="CharDivText"/>
        </w:rPr>
        <w:t>O.</w:t>
      </w:r>
      <w:r>
        <w:t xml:space="preserve"> 1 r. 4(1)</w:t>
      </w:r>
    </w:p>
    <w:p>
      <w:pPr>
        <w:pStyle w:val="DefinedTerms"/>
      </w:pPr>
      <w:r>
        <w:t>case manager</w:t>
      </w:r>
      <w:r>
        <w:tab/>
      </w:r>
      <w:r>
        <w:rPr>
          <w:rStyle w:val="CharDivText"/>
        </w:rPr>
        <w:t>O.</w:t>
      </w:r>
      <w:r>
        <w:t xml:space="preserve"> 1 r. 4(1), </w:t>
      </w:r>
      <w:r>
        <w:rPr>
          <w:rStyle w:val="CharDivText"/>
        </w:rPr>
        <w:t>O.</w:t>
      </w:r>
      <w:r>
        <w:t> 4A r. 1</w:t>
      </w:r>
    </w:p>
    <w:p>
      <w:pPr>
        <w:pStyle w:val="DefinedTerms"/>
      </w:pPr>
      <w:r>
        <w:t>Cause Book</w:t>
      </w:r>
      <w:r>
        <w:tab/>
      </w:r>
      <w:r>
        <w:rPr>
          <w:rStyle w:val="CharDivText"/>
        </w:rPr>
        <w:t>O.</w:t>
      </w:r>
      <w:r>
        <w:t xml:space="preserve"> 1 r. 4(1)</w:t>
      </w:r>
    </w:p>
    <w:p>
      <w:pPr>
        <w:pStyle w:val="DefinedTerms"/>
      </w:pPr>
      <w:r>
        <w:t>Central Authority</w:t>
      </w:r>
      <w:r>
        <w:tab/>
      </w:r>
      <w:r>
        <w:rPr>
          <w:rStyle w:val="CharDivText"/>
        </w:rPr>
        <w:t>O.</w:t>
      </w:r>
      <w:r>
        <w:t xml:space="preserve"> 11A r. 1</w:t>
      </w:r>
    </w:p>
    <w:p>
      <w:pPr>
        <w:pStyle w:val="DefinedTerms"/>
      </w:pPr>
      <w:r>
        <w:t>Central Office</w:t>
      </w:r>
      <w:r>
        <w:tab/>
      </w:r>
      <w:r>
        <w:rPr>
          <w:rStyle w:val="CharDivText"/>
        </w:rPr>
        <w:t>O.</w:t>
      </w:r>
      <w:r>
        <w:t xml:space="preserve"> 1 r. 4(1)</w:t>
      </w:r>
    </w:p>
    <w:p>
      <w:pPr>
        <w:pStyle w:val="DefinedTerms"/>
      </w:pPr>
      <w:r>
        <w:t xml:space="preserve">certificate of service </w:t>
      </w:r>
      <w:r>
        <w:tab/>
        <w:t>O. 11A r. 1</w:t>
      </w:r>
    </w:p>
    <w:p>
      <w:pPr>
        <w:pStyle w:val="DefinedTerms"/>
      </w:pPr>
      <w:r>
        <w:t>certifying authority</w:t>
      </w:r>
      <w:r>
        <w:tab/>
        <w:t>O. 11A r. 1</w:t>
      </w:r>
    </w:p>
    <w:p>
      <w:pPr>
        <w:pStyle w:val="DefinedTerms"/>
      </w:pPr>
      <w:r>
        <w:t xml:space="preserve">challenged conduct </w:t>
      </w:r>
      <w:r>
        <w:tab/>
        <w:t>O. 56 r. 1(1)</w:t>
      </w:r>
    </w:p>
    <w:p>
      <w:pPr>
        <w:pStyle w:val="DefinedTerms"/>
      </w:pPr>
      <w:r>
        <w:t xml:space="preserve">challenged decision </w:t>
      </w:r>
      <w:r>
        <w:tab/>
        <w:t>O. 56 r. 1(1)</w:t>
      </w:r>
    </w:p>
    <w:p>
      <w:pPr>
        <w:pStyle w:val="DefinedTerms"/>
      </w:pPr>
      <w:r>
        <w:t>charge</w:t>
      </w:r>
      <w:r>
        <w:tab/>
      </w:r>
      <w:r>
        <w:rPr>
          <w:rStyle w:val="CharDivText"/>
        </w:rPr>
        <w:t>O.</w:t>
      </w:r>
      <w:r>
        <w:t xml:space="preserve"> 62A r. 1(3)</w:t>
      </w:r>
    </w:p>
    <w:p>
      <w:pPr>
        <w:pStyle w:val="DefinedTerms"/>
      </w:pPr>
      <w:r>
        <w:t>civil proceedings</w:t>
      </w:r>
      <w:r>
        <w:tab/>
      </w:r>
      <w:r>
        <w:rPr>
          <w:rStyle w:val="CharDivText"/>
        </w:rPr>
        <w:t>O.</w:t>
      </w:r>
      <w:r>
        <w:t xml:space="preserve"> 11A r. 1</w:t>
      </w:r>
    </w:p>
    <w:p>
      <w:pPr>
        <w:pStyle w:val="DefinedTerms"/>
      </w:pPr>
      <w:r>
        <w:t>claim</w:t>
      </w:r>
      <w:r>
        <w:tab/>
        <w:t>O. 81G r. 1(1)</w:t>
      </w:r>
    </w:p>
    <w:p>
      <w:pPr>
        <w:pStyle w:val="DefinedTerms"/>
        <w:rPr>
          <w:rStyle w:val="CharDivText"/>
        </w:rPr>
      </w:pPr>
      <w:r>
        <w:rPr>
          <w:rStyle w:val="CharDivText"/>
        </w:rPr>
        <w:t>claimant</w:t>
      </w:r>
      <w:r>
        <w:rPr>
          <w:rStyle w:val="CharDivText"/>
        </w:rPr>
        <w:tab/>
        <w:t>O. 81D r. 13(1)</w:t>
      </w:r>
    </w:p>
    <w:p>
      <w:pPr>
        <w:pStyle w:val="DefinedTerms"/>
      </w:pPr>
      <w:r>
        <w:t>CMC List</w:t>
      </w:r>
      <w:r>
        <w:tab/>
        <w:t>O. 4A r. 1</w:t>
      </w:r>
    </w:p>
    <w:p>
      <w:pPr>
        <w:pStyle w:val="DefinedTerms"/>
      </w:pPr>
      <w:r>
        <w:t>CMC List case</w:t>
      </w:r>
      <w:r>
        <w:tab/>
        <w:t>O. 4A r. 1</w:t>
      </w:r>
    </w:p>
    <w:p>
      <w:pPr>
        <w:pStyle w:val="DefinedTerms"/>
      </w:pPr>
      <w:r>
        <w:t>CMC List judge</w:t>
      </w:r>
      <w:r>
        <w:tab/>
        <w:t>O. 4A r. 1</w:t>
      </w:r>
    </w:p>
    <w:p>
      <w:pPr>
        <w:pStyle w:val="DefinedTerms"/>
      </w:pPr>
      <w:r>
        <w:t>concluded</w:t>
      </w:r>
      <w:r>
        <w:tab/>
        <w:t>O. 11A r. 1</w:t>
      </w:r>
    </w:p>
    <w:p>
      <w:pPr>
        <w:pStyle w:val="DefinedTerms"/>
      </w:pPr>
      <w:r>
        <w:t xml:space="preserve">conduct </w:t>
      </w:r>
      <w:r>
        <w:tab/>
        <w:t>O. 56 r. 1(1)</w:t>
      </w:r>
    </w:p>
    <w:p>
      <w:pPr>
        <w:pStyle w:val="DefinedTerms"/>
      </w:pPr>
      <w:r>
        <w:t>conduct money</w:t>
      </w:r>
      <w:r>
        <w:tab/>
        <w:t>O. 36B r. 1(1)</w:t>
      </w:r>
    </w:p>
    <w:p>
      <w:pPr>
        <w:pStyle w:val="DefinedTerms"/>
      </w:pPr>
      <w:r>
        <w:t>confiscable property declaration</w:t>
      </w:r>
      <w:r>
        <w:tab/>
        <w:t>O. 81FA r. 1</w:t>
      </w:r>
    </w:p>
    <w:p>
      <w:pPr>
        <w:pStyle w:val="DefinedTerms"/>
      </w:pPr>
      <w:r>
        <w:t>Confiscation Act 2000</w:t>
      </w:r>
      <w:r>
        <w:tab/>
        <w:t>O. 81FA r. 1</w:t>
      </w:r>
    </w:p>
    <w:p>
      <w:pPr>
        <w:pStyle w:val="DefinedTerms"/>
      </w:pPr>
      <w:r>
        <w:t>consular agent</w:t>
      </w:r>
      <w:r>
        <w:tab/>
        <w:t>O. 1 r. 4(1)</w:t>
      </w:r>
    </w:p>
    <w:p>
      <w:pPr>
        <w:pStyle w:val="DefinedTerms"/>
      </w:pPr>
      <w:r>
        <w:t>contemnor</w:t>
      </w:r>
      <w:r>
        <w:tab/>
        <w:t>O. 55 r. 1</w:t>
      </w:r>
    </w:p>
    <w:p>
      <w:pPr>
        <w:pStyle w:val="DefinedTerms"/>
        <w:rPr>
          <w:rStyle w:val="CharDivText"/>
        </w:rPr>
      </w:pPr>
      <w:r>
        <w:t>Convention country</w:t>
      </w:r>
      <w:r>
        <w:rPr>
          <w:rStyle w:val="CharDivText"/>
        </w:rPr>
        <w:tab/>
        <w:t>O. 11A r. 1</w:t>
      </w:r>
    </w:p>
    <w:p>
      <w:pPr>
        <w:pStyle w:val="DefinedTerms"/>
        <w:rPr>
          <w:rStyle w:val="CharDivText"/>
        </w:rPr>
      </w:pPr>
      <w:r>
        <w:rPr>
          <w:rStyle w:val="CharDivText"/>
        </w:rPr>
        <w:t>costs</w:t>
      </w:r>
      <w:r>
        <w:rPr>
          <w:rStyle w:val="CharDivText"/>
        </w:rPr>
        <w:tab/>
        <w:t>O. 1 r. 4(1)</w:t>
      </w:r>
    </w:p>
    <w:p>
      <w:pPr>
        <w:pStyle w:val="DefinedTerms"/>
        <w:rPr>
          <w:rStyle w:val="CharDivText"/>
        </w:rPr>
      </w:pPr>
      <w:r>
        <w:rPr>
          <w:rStyle w:val="CharDivText"/>
        </w:rPr>
        <w:t>Court</w:t>
      </w:r>
      <w:r>
        <w:rPr>
          <w:rStyle w:val="CharDivText"/>
        </w:rPr>
        <w:tab/>
        <w:t>O. 1 r. 4(2)</w:t>
      </w:r>
    </w:p>
    <w:p>
      <w:pPr>
        <w:pStyle w:val="DefinedTerms"/>
        <w:rPr>
          <w:rStyle w:val="CharDivText"/>
        </w:rPr>
      </w:pPr>
      <w:r>
        <w:rPr>
          <w:rStyle w:val="CharDivText"/>
        </w:rPr>
        <w:t>Court expert</w:t>
      </w:r>
      <w:r>
        <w:rPr>
          <w:rStyle w:val="CharDivText"/>
        </w:rPr>
        <w:tab/>
        <w:t>O. 40 r. 1</w:t>
      </w:r>
    </w:p>
    <w:p>
      <w:pPr>
        <w:pStyle w:val="DefinedTerms"/>
        <w:rPr>
          <w:rStyle w:val="CharDivText"/>
        </w:rPr>
      </w:pPr>
      <w:r>
        <w:rPr>
          <w:rStyle w:val="CharDivText"/>
        </w:rPr>
        <w:t>court of rendition</w:t>
      </w:r>
      <w:r>
        <w:rPr>
          <w:rStyle w:val="CharDivText"/>
        </w:rPr>
        <w:tab/>
        <w:t>O. 81B r. 1(1)</w:t>
      </w:r>
    </w:p>
    <w:p>
      <w:pPr>
        <w:pStyle w:val="DefinedTerms"/>
        <w:rPr>
          <w:rStyle w:val="CharDivText"/>
        </w:rPr>
      </w:pPr>
      <w:r>
        <w:rPr>
          <w:rStyle w:val="CharDivText"/>
        </w:rPr>
        <w:t>crime</w:t>
      </w:r>
      <w:r>
        <w:rPr>
          <w:rStyle w:val="CharDivText"/>
        </w:rPr>
        <w:noBreakHyphen/>
        <w:t>used property substitution declaration</w:t>
      </w:r>
      <w:r>
        <w:rPr>
          <w:rStyle w:val="CharDivText"/>
        </w:rPr>
        <w:tab/>
        <w:t>O. 81C r. 1</w:t>
      </w:r>
    </w:p>
    <w:p>
      <w:pPr>
        <w:pStyle w:val="DefinedTerms"/>
        <w:rPr>
          <w:rStyle w:val="CharDivText"/>
        </w:rPr>
      </w:pPr>
      <w:r>
        <w:rPr>
          <w:rStyle w:val="CharDivText"/>
        </w:rPr>
        <w:t>criminal benefits declaration</w:t>
      </w:r>
      <w:r>
        <w:rPr>
          <w:rStyle w:val="CharDivText"/>
        </w:rPr>
        <w:tab/>
        <w:t>O. 81C r. 1</w:t>
      </w:r>
    </w:p>
    <w:p>
      <w:pPr>
        <w:pStyle w:val="DefinedTerms"/>
        <w:rPr>
          <w:rStyle w:val="CharDivText"/>
        </w:rPr>
      </w:pPr>
      <w:r>
        <w:rPr>
          <w:rStyle w:val="CharDivText"/>
        </w:rPr>
        <w:t>cross</w:t>
      </w:r>
      <w:r>
        <w:rPr>
          <w:rStyle w:val="CharDivText"/>
        </w:rPr>
        <w:noBreakHyphen/>
        <w:t>vesting laws</w:t>
      </w:r>
      <w:r>
        <w:rPr>
          <w:rStyle w:val="CharDivText"/>
        </w:rPr>
        <w:tab/>
        <w:t>O. 81E r. 1</w:t>
      </w:r>
    </w:p>
    <w:p>
      <w:pPr>
        <w:pStyle w:val="DefinedTerms"/>
        <w:rPr>
          <w:rStyle w:val="CharDivText"/>
        </w:rPr>
      </w:pPr>
      <w:r>
        <w:rPr>
          <w:rStyle w:val="CharDivText"/>
        </w:rPr>
        <w:t>defendant</w:t>
      </w:r>
      <w:r>
        <w:rPr>
          <w:rStyle w:val="CharDivText"/>
        </w:rPr>
        <w:tab/>
        <w:t>O. 11A r. 1, O. 11C r. 1(1)</w:t>
      </w:r>
    </w:p>
    <w:p>
      <w:pPr>
        <w:pStyle w:val="DefinedTerms"/>
        <w:rPr>
          <w:rStyle w:val="CharDivText"/>
        </w:rPr>
      </w:pPr>
      <w:r>
        <w:rPr>
          <w:rStyle w:val="CharDivText"/>
        </w:rPr>
        <w:t>described</w:t>
      </w:r>
      <w:r>
        <w:rPr>
          <w:rStyle w:val="CharDivText"/>
        </w:rPr>
        <w:tab/>
        <w:t>O. 52B r. 1</w:t>
      </w:r>
    </w:p>
    <w:p>
      <w:pPr>
        <w:pStyle w:val="DefinedTerms"/>
        <w:rPr>
          <w:rStyle w:val="CharDivText"/>
        </w:rPr>
      </w:pPr>
      <w:r>
        <w:rPr>
          <w:rStyle w:val="CharDivText"/>
        </w:rPr>
        <w:t>description</w:t>
      </w:r>
      <w:r>
        <w:rPr>
          <w:rStyle w:val="CharDivText"/>
        </w:rPr>
        <w:tab/>
        <w:t>O. 26A r. 1</w:t>
      </w:r>
    </w:p>
    <w:p>
      <w:pPr>
        <w:pStyle w:val="DefinedTerms"/>
        <w:rPr>
          <w:rStyle w:val="CharDivText"/>
        </w:rPr>
      </w:pPr>
      <w:r>
        <w:rPr>
          <w:rStyle w:val="CharDivText"/>
        </w:rPr>
        <w:t>diplomatic agent</w:t>
      </w:r>
      <w:r>
        <w:rPr>
          <w:rStyle w:val="CharDivText"/>
        </w:rPr>
        <w:tab/>
        <w:t>O. 1 r. 4(1)</w:t>
      </w:r>
    </w:p>
    <w:p>
      <w:pPr>
        <w:pStyle w:val="DefinedTerms"/>
        <w:rPr>
          <w:rStyle w:val="CharDivText"/>
        </w:rPr>
      </w:pPr>
      <w:r>
        <w:rPr>
          <w:rStyle w:val="CharDivText"/>
        </w:rPr>
        <w:t>Director General</w:t>
      </w:r>
      <w:r>
        <w:rPr>
          <w:rStyle w:val="CharDivText"/>
        </w:rPr>
        <w:tab/>
        <w:t>O. 81C r. 1</w:t>
      </w:r>
    </w:p>
    <w:p>
      <w:pPr>
        <w:pStyle w:val="DefinedTerms"/>
        <w:rPr>
          <w:rStyle w:val="CharDivText"/>
          <w:lang w:val="fr-FR"/>
        </w:rPr>
      </w:pPr>
      <w:r>
        <w:rPr>
          <w:rStyle w:val="CharDivText"/>
          <w:lang w:val="fr-FR"/>
        </w:rPr>
        <w:t>document</w:t>
      </w:r>
      <w:r>
        <w:rPr>
          <w:rStyle w:val="CharDivText"/>
          <w:lang w:val="fr-FR"/>
        </w:rPr>
        <w:tab/>
        <w:t>O. 26 r. 1A, O. 26A r. 1</w:t>
      </w:r>
    </w:p>
    <w:p>
      <w:pPr>
        <w:pStyle w:val="DefinedTerms"/>
        <w:rPr>
          <w:rStyle w:val="CharDivText"/>
        </w:rPr>
      </w:pPr>
      <w:r>
        <w:rPr>
          <w:rStyle w:val="CharDivText"/>
        </w:rPr>
        <w:t>Electoral Commissioner</w:t>
      </w:r>
      <w:r>
        <w:rPr>
          <w:rStyle w:val="CharDivText"/>
        </w:rPr>
        <w:tab/>
        <w:t>O. 65C r. 1</w:t>
      </w:r>
    </w:p>
    <w:p>
      <w:pPr>
        <w:pStyle w:val="DefinedTerms"/>
        <w:rPr>
          <w:rStyle w:val="CharDivText"/>
        </w:rPr>
      </w:pPr>
      <w:r>
        <w:rPr>
          <w:rStyle w:val="CharDivText"/>
        </w:rPr>
        <w:t>enforcement</w:t>
      </w:r>
      <w:r>
        <w:rPr>
          <w:rStyle w:val="CharDivText"/>
        </w:rPr>
        <w:tab/>
        <w:t>O. 81B r. 1(1)</w:t>
      </w:r>
    </w:p>
    <w:p>
      <w:pPr>
        <w:pStyle w:val="DefinedTerms"/>
        <w:rPr>
          <w:rStyle w:val="CharDivText"/>
        </w:rPr>
      </w:pPr>
      <w:r>
        <w:rPr>
          <w:rStyle w:val="CharDivText"/>
        </w:rPr>
        <w:t>enforcement order</w:t>
      </w:r>
      <w:r>
        <w:rPr>
          <w:rStyle w:val="CharDivText"/>
        </w:rPr>
        <w:tab/>
      </w:r>
      <w:r>
        <w:t>O. 4A r. 1</w:t>
      </w:r>
    </w:p>
    <w:p>
      <w:pPr>
        <w:pStyle w:val="DefinedTerms"/>
        <w:rPr>
          <w:rStyle w:val="CharDivText"/>
        </w:rPr>
      </w:pPr>
      <w:r>
        <w:rPr>
          <w:rStyle w:val="CharDivText"/>
        </w:rPr>
        <w:t>examiner</w:t>
      </w:r>
      <w:r>
        <w:rPr>
          <w:rStyle w:val="CharDivText"/>
        </w:rPr>
        <w:tab/>
        <w:t>O. 38 r. 4(1)</w:t>
      </w:r>
    </w:p>
    <w:p>
      <w:pPr>
        <w:pStyle w:val="DefinedTerms"/>
        <w:rPr>
          <w:rStyle w:val="CharDivText"/>
        </w:rPr>
      </w:pPr>
      <w:r>
        <w:rPr>
          <w:rStyle w:val="CharDivText"/>
        </w:rPr>
        <w:t>examination order</w:t>
      </w:r>
      <w:r>
        <w:rPr>
          <w:rStyle w:val="CharDivText"/>
        </w:rPr>
        <w:tab/>
        <w:t>O. 81FA r. 1</w:t>
      </w:r>
    </w:p>
    <w:p>
      <w:pPr>
        <w:pStyle w:val="DefinedTerms"/>
        <w:rPr>
          <w:rStyle w:val="CharDivText"/>
        </w:rPr>
      </w:pPr>
      <w:r>
        <w:rPr>
          <w:rStyle w:val="CharDivText"/>
        </w:rPr>
        <w:t>expert</w:t>
      </w:r>
      <w:r>
        <w:rPr>
          <w:rStyle w:val="CharDivText"/>
        </w:rPr>
        <w:tab/>
        <w:t>O. 40 r. 1</w:t>
      </w:r>
    </w:p>
    <w:p>
      <w:pPr>
        <w:pStyle w:val="DefinedTerms"/>
        <w:rPr>
          <w:rStyle w:val="CharDivText"/>
        </w:rPr>
      </w:pPr>
      <w:r>
        <w:rPr>
          <w:rStyle w:val="CharDivText"/>
        </w:rPr>
        <w:t>file</w:t>
      </w:r>
      <w:r>
        <w:rPr>
          <w:rStyle w:val="CharDivText"/>
        </w:rPr>
        <w:tab/>
        <w:t>O. 1 r. 4(1)</w:t>
      </w:r>
    </w:p>
    <w:p>
      <w:pPr>
        <w:pStyle w:val="DefinedTerms"/>
        <w:rPr>
          <w:rStyle w:val="CharDivText"/>
        </w:rPr>
      </w:pPr>
      <w:r>
        <w:rPr>
          <w:rStyle w:val="CharDivText"/>
        </w:rPr>
        <w:t>filed</w:t>
      </w:r>
      <w:r>
        <w:rPr>
          <w:rStyle w:val="CharDivText"/>
        </w:rPr>
        <w:tab/>
        <w:t>O. 1 r. 4(1)</w:t>
      </w:r>
    </w:p>
    <w:p>
      <w:pPr>
        <w:pStyle w:val="DefinedTerms"/>
        <w:rPr>
          <w:rStyle w:val="CharDivText"/>
        </w:rPr>
      </w:pPr>
      <w:r>
        <w:rPr>
          <w:rStyle w:val="CharDivText"/>
        </w:rPr>
        <w:t>filing</w:t>
      </w:r>
      <w:r>
        <w:rPr>
          <w:rStyle w:val="CharDivText"/>
        </w:rPr>
        <w:tab/>
        <w:t>O. 1 r. 4(1)</w:t>
      </w:r>
    </w:p>
    <w:p>
      <w:pPr>
        <w:pStyle w:val="DefinedTerms"/>
        <w:rPr>
          <w:rStyle w:val="CharDivText"/>
        </w:rPr>
      </w:pPr>
      <w:r>
        <w:rPr>
          <w:rStyle w:val="CharDivText"/>
        </w:rPr>
        <w:t>first offer</w:t>
      </w:r>
      <w:r>
        <w:rPr>
          <w:rStyle w:val="CharDivText"/>
        </w:rPr>
        <w:tab/>
        <w:t>O. 24A r. 3(7)</w:t>
      </w:r>
    </w:p>
    <w:p>
      <w:pPr>
        <w:pStyle w:val="DefinedTerms"/>
        <w:rPr>
          <w:rStyle w:val="CharDivText"/>
        </w:rPr>
      </w:pPr>
      <w:r>
        <w:rPr>
          <w:rStyle w:val="CharDivText"/>
        </w:rPr>
        <w:t>folio</w:t>
      </w:r>
      <w:r>
        <w:rPr>
          <w:rStyle w:val="CharDivText"/>
        </w:rPr>
        <w:tab/>
        <w:t>O. 1 r. 4(1)</w:t>
      </w:r>
    </w:p>
    <w:p>
      <w:pPr>
        <w:pStyle w:val="DefinedTerms"/>
        <w:rPr>
          <w:rStyle w:val="CharDivText"/>
        </w:rPr>
      </w:pPr>
      <w:r>
        <w:rPr>
          <w:rStyle w:val="CharDivText"/>
        </w:rPr>
        <w:t>foreign judicial document</w:t>
      </w:r>
      <w:r>
        <w:rPr>
          <w:rStyle w:val="CharDivText"/>
        </w:rPr>
        <w:tab/>
        <w:t>O. 11A r. 1</w:t>
      </w:r>
    </w:p>
    <w:p>
      <w:pPr>
        <w:pStyle w:val="DefinedTerms"/>
        <w:rPr>
          <w:rStyle w:val="CharDivText"/>
        </w:rPr>
      </w:pPr>
      <w:r>
        <w:rPr>
          <w:rStyle w:val="CharDivText"/>
        </w:rPr>
        <w:t>forwarding authority</w:t>
      </w:r>
      <w:r>
        <w:rPr>
          <w:rStyle w:val="CharDivText"/>
        </w:rPr>
        <w:tab/>
        <w:t>O. 11A r. 1</w:t>
      </w:r>
    </w:p>
    <w:p>
      <w:pPr>
        <w:pStyle w:val="DefinedTerms"/>
        <w:rPr>
          <w:rStyle w:val="CharDivText"/>
        </w:rPr>
      </w:pPr>
      <w:r>
        <w:rPr>
          <w:rStyle w:val="CharDivText"/>
        </w:rPr>
        <w:t>freezing notice</w:t>
      </w:r>
      <w:r>
        <w:rPr>
          <w:rStyle w:val="CharDivText"/>
        </w:rPr>
        <w:tab/>
        <w:t>O. 81FA r. 1</w:t>
      </w:r>
    </w:p>
    <w:p>
      <w:pPr>
        <w:pStyle w:val="DefinedTerms"/>
        <w:rPr>
          <w:rStyle w:val="CharDivText"/>
        </w:rPr>
      </w:pPr>
      <w:r>
        <w:rPr>
          <w:rStyle w:val="CharDivText"/>
        </w:rPr>
        <w:t>freezing order</w:t>
      </w:r>
      <w:r>
        <w:rPr>
          <w:rStyle w:val="CharDivText"/>
        </w:rPr>
        <w:tab/>
        <w:t>O. 52A r. 1 and 2(1), O. 81FA r. 1</w:t>
      </w:r>
    </w:p>
    <w:p>
      <w:pPr>
        <w:pStyle w:val="DefinedTerms"/>
        <w:rPr>
          <w:rStyle w:val="CharDivText"/>
        </w:rPr>
      </w:pPr>
      <w:r>
        <w:rPr>
          <w:rStyle w:val="CharDivText"/>
        </w:rPr>
        <w:t>geographical address</w:t>
      </w:r>
      <w:r>
        <w:rPr>
          <w:rStyle w:val="CharDivText"/>
        </w:rPr>
        <w:tab/>
        <w:t>O. 1 r. 4(1)</w:t>
      </w:r>
    </w:p>
    <w:p>
      <w:pPr>
        <w:pStyle w:val="DefinedTerms"/>
        <w:rPr>
          <w:rStyle w:val="CharDivText"/>
        </w:rPr>
      </w:pPr>
      <w:r>
        <w:rPr>
          <w:rStyle w:val="CharDivText"/>
        </w:rPr>
        <w:t>grant</w:t>
      </w:r>
      <w:r>
        <w:rPr>
          <w:rStyle w:val="CharDivText"/>
        </w:rPr>
        <w:tab/>
        <w:t>O. 75 r. 1</w:t>
      </w:r>
    </w:p>
    <w:p>
      <w:pPr>
        <w:pStyle w:val="DefinedTerms"/>
        <w:rPr>
          <w:rStyle w:val="CharDivText"/>
          <w:lang w:val="fr-FR"/>
        </w:rPr>
      </w:pPr>
      <w:r>
        <w:rPr>
          <w:rStyle w:val="CharDivText"/>
          <w:lang w:val="fr-FR"/>
        </w:rPr>
        <w:t>Hague Convention</w:t>
      </w:r>
      <w:r>
        <w:rPr>
          <w:rStyle w:val="CharDivText"/>
          <w:lang w:val="fr-FR"/>
        </w:rPr>
        <w:tab/>
        <w:t>O. 11A r. 1</w:t>
      </w:r>
    </w:p>
    <w:p>
      <w:pPr>
        <w:pStyle w:val="DefinedTerms"/>
        <w:rPr>
          <w:rStyle w:val="CharDivText"/>
        </w:rPr>
      </w:pPr>
      <w:r>
        <w:rPr>
          <w:rStyle w:val="CharDivText"/>
        </w:rPr>
        <w:t>independent solicitors</w:t>
      </w:r>
      <w:r>
        <w:rPr>
          <w:rStyle w:val="CharDivText"/>
        </w:rPr>
        <w:tab/>
        <w:t>O. 52B r. 6(1)</w:t>
      </w:r>
    </w:p>
    <w:p>
      <w:pPr>
        <w:pStyle w:val="DefinedTerms"/>
        <w:rPr>
          <w:rStyle w:val="CharDivText"/>
        </w:rPr>
      </w:pPr>
      <w:r>
        <w:rPr>
          <w:rStyle w:val="CharDivText"/>
        </w:rPr>
        <w:t>initiating process</w:t>
      </w:r>
      <w:r>
        <w:rPr>
          <w:rStyle w:val="CharDivText"/>
        </w:rPr>
        <w:tab/>
        <w:t>O. 11A r. 1</w:t>
      </w:r>
    </w:p>
    <w:p>
      <w:pPr>
        <w:pStyle w:val="DefinedTerms"/>
        <w:rPr>
          <w:rStyle w:val="CharDivText"/>
        </w:rPr>
      </w:pPr>
      <w:r>
        <w:rPr>
          <w:rStyle w:val="CharDivText"/>
        </w:rPr>
        <w:t>inspection</w:t>
      </w:r>
      <w:r>
        <w:rPr>
          <w:rStyle w:val="CharDivText"/>
        </w:rPr>
        <w:tab/>
        <w:t>O. 26 r. 1A</w:t>
      </w:r>
    </w:p>
    <w:p>
      <w:pPr>
        <w:pStyle w:val="DefinedTerms"/>
        <w:rPr>
          <w:rStyle w:val="CharDivText"/>
        </w:rPr>
      </w:pPr>
      <w:r>
        <w:rPr>
          <w:rStyle w:val="CharDivText"/>
        </w:rPr>
        <w:t>Interactive Cases List</w:t>
      </w:r>
      <w:r>
        <w:rPr>
          <w:rStyle w:val="CharDivText"/>
        </w:rPr>
        <w:tab/>
        <w:t>O. 4A r. 21</w:t>
      </w:r>
    </w:p>
    <w:p>
      <w:pPr>
        <w:pStyle w:val="DefinedTerms"/>
        <w:rPr>
          <w:rStyle w:val="CharDivText"/>
        </w:rPr>
      </w:pPr>
      <w:r>
        <w:rPr>
          <w:rStyle w:val="CharDivText"/>
        </w:rPr>
        <w:t>interested non-party</w:t>
      </w:r>
      <w:r>
        <w:rPr>
          <w:rStyle w:val="CharDivText"/>
        </w:rPr>
        <w:tab/>
        <w:t>O. 9A r. 1</w:t>
      </w:r>
    </w:p>
    <w:p>
      <w:pPr>
        <w:pStyle w:val="DefinedTerms"/>
        <w:rPr>
          <w:rStyle w:val="CharDivText"/>
        </w:rPr>
      </w:pPr>
      <w:r>
        <w:rPr>
          <w:rStyle w:val="CharDivText"/>
        </w:rPr>
        <w:t>interim order</w:t>
      </w:r>
      <w:r>
        <w:rPr>
          <w:rStyle w:val="CharDivText"/>
        </w:rPr>
        <w:tab/>
        <w:t>O. 65 r. 1</w:t>
      </w:r>
    </w:p>
    <w:p>
      <w:pPr>
        <w:pStyle w:val="DefinedTerms"/>
        <w:rPr>
          <w:rStyle w:val="CharDivText"/>
        </w:rPr>
      </w:pPr>
      <w:r>
        <w:rPr>
          <w:rStyle w:val="CharDivText"/>
        </w:rPr>
        <w:t>interstate confiscation declaration</w:t>
      </w:r>
      <w:r>
        <w:rPr>
          <w:rStyle w:val="CharDivText"/>
        </w:rPr>
        <w:tab/>
        <w:t>O. 81FA r. 1</w:t>
      </w:r>
    </w:p>
    <w:p>
      <w:pPr>
        <w:pStyle w:val="DefinedTerms"/>
        <w:rPr>
          <w:rStyle w:val="CharDivText"/>
        </w:rPr>
      </w:pPr>
      <w:r>
        <w:rPr>
          <w:rStyle w:val="CharDivText"/>
        </w:rPr>
        <w:t>interstate freezing order</w:t>
      </w:r>
      <w:r>
        <w:rPr>
          <w:rStyle w:val="CharDivText"/>
        </w:rPr>
        <w:tab/>
        <w:t>O. 81FA r. 1</w:t>
      </w:r>
    </w:p>
    <w:p>
      <w:pPr>
        <w:pStyle w:val="DefinedTerms"/>
        <w:rPr>
          <w:rStyle w:val="CharDivText"/>
        </w:rPr>
      </w:pPr>
      <w:r>
        <w:rPr>
          <w:rStyle w:val="CharDivText"/>
        </w:rPr>
        <w:t>interstate lawyer</w:t>
      </w:r>
      <w:r>
        <w:rPr>
          <w:rStyle w:val="CharDivText"/>
        </w:rPr>
        <w:tab/>
        <w:t>O. 75A r. 1</w:t>
      </w:r>
    </w:p>
    <w:p>
      <w:pPr>
        <w:pStyle w:val="DefinedTerms"/>
        <w:rPr>
          <w:rStyle w:val="CharDivText"/>
        </w:rPr>
      </w:pPr>
      <w:r>
        <w:rPr>
          <w:rStyle w:val="CharDivText"/>
        </w:rPr>
        <w:t>issuing officer</w:t>
      </w:r>
      <w:r>
        <w:rPr>
          <w:rStyle w:val="CharDivText"/>
        </w:rPr>
        <w:tab/>
        <w:t>O. 36B r. 1(1)</w:t>
      </w:r>
    </w:p>
    <w:p>
      <w:pPr>
        <w:pStyle w:val="DefinedTerms"/>
        <w:rPr>
          <w:rStyle w:val="CharDivText"/>
        </w:rPr>
      </w:pPr>
      <w:r>
        <w:rPr>
          <w:rStyle w:val="CharDivText"/>
        </w:rPr>
        <w:t>issuing party</w:t>
      </w:r>
      <w:r>
        <w:rPr>
          <w:rStyle w:val="CharDivText"/>
        </w:rPr>
        <w:tab/>
        <w:t>O. 36B r. 1(1)</w:t>
      </w:r>
    </w:p>
    <w:p>
      <w:pPr>
        <w:pStyle w:val="DefinedTerms"/>
        <w:rPr>
          <w:rStyle w:val="CharDivText"/>
        </w:rPr>
      </w:pPr>
      <w:r>
        <w:rPr>
          <w:rStyle w:val="CharDivText"/>
        </w:rPr>
        <w:t>judgment</w:t>
      </w:r>
      <w:r>
        <w:rPr>
          <w:rStyle w:val="CharDivText"/>
        </w:rPr>
        <w:tab/>
        <w:t>O. 52A r. 1</w:t>
      </w:r>
    </w:p>
    <w:p>
      <w:pPr>
        <w:pStyle w:val="DefinedTerms"/>
        <w:rPr>
          <w:rStyle w:val="CharDivText"/>
        </w:rPr>
      </w:pPr>
      <w:r>
        <w:rPr>
          <w:rStyle w:val="CharDivText"/>
        </w:rPr>
        <w:t>land</w:t>
      </w:r>
      <w:r>
        <w:rPr>
          <w:rStyle w:val="CharDivText"/>
        </w:rPr>
        <w:tab/>
        <w:t>O. 53 r. 1</w:t>
      </w:r>
    </w:p>
    <w:p>
      <w:pPr>
        <w:pStyle w:val="DefinedTerms"/>
        <w:rPr>
          <w:rStyle w:val="CharDivText"/>
        </w:rPr>
      </w:pPr>
      <w:r>
        <w:rPr>
          <w:rStyle w:val="CharDivText"/>
        </w:rPr>
        <w:t>limitation period</w:t>
      </w:r>
      <w:r>
        <w:t xml:space="preserve"> </w:t>
      </w:r>
      <w:r>
        <w:tab/>
        <w:t>O. 56 r. 1(1) and (2)</w:t>
      </w:r>
    </w:p>
    <w:p>
      <w:pPr>
        <w:pStyle w:val="DefinedTerms"/>
        <w:rPr>
          <w:rStyle w:val="CharDivText"/>
        </w:rPr>
      </w:pPr>
      <w:r>
        <w:rPr>
          <w:rStyle w:val="CharDivText"/>
        </w:rPr>
        <w:t>list of documents</w:t>
      </w:r>
      <w:r>
        <w:rPr>
          <w:rStyle w:val="CharDivText"/>
        </w:rPr>
        <w:tab/>
        <w:t>O. 26 r. 5(3)</w:t>
      </w:r>
    </w:p>
    <w:p>
      <w:pPr>
        <w:pStyle w:val="DefinedTerms"/>
        <w:rPr>
          <w:rStyle w:val="CharDivText"/>
          <w:lang w:val="fr-FR"/>
        </w:rPr>
      </w:pPr>
      <w:r>
        <w:rPr>
          <w:rStyle w:val="CharDivText"/>
          <w:lang w:val="fr-FR"/>
        </w:rPr>
        <w:t>local judicial document</w:t>
      </w:r>
      <w:r>
        <w:rPr>
          <w:rStyle w:val="CharDivText"/>
          <w:lang w:val="fr-FR"/>
        </w:rPr>
        <w:tab/>
        <w:t>O. 11A r. 1</w:t>
      </w:r>
    </w:p>
    <w:p>
      <w:pPr>
        <w:pStyle w:val="DefinedTerms"/>
        <w:rPr>
          <w:rStyle w:val="CharDivText"/>
        </w:rPr>
      </w:pPr>
      <w:r>
        <w:rPr>
          <w:rStyle w:val="CharDivText"/>
        </w:rPr>
        <w:t>local roll</w:t>
      </w:r>
      <w:r>
        <w:rPr>
          <w:rStyle w:val="CharDivText"/>
        </w:rPr>
        <w:tab/>
        <w:t>O. 75A r. 1</w:t>
      </w:r>
    </w:p>
    <w:p>
      <w:pPr>
        <w:pStyle w:val="DefinedTerms"/>
        <w:rPr>
          <w:rStyle w:val="CharDivText"/>
        </w:rPr>
      </w:pPr>
      <w:r>
        <w:rPr>
          <w:rStyle w:val="CharDivText"/>
        </w:rPr>
        <w:t>master</w:t>
      </w:r>
      <w:r>
        <w:rPr>
          <w:rStyle w:val="CharDivText"/>
        </w:rPr>
        <w:tab/>
        <w:t>O. 1 r. 4(1)</w:t>
      </w:r>
    </w:p>
    <w:p>
      <w:pPr>
        <w:pStyle w:val="DefinedTerms"/>
        <w:rPr>
          <w:rStyle w:val="CharDivText"/>
        </w:rPr>
      </w:pPr>
      <w:r>
        <w:rPr>
          <w:rStyle w:val="CharDivText"/>
        </w:rPr>
        <w:t>material date</w:t>
      </w:r>
      <w:r>
        <w:rPr>
          <w:rStyle w:val="CharDivText"/>
        </w:rPr>
        <w:tab/>
        <w:t>O. 81D r. 5(1)</w:t>
      </w:r>
    </w:p>
    <w:p>
      <w:pPr>
        <w:pStyle w:val="DefinedTerms"/>
        <w:rPr>
          <w:rStyle w:val="CharDivText"/>
        </w:rPr>
      </w:pPr>
      <w:r>
        <w:rPr>
          <w:rStyle w:val="CharDivText"/>
        </w:rPr>
        <w:t>medical evidence</w:t>
      </w:r>
      <w:r>
        <w:rPr>
          <w:rStyle w:val="CharDivText"/>
        </w:rPr>
        <w:tab/>
        <w:t>O. 36A r. 1</w:t>
      </w:r>
    </w:p>
    <w:p>
      <w:pPr>
        <w:pStyle w:val="DefinedTerms"/>
        <w:rPr>
          <w:rStyle w:val="CharDivText"/>
        </w:rPr>
      </w:pPr>
      <w:r>
        <w:rPr>
          <w:rStyle w:val="CharDivText"/>
        </w:rPr>
        <w:t>medical report</w:t>
      </w:r>
      <w:r>
        <w:rPr>
          <w:rStyle w:val="CharDivText"/>
        </w:rPr>
        <w:tab/>
        <w:t>O. 36A r. 1</w:t>
      </w:r>
    </w:p>
    <w:p>
      <w:pPr>
        <w:pStyle w:val="DefinedTerms"/>
        <w:rPr>
          <w:rStyle w:val="CharDivText"/>
        </w:rPr>
      </w:pPr>
      <w:r>
        <w:rPr>
          <w:rStyle w:val="CharDivText"/>
        </w:rPr>
        <w:t>monitoring order</w:t>
      </w:r>
      <w:r>
        <w:rPr>
          <w:rStyle w:val="CharDivText"/>
        </w:rPr>
        <w:tab/>
        <w:t>O. 81FA r. 1</w:t>
      </w:r>
    </w:p>
    <w:p>
      <w:pPr>
        <w:pStyle w:val="DefinedTerms"/>
        <w:rPr>
          <w:rStyle w:val="CharDivText"/>
        </w:rPr>
      </w:pPr>
      <w:r>
        <w:rPr>
          <w:rStyle w:val="CharDivText"/>
        </w:rPr>
        <w:t>month</w:t>
      </w:r>
      <w:r>
        <w:rPr>
          <w:rStyle w:val="CharDivText"/>
        </w:rPr>
        <w:tab/>
        <w:t>O. 3 r. 1</w:t>
      </w:r>
    </w:p>
    <w:p>
      <w:pPr>
        <w:pStyle w:val="DefinedTerms"/>
        <w:rPr>
          <w:rStyle w:val="CharDivText"/>
        </w:rPr>
      </w:pPr>
      <w:r>
        <w:rPr>
          <w:rStyle w:val="CharDivText"/>
        </w:rPr>
        <w:t>mortgage</w:t>
      </w:r>
      <w:r>
        <w:rPr>
          <w:rStyle w:val="CharDivText"/>
        </w:rPr>
        <w:tab/>
        <w:t>O. 10 r. 1(2), O. 62A r. 1(2) and (3)</w:t>
      </w:r>
    </w:p>
    <w:p>
      <w:pPr>
        <w:pStyle w:val="DefinedTerms"/>
        <w:rPr>
          <w:rStyle w:val="CharDivText"/>
        </w:rPr>
      </w:pPr>
      <w:r>
        <w:rPr>
          <w:rStyle w:val="CharDivText"/>
        </w:rPr>
        <w:t>mortgagee</w:t>
      </w:r>
      <w:r>
        <w:rPr>
          <w:rStyle w:val="CharDivText"/>
        </w:rPr>
        <w:tab/>
        <w:t>O. 10 r. 1(2)</w:t>
      </w:r>
    </w:p>
    <w:p>
      <w:pPr>
        <w:pStyle w:val="DefinedTerms"/>
        <w:rPr>
          <w:rStyle w:val="CharDivText"/>
        </w:rPr>
      </w:pPr>
      <w:r>
        <w:rPr>
          <w:rStyle w:val="CharDivText"/>
        </w:rPr>
        <w:t>mortgagor</w:t>
      </w:r>
      <w:r>
        <w:rPr>
          <w:rStyle w:val="CharDivText"/>
        </w:rPr>
        <w:tab/>
        <w:t>O. 10 r. 1(2)</w:t>
      </w:r>
    </w:p>
    <w:p>
      <w:pPr>
        <w:pStyle w:val="DefinedTerms"/>
        <w:rPr>
          <w:rStyle w:val="CharDivText"/>
        </w:rPr>
      </w:pPr>
      <w:r>
        <w:rPr>
          <w:rStyle w:val="CharDivText"/>
        </w:rPr>
        <w:t>national gas transitional provisions</w:t>
      </w:r>
      <w:r>
        <w:rPr>
          <w:rStyle w:val="CharDivText"/>
        </w:rPr>
        <w:tab/>
        <w:t>O. 81D r. 1A(2)</w:t>
      </w:r>
    </w:p>
    <w:p>
      <w:pPr>
        <w:pStyle w:val="DefinedTerms"/>
        <w:rPr>
          <w:rStyle w:val="CharDivText"/>
        </w:rPr>
      </w:pPr>
      <w:r>
        <w:rPr>
          <w:rStyle w:val="CharDivText"/>
        </w:rPr>
        <w:t>non</w:t>
      </w:r>
      <w:r>
        <w:rPr>
          <w:rStyle w:val="CharDivText"/>
        </w:rPr>
        <w:noBreakHyphen/>
        <w:t>party</w:t>
      </w:r>
      <w:r>
        <w:rPr>
          <w:rStyle w:val="CharDivText"/>
        </w:rPr>
        <w:tab/>
        <w:t>O. 26A r. 3(2) and 5(1)</w:t>
      </w:r>
    </w:p>
    <w:p>
      <w:pPr>
        <w:pStyle w:val="DefinedTerms"/>
        <w:rPr>
          <w:rStyle w:val="CharDivText"/>
        </w:rPr>
      </w:pPr>
      <w:r>
        <w:rPr>
          <w:rStyle w:val="CharDivText"/>
        </w:rPr>
        <w:t>object</w:t>
      </w:r>
      <w:r>
        <w:rPr>
          <w:rStyle w:val="CharDivText"/>
        </w:rPr>
        <w:tab/>
        <w:t>O. 4A r. 2(2)(n)</w:t>
      </w:r>
    </w:p>
    <w:p>
      <w:pPr>
        <w:pStyle w:val="DefinedTerms"/>
        <w:rPr>
          <w:rStyle w:val="CharDivText"/>
        </w:rPr>
      </w:pPr>
      <w:r>
        <w:rPr>
          <w:rStyle w:val="CharDivText"/>
        </w:rPr>
        <w:t>objection</w:t>
      </w:r>
      <w:r>
        <w:rPr>
          <w:rStyle w:val="CharDivText"/>
        </w:rPr>
        <w:tab/>
        <w:t>O. 81FA r. 1</w:t>
      </w:r>
    </w:p>
    <w:p>
      <w:pPr>
        <w:pStyle w:val="DefinedTerms"/>
        <w:rPr>
          <w:rStyle w:val="CharDivText"/>
        </w:rPr>
      </w:pPr>
      <w:r>
        <w:rPr>
          <w:rStyle w:val="CharDivText"/>
        </w:rPr>
        <w:t>officer</w:t>
      </w:r>
      <w:r>
        <w:rPr>
          <w:rStyle w:val="CharDivText"/>
        </w:rPr>
        <w:tab/>
        <w:t>O. 1 r. 4(1)</w:t>
      </w:r>
    </w:p>
    <w:p>
      <w:pPr>
        <w:pStyle w:val="DefinedTerms"/>
        <w:rPr>
          <w:rStyle w:val="CharDivText"/>
        </w:rPr>
      </w:pPr>
      <w:r>
        <w:rPr>
          <w:rStyle w:val="CharDivText"/>
        </w:rPr>
        <w:t>official channel</w:t>
      </w:r>
      <w:r>
        <w:rPr>
          <w:rStyle w:val="CharDivText"/>
        </w:rPr>
        <w:tab/>
        <w:t>O. 11 r. 1</w:t>
      </w:r>
    </w:p>
    <w:p>
      <w:pPr>
        <w:pStyle w:val="DefinedTerms"/>
        <w:rPr>
          <w:rStyle w:val="CharDivText"/>
        </w:rPr>
      </w:pPr>
      <w:r>
        <w:rPr>
          <w:rStyle w:val="CharDivText"/>
        </w:rPr>
        <w:t>originating summons</w:t>
      </w:r>
      <w:r>
        <w:rPr>
          <w:rStyle w:val="CharDivText"/>
        </w:rPr>
        <w:tab/>
        <w:t>O. 1 r. 4(1)</w:t>
      </w:r>
    </w:p>
    <w:p>
      <w:pPr>
        <w:pStyle w:val="DefinedTerms"/>
        <w:rPr>
          <w:rStyle w:val="CharDivText"/>
        </w:rPr>
      </w:pPr>
      <w:r>
        <w:rPr>
          <w:rStyle w:val="CharDivText"/>
        </w:rPr>
        <w:t>party</w:t>
      </w:r>
      <w:r>
        <w:rPr>
          <w:rStyle w:val="CharDivText"/>
        </w:rPr>
        <w:tab/>
        <w:t>O. 28 r. 1(6)</w:t>
      </w:r>
    </w:p>
    <w:p>
      <w:pPr>
        <w:pStyle w:val="DefinedTerms"/>
        <w:rPr>
          <w:rStyle w:val="CharDivText"/>
        </w:rPr>
      </w:pPr>
      <w:r>
        <w:rPr>
          <w:rStyle w:val="CharDivText"/>
        </w:rPr>
        <w:t>person under disability</w:t>
      </w:r>
      <w:r>
        <w:rPr>
          <w:rStyle w:val="CharDivText"/>
        </w:rPr>
        <w:tab/>
        <w:t>O. 66 r. 24(1), O. 70 r. 1</w:t>
      </w:r>
    </w:p>
    <w:p>
      <w:pPr>
        <w:pStyle w:val="DefinedTerms"/>
        <w:rPr>
          <w:rStyle w:val="CharDivText"/>
        </w:rPr>
      </w:pPr>
      <w:r>
        <w:rPr>
          <w:rStyle w:val="CharDivText"/>
        </w:rPr>
        <w:t>personal property situate within the jurisdiction</w:t>
      </w:r>
      <w:r>
        <w:rPr>
          <w:rStyle w:val="CharDivText"/>
        </w:rPr>
        <w:tab/>
        <w:t>O. 10 r. 1(2)</w:t>
      </w:r>
    </w:p>
    <w:p>
      <w:pPr>
        <w:pStyle w:val="DefinedTerms"/>
        <w:rPr>
          <w:rStyle w:val="CharDivText"/>
        </w:rPr>
      </w:pPr>
      <w:r>
        <w:rPr>
          <w:rStyle w:val="CharDivText"/>
        </w:rPr>
        <w:t>place of rendition</w:t>
      </w:r>
      <w:r>
        <w:rPr>
          <w:rStyle w:val="CharDivText"/>
        </w:rPr>
        <w:tab/>
        <w:t>O. 81B r. 1(1)</w:t>
      </w:r>
    </w:p>
    <w:p>
      <w:pPr>
        <w:pStyle w:val="DefinedTerms"/>
        <w:rPr>
          <w:rStyle w:val="CharDivText"/>
        </w:rPr>
      </w:pPr>
      <w:r>
        <w:rPr>
          <w:rStyle w:val="CharDivText"/>
        </w:rPr>
        <w:t>plaintiff</w:t>
      </w:r>
      <w:r>
        <w:rPr>
          <w:rStyle w:val="CharDivText"/>
        </w:rPr>
        <w:tab/>
        <w:t>O. 25 r. 4</w:t>
      </w:r>
    </w:p>
    <w:p>
      <w:pPr>
        <w:pStyle w:val="DefinedTerms"/>
        <w:rPr>
          <w:rStyle w:val="CharDivText"/>
        </w:rPr>
      </w:pPr>
      <w:r>
        <w:rPr>
          <w:rStyle w:val="CharDivText"/>
        </w:rPr>
        <w:t>possession</w:t>
      </w:r>
      <w:r>
        <w:rPr>
          <w:rStyle w:val="CharDivText"/>
        </w:rPr>
        <w:tab/>
        <w:t>O. 26A r. 1</w:t>
      </w:r>
    </w:p>
    <w:p>
      <w:pPr>
        <w:pStyle w:val="DefinedTerms"/>
        <w:rPr>
          <w:rStyle w:val="CharDivText"/>
        </w:rPr>
      </w:pPr>
      <w:r>
        <w:rPr>
          <w:rStyle w:val="CharDivText"/>
        </w:rPr>
        <w:t>potential party</w:t>
      </w:r>
      <w:r>
        <w:rPr>
          <w:rStyle w:val="CharDivText"/>
        </w:rPr>
        <w:tab/>
        <w:t>O. 26A r. 3(1) and 4(1)</w:t>
      </w:r>
    </w:p>
    <w:p>
      <w:pPr>
        <w:pStyle w:val="DefinedTerms"/>
        <w:rPr>
          <w:rStyle w:val="CharDivText"/>
        </w:rPr>
      </w:pPr>
      <w:r>
        <w:rPr>
          <w:rStyle w:val="CharDivText"/>
        </w:rPr>
        <w:t>practitioner</w:t>
      </w:r>
      <w:r>
        <w:rPr>
          <w:rStyle w:val="CharDivText"/>
        </w:rPr>
        <w:tab/>
        <w:t>O. 1 r. 4(1)</w:t>
      </w:r>
    </w:p>
    <w:p>
      <w:pPr>
        <w:pStyle w:val="DefinedTerms"/>
        <w:rPr>
          <w:rStyle w:val="CharDivText"/>
        </w:rPr>
      </w:pPr>
      <w:r>
        <w:rPr>
          <w:rStyle w:val="CharDivText"/>
        </w:rPr>
        <w:t>premises</w:t>
      </w:r>
      <w:r>
        <w:rPr>
          <w:rStyle w:val="CharDivText"/>
        </w:rPr>
        <w:tab/>
        <w:t>O. 52B r. 1</w:t>
      </w:r>
    </w:p>
    <w:p>
      <w:pPr>
        <w:pStyle w:val="DefinedTerms"/>
        <w:rPr>
          <w:rStyle w:val="CharDivText"/>
        </w:rPr>
      </w:pPr>
      <w:r>
        <w:rPr>
          <w:rStyle w:val="CharDivText"/>
        </w:rPr>
        <w:t>prescribed fee</w:t>
      </w:r>
      <w:r>
        <w:rPr>
          <w:rStyle w:val="CharDivText"/>
        </w:rPr>
        <w:tab/>
        <w:t>O. 1 r. 4(1)</w:t>
      </w:r>
    </w:p>
    <w:p>
      <w:pPr>
        <w:pStyle w:val="DefinedTerms"/>
        <w:rPr>
          <w:rStyle w:val="CharDivText"/>
        </w:rPr>
      </w:pPr>
      <w:r>
        <w:rPr>
          <w:rStyle w:val="CharDivText"/>
        </w:rPr>
        <w:t>prescribed rate</w:t>
      </w:r>
      <w:r>
        <w:rPr>
          <w:rStyle w:val="CharDivText"/>
        </w:rPr>
        <w:tab/>
        <w:t>O. 51 r. 7(3)</w:t>
      </w:r>
    </w:p>
    <w:p>
      <w:pPr>
        <w:pStyle w:val="DefinedTerms"/>
        <w:rPr>
          <w:rStyle w:val="CharDivText"/>
        </w:rPr>
      </w:pPr>
      <w:r>
        <w:rPr>
          <w:rStyle w:val="CharDivText"/>
        </w:rPr>
        <w:t>primary court</w:t>
      </w:r>
      <w:r>
        <w:rPr>
          <w:rStyle w:val="CharDivText"/>
        </w:rPr>
        <w:tab/>
        <w:t>O. 65 r. 1</w:t>
      </w:r>
    </w:p>
    <w:p>
      <w:pPr>
        <w:pStyle w:val="DefinedTerms"/>
        <w:rPr>
          <w:rStyle w:val="CharDivText"/>
        </w:rPr>
      </w:pPr>
      <w:r>
        <w:rPr>
          <w:rStyle w:val="CharDivText"/>
        </w:rPr>
        <w:t>primary court case</w:t>
      </w:r>
      <w:r>
        <w:rPr>
          <w:rStyle w:val="CharDivText"/>
        </w:rPr>
        <w:tab/>
        <w:t>O. 65 r. 11(1)</w:t>
      </w:r>
    </w:p>
    <w:p>
      <w:pPr>
        <w:pStyle w:val="DefinedTerms"/>
        <w:rPr>
          <w:rStyle w:val="CharDivText"/>
        </w:rPr>
      </w:pPr>
      <w:r>
        <w:rPr>
          <w:rStyle w:val="CharDivText"/>
        </w:rPr>
        <w:t>primary court’s transcript</w:t>
      </w:r>
      <w:r>
        <w:rPr>
          <w:rStyle w:val="CharDivText"/>
        </w:rPr>
        <w:tab/>
        <w:t>O. 65 r. 1</w:t>
      </w:r>
    </w:p>
    <w:p>
      <w:pPr>
        <w:pStyle w:val="DefinedTerms"/>
        <w:rPr>
          <w:rStyle w:val="CharDivText"/>
        </w:rPr>
      </w:pPr>
      <w:r>
        <w:rPr>
          <w:rStyle w:val="CharDivText"/>
        </w:rPr>
        <w:t>privilege</w:t>
      </w:r>
      <w:r>
        <w:rPr>
          <w:rStyle w:val="CharDivText"/>
        </w:rPr>
        <w:tab/>
        <w:t>O. 36A r. 1</w:t>
      </w:r>
    </w:p>
    <w:p>
      <w:pPr>
        <w:pStyle w:val="DefinedTerms"/>
        <w:rPr>
          <w:rStyle w:val="CharDivText"/>
        </w:rPr>
      </w:pPr>
      <w:r>
        <w:rPr>
          <w:rStyle w:val="CharDivText"/>
        </w:rPr>
        <w:t>probate action</w:t>
      </w:r>
      <w:r>
        <w:rPr>
          <w:rStyle w:val="CharDivText"/>
        </w:rPr>
        <w:tab/>
        <w:t>O. 1 r. 4(1), O. 73 r. 1(2)</w:t>
      </w:r>
    </w:p>
    <w:p>
      <w:pPr>
        <w:pStyle w:val="DefinedTerms"/>
        <w:rPr>
          <w:rStyle w:val="CharDivText"/>
        </w:rPr>
      </w:pPr>
      <w:r>
        <w:rPr>
          <w:rStyle w:val="CharDivText"/>
        </w:rPr>
        <w:t>proceeding</w:t>
      </w:r>
      <w:r>
        <w:rPr>
          <w:rStyle w:val="CharDivText"/>
        </w:rPr>
        <w:tab/>
        <w:t>O. 81E r. 1</w:t>
      </w:r>
    </w:p>
    <w:p>
      <w:pPr>
        <w:pStyle w:val="DefinedTerms"/>
        <w:rPr>
          <w:rStyle w:val="CharDivText"/>
        </w:rPr>
      </w:pPr>
      <w:r>
        <w:rPr>
          <w:rStyle w:val="CharDivText"/>
        </w:rPr>
        <w:t>process</w:t>
      </w:r>
      <w:r>
        <w:rPr>
          <w:rStyle w:val="CharDivText"/>
        </w:rPr>
        <w:tab/>
        <w:t>O. 11 r. 1</w:t>
      </w:r>
    </w:p>
    <w:p>
      <w:pPr>
        <w:pStyle w:val="DefinedTerms"/>
        <w:rPr>
          <w:rStyle w:val="CharDivText"/>
        </w:rPr>
      </w:pPr>
      <w:r>
        <w:rPr>
          <w:rStyle w:val="CharDivText"/>
        </w:rPr>
        <w:t>production order</w:t>
      </w:r>
      <w:r>
        <w:rPr>
          <w:rStyle w:val="CharDivText"/>
        </w:rPr>
        <w:tab/>
        <w:t>O. 81FA r. 1</w:t>
      </w:r>
    </w:p>
    <w:p>
      <w:pPr>
        <w:pStyle w:val="DefinedTerms"/>
        <w:rPr>
          <w:rStyle w:val="CharDivText"/>
        </w:rPr>
      </w:pPr>
      <w:r>
        <w:rPr>
          <w:rStyle w:val="CharDivText"/>
        </w:rPr>
        <w:t>proper officer</w:t>
      </w:r>
      <w:r>
        <w:rPr>
          <w:rStyle w:val="CharDivText"/>
        </w:rPr>
        <w:tab/>
        <w:t>O. 1 r. 4(1)</w:t>
      </w:r>
    </w:p>
    <w:p>
      <w:pPr>
        <w:pStyle w:val="DefinedTerms"/>
        <w:rPr>
          <w:rStyle w:val="CharDivText"/>
        </w:rPr>
      </w:pPr>
      <w:r>
        <w:rPr>
          <w:rStyle w:val="CharDivText"/>
        </w:rPr>
        <w:t>provisional decision</w:t>
      </w:r>
      <w:r>
        <w:rPr>
          <w:rStyle w:val="CharDivText"/>
        </w:rPr>
        <w:tab/>
        <w:t>O. 65 r. 7(2)</w:t>
      </w:r>
    </w:p>
    <w:p>
      <w:pPr>
        <w:pStyle w:val="DefinedTerms"/>
        <w:rPr>
          <w:rStyle w:val="CharDivText"/>
        </w:rPr>
      </w:pPr>
      <w:r>
        <w:rPr>
          <w:rStyle w:val="CharDivText"/>
        </w:rPr>
        <w:t>receiver</w:t>
      </w:r>
      <w:r>
        <w:rPr>
          <w:rStyle w:val="CharDivText"/>
        </w:rPr>
        <w:tab/>
        <w:t>O. 1 r. 4(1)</w:t>
      </w:r>
    </w:p>
    <w:p>
      <w:pPr>
        <w:pStyle w:val="DefinedTerms"/>
        <w:rPr>
          <w:rStyle w:val="CharDivText"/>
        </w:rPr>
      </w:pPr>
      <w:r>
        <w:rPr>
          <w:rStyle w:val="CharDivText"/>
        </w:rPr>
        <w:t>record</w:t>
      </w:r>
      <w:r>
        <w:rPr>
          <w:rStyle w:val="CharDivText"/>
        </w:rPr>
        <w:tab/>
        <w:t>O. 52B r. 5(1)</w:t>
      </w:r>
    </w:p>
    <w:p>
      <w:pPr>
        <w:pStyle w:val="DefinedTerms"/>
        <w:rPr>
          <w:rStyle w:val="CharDivText"/>
        </w:rPr>
      </w:pPr>
      <w:r>
        <w:rPr>
          <w:rStyle w:val="CharDivText"/>
        </w:rPr>
        <w:t>registrar</w:t>
      </w:r>
      <w:r>
        <w:rPr>
          <w:rStyle w:val="CharDivText"/>
        </w:rPr>
        <w:tab/>
        <w:t>O. 1 r. 4(1)</w:t>
      </w:r>
    </w:p>
    <w:p>
      <w:pPr>
        <w:pStyle w:val="DefinedTerms"/>
        <w:rPr>
          <w:rStyle w:val="CharDivText"/>
        </w:r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Style w:val="DefinedTerms"/>
        <w:rPr>
          <w:rStyle w:val="CharDivText"/>
        </w:rPr>
      </w:pPr>
      <w:r>
        <w:rPr>
          <w:rStyle w:val="CharDivText"/>
        </w:rPr>
        <w:t>Registry</w:t>
      </w:r>
      <w:r>
        <w:rPr>
          <w:rStyle w:val="CharDivText"/>
        </w:rPr>
        <w:tab/>
        <w:t>O. 73 r. 1(3), O. 75 r. 1</w:t>
      </w:r>
    </w:p>
    <w:p>
      <w:pPr>
        <w:pStyle w:val="DefinedTerms"/>
        <w:rPr>
          <w:rStyle w:val="CharDivText"/>
        </w:rPr>
      </w:pPr>
      <w:r>
        <w:rPr>
          <w:rStyle w:val="CharDivText"/>
        </w:rPr>
        <w:t>remedy</w:t>
      </w:r>
      <w:r>
        <w:t xml:space="preserve"> </w:t>
      </w:r>
      <w:r>
        <w:tab/>
        <w:t>O. 56 r. 1(1)</w:t>
      </w:r>
    </w:p>
    <w:p>
      <w:pPr>
        <w:pStyle w:val="DefinedTerms"/>
        <w:rPr>
          <w:rStyle w:val="CharDivText"/>
        </w:rPr>
      </w:pPr>
      <w:r>
        <w:rPr>
          <w:rStyle w:val="CharDivText"/>
        </w:rPr>
        <w:t>represented person</w:t>
      </w:r>
      <w:r>
        <w:rPr>
          <w:rStyle w:val="CharDivText"/>
        </w:rPr>
        <w:tab/>
        <w:t>O. 70 r. 1</w:t>
      </w:r>
    </w:p>
    <w:p>
      <w:pPr>
        <w:pStyle w:val="DefinedTerms"/>
        <w:rPr>
          <w:rStyle w:val="CharDivText"/>
        </w:rPr>
      </w:pPr>
      <w:r>
        <w:rPr>
          <w:rStyle w:val="CharDivText"/>
        </w:rPr>
        <w:t>request for service abroad</w:t>
      </w:r>
      <w:r>
        <w:rPr>
          <w:rStyle w:val="CharDivText"/>
        </w:rPr>
        <w:tab/>
        <w:t>O. 11A r. 1</w:t>
      </w:r>
    </w:p>
    <w:p>
      <w:pPr>
        <w:pStyle w:val="DefinedTerms"/>
        <w:rPr>
          <w:rStyle w:val="CharDivText"/>
        </w:rPr>
      </w:pPr>
      <w:r>
        <w:rPr>
          <w:rStyle w:val="CharDivText"/>
        </w:rPr>
        <w:t>request for service in this jurisdiction</w:t>
      </w:r>
      <w:r>
        <w:rPr>
          <w:rStyle w:val="CharDivText"/>
        </w:rPr>
        <w:tab/>
        <w:t>O. 11A r. 1</w:t>
      </w:r>
    </w:p>
    <w:p>
      <w:pPr>
        <w:pStyle w:val="DefinedTerms"/>
        <w:rPr>
          <w:rStyle w:val="CharDivText"/>
        </w:rPr>
      </w:pPr>
      <w:r>
        <w:rPr>
          <w:rStyle w:val="CharDivText"/>
        </w:rPr>
        <w:t>respondent</w:t>
      </w:r>
      <w:r>
        <w:rPr>
          <w:rStyle w:val="CharDivText"/>
        </w:rPr>
        <w:tab/>
        <w:t>O. 52A r. 1, O. 52B r. 1</w:t>
      </w:r>
    </w:p>
    <w:p>
      <w:pPr>
        <w:pStyle w:val="DefinedTerms"/>
        <w:rPr>
          <w:rStyle w:val="CharDivText"/>
        </w:rPr>
      </w:pPr>
      <w:r>
        <w:rPr>
          <w:rStyle w:val="CharDivText"/>
        </w:rPr>
        <w:t>review order</w:t>
      </w:r>
      <w:r>
        <w:rPr>
          <w:rStyle w:val="CharDivText"/>
        </w:rPr>
        <w:tab/>
        <w:t>O. 56A r. 1(1)</w:t>
      </w:r>
    </w:p>
    <w:p>
      <w:pPr>
        <w:pStyle w:val="DefinedTerms"/>
      </w:pPr>
      <w:r>
        <w:rPr>
          <w:rStyle w:val="CharDivText"/>
        </w:rPr>
        <w:t>reviewable conduct</w:t>
      </w:r>
      <w:r>
        <w:t xml:space="preserve"> </w:t>
      </w:r>
      <w:r>
        <w:tab/>
        <w:t>O. 56 r. 1(1)</w:t>
      </w:r>
    </w:p>
    <w:p>
      <w:pPr>
        <w:pStyle w:val="DefinedTerms"/>
        <w:rPr>
          <w:rStyle w:val="CharDivText"/>
        </w:rPr>
      </w:pPr>
      <w:r>
        <w:t xml:space="preserve">reviewable decision </w:t>
      </w:r>
      <w:r>
        <w:tab/>
        <w:t>O. 56 r. 1(1)</w:t>
      </w:r>
    </w:p>
    <w:p>
      <w:pPr>
        <w:pStyle w:val="DefinedTerms"/>
        <w:rPr>
          <w:rStyle w:val="CharDivText"/>
        </w:rPr>
      </w:pPr>
      <w:r>
        <w:rPr>
          <w:rStyle w:val="CharDivText"/>
        </w:rPr>
        <w:t>RTA</w:t>
      </w:r>
      <w:r>
        <w:rPr>
          <w:rStyle w:val="CharDivText"/>
        </w:rPr>
        <w:tab/>
        <w:t>O. 81C r. 1</w:t>
      </w:r>
    </w:p>
    <w:p>
      <w:pPr>
        <w:pStyle w:val="DefinedTerms"/>
        <w:rPr>
          <w:rStyle w:val="CharDivText"/>
        </w:rPr>
      </w:pPr>
      <w:r>
        <w:rPr>
          <w:rStyle w:val="CharDivText"/>
        </w:rPr>
        <w:t>rules</w:t>
      </w:r>
      <w:r>
        <w:rPr>
          <w:rStyle w:val="CharDivText"/>
        </w:rPr>
        <w:tab/>
        <w:t>O. 1 r. 4(1)</w:t>
      </w:r>
    </w:p>
    <w:p>
      <w:pPr>
        <w:pStyle w:val="DefinedTerms"/>
        <w:rPr>
          <w:rStyle w:val="CharDivText"/>
        </w:rPr>
      </w:pPr>
      <w:r>
        <w:rPr>
          <w:rStyle w:val="CharDivText"/>
        </w:rPr>
        <w:t>rules of Court</w:t>
      </w:r>
      <w:r>
        <w:rPr>
          <w:rStyle w:val="CharDivText"/>
        </w:rPr>
        <w:tab/>
        <w:t>O. 1 r. 4(1)</w:t>
      </w:r>
    </w:p>
    <w:p>
      <w:pPr>
        <w:pStyle w:val="DefinedTerms"/>
        <w:rPr>
          <w:rStyle w:val="CharDivText"/>
        </w:rPr>
      </w:pPr>
      <w:r>
        <w:rPr>
          <w:rStyle w:val="CharDivText"/>
        </w:rPr>
        <w:t>said Act</w:t>
      </w:r>
      <w:r>
        <w:rPr>
          <w:rStyle w:val="CharDivText"/>
        </w:rPr>
        <w:tab/>
        <w:t>O. 62 r. 1(1), O. 80 r. 1</w:t>
      </w:r>
    </w:p>
    <w:p>
      <w:pPr>
        <w:pStyle w:val="DefinedTerms"/>
        <w:rPr>
          <w:rStyle w:val="CharDivText"/>
        </w:rPr>
      </w:pPr>
      <w:r>
        <w:rPr>
          <w:rStyle w:val="CharDivText"/>
        </w:rPr>
        <w:t>search order</w:t>
      </w:r>
      <w:r>
        <w:rPr>
          <w:rStyle w:val="CharDivText"/>
        </w:rPr>
        <w:tab/>
        <w:t>O. 52B r. 1</w:t>
      </w:r>
    </w:p>
    <w:p>
      <w:pPr>
        <w:pStyle w:val="DefinedTerms"/>
        <w:rPr>
          <w:rStyle w:val="CharDivText"/>
        </w:rPr>
      </w:pPr>
      <w:r>
        <w:rPr>
          <w:rStyle w:val="CharDivText"/>
        </w:rPr>
        <w:t>second offer</w:t>
      </w:r>
      <w:r>
        <w:rPr>
          <w:rStyle w:val="CharDivText"/>
        </w:rPr>
        <w:tab/>
        <w:t>O. 24A r. 3(7)</w:t>
      </w:r>
    </w:p>
    <w:p>
      <w:pPr>
        <w:pStyle w:val="DefinedTerms"/>
        <w:rPr>
          <w:rStyle w:val="CharDivText"/>
        </w:rPr>
      </w:pPr>
      <w:r>
        <w:rPr>
          <w:rStyle w:val="CharDivText"/>
        </w:rPr>
        <w:t>section</w:t>
      </w:r>
      <w:r>
        <w:rPr>
          <w:rStyle w:val="CharDivText"/>
        </w:rPr>
        <w:tab/>
        <w:t>O. 46 r. 1, O. 56A r. 1(1), O. 81D r. 1, O. 81F r. 1(1), O. 85 r. 1(1)</w:t>
      </w:r>
    </w:p>
    <w:p>
      <w:pPr>
        <w:pStyle w:val="DefinedTerms"/>
        <w:rPr>
          <w:rStyle w:val="CharDivText"/>
        </w:rPr>
      </w:pPr>
      <w:r>
        <w:rPr>
          <w:rStyle w:val="CharDivText"/>
        </w:rPr>
        <w:t>service details</w:t>
      </w:r>
      <w:r>
        <w:rPr>
          <w:rStyle w:val="CharDivText"/>
        </w:rPr>
        <w:tab/>
        <w:t>O. 1 r. 4(1)</w:t>
      </w:r>
    </w:p>
    <w:p>
      <w:pPr>
        <w:pStyle w:val="DefinedTerms"/>
        <w:rPr>
          <w:rStyle w:val="CharDivText"/>
        </w:rPr>
      </w:pPr>
      <w:r>
        <w:rPr>
          <w:rStyle w:val="CharDivText"/>
        </w:rPr>
        <w:t>settlement</w:t>
      </w:r>
      <w:r>
        <w:rPr>
          <w:rStyle w:val="CharDivText"/>
        </w:rPr>
        <w:tab/>
        <w:t>O. 70 r. 10(3)</w:t>
      </w:r>
    </w:p>
    <w:p>
      <w:pPr>
        <w:pStyle w:val="DefinedTerms"/>
        <w:rPr>
          <w:rStyle w:val="CharDivText"/>
        </w:rPr>
      </w:pPr>
      <w:r>
        <w:rPr>
          <w:rStyle w:val="CharDivText"/>
        </w:rPr>
        <w:t>Supreme Court (full bench)</w:t>
      </w:r>
      <w:r>
        <w:rPr>
          <w:rStyle w:val="CharDivText"/>
        </w:rPr>
        <w:tab/>
        <w:t>O. 75A r. 1</w:t>
      </w:r>
    </w:p>
    <w:p>
      <w:pPr>
        <w:pStyle w:val="DefinedTerms"/>
        <w:rPr>
          <w:rStyle w:val="CharDivText"/>
        </w:rPr>
      </w:pPr>
      <w:r>
        <w:rPr>
          <w:rStyle w:val="CharDivText"/>
        </w:rPr>
        <w:t>sham transaction order</w:t>
      </w:r>
      <w:r>
        <w:rPr>
          <w:rStyle w:val="CharDivText"/>
        </w:rPr>
        <w:tab/>
        <w:t>O. 81FA r. 1</w:t>
      </w:r>
    </w:p>
    <w:p>
      <w:pPr>
        <w:pStyle w:val="DefinedTerms"/>
        <w:rPr>
          <w:rStyle w:val="CharDivText"/>
        </w:rPr>
      </w:pPr>
      <w:r>
        <w:rPr>
          <w:rStyle w:val="CharDivText"/>
        </w:rPr>
        <w:t>special federal matter</w:t>
      </w:r>
      <w:r>
        <w:rPr>
          <w:rStyle w:val="CharDivText"/>
        </w:rPr>
        <w:tab/>
        <w:t>O. 81E r. 1</w:t>
      </w:r>
    </w:p>
    <w:p>
      <w:pPr>
        <w:pStyle w:val="DefinedTerms"/>
        <w:rPr>
          <w:rStyle w:val="CharDivText"/>
        </w:rPr>
      </w:pPr>
      <w:r>
        <w:rPr>
          <w:rStyle w:val="CharDivText"/>
        </w:rPr>
        <w:t>subpoena</w:t>
      </w:r>
      <w:r>
        <w:rPr>
          <w:rStyle w:val="CharDivText"/>
        </w:rPr>
        <w:tab/>
        <w:t>O. 36B r. 1(1)</w:t>
      </w:r>
    </w:p>
    <w:p>
      <w:pPr>
        <w:pStyle w:val="DefinedTerms"/>
        <w:rPr>
          <w:rStyle w:val="CharDivText"/>
        </w:rPr>
      </w:pPr>
      <w:r>
        <w:rPr>
          <w:rStyle w:val="CharDivText"/>
        </w:rPr>
        <w:t>subpoena to attend to give evidence</w:t>
      </w:r>
      <w:r>
        <w:rPr>
          <w:rStyle w:val="CharDivText"/>
        </w:rPr>
        <w:tab/>
        <w:t>O. 36B r. 1(2)</w:t>
      </w:r>
    </w:p>
    <w:p>
      <w:pPr>
        <w:pStyle w:val="DefinedTerms"/>
        <w:rPr>
          <w:rStyle w:val="CharDivText"/>
        </w:rPr>
      </w:pPr>
      <w:r>
        <w:rPr>
          <w:rStyle w:val="CharDivText"/>
        </w:rPr>
        <w:t>subpoena to produce</w:t>
      </w:r>
      <w:r>
        <w:rPr>
          <w:rStyle w:val="CharDivText"/>
        </w:rPr>
        <w:tab/>
        <w:t>O. 36B r. 1(3)</w:t>
      </w:r>
    </w:p>
    <w:p>
      <w:pPr>
        <w:pStyle w:val="DefinedTerms"/>
        <w:rPr>
          <w:rStyle w:val="CharDivText"/>
        </w:rPr>
      </w:pPr>
      <w:r>
        <w:rPr>
          <w:rStyle w:val="CharDivText"/>
        </w:rPr>
        <w:t>sufficient time</w:t>
      </w:r>
      <w:r>
        <w:rPr>
          <w:rStyle w:val="CharDivText"/>
        </w:rPr>
        <w:tab/>
        <w:t>O. 11A r. 10(3)</w:t>
      </w:r>
    </w:p>
    <w:p>
      <w:pPr>
        <w:pStyle w:val="DefinedTerms"/>
        <w:rPr>
          <w:rStyle w:val="CharDivText"/>
        </w:rPr>
      </w:pPr>
      <w:r>
        <w:rPr>
          <w:rStyle w:val="CharDivText"/>
        </w:rPr>
        <w:t>suspension order</w:t>
      </w:r>
      <w:r>
        <w:rPr>
          <w:rStyle w:val="CharDivText"/>
        </w:rPr>
        <w:tab/>
        <w:t>O. 81FA r. 1</w:t>
      </w:r>
    </w:p>
    <w:p>
      <w:pPr>
        <w:pStyle w:val="DefinedTerms"/>
        <w:rPr>
          <w:rStyle w:val="CharDivText"/>
        </w:rPr>
      </w:pPr>
      <w:r>
        <w:rPr>
          <w:rStyle w:val="CharDivText"/>
        </w:rPr>
        <w:t>taxing officer</w:t>
      </w:r>
      <w:r>
        <w:rPr>
          <w:rStyle w:val="CharDivText"/>
        </w:rPr>
        <w:tab/>
        <w:t>O. 1 r. 4(1)</w:t>
      </w:r>
    </w:p>
    <w:p>
      <w:pPr>
        <w:pStyle w:val="DefinedTerms"/>
        <w:rPr>
          <w:rStyle w:val="CharDivText"/>
        </w:rPr>
      </w:pPr>
      <w:r>
        <w:rPr>
          <w:rStyle w:val="CharDivText"/>
        </w:rPr>
        <w:t>testamentary script</w:t>
      </w:r>
      <w:r>
        <w:rPr>
          <w:rStyle w:val="CharDivText"/>
        </w:rPr>
        <w:tab/>
        <w:t>O. 73 r 1(3)</w:t>
      </w:r>
    </w:p>
    <w:p>
      <w:pPr>
        <w:pStyle w:val="DefinedTerms"/>
        <w:rPr>
          <w:rStyle w:val="CharDivText"/>
        </w:rPr>
      </w:pPr>
      <w:r>
        <w:rPr>
          <w:rStyle w:val="CharDivText"/>
        </w:rPr>
        <w:t>these rules</w:t>
      </w:r>
      <w:r>
        <w:rPr>
          <w:rStyle w:val="CharDivText"/>
        </w:rPr>
        <w:tab/>
        <w:t>O. 1 r. 4(1)</w:t>
      </w:r>
    </w:p>
    <w:p>
      <w:pPr>
        <w:pStyle w:val="DefinedTerms"/>
        <w:rPr>
          <w:rStyle w:val="CharDivText"/>
        </w:rPr>
      </w:pPr>
      <w:r>
        <w:rPr>
          <w:rStyle w:val="CharDivText"/>
        </w:rPr>
        <w:t>third party</w:t>
      </w:r>
      <w:r>
        <w:rPr>
          <w:rStyle w:val="CharDivText"/>
        </w:rPr>
        <w:tab/>
        <w:t>O. 52A r. 5(5)</w:t>
      </w:r>
    </w:p>
    <w:p>
      <w:pPr>
        <w:pStyle w:val="DefinedTerms"/>
        <w:rPr>
          <w:rStyle w:val="CharDivText"/>
        </w:rPr>
      </w:pPr>
      <w:r>
        <w:rPr>
          <w:rStyle w:val="CharDivText"/>
        </w:rPr>
        <w:t>this jurisdiction</w:t>
      </w:r>
      <w:r>
        <w:rPr>
          <w:rStyle w:val="CharDivText"/>
        </w:rPr>
        <w:tab/>
        <w:t>O. 11A r. 1</w:t>
      </w:r>
    </w:p>
    <w:p>
      <w:pPr>
        <w:pStyle w:val="DefinedTerms"/>
        <w:rPr>
          <w:rStyle w:val="CharDivText"/>
        </w:rPr>
      </w:pPr>
      <w:r>
        <w:rPr>
          <w:rStyle w:val="CharDivText"/>
        </w:rPr>
        <w:t>to file</w:t>
      </w:r>
      <w:r>
        <w:rPr>
          <w:rStyle w:val="CharDivText"/>
        </w:rPr>
        <w:tab/>
        <w:t>O. 1 r. 4(1)</w:t>
      </w:r>
    </w:p>
    <w:p>
      <w:pPr>
        <w:pStyle w:val="DefinedTerms"/>
        <w:rPr>
          <w:rStyle w:val="CharDivText"/>
        </w:rPr>
      </w:pPr>
      <w:r>
        <w:rPr>
          <w:rStyle w:val="CharDivText"/>
        </w:rPr>
        <w:t>trial</w:t>
      </w:r>
      <w:r>
        <w:rPr>
          <w:rStyle w:val="CharDivText"/>
        </w:rPr>
        <w:tab/>
        <w:t>O. 1 r. 4(1)</w:t>
      </w:r>
    </w:p>
    <w:p>
      <w:pPr>
        <w:pStyle w:val="DefinedTerms"/>
        <w:rPr>
          <w:rStyle w:val="CharDivText"/>
        </w:rPr>
      </w:pPr>
      <w:r>
        <w:rPr>
          <w:rStyle w:val="CharDivText"/>
        </w:rPr>
        <w:t>tribunal</w:t>
      </w:r>
      <w:r>
        <w:rPr>
          <w:rStyle w:val="CharDivText"/>
        </w:rPr>
        <w:tab/>
        <w:t>O. 31 r. 8(6)</w:t>
      </w:r>
    </w:p>
    <w:p>
      <w:pPr>
        <w:pStyle w:val="DefinedTerms"/>
        <w:rPr>
          <w:rStyle w:val="CharDivText"/>
        </w:rPr>
      </w:pPr>
      <w:r>
        <w:rPr>
          <w:rStyle w:val="CharDivText"/>
        </w:rPr>
        <w:t>unexplained wealth declaration</w:t>
      </w:r>
      <w:r>
        <w:rPr>
          <w:rStyle w:val="CharDivText"/>
        </w:rPr>
        <w:tab/>
        <w:t>O. 81FA r. 1</w:t>
      </w:r>
    </w:p>
    <w:p>
      <w:pPr>
        <w:pStyle w:val="DefinedTerms"/>
        <w:rPr>
          <w:rStyle w:val="CharDivText"/>
        </w:rPr>
      </w:pPr>
      <w:r>
        <w:rPr>
          <w:rStyle w:val="CharDivText"/>
        </w:rPr>
        <w:t>will</w:t>
      </w:r>
      <w:r>
        <w:rPr>
          <w:rStyle w:val="CharDivText"/>
        </w:rPr>
        <w:tab/>
        <w:t>O. 73 r. 1(3)</w:t>
      </w:r>
    </w:p>
    <w:p>
      <w:pPr>
        <w:pStyle w:val="DefinedTerms"/>
        <w:rPr>
          <w:rStyle w:val="CharDivText"/>
        </w:rPr>
      </w:pPr>
      <w:r>
        <w:rPr>
          <w:rStyle w:val="CharDivText"/>
        </w:rPr>
        <w:t>working day</w:t>
      </w:r>
      <w:r>
        <w:rPr>
          <w:rStyle w:val="CharDivText"/>
        </w:rPr>
        <w:tab/>
        <w:t>O.</w:t>
      </w:r>
      <w:r>
        <w:t> 1 r. 4(1)</w:t>
      </w:r>
    </w:p>
    <w:p>
      <w:pPr>
        <w:pStyle w:val="DefinedTerms"/>
        <w:rPr>
          <w:rStyle w:val="CharDivText"/>
        </w:rPr>
      </w:pPr>
      <w:r>
        <w:rPr>
          <w:rStyle w:val="CharDivText"/>
        </w:rPr>
        <w:t>writ</w:t>
      </w:r>
      <w:r>
        <w:rPr>
          <w:rStyle w:val="CharDivText"/>
        </w:rPr>
        <w:tab/>
        <w:t>O. 1 r. 4(1), O. 56 r. 1(1)</w:t>
      </w:r>
    </w:p>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sectPr>
      <w:headerReference w:type="even" r:id="rId41"/>
      <w:headerReference w:type="default" r:id="rId4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fldSimple w:instr=" DOCPROPERTY &quot;Suffix&quot;  \* MERGEFORMAT ">
      <w:r>
        <w:rPr>
          <w:rFonts w:ascii="Arial" w:hAnsi="Arial" w:cs="Arial"/>
          <w:sz w:val="20"/>
          <w:lang w:val="en-US"/>
        </w:rPr>
        <w:t>08-i0-03</w:t>
      </w:r>
    </w:fldSimple>
    <w:r>
      <w:rPr>
        <w:rFonts w:ascii="Arial" w:hAnsi="Arial" w:cs="Arial"/>
        <w:sz w:val="20"/>
        <w:lang w:val="en-US"/>
      </w:rPr>
      <w:tab/>
      <w:t xml:space="preserve">As at </w:t>
    </w:r>
    <w:fldSimple w:instr=" DOCPROPERTY &quot;AsAtDate&quot;  \* MERGEFORMAT ">
      <w:r>
        <w:rPr>
          <w:rFonts w:ascii="Arial" w:hAnsi="Arial" w:cs="Arial"/>
          <w:sz w:val="20"/>
          <w:lang w:val="en-US"/>
        </w:rPr>
        <w:t>17</w:t>
      </w:r>
      <w:r>
        <w:t xml:space="preserve"> May 2013</w:t>
      </w:r>
    </w:fldSimple>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17</w:t>
      </w:r>
      <w:r>
        <w:t xml:space="preserve"> May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08-i0-03</w:t>
      </w:r>
    </w:fldSimple>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17</w:t>
      </w:r>
      <w:r>
        <w:t xml:space="preserve"> May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08-i0-03</w:t>
      </w:r>
    </w:fldSimple>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xlii</w:t>
    </w:r>
    <w:r>
      <w:rPr>
        <w:rStyle w:val="PageNumber"/>
        <w:rFonts w:ascii="Arial" w:hAnsi="Arial" w:cs="Arial"/>
      </w:rPr>
      <w:fldChar w:fldCharType="end"/>
    </w:r>
    <w:r>
      <w:rPr>
        <w:rFonts w:ascii="Arial" w:hAnsi="Arial" w:cs="Arial"/>
        <w:sz w:val="20"/>
        <w:lang w:val="en-US"/>
      </w:rPr>
      <w:tab/>
      <w:t xml:space="preserve">Version </w:t>
    </w:r>
    <w:fldSimple w:instr=" DOCPROPERTY &quot;Suffix&quot;  \* MERGEFORMAT ">
      <w:r>
        <w:rPr>
          <w:rFonts w:ascii="Arial" w:hAnsi="Arial" w:cs="Arial"/>
          <w:sz w:val="20"/>
          <w:lang w:val="en-US"/>
        </w:rPr>
        <w:t>08-i0-03</w:t>
      </w:r>
    </w:fldSimple>
    <w:r>
      <w:rPr>
        <w:rFonts w:ascii="Arial" w:hAnsi="Arial" w:cs="Arial"/>
        <w:sz w:val="20"/>
        <w:lang w:val="en-US"/>
      </w:rPr>
      <w:tab/>
      <w:t xml:space="preserve">As at </w:t>
    </w:r>
    <w:fldSimple w:instr=" DOCPROPERTY &quot;AsAtDate&quot;  \* MERGEFORMAT ">
      <w:r>
        <w:rPr>
          <w:rFonts w:ascii="Arial" w:hAnsi="Arial" w:cs="Arial"/>
          <w:sz w:val="20"/>
          <w:lang w:val="en-US"/>
        </w:rPr>
        <w:t>17</w:t>
      </w:r>
      <w:r>
        <w:t xml:space="preserve"> May 2013</w:t>
      </w:r>
    </w:fldSimple>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17</w:t>
      </w:r>
      <w:r>
        <w:t xml:space="preserve"> May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08-i0-03</w:t>
      </w:r>
    </w:fldSimple>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17</w:t>
      </w:r>
      <w:r>
        <w:t xml:space="preserve"> May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08-i0-03</w:t>
      </w:r>
    </w:fldSimple>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642</w:t>
    </w:r>
    <w:r>
      <w:rPr>
        <w:rStyle w:val="CharPageNo"/>
        <w:rFonts w:ascii="Arial" w:hAnsi="Arial"/>
      </w:rPr>
      <w:fldChar w:fldCharType="end"/>
    </w:r>
    <w:r>
      <w:rPr>
        <w:rFonts w:ascii="Arial" w:hAnsi="Arial" w:cs="Arial"/>
        <w:sz w:val="20"/>
        <w:lang w:val="en-US"/>
      </w:rPr>
      <w:tab/>
      <w:t xml:space="preserve">Version </w:t>
    </w:r>
    <w:fldSimple w:instr=" DOCPROPERTY &quot;Suffix&quot;  \* MERGEFORMAT ">
      <w:r>
        <w:rPr>
          <w:rFonts w:ascii="Arial" w:hAnsi="Arial" w:cs="Arial"/>
          <w:sz w:val="20"/>
          <w:lang w:val="en-US"/>
        </w:rPr>
        <w:t>08-i0-03</w:t>
      </w:r>
    </w:fldSimple>
    <w:r>
      <w:rPr>
        <w:rFonts w:ascii="Arial" w:hAnsi="Arial" w:cs="Arial"/>
        <w:sz w:val="20"/>
        <w:lang w:val="en-US"/>
      </w:rPr>
      <w:tab/>
      <w:t xml:space="preserve">As at </w:t>
    </w:r>
    <w:fldSimple w:instr=" DOCPROPERTY &quot;AsAtDate&quot;  \* MERGEFORMAT ">
      <w:r>
        <w:rPr>
          <w:rFonts w:ascii="Arial" w:hAnsi="Arial" w:cs="Arial"/>
          <w:sz w:val="20"/>
          <w:lang w:val="en-US"/>
        </w:rPr>
        <w:t>17</w:t>
      </w:r>
      <w:r>
        <w:t xml:space="preserve"> May 2013</w:t>
      </w:r>
    </w:fldSimple>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17</w:t>
      </w:r>
      <w:r>
        <w:t xml:space="preserve"> May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08-i0-03</w:t>
      </w:r>
    </w:fldSimple>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17</w:t>
      </w:r>
      <w:r>
        <w:t xml:space="preserve"> May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08-i0-03</w:t>
      </w:r>
    </w:fldSimple>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108</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Form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105</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CBAEE7C"/>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E8E9C86"/>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3A396798"/>
    <w:multiLevelType w:val="multilevel"/>
    <w:tmpl w:val="0B425D62"/>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CC03303"/>
    <w:multiLevelType w:val="singleLevel"/>
    <w:tmpl w:val="0809000F"/>
    <w:lvl w:ilvl="0">
      <w:start w:val="1"/>
      <w:numFmt w:val="decimal"/>
      <w:lvlText w:val="%1."/>
      <w:lvlJc w:val="left"/>
      <w:pPr>
        <w:tabs>
          <w:tab w:val="num" w:pos="360"/>
        </w:tabs>
        <w:ind w:left="36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8"/>
  </w:num>
  <w:num w:numId="15">
    <w:abstractNumId w:val="11"/>
  </w:num>
  <w:num w:numId="16">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2447"/>
    <w:docVar w:name="WAFER_20151209142447" w:val="RemoveTrackChanges"/>
    <w:docVar w:name="WAFER_20151209142447_GUID" w:val="a379867a-3b0f-4de1-8fdc-aec892b117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687</Pages>
  <Words>178967</Words>
  <Characters>812515</Characters>
  <Application>Microsoft Office Word</Application>
  <DocSecurity>0</DocSecurity>
  <Lines>21381</Lines>
  <Paragraphs>12393</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979089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1971 - 08-i0-03</dc:title>
  <dc:subject/>
  <dc:creator/>
  <cp:keywords/>
  <dc:description/>
  <cp:lastModifiedBy>svcMRProcess</cp:lastModifiedBy>
  <cp:revision>4</cp:revision>
  <cp:lastPrinted>2011-07-19T05:35:00Z</cp:lastPrinted>
  <dcterms:created xsi:type="dcterms:W3CDTF">2018-09-15T04:07:00Z</dcterms:created>
  <dcterms:modified xsi:type="dcterms:W3CDTF">2018-09-15T04:08:00Z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20130517</vt:lpwstr>
  </property>
  <property fmtid="{D5CDD505-2E9C-101B-9397-08002B2CF9AE}" pid="4" name="DocumentType">
    <vt:lpwstr>Reg</vt:lpwstr>
  </property>
  <property fmtid="{D5CDD505-2E9C-101B-9397-08002B2CF9AE}" pid="5" name="OwlsUID">
    <vt:i4>4764</vt:i4>
  </property>
  <property fmtid="{D5CDD505-2E9C-101B-9397-08002B2CF9AE}" pid="6" name="AsAtDate">
    <vt:lpwstr>17 May 2013</vt:lpwstr>
  </property>
  <property fmtid="{D5CDD505-2E9C-101B-9397-08002B2CF9AE}" pid="7" name="Suffix">
    <vt:lpwstr>08-i0-03</vt:lpwstr>
  </property>
  <property fmtid="{D5CDD505-2E9C-101B-9397-08002B2CF9AE}" pid="8" name="ReprintNo">
    <vt:lpwstr>8</vt:lpwstr>
  </property>
  <property fmtid="{D5CDD505-2E9C-101B-9397-08002B2CF9AE}" pid="9" name="ReprintedAsAt">
    <vt:filetime>2011-07-14T16:00:00Z</vt:filetime>
  </property>
</Properties>
</file>