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5.xml" ContentType="application/vnd.openxmlformats-officedocument.wordprocessingml.header+xml"/>
  <Override PartName="/word/footer12.xml" ContentType="application/vnd.openxmlformats-officedocument.wordprocessingml.footer+xml"/>
  <Override PartName="/word/header26.xml" ContentType="application/vnd.openxmlformats-officedocument.wordprocessingml.header+xml"/>
  <Override PartName="/word/footer13.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8</w:t>
      </w:r>
      <w:r>
        <w:fldChar w:fldCharType="end"/>
      </w:r>
      <w:r>
        <w:t xml:space="preserve">:  The Act as at </w:t>
      </w:r>
      <w:r>
        <w:fldChar w:fldCharType="begin"/>
      </w:r>
      <w:r>
        <w:instrText xml:space="preserve"> DOCPROPERTY "ReprintedAsAt" \@ "d MMMM yyyy" </w:instrText>
      </w:r>
      <w:r>
        <w:fldChar w:fldCharType="separate"/>
      </w:r>
      <w:r>
        <w:t>17 May 2013</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5167161"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5"/>
        </w:numPr>
        <w:tabs>
          <w:tab w:val="clear" w:pos="360"/>
          <w:tab w:val="num" w:pos="1209"/>
        </w:tabs>
        <w:ind w:left="1200"/>
        <w:rPr>
          <w:sz w:val="20"/>
        </w:rPr>
      </w:pPr>
      <w:r>
        <w:rPr>
          <w:sz w:val="20"/>
        </w:rPr>
        <w:t>removed (because it was repealed or deleted from the law); or</w:t>
      </w:r>
    </w:p>
    <w:p>
      <w:pPr>
        <w:numPr>
          <w:ilvl w:val="0"/>
          <w:numId w:val="15"/>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17 May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_Toc382317577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_Toc382317578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_Toc382317579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_Toc382317580 \h </w:instrText>
      </w:r>
      <w:r>
        <w:fldChar w:fldCharType="separate"/>
      </w:r>
      <w:r>
        <w:t>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_Toc382317581 \h </w:instrText>
      </w:r>
      <w:r>
        <w:fldChar w:fldCharType="separate"/>
      </w:r>
      <w:r>
        <w:t>18</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_Toc382317582 \h </w:instrText>
      </w:r>
      <w:r>
        <w:fldChar w:fldCharType="separate"/>
      </w:r>
      <w:r>
        <w:t>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_Toc382317583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_Toc382317584 \h </w:instrText>
      </w:r>
      <w:r>
        <w:fldChar w:fldCharType="separate"/>
      </w:r>
      <w:r>
        <w:t>20</w:t>
      </w:r>
      <w:r>
        <w:fldChar w:fldCharType="end"/>
      </w:r>
    </w:p>
    <w:p>
      <w:pPr>
        <w:pStyle w:val="TOC2"/>
        <w:tabs>
          <w:tab w:val="right" w:leader="dot" w:pos="7078"/>
        </w:tabs>
        <w:rPr>
          <w:rFonts w:asciiTheme="minorHAnsi" w:eastAsiaTheme="minorEastAsia" w:hAnsiTheme="minorHAnsi" w:cstheme="minorBidi"/>
          <w:b w:val="0"/>
          <w:sz w:val="22"/>
          <w:szCs w:val="22"/>
        </w:rPr>
      </w:pPr>
      <w:r>
        <w:t>Part II — Environmental Protection Authority</w:t>
      </w:r>
    </w:p>
    <w:p>
      <w:pPr>
        <w:pStyle w:val="TOC4"/>
        <w:tabs>
          <w:tab w:val="right" w:leader="dot" w:pos="7078"/>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_Toc382317587 \h </w:instrText>
      </w:r>
      <w:r>
        <w:fldChar w:fldCharType="separate"/>
      </w:r>
      <w:r>
        <w:t>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Chairman</w:t>
      </w:r>
      <w:r>
        <w:tab/>
      </w:r>
      <w:r>
        <w:fldChar w:fldCharType="begin"/>
      </w:r>
      <w:r>
        <w:instrText xml:space="preserve"> PAGEREF _Toc382317588 \h </w:instrText>
      </w:r>
      <w:r>
        <w:fldChar w:fldCharType="separate"/>
      </w:r>
      <w:r>
        <w:t>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_Toc382317589 \h </w:instrText>
      </w:r>
      <w:r>
        <w:fldChar w:fldCharType="separate"/>
      </w:r>
      <w:r>
        <w:t>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_Toc382317590 \h </w:instrText>
      </w:r>
      <w:r>
        <w:fldChar w:fldCharType="separate"/>
      </w:r>
      <w:r>
        <w:t>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 of Authority</w:t>
      </w:r>
      <w:r>
        <w:tab/>
      </w:r>
      <w:r>
        <w:fldChar w:fldCharType="begin"/>
      </w:r>
      <w:r>
        <w:instrText xml:space="preserve"> PAGEREF _Toc382317591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_Toc382317592 \h </w:instrText>
      </w:r>
      <w:r>
        <w:fldChar w:fldCharType="separate"/>
      </w:r>
      <w:r>
        <w:t>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_Toc382317593 \h </w:instrText>
      </w:r>
      <w:r>
        <w:fldChar w:fldCharType="separate"/>
      </w:r>
      <w:r>
        <w:t>27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_Toc382317594 \h </w:instrText>
      </w:r>
      <w:r>
        <w:fldChar w:fldCharType="separate"/>
      </w:r>
      <w:r>
        <w:t>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_Toc382317595 \h </w:instrText>
      </w:r>
      <w:r>
        <w:fldChar w:fldCharType="separate"/>
      </w:r>
      <w:r>
        <w:t>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Authority</w:t>
      </w:r>
      <w:r>
        <w:tab/>
      </w:r>
      <w:r>
        <w:fldChar w:fldCharType="begin"/>
      </w:r>
      <w:r>
        <w:instrText xml:space="preserve"> PAGEREF _Toc382317596 \h </w:instrText>
      </w:r>
      <w:r>
        <w:fldChar w:fldCharType="separate"/>
      </w:r>
      <w:r>
        <w:t>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_Toc382317597 \h </w:instrText>
      </w:r>
      <w:r>
        <w:fldChar w:fldCharType="separate"/>
      </w:r>
      <w:r>
        <w:t>29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_Toc382317598 \h </w:instrText>
      </w:r>
      <w:r>
        <w:fldChar w:fldCharType="separate"/>
      </w:r>
      <w:r>
        <w:t>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_Toc382317599 \h </w:instrText>
      </w:r>
      <w:r>
        <w:fldChar w:fldCharType="separate"/>
      </w:r>
      <w:r>
        <w:t>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_Toc382317600 \h </w:instrText>
      </w:r>
      <w:r>
        <w:fldChar w:fldCharType="separate"/>
      </w:r>
      <w:r>
        <w:t>32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_Toc382317601 \h </w:instrText>
      </w:r>
      <w:r>
        <w:fldChar w:fldCharType="separate"/>
      </w:r>
      <w:r>
        <w:t>33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_Toc382317602 \h </w:instrText>
      </w:r>
      <w:r>
        <w:fldChar w:fldCharType="separate"/>
      </w:r>
      <w:r>
        <w:t>33</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_Toc382317604 \h </w:instrText>
      </w:r>
      <w:r>
        <w:fldChar w:fldCharType="separate"/>
      </w:r>
      <w:r>
        <w:t>34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_Toc382317605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_Toc382317606 \h </w:instrText>
      </w:r>
      <w:r>
        <w:fldChar w:fldCharType="separate"/>
      </w:r>
      <w:r>
        <w:t>35</w:t>
      </w:r>
      <w:r>
        <w:fldChar w:fldCharType="end"/>
      </w:r>
    </w:p>
    <w:p>
      <w:pPr>
        <w:pStyle w:val="TOC2"/>
        <w:tabs>
          <w:tab w:val="right" w:leader="dot" w:pos="7078"/>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_Toc382317608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_Toc382317609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_Toc382317610 \h </w:instrText>
      </w:r>
      <w:r>
        <w:fldChar w:fldCharType="separate"/>
      </w:r>
      <w:r>
        <w:t>37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_Toc382317611 \h </w:instrText>
      </w:r>
      <w:r>
        <w:fldChar w:fldCharType="separate"/>
      </w:r>
      <w:r>
        <w:t>38</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_Toc382317612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_Toc382317613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_Toc382317614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_Toc382317615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_Toc382317616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_Toc382317617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_Toc382317618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_Toc382317619 \h </w:instrText>
      </w:r>
      <w:r>
        <w:fldChar w:fldCharType="separate"/>
      </w:r>
      <w:r>
        <w:t>46</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_Toc382317620 \h </w:instrText>
      </w:r>
      <w:r>
        <w:fldChar w:fldCharType="separate"/>
      </w:r>
      <w:r>
        <w:t>47</w:t>
      </w:r>
      <w:r>
        <w:fldChar w:fldCharType="end"/>
      </w:r>
    </w:p>
    <w:p>
      <w:pPr>
        <w:pStyle w:val="TOC2"/>
        <w:tabs>
          <w:tab w:val="right" w:leader="dot" w:pos="7078"/>
        </w:tabs>
        <w:rPr>
          <w:rFonts w:asciiTheme="minorHAnsi" w:eastAsiaTheme="minorEastAsia" w:hAnsiTheme="minorHAnsi" w:cstheme="minorBidi"/>
          <w:b w:val="0"/>
          <w:sz w:val="22"/>
          <w:szCs w:val="22"/>
        </w:rPr>
      </w:pPr>
      <w:r>
        <w:t>Part IV — Environmental impact assessment</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_Toc382317623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Referral of proposals to Authority</w:t>
      </w:r>
      <w:r>
        <w:tab/>
      </w:r>
      <w:r>
        <w:fldChar w:fldCharType="begin"/>
      </w:r>
      <w:r>
        <w:instrText xml:space="preserve"> PAGEREF _Toc382317624 \h </w:instrText>
      </w:r>
      <w:r>
        <w:fldChar w:fldCharType="separate"/>
      </w:r>
      <w:r>
        <w:t>48</w:t>
      </w:r>
      <w:r>
        <w:fldChar w:fldCharType="end"/>
      </w:r>
    </w:p>
    <w:p>
      <w:pPr>
        <w:pStyle w:val="TOC8"/>
        <w:rPr>
          <w:rFonts w:asciiTheme="minorHAnsi" w:eastAsiaTheme="minorEastAsia" w:hAnsiTheme="minorHAnsi" w:cstheme="minorBidi"/>
          <w:szCs w:val="22"/>
        </w:rPr>
      </w:pPr>
      <w:r>
        <w:t>38A.</w:t>
      </w:r>
      <w:r>
        <w:tab/>
        <w:t>Request for further information</w:t>
      </w:r>
      <w:r>
        <w:tab/>
      </w:r>
      <w:r>
        <w:fldChar w:fldCharType="begin"/>
      </w:r>
      <w:r>
        <w:instrText xml:space="preserve"> PAGEREF _Toc382317625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Authority to keep records of all proposals referred to it</w:t>
      </w:r>
      <w:r>
        <w:tab/>
      </w:r>
      <w:r>
        <w:fldChar w:fldCharType="begin"/>
      </w:r>
      <w:r>
        <w:instrText xml:space="preserve"> PAGEREF _Toc382317626 \h </w:instrText>
      </w:r>
      <w:r>
        <w:fldChar w:fldCharType="separate"/>
      </w:r>
      <w:r>
        <w:t>52</w:t>
      </w:r>
      <w:r>
        <w:fldChar w:fldCharType="end"/>
      </w:r>
    </w:p>
    <w:p>
      <w:pPr>
        <w:pStyle w:val="TOC8"/>
        <w:rPr>
          <w:rFonts w:asciiTheme="minorHAnsi" w:eastAsiaTheme="minorEastAsia" w:hAnsiTheme="minorHAnsi" w:cstheme="minorBidi"/>
          <w:szCs w:val="22"/>
        </w:rPr>
      </w:pPr>
      <w:r>
        <w:t>39A.</w:t>
      </w:r>
      <w:r>
        <w:tab/>
        <w:t>Authority must decide whether to assess referred proposals</w:t>
      </w:r>
      <w:r>
        <w:tab/>
      </w:r>
      <w:r>
        <w:fldChar w:fldCharType="begin"/>
      </w:r>
      <w:r>
        <w:instrText xml:space="preserve"> PAGEREF _Toc382317627 \h </w:instrText>
      </w:r>
      <w:r>
        <w:fldChar w:fldCharType="separate"/>
      </w:r>
      <w:r>
        <w:t>53</w:t>
      </w:r>
      <w:r>
        <w:fldChar w:fldCharType="end"/>
      </w:r>
    </w:p>
    <w:p>
      <w:pPr>
        <w:pStyle w:val="TOC8"/>
        <w:rPr>
          <w:rFonts w:asciiTheme="minorHAnsi" w:eastAsiaTheme="minorEastAsia" w:hAnsiTheme="minorHAnsi" w:cstheme="minorBidi"/>
          <w:szCs w:val="22"/>
        </w:rPr>
      </w:pPr>
      <w:r>
        <w:t>39B.</w:t>
      </w:r>
      <w:r>
        <w:tab/>
        <w:t>Derived proposals</w:t>
      </w:r>
      <w:r>
        <w:tab/>
      </w:r>
      <w:r>
        <w:fldChar w:fldCharType="begin"/>
      </w:r>
      <w:r>
        <w:instrText xml:space="preserve"> PAGEREF _Toc382317628 \h </w:instrText>
      </w:r>
      <w:r>
        <w:fldChar w:fldCharType="separate"/>
      </w:r>
      <w:r>
        <w:t>54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_Toc382317629 \h </w:instrText>
      </w:r>
      <w:r>
        <w:fldChar w:fldCharType="separate"/>
      </w:r>
      <w:r>
        <w:t>55</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_Toc382317630 \h </w:instrText>
      </w:r>
      <w:r>
        <w:fldChar w:fldCharType="separate"/>
      </w:r>
      <w:r>
        <w:t>58</w:t>
      </w:r>
      <w:r>
        <w:fldChar w:fldCharType="end"/>
      </w:r>
    </w:p>
    <w:p>
      <w:pPr>
        <w:pStyle w:val="TOC8"/>
        <w:rPr>
          <w:rFonts w:asciiTheme="minorHAnsi" w:eastAsiaTheme="minorEastAsia" w:hAnsiTheme="minorHAnsi" w:cstheme="minorBidi"/>
          <w:szCs w:val="22"/>
        </w:rPr>
      </w:pPr>
      <w:r>
        <w:t>40B.</w:t>
      </w:r>
      <w:r>
        <w:tab/>
        <w:t>Assessment of strategic proposal: application of s. 41, 41A, 44 and 45</w:t>
      </w:r>
      <w:r>
        <w:tab/>
      </w:r>
      <w:r>
        <w:fldChar w:fldCharType="begin"/>
      </w:r>
      <w:r>
        <w:instrText xml:space="preserve"> PAGEREF _Toc382317631 \h </w:instrText>
      </w:r>
      <w:r>
        <w:fldChar w:fldCharType="separate"/>
      </w:r>
      <w:r>
        <w:t>59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_Toc382317632 \h </w:instrText>
      </w:r>
      <w:r>
        <w:fldChar w:fldCharType="separate"/>
      </w:r>
      <w:r>
        <w:t>59</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_Toc382317633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_Toc382317634 \h </w:instrText>
      </w:r>
      <w:r>
        <w:fldChar w:fldCharType="separate"/>
      </w:r>
      <w:r>
        <w:t>61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_Toc382317635 \h </w:instrText>
      </w:r>
      <w:r>
        <w:fldChar w:fldCharType="separate"/>
      </w:r>
      <w:r>
        <w:t>61</w:t>
      </w:r>
      <w:r>
        <w:fldChar w:fldCharType="end"/>
      </w:r>
    </w:p>
    <w:p>
      <w:pPr>
        <w:pStyle w:val="TOC8"/>
        <w:rPr>
          <w:rFonts w:asciiTheme="minorHAnsi" w:eastAsiaTheme="minorEastAsia" w:hAnsiTheme="minorHAnsi" w:cstheme="minorBidi"/>
          <w:szCs w:val="22"/>
        </w:rPr>
      </w:pPr>
      <w:r>
        <w:t>43A.</w:t>
      </w:r>
      <w:r>
        <w:tab/>
        <w:t>Changes to proposals during assessment</w:t>
      </w:r>
      <w:r>
        <w:tab/>
      </w:r>
      <w:r>
        <w:fldChar w:fldCharType="begin"/>
      </w:r>
      <w:r>
        <w:instrText xml:space="preserve"> PAGEREF _Toc382317636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_Toc382317637 \h </w:instrText>
      </w:r>
      <w:r>
        <w:fldChar w:fldCharType="separate"/>
      </w:r>
      <w:r>
        <w:t>63</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45</w:t>
      </w:r>
      <w:r>
        <w:rPr>
          <w:snapToGrid w:val="0"/>
        </w:rPr>
        <w:t>.</w:t>
      </w:r>
      <w:r>
        <w:rPr>
          <w:snapToGrid w:val="0"/>
        </w:rPr>
        <w:tab/>
        <w:t>Procedure for deciding if proposal may be implemented</w:t>
      </w:r>
      <w:r>
        <w:tab/>
      </w:r>
      <w:r>
        <w:fldChar w:fldCharType="begin"/>
      </w:r>
      <w:r>
        <w:instrText xml:space="preserve"> PAGEREF _Toc382317639 \h </w:instrText>
      </w:r>
      <w:r>
        <w:fldChar w:fldCharType="separate"/>
      </w:r>
      <w:r>
        <w:t>64</w:t>
      </w:r>
      <w:r>
        <w:fldChar w:fldCharType="end"/>
      </w:r>
    </w:p>
    <w:p>
      <w:pPr>
        <w:pStyle w:val="TOC8"/>
        <w:rPr>
          <w:rFonts w:asciiTheme="minorHAnsi" w:eastAsiaTheme="minorEastAsia" w:hAnsiTheme="minorHAnsi" w:cstheme="minorBidi"/>
          <w:szCs w:val="22"/>
        </w:rPr>
      </w:pPr>
      <w:r>
        <w:t>45A.</w:t>
      </w:r>
      <w:r>
        <w:tab/>
        <w:t>Implementation of derived proposal</w:t>
      </w:r>
      <w:r>
        <w:tab/>
      </w:r>
      <w:r>
        <w:fldChar w:fldCharType="begin"/>
      </w:r>
      <w:r>
        <w:instrText xml:space="preserve"> PAGEREF _Toc382317640 \h </w:instrText>
      </w:r>
      <w:r>
        <w:fldChar w:fldCharType="separate"/>
      </w:r>
      <w:r>
        <w:t>67</w:t>
      </w:r>
      <w:r>
        <w:fldChar w:fldCharType="end"/>
      </w:r>
    </w:p>
    <w:p>
      <w:pPr>
        <w:pStyle w:val="TOC8"/>
        <w:rPr>
          <w:rFonts w:asciiTheme="minorHAnsi" w:eastAsiaTheme="minorEastAsia" w:hAnsiTheme="minorHAnsi" w:cstheme="minorBidi"/>
          <w:szCs w:val="22"/>
        </w:rPr>
      </w:pPr>
      <w:r>
        <w:t>45B.</w:t>
      </w:r>
      <w:r>
        <w:tab/>
        <w:t>Implementation conditions apply to revised proposals</w:t>
      </w:r>
      <w:r>
        <w:tab/>
      </w:r>
      <w:r>
        <w:fldChar w:fldCharType="begin"/>
      </w:r>
      <w:r>
        <w:instrText xml:space="preserve"> PAGEREF _Toc382317641 \h </w:instrText>
      </w:r>
      <w:r>
        <w:fldChar w:fldCharType="separate"/>
      </w:r>
      <w:r>
        <w:t>68</w:t>
      </w:r>
      <w:r>
        <w:fldChar w:fldCharType="end"/>
      </w:r>
    </w:p>
    <w:p>
      <w:pPr>
        <w:pStyle w:val="TOC8"/>
        <w:rPr>
          <w:rFonts w:asciiTheme="minorHAnsi" w:eastAsiaTheme="minorEastAsia" w:hAnsiTheme="minorHAnsi" w:cstheme="minorBidi"/>
          <w:szCs w:val="22"/>
        </w:rPr>
      </w:pPr>
      <w:r>
        <w:t>45C.</w:t>
      </w:r>
      <w:r>
        <w:tab/>
        <w:t>Changes to proposals after s. 45(5) statement issued</w:t>
      </w:r>
      <w:r>
        <w:tab/>
      </w:r>
      <w:r>
        <w:fldChar w:fldCharType="begin"/>
      </w:r>
      <w:r>
        <w:instrText xml:space="preserve"> PAGEREF _Toc382317642 \h </w:instrText>
      </w:r>
      <w:r>
        <w:fldChar w:fldCharType="separate"/>
      </w:r>
      <w:r>
        <w:t>68</w:t>
      </w:r>
      <w:r>
        <w:fldChar w:fldCharType="end"/>
      </w:r>
    </w:p>
    <w:p>
      <w:pPr>
        <w:pStyle w:val="TOC8"/>
        <w:rPr>
          <w:rFonts w:asciiTheme="minorHAnsi" w:eastAsiaTheme="minorEastAsia" w:hAnsiTheme="minorHAnsi" w:cstheme="minorBidi"/>
          <w:szCs w:val="22"/>
        </w:rPr>
      </w:pPr>
      <w:r>
        <w:t>46.</w:t>
      </w:r>
      <w:r>
        <w:tab/>
        <w:t>Changing implementation conditions</w:t>
      </w:r>
      <w:r>
        <w:tab/>
      </w:r>
      <w:r>
        <w:fldChar w:fldCharType="begin"/>
      </w:r>
      <w:r>
        <w:instrText xml:space="preserve"> PAGEREF _Toc382317643 \h </w:instrText>
      </w:r>
      <w:r>
        <w:fldChar w:fldCharType="separate"/>
      </w:r>
      <w:r>
        <w:t>68</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_Toc382317644 \h </w:instrText>
      </w:r>
      <w:r>
        <w:fldChar w:fldCharType="separate"/>
      </w:r>
      <w:r>
        <w:t>70</w:t>
      </w:r>
      <w:r>
        <w:fldChar w:fldCharType="end"/>
      </w:r>
    </w:p>
    <w:p>
      <w:pPr>
        <w:pStyle w:val="TOC8"/>
        <w:rPr>
          <w:rFonts w:asciiTheme="minorHAnsi" w:eastAsiaTheme="minorEastAsia" w:hAnsiTheme="minorHAnsi" w:cstheme="minorBidi"/>
          <w:szCs w:val="22"/>
        </w:rPr>
      </w:pPr>
      <w:r>
        <w:t>46B.</w:t>
      </w:r>
      <w:r>
        <w:tab/>
        <w:t>Amendment of implementation conditions by assessment</w:t>
      </w:r>
      <w:r>
        <w:tab/>
      </w:r>
      <w:r>
        <w:fldChar w:fldCharType="begin"/>
      </w:r>
      <w:r>
        <w:instrText xml:space="preserve"> PAGEREF _Toc382317645 \h </w:instrText>
      </w:r>
      <w:r>
        <w:fldChar w:fldCharType="separate"/>
      </w:r>
      <w:r>
        <w:t>70</w:t>
      </w:r>
      <w:r>
        <w:fldChar w:fldCharType="end"/>
      </w:r>
    </w:p>
    <w:p>
      <w:pPr>
        <w:pStyle w:val="TOC8"/>
        <w:rPr>
          <w:rFonts w:asciiTheme="minorHAnsi" w:eastAsiaTheme="minorEastAsia" w:hAnsiTheme="minorHAnsi" w:cstheme="minorBidi"/>
          <w:szCs w:val="22"/>
        </w:rPr>
      </w:pPr>
      <w:r>
        <w:t>46C.</w:t>
      </w:r>
      <w:r>
        <w:tab/>
        <w:t>Minor changes to implementation conditions</w:t>
      </w:r>
      <w:r>
        <w:tab/>
      </w:r>
      <w:r>
        <w:fldChar w:fldCharType="begin"/>
      </w:r>
      <w:r>
        <w:instrText xml:space="preserve"> PAGEREF _Toc382317646 \h </w:instrText>
      </w:r>
      <w:r>
        <w:fldChar w:fldCharType="separate"/>
      </w:r>
      <w:r>
        <w:t>71</w:t>
      </w:r>
      <w:r>
        <w:fldChar w:fldCharType="end"/>
      </w:r>
    </w:p>
    <w:p>
      <w:pPr>
        <w:pStyle w:val="TOC8"/>
        <w:rPr>
          <w:rFonts w:asciiTheme="minorHAnsi" w:eastAsiaTheme="minorEastAsia" w:hAnsiTheme="minorHAnsi" w:cstheme="minorBidi"/>
          <w:szCs w:val="22"/>
        </w:rPr>
      </w:pPr>
      <w:r>
        <w:t>47.</w:t>
      </w:r>
      <w:r>
        <w:tab/>
        <w:t>Duties of proponents after service of s. 45 statement</w:t>
      </w:r>
      <w:r>
        <w:tab/>
      </w:r>
      <w:r>
        <w:fldChar w:fldCharType="begin"/>
      </w:r>
      <w:r>
        <w:instrText xml:space="preserve"> PAGEREF _Toc382317647 \h </w:instrText>
      </w:r>
      <w:r>
        <w:fldChar w:fldCharType="separate"/>
      </w:r>
      <w:r>
        <w:t>72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Control of implementation of proposals</w:t>
      </w:r>
      <w:r>
        <w:tab/>
      </w:r>
      <w:r>
        <w:fldChar w:fldCharType="begin"/>
      </w:r>
      <w:r>
        <w:instrText xml:space="preserve"> PAGEREF _Toc382317648 \h </w:instrText>
      </w:r>
      <w:r>
        <w:fldChar w:fldCharType="separate"/>
      </w:r>
      <w:r>
        <w:t>73</w:t>
      </w:r>
      <w:r>
        <w:fldChar w:fldCharType="end"/>
      </w:r>
    </w:p>
    <w:p>
      <w:pPr>
        <w:pStyle w:val="TOC4"/>
        <w:tabs>
          <w:tab w:val="right" w:leader="dot" w:pos="7078"/>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_Toc382317650 \h </w:instrText>
      </w:r>
      <w:r>
        <w:fldChar w:fldCharType="separate"/>
      </w:r>
      <w:r>
        <w:t>75</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_Toc382317651 \h </w:instrText>
      </w:r>
      <w:r>
        <w:fldChar w:fldCharType="separate"/>
      </w:r>
      <w:r>
        <w:t>76</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_Toc382317652 \h </w:instrText>
      </w:r>
      <w:r>
        <w:fldChar w:fldCharType="separate"/>
      </w:r>
      <w:r>
        <w:t>77</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_Toc382317653 \h </w:instrText>
      </w:r>
      <w:r>
        <w:fldChar w:fldCharType="separate"/>
      </w:r>
      <w:r>
        <w:t>80</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_Toc382317654 \h </w:instrText>
      </w:r>
      <w:r>
        <w:fldChar w:fldCharType="separate"/>
      </w:r>
      <w:r>
        <w:t>81</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Procedure for agreeing or deciding on conditions to which schemes are to be subject</w:t>
      </w:r>
      <w:r>
        <w:tab/>
      </w:r>
      <w:r>
        <w:fldChar w:fldCharType="begin"/>
      </w:r>
      <w:r>
        <w:instrText xml:space="preserve"> PAGEREF _Toc382317655 \h </w:instrText>
      </w:r>
      <w:r>
        <w:fldChar w:fldCharType="separate"/>
      </w:r>
      <w:r>
        <w:t>82</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Review of conditions in statements published under s. 48F</w:t>
      </w:r>
      <w:r>
        <w:tab/>
      </w:r>
      <w:r>
        <w:fldChar w:fldCharType="begin"/>
      </w:r>
      <w:r>
        <w:instrText xml:space="preserve"> PAGEREF _Toc382317656 \h </w:instrText>
      </w:r>
      <w:r>
        <w:fldChar w:fldCharType="separate"/>
      </w:r>
      <w:r>
        <w:t>83</w:t>
      </w:r>
      <w:r>
        <w:fldChar w:fldCharType="end"/>
      </w:r>
    </w:p>
    <w:p>
      <w:pPr>
        <w:pStyle w:val="TOC4"/>
        <w:tabs>
          <w:tab w:val="right" w:leader="dot" w:pos="7078"/>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_Toc382317658 \h </w:instrText>
      </w:r>
      <w:r>
        <w:fldChar w:fldCharType="separate"/>
      </w:r>
      <w:r>
        <w:t>84</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_Toc382317659 \h </w:instrText>
      </w:r>
      <w:r>
        <w:fldChar w:fldCharType="separate"/>
      </w:r>
      <w:r>
        <w:t>85</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_Toc382317660 \h </w:instrText>
      </w:r>
      <w:r>
        <w:fldChar w:fldCharType="separate"/>
      </w:r>
      <w:r>
        <w:t>86</w:t>
      </w:r>
      <w:r>
        <w:fldChar w:fldCharType="end"/>
      </w:r>
    </w:p>
    <w:p>
      <w:pPr>
        <w:pStyle w:val="TOC2"/>
        <w:tabs>
          <w:tab w:val="right" w:leader="dot" w:pos="7078"/>
        </w:tabs>
        <w:rPr>
          <w:rFonts w:asciiTheme="minorHAnsi" w:eastAsiaTheme="minorEastAsia" w:hAnsiTheme="minorHAnsi" w:cstheme="minorBidi"/>
          <w:b w:val="0"/>
          <w:sz w:val="22"/>
          <w:szCs w:val="22"/>
        </w:rPr>
      </w:pPr>
      <w:r>
        <w:t>Part V — Environmental regulation</w:t>
      </w:r>
    </w:p>
    <w:p>
      <w:pPr>
        <w:pStyle w:val="TOC4"/>
        <w:tabs>
          <w:tab w:val="right" w:leader="dot" w:pos="7078"/>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_Toc382317663 \h </w:instrText>
      </w:r>
      <w:r>
        <w:fldChar w:fldCharType="separate"/>
      </w:r>
      <w:r>
        <w:t>87</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_Toc382317664 \h </w:instrText>
      </w:r>
      <w:r>
        <w:fldChar w:fldCharType="separate"/>
      </w:r>
      <w:r>
        <w:t>88</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_Toc382317665 \h </w:instrText>
      </w:r>
      <w:r>
        <w:fldChar w:fldCharType="separate"/>
      </w:r>
      <w:r>
        <w:t>88</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_Toc382317666 \h </w:instrText>
      </w:r>
      <w:r>
        <w:fldChar w:fldCharType="separate"/>
      </w:r>
      <w:r>
        <w:t>89</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_Toc382317667 \h </w:instrText>
      </w:r>
      <w:r>
        <w:fldChar w:fldCharType="separate"/>
      </w:r>
      <w:r>
        <w:t>90</w:t>
      </w:r>
      <w:r>
        <w:fldChar w:fldCharType="end"/>
      </w:r>
    </w:p>
    <w:p>
      <w:pPr>
        <w:pStyle w:val="TOC8"/>
        <w:rPr>
          <w:rFonts w:asciiTheme="minorHAnsi" w:eastAsiaTheme="minorEastAsia" w:hAnsiTheme="minorHAnsi" w:cstheme="minorBidi"/>
          <w:szCs w:val="22"/>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_Toc382317668 \h </w:instrText>
      </w:r>
      <w:r>
        <w:fldChar w:fldCharType="separate"/>
      </w:r>
      <w:r>
        <w:t>90</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_Toc382317669 \h </w:instrText>
      </w:r>
      <w:r>
        <w:fldChar w:fldCharType="separate"/>
      </w:r>
      <w:r>
        <w:t>91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_Toc382317670 \h </w:instrText>
      </w:r>
      <w:r>
        <w:fldChar w:fldCharType="separate"/>
      </w:r>
      <w:r>
        <w:t>91</w:t>
      </w:r>
      <w:r>
        <w:fldChar w:fldCharType="end"/>
      </w:r>
    </w:p>
    <w:p>
      <w:pPr>
        <w:pStyle w:val="TOC4"/>
        <w:tabs>
          <w:tab w:val="right" w:leader="dot" w:pos="7078"/>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_Toc382317672 \h </w:instrText>
      </w:r>
      <w:r>
        <w:fldChar w:fldCharType="separate"/>
      </w:r>
      <w:r>
        <w:t>92</w:t>
      </w:r>
      <w:r>
        <w:fldChar w:fldCharType="end"/>
      </w:r>
    </w:p>
    <w:p>
      <w:pPr>
        <w:pStyle w:val="TOC8"/>
        <w:rPr>
          <w:rFonts w:asciiTheme="minorHAnsi" w:eastAsiaTheme="minorEastAsia" w:hAnsiTheme="minorHAnsi" w:cstheme="minorBidi"/>
          <w:szCs w:val="22"/>
        </w:rPr>
      </w:pPr>
      <w:r>
        <w:t>51B.</w:t>
      </w:r>
      <w:r>
        <w:tab/>
        <w:t>Environmentally sensitive areas, declaration of</w:t>
      </w:r>
      <w:r>
        <w:tab/>
      </w:r>
      <w:r>
        <w:fldChar w:fldCharType="begin"/>
      </w:r>
      <w:r>
        <w:instrText xml:space="preserve"> PAGEREF _Toc382317673 \h </w:instrText>
      </w:r>
      <w:r>
        <w:fldChar w:fldCharType="separate"/>
      </w:r>
      <w:r>
        <w:t>93</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_Toc382317674 \h </w:instrText>
      </w:r>
      <w:r>
        <w:fldChar w:fldCharType="separate"/>
      </w:r>
      <w:r>
        <w:t>94</w:t>
      </w:r>
      <w:r>
        <w:fldChar w:fldCharType="end"/>
      </w:r>
    </w:p>
    <w:p>
      <w:pPr>
        <w:pStyle w:val="TOC8"/>
        <w:rPr>
          <w:rFonts w:asciiTheme="minorHAnsi" w:eastAsiaTheme="minorEastAsia" w:hAnsiTheme="minorHAnsi" w:cstheme="minorBidi"/>
          <w:szCs w:val="22"/>
        </w:rPr>
      </w:pPr>
      <w:r>
        <w:t>51D.</w:t>
      </w:r>
      <w:r>
        <w:tab/>
        <w:t xml:space="preserve">Application of s. 51C(a) to certain land affected by </w:t>
      </w:r>
      <w:r>
        <w:rPr>
          <w:i/>
        </w:rPr>
        <w:t>Soil and Land Conservation Act 1945</w:t>
      </w:r>
      <w:r>
        <w:tab/>
      </w:r>
      <w:r>
        <w:fldChar w:fldCharType="begin"/>
      </w:r>
      <w:r>
        <w:instrText xml:space="preserve"> PAGEREF _Toc382317675 \h </w:instrText>
      </w:r>
      <w:r>
        <w:fldChar w:fldCharType="separate"/>
      </w:r>
      <w:r>
        <w:t>94</w:t>
      </w:r>
      <w:r>
        <w:fldChar w:fldCharType="end"/>
      </w:r>
    </w:p>
    <w:p>
      <w:pPr>
        <w:pStyle w:val="TOC8"/>
        <w:rPr>
          <w:rFonts w:asciiTheme="minorHAnsi" w:eastAsiaTheme="minorEastAsia" w:hAnsiTheme="minorHAnsi" w:cstheme="minorBidi"/>
          <w:szCs w:val="22"/>
        </w:rPr>
      </w:pPr>
      <w:r>
        <w:t>51E.</w:t>
      </w:r>
      <w:r>
        <w:tab/>
        <w:t>Clearing permits, applying for, granting, refusing etc.</w:t>
      </w:r>
      <w:r>
        <w:tab/>
      </w:r>
      <w:r>
        <w:fldChar w:fldCharType="begin"/>
      </w:r>
      <w:r>
        <w:instrText xml:space="preserve"> PAGEREF _Toc382317676 \h </w:instrText>
      </w:r>
      <w:r>
        <w:fldChar w:fldCharType="separate"/>
      </w:r>
      <w:r>
        <w:t>95</w:t>
      </w:r>
      <w:r>
        <w:fldChar w:fldCharType="end"/>
      </w:r>
    </w:p>
    <w:p>
      <w:pPr>
        <w:pStyle w:val="TOC8"/>
        <w:rPr>
          <w:rFonts w:asciiTheme="minorHAnsi" w:eastAsiaTheme="minorEastAsia" w:hAnsiTheme="minorHAnsi" w:cstheme="minorBidi"/>
          <w:szCs w:val="22"/>
        </w:rPr>
      </w:pPr>
      <w:r>
        <w:t>51F</w:t>
      </w:r>
      <w:r>
        <w:rPr>
          <w:snapToGrid w:val="0"/>
        </w:rPr>
        <w:t>.</w:t>
      </w:r>
      <w:r>
        <w:rPr>
          <w:snapToGrid w:val="0"/>
        </w:rPr>
        <w:tab/>
        <w:t>Application for clearing permit related to proposal, limits on deciding</w:t>
      </w:r>
      <w:r>
        <w:tab/>
      </w:r>
      <w:r>
        <w:fldChar w:fldCharType="begin"/>
      </w:r>
      <w:r>
        <w:instrText xml:space="preserve"> PAGEREF _Toc382317677 \h </w:instrText>
      </w:r>
      <w:r>
        <w:fldChar w:fldCharType="separate"/>
      </w:r>
      <w:r>
        <w:t>98</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_Toc382317678 \h </w:instrText>
      </w:r>
      <w:r>
        <w:fldChar w:fldCharType="separate"/>
      </w:r>
      <w:r>
        <w:t>98</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_Toc382317679 \h </w:instrText>
      </w:r>
      <w:r>
        <w:fldChar w:fldCharType="separate"/>
      </w:r>
      <w:r>
        <w:t>99</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_Toc382317680 \h </w:instrText>
      </w:r>
      <w:r>
        <w:fldChar w:fldCharType="separate"/>
      </w:r>
      <w:r>
        <w:t>99</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_Toc382317681 \h </w:instrText>
      </w:r>
      <w:r>
        <w:fldChar w:fldCharType="separate"/>
      </w:r>
      <w:r>
        <w:t>101</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_Toc382317682 \h </w:instrText>
      </w:r>
      <w:r>
        <w:fldChar w:fldCharType="separate"/>
      </w:r>
      <w:r>
        <w:t>101</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_Toc382317683 \h </w:instrText>
      </w:r>
      <w:r>
        <w:fldChar w:fldCharType="separate"/>
      </w:r>
      <w:r>
        <w:t>102</w:t>
      </w:r>
      <w:r>
        <w:fldChar w:fldCharType="end"/>
      </w:r>
    </w:p>
    <w:p>
      <w:pPr>
        <w:pStyle w:val="TOC8"/>
        <w:rPr>
          <w:rFonts w:asciiTheme="minorHAnsi" w:eastAsiaTheme="minorEastAsia" w:hAnsiTheme="minorHAnsi" w:cstheme="minorBidi"/>
          <w:szCs w:val="22"/>
        </w:rPr>
      </w:pPr>
      <w:r>
        <w:t>51M.</w:t>
      </w:r>
      <w:r>
        <w:tab/>
        <w:t>Procedure for amending, revoking or suspending clearing permit</w:t>
      </w:r>
      <w:r>
        <w:tab/>
      </w:r>
      <w:r>
        <w:fldChar w:fldCharType="begin"/>
      </w:r>
      <w:r>
        <w:instrText xml:space="preserve"> PAGEREF _Toc382317684 \h </w:instrText>
      </w:r>
      <w:r>
        <w:fldChar w:fldCharType="separate"/>
      </w:r>
      <w:r>
        <w:t>103</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_Toc382317685 \h </w:instrText>
      </w:r>
      <w:r>
        <w:fldChar w:fldCharType="separate"/>
      </w:r>
      <w:r>
        <w:t>105</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_Toc382317686 \h </w:instrText>
      </w:r>
      <w:r>
        <w:fldChar w:fldCharType="separate"/>
      </w:r>
      <w:r>
        <w:t>106</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_Toc382317687 \h </w:instrText>
      </w:r>
      <w:r>
        <w:fldChar w:fldCharType="separate"/>
      </w:r>
      <w:r>
        <w:t>106</w:t>
      </w:r>
      <w:r>
        <w:fldChar w:fldCharType="end"/>
      </w:r>
    </w:p>
    <w:p>
      <w:pPr>
        <w:pStyle w:val="TOC8"/>
        <w:rPr>
          <w:rFonts w:asciiTheme="minorHAnsi" w:eastAsiaTheme="minorEastAsia" w:hAnsiTheme="minorHAnsi" w:cstheme="minorBidi"/>
          <w:szCs w:val="22"/>
        </w:rPr>
      </w:pPr>
      <w:r>
        <w:t>51Q.</w:t>
      </w:r>
      <w:r>
        <w:tab/>
        <w:t>CEO to keep and publish record of clearing</w:t>
      </w:r>
      <w:r>
        <w:rPr>
          <w:snapToGrid w:val="0"/>
        </w:rPr>
        <w:t xml:space="preserve"> permits etc.</w:t>
      </w:r>
      <w:r>
        <w:tab/>
      </w:r>
      <w:r>
        <w:fldChar w:fldCharType="begin"/>
      </w:r>
      <w:r>
        <w:instrText xml:space="preserve"> PAGEREF _Toc382317688 \h </w:instrText>
      </w:r>
      <w:r>
        <w:fldChar w:fldCharType="separate"/>
      </w:r>
      <w:r>
        <w:t>107</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_Toc382317689 \h </w:instrText>
      </w:r>
      <w:r>
        <w:fldChar w:fldCharType="separate"/>
      </w:r>
      <w:r>
        <w:t>108</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_Toc382317690 \h </w:instrText>
      </w:r>
      <w:r>
        <w:fldChar w:fldCharType="separate"/>
      </w:r>
      <w:r>
        <w:t>109</w:t>
      </w:r>
      <w:r>
        <w:fldChar w:fldCharType="end"/>
      </w:r>
    </w:p>
    <w:p>
      <w:pPr>
        <w:pStyle w:val="TOC8"/>
        <w:rPr>
          <w:rFonts w:asciiTheme="minorHAnsi" w:eastAsiaTheme="minorEastAsia" w:hAnsiTheme="minorHAnsi" w:cstheme="minorBidi"/>
          <w:szCs w:val="22"/>
        </w:rPr>
      </w:pPr>
      <w:r>
        <w:t>51T.</w:t>
      </w:r>
      <w:r>
        <w:tab/>
        <w:t>Other laws as to clearing vegetation not affected by this Division</w:t>
      </w:r>
      <w:r>
        <w:tab/>
      </w:r>
      <w:r>
        <w:fldChar w:fldCharType="begin"/>
      </w:r>
      <w:r>
        <w:instrText xml:space="preserve"> PAGEREF _Toc382317691 \h </w:instrText>
      </w:r>
      <w:r>
        <w:fldChar w:fldCharType="separate"/>
      </w:r>
      <w:r>
        <w:t>111</w:t>
      </w:r>
      <w:r>
        <w:fldChar w:fldCharType="end"/>
      </w:r>
    </w:p>
    <w:p>
      <w:pPr>
        <w:pStyle w:val="TOC4"/>
        <w:tabs>
          <w:tab w:val="right" w:leader="dot" w:pos="7078"/>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_Toc382317693 \h </w:instrText>
      </w:r>
      <w:r>
        <w:fldChar w:fldCharType="separate"/>
      </w:r>
      <w:r>
        <w:t>111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_Toc382317694 \h </w:instrText>
      </w:r>
      <w:r>
        <w:fldChar w:fldCharType="separate"/>
      </w:r>
      <w:r>
        <w:t>111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_Toc382317695 \h </w:instrText>
      </w:r>
      <w:r>
        <w:fldChar w:fldCharType="separate"/>
      </w:r>
      <w:r>
        <w:t>114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_Toc382317696 \h </w:instrText>
      </w:r>
      <w:r>
        <w:fldChar w:fldCharType="separate"/>
      </w:r>
      <w:r>
        <w:t>115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_Toc382317697 \h </w:instrText>
      </w:r>
      <w:r>
        <w:fldChar w:fldCharType="separate"/>
      </w:r>
      <w:r>
        <w:t>116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_Toc382317698 \h </w:instrText>
      </w:r>
      <w:r>
        <w:fldChar w:fldCharType="separate"/>
      </w:r>
      <w:r>
        <w:t>117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_Toc382317699 \h </w:instrText>
      </w:r>
      <w:r>
        <w:fldChar w:fldCharType="separate"/>
      </w:r>
      <w:r>
        <w:t>120</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_Toc382317700 \h </w:instrText>
      </w:r>
      <w:r>
        <w:fldChar w:fldCharType="separate"/>
      </w:r>
      <w:r>
        <w:t>121</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_Toc382317701 \h </w:instrText>
      </w:r>
      <w:r>
        <w:fldChar w:fldCharType="separate"/>
      </w:r>
      <w:r>
        <w:t>122</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_Toc382317702 \h </w:instrText>
      </w:r>
      <w:r>
        <w:fldChar w:fldCharType="separate"/>
      </w:r>
      <w:r>
        <w:t>123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_Toc382317703 \h </w:instrText>
      </w:r>
      <w:r>
        <w:fldChar w:fldCharType="separate"/>
      </w:r>
      <w:r>
        <w:t>124</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_Toc382317704 \h </w:instrText>
      </w:r>
      <w:r>
        <w:fldChar w:fldCharType="separate"/>
      </w:r>
      <w:r>
        <w:t>125</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_Toc382317705 \h </w:instrText>
      </w:r>
      <w:r>
        <w:fldChar w:fldCharType="separate"/>
      </w:r>
      <w:r>
        <w:t>126</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_Toc382317706 \h </w:instrText>
      </w:r>
      <w:r>
        <w:fldChar w:fldCharType="separate"/>
      </w:r>
      <w:r>
        <w:t>127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_Toc382317707 \h </w:instrText>
      </w:r>
      <w:r>
        <w:fldChar w:fldCharType="separate"/>
      </w:r>
      <w:r>
        <w:t>129</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_Toc382317708 \h </w:instrText>
      </w:r>
      <w:r>
        <w:fldChar w:fldCharType="separate"/>
      </w:r>
      <w:r>
        <w:t>129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_Toc382317709 \h </w:instrText>
      </w:r>
      <w:r>
        <w:fldChar w:fldCharType="separate"/>
      </w:r>
      <w:r>
        <w:t>129</w:t>
      </w:r>
      <w:r>
        <w:fldChar w:fldCharType="end"/>
      </w:r>
    </w:p>
    <w:p>
      <w:pPr>
        <w:pStyle w:val="TOC4"/>
        <w:tabs>
          <w:tab w:val="right" w:leader="dot" w:pos="7078"/>
        </w:tabs>
        <w:rPr>
          <w:rFonts w:asciiTheme="minorHAnsi" w:eastAsiaTheme="minorEastAsia" w:hAnsiTheme="minorHAnsi" w:cstheme="minorBidi"/>
          <w:b w:val="0"/>
          <w:szCs w:val="22"/>
        </w:rPr>
      </w:pPr>
      <w:r>
        <w:t>Division 4 — Notices, orders and directions</w:t>
      </w:r>
    </w:p>
    <w:p>
      <w:pPr>
        <w:pStyle w:val="TOC8"/>
        <w:rPr>
          <w:rFonts w:asciiTheme="minorHAnsi" w:eastAsiaTheme="minorEastAsia" w:hAnsiTheme="minorHAnsi" w:cstheme="minorBidi"/>
          <w:szCs w:val="22"/>
        </w:rPr>
      </w:pPr>
      <w:r>
        <w:t>64A.</w:t>
      </w:r>
      <w:r>
        <w:tab/>
        <w:t>CEO to keep and publish record of notices</w:t>
      </w:r>
      <w:r>
        <w:tab/>
      </w:r>
      <w:r>
        <w:fldChar w:fldCharType="begin"/>
      </w:r>
      <w:r>
        <w:instrText xml:space="preserve"> PAGEREF _Toc382317711 \h </w:instrText>
      </w:r>
      <w:r>
        <w:fldChar w:fldCharType="separate"/>
      </w:r>
      <w:r>
        <w:t>130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_Toc382317712 \h </w:instrText>
      </w:r>
      <w:r>
        <w:fldChar w:fldCharType="separate"/>
      </w:r>
      <w:r>
        <w:t>130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_Toc382317713 \h </w:instrText>
      </w:r>
      <w:r>
        <w:fldChar w:fldCharType="separate"/>
      </w:r>
      <w:r>
        <w:t>134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_Toc382317714 \h </w:instrText>
      </w:r>
      <w:r>
        <w:fldChar w:fldCharType="separate"/>
      </w:r>
      <w:r>
        <w:t>135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_Toc382317715 \h </w:instrText>
      </w:r>
      <w:r>
        <w:fldChar w:fldCharType="separate"/>
      </w:r>
      <w:r>
        <w:t>136</w:t>
      </w:r>
      <w:r>
        <w:fldChar w:fldCharType="end"/>
      </w:r>
    </w:p>
    <w:p>
      <w:pPr>
        <w:pStyle w:val="TOC8"/>
        <w:rPr>
          <w:rFonts w:asciiTheme="minorHAnsi" w:eastAsiaTheme="minorEastAsia" w:hAnsiTheme="minorHAnsi" w:cstheme="minorBidi"/>
          <w:szCs w:val="22"/>
        </w:rPr>
      </w:pPr>
      <w:r>
        <w:t>68A.</w:t>
      </w:r>
      <w:r>
        <w:tab/>
        <w:t>Closure notices, issue and effect of</w:t>
      </w:r>
      <w:r>
        <w:tab/>
      </w:r>
      <w:r>
        <w:fldChar w:fldCharType="begin"/>
      </w:r>
      <w:r>
        <w:instrText xml:space="preserve"> PAGEREF _Toc382317716 \h </w:instrText>
      </w:r>
      <w:r>
        <w:fldChar w:fldCharType="separate"/>
      </w:r>
      <w:r>
        <w:t>136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_Toc382317717 \h </w:instrText>
      </w:r>
      <w:r>
        <w:fldChar w:fldCharType="separate"/>
      </w:r>
      <w:r>
        <w:t>139</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_Toc382317718 \h </w:instrText>
      </w:r>
      <w:r>
        <w:fldChar w:fldCharType="separate"/>
      </w:r>
      <w:r>
        <w:t>140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_Toc382317719 \h </w:instrText>
      </w:r>
      <w:r>
        <w:fldChar w:fldCharType="separate"/>
      </w:r>
      <w:r>
        <w:t>142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_Toc382317720 \h </w:instrText>
      </w:r>
      <w:r>
        <w:fldChar w:fldCharType="separate"/>
      </w:r>
      <w:r>
        <w:t>144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_Toc382317721 \h </w:instrText>
      </w:r>
      <w:r>
        <w:fldChar w:fldCharType="separate"/>
      </w:r>
      <w:r>
        <w:t>145</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_Toc382317722 \h </w:instrText>
      </w:r>
      <w:r>
        <w:fldChar w:fldCharType="separate"/>
      </w:r>
      <w:r>
        <w:t>147</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_Toc382317723 \h </w:instrText>
      </w:r>
      <w:r>
        <w:fldChar w:fldCharType="separate"/>
      </w:r>
      <w:r>
        <w:t>149</w:t>
      </w:r>
      <w:r>
        <w:fldChar w:fldCharType="end"/>
      </w:r>
    </w:p>
    <w:p>
      <w:pPr>
        <w:pStyle w:val="TOC4"/>
        <w:tabs>
          <w:tab w:val="right" w:leader="dot" w:pos="7078"/>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_Toc382317725 \h </w:instrText>
      </w:r>
      <w:r>
        <w:fldChar w:fldCharType="separate"/>
      </w:r>
      <w:r>
        <w:t>150</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_Toc382317726 \h </w:instrText>
      </w:r>
      <w:r>
        <w:fldChar w:fldCharType="separate"/>
      </w:r>
      <w:r>
        <w:t>151</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_Toc382317727 \h </w:instrText>
      </w:r>
      <w:r>
        <w:fldChar w:fldCharType="separate"/>
      </w:r>
      <w:r>
        <w:t>152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_Toc382317728 \h </w:instrText>
      </w:r>
      <w:r>
        <w:fldChar w:fldCharType="separate"/>
      </w:r>
      <w:r>
        <w:t>153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_Toc382317729 \h </w:instrText>
      </w:r>
      <w:r>
        <w:fldChar w:fldCharType="separate"/>
      </w:r>
      <w:r>
        <w:t>154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_Toc382317730 \h </w:instrText>
      </w:r>
      <w:r>
        <w:fldChar w:fldCharType="separate"/>
      </w:r>
      <w:r>
        <w:t>155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_Toc382317731 \h </w:instrText>
      </w:r>
      <w:r>
        <w:fldChar w:fldCharType="separate"/>
      </w:r>
      <w:r>
        <w:t>155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_Toc382317732 \h </w:instrText>
      </w:r>
      <w:r>
        <w:fldChar w:fldCharType="separate"/>
      </w:r>
      <w:r>
        <w:t>156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_Toc382317733 \h </w:instrText>
      </w:r>
      <w:r>
        <w:fldChar w:fldCharType="separate"/>
      </w:r>
      <w:r>
        <w:t>157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_Toc382317734 \h </w:instrText>
      </w:r>
      <w:r>
        <w:fldChar w:fldCharType="separate"/>
      </w:r>
      <w:r>
        <w:t>158</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_Toc382317735 \h </w:instrText>
      </w:r>
      <w:r>
        <w:fldChar w:fldCharType="separate"/>
      </w:r>
      <w:r>
        <w:t>159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_Toc382317736 \h </w:instrText>
      </w:r>
      <w:r>
        <w:fldChar w:fldCharType="separate"/>
      </w:r>
      <w:r>
        <w:t>160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_Toc382317737 \h </w:instrText>
      </w:r>
      <w:r>
        <w:fldChar w:fldCharType="separate"/>
      </w:r>
      <w:r>
        <w:t>161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_Toc382317738 \h </w:instrText>
      </w:r>
      <w:r>
        <w:fldChar w:fldCharType="separate"/>
      </w:r>
      <w:r>
        <w:t>161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_Toc382317739 \h </w:instrText>
      </w:r>
      <w:r>
        <w:fldChar w:fldCharType="separate"/>
      </w:r>
      <w:r>
        <w:t>162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_Toc382317740 \h </w:instrText>
      </w:r>
      <w:r>
        <w:fldChar w:fldCharType="separate"/>
      </w:r>
      <w:r>
        <w:t>162</w:t>
      </w:r>
      <w:r>
        <w:fldChar w:fldCharType="end"/>
      </w:r>
    </w:p>
    <w:p>
      <w:pPr>
        <w:pStyle w:val="TOC2"/>
        <w:tabs>
          <w:tab w:val="right" w:leader="dot" w:pos="7078"/>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_Toc382317742 \h </w:instrText>
      </w:r>
      <w:r>
        <w:fldChar w:fldCharType="separate"/>
      </w:r>
      <w:r>
        <w:t>164</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_Toc382317743 \h </w:instrText>
      </w:r>
      <w:r>
        <w:fldChar w:fldCharType="separate"/>
      </w:r>
      <w:r>
        <w:t>165</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_Toc382317744 \h </w:instrText>
      </w:r>
      <w:r>
        <w:fldChar w:fldCharType="separate"/>
      </w:r>
      <w:r>
        <w:t>166</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_Toc382317745 \h </w:instrText>
      </w:r>
      <w:r>
        <w:fldChar w:fldCharType="separate"/>
      </w:r>
      <w:r>
        <w:t>167</w:t>
      </w:r>
      <w:r>
        <w:fldChar w:fldCharType="end"/>
      </w:r>
    </w:p>
    <w:p>
      <w:pPr>
        <w:pStyle w:val="TOC8"/>
        <w:rPr>
          <w:rFonts w:asciiTheme="minorHAnsi" w:eastAsiaTheme="minorEastAsia" w:hAnsiTheme="minorHAnsi" w:cstheme="minorBidi"/>
          <w:szCs w:val="22"/>
        </w:rPr>
      </w:pPr>
      <w:r>
        <w:t>86E.</w:t>
      </w:r>
      <w:r>
        <w:tab/>
        <w:t>Claim on or realising of financial assurance</w:t>
      </w:r>
      <w:r>
        <w:tab/>
      </w:r>
      <w:r>
        <w:fldChar w:fldCharType="begin"/>
      </w:r>
      <w:r>
        <w:instrText xml:space="preserve"> PAGEREF _Toc382317746 \h </w:instrText>
      </w:r>
      <w:r>
        <w:fldChar w:fldCharType="separate"/>
      </w:r>
      <w:r>
        <w:t>167</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_Toc382317747 \h </w:instrText>
      </w:r>
      <w:r>
        <w:fldChar w:fldCharType="separate"/>
      </w:r>
      <w:r>
        <w:t>169</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_Toc382317748 \h </w:instrText>
      </w:r>
      <w:r>
        <w:fldChar w:fldCharType="separate"/>
      </w:r>
      <w:r>
        <w:t>169</w:t>
      </w:r>
      <w:r>
        <w:fldChar w:fldCharType="end"/>
      </w:r>
    </w:p>
    <w:p>
      <w:pPr>
        <w:pStyle w:val="TOC2"/>
        <w:tabs>
          <w:tab w:val="right" w:leader="dot" w:pos="7078"/>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_Toc382317750 \h </w:instrText>
      </w:r>
      <w:r>
        <w:fldChar w:fldCharType="separate"/>
      </w:r>
      <w:r>
        <w:t>171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_Toc382317751 \h </w:instrText>
      </w:r>
      <w:r>
        <w:fldChar w:fldCharType="separate"/>
      </w:r>
      <w:r>
        <w:t>172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_Toc382317752 \h </w:instrText>
      </w:r>
      <w:r>
        <w:fldChar w:fldCharType="separate"/>
      </w:r>
      <w:r>
        <w:t>174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Obtaining information, inspectors’ powers as to</w:t>
      </w:r>
      <w:r>
        <w:tab/>
      </w:r>
      <w:r>
        <w:fldChar w:fldCharType="begin"/>
      </w:r>
      <w:r>
        <w:instrText xml:space="preserve"> PAGEREF _Toc382317753 \h </w:instrText>
      </w:r>
      <w:r>
        <w:fldChar w:fldCharType="separate"/>
      </w:r>
      <w:r>
        <w:t>176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_Toc382317754 \h </w:instrText>
      </w:r>
      <w:r>
        <w:fldChar w:fldCharType="separate"/>
      </w:r>
      <w:r>
        <w:t>177</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_Toc382317755 \h </w:instrText>
      </w:r>
      <w:r>
        <w:fldChar w:fldCharType="separate"/>
      </w:r>
      <w:r>
        <w:t>178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_Toc382317756 \h </w:instrText>
      </w:r>
      <w:r>
        <w:fldChar w:fldCharType="separate"/>
      </w:r>
      <w:r>
        <w:t>179</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_Toc382317757 \h </w:instrText>
      </w:r>
      <w:r>
        <w:fldChar w:fldCharType="separate"/>
      </w:r>
      <w:r>
        <w:t>180</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_Toc382317758 \h </w:instrText>
      </w:r>
      <w:r>
        <w:fldChar w:fldCharType="separate"/>
      </w:r>
      <w:r>
        <w:t>180</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_Toc382317759 \h </w:instrText>
      </w:r>
      <w:r>
        <w:fldChar w:fldCharType="separate"/>
      </w:r>
      <w:r>
        <w:t>181</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_Toc382317760 \h </w:instrText>
      </w:r>
      <w:r>
        <w:fldChar w:fldCharType="separate"/>
      </w:r>
      <w:r>
        <w:t>182</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_Toc382317761 \h </w:instrText>
      </w:r>
      <w:r>
        <w:fldChar w:fldCharType="separate"/>
      </w:r>
      <w:r>
        <w:t>183</w:t>
      </w:r>
      <w:r>
        <w:fldChar w:fldCharType="end"/>
      </w:r>
    </w:p>
    <w:p>
      <w:pPr>
        <w:pStyle w:val="TOC8"/>
        <w:rPr>
          <w:rFonts w:asciiTheme="minorHAnsi" w:eastAsiaTheme="minorEastAsia" w:hAnsiTheme="minorHAnsi" w:cstheme="minorBidi"/>
          <w:szCs w:val="22"/>
        </w:rPr>
      </w:pPr>
      <w:r>
        <w:t>92F.</w:t>
      </w:r>
      <w:r>
        <w:tab/>
        <w:t>Assistance to inspector</w:t>
      </w:r>
      <w:r>
        <w:tab/>
      </w:r>
      <w:r>
        <w:fldChar w:fldCharType="begin"/>
      </w:r>
      <w:r>
        <w:instrText xml:space="preserve"> PAGEREF _Toc382317762 \h </w:instrText>
      </w:r>
      <w:r>
        <w:fldChar w:fldCharType="separate"/>
      </w:r>
      <w:r>
        <w:t>183</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_Toc382317763 \h </w:instrText>
      </w:r>
      <w:r>
        <w:fldChar w:fldCharType="separate"/>
      </w:r>
      <w:r>
        <w:t>183</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_Toc382317764 \h </w:instrText>
      </w:r>
      <w:r>
        <w:fldChar w:fldCharType="separate"/>
      </w:r>
      <w:r>
        <w:t>183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_Toc382317765 \h </w:instrText>
      </w:r>
      <w:r>
        <w:fldChar w:fldCharType="separate"/>
      </w:r>
      <w:r>
        <w:t>184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_Toc382317766 \h </w:instrText>
      </w:r>
      <w:r>
        <w:fldChar w:fldCharType="separate"/>
      </w:r>
      <w:r>
        <w:t>184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_Toc382317767 \h </w:instrText>
      </w:r>
      <w:r>
        <w:fldChar w:fldCharType="separate"/>
      </w:r>
      <w:r>
        <w:t>185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_Toc382317768 \h </w:instrText>
      </w:r>
      <w:r>
        <w:fldChar w:fldCharType="separate"/>
      </w:r>
      <w:r>
        <w:t>185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_Toc382317769 \h </w:instrText>
      </w:r>
      <w:r>
        <w:fldChar w:fldCharType="separate"/>
      </w:r>
      <w:r>
        <w:t>186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_Toc382317770 \h </w:instrText>
      </w:r>
      <w:r>
        <w:fldChar w:fldCharType="separate"/>
      </w:r>
      <w:r>
        <w:t>187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_Toc382317771 \h </w:instrText>
      </w:r>
      <w:r>
        <w:fldChar w:fldCharType="separate"/>
      </w:r>
      <w:r>
        <w:t>187</w:t>
      </w:r>
      <w:r>
        <w:fldChar w:fldCharType="end"/>
      </w:r>
    </w:p>
    <w:p>
      <w:pPr>
        <w:pStyle w:val="TOC2"/>
        <w:tabs>
          <w:tab w:val="right" w:leader="dot" w:pos="7078"/>
        </w:tabs>
        <w:rPr>
          <w:rFonts w:asciiTheme="minorHAnsi" w:eastAsiaTheme="minorEastAsia" w:hAnsiTheme="minorHAnsi" w:cstheme="minorBidi"/>
          <w:b w:val="0"/>
          <w:sz w:val="22"/>
          <w:szCs w:val="22"/>
        </w:rPr>
      </w:pPr>
      <w:r>
        <w:t>Part VIA — Legal proceedings and penalties</w:t>
      </w:r>
    </w:p>
    <w:p>
      <w:pPr>
        <w:pStyle w:val="TOC4"/>
        <w:tabs>
          <w:tab w:val="right" w:leader="dot" w:pos="7078"/>
        </w:tabs>
        <w:rPr>
          <w:rFonts w:asciiTheme="minorHAnsi" w:eastAsiaTheme="minorEastAsia" w:hAnsiTheme="minorHAnsi" w:cstheme="minorBidi"/>
          <w:b w:val="0"/>
          <w:szCs w:val="22"/>
        </w:rPr>
      </w:pPr>
      <w:r>
        <w:t>Division 1 — Tier 2 offences and modified penalties</w:t>
      </w:r>
    </w:p>
    <w:p>
      <w:pPr>
        <w:pStyle w:val="TOC8"/>
        <w:rPr>
          <w:rFonts w:asciiTheme="minorHAnsi" w:eastAsiaTheme="minorEastAsia" w:hAnsiTheme="minorHAnsi" w:cstheme="minorBidi"/>
          <w:szCs w:val="22"/>
        </w:rPr>
      </w:pPr>
      <w:r>
        <w:t>99A.</w:t>
      </w:r>
      <w:r>
        <w:tab/>
        <w:t>Modified penalty notice, issue of</w:t>
      </w:r>
      <w:r>
        <w:tab/>
      </w:r>
      <w:r>
        <w:fldChar w:fldCharType="begin"/>
      </w:r>
      <w:r>
        <w:instrText xml:space="preserve"> PAGEREF _Toc382317774 \h </w:instrText>
      </w:r>
      <w:r>
        <w:fldChar w:fldCharType="separate"/>
      </w:r>
      <w:r>
        <w:t>189</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_Toc382317775 \h </w:instrText>
      </w:r>
      <w:r>
        <w:fldChar w:fldCharType="separate"/>
      </w:r>
      <w:r>
        <w:t>190</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_Toc382317776 \h </w:instrText>
      </w:r>
      <w:r>
        <w:fldChar w:fldCharType="separate"/>
      </w:r>
      <w:r>
        <w:t>191</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_Toc382317777 \h </w:instrText>
      </w:r>
      <w:r>
        <w:fldChar w:fldCharType="separate"/>
      </w:r>
      <w:r>
        <w:t>192</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_Toc382317778 \h </w:instrText>
      </w:r>
      <w:r>
        <w:fldChar w:fldCharType="separate"/>
      </w:r>
      <w:r>
        <w:t>192</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_Toc382317779 \h </w:instrText>
      </w:r>
      <w:r>
        <w:fldChar w:fldCharType="separate"/>
      </w:r>
      <w:r>
        <w:t>193</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_Toc382317780 \h </w:instrText>
      </w:r>
      <w:r>
        <w:fldChar w:fldCharType="separate"/>
      </w:r>
      <w:r>
        <w:t>193</w:t>
      </w:r>
      <w:r>
        <w:fldChar w:fldCharType="end"/>
      </w:r>
    </w:p>
    <w:p>
      <w:pPr>
        <w:pStyle w:val="TOC4"/>
        <w:tabs>
          <w:tab w:val="right" w:leader="dot" w:pos="7078"/>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_Toc382317782 \h </w:instrText>
      </w:r>
      <w:r>
        <w:fldChar w:fldCharType="separate"/>
      </w:r>
      <w:r>
        <w:t>193</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_Toc382317783 \h </w:instrText>
      </w:r>
      <w:r>
        <w:fldChar w:fldCharType="separate"/>
      </w:r>
      <w:r>
        <w:t>194</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_Toc382317784 \h </w:instrText>
      </w:r>
      <w:r>
        <w:fldChar w:fldCharType="separate"/>
      </w:r>
      <w:r>
        <w:t>194</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_Toc382317785 \h </w:instrText>
      </w:r>
      <w:r>
        <w:fldChar w:fldCharType="separate"/>
      </w:r>
      <w:r>
        <w:t>194</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_Toc382317786 \h </w:instrText>
      </w:r>
      <w:r>
        <w:fldChar w:fldCharType="separate"/>
      </w:r>
      <w:r>
        <w:t>195</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_Toc382317787 \h </w:instrText>
      </w:r>
      <w:r>
        <w:fldChar w:fldCharType="separate"/>
      </w:r>
      <w:r>
        <w:t>196</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_Toc382317788 \h </w:instrText>
      </w:r>
      <w:r>
        <w:fldChar w:fldCharType="separate"/>
      </w:r>
      <w:r>
        <w:t>196</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_Toc382317789 \h </w:instrText>
      </w:r>
      <w:r>
        <w:fldChar w:fldCharType="separate"/>
      </w:r>
      <w:r>
        <w:t>197</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_Toc382317790 \h </w:instrText>
      </w:r>
      <w:r>
        <w:fldChar w:fldCharType="separate"/>
      </w:r>
      <w:r>
        <w:t>197</w:t>
      </w:r>
      <w:r>
        <w:fldChar w:fldCharType="end"/>
      </w:r>
    </w:p>
    <w:p>
      <w:pPr>
        <w:pStyle w:val="TOC4"/>
        <w:tabs>
          <w:tab w:val="right" w:leader="dot" w:pos="7078"/>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_Toc382317792 \h </w:instrText>
      </w:r>
      <w:r>
        <w:fldChar w:fldCharType="separate"/>
      </w:r>
      <w:r>
        <w:t>197</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_Toc382317793 \h </w:instrText>
      </w:r>
      <w:r>
        <w:fldChar w:fldCharType="separate"/>
      </w:r>
      <w:r>
        <w:t>198</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_Toc382317794 \h </w:instrText>
      </w:r>
      <w:r>
        <w:fldChar w:fldCharType="separate"/>
      </w:r>
      <w:r>
        <w:t>199</w:t>
      </w:r>
      <w:r>
        <w:fldChar w:fldCharType="end"/>
      </w:r>
    </w:p>
    <w:p>
      <w:pPr>
        <w:pStyle w:val="TOC4"/>
        <w:tabs>
          <w:tab w:val="right" w:leader="dot" w:pos="7078"/>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_Toc382317796 \h </w:instrText>
      </w:r>
      <w:r>
        <w:fldChar w:fldCharType="separate"/>
      </w:r>
      <w:r>
        <w:t>199</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_Toc382317797 \h </w:instrText>
      </w:r>
      <w:r>
        <w:fldChar w:fldCharType="separate"/>
      </w:r>
      <w:r>
        <w:t>200</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_Toc382317798 \h </w:instrText>
      </w:r>
      <w:r>
        <w:fldChar w:fldCharType="separate"/>
      </w:r>
      <w:r>
        <w:t>200</w:t>
      </w:r>
      <w:r>
        <w:fldChar w:fldCharType="end"/>
      </w:r>
    </w:p>
    <w:p>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_Toc382317799 \h </w:instrText>
      </w:r>
      <w:r>
        <w:fldChar w:fldCharType="separate"/>
      </w:r>
      <w:r>
        <w:t>200</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_Toc382317800 \h </w:instrText>
      </w:r>
      <w:r>
        <w:fldChar w:fldCharType="separate"/>
      </w:r>
      <w:r>
        <w:t>201</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_Toc382317801 \h </w:instrText>
      </w:r>
      <w:r>
        <w:fldChar w:fldCharType="separate"/>
      </w:r>
      <w:r>
        <w:t>202</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_Toc382317802 \h </w:instrText>
      </w:r>
      <w:r>
        <w:fldChar w:fldCharType="separate"/>
      </w:r>
      <w:r>
        <w:t>203</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_Toc382317803 \h </w:instrText>
      </w:r>
      <w:r>
        <w:fldChar w:fldCharType="separate"/>
      </w:r>
      <w:r>
        <w:t>203</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_Toc382317804 \h </w:instrText>
      </w:r>
      <w:r>
        <w:fldChar w:fldCharType="separate"/>
      </w:r>
      <w:r>
        <w:t>205</w:t>
      </w:r>
      <w:r>
        <w:fldChar w:fldCharType="end"/>
      </w:r>
    </w:p>
    <w:p>
      <w:pPr>
        <w:pStyle w:val="TOC2"/>
        <w:tabs>
          <w:tab w:val="right" w:leader="dot" w:pos="7078"/>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_Toc382317806 \h </w:instrText>
      </w:r>
      <w:r>
        <w:fldChar w:fldCharType="separate"/>
      </w:r>
      <w:r>
        <w:t>206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_Toc382317807 \h </w:instrText>
      </w:r>
      <w:r>
        <w:fldChar w:fldCharType="separate"/>
      </w:r>
      <w:r>
        <w:t>207</w:t>
      </w:r>
      <w:r>
        <w:fldChar w:fldCharType="end"/>
      </w:r>
    </w:p>
    <w:p>
      <w:pPr>
        <w:pStyle w:val="TOC8"/>
        <w:rPr>
          <w:rFonts w:asciiTheme="minorHAnsi" w:eastAsiaTheme="minorEastAsia" w:hAnsiTheme="minorHAnsi" w:cstheme="minorBidi"/>
          <w:szCs w:val="22"/>
        </w:rPr>
      </w:pPr>
      <w:r>
        <w:t>101A.</w:t>
      </w:r>
      <w:r>
        <w:tab/>
        <w:t>Appeals against decisions as to clearing permits</w:t>
      </w:r>
      <w:r>
        <w:tab/>
      </w:r>
      <w:r>
        <w:fldChar w:fldCharType="begin"/>
      </w:r>
      <w:r>
        <w:instrText xml:space="preserve"> PAGEREF _Toc382317808 \h </w:instrText>
      </w:r>
      <w:r>
        <w:fldChar w:fldCharType="separate"/>
      </w:r>
      <w:r>
        <w:t>210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_Toc382317809 \h </w:instrText>
      </w:r>
      <w:r>
        <w:fldChar w:fldCharType="separate"/>
      </w:r>
      <w:r>
        <w:t>212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_Toc382317810 \h </w:instrText>
      </w:r>
      <w:r>
        <w:fldChar w:fldCharType="separate"/>
      </w:r>
      <w:r>
        <w:t>213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_Toc382317811 \h </w:instrText>
      </w:r>
      <w:r>
        <w:fldChar w:fldCharType="separate"/>
      </w:r>
      <w:r>
        <w:t>214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_Toc382317812 \h </w:instrText>
      </w:r>
      <w:r>
        <w:fldChar w:fldCharType="separate"/>
      </w:r>
      <w:r>
        <w:t>214</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_Toc382317813 \h </w:instrText>
      </w:r>
      <w:r>
        <w:fldChar w:fldCharType="separate"/>
      </w:r>
      <w:r>
        <w:t>214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CEO or Authority to report on appeal if requested; Minister’s powers on appeal</w:t>
      </w:r>
      <w:r>
        <w:tab/>
      </w:r>
      <w:r>
        <w:fldChar w:fldCharType="begin"/>
      </w:r>
      <w:r>
        <w:instrText xml:space="preserve"> PAGEREF _Toc382317814 \h </w:instrText>
      </w:r>
      <w:r>
        <w:fldChar w:fldCharType="separate"/>
      </w:r>
      <w:r>
        <w:t>215</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_Toc382317815 \h </w:instrText>
      </w:r>
      <w:r>
        <w:fldChar w:fldCharType="separate"/>
      </w:r>
      <w:r>
        <w:t>216</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_Toc382317816 \h </w:instrText>
      </w:r>
      <w:r>
        <w:fldChar w:fldCharType="separate"/>
      </w:r>
      <w:r>
        <w:t>216</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_Toc382317817 \h </w:instrText>
      </w:r>
      <w:r>
        <w:fldChar w:fldCharType="separate"/>
      </w:r>
      <w:r>
        <w:t>217</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_Toc382317818 \h </w:instrText>
      </w:r>
      <w:r>
        <w:fldChar w:fldCharType="separate"/>
      </w:r>
      <w:r>
        <w:t>217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_Toc382317819 \h </w:instrText>
      </w:r>
      <w:r>
        <w:fldChar w:fldCharType="separate"/>
      </w:r>
      <w:r>
        <w:t>218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_Toc382317820 \h </w:instrText>
      </w:r>
      <w:r>
        <w:fldChar w:fldCharType="separate"/>
      </w:r>
      <w:r>
        <w:t>218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_Toc382317821 \h </w:instrText>
      </w:r>
      <w:r>
        <w:fldChar w:fldCharType="separate"/>
      </w:r>
      <w:r>
        <w:t>220</w:t>
      </w:r>
      <w:r>
        <w:fldChar w:fldCharType="end"/>
      </w:r>
    </w:p>
    <w:p>
      <w:pPr>
        <w:pStyle w:val="TOC2"/>
        <w:tabs>
          <w:tab w:val="right" w:leader="dot" w:pos="7078"/>
        </w:tabs>
        <w:rPr>
          <w:rFonts w:asciiTheme="minorHAnsi" w:eastAsiaTheme="minorEastAsia" w:hAnsiTheme="minorHAnsi" w:cstheme="minorBidi"/>
          <w:b w:val="0"/>
          <w:sz w:val="22"/>
          <w:szCs w:val="22"/>
        </w:rPr>
      </w:pPr>
      <w:r>
        <w:t>Part VIIA — Landfill levy</w:t>
      </w:r>
    </w:p>
    <w:p>
      <w:pPr>
        <w:pStyle w:val="TOC4"/>
        <w:tabs>
          <w:tab w:val="right" w:leader="dot" w:pos="7078"/>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_Toc382317824 \h </w:instrText>
      </w:r>
      <w:r>
        <w:fldChar w:fldCharType="separate"/>
      </w:r>
      <w:r>
        <w:t>221</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_Toc382317825 \h </w:instrText>
      </w:r>
      <w:r>
        <w:fldChar w:fldCharType="separate"/>
      </w:r>
      <w:r>
        <w:t>221</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_Toc382317826 \h </w:instrText>
      </w:r>
      <w:r>
        <w:fldChar w:fldCharType="separate"/>
      </w:r>
      <w:r>
        <w:t>221</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_Toc382317827 \h </w:instrText>
      </w:r>
      <w:r>
        <w:fldChar w:fldCharType="separate"/>
      </w:r>
      <w:r>
        <w:t>222</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_Toc382317828 \h </w:instrText>
      </w:r>
      <w:r>
        <w:fldChar w:fldCharType="separate"/>
      </w:r>
      <w:r>
        <w:t>222</w:t>
      </w:r>
      <w:r>
        <w:fldChar w:fldCharType="end"/>
      </w:r>
    </w:p>
    <w:p>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_Toc382317829 \h </w:instrText>
      </w:r>
      <w:r>
        <w:fldChar w:fldCharType="separate"/>
      </w:r>
      <w:r>
        <w:t>223</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_Toc382317830 \h </w:instrText>
      </w:r>
      <w:r>
        <w:fldChar w:fldCharType="separate"/>
      </w:r>
      <w:r>
        <w:t>223</w:t>
      </w:r>
      <w:r>
        <w:fldChar w:fldCharType="end"/>
      </w:r>
    </w:p>
    <w:p>
      <w:pPr>
        <w:pStyle w:val="TOC4"/>
        <w:tabs>
          <w:tab w:val="right" w:leader="dot" w:pos="7078"/>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_Toc382317832 \h </w:instrText>
      </w:r>
      <w:r>
        <w:fldChar w:fldCharType="separate"/>
      </w:r>
      <w:r>
        <w:t>223</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_Toc382317833 \h </w:instrText>
      </w:r>
      <w:r>
        <w:fldChar w:fldCharType="separate"/>
      </w:r>
      <w:r>
        <w:t>225</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_Toc382317834 \h </w:instrText>
      </w:r>
      <w:r>
        <w:fldChar w:fldCharType="separate"/>
      </w:r>
      <w:r>
        <w:t>225</w:t>
      </w:r>
      <w:r>
        <w:fldChar w:fldCharType="end"/>
      </w:r>
    </w:p>
    <w:p>
      <w:pPr>
        <w:pStyle w:val="TOC2"/>
        <w:tabs>
          <w:tab w:val="right" w:leader="dot" w:pos="7078"/>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_Toc382317836 \h </w:instrText>
      </w:r>
      <w:r>
        <w:fldChar w:fldCharType="separate"/>
      </w:r>
      <w:r>
        <w:t>227</w:t>
      </w:r>
      <w:r>
        <w:fldChar w:fldCharType="end"/>
      </w:r>
    </w:p>
    <w:p>
      <w:pPr>
        <w:pStyle w:val="TOC8"/>
        <w:rPr>
          <w:rFonts w:asciiTheme="minorHAnsi" w:eastAsiaTheme="minorEastAsia" w:hAnsiTheme="minorHAnsi" w:cstheme="minorBidi"/>
          <w:szCs w:val="22"/>
        </w:rPr>
      </w:pPr>
      <w:r>
        <w:t>111A.</w:t>
      </w:r>
      <w:r>
        <w:tab/>
        <w:t>Victimisation of informants etc.</w:t>
      </w:r>
      <w:r>
        <w:tab/>
      </w:r>
      <w:r>
        <w:fldChar w:fldCharType="begin"/>
      </w:r>
      <w:r>
        <w:instrText xml:space="preserve"> PAGEREF _Toc382317837 \h </w:instrText>
      </w:r>
      <w:r>
        <w:fldChar w:fldCharType="separate"/>
      </w:r>
      <w:r>
        <w:t>227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False information</w:t>
      </w:r>
      <w:r>
        <w:tab/>
      </w:r>
      <w:r>
        <w:fldChar w:fldCharType="begin"/>
      </w:r>
      <w:r>
        <w:instrText xml:space="preserve"> PAGEREF _Toc382317838 \h </w:instrText>
      </w:r>
      <w:r>
        <w:fldChar w:fldCharType="separate"/>
      </w:r>
      <w:r>
        <w:t>228</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_Toc382317839 \h </w:instrText>
      </w:r>
      <w:r>
        <w:fldChar w:fldCharType="separate"/>
      </w:r>
      <w:r>
        <w:t>228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_Toc382317840 \h </w:instrText>
      </w:r>
      <w:r>
        <w:fldChar w:fldCharType="separate"/>
      </w:r>
      <w:r>
        <w:t>229</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_Toc382317841 \h </w:instrText>
      </w:r>
      <w:r>
        <w:fldChar w:fldCharType="separate"/>
      </w:r>
      <w:r>
        <w:t>230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_Toc382317842 \h </w:instrText>
      </w:r>
      <w:r>
        <w:fldChar w:fldCharType="separate"/>
      </w:r>
      <w:r>
        <w:t>231</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_Toc382317843 \h </w:instrText>
      </w:r>
      <w:r>
        <w:fldChar w:fldCharType="separate"/>
      </w:r>
      <w:r>
        <w:t>231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_Toc382317844 \h </w:instrText>
      </w:r>
      <w:r>
        <w:fldChar w:fldCharType="separate"/>
      </w:r>
      <w:r>
        <w:t>231</w:t>
      </w:r>
      <w:r>
        <w:fldChar w:fldCharType="end"/>
      </w:r>
    </w:p>
    <w:p>
      <w:pPr>
        <w:pStyle w:val="TOC8"/>
        <w:rPr>
          <w:rFonts w:asciiTheme="minorHAnsi" w:eastAsiaTheme="minorEastAsia" w:hAnsiTheme="minorHAnsi" w:cstheme="minorBidi"/>
          <w:szCs w:val="22"/>
        </w:rPr>
      </w:pPr>
      <w:r>
        <w:t>118.</w:t>
      </w:r>
      <w:r>
        <w:tab/>
        <w:t>Liability of body corporate and directors etc. of body corporate</w:t>
      </w:r>
      <w:r>
        <w:tab/>
      </w:r>
      <w:r>
        <w:fldChar w:fldCharType="begin"/>
      </w:r>
      <w:r>
        <w:instrText xml:space="preserve"> PAGEREF _Toc382317845 \h </w:instrText>
      </w:r>
      <w:r>
        <w:fldChar w:fldCharType="separate"/>
      </w:r>
      <w:r>
        <w:t>232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_Toc382317846 \h </w:instrText>
      </w:r>
      <w:r>
        <w:fldChar w:fldCharType="separate"/>
      </w:r>
      <w:r>
        <w:t>233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_Toc382317847 \h </w:instrText>
      </w:r>
      <w:r>
        <w:fldChar w:fldCharType="separate"/>
      </w:r>
      <w:r>
        <w:t>233</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_Toc382317848 \h </w:instrText>
      </w:r>
      <w:r>
        <w:fldChar w:fldCharType="separate"/>
      </w:r>
      <w:r>
        <w:t>234</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_Toc382317849 \h </w:instrText>
      </w:r>
      <w:r>
        <w:fldChar w:fldCharType="separate"/>
      </w:r>
      <w:r>
        <w:t>235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_Toc382317850 \h </w:instrText>
      </w:r>
      <w:r>
        <w:fldChar w:fldCharType="separate"/>
      </w:r>
      <w:r>
        <w:t>235</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_Toc382317851 \h </w:instrText>
      </w:r>
      <w:r>
        <w:fldChar w:fldCharType="separate"/>
      </w:r>
      <w:r>
        <w:t>236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_Toc382317852 \h </w:instrText>
      </w:r>
      <w:r>
        <w:fldChar w:fldCharType="separate"/>
      </w:r>
      <w:r>
        <w:t>236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_Toc382317853 \h </w:instrText>
      </w:r>
      <w:r>
        <w:fldChar w:fldCharType="separate"/>
      </w:r>
      <w:r>
        <w:t>238</w:t>
      </w:r>
      <w:r>
        <w:fldChar w:fldCharType="end"/>
      </w:r>
    </w:p>
    <w:p>
      <w:pPr>
        <w:pStyle w:val="TOC2"/>
        <w:tabs>
          <w:tab w:val="right" w:leader="dot" w:pos="7078"/>
        </w:tabs>
        <w:rPr>
          <w:rFonts w:asciiTheme="minorHAnsi" w:eastAsiaTheme="minorEastAsia" w:hAnsiTheme="minorHAnsi" w:cstheme="minorBidi"/>
          <w:b w:val="0"/>
          <w:sz w:val="22"/>
          <w:szCs w:val="22"/>
        </w:rPr>
      </w:pPr>
      <w:r>
        <w:t>Part IX — Transitional</w:t>
      </w:r>
    </w:p>
    <w:p>
      <w:pPr>
        <w:pStyle w:val="TOC4"/>
        <w:tabs>
          <w:tab w:val="right" w:leader="dot" w:pos="7078"/>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_Toc382317856 \h </w:instrText>
      </w:r>
      <w:r>
        <w:fldChar w:fldCharType="separate"/>
      </w:r>
      <w:r>
        <w:t>239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_Toc382317857 \h </w:instrText>
      </w:r>
      <w:r>
        <w:fldChar w:fldCharType="separate"/>
      </w:r>
      <w:r>
        <w:t>239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rPr>
        <w:t> </w:t>
      </w:r>
      <w:r>
        <w:tab/>
      </w:r>
      <w:r>
        <w:fldChar w:fldCharType="begin"/>
      </w:r>
      <w:r>
        <w:instrText xml:space="preserve"> PAGEREF _Toc382317858 \h </w:instrText>
      </w:r>
      <w:r>
        <w:fldChar w:fldCharType="separate"/>
      </w:r>
      <w:r>
        <w:t>239</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_Toc382317859 \h </w:instrText>
      </w:r>
      <w:r>
        <w:fldChar w:fldCharType="separate"/>
      </w:r>
      <w:r>
        <w:t>239</w:t>
      </w:r>
      <w:r>
        <w:fldChar w:fldCharType="end"/>
      </w:r>
    </w:p>
    <w:p>
      <w:pPr>
        <w:pStyle w:val="TOC4"/>
        <w:tabs>
          <w:tab w:val="right" w:leader="dot" w:pos="7078"/>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_Toc382317861 \h </w:instrText>
      </w:r>
      <w:r>
        <w:fldChar w:fldCharType="separate"/>
      </w:r>
      <w:r>
        <w:t>240</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_Toc382317862 \h </w:instrText>
      </w:r>
      <w:r>
        <w:fldChar w:fldCharType="separate"/>
      </w:r>
      <w:r>
        <w:t>240</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_Toc382317863 \h </w:instrText>
      </w:r>
      <w:r>
        <w:fldChar w:fldCharType="separate"/>
      </w:r>
      <w:r>
        <w:t>240</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_Toc382317864 \h </w:instrText>
      </w:r>
      <w:r>
        <w:fldChar w:fldCharType="separate"/>
      </w:r>
      <w:r>
        <w:t>241</w:t>
      </w:r>
      <w:r>
        <w:fldChar w:fldCharType="end"/>
      </w:r>
    </w:p>
    <w:p>
      <w:pPr>
        <w:pStyle w:val="TOC4"/>
        <w:tabs>
          <w:tab w:val="right" w:leader="dot" w:pos="7078"/>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_Toc382317866 \h </w:instrText>
      </w:r>
      <w:r>
        <w:fldChar w:fldCharType="separate"/>
      </w:r>
      <w:r>
        <w:t>241</w:t>
      </w:r>
      <w:r>
        <w:fldChar w:fldCharType="end"/>
      </w:r>
    </w:p>
    <w:p>
      <w:pPr>
        <w:pStyle w:val="TOC2"/>
        <w:tabs>
          <w:tab w:val="right" w:leader="dot" w:pos="7078"/>
        </w:tabs>
        <w:rPr>
          <w:rFonts w:asciiTheme="minorHAnsi" w:eastAsiaTheme="minorEastAsia" w:hAnsiTheme="minorHAnsi" w:cstheme="minorBidi"/>
          <w:b w:val="0"/>
          <w:sz w:val="22"/>
          <w:szCs w:val="22"/>
        </w:rPr>
      </w:pPr>
      <w:r>
        <w:t>Schedule 1 — Penalties</w:t>
      </w:r>
    </w:p>
    <w:p>
      <w:pPr>
        <w:pStyle w:val="TOC4"/>
        <w:tabs>
          <w:tab w:val="right" w:leader="dot" w:pos="7078"/>
        </w:tabs>
        <w:rPr>
          <w:rFonts w:asciiTheme="minorHAnsi" w:eastAsiaTheme="minorEastAsia" w:hAnsiTheme="minorHAnsi" w:cstheme="minorBidi"/>
          <w:b w:val="0"/>
          <w:szCs w:val="22"/>
        </w:rPr>
      </w:pPr>
      <w:r>
        <w:t>Part 1 — Tier 1 offences and penalties</w:t>
      </w:r>
    </w:p>
    <w:p>
      <w:pPr>
        <w:pStyle w:val="TOC6"/>
        <w:tabs>
          <w:tab w:val="right" w:leader="dot" w:pos="7078"/>
        </w:tabs>
        <w:rPr>
          <w:rFonts w:asciiTheme="minorHAnsi" w:eastAsiaTheme="minorEastAsia" w:hAnsiTheme="minorHAnsi" w:cstheme="minorBidi"/>
          <w:b w:val="0"/>
          <w:sz w:val="22"/>
          <w:szCs w:val="22"/>
        </w:rPr>
      </w:pPr>
      <w:r>
        <w:t>Division 1 — Individuals</w:t>
      </w:r>
    </w:p>
    <w:p>
      <w:pPr>
        <w:pStyle w:val="TOC6"/>
        <w:tabs>
          <w:tab w:val="right" w:leader="dot" w:pos="7078"/>
        </w:tabs>
        <w:rPr>
          <w:rFonts w:asciiTheme="minorHAnsi" w:eastAsiaTheme="minorEastAsia" w:hAnsiTheme="minorHAnsi" w:cstheme="minorBidi"/>
          <w:b w:val="0"/>
          <w:sz w:val="22"/>
          <w:szCs w:val="22"/>
        </w:rPr>
      </w:pPr>
      <w:r>
        <w:t>Division 2 — Bodies corporate</w:t>
      </w:r>
    </w:p>
    <w:p>
      <w:pPr>
        <w:pStyle w:val="TOC4"/>
        <w:tabs>
          <w:tab w:val="right" w:leader="dot" w:pos="7078"/>
        </w:tabs>
        <w:rPr>
          <w:rFonts w:asciiTheme="minorHAnsi" w:eastAsiaTheme="minorEastAsia" w:hAnsiTheme="minorHAnsi" w:cstheme="minorBidi"/>
          <w:b w:val="0"/>
          <w:szCs w:val="22"/>
        </w:rPr>
      </w:pPr>
      <w:r>
        <w:t>Part 2 — Tier 2 offences and penalties</w:t>
      </w:r>
    </w:p>
    <w:p>
      <w:pPr>
        <w:pStyle w:val="TOC6"/>
        <w:tabs>
          <w:tab w:val="right" w:leader="dot" w:pos="7078"/>
        </w:tabs>
        <w:rPr>
          <w:rFonts w:asciiTheme="minorHAnsi" w:eastAsiaTheme="minorEastAsia" w:hAnsiTheme="minorHAnsi" w:cstheme="minorBidi"/>
          <w:b w:val="0"/>
          <w:sz w:val="22"/>
          <w:szCs w:val="22"/>
        </w:rPr>
      </w:pPr>
      <w:r>
        <w:t>Division 1 — Individuals</w:t>
      </w:r>
    </w:p>
    <w:p>
      <w:pPr>
        <w:pStyle w:val="TOC6"/>
        <w:tabs>
          <w:tab w:val="right" w:leader="dot" w:pos="7078"/>
        </w:tabs>
        <w:rPr>
          <w:rFonts w:asciiTheme="minorHAnsi" w:eastAsiaTheme="minorEastAsia" w:hAnsiTheme="minorHAnsi" w:cstheme="minorBidi"/>
          <w:b w:val="0"/>
          <w:sz w:val="22"/>
          <w:szCs w:val="22"/>
        </w:rPr>
      </w:pPr>
      <w:r>
        <w:t>Division 2 — Bodies corporate</w:t>
      </w:r>
    </w:p>
    <w:p>
      <w:pPr>
        <w:pStyle w:val="TOC6"/>
        <w:tabs>
          <w:tab w:val="right" w:leader="dot" w:pos="7078"/>
        </w:tabs>
        <w:rPr>
          <w:rFonts w:asciiTheme="minorHAnsi" w:eastAsiaTheme="minorEastAsia" w:hAnsiTheme="minorHAnsi" w:cstheme="minorBidi"/>
          <w:b w:val="0"/>
          <w:sz w:val="22"/>
          <w:szCs w:val="22"/>
        </w:rPr>
      </w:pPr>
      <w:r>
        <w:t>Division 3 — Individuals and bodies corporate</w:t>
      </w:r>
    </w:p>
    <w:p>
      <w:pPr>
        <w:pStyle w:val="TOC4"/>
        <w:tabs>
          <w:tab w:val="right" w:leader="dot" w:pos="7078"/>
        </w:tabs>
        <w:rPr>
          <w:rFonts w:asciiTheme="minorHAnsi" w:eastAsiaTheme="minorEastAsia" w:hAnsiTheme="minorHAnsi" w:cstheme="minorBidi"/>
          <w:b w:val="0"/>
          <w:szCs w:val="22"/>
        </w:rPr>
      </w:pPr>
      <w:r>
        <w:t>Part 3 — Tier 3 offences and penalties</w:t>
      </w:r>
    </w:p>
    <w:p>
      <w:pPr>
        <w:pStyle w:val="TOC2"/>
        <w:tabs>
          <w:tab w:val="right" w:leader="dot" w:pos="7078"/>
        </w:tabs>
        <w:rPr>
          <w:rFonts w:asciiTheme="minorHAnsi" w:eastAsiaTheme="minorEastAsia" w:hAnsiTheme="minorHAnsi" w:cstheme="minorBidi"/>
          <w:b w:val="0"/>
          <w:sz w:val="22"/>
          <w:szCs w:val="22"/>
        </w:rPr>
      </w:pPr>
      <w:r>
        <w:t>Schedule 2 — Matters in respect of which regulations may be made</w:t>
      </w:r>
    </w:p>
    <w:p>
      <w:pPr>
        <w:pStyle w:val="TOC2"/>
        <w:tabs>
          <w:tab w:val="right" w:leader="dot" w:pos="7078"/>
        </w:tabs>
        <w:rPr>
          <w:rFonts w:asciiTheme="minorHAnsi" w:eastAsiaTheme="minorEastAsia" w:hAnsiTheme="minorHAnsi" w:cstheme="minorBidi"/>
          <w:b w:val="0"/>
          <w:sz w:val="22"/>
          <w:szCs w:val="22"/>
        </w:rPr>
      </w:pPr>
      <w:r>
        <w:t xml:space="preserve">Schedule 3 — Transitional provisions related to </w:t>
      </w:r>
      <w:r>
        <w:rPr>
          <w:i/>
          <w:iCs/>
        </w:rPr>
        <w:t>Environmental Protection Act 1971</w:t>
      </w:r>
    </w:p>
    <w:p>
      <w:pPr>
        <w:pStyle w:val="TOC2"/>
        <w:tabs>
          <w:tab w:val="right" w:leader="dot" w:pos="7078"/>
        </w:tabs>
        <w:rPr>
          <w:rFonts w:asciiTheme="minorHAnsi" w:eastAsiaTheme="minorEastAsia" w:hAnsiTheme="minorHAnsi" w:cstheme="minorBidi"/>
          <w:b w:val="0"/>
          <w:sz w:val="22"/>
          <w:szCs w:val="22"/>
        </w:rPr>
      </w:pPr>
      <w:r>
        <w:t xml:space="preserve">Schedule 4 — Transitional provisions not related to </w:t>
      </w:r>
      <w:r>
        <w:rPr>
          <w:i/>
          <w:iCs/>
        </w:rPr>
        <w:t>Environmental Protection Act 1971</w:t>
      </w:r>
    </w:p>
    <w:p>
      <w:pPr>
        <w:pStyle w:val="TOC2"/>
        <w:tabs>
          <w:tab w:val="right" w:leader="dot" w:pos="7078"/>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_Toc382317880 \h </w:instrText>
      </w:r>
      <w:r>
        <w:fldChar w:fldCharType="separate"/>
      </w:r>
      <w:r>
        <w:t>263</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_Toc382317881 \h </w:instrText>
      </w:r>
      <w:r>
        <w:fldChar w:fldCharType="separate"/>
      </w:r>
      <w:r>
        <w:t>263</w:t>
      </w:r>
      <w:r>
        <w:fldChar w:fldCharType="end"/>
      </w:r>
    </w:p>
    <w:p>
      <w:pPr>
        <w:pStyle w:val="TOC2"/>
        <w:tabs>
          <w:tab w:val="right" w:leader="dot" w:pos="7078"/>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8"/>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_Toc382317884 \h </w:instrText>
      </w:r>
      <w:r>
        <w:fldChar w:fldCharType="separate"/>
      </w:r>
      <w:r>
        <w:t>268</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_Toc382317885 \h </w:instrText>
      </w:r>
      <w:r>
        <w:fldChar w:fldCharType="separate"/>
      </w:r>
      <w:r>
        <w:t>268</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_Toc382317886 \h </w:instrText>
      </w:r>
      <w:r>
        <w:fldChar w:fldCharType="separate"/>
      </w:r>
      <w:r>
        <w:t>268</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_Toc382317887 \h </w:instrText>
      </w:r>
      <w:r>
        <w:fldChar w:fldCharType="separate"/>
      </w:r>
      <w:r>
        <w:t>269</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_Toc382317888 \h </w:instrText>
      </w:r>
      <w:r>
        <w:fldChar w:fldCharType="separate"/>
      </w:r>
      <w:r>
        <w:t>269</w:t>
      </w:r>
      <w:r>
        <w:fldChar w:fldCharType="end"/>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_Toc382317890 \h </w:instrText>
      </w:r>
      <w:r>
        <w:fldChar w:fldCharType="separate"/>
      </w:r>
      <w:r>
        <w:t>270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_Toc382317891 \h </w:instrText>
      </w:r>
      <w:r>
        <w:fldChar w:fldCharType="separate"/>
      </w:r>
      <w:r>
        <w:t>275</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17</w:t>
            </w:r>
            <w:r>
              <w:rPr>
                <w:b/>
                <w:snapToGrid w:val="0"/>
                <w:sz w:val="22"/>
              </w:rPr>
              <w:t xml:space="preserve"> May 2013</w:t>
            </w:r>
            <w:r>
              <w:rPr>
                <w:b/>
                <w:sz w:val="22"/>
              </w:rPr>
              <w:fldChar w:fldCharType="end"/>
            </w:r>
          </w:p>
        </w:tc>
      </w:tr>
    </w:tbl>
    <w:p>
      <w:pPr>
        <w:pStyle w:val="WA"/>
        <w:spacing w:before="120"/>
      </w:pPr>
      <w:r>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382317576"/>
      <w:r>
        <w:rPr>
          <w:rStyle w:val="CharPartNo"/>
        </w:rPr>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382317577"/>
      <w:r>
        <w:rPr>
          <w:rStyle w:val="CharSectno"/>
        </w:rPr>
        <w:t>1</w:t>
      </w:r>
      <w:r>
        <w:rPr>
          <w:snapToGrid w:val="0"/>
        </w:rPr>
        <w:t>.</w:t>
      </w:r>
      <w:r>
        <w:rPr>
          <w:snapToGrid w:val="0"/>
        </w:rPr>
        <w:tab/>
        <w:t>Short title</w:t>
      </w:r>
      <w:bookmarkEnd w:id="2"/>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 w:name="_Toc382317578"/>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 w:name="_Toc382317579"/>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rPr>
          <w:snapToGrid w:val="0"/>
        </w:rPr>
      </w:pPr>
      <w:r>
        <w:rPr>
          <w:snapToGrid w:val="0"/>
        </w:rPr>
        <w:tab/>
        <w:t>(i)</w:t>
      </w:r>
      <w:r>
        <w:rPr>
          <w:snapToGrid w:val="0"/>
        </w:rPr>
        <w:tab/>
        <w:t>in respect of which the responsible authority has been informed under section 48A(1)(a); or</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5" w:name="comma"/>
      <w:bookmarkEnd w:id="5"/>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a strata plan, strata plan of subdivision or strata plan of consolidation required to be accompanied by a certificate issued under section 23</w:t>
      </w:r>
      <w:r>
        <w:rPr>
          <w:vertAlign w:val="superscript"/>
        </w:rPr>
        <w:t> 2</w:t>
      </w:r>
      <w:r>
        <w:t xml:space="preserve">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rPr>
        <w:t>Road Traffic Act 1974</w:t>
      </w:r>
      <w:r>
        <w:t>;</w:t>
      </w:r>
    </w:p>
    <w:p>
      <w:pPr>
        <w:pStyle w:val="Defstart"/>
      </w:pPr>
      <w:r>
        <w:tab/>
      </w:r>
      <w:r>
        <w:rPr>
          <w:rStyle w:val="CharDefText"/>
        </w:rPr>
        <w:t>scheme</w:t>
      </w:r>
      <w:r>
        <w:t xml:space="preserve"> means —</w:t>
      </w:r>
    </w:p>
    <w:p>
      <w:pPr>
        <w:pStyle w:val="Ednotepara"/>
        <w:spacing w:before="80"/>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rPr>
          <w:snapToGrid w:val="0"/>
        </w:rPr>
      </w:pPr>
      <w:r>
        <w:rPr>
          <w:snapToGrid w:val="0"/>
        </w:rPr>
        <w:tab/>
        <w:t>(b)</w:t>
      </w:r>
      <w:r>
        <w:rPr>
          <w:snapToGrid w:val="0"/>
        </w:rPr>
        <w:tab/>
      </w:r>
      <w:r>
        <w:t xml:space="preserve">a strata plan, </w:t>
      </w:r>
      <w:r>
        <w:rPr>
          <w:snapToGrid w:val="0"/>
        </w:rPr>
        <w:t>strata plan of subdivision or strata plan of consolidation required to be accompanied by a certificate issued under section 23</w:t>
      </w:r>
      <w:r>
        <w:rPr>
          <w:snapToGrid w:val="0"/>
          <w:vertAlign w:val="superscript"/>
        </w:rPr>
        <w:t> 2</w:t>
      </w:r>
      <w:r>
        <w:rPr>
          <w:snapToGrid w:val="0"/>
        </w:rPr>
        <w:t xml:space="preserve">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w:t>
      </w:r>
    </w:p>
    <w:p>
      <w:pPr>
        <w:pStyle w:val="Heading5"/>
        <w:rPr>
          <w:snapToGrid w:val="0"/>
        </w:rPr>
      </w:pPr>
      <w:bookmarkStart w:id="6" w:name="_Toc382317580"/>
      <w:r>
        <w:rPr>
          <w:rStyle w:val="CharSectno"/>
        </w:rPr>
        <w:t>3A</w:t>
      </w:r>
      <w:r>
        <w:t>.</w:t>
      </w:r>
      <w:r>
        <w:tab/>
        <w:t>Terms used</w:t>
      </w:r>
      <w:bookmarkEnd w:id="6"/>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7" w:name="_Toc382317581"/>
      <w:r>
        <w:rPr>
          <w:rStyle w:val="CharSectno"/>
        </w:rPr>
        <w:t>4</w:t>
      </w:r>
      <w:r>
        <w:rPr>
          <w:snapToGrid w:val="0"/>
        </w:rPr>
        <w:t>.</w:t>
      </w:r>
      <w:r>
        <w:rPr>
          <w:snapToGrid w:val="0"/>
        </w:rPr>
        <w:tab/>
        <w:t>Crown bound</w:t>
      </w:r>
      <w:bookmarkEnd w:id="7"/>
    </w:p>
    <w:p>
      <w:pPr>
        <w:pStyle w:val="Subsection"/>
        <w:rPr>
          <w:snapToGrid w:val="0"/>
        </w:rPr>
      </w:pPr>
      <w:r>
        <w:rPr>
          <w:snapToGrid w:val="0"/>
        </w:rPr>
        <w:tab/>
      </w:r>
      <w:r>
        <w:rPr>
          <w:snapToGrid w:val="0"/>
        </w:rPr>
        <w:tab/>
        <w:t>This Act binds the Crown.</w:t>
      </w:r>
    </w:p>
    <w:p>
      <w:pPr>
        <w:pStyle w:val="Heading5"/>
        <w:rPr>
          <w:snapToGrid w:val="0"/>
        </w:rPr>
      </w:pPr>
      <w:bookmarkStart w:id="8" w:name="_Toc382317582"/>
      <w:r>
        <w:rPr>
          <w:rStyle w:val="CharSectno"/>
        </w:rPr>
        <w:t>4A</w:t>
      </w:r>
      <w:r>
        <w:rPr>
          <w:snapToGrid w:val="0"/>
        </w:rPr>
        <w:t>.</w:t>
      </w:r>
      <w:r>
        <w:rPr>
          <w:snapToGrid w:val="0"/>
        </w:rPr>
        <w:tab/>
        <w:t>Object and principles of Act</w:t>
      </w:r>
      <w:bookmarkEnd w:id="8"/>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9" w:name="_Toc382317583"/>
      <w:r>
        <w:rPr>
          <w:rStyle w:val="CharSectno"/>
        </w:rPr>
        <w:t>5</w:t>
      </w:r>
      <w:r>
        <w:rPr>
          <w:snapToGrid w:val="0"/>
        </w:rPr>
        <w:t>.</w:t>
      </w:r>
      <w:r>
        <w:rPr>
          <w:snapToGrid w:val="0"/>
        </w:rPr>
        <w:tab/>
        <w:t>Inconsistent laws</w:t>
      </w:r>
      <w:bookmarkEnd w:id="9"/>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by No. 54 of 2003 s. 90 and 123.]</w:t>
      </w:r>
    </w:p>
    <w:p>
      <w:pPr>
        <w:pStyle w:val="Heading5"/>
        <w:rPr>
          <w:snapToGrid w:val="0"/>
        </w:rPr>
      </w:pPr>
      <w:bookmarkStart w:id="10" w:name="_Toc382317584"/>
      <w:r>
        <w:rPr>
          <w:rStyle w:val="CharSectno"/>
        </w:rPr>
        <w:t>6</w:t>
      </w:r>
      <w:r>
        <w:rPr>
          <w:snapToGrid w:val="0"/>
        </w:rPr>
        <w:t>.</w:t>
      </w:r>
      <w:r>
        <w:rPr>
          <w:snapToGrid w:val="0"/>
        </w:rPr>
        <w:tab/>
        <w:t>Power of Minister or Authority to exempt</w:t>
      </w:r>
      <w:bookmarkEnd w:id="10"/>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11" w:name="_Toc382317585"/>
      <w:r>
        <w:rPr>
          <w:rStyle w:val="CharPartNo"/>
        </w:rPr>
        <w:t>Part II</w:t>
      </w:r>
      <w:r>
        <w:t> — </w:t>
      </w:r>
      <w:r>
        <w:rPr>
          <w:rStyle w:val="CharPartText"/>
        </w:rPr>
        <w:t>Environmental Protection Authority</w:t>
      </w:r>
      <w:bookmarkEnd w:id="11"/>
    </w:p>
    <w:p>
      <w:pPr>
        <w:pStyle w:val="Heading3"/>
      </w:pPr>
      <w:bookmarkStart w:id="12" w:name="_Toc382317586"/>
      <w:r>
        <w:rPr>
          <w:rStyle w:val="CharDivNo"/>
          <w:spacing w:val="-4"/>
        </w:rPr>
        <w:t>Division 1</w:t>
      </w:r>
      <w:r>
        <w:rPr>
          <w:snapToGrid w:val="0"/>
          <w:spacing w:val="-4"/>
        </w:rPr>
        <w:t> — </w:t>
      </w:r>
      <w:r>
        <w:rPr>
          <w:rStyle w:val="CharDivText"/>
          <w:spacing w:val="-4"/>
        </w:rPr>
        <w:t>Composition, procedure, etc. of Environmental Protection Authority</w:t>
      </w:r>
      <w:bookmarkEnd w:id="12"/>
    </w:p>
    <w:p>
      <w:pPr>
        <w:pStyle w:val="Heading5"/>
        <w:rPr>
          <w:snapToGrid w:val="0"/>
        </w:rPr>
      </w:pPr>
      <w:bookmarkStart w:id="13" w:name="_Toc382317587"/>
      <w:r>
        <w:rPr>
          <w:rStyle w:val="CharSectno"/>
        </w:rPr>
        <w:t>7</w:t>
      </w:r>
      <w:r>
        <w:rPr>
          <w:snapToGrid w:val="0"/>
        </w:rPr>
        <w:t>.</w:t>
      </w:r>
      <w:r>
        <w:rPr>
          <w:snapToGrid w:val="0"/>
        </w:rPr>
        <w:tab/>
        <w:t>Continuation and composition of Environmental Protection Authority</w:t>
      </w:r>
      <w:bookmarkEnd w:id="13"/>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rPr>
          <w:snapToGrid w:val="0"/>
        </w:rPr>
      </w:pPr>
      <w:bookmarkStart w:id="14" w:name="_Toc382317588"/>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14"/>
    </w:p>
    <w:p>
      <w:pPr>
        <w:pStyle w:val="Subsection"/>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5" w:name="_Toc382317589"/>
      <w:r>
        <w:rPr>
          <w:rStyle w:val="CharSectno"/>
        </w:rPr>
        <w:t>9</w:t>
      </w:r>
      <w:r>
        <w:rPr>
          <w:snapToGrid w:val="0"/>
        </w:rPr>
        <w:t>.</w:t>
      </w:r>
      <w:r>
        <w:rPr>
          <w:snapToGrid w:val="0"/>
        </w:rPr>
        <w:tab/>
        <w:t>Remuneration and allowances of Authority members</w:t>
      </w:r>
      <w:bookmarkEnd w:id="15"/>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16" w:name="_Toc382317590"/>
      <w:r>
        <w:rPr>
          <w:rStyle w:val="CharSectno"/>
        </w:rPr>
        <w:t>10</w:t>
      </w:r>
      <w:r>
        <w:rPr>
          <w:snapToGrid w:val="0"/>
        </w:rPr>
        <w:t>.</w:t>
      </w:r>
      <w:r>
        <w:rPr>
          <w:snapToGrid w:val="0"/>
        </w:rPr>
        <w:tab/>
        <w:t>Business of Authority</w:t>
      </w:r>
      <w:bookmarkEnd w:id="16"/>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7" w:name="_Toc382317591"/>
      <w:r>
        <w:rPr>
          <w:rStyle w:val="CharSectno"/>
        </w:rPr>
        <w:t>11</w:t>
      </w:r>
      <w:r>
        <w:rPr>
          <w:snapToGrid w:val="0"/>
        </w:rPr>
        <w:t>.</w:t>
      </w:r>
      <w:r>
        <w:rPr>
          <w:snapToGrid w:val="0"/>
        </w:rPr>
        <w:tab/>
        <w:t>Meetings of Authority</w:t>
      </w:r>
      <w:bookmarkEnd w:id="17"/>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8" w:name="_Toc382317592"/>
      <w:r>
        <w:rPr>
          <w:rStyle w:val="CharSectno"/>
        </w:rPr>
        <w:t>12</w:t>
      </w:r>
      <w:r>
        <w:rPr>
          <w:snapToGrid w:val="0"/>
        </w:rPr>
        <w:t>.</w:t>
      </w:r>
      <w:r>
        <w:rPr>
          <w:snapToGrid w:val="0"/>
        </w:rPr>
        <w:tab/>
        <w:t>Disclosure of interests by Authority members</w:t>
      </w:r>
      <w:bookmarkEnd w:id="18"/>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9" w:name="_Toc382317593"/>
      <w:r>
        <w:rPr>
          <w:rStyle w:val="CharSectno"/>
        </w:rPr>
        <w:t>13</w:t>
      </w:r>
      <w:r>
        <w:rPr>
          <w:snapToGrid w:val="0"/>
        </w:rPr>
        <w:t>.</w:t>
      </w:r>
      <w:r>
        <w:rPr>
          <w:snapToGrid w:val="0"/>
        </w:rPr>
        <w:tab/>
        <w:t>Decisions of persons presiding at meetings of Authority</w:t>
      </w:r>
      <w:bookmarkEnd w:id="19"/>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0" w:name="_Toc382317594"/>
      <w:r>
        <w:rPr>
          <w:rStyle w:val="CharSectno"/>
        </w:rPr>
        <w:t>14</w:t>
      </w:r>
      <w:r>
        <w:rPr>
          <w:snapToGrid w:val="0"/>
        </w:rPr>
        <w:t>.</w:t>
      </w:r>
      <w:r>
        <w:rPr>
          <w:snapToGrid w:val="0"/>
        </w:rPr>
        <w:tab/>
        <w:t>Minutes to be kept of meetings of Authority</w:t>
      </w:r>
      <w:bookmarkEnd w:id="20"/>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21" w:name="_Toc382317595"/>
      <w:r>
        <w:rPr>
          <w:rStyle w:val="CharSectno"/>
        </w:rPr>
        <w:t>15</w:t>
      </w:r>
      <w:r>
        <w:rPr>
          <w:snapToGrid w:val="0"/>
        </w:rPr>
        <w:t>.</w:t>
      </w:r>
      <w:r>
        <w:rPr>
          <w:snapToGrid w:val="0"/>
        </w:rPr>
        <w:tab/>
        <w:t>Objectives of Authority</w:t>
      </w:r>
      <w:bookmarkEnd w:id="21"/>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22" w:name="_Toc382317596"/>
      <w:r>
        <w:rPr>
          <w:rStyle w:val="CharSectno"/>
        </w:rPr>
        <w:t>16</w:t>
      </w:r>
      <w:r>
        <w:rPr>
          <w:snapToGrid w:val="0"/>
        </w:rPr>
        <w:t>.</w:t>
      </w:r>
      <w:r>
        <w:rPr>
          <w:snapToGrid w:val="0"/>
        </w:rPr>
        <w:tab/>
        <w:t>Functions of Authority</w:t>
      </w:r>
      <w:bookmarkEnd w:id="22"/>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by No. 23 of 1996 s. 13; No. 54 of 2003 s. 31, 106 and 125.]</w:t>
      </w:r>
    </w:p>
    <w:p>
      <w:pPr>
        <w:pStyle w:val="Heading5"/>
        <w:rPr>
          <w:snapToGrid w:val="0"/>
        </w:rPr>
      </w:pPr>
      <w:bookmarkStart w:id="23" w:name="_Toc382317597"/>
      <w:r>
        <w:rPr>
          <w:rStyle w:val="CharSectno"/>
        </w:rPr>
        <w:t>17</w:t>
      </w:r>
      <w:r>
        <w:rPr>
          <w:snapToGrid w:val="0"/>
        </w:rPr>
        <w:t>.</w:t>
      </w:r>
      <w:r>
        <w:rPr>
          <w:snapToGrid w:val="0"/>
        </w:rPr>
        <w:tab/>
        <w:t>Powers of Authority</w:t>
      </w:r>
      <w:bookmarkEnd w:id="23"/>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24" w:name="_Toc382317598"/>
      <w:r>
        <w:rPr>
          <w:rStyle w:val="CharSectno"/>
        </w:rPr>
        <w:t>17A</w:t>
      </w:r>
      <w:r>
        <w:rPr>
          <w:snapToGrid w:val="0"/>
        </w:rPr>
        <w:t>.</w:t>
      </w:r>
      <w:r>
        <w:rPr>
          <w:snapToGrid w:val="0"/>
        </w:rPr>
        <w:tab/>
        <w:t>Provision of services, information etc. to Authority</w:t>
      </w:r>
      <w:bookmarkEnd w:id="24"/>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25" w:name="_Toc382317599"/>
      <w:r>
        <w:rPr>
          <w:rStyle w:val="CharSectno"/>
        </w:rPr>
        <w:t>18</w:t>
      </w:r>
      <w:r>
        <w:rPr>
          <w:snapToGrid w:val="0"/>
        </w:rPr>
        <w:t>.</w:t>
      </w:r>
      <w:r>
        <w:rPr>
          <w:snapToGrid w:val="0"/>
        </w:rPr>
        <w:tab/>
        <w:t>Delegation by Minister</w:t>
      </w:r>
      <w:bookmarkEnd w:id="25"/>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26" w:name="_Toc382317600"/>
      <w:r>
        <w:rPr>
          <w:rStyle w:val="CharSectno"/>
        </w:rPr>
        <w:t>19</w:t>
      </w:r>
      <w:r>
        <w:rPr>
          <w:snapToGrid w:val="0"/>
        </w:rPr>
        <w:t>.</w:t>
      </w:r>
      <w:r>
        <w:rPr>
          <w:snapToGrid w:val="0"/>
        </w:rPr>
        <w:tab/>
        <w:t>Delegation by Authority</w:t>
      </w:r>
      <w:bookmarkEnd w:id="26"/>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7" w:name="_Toc382317601"/>
      <w:r>
        <w:rPr>
          <w:rStyle w:val="CharSectno"/>
        </w:rPr>
        <w:t>20</w:t>
      </w:r>
      <w:r>
        <w:rPr>
          <w:snapToGrid w:val="0"/>
        </w:rPr>
        <w:t>.</w:t>
      </w:r>
      <w:r>
        <w:rPr>
          <w:snapToGrid w:val="0"/>
        </w:rPr>
        <w:tab/>
        <w:t>Delegation by CEO</w:t>
      </w:r>
      <w:bookmarkEnd w:id="27"/>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28" w:name="_Toc382317602"/>
      <w:r>
        <w:rPr>
          <w:rStyle w:val="CharSectno"/>
        </w:rPr>
        <w:t>21</w:t>
      </w:r>
      <w:r>
        <w:rPr>
          <w:snapToGrid w:val="0"/>
        </w:rPr>
        <w:t>.</w:t>
      </w:r>
      <w:r>
        <w:rPr>
          <w:snapToGrid w:val="0"/>
        </w:rPr>
        <w:tab/>
        <w:t>Authority to make annual report</w:t>
      </w:r>
      <w:bookmarkEnd w:id="28"/>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29" w:name="_Toc382317603"/>
      <w:r>
        <w:rPr>
          <w:rStyle w:val="CharDivNo"/>
        </w:rPr>
        <w:t>Division 2</w:t>
      </w:r>
      <w:r>
        <w:rPr>
          <w:snapToGrid w:val="0"/>
        </w:rPr>
        <w:t> — </w:t>
      </w:r>
      <w:r>
        <w:rPr>
          <w:rStyle w:val="CharDivText"/>
        </w:rPr>
        <w:t>Staff of Department, etc.</w:t>
      </w:r>
      <w:bookmarkEnd w:id="29"/>
    </w:p>
    <w:p>
      <w:pPr>
        <w:pStyle w:val="Heading5"/>
        <w:spacing w:before="160"/>
        <w:rPr>
          <w:snapToGrid w:val="0"/>
        </w:rPr>
      </w:pPr>
      <w:bookmarkStart w:id="30" w:name="_Toc382317604"/>
      <w:r>
        <w:rPr>
          <w:rStyle w:val="CharSectno"/>
        </w:rPr>
        <w:t>22</w:t>
      </w:r>
      <w:r>
        <w:rPr>
          <w:snapToGrid w:val="0"/>
        </w:rPr>
        <w:t>.</w:t>
      </w:r>
      <w:r>
        <w:rPr>
          <w:snapToGrid w:val="0"/>
        </w:rPr>
        <w:tab/>
        <w:t>Appointment and engagement of staff generally</w:t>
      </w:r>
      <w:bookmarkEnd w:id="3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31" w:name="_Toc382317605"/>
      <w:r>
        <w:rPr>
          <w:rStyle w:val="CharSectno"/>
        </w:rPr>
        <w:t>24</w:t>
      </w:r>
      <w:r>
        <w:rPr>
          <w:snapToGrid w:val="0"/>
        </w:rPr>
        <w:t>.</w:t>
      </w:r>
      <w:r>
        <w:rPr>
          <w:snapToGrid w:val="0"/>
        </w:rPr>
        <w:tab/>
        <w:t>Use of staff and facilities of other departments etc.</w:t>
      </w:r>
      <w:bookmarkEnd w:id="31"/>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32" w:name="_Toc382317606"/>
      <w:r>
        <w:rPr>
          <w:rStyle w:val="CharSectno"/>
        </w:rPr>
        <w:t>25</w:t>
      </w:r>
      <w:r>
        <w:rPr>
          <w:snapToGrid w:val="0"/>
        </w:rPr>
        <w:t>.</w:t>
      </w:r>
      <w:r>
        <w:rPr>
          <w:snapToGrid w:val="0"/>
        </w:rPr>
        <w:tab/>
        <w:t>Advisory groups, committees, councils and panels</w:t>
      </w:r>
      <w:bookmarkEnd w:id="32"/>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33" w:name="_Toc382317607"/>
      <w:r>
        <w:rPr>
          <w:rStyle w:val="CharPartNo"/>
        </w:rPr>
        <w:t>Part III</w:t>
      </w:r>
      <w:r>
        <w:rPr>
          <w:rStyle w:val="CharDivNo"/>
        </w:rPr>
        <w:t> </w:t>
      </w:r>
      <w:r>
        <w:t>—</w:t>
      </w:r>
      <w:r>
        <w:rPr>
          <w:rStyle w:val="CharDivText"/>
        </w:rPr>
        <w:t> </w:t>
      </w:r>
      <w:r>
        <w:rPr>
          <w:rStyle w:val="CharPartText"/>
        </w:rPr>
        <w:t>Environmental protection policies</w:t>
      </w:r>
      <w:bookmarkEnd w:id="33"/>
    </w:p>
    <w:p>
      <w:pPr>
        <w:pStyle w:val="Heading5"/>
        <w:rPr>
          <w:snapToGrid w:val="0"/>
        </w:rPr>
      </w:pPr>
      <w:bookmarkStart w:id="34" w:name="_Toc382317608"/>
      <w:r>
        <w:rPr>
          <w:rStyle w:val="CharSectno"/>
        </w:rPr>
        <w:t>26</w:t>
      </w:r>
      <w:r>
        <w:rPr>
          <w:snapToGrid w:val="0"/>
        </w:rPr>
        <w:t>.</w:t>
      </w:r>
      <w:r>
        <w:rPr>
          <w:snapToGrid w:val="0"/>
        </w:rPr>
        <w:tab/>
        <w:t>Draft policy, preparation and publicising of</w:t>
      </w:r>
      <w:bookmarkEnd w:id="34"/>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by No. 14 of 1996 s. 4; No. 23 of 1996 s. 15; No. 54 of 2003 s. 32 and 91.]</w:t>
      </w:r>
    </w:p>
    <w:p>
      <w:pPr>
        <w:pStyle w:val="Heading5"/>
        <w:rPr>
          <w:snapToGrid w:val="0"/>
        </w:rPr>
      </w:pPr>
      <w:bookmarkStart w:id="35" w:name="_Toc382317609"/>
      <w:r>
        <w:rPr>
          <w:rStyle w:val="CharSectno"/>
        </w:rPr>
        <w:t>27</w:t>
      </w:r>
      <w:r>
        <w:rPr>
          <w:snapToGrid w:val="0"/>
        </w:rPr>
        <w:t>.</w:t>
      </w:r>
      <w:r>
        <w:rPr>
          <w:snapToGrid w:val="0"/>
        </w:rPr>
        <w:tab/>
        <w:t>Persons may make representations to Authority on draft policy</w:t>
      </w:r>
      <w:bookmarkEnd w:id="35"/>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36" w:name="_Toc382317610"/>
      <w:r>
        <w:rPr>
          <w:rStyle w:val="CharSectno"/>
        </w:rPr>
        <w:t>28</w:t>
      </w:r>
      <w:r>
        <w:rPr>
          <w:snapToGrid w:val="0"/>
        </w:rPr>
        <w:t>.</w:t>
      </w:r>
      <w:r>
        <w:rPr>
          <w:snapToGrid w:val="0"/>
        </w:rPr>
        <w:tab/>
        <w:t>Consideration, revision and submission to Minister of draft policy by Authority</w:t>
      </w:r>
      <w:bookmarkEnd w:id="36"/>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37" w:name="_Toc382317611"/>
      <w:r>
        <w:rPr>
          <w:rStyle w:val="CharSectno"/>
        </w:rPr>
        <w:t>29</w:t>
      </w:r>
      <w:r>
        <w:rPr>
          <w:snapToGrid w:val="0"/>
        </w:rPr>
        <w:t>.</w:t>
      </w:r>
      <w:r>
        <w:rPr>
          <w:snapToGrid w:val="0"/>
        </w:rPr>
        <w:tab/>
        <w:t>Public inquiry into draft policy</w:t>
      </w:r>
      <w:bookmarkEnd w:id="37"/>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pPr>
      <w:bookmarkStart w:id="38" w:name="_Toc382317612"/>
      <w:r>
        <w:rPr>
          <w:rStyle w:val="CharSectno"/>
        </w:rPr>
        <w:t>30</w:t>
      </w:r>
      <w:r>
        <w:t>.</w:t>
      </w:r>
      <w:r>
        <w:tab/>
        <w:t>Minister to consult on draft policy</w:t>
      </w:r>
      <w:bookmarkEnd w:id="38"/>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39" w:name="_Toc382317613"/>
      <w:r>
        <w:rPr>
          <w:rStyle w:val="CharSectno"/>
        </w:rPr>
        <w:t>31</w:t>
      </w:r>
      <w:r>
        <w:rPr>
          <w:snapToGrid w:val="0"/>
        </w:rPr>
        <w:t>.</w:t>
      </w:r>
      <w:r>
        <w:rPr>
          <w:snapToGrid w:val="0"/>
        </w:rPr>
        <w:tab/>
        <w:t>Minister to remit draft policy, or approve it (with or without amendments) or refuse to approve it</w:t>
      </w:r>
      <w:bookmarkEnd w:id="39"/>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40" w:name="_Toc382317614"/>
      <w:r>
        <w:rPr>
          <w:rStyle w:val="CharSectno"/>
        </w:rPr>
        <w:t>32</w:t>
      </w:r>
      <w:r>
        <w:rPr>
          <w:snapToGrid w:val="0"/>
        </w:rPr>
        <w:t>.</w:t>
      </w:r>
      <w:r>
        <w:rPr>
          <w:snapToGrid w:val="0"/>
        </w:rPr>
        <w:tab/>
        <w:t>Reconsidering and resubmitting remitted draft policy</w:t>
      </w:r>
      <w:bookmarkEnd w:id="40"/>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by No. 14 of 1996 s. 4.]</w:t>
      </w:r>
    </w:p>
    <w:p>
      <w:pPr>
        <w:pStyle w:val="Heading5"/>
        <w:rPr>
          <w:snapToGrid w:val="0"/>
        </w:rPr>
      </w:pPr>
      <w:bookmarkStart w:id="41" w:name="_Toc382317615"/>
      <w:r>
        <w:rPr>
          <w:rStyle w:val="CharSectno"/>
        </w:rPr>
        <w:t>33</w:t>
      </w:r>
      <w:r>
        <w:rPr>
          <w:snapToGrid w:val="0"/>
        </w:rPr>
        <w:t>.</w:t>
      </w:r>
      <w:r>
        <w:rPr>
          <w:snapToGrid w:val="0"/>
        </w:rPr>
        <w:tab/>
        <w:t>Approved policies, status and revocation of</w:t>
      </w:r>
      <w:bookmarkEnd w:id="41"/>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by No. 23 of 1996 s. 16.]</w:t>
      </w:r>
    </w:p>
    <w:p>
      <w:pPr>
        <w:pStyle w:val="Heading5"/>
        <w:spacing w:before="180"/>
        <w:rPr>
          <w:snapToGrid w:val="0"/>
        </w:rPr>
      </w:pPr>
      <w:bookmarkStart w:id="42" w:name="_Toc382317616"/>
      <w:r>
        <w:rPr>
          <w:rStyle w:val="CharSectno"/>
        </w:rPr>
        <w:t>34</w:t>
      </w:r>
      <w:r>
        <w:rPr>
          <w:snapToGrid w:val="0"/>
        </w:rPr>
        <w:t>.</w:t>
      </w:r>
      <w:r>
        <w:rPr>
          <w:snapToGrid w:val="0"/>
        </w:rPr>
        <w:tab/>
        <w:t>Orders made under s. 31(d), Parliamentary oversight of</w:t>
      </w:r>
      <w:bookmarkEnd w:id="42"/>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43" w:name="_Toc382317617"/>
      <w:r>
        <w:rPr>
          <w:rStyle w:val="CharSectno"/>
        </w:rPr>
        <w:t>35</w:t>
      </w:r>
      <w:r>
        <w:rPr>
          <w:snapToGrid w:val="0"/>
        </w:rPr>
        <w:t>.</w:t>
      </w:r>
      <w:r>
        <w:rPr>
          <w:snapToGrid w:val="0"/>
        </w:rPr>
        <w:tab/>
        <w:t>Content of approved policies</w:t>
      </w:r>
      <w:bookmarkEnd w:id="43"/>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44" w:name="_Toc382317618"/>
      <w:r>
        <w:rPr>
          <w:rStyle w:val="CharSectno"/>
        </w:rPr>
        <w:t>36</w:t>
      </w:r>
      <w:r>
        <w:rPr>
          <w:snapToGrid w:val="0"/>
        </w:rPr>
        <w:t>.</w:t>
      </w:r>
      <w:r>
        <w:rPr>
          <w:snapToGrid w:val="0"/>
        </w:rPr>
        <w:tab/>
        <w:t>Review of approved policies</w:t>
      </w:r>
      <w:bookmarkEnd w:id="44"/>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45" w:name="_Toc382317619"/>
      <w:r>
        <w:rPr>
          <w:rStyle w:val="CharSectno"/>
        </w:rPr>
        <w:t>37</w:t>
      </w:r>
      <w:r>
        <w:rPr>
          <w:snapToGrid w:val="0"/>
        </w:rPr>
        <w:t>.</w:t>
      </w:r>
      <w:r>
        <w:rPr>
          <w:snapToGrid w:val="0"/>
        </w:rPr>
        <w:tab/>
      </w:r>
      <w:r>
        <w:rPr>
          <w:snapToGrid w:val="0"/>
          <w:spacing w:val="-2"/>
        </w:rPr>
        <w:t>Minor changes to approved policies</w:t>
      </w:r>
      <w:bookmarkEnd w:id="45"/>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46" w:name="_Toc382317620"/>
      <w:r>
        <w:rPr>
          <w:rStyle w:val="CharSectno"/>
        </w:rPr>
        <w:t>37A</w:t>
      </w:r>
      <w:r>
        <w:rPr>
          <w:snapToGrid w:val="0"/>
        </w:rPr>
        <w:t>.</w:t>
      </w:r>
      <w:r>
        <w:rPr>
          <w:snapToGrid w:val="0"/>
        </w:rPr>
        <w:tab/>
        <w:t>NEPM may be declared to be approved policy</w:t>
      </w:r>
      <w:bookmarkEnd w:id="4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47" w:name="_Toc382317621"/>
      <w:r>
        <w:rPr>
          <w:rStyle w:val="CharPartNo"/>
        </w:rPr>
        <w:t>Part IV</w:t>
      </w:r>
      <w:r>
        <w:t> — </w:t>
      </w:r>
      <w:r>
        <w:rPr>
          <w:rStyle w:val="CharPartText"/>
        </w:rPr>
        <w:t>Environmental impact assessment</w:t>
      </w:r>
      <w:bookmarkEnd w:id="47"/>
    </w:p>
    <w:p>
      <w:pPr>
        <w:pStyle w:val="Heading3"/>
      </w:pPr>
      <w:bookmarkStart w:id="48" w:name="_Toc382317622"/>
      <w:r>
        <w:rPr>
          <w:rStyle w:val="CharDivNo"/>
        </w:rPr>
        <w:t>Division 1</w:t>
      </w:r>
      <w:r>
        <w:rPr>
          <w:snapToGrid w:val="0"/>
        </w:rPr>
        <w:t> — </w:t>
      </w:r>
      <w:r>
        <w:rPr>
          <w:rStyle w:val="CharDivText"/>
        </w:rPr>
        <w:t>Referral and assessment of proposals</w:t>
      </w:r>
      <w:bookmarkEnd w:id="48"/>
    </w:p>
    <w:p>
      <w:pPr>
        <w:pStyle w:val="Heading5"/>
      </w:pPr>
      <w:bookmarkStart w:id="49" w:name="_Toc382317623"/>
      <w:r>
        <w:rPr>
          <w:rStyle w:val="CharSectno"/>
        </w:rPr>
        <w:t>37B</w:t>
      </w:r>
      <w:r>
        <w:t>.</w:t>
      </w:r>
      <w:r>
        <w:tab/>
        <w:t>Terms used</w:t>
      </w:r>
      <w:bookmarkEnd w:id="49"/>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50" w:name="_Toc382317624"/>
      <w:r>
        <w:rPr>
          <w:rStyle w:val="CharSectno"/>
        </w:rPr>
        <w:t>38</w:t>
      </w:r>
      <w:r>
        <w:rPr>
          <w:snapToGrid w:val="0"/>
        </w:rPr>
        <w:t>.</w:t>
      </w:r>
      <w:r>
        <w:rPr>
          <w:snapToGrid w:val="0"/>
        </w:rPr>
        <w:tab/>
        <w:t>Referral of proposals to Authority</w:t>
      </w:r>
      <w:bookmarkEnd w:id="50"/>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51" w:name="_Toc382317625"/>
      <w:r>
        <w:rPr>
          <w:rStyle w:val="CharSectno"/>
        </w:rPr>
        <w:t>38A</w:t>
      </w:r>
      <w:r>
        <w:t>.</w:t>
      </w:r>
      <w:r>
        <w:tab/>
        <w:t>Request for further information</w:t>
      </w:r>
      <w:bookmarkEnd w:id="51"/>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52" w:name="_Toc382317626"/>
      <w:r>
        <w:rPr>
          <w:rStyle w:val="CharSectno"/>
        </w:rPr>
        <w:t>39</w:t>
      </w:r>
      <w:r>
        <w:rPr>
          <w:snapToGrid w:val="0"/>
        </w:rPr>
        <w:t>.</w:t>
      </w:r>
      <w:r>
        <w:rPr>
          <w:snapToGrid w:val="0"/>
        </w:rPr>
        <w:tab/>
        <w:t>Authority to keep records of all proposals referred to it</w:t>
      </w:r>
      <w:bookmarkEnd w:id="52"/>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53" w:name="_Toc382317627"/>
      <w:r>
        <w:rPr>
          <w:rStyle w:val="CharSectno"/>
        </w:rPr>
        <w:t>39A</w:t>
      </w:r>
      <w:r>
        <w:t>.</w:t>
      </w:r>
      <w:r>
        <w:tab/>
        <w:t>Authority must decide whether to assess referred proposals</w:t>
      </w:r>
      <w:bookmarkEnd w:id="53"/>
      <w:r>
        <w:t xml:space="preserve"> </w:t>
      </w:r>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54" w:name="_Toc382317628"/>
      <w:r>
        <w:rPr>
          <w:rStyle w:val="CharSectno"/>
        </w:rPr>
        <w:t>39B</w:t>
      </w:r>
      <w:r>
        <w:t>.</w:t>
      </w:r>
      <w:r>
        <w:tab/>
        <w:t>Derived proposals</w:t>
      </w:r>
      <w:bookmarkEnd w:id="54"/>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55" w:name="_Toc382317629"/>
      <w:r>
        <w:rPr>
          <w:rStyle w:val="CharSectno"/>
        </w:rPr>
        <w:t>40</w:t>
      </w:r>
      <w:r>
        <w:rPr>
          <w:snapToGrid w:val="0"/>
        </w:rPr>
        <w:t>.</w:t>
      </w:r>
      <w:r>
        <w:rPr>
          <w:snapToGrid w:val="0"/>
        </w:rPr>
        <w:tab/>
        <w:t>Assessing referred proposals</w:t>
      </w:r>
      <w:bookmarkEnd w:id="55"/>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56" w:name="_Toc382317630"/>
      <w:r>
        <w:rPr>
          <w:rStyle w:val="CharSectno"/>
        </w:rPr>
        <w:t>40A</w:t>
      </w:r>
      <w:r>
        <w:t>.</w:t>
      </w:r>
      <w:r>
        <w:tab/>
        <w:t>Termination of assessment</w:t>
      </w:r>
      <w:bookmarkEnd w:id="56"/>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57" w:name="_Toc382317631"/>
      <w:r>
        <w:rPr>
          <w:rStyle w:val="CharSectno"/>
        </w:rPr>
        <w:t>40B</w:t>
      </w:r>
      <w:r>
        <w:t>.</w:t>
      </w:r>
      <w:r>
        <w:tab/>
        <w:t>Assessment of strategic proposal: application of s. 41, 41A, 44 and 45</w:t>
      </w:r>
      <w:bookmarkEnd w:id="57"/>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58" w:name="_Toc382317632"/>
      <w:r>
        <w:rPr>
          <w:rStyle w:val="CharSectno"/>
        </w:rPr>
        <w:t>41</w:t>
      </w:r>
      <w:r>
        <w:rPr>
          <w:snapToGrid w:val="0"/>
        </w:rPr>
        <w:t>.</w:t>
      </w:r>
      <w:r>
        <w:rPr>
          <w:snapToGrid w:val="0"/>
        </w:rPr>
        <w:tab/>
        <w:t>Decision</w:t>
      </w:r>
      <w:r>
        <w:rPr>
          <w:snapToGrid w:val="0"/>
        </w:rPr>
        <w:noBreakHyphen/>
        <w:t>making authority not to approve proposal until certain events occur</w:t>
      </w:r>
      <w:bookmarkEnd w:id="58"/>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59" w:name="_Toc382317633"/>
      <w:r>
        <w:rPr>
          <w:rStyle w:val="CharSectno"/>
        </w:rPr>
        <w:t>41A</w:t>
      </w:r>
      <w:r>
        <w:t>.</w:t>
      </w:r>
      <w:r>
        <w:tab/>
        <w:t>Proposal not to be implemented before action under s. 45 taken</w:t>
      </w:r>
      <w:bookmarkEnd w:id="59"/>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60" w:name="_Toc382317634"/>
      <w:r>
        <w:rPr>
          <w:rStyle w:val="CharSectno"/>
        </w:rPr>
        <w:t>42</w:t>
      </w:r>
      <w:r>
        <w:rPr>
          <w:snapToGrid w:val="0"/>
        </w:rPr>
        <w:t>.</w:t>
      </w:r>
      <w:r>
        <w:rPr>
          <w:snapToGrid w:val="0"/>
        </w:rPr>
        <w:tab/>
        <w:t>Conduct of public inquiries under s. 40(2)(c)</w:t>
      </w:r>
      <w:bookmarkEnd w:id="60"/>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61" w:name="_Toc382317635"/>
      <w:r>
        <w:rPr>
          <w:rStyle w:val="CharSectno"/>
        </w:rPr>
        <w:t>43</w:t>
      </w:r>
      <w:r>
        <w:rPr>
          <w:snapToGrid w:val="0"/>
        </w:rPr>
        <w:t>.</w:t>
      </w:r>
      <w:r>
        <w:rPr>
          <w:snapToGrid w:val="0"/>
        </w:rPr>
        <w:tab/>
        <w:t>Minister may direct Authority as to assessing proposal</w:t>
      </w:r>
      <w:bookmarkEnd w:id="61"/>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62" w:name="_Toc382317636"/>
      <w:r>
        <w:rPr>
          <w:rStyle w:val="CharSectno"/>
        </w:rPr>
        <w:t>43A</w:t>
      </w:r>
      <w:r>
        <w:t>.</w:t>
      </w:r>
      <w:r>
        <w:tab/>
        <w:t>Changes to proposals during assessment</w:t>
      </w:r>
      <w:bookmarkEnd w:id="62"/>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63" w:name="_Toc382317637"/>
      <w:r>
        <w:rPr>
          <w:rStyle w:val="CharSectno"/>
        </w:rPr>
        <w:t>44</w:t>
      </w:r>
      <w:r>
        <w:rPr>
          <w:snapToGrid w:val="0"/>
        </w:rPr>
        <w:t>.</w:t>
      </w:r>
      <w:r>
        <w:rPr>
          <w:snapToGrid w:val="0"/>
        </w:rPr>
        <w:tab/>
        <w:t>Report by Authority on assessment of proposal</w:t>
      </w:r>
      <w:bookmarkEnd w:id="63"/>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64" w:name="_Toc382317638"/>
      <w:r>
        <w:rPr>
          <w:rStyle w:val="CharDivNo"/>
        </w:rPr>
        <w:t>Division 2</w:t>
      </w:r>
      <w:r>
        <w:rPr>
          <w:snapToGrid w:val="0"/>
        </w:rPr>
        <w:t> — </w:t>
      </w:r>
      <w:r>
        <w:rPr>
          <w:rStyle w:val="CharDivText"/>
        </w:rPr>
        <w:t>Implementation of proposals</w:t>
      </w:r>
      <w:bookmarkEnd w:id="64"/>
    </w:p>
    <w:p>
      <w:pPr>
        <w:pStyle w:val="Heading5"/>
        <w:rPr>
          <w:snapToGrid w:val="0"/>
        </w:rPr>
      </w:pPr>
      <w:bookmarkStart w:id="65" w:name="_Toc382317639"/>
      <w:r>
        <w:rPr>
          <w:rStyle w:val="CharSectno"/>
        </w:rPr>
        <w:t>45</w:t>
      </w:r>
      <w:r>
        <w:rPr>
          <w:snapToGrid w:val="0"/>
        </w:rPr>
        <w:t>.</w:t>
      </w:r>
      <w:r>
        <w:rPr>
          <w:snapToGrid w:val="0"/>
        </w:rPr>
        <w:tab/>
        <w:t>Procedure for deciding if proposal may be implemented</w:t>
      </w:r>
      <w:bookmarkEnd w:id="65"/>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66" w:name="_Toc382317640"/>
      <w:r>
        <w:rPr>
          <w:rStyle w:val="CharSectno"/>
        </w:rPr>
        <w:t>45A</w:t>
      </w:r>
      <w:r>
        <w:t>.</w:t>
      </w:r>
      <w:r>
        <w:tab/>
        <w:t>Implementation of derived proposal</w:t>
      </w:r>
      <w:bookmarkEnd w:id="66"/>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67" w:name="_Toc382317641"/>
      <w:r>
        <w:rPr>
          <w:rStyle w:val="CharSectno"/>
        </w:rPr>
        <w:t>45B</w:t>
      </w:r>
      <w:r>
        <w:t>.</w:t>
      </w:r>
      <w:r>
        <w:tab/>
        <w:t>Implementation conditions apply to revised proposals</w:t>
      </w:r>
      <w:bookmarkEnd w:id="67"/>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68" w:name="_Toc382317642"/>
      <w:r>
        <w:rPr>
          <w:rStyle w:val="CharSectno"/>
        </w:rPr>
        <w:t>45C</w:t>
      </w:r>
      <w:r>
        <w:t>.</w:t>
      </w:r>
      <w:r>
        <w:tab/>
        <w:t>Changes to proposals after s. 45(5) statement issued</w:t>
      </w:r>
      <w:bookmarkEnd w:id="68"/>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69" w:name="_Toc382317643"/>
      <w:r>
        <w:rPr>
          <w:rStyle w:val="CharSectno"/>
        </w:rPr>
        <w:t>46</w:t>
      </w:r>
      <w:r>
        <w:t>.</w:t>
      </w:r>
      <w:r>
        <w:tab/>
        <w:t>Changing implementation conditions</w:t>
      </w:r>
      <w:bookmarkEnd w:id="69"/>
      <w:r>
        <w:t xml:space="preserve"> </w:t>
      </w:r>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70" w:name="_Toc382317644"/>
      <w:r>
        <w:rPr>
          <w:rStyle w:val="CharSectno"/>
        </w:rPr>
        <w:t>46A</w:t>
      </w:r>
      <w:r>
        <w:t>.</w:t>
      </w:r>
      <w:r>
        <w:tab/>
        <w:t>Interim conditions and procedures</w:t>
      </w:r>
      <w:bookmarkEnd w:id="70"/>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71" w:name="_Toc382317645"/>
      <w:r>
        <w:rPr>
          <w:rStyle w:val="CharSectno"/>
        </w:rPr>
        <w:t>46B</w:t>
      </w:r>
      <w:r>
        <w:t>.</w:t>
      </w:r>
      <w:r>
        <w:tab/>
        <w:t>Amendment of implementation conditions by assessment</w:t>
      </w:r>
      <w:bookmarkEnd w:id="71"/>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72" w:name="_Toc382317646"/>
      <w:r>
        <w:rPr>
          <w:rStyle w:val="CharSectno"/>
        </w:rPr>
        <w:t>46C</w:t>
      </w:r>
      <w:r>
        <w:t>.</w:t>
      </w:r>
      <w:r>
        <w:tab/>
        <w:t>Minor changes to implementation conditions</w:t>
      </w:r>
      <w:bookmarkEnd w:id="72"/>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pPr>
      <w:bookmarkStart w:id="73" w:name="_Toc382317647"/>
      <w:r>
        <w:rPr>
          <w:rStyle w:val="CharSectno"/>
        </w:rPr>
        <w:t>47</w:t>
      </w:r>
      <w:r>
        <w:t>.</w:t>
      </w:r>
      <w:r>
        <w:tab/>
        <w:t>Duties of proponents after service of s. 45 statement</w:t>
      </w:r>
      <w:bookmarkEnd w:id="73"/>
      <w:r>
        <w:t xml:space="preserve"> </w:t>
      </w:r>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74" w:name="_Toc382317648"/>
      <w:r>
        <w:rPr>
          <w:rStyle w:val="CharSectno"/>
        </w:rPr>
        <w:t>48</w:t>
      </w:r>
      <w:r>
        <w:rPr>
          <w:snapToGrid w:val="0"/>
        </w:rPr>
        <w:t>.</w:t>
      </w:r>
      <w:r>
        <w:rPr>
          <w:snapToGrid w:val="0"/>
        </w:rPr>
        <w:tab/>
        <w:t>Control of implementation of proposals</w:t>
      </w:r>
      <w:bookmarkEnd w:id="74"/>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by No. 6 of 1993 s. 11; No. 49 of 1996 s. 64; No. 54 of 2003 s. 20 and 34; No. 77 of 2006 s. 4.]</w:t>
      </w:r>
    </w:p>
    <w:p>
      <w:pPr>
        <w:pStyle w:val="Heading3"/>
        <w:keepLines/>
      </w:pPr>
      <w:bookmarkStart w:id="75" w:name="_Toc382317649"/>
      <w:r>
        <w:rPr>
          <w:rStyle w:val="CharDivNo"/>
        </w:rPr>
        <w:t>Division 3</w:t>
      </w:r>
      <w:r>
        <w:rPr>
          <w:snapToGrid w:val="0"/>
        </w:rPr>
        <w:t> — </w:t>
      </w:r>
      <w:r>
        <w:rPr>
          <w:rStyle w:val="CharDivText"/>
        </w:rPr>
        <w:t>Assessment of schemes</w:t>
      </w:r>
      <w:bookmarkEnd w:id="75"/>
    </w:p>
    <w:p>
      <w:pPr>
        <w:pStyle w:val="Footnoteheading"/>
        <w:keepNext/>
        <w:tabs>
          <w:tab w:val="left" w:pos="909"/>
        </w:tabs>
        <w:spacing w:before="80"/>
        <w:rPr>
          <w:snapToGrid w:val="0"/>
        </w:rPr>
      </w:pPr>
      <w:r>
        <w:rPr>
          <w:snapToGrid w:val="0"/>
        </w:rPr>
        <w:tab/>
        <w:t>[Heading inserted by No. 23 of 1996 s. 20.]</w:t>
      </w:r>
    </w:p>
    <w:p>
      <w:pPr>
        <w:pStyle w:val="Heading5"/>
        <w:spacing w:before="180"/>
        <w:rPr>
          <w:snapToGrid w:val="0"/>
        </w:rPr>
      </w:pPr>
      <w:bookmarkStart w:id="76" w:name="_Toc382317650"/>
      <w:r>
        <w:rPr>
          <w:rStyle w:val="CharSectno"/>
        </w:rPr>
        <w:t>48A</w:t>
      </w:r>
      <w:r>
        <w:rPr>
          <w:snapToGrid w:val="0"/>
        </w:rPr>
        <w:t>.</w:t>
      </w:r>
      <w:r>
        <w:rPr>
          <w:snapToGrid w:val="0"/>
        </w:rPr>
        <w:tab/>
        <w:t>Authority to decide whether or not schemes to be assessed</w:t>
      </w:r>
      <w:bookmarkEnd w:id="76"/>
    </w:p>
    <w:p>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77" w:name="_Toc382317651"/>
      <w:r>
        <w:rPr>
          <w:rStyle w:val="CharSectno"/>
        </w:rPr>
        <w:t>48B</w:t>
      </w:r>
      <w:r>
        <w:rPr>
          <w:snapToGrid w:val="0"/>
        </w:rPr>
        <w:t>.</w:t>
      </w:r>
      <w:r>
        <w:rPr>
          <w:snapToGrid w:val="0"/>
        </w:rPr>
        <w:tab/>
        <w:t>Authority to keep public records of schemes referred to it</w:t>
      </w:r>
      <w:bookmarkEnd w:id="77"/>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ind w:left="890" w:hanging="890"/>
      </w:pPr>
      <w:r>
        <w:tab/>
        <w:t>[Section 48B inserted by No. 23 of 1996 s. 20.]</w:t>
      </w:r>
    </w:p>
    <w:p>
      <w:pPr>
        <w:pStyle w:val="Heading5"/>
        <w:rPr>
          <w:snapToGrid w:val="0"/>
        </w:rPr>
      </w:pPr>
      <w:bookmarkStart w:id="78" w:name="_Toc382317652"/>
      <w:r>
        <w:rPr>
          <w:rStyle w:val="CharSectno"/>
        </w:rPr>
        <w:t>48C</w:t>
      </w:r>
      <w:r>
        <w:rPr>
          <w:snapToGrid w:val="0"/>
        </w:rPr>
        <w:t>.</w:t>
      </w:r>
      <w:r>
        <w:rPr>
          <w:snapToGrid w:val="0"/>
        </w:rPr>
        <w:tab/>
        <w:t>Authority’s powers for assessing referred schemes</w:t>
      </w:r>
      <w:bookmarkEnd w:id="78"/>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(4)</w:t>
      </w:r>
      <w:r>
        <w:rPr>
          <w:snapToGrid w:val="0"/>
        </w:rPr>
        <w:tab/>
        <w:t>The Authority may cause —</w:t>
      </w:r>
    </w:p>
    <w:p>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spacing w:before="60"/>
        <w:rPr>
          <w:snapToGrid w:val="0"/>
        </w:rPr>
      </w:pPr>
      <w:r>
        <w:rPr>
          <w:snapToGrid w:val="0"/>
        </w:rPr>
        <w:tab/>
        <w:t>(b)</w:t>
      </w:r>
      <w:r>
        <w:rPr>
          <w:snapToGrid w:val="0"/>
        </w:rPr>
        <w:tab/>
        <w:t>any information provided in compliance with a requirement made under subsection (1)(b),</w:t>
      </w:r>
    </w:p>
    <w:p>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spacing w:before="60"/>
        <w:rPr>
          <w:snapToGrid w:val="0"/>
        </w:rPr>
      </w:pPr>
      <w:r>
        <w:rPr>
          <w:snapToGrid w:val="0"/>
        </w:rPr>
        <w:tab/>
        <w:t>(a)</w:t>
      </w:r>
      <w:r>
        <w:rPr>
          <w:snapToGrid w:val="0"/>
        </w:rPr>
        <w:tab/>
        <w:t>the responsible authority shall —</w:t>
      </w:r>
    </w:p>
    <w:p>
      <w:pPr>
        <w:pStyle w:val="Indenti"/>
        <w:spacing w:before="60"/>
        <w:rPr>
          <w:snapToGrid w:val="0"/>
        </w:rPr>
      </w:pPr>
      <w:r>
        <w:rPr>
          <w:snapToGrid w:val="0"/>
        </w:rPr>
        <w:tab/>
        <w:t>(i)</w:t>
      </w:r>
      <w:r>
        <w:rPr>
          <w:snapToGrid w:val="0"/>
        </w:rPr>
        <w:tab/>
        <w:t>at its own expense advertise the availability of the report or information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79" w:name="_Toc382317653"/>
      <w:r>
        <w:rPr>
          <w:rStyle w:val="CharSectno"/>
        </w:rPr>
        <w:t>48D</w:t>
      </w:r>
      <w:r>
        <w:rPr>
          <w:snapToGrid w:val="0"/>
        </w:rPr>
        <w:t>.</w:t>
      </w:r>
      <w:r>
        <w:rPr>
          <w:snapToGrid w:val="0"/>
        </w:rPr>
        <w:tab/>
        <w:t>Authority to report to Minister on schemes</w:t>
      </w:r>
      <w:bookmarkEnd w:id="79"/>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80" w:name="_Toc382317654"/>
      <w:r>
        <w:rPr>
          <w:rStyle w:val="CharSectno"/>
        </w:rPr>
        <w:t>48E</w:t>
      </w:r>
      <w:r>
        <w:rPr>
          <w:snapToGrid w:val="0"/>
        </w:rPr>
        <w:t>.</w:t>
      </w:r>
      <w:r>
        <w:rPr>
          <w:snapToGrid w:val="0"/>
        </w:rPr>
        <w:tab/>
        <w:t>Minister may direct Authority to assess etc. referred schemes</w:t>
      </w:r>
      <w:bookmarkEnd w:id="80"/>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by No. 23 of 1996 s. 20.]</w:t>
      </w:r>
    </w:p>
    <w:p>
      <w:pPr>
        <w:pStyle w:val="Heading5"/>
        <w:spacing w:before="280"/>
        <w:rPr>
          <w:snapToGrid w:val="0"/>
        </w:rPr>
      </w:pPr>
      <w:bookmarkStart w:id="81" w:name="_Toc382317655"/>
      <w:r>
        <w:rPr>
          <w:rStyle w:val="CharSectno"/>
        </w:rPr>
        <w:t>48F</w:t>
      </w:r>
      <w:r>
        <w:rPr>
          <w:snapToGrid w:val="0"/>
        </w:rPr>
        <w:t>.</w:t>
      </w:r>
      <w:r>
        <w:rPr>
          <w:snapToGrid w:val="0"/>
        </w:rPr>
        <w:tab/>
        <w:t>Procedure for agreeing or deciding on conditions to which schemes are to be subject</w:t>
      </w:r>
      <w:bookmarkEnd w:id="81"/>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82" w:name="_Toc382317656"/>
      <w:r>
        <w:rPr>
          <w:rStyle w:val="CharSectno"/>
        </w:rPr>
        <w:t>48G</w:t>
      </w:r>
      <w:r>
        <w:rPr>
          <w:snapToGrid w:val="0"/>
        </w:rPr>
        <w:t>.</w:t>
      </w:r>
      <w:r>
        <w:rPr>
          <w:snapToGrid w:val="0"/>
        </w:rPr>
        <w:tab/>
        <w:t>Review of conditions in statements published under s. 48F</w:t>
      </w:r>
      <w:bookmarkEnd w:id="82"/>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83" w:name="_Toc382317657"/>
      <w:r>
        <w:rPr>
          <w:rStyle w:val="CharDivNo"/>
        </w:rPr>
        <w:t>Division 4</w:t>
      </w:r>
      <w:r>
        <w:rPr>
          <w:snapToGrid w:val="0"/>
        </w:rPr>
        <w:t> — </w:t>
      </w:r>
      <w:r>
        <w:rPr>
          <w:rStyle w:val="CharDivText"/>
        </w:rPr>
        <w:t>Implementation of schemes</w:t>
      </w:r>
      <w:bookmarkEnd w:id="83"/>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84" w:name="_Toc382317658"/>
      <w:r>
        <w:rPr>
          <w:rStyle w:val="CharSectno"/>
        </w:rPr>
        <w:t>48H</w:t>
      </w:r>
      <w:r>
        <w:rPr>
          <w:snapToGrid w:val="0"/>
        </w:rPr>
        <w:t>.</w:t>
      </w:r>
      <w:r>
        <w:rPr>
          <w:snapToGrid w:val="0"/>
        </w:rPr>
        <w:tab/>
        <w:t>Control of implementation of assessed schemes</w:t>
      </w:r>
      <w:bookmarkEnd w:id="84"/>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85" w:name="_Toc382317659"/>
      <w:r>
        <w:rPr>
          <w:rStyle w:val="CharSectno"/>
        </w:rPr>
        <w:t>48I</w:t>
      </w:r>
      <w:r>
        <w:rPr>
          <w:snapToGrid w:val="0"/>
        </w:rPr>
        <w:t>.</w:t>
      </w:r>
      <w:r>
        <w:rPr>
          <w:snapToGrid w:val="0"/>
        </w:rPr>
        <w:tab/>
        <w:t>Which proposals under assessed schemes to be referred to Authority</w:t>
      </w:r>
      <w:bookmarkEnd w:id="85"/>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86" w:name="_Toc382317660"/>
      <w:r>
        <w:rPr>
          <w:rStyle w:val="CharSectno"/>
        </w:rPr>
        <w:t>48J</w:t>
      </w:r>
      <w:r>
        <w:rPr>
          <w:snapToGrid w:val="0"/>
        </w:rPr>
        <w:t>.</w:t>
      </w:r>
      <w:r>
        <w:rPr>
          <w:snapToGrid w:val="0"/>
        </w:rPr>
        <w:tab/>
        <w:t>Disputes between Minister and responsible Ministers, Governor to decide</w:t>
      </w:r>
      <w:bookmarkEnd w:id="8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87" w:name="_Toc382317661"/>
      <w:r>
        <w:rPr>
          <w:rStyle w:val="CharPartNo"/>
        </w:rPr>
        <w:t>Part V</w:t>
      </w:r>
      <w:r>
        <w:t xml:space="preserve"> — </w:t>
      </w:r>
      <w:r>
        <w:rPr>
          <w:rStyle w:val="CharPartText"/>
        </w:rPr>
        <w:t>Environmental regulation</w:t>
      </w:r>
      <w:bookmarkEnd w:id="87"/>
    </w:p>
    <w:p>
      <w:pPr>
        <w:pStyle w:val="Footnotesection"/>
      </w:pPr>
      <w:r>
        <w:tab/>
        <w:t>[Heading inserted by No. 54 of 2003 s. 35.]</w:t>
      </w:r>
    </w:p>
    <w:p>
      <w:pPr>
        <w:pStyle w:val="Heading3"/>
      </w:pPr>
      <w:bookmarkStart w:id="88" w:name="_Toc382317662"/>
      <w:r>
        <w:rPr>
          <w:rStyle w:val="CharDivNo"/>
        </w:rPr>
        <w:t>Division 1</w:t>
      </w:r>
      <w:r>
        <w:t xml:space="preserve"> — </w:t>
      </w:r>
      <w:r>
        <w:rPr>
          <w:rStyle w:val="CharDivText"/>
        </w:rPr>
        <w:t>Pollution and environmental harm offences</w:t>
      </w:r>
      <w:bookmarkEnd w:id="88"/>
    </w:p>
    <w:p>
      <w:pPr>
        <w:pStyle w:val="Footnotesection"/>
      </w:pPr>
      <w:r>
        <w:tab/>
        <w:t>[Heading inserted by No. 54 of 2003 s. 35.]</w:t>
      </w:r>
    </w:p>
    <w:p>
      <w:pPr>
        <w:pStyle w:val="Heading5"/>
      </w:pPr>
      <w:bookmarkStart w:id="89" w:name="_Toc382317663"/>
      <w:r>
        <w:rPr>
          <w:rStyle w:val="CharSectno"/>
        </w:rPr>
        <w:t>49</w:t>
      </w:r>
      <w:r>
        <w:t>.</w:t>
      </w:r>
      <w:r>
        <w:tab/>
        <w:t>Causing pollution and unreasonable emissions</w:t>
      </w:r>
      <w:bookmarkEnd w:id="89"/>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90" w:name="_Toc382317664"/>
      <w:r>
        <w:rPr>
          <w:rStyle w:val="CharSectno"/>
        </w:rPr>
        <w:t>49A</w:t>
      </w:r>
      <w:r>
        <w:t>.</w:t>
      </w:r>
      <w:r>
        <w:tab/>
        <w:t>Dumping waste</w:t>
      </w:r>
      <w:bookmarkEnd w:id="90"/>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pPr>
      <w:bookmarkStart w:id="91" w:name="_Toc382317665"/>
      <w:r>
        <w:rPr>
          <w:rStyle w:val="CharSectno"/>
        </w:rPr>
        <w:t>50</w:t>
      </w:r>
      <w:r>
        <w:t>.</w:t>
      </w:r>
      <w:r>
        <w:tab/>
        <w:t>Discharging waste in circumstances likely to cause pollution</w:t>
      </w:r>
      <w:bookmarkEnd w:id="91"/>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92" w:name="_Toc382317666"/>
      <w:r>
        <w:rPr>
          <w:rStyle w:val="CharSectno"/>
        </w:rPr>
        <w:t>50A</w:t>
      </w:r>
      <w:r>
        <w:rPr>
          <w:snapToGrid w:val="0"/>
        </w:rPr>
        <w:t>.</w:t>
      </w:r>
      <w:r>
        <w:rPr>
          <w:snapToGrid w:val="0"/>
        </w:rPr>
        <w:tab/>
        <w:t>Causing serious environmental harm</w:t>
      </w:r>
      <w:bookmarkEnd w:id="92"/>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93" w:name="_Toc382317667"/>
      <w:r>
        <w:rPr>
          <w:rStyle w:val="CharSectno"/>
        </w:rPr>
        <w:t>50B</w:t>
      </w:r>
      <w:r>
        <w:rPr>
          <w:snapToGrid w:val="0"/>
        </w:rPr>
        <w:t>.</w:t>
      </w:r>
      <w:r>
        <w:rPr>
          <w:snapToGrid w:val="0"/>
        </w:rPr>
        <w:tab/>
        <w:t>Causing material environmental harm</w:t>
      </w:r>
      <w:bookmarkEnd w:id="93"/>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94" w:name="_Toc382317668"/>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94"/>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95" w:name="_Toc382317669"/>
      <w:r>
        <w:rPr>
          <w:rStyle w:val="CharSectno"/>
        </w:rPr>
        <w:t>50D</w:t>
      </w:r>
      <w:r>
        <w:t>.</w:t>
      </w:r>
      <w:r>
        <w:tab/>
        <w:t>Regulations may require authorisation for conduct that might cause pollution or environmental harm</w:t>
      </w:r>
      <w:bookmarkEnd w:id="95"/>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96" w:name="_Toc382317670"/>
      <w:r>
        <w:rPr>
          <w:rStyle w:val="CharSectno"/>
        </w:rPr>
        <w:t>51</w:t>
      </w:r>
      <w:r>
        <w:rPr>
          <w:snapToGrid w:val="0"/>
        </w:rPr>
        <w:t>.</w:t>
      </w:r>
      <w:r>
        <w:rPr>
          <w:snapToGrid w:val="0"/>
        </w:rPr>
        <w:tab/>
        <w:t>Occupiers of premises, duties as to emissions</w:t>
      </w:r>
      <w:bookmarkEnd w:id="96"/>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97" w:name="_Toc382317671"/>
      <w:r>
        <w:rPr>
          <w:rStyle w:val="CharDivNo"/>
        </w:rPr>
        <w:t>Division 2</w:t>
      </w:r>
      <w:r>
        <w:t xml:space="preserve"> — </w:t>
      </w:r>
      <w:r>
        <w:rPr>
          <w:rStyle w:val="CharDivText"/>
        </w:rPr>
        <w:t>Clearing of native vegetation</w:t>
      </w:r>
      <w:bookmarkEnd w:id="97"/>
    </w:p>
    <w:p>
      <w:pPr>
        <w:pStyle w:val="Footnoteheading"/>
        <w:tabs>
          <w:tab w:val="left" w:pos="851"/>
        </w:tabs>
      </w:pPr>
      <w:r>
        <w:tab/>
        <w:t>[Heading inserted by No. 54 of 2003 s. 110(1).]</w:t>
      </w:r>
    </w:p>
    <w:p>
      <w:pPr>
        <w:pStyle w:val="Heading5"/>
      </w:pPr>
      <w:bookmarkStart w:id="98" w:name="_Toc382317672"/>
      <w:r>
        <w:rPr>
          <w:rStyle w:val="CharSectno"/>
        </w:rPr>
        <w:t>51A</w:t>
      </w:r>
      <w:r>
        <w:t>.</w:t>
      </w:r>
      <w:r>
        <w:tab/>
        <w:t>Terms used</w:t>
      </w:r>
      <w:bookmarkEnd w:id="98"/>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99" w:name="_Toc382317673"/>
      <w:r>
        <w:rPr>
          <w:rStyle w:val="CharSectno"/>
        </w:rPr>
        <w:t>51B</w:t>
      </w:r>
      <w:r>
        <w:t>.</w:t>
      </w:r>
      <w:r>
        <w:tab/>
        <w:t>Environmentally sensitive areas, declaration of</w:t>
      </w:r>
      <w:bookmarkEnd w:id="99"/>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100" w:name="_Toc382317674"/>
      <w:r>
        <w:rPr>
          <w:rStyle w:val="CharSectno"/>
        </w:rPr>
        <w:t>51C</w:t>
      </w:r>
      <w:r>
        <w:t>.</w:t>
      </w:r>
      <w:r>
        <w:tab/>
        <w:t>Unauthorised clearing of native vegetation</w:t>
      </w:r>
      <w:bookmarkEnd w:id="100"/>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101" w:name="_Toc382317675"/>
      <w:r>
        <w:rPr>
          <w:rStyle w:val="CharSectno"/>
        </w:rPr>
        <w:t>51D</w:t>
      </w:r>
      <w:r>
        <w:t>.</w:t>
      </w:r>
      <w:r>
        <w:tab/>
        <w:t xml:space="preserve">Application of s. 51C(a) to certain land affected by </w:t>
      </w:r>
      <w:r>
        <w:rPr>
          <w:i/>
        </w:rPr>
        <w:t>Soil and Land Conservation Act 1945</w:t>
      </w:r>
      <w:bookmarkEnd w:id="101"/>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200"/>
      </w:pPr>
      <w:bookmarkStart w:id="102" w:name="_Toc382317676"/>
      <w:r>
        <w:rPr>
          <w:rStyle w:val="CharSectno"/>
        </w:rPr>
        <w:t>51E</w:t>
      </w:r>
      <w:r>
        <w:t>.</w:t>
      </w:r>
      <w:r>
        <w:tab/>
        <w:t>Clearing permits, applying for, granting, refusing etc.</w:t>
      </w:r>
      <w:bookmarkEnd w:id="102"/>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103" w:name="_Toc382317677"/>
      <w:r>
        <w:rPr>
          <w:rStyle w:val="CharSectno"/>
        </w:rPr>
        <w:t>51F</w:t>
      </w:r>
      <w:r>
        <w:rPr>
          <w:snapToGrid w:val="0"/>
        </w:rPr>
        <w:t>.</w:t>
      </w:r>
      <w:r>
        <w:rPr>
          <w:snapToGrid w:val="0"/>
        </w:rPr>
        <w:tab/>
        <w:t>Application for clearing permit related to proposal, limits on deciding</w:t>
      </w:r>
      <w:bookmarkEnd w:id="103"/>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104" w:name="_Toc382317678"/>
      <w:r>
        <w:rPr>
          <w:rStyle w:val="CharSectno"/>
        </w:rPr>
        <w:t>51G</w:t>
      </w:r>
      <w:r>
        <w:t>.</w:t>
      </w:r>
      <w:r>
        <w:tab/>
        <w:t>Duration of clearing permits</w:t>
      </w:r>
      <w:bookmarkEnd w:id="104"/>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by No. 54 of 2003 s. 110(1).]</w:t>
      </w:r>
    </w:p>
    <w:p>
      <w:pPr>
        <w:pStyle w:val="Heading5"/>
        <w:rPr>
          <w:snapToGrid w:val="0"/>
        </w:rPr>
      </w:pPr>
      <w:bookmarkStart w:id="105" w:name="_Toc382317679"/>
      <w:r>
        <w:rPr>
          <w:rStyle w:val="CharSectno"/>
        </w:rPr>
        <w:t>51H</w:t>
      </w:r>
      <w:r>
        <w:t>.</w:t>
      </w:r>
      <w:r>
        <w:tab/>
        <w:t>Clearing</w:t>
      </w:r>
      <w:r>
        <w:rPr>
          <w:snapToGrid w:val="0"/>
        </w:rPr>
        <w:t xml:space="preserve"> permit conditions</w:t>
      </w:r>
      <w:bookmarkEnd w:id="105"/>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by No. 54 of 2003 s. 110(1).]</w:t>
      </w:r>
    </w:p>
    <w:p>
      <w:pPr>
        <w:pStyle w:val="Heading5"/>
      </w:pPr>
      <w:bookmarkStart w:id="106" w:name="_Toc382317680"/>
      <w:r>
        <w:rPr>
          <w:rStyle w:val="CharSectno"/>
        </w:rPr>
        <w:t>51I</w:t>
      </w:r>
      <w:r>
        <w:t>.</w:t>
      </w:r>
      <w:r>
        <w:tab/>
        <w:t>Some kinds of conditions</w:t>
      </w:r>
      <w:bookmarkEnd w:id="106"/>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107" w:name="_Toc382317681"/>
      <w:r>
        <w:rPr>
          <w:rStyle w:val="CharSectno"/>
        </w:rPr>
        <w:t>51J</w:t>
      </w:r>
      <w:r>
        <w:t>.</w:t>
      </w:r>
      <w:r>
        <w:tab/>
        <w:t>Contravening clearing</w:t>
      </w:r>
      <w:r>
        <w:rPr>
          <w:snapToGrid w:val="0"/>
        </w:rPr>
        <w:t xml:space="preserve"> permit conditions</w:t>
      </w:r>
      <w:bookmarkEnd w:id="107"/>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108" w:name="_Toc382317682"/>
      <w:r>
        <w:rPr>
          <w:rStyle w:val="CharSectno"/>
        </w:rPr>
        <w:t>51K</w:t>
      </w:r>
      <w:r>
        <w:t>.</w:t>
      </w:r>
      <w:r>
        <w:tab/>
        <w:t xml:space="preserve">Amending </w:t>
      </w:r>
      <w:r>
        <w:rPr>
          <w:snapToGrid w:val="0"/>
        </w:rPr>
        <w:t>clearing permit</w:t>
      </w:r>
      <w:bookmarkEnd w:id="108"/>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109" w:name="_Toc382317683"/>
      <w:r>
        <w:rPr>
          <w:rStyle w:val="CharSectno"/>
        </w:rPr>
        <w:t>51L</w:t>
      </w:r>
      <w:r>
        <w:t>.</w:t>
      </w:r>
      <w:r>
        <w:tab/>
        <w:t>Revoking or suspending clearing</w:t>
      </w:r>
      <w:r>
        <w:rPr>
          <w:snapToGrid w:val="0"/>
        </w:rPr>
        <w:t xml:space="preserve"> permit</w:t>
      </w:r>
      <w:bookmarkEnd w:id="109"/>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110" w:name="_Toc382317684"/>
      <w:r>
        <w:rPr>
          <w:rStyle w:val="CharSectno"/>
        </w:rPr>
        <w:t>51M</w:t>
      </w:r>
      <w:r>
        <w:t>.</w:t>
      </w:r>
      <w:r>
        <w:tab/>
        <w:t>Procedure for amending, revoking or suspending clearing permit</w:t>
      </w:r>
      <w:bookmarkEnd w:id="110"/>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111" w:name="_Toc382317685"/>
      <w:r>
        <w:rPr>
          <w:rStyle w:val="CharSectno"/>
        </w:rPr>
        <w:t>51N</w:t>
      </w:r>
      <w:r>
        <w:t>.</w:t>
      </w:r>
      <w:r>
        <w:tab/>
        <w:t>Continuation of area permit on change of ownership</w:t>
      </w:r>
      <w:bookmarkEnd w:id="111"/>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rPr>
          <w:snapToGrid w:val="0"/>
        </w:rPr>
      </w:pPr>
      <w:bookmarkStart w:id="112" w:name="_Toc382317686"/>
      <w:r>
        <w:rPr>
          <w:rStyle w:val="CharSectno"/>
        </w:rPr>
        <w:t>51O</w:t>
      </w:r>
      <w:r>
        <w:t>.</w:t>
      </w:r>
      <w:r>
        <w:tab/>
        <w:t>P</w:t>
      </w:r>
      <w:r>
        <w:rPr>
          <w:snapToGrid w:val="0"/>
        </w:rPr>
        <w:t>rinciples and instruments to be considered when making decisions as to clearing permits</w:t>
      </w:r>
      <w:bookmarkEnd w:id="112"/>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by No. 54 of 2003 s. 110(1); amended by No. 38 of 2005 s. 15.]</w:t>
      </w:r>
    </w:p>
    <w:p>
      <w:pPr>
        <w:pStyle w:val="Heading5"/>
        <w:rPr>
          <w:snapToGrid w:val="0"/>
        </w:rPr>
      </w:pPr>
      <w:bookmarkStart w:id="113" w:name="_Toc382317687"/>
      <w:r>
        <w:rPr>
          <w:rStyle w:val="CharSectno"/>
        </w:rPr>
        <w:t>51P</w:t>
      </w:r>
      <w:r>
        <w:rPr>
          <w:snapToGrid w:val="0"/>
        </w:rPr>
        <w:t>.</w:t>
      </w:r>
      <w:r>
        <w:rPr>
          <w:snapToGrid w:val="0"/>
        </w:rPr>
        <w:tab/>
        <w:t>Relationship between clearing permits and approved policies</w:t>
      </w:r>
      <w:bookmarkEnd w:id="113"/>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114" w:name="_Toc382317688"/>
      <w:r>
        <w:rPr>
          <w:rStyle w:val="CharSectno"/>
        </w:rPr>
        <w:t>51Q</w:t>
      </w:r>
      <w:r>
        <w:t>.</w:t>
      </w:r>
      <w:r>
        <w:tab/>
        <w:t>CEO to keep and publish record of clearing</w:t>
      </w:r>
      <w:r>
        <w:rPr>
          <w:snapToGrid w:val="0"/>
        </w:rPr>
        <w:t xml:space="preserve"> permits etc.</w:t>
      </w:r>
      <w:bookmarkEnd w:id="114"/>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115" w:name="_Toc382317689"/>
      <w:r>
        <w:rPr>
          <w:rStyle w:val="CharSectno"/>
        </w:rPr>
        <w:t>51R</w:t>
      </w:r>
      <w:r>
        <w:t>.</w:t>
      </w:r>
      <w:r>
        <w:tab/>
        <w:t>Evidentiary matters</w:t>
      </w:r>
      <w:bookmarkEnd w:id="115"/>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116" w:name="_Toc382317690"/>
      <w:r>
        <w:rPr>
          <w:rStyle w:val="CharSectno"/>
        </w:rPr>
        <w:t>51S</w:t>
      </w:r>
      <w:r>
        <w:rPr>
          <w:snapToGrid w:val="0"/>
        </w:rPr>
        <w:t>.</w:t>
      </w:r>
      <w:r>
        <w:rPr>
          <w:snapToGrid w:val="0"/>
        </w:rPr>
        <w:tab/>
      </w:r>
      <w:r>
        <w:t>Clearing injunctions</w:t>
      </w:r>
      <w:bookmarkEnd w:id="116"/>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117" w:name="_Toc382317691"/>
      <w:r>
        <w:rPr>
          <w:rStyle w:val="CharSectno"/>
        </w:rPr>
        <w:t>51T</w:t>
      </w:r>
      <w:r>
        <w:t>.</w:t>
      </w:r>
      <w:r>
        <w:tab/>
        <w:t>Other laws as to clearing vegetation not affected by this Division</w:t>
      </w:r>
      <w:bookmarkEnd w:id="117"/>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118" w:name="_Toc382317692"/>
      <w:r>
        <w:rPr>
          <w:rStyle w:val="CharDivNo"/>
        </w:rPr>
        <w:t>Division 3</w:t>
      </w:r>
      <w:r>
        <w:t xml:space="preserve"> — </w:t>
      </w:r>
      <w:r>
        <w:rPr>
          <w:rStyle w:val="CharDivText"/>
        </w:rPr>
        <w:t>Prescribed premises, works approvals and licences</w:t>
      </w:r>
      <w:bookmarkEnd w:id="118"/>
    </w:p>
    <w:p>
      <w:pPr>
        <w:pStyle w:val="Footnotesection"/>
      </w:pPr>
      <w:r>
        <w:tab/>
        <w:t>[Heading inserted by No. 54 of 2003 s. 39.]</w:t>
      </w:r>
    </w:p>
    <w:p>
      <w:pPr>
        <w:pStyle w:val="Heading5"/>
        <w:rPr>
          <w:snapToGrid w:val="0"/>
        </w:rPr>
      </w:pPr>
      <w:bookmarkStart w:id="119" w:name="_Toc382317693"/>
      <w:r>
        <w:rPr>
          <w:rStyle w:val="CharSectno"/>
        </w:rPr>
        <w:t>52</w:t>
      </w:r>
      <w:r>
        <w:rPr>
          <w:snapToGrid w:val="0"/>
        </w:rPr>
        <w:t>.</w:t>
      </w:r>
      <w:r>
        <w:rPr>
          <w:snapToGrid w:val="0"/>
        </w:rPr>
        <w:tab/>
        <w:t>Changing premises to become prescribed premises requires approval</w:t>
      </w:r>
      <w:bookmarkEnd w:id="119"/>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120" w:name="_Toc382317694"/>
      <w:r>
        <w:rPr>
          <w:rStyle w:val="CharSectno"/>
        </w:rPr>
        <w:t>53</w:t>
      </w:r>
      <w:r>
        <w:rPr>
          <w:snapToGrid w:val="0"/>
        </w:rPr>
        <w:t>.</w:t>
      </w:r>
      <w:r>
        <w:rPr>
          <w:snapToGrid w:val="0"/>
        </w:rPr>
        <w:tab/>
        <w:t>Prescribed premises, restrictions as to changes to etc.</w:t>
      </w:r>
      <w:bookmarkEnd w:id="120"/>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by No. 54 of 2003 s. 40 and 71.]</w:t>
      </w:r>
    </w:p>
    <w:p>
      <w:pPr>
        <w:pStyle w:val="Heading5"/>
        <w:spacing w:before="1000"/>
        <w:rPr>
          <w:snapToGrid w:val="0"/>
        </w:rPr>
      </w:pPr>
      <w:bookmarkStart w:id="121" w:name="_Toc382317695"/>
      <w:r>
        <w:rPr>
          <w:rStyle w:val="CharSectno"/>
        </w:rPr>
        <w:t>54</w:t>
      </w:r>
      <w:r>
        <w:rPr>
          <w:snapToGrid w:val="0"/>
        </w:rPr>
        <w:t>.</w:t>
      </w:r>
      <w:r>
        <w:rPr>
          <w:snapToGrid w:val="0"/>
        </w:rPr>
        <w:tab/>
        <w:t>Works approvals, applying for, granting, refusing etc.</w:t>
      </w:r>
      <w:bookmarkEnd w:id="121"/>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by No. 54 of 2003 s. 72 and 140(2); No. 40 of 2010 s. 16.]</w:t>
      </w:r>
    </w:p>
    <w:p>
      <w:pPr>
        <w:pStyle w:val="Heading5"/>
        <w:rPr>
          <w:snapToGrid w:val="0"/>
        </w:rPr>
      </w:pPr>
      <w:bookmarkStart w:id="122" w:name="_Toc382317696"/>
      <w:r>
        <w:rPr>
          <w:rStyle w:val="CharSectno"/>
        </w:rPr>
        <w:t>55</w:t>
      </w:r>
      <w:r>
        <w:rPr>
          <w:snapToGrid w:val="0"/>
        </w:rPr>
        <w:t>.</w:t>
      </w:r>
      <w:r>
        <w:rPr>
          <w:snapToGrid w:val="0"/>
        </w:rPr>
        <w:tab/>
        <w:t>Contravening conditions of works approvals</w:t>
      </w:r>
      <w:bookmarkEnd w:id="122"/>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123" w:name="_Toc382317697"/>
      <w:r>
        <w:rPr>
          <w:rStyle w:val="CharSectno"/>
        </w:rPr>
        <w:t>56</w:t>
      </w:r>
      <w:r>
        <w:rPr>
          <w:snapToGrid w:val="0"/>
        </w:rPr>
        <w:t>.</w:t>
      </w:r>
      <w:r>
        <w:rPr>
          <w:snapToGrid w:val="0"/>
        </w:rPr>
        <w:tab/>
        <w:t>Occupiers of prescribed premises to be licensed for emissions etc.</w:t>
      </w:r>
      <w:bookmarkEnd w:id="123"/>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by No. 54 of 2003 s. 41 and 74.]</w:t>
      </w:r>
    </w:p>
    <w:p>
      <w:pPr>
        <w:pStyle w:val="Heading5"/>
        <w:rPr>
          <w:snapToGrid w:val="0"/>
        </w:rPr>
      </w:pPr>
      <w:bookmarkStart w:id="124" w:name="_Toc382317698"/>
      <w:r>
        <w:rPr>
          <w:rStyle w:val="CharSectno"/>
        </w:rPr>
        <w:t>57</w:t>
      </w:r>
      <w:r>
        <w:rPr>
          <w:snapToGrid w:val="0"/>
        </w:rPr>
        <w:t>.</w:t>
      </w:r>
      <w:r>
        <w:rPr>
          <w:snapToGrid w:val="0"/>
        </w:rPr>
        <w:tab/>
        <w:t>Licences, applying for, granting, refusing etc.</w:t>
      </w:r>
      <w:bookmarkEnd w:id="124"/>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or Public Water Supply Area constituted under the </w:t>
      </w:r>
      <w:r>
        <w:rPr>
          <w:i/>
        </w:rPr>
        <w:t>Metropolitan Water Supply, Sewerage, and Drainage Act 1909</w:t>
      </w:r>
      <w:r>
        <w:t>; or</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w:t>
      </w:r>
    </w:p>
    <w:p>
      <w:pPr>
        <w:pStyle w:val="Heading5"/>
        <w:spacing w:before="240"/>
        <w:rPr>
          <w:snapToGrid w:val="0"/>
        </w:rPr>
      </w:pPr>
      <w:bookmarkStart w:id="125" w:name="_Toc382317699"/>
      <w:r>
        <w:rPr>
          <w:rStyle w:val="CharSectno"/>
        </w:rPr>
        <w:t>58</w:t>
      </w:r>
      <w:r>
        <w:rPr>
          <w:snapToGrid w:val="0"/>
        </w:rPr>
        <w:t>.</w:t>
      </w:r>
      <w:r>
        <w:rPr>
          <w:snapToGrid w:val="0"/>
        </w:rPr>
        <w:tab/>
        <w:t>Contravening licence conditions</w:t>
      </w:r>
      <w:bookmarkEnd w:id="125"/>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126" w:name="_Toc382317700"/>
      <w:r>
        <w:rPr>
          <w:rStyle w:val="CharSectno"/>
        </w:rPr>
        <w:t>59</w:t>
      </w:r>
      <w:r>
        <w:t>.</w:t>
      </w:r>
      <w:r>
        <w:tab/>
        <w:t>Amending works approval or licence</w:t>
      </w:r>
      <w:bookmarkEnd w:id="126"/>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127" w:name="_Toc382317701"/>
      <w:r>
        <w:rPr>
          <w:rStyle w:val="CharSectno"/>
        </w:rPr>
        <w:t>59A</w:t>
      </w:r>
      <w:r>
        <w:t>.</w:t>
      </w:r>
      <w:r>
        <w:tab/>
        <w:t>Revoking or suspending works approval or licence</w:t>
      </w:r>
      <w:bookmarkEnd w:id="127"/>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128" w:name="_Toc382317702"/>
      <w:r>
        <w:rPr>
          <w:rStyle w:val="CharSectno"/>
        </w:rPr>
        <w:t>59B</w:t>
      </w:r>
      <w:r>
        <w:t>.</w:t>
      </w:r>
      <w:r>
        <w:tab/>
        <w:t>Procedure for amending, revoking or suspending works approval or licence</w:t>
      </w:r>
      <w:bookmarkEnd w:id="128"/>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129" w:name="_Toc382317703"/>
      <w:r>
        <w:rPr>
          <w:rStyle w:val="CharSectno"/>
        </w:rPr>
        <w:t>60</w:t>
      </w:r>
      <w:r>
        <w:rPr>
          <w:snapToGrid w:val="0"/>
        </w:rPr>
        <w:t>.</w:t>
      </w:r>
      <w:r>
        <w:rPr>
          <w:snapToGrid w:val="0"/>
        </w:rPr>
        <w:tab/>
        <w:t>Relationship between works approvals or licences and approved policies</w:t>
      </w:r>
      <w:bookmarkEnd w:id="129"/>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30" w:name="_Toc382317704"/>
      <w:r>
        <w:rPr>
          <w:rStyle w:val="CharSectno"/>
        </w:rPr>
        <w:t>61</w:t>
      </w:r>
      <w:r>
        <w:t>.</w:t>
      </w:r>
      <w:r>
        <w:tab/>
      </w:r>
      <w:r>
        <w:rPr>
          <w:snapToGrid w:val="0"/>
        </w:rPr>
        <w:t>Duty of persons becoming occupiers of prescribed premises</w:t>
      </w:r>
      <w:bookmarkEnd w:id="130"/>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131" w:name="_Toc382317705"/>
      <w:r>
        <w:rPr>
          <w:rStyle w:val="CharSectno"/>
        </w:rPr>
        <w:t>62</w:t>
      </w:r>
      <w:r>
        <w:t>.</w:t>
      </w:r>
      <w:r>
        <w:tab/>
        <w:t>Works approval and licence conditions</w:t>
      </w:r>
      <w:bookmarkEnd w:id="131"/>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132" w:name="_Toc382317706"/>
      <w:r>
        <w:rPr>
          <w:rStyle w:val="CharSectno"/>
        </w:rPr>
        <w:t>62A</w:t>
      </w:r>
      <w:r>
        <w:t>.</w:t>
      </w:r>
      <w:r>
        <w:tab/>
        <w:t>Some kinds of conditions</w:t>
      </w:r>
      <w:bookmarkEnd w:id="132"/>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by No. 54 of 2003 s. 79.]</w:t>
      </w:r>
    </w:p>
    <w:p>
      <w:pPr>
        <w:pStyle w:val="Heading5"/>
        <w:spacing w:before="200"/>
        <w:rPr>
          <w:snapToGrid w:val="0"/>
        </w:rPr>
      </w:pPr>
      <w:bookmarkStart w:id="133" w:name="_Toc382317707"/>
      <w:r>
        <w:rPr>
          <w:rStyle w:val="CharSectno"/>
        </w:rPr>
        <w:t>63</w:t>
      </w:r>
      <w:r>
        <w:rPr>
          <w:snapToGrid w:val="0"/>
        </w:rPr>
        <w:t>.</w:t>
      </w:r>
      <w:r>
        <w:rPr>
          <w:snapToGrid w:val="0"/>
        </w:rPr>
        <w:tab/>
        <w:t>Duration of works approvals and licences</w:t>
      </w:r>
      <w:bookmarkEnd w:id="133"/>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134" w:name="_Toc382317708"/>
      <w:r>
        <w:rPr>
          <w:rStyle w:val="CharSectno"/>
        </w:rPr>
        <w:t>63A</w:t>
      </w:r>
      <w:r>
        <w:t>.</w:t>
      </w:r>
      <w:r>
        <w:tab/>
        <w:t>CEO to keep and publish record of works approvals and licences</w:t>
      </w:r>
      <w:bookmarkEnd w:id="134"/>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by No. 54 of 2003 s. 43.]</w:t>
      </w:r>
    </w:p>
    <w:p>
      <w:pPr>
        <w:pStyle w:val="Heading5"/>
        <w:spacing w:before="200"/>
        <w:rPr>
          <w:snapToGrid w:val="0"/>
        </w:rPr>
      </w:pPr>
      <w:bookmarkStart w:id="135" w:name="_Toc382317709"/>
      <w:r>
        <w:rPr>
          <w:rStyle w:val="CharSectno"/>
        </w:rPr>
        <w:t>64</w:t>
      </w:r>
      <w:r>
        <w:rPr>
          <w:snapToGrid w:val="0"/>
        </w:rPr>
        <w:t>.</w:t>
      </w:r>
      <w:r>
        <w:rPr>
          <w:snapToGrid w:val="0"/>
        </w:rPr>
        <w:tab/>
        <w:t>Transfer of works approvals and licences</w:t>
      </w:r>
      <w:bookmarkEnd w:id="135"/>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136" w:name="_Toc382317710"/>
      <w:r>
        <w:rPr>
          <w:rStyle w:val="CharDivNo"/>
        </w:rPr>
        <w:t>Division 4</w:t>
      </w:r>
      <w:r>
        <w:t xml:space="preserve"> — </w:t>
      </w:r>
      <w:r>
        <w:rPr>
          <w:rStyle w:val="CharDivText"/>
        </w:rPr>
        <w:t>Notices, orders and directions</w:t>
      </w:r>
      <w:bookmarkEnd w:id="136"/>
    </w:p>
    <w:p>
      <w:pPr>
        <w:pStyle w:val="Footnotesection"/>
        <w:keepNext/>
      </w:pPr>
      <w:r>
        <w:tab/>
        <w:t>[Heading inserted by No. 54 of 2003 s. 44.]</w:t>
      </w:r>
    </w:p>
    <w:p>
      <w:pPr>
        <w:pStyle w:val="Heading5"/>
      </w:pPr>
      <w:bookmarkStart w:id="137" w:name="_Toc382317711"/>
      <w:r>
        <w:rPr>
          <w:rStyle w:val="CharSectno"/>
        </w:rPr>
        <w:t>64A</w:t>
      </w:r>
      <w:r>
        <w:t>.</w:t>
      </w:r>
      <w:r>
        <w:tab/>
        <w:t>CEO to keep and publish record of notices</w:t>
      </w:r>
      <w:bookmarkEnd w:id="137"/>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38" w:name="_Toc382317712"/>
      <w:r>
        <w:rPr>
          <w:rStyle w:val="CharSectno"/>
        </w:rPr>
        <w:t>65</w:t>
      </w:r>
      <w:r>
        <w:rPr>
          <w:snapToGrid w:val="0"/>
        </w:rPr>
        <w:t>.</w:t>
      </w:r>
      <w:r>
        <w:rPr>
          <w:snapToGrid w:val="0"/>
        </w:rPr>
        <w:tab/>
        <w:t>Environmental protection notices, issue and effect of</w:t>
      </w:r>
      <w:bookmarkEnd w:id="138"/>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by No. 14 of 1998 s. 7; No. 54 of 2003 s. 45(1)</w:t>
      </w:r>
      <w:r>
        <w:noBreakHyphen/>
        <w:t>(3), 46 and 140(2).]</w:t>
      </w:r>
    </w:p>
    <w:p>
      <w:pPr>
        <w:pStyle w:val="Heading5"/>
        <w:rPr>
          <w:snapToGrid w:val="0"/>
        </w:rPr>
      </w:pPr>
      <w:bookmarkStart w:id="139" w:name="_Toc382317713"/>
      <w:r>
        <w:rPr>
          <w:rStyle w:val="CharSectno"/>
        </w:rPr>
        <w:t>66</w:t>
      </w:r>
      <w:r>
        <w:rPr>
          <w:snapToGrid w:val="0"/>
        </w:rPr>
        <w:t>.</w:t>
      </w:r>
      <w:r>
        <w:rPr>
          <w:snapToGrid w:val="0"/>
        </w:rPr>
        <w:tab/>
        <w:t>Environmental protection notices, registration of etc. on land titles</w:t>
      </w:r>
      <w:bookmarkEnd w:id="139"/>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00"/>
        <w:rPr>
          <w:snapToGrid w:val="0"/>
        </w:rPr>
      </w:pPr>
      <w:bookmarkStart w:id="140" w:name="_Toc382317714"/>
      <w:r>
        <w:rPr>
          <w:rStyle w:val="CharSectno"/>
        </w:rPr>
        <w:t>67</w:t>
      </w:r>
      <w:r>
        <w:rPr>
          <w:snapToGrid w:val="0"/>
        </w:rPr>
        <w:t>.</w:t>
      </w:r>
      <w:r>
        <w:rPr>
          <w:snapToGrid w:val="0"/>
        </w:rPr>
        <w:tab/>
        <w:t>Duties of person ceasing to be owner etc. of land subject to notice registered under s. 66</w:t>
      </w:r>
      <w:bookmarkEnd w:id="140"/>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141" w:name="_Toc382317715"/>
      <w:r>
        <w:rPr>
          <w:rStyle w:val="CharSectno"/>
        </w:rPr>
        <w:t>68</w:t>
      </w:r>
      <w:r>
        <w:rPr>
          <w:snapToGrid w:val="0"/>
        </w:rPr>
        <w:t>.</w:t>
      </w:r>
      <w:r>
        <w:rPr>
          <w:snapToGrid w:val="0"/>
        </w:rPr>
        <w:tab/>
        <w:t>Restriction on subdividing etc. land subject to notice registered under s. 66</w:t>
      </w:r>
      <w:bookmarkEnd w:id="141"/>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142" w:name="_Toc382317716"/>
      <w:r>
        <w:rPr>
          <w:rStyle w:val="CharSectno"/>
        </w:rPr>
        <w:t>68A</w:t>
      </w:r>
      <w:r>
        <w:t>.</w:t>
      </w:r>
      <w:r>
        <w:tab/>
        <w:t>Closure notices, issue and effect of</w:t>
      </w:r>
      <w:bookmarkEnd w:id="142"/>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spacing w:before="600"/>
        <w:rPr>
          <w:snapToGrid w:val="0"/>
        </w:rPr>
      </w:pPr>
      <w:bookmarkStart w:id="143" w:name="_Toc382317717"/>
      <w:r>
        <w:rPr>
          <w:rStyle w:val="CharSectno"/>
        </w:rPr>
        <w:t>69</w:t>
      </w:r>
      <w:r>
        <w:rPr>
          <w:snapToGrid w:val="0"/>
        </w:rPr>
        <w:t>.</w:t>
      </w:r>
      <w:r>
        <w:rPr>
          <w:snapToGrid w:val="0"/>
        </w:rPr>
        <w:tab/>
        <w:t>Stop orders, issue and effect of</w:t>
      </w:r>
      <w:bookmarkEnd w:id="143"/>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44" w:name="_Toc382317718"/>
      <w:r>
        <w:rPr>
          <w:rStyle w:val="CharSectno"/>
        </w:rPr>
        <w:t>70</w:t>
      </w:r>
      <w:r>
        <w:t>.</w:t>
      </w:r>
      <w:r>
        <w:tab/>
        <w:t>Vegetation conservation notices, issue and effect of</w:t>
      </w:r>
      <w:bookmarkEnd w:id="144"/>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45" w:name="_Toc382317719"/>
      <w:r>
        <w:rPr>
          <w:rStyle w:val="CharSectno"/>
        </w:rPr>
        <w:t>71</w:t>
      </w:r>
      <w:r>
        <w:rPr>
          <w:snapToGrid w:val="0"/>
        </w:rPr>
        <w:t>.</w:t>
      </w:r>
      <w:r>
        <w:rPr>
          <w:snapToGrid w:val="0"/>
        </w:rPr>
        <w:tab/>
        <w:t>Environmental protection directions, issue and effect of</w:t>
      </w:r>
      <w:bookmarkEnd w:id="145"/>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46" w:name="_Toc382317720"/>
      <w:r>
        <w:rPr>
          <w:rStyle w:val="CharSectno"/>
        </w:rPr>
        <w:t>72</w:t>
      </w:r>
      <w:r>
        <w:rPr>
          <w:snapToGrid w:val="0"/>
        </w:rPr>
        <w:t>.</w:t>
      </w:r>
      <w:r>
        <w:rPr>
          <w:snapToGrid w:val="0"/>
        </w:rPr>
        <w:tab/>
        <w:t>Duty to notify CEO of discharges of waste</w:t>
      </w:r>
      <w:bookmarkEnd w:id="146"/>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rPr>
          <w:snapToGrid w:val="0"/>
        </w:rPr>
      </w:pPr>
      <w:bookmarkStart w:id="147" w:name="_Toc382317721"/>
      <w:r>
        <w:rPr>
          <w:rStyle w:val="CharSectno"/>
        </w:rPr>
        <w:t>73</w:t>
      </w:r>
      <w:r>
        <w:rPr>
          <w:snapToGrid w:val="0"/>
        </w:rPr>
        <w:t>.</w:t>
      </w:r>
      <w:r>
        <w:rPr>
          <w:snapToGrid w:val="0"/>
        </w:rPr>
        <w:tab/>
        <w:t>Powers to deal with etc. discharges of waste, pollution and environmental harm</w:t>
      </w:r>
      <w:bookmarkEnd w:id="147"/>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48" w:name="_Toc382317722"/>
      <w:r>
        <w:rPr>
          <w:rStyle w:val="CharSectno"/>
        </w:rPr>
        <w:t>73A</w:t>
      </w:r>
      <w:r>
        <w:t>.</w:t>
      </w:r>
      <w:r>
        <w:tab/>
        <w:t>Prevention notices, issue and effect of</w:t>
      </w:r>
      <w:bookmarkEnd w:id="148"/>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49" w:name="_Toc382317723"/>
      <w:r>
        <w:rPr>
          <w:rStyle w:val="CharSectno"/>
        </w:rPr>
        <w:t>73B</w:t>
      </w:r>
      <w:r>
        <w:t>.</w:t>
      </w:r>
      <w:r>
        <w:tab/>
        <w:t>Breach of notice issued under s. 65, 70 or 73A, damages for</w:t>
      </w:r>
      <w:bookmarkEnd w:id="149"/>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50" w:name="_Toc382317724"/>
      <w:r>
        <w:rPr>
          <w:rStyle w:val="CharDivNo"/>
        </w:rPr>
        <w:t>Division 5</w:t>
      </w:r>
      <w:r>
        <w:t xml:space="preserve"> — </w:t>
      </w:r>
      <w:r>
        <w:rPr>
          <w:rStyle w:val="CharDivText"/>
        </w:rPr>
        <w:t>Miscellaneous</w:t>
      </w:r>
      <w:bookmarkEnd w:id="150"/>
    </w:p>
    <w:p>
      <w:pPr>
        <w:pStyle w:val="Footnotesection"/>
      </w:pPr>
      <w:r>
        <w:tab/>
        <w:t>[Heading inserted by No. 54 of 2003 s. 53.]</w:t>
      </w:r>
    </w:p>
    <w:p>
      <w:pPr>
        <w:pStyle w:val="Heading5"/>
        <w:rPr>
          <w:snapToGrid w:val="0"/>
        </w:rPr>
      </w:pPr>
      <w:bookmarkStart w:id="151" w:name="_Toc382317725"/>
      <w:r>
        <w:rPr>
          <w:rStyle w:val="CharSectno"/>
        </w:rPr>
        <w:t>74</w:t>
      </w:r>
      <w:r>
        <w:rPr>
          <w:snapToGrid w:val="0"/>
        </w:rPr>
        <w:t>.</w:t>
      </w:r>
      <w:r>
        <w:rPr>
          <w:snapToGrid w:val="0"/>
        </w:rPr>
        <w:tab/>
        <w:t>Defences to certain offences</w:t>
      </w:r>
      <w:bookmarkEnd w:id="151"/>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152" w:name="_Toc382317726"/>
      <w:r>
        <w:rPr>
          <w:rStyle w:val="CharSectno"/>
        </w:rPr>
        <w:t>74A</w:t>
      </w:r>
      <w:r>
        <w:t>.</w:t>
      </w:r>
      <w:r>
        <w:tab/>
        <w:t>Defences to offences of causing pollution etc.: authority of this Act</w:t>
      </w:r>
      <w:bookmarkEnd w:id="152"/>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by No. 54 of 2003 s. 55; amended by No. 48 of 2010 s. 7.]</w:t>
      </w:r>
    </w:p>
    <w:p>
      <w:pPr>
        <w:pStyle w:val="Heading5"/>
      </w:pPr>
      <w:bookmarkStart w:id="153" w:name="_Toc382317727"/>
      <w:r>
        <w:rPr>
          <w:rStyle w:val="CharSectno"/>
        </w:rPr>
        <w:t>74B</w:t>
      </w:r>
      <w:r>
        <w:t>.</w:t>
      </w:r>
      <w:r>
        <w:tab/>
        <w:t>Other defences to environmental harm offences</w:t>
      </w:r>
      <w:bookmarkEnd w:id="153"/>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154" w:name="_Toc382317728"/>
      <w:r>
        <w:rPr>
          <w:rStyle w:val="CharSectno"/>
        </w:rPr>
        <w:t>75</w:t>
      </w:r>
      <w:r>
        <w:rPr>
          <w:snapToGrid w:val="0"/>
        </w:rPr>
        <w:t>.</w:t>
      </w:r>
      <w:r>
        <w:rPr>
          <w:snapToGrid w:val="0"/>
        </w:rPr>
        <w:tab/>
        <w:t>Discharges or emissions in emergencies</w:t>
      </w:r>
      <w:bookmarkEnd w:id="154"/>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55" w:name="_Toc382317729"/>
      <w:r>
        <w:rPr>
          <w:rStyle w:val="CharSectno"/>
        </w:rPr>
        <w:t>76</w:t>
      </w:r>
      <w:r>
        <w:rPr>
          <w:snapToGrid w:val="0"/>
        </w:rPr>
        <w:t>.</w:t>
      </w:r>
      <w:r>
        <w:rPr>
          <w:snapToGrid w:val="0"/>
        </w:rPr>
        <w:tab/>
        <w:t>Miscellaneous offences</w:t>
      </w:r>
      <w:bookmarkEnd w:id="155"/>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156" w:name="_Toc382317730"/>
      <w:r>
        <w:rPr>
          <w:rStyle w:val="CharSectno"/>
        </w:rPr>
        <w:t>77</w:t>
      </w:r>
      <w:r>
        <w:rPr>
          <w:snapToGrid w:val="0"/>
        </w:rPr>
        <w:t>.</w:t>
      </w:r>
      <w:r>
        <w:rPr>
          <w:snapToGrid w:val="0"/>
        </w:rPr>
        <w:tab/>
        <w:t>Vehicles and vessels, duties of owners etc. of</w:t>
      </w:r>
      <w:bookmarkEnd w:id="156"/>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157" w:name="_Toc382317731"/>
      <w:r>
        <w:rPr>
          <w:rStyle w:val="CharSectno"/>
        </w:rPr>
        <w:t>78</w:t>
      </w:r>
      <w:r>
        <w:rPr>
          <w:snapToGrid w:val="0"/>
        </w:rPr>
        <w:t>.</w:t>
      </w:r>
      <w:r>
        <w:rPr>
          <w:snapToGrid w:val="0"/>
        </w:rPr>
        <w:tab/>
        <w:t>Interfering with anti</w:t>
      </w:r>
      <w:r>
        <w:rPr>
          <w:snapToGrid w:val="0"/>
        </w:rPr>
        <w:noBreakHyphen/>
        <w:t>pollution devices on vehicles or vessels</w:t>
      </w:r>
      <w:bookmarkEnd w:id="15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58" w:name="_Toc382317732"/>
      <w:r>
        <w:rPr>
          <w:rStyle w:val="CharSectno"/>
        </w:rPr>
        <w:t>79</w:t>
      </w:r>
      <w:r>
        <w:rPr>
          <w:snapToGrid w:val="0"/>
        </w:rPr>
        <w:t>.</w:t>
      </w:r>
      <w:r>
        <w:rPr>
          <w:snapToGrid w:val="0"/>
        </w:rPr>
        <w:tab/>
        <w:t>Unreasonable noise emissions from premises</w:t>
      </w:r>
      <w:bookmarkEnd w:id="158"/>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by No. 84 of 2004 s. 80 and 82.]</w:t>
      </w:r>
    </w:p>
    <w:p>
      <w:pPr>
        <w:pStyle w:val="Heading5"/>
        <w:rPr>
          <w:snapToGrid w:val="0"/>
        </w:rPr>
      </w:pPr>
      <w:bookmarkStart w:id="159" w:name="_Toc382317733"/>
      <w:r>
        <w:rPr>
          <w:rStyle w:val="CharSectno"/>
        </w:rPr>
        <w:t>80</w:t>
      </w:r>
      <w:r>
        <w:rPr>
          <w:snapToGrid w:val="0"/>
        </w:rPr>
        <w:t>.</w:t>
      </w:r>
      <w:r>
        <w:rPr>
          <w:snapToGrid w:val="0"/>
        </w:rPr>
        <w:tab/>
        <w:t>Installing equipment emitting unreasonable noise</w:t>
      </w:r>
      <w:bookmarkEnd w:id="159"/>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60" w:name="_Toc382317734"/>
      <w:r>
        <w:rPr>
          <w:rStyle w:val="CharSectno"/>
        </w:rPr>
        <w:t>81</w:t>
      </w:r>
      <w:r>
        <w:rPr>
          <w:snapToGrid w:val="0"/>
        </w:rPr>
        <w:t>.</w:t>
      </w:r>
      <w:r>
        <w:rPr>
          <w:snapToGrid w:val="0"/>
        </w:rPr>
        <w:tab/>
        <w:t>Noise abatement, powers for</w:t>
      </w:r>
      <w:bookmarkEnd w:id="160"/>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61" w:name="_Toc382317735"/>
      <w:r>
        <w:rPr>
          <w:rStyle w:val="CharSectno"/>
        </w:rPr>
        <w:t>81A</w:t>
      </w:r>
      <w:r>
        <w:rPr>
          <w:snapToGrid w:val="0"/>
        </w:rPr>
        <w:t>.</w:t>
      </w:r>
      <w:r>
        <w:rPr>
          <w:snapToGrid w:val="0"/>
        </w:rPr>
        <w:tab/>
        <w:t>Seizing noisy equipment</w:t>
      </w:r>
      <w:bookmarkEnd w:id="161"/>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62" w:name="_Toc382317736"/>
      <w:r>
        <w:rPr>
          <w:rStyle w:val="CharSectno"/>
        </w:rPr>
        <w:t>82</w:t>
      </w:r>
      <w:r>
        <w:rPr>
          <w:snapToGrid w:val="0"/>
        </w:rPr>
        <w:t>.</w:t>
      </w:r>
      <w:r>
        <w:rPr>
          <w:snapToGrid w:val="0"/>
        </w:rPr>
        <w:tab/>
        <w:t>Ancillary powers for s. 81 and 81A</w:t>
      </w:r>
      <w:bookmarkEnd w:id="162"/>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63" w:name="_Toc382317737"/>
      <w:r>
        <w:rPr>
          <w:rStyle w:val="CharSectno"/>
        </w:rPr>
        <w:t>83</w:t>
      </w:r>
      <w:r>
        <w:rPr>
          <w:snapToGrid w:val="0"/>
        </w:rPr>
        <w:t>.</w:t>
      </w:r>
      <w:r>
        <w:rPr>
          <w:snapToGrid w:val="0"/>
        </w:rPr>
        <w:tab/>
        <w:t>Duty to give assistance and information to officials</w:t>
      </w:r>
      <w:bookmarkEnd w:id="163"/>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64" w:name="_Toc382317738"/>
      <w:r>
        <w:rPr>
          <w:rStyle w:val="CharSectno"/>
        </w:rPr>
        <w:t>84</w:t>
      </w:r>
      <w:r>
        <w:rPr>
          <w:snapToGrid w:val="0"/>
        </w:rPr>
        <w:t>.</w:t>
      </w:r>
      <w:r>
        <w:rPr>
          <w:snapToGrid w:val="0"/>
        </w:rPr>
        <w:tab/>
        <w:t>Excessive noise emissions from vehicles or vessels</w:t>
      </w:r>
      <w:bookmarkEnd w:id="164"/>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65" w:name="_Toc382317739"/>
      <w:r>
        <w:rPr>
          <w:rStyle w:val="CharSectno"/>
        </w:rPr>
        <w:t>85</w:t>
      </w:r>
      <w:r>
        <w:rPr>
          <w:snapToGrid w:val="0"/>
        </w:rPr>
        <w:t>.</w:t>
      </w:r>
      <w:r>
        <w:rPr>
          <w:snapToGrid w:val="0"/>
        </w:rPr>
        <w:tab/>
        <w:t>Excessive noise emissions from equipment</w:t>
      </w:r>
      <w:bookmarkEnd w:id="165"/>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66" w:name="_Toc382317740"/>
      <w:r>
        <w:rPr>
          <w:rStyle w:val="CharSectno"/>
        </w:rPr>
        <w:t>86</w:t>
      </w:r>
      <w:r>
        <w:rPr>
          <w:snapToGrid w:val="0"/>
        </w:rPr>
        <w:t>.</w:t>
      </w:r>
      <w:r>
        <w:rPr>
          <w:snapToGrid w:val="0"/>
        </w:rPr>
        <w:tab/>
        <w:t>Manufacture, sale etc. of products emitting excessive noise</w:t>
      </w:r>
      <w:bookmarkEnd w:id="166"/>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67" w:name="_Toc38231774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167"/>
    </w:p>
    <w:p>
      <w:pPr>
        <w:pStyle w:val="Footnotesection"/>
      </w:pPr>
      <w:r>
        <w:tab/>
        <w:t>[Heading inserted by No. 54 of 2003 s. 87.]</w:t>
      </w:r>
    </w:p>
    <w:p>
      <w:pPr>
        <w:pStyle w:val="Heading5"/>
      </w:pPr>
      <w:bookmarkStart w:id="168" w:name="_Toc382317742"/>
      <w:r>
        <w:rPr>
          <w:rStyle w:val="CharSectno"/>
        </w:rPr>
        <w:t>86A</w:t>
      </w:r>
      <w:r>
        <w:t>.</w:t>
      </w:r>
      <w:r>
        <w:tab/>
        <w:t>Terms used</w:t>
      </w:r>
      <w:bookmarkEnd w:id="168"/>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69" w:name="_Toc382317743"/>
      <w:r>
        <w:rPr>
          <w:rStyle w:val="CharSectno"/>
        </w:rPr>
        <w:t>86B</w:t>
      </w:r>
      <w:r>
        <w:t>.</w:t>
      </w:r>
      <w:r>
        <w:tab/>
        <w:t>Financial assurance requirements, imposition and effect of</w:t>
      </w:r>
      <w:bookmarkEnd w:id="169"/>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170" w:name="_Toc382317744"/>
      <w:r>
        <w:rPr>
          <w:rStyle w:val="CharSectno"/>
        </w:rPr>
        <w:t>86C</w:t>
      </w:r>
      <w:r>
        <w:t>.</w:t>
      </w:r>
      <w:r>
        <w:tab/>
        <w:t>Minister’s consent needed to impose etc. financial assurance requirement</w:t>
      </w:r>
      <w:bookmarkEnd w:id="170"/>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71" w:name="_Toc382317745"/>
      <w:r>
        <w:rPr>
          <w:rStyle w:val="CharSectno"/>
        </w:rPr>
        <w:t>86D</w:t>
      </w:r>
      <w:r>
        <w:t>.</w:t>
      </w:r>
      <w:r>
        <w:tab/>
        <w:t>Amount of financial assurance</w:t>
      </w:r>
      <w:bookmarkEnd w:id="171"/>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72" w:name="_Toc382317746"/>
      <w:r>
        <w:rPr>
          <w:rStyle w:val="CharSectno"/>
        </w:rPr>
        <w:t>86E</w:t>
      </w:r>
      <w:r>
        <w:t>.</w:t>
      </w:r>
      <w:r>
        <w:tab/>
        <w:t>Claim on or realising of financial assurance</w:t>
      </w:r>
      <w:bookmarkEnd w:id="172"/>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73" w:name="_Toc382317747"/>
      <w:r>
        <w:rPr>
          <w:rStyle w:val="CharSectno"/>
        </w:rPr>
        <w:t>86F</w:t>
      </w:r>
      <w:r>
        <w:t>.</w:t>
      </w:r>
      <w:r>
        <w:tab/>
        <w:t>Lapsing of financial assurance requirement</w:t>
      </w:r>
      <w:bookmarkEnd w:id="173"/>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74" w:name="_Toc382317748"/>
      <w:r>
        <w:rPr>
          <w:rStyle w:val="CharSectno"/>
        </w:rPr>
        <w:t>86G</w:t>
      </w:r>
      <w:r>
        <w:t>.</w:t>
      </w:r>
      <w:r>
        <w:tab/>
        <w:t>Use of financial assurance not to affect other action</w:t>
      </w:r>
      <w:bookmarkEnd w:id="174"/>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75" w:name="_Toc382317749"/>
      <w:r>
        <w:rPr>
          <w:rStyle w:val="CharPartNo"/>
        </w:rPr>
        <w:t>Part VI</w:t>
      </w:r>
      <w:r>
        <w:rPr>
          <w:rStyle w:val="CharDivNo"/>
        </w:rPr>
        <w:t> </w:t>
      </w:r>
      <w:r>
        <w:t>—</w:t>
      </w:r>
      <w:r>
        <w:rPr>
          <w:rStyle w:val="CharDivText"/>
        </w:rPr>
        <w:t> </w:t>
      </w:r>
      <w:r>
        <w:rPr>
          <w:rStyle w:val="CharPartText"/>
        </w:rPr>
        <w:t>Enforcement</w:t>
      </w:r>
      <w:bookmarkEnd w:id="175"/>
    </w:p>
    <w:p>
      <w:pPr>
        <w:pStyle w:val="Heading5"/>
        <w:spacing w:before="180"/>
        <w:rPr>
          <w:snapToGrid w:val="0"/>
        </w:rPr>
      </w:pPr>
      <w:bookmarkStart w:id="176" w:name="_Toc382317750"/>
      <w:r>
        <w:rPr>
          <w:rStyle w:val="CharSectno"/>
        </w:rPr>
        <w:t>87</w:t>
      </w:r>
      <w:r>
        <w:rPr>
          <w:snapToGrid w:val="0"/>
        </w:rPr>
        <w:t>.</w:t>
      </w:r>
      <w:r>
        <w:rPr>
          <w:snapToGrid w:val="0"/>
        </w:rPr>
        <w:tab/>
        <w:t>Authorised persons, appointment of</w:t>
      </w:r>
      <w:bookmarkEnd w:id="176"/>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spacing w:before="60"/>
        <w:rPr>
          <w:snapToGrid w:val="0"/>
        </w:rPr>
      </w:pPr>
      <w:r>
        <w:rPr>
          <w:snapToGrid w:val="0"/>
        </w:rPr>
        <w:tab/>
        <w:t>(a)</w:t>
      </w:r>
      <w:r>
        <w:rPr>
          <w:snapToGrid w:val="0"/>
        </w:rPr>
        <w:tab/>
        <w:t>by a person in respect of whom he has exercised, is exercising, or is about to exercise any of the powers —</w:t>
      </w:r>
    </w:p>
    <w:p>
      <w:pPr>
        <w:pStyle w:val="Indenti"/>
        <w:spacing w:before="60"/>
        <w:rPr>
          <w:snapToGrid w:val="0"/>
        </w:rPr>
      </w:pPr>
      <w:r>
        <w:rPr>
          <w:snapToGrid w:val="0"/>
        </w:rPr>
        <w:tab/>
        <w:t>(i)</w:t>
      </w:r>
      <w:r>
        <w:rPr>
          <w:snapToGrid w:val="0"/>
        </w:rPr>
        <w:tab/>
        <w:t>conferred on him by or under this Act; and</w:t>
      </w:r>
    </w:p>
    <w:p>
      <w:pPr>
        <w:pStyle w:val="Indenti"/>
        <w:spacing w:before="60"/>
        <w:rPr>
          <w:snapToGrid w:val="0"/>
        </w:rPr>
      </w:pPr>
      <w:r>
        <w:rPr>
          <w:snapToGrid w:val="0"/>
        </w:rPr>
        <w:tab/>
        <w:t>(ii)</w:t>
      </w:r>
      <w:r>
        <w:rPr>
          <w:snapToGrid w:val="0"/>
        </w:rPr>
        <w:tab/>
        <w:t>which he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77" w:name="_Toc382317751"/>
      <w:r>
        <w:rPr>
          <w:rStyle w:val="CharSectno"/>
        </w:rPr>
        <w:t>88</w:t>
      </w:r>
      <w:r>
        <w:rPr>
          <w:snapToGrid w:val="0"/>
        </w:rPr>
        <w:t>.</w:t>
      </w:r>
      <w:r>
        <w:rPr>
          <w:snapToGrid w:val="0"/>
        </w:rPr>
        <w:tab/>
        <w:t>Inspectors, appointment and purposes of</w:t>
      </w:r>
      <w:bookmarkEnd w:id="177"/>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78" w:name="_Toc382317752"/>
      <w:r>
        <w:rPr>
          <w:rStyle w:val="CharSectno"/>
        </w:rPr>
        <w:t>89</w:t>
      </w:r>
      <w:r>
        <w:rPr>
          <w:snapToGrid w:val="0"/>
        </w:rPr>
        <w:t>.</w:t>
      </w:r>
      <w:r>
        <w:rPr>
          <w:snapToGrid w:val="0"/>
        </w:rPr>
        <w:tab/>
        <w:t>Entry powers of inspectors</w:t>
      </w:r>
      <w:bookmarkEnd w:id="178"/>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179" w:name="_Toc382317753"/>
      <w:r>
        <w:rPr>
          <w:rStyle w:val="CharSectno"/>
        </w:rPr>
        <w:t>90</w:t>
      </w:r>
      <w:r>
        <w:rPr>
          <w:snapToGrid w:val="0"/>
        </w:rPr>
        <w:t>.</w:t>
      </w:r>
      <w:r>
        <w:rPr>
          <w:snapToGrid w:val="0"/>
        </w:rPr>
        <w:tab/>
        <w:t>Obtaining information, inspectors’ powers as to</w:t>
      </w:r>
      <w:bookmarkEnd w:id="179"/>
    </w:p>
    <w:p>
      <w:pPr>
        <w:pStyle w:val="Subsection"/>
        <w:spacing w:before="180"/>
        <w:rPr>
          <w:snapToGrid w:val="0"/>
        </w:rPr>
      </w:pPr>
      <w:r>
        <w:rPr>
          <w:snapToGrid w:val="0"/>
        </w:rPr>
        <w:tab/>
        <w:t>(1)</w:t>
      </w:r>
      <w:r>
        <w:rPr>
          <w:snapToGrid w:val="0"/>
        </w:rPr>
        <w:tab/>
        <w:t>An inspector may by notice in writing require —</w:t>
      </w:r>
    </w:p>
    <w:p>
      <w:pPr>
        <w:pStyle w:val="Indenta"/>
        <w:spacing w:before="100"/>
      </w:pPr>
      <w:r>
        <w:tab/>
        <w:t>(a)</w:t>
      </w:r>
      <w:r>
        <w:tab/>
        <w:t>the occupier of any premises from which there has been, is, or is likely to be, an emission, or onto which any waste has been or is being discharged, to produce to the inspector —</w:t>
      </w:r>
    </w:p>
    <w:p>
      <w:pPr>
        <w:pStyle w:val="Indenti"/>
        <w:spacing w:before="100"/>
      </w:pPr>
      <w:r>
        <w:tab/>
        <w:t>(i)</w:t>
      </w:r>
      <w:r>
        <w:tab/>
        <w:t>any books or other sources of information relating to that emission or to any manufacturing, industrial or trade processes carried on at those premises; or</w:t>
      </w:r>
    </w:p>
    <w:p>
      <w:pPr>
        <w:pStyle w:val="Indenti"/>
        <w:spacing w:before="100"/>
      </w:pPr>
      <w:r>
        <w:tab/>
        <w:t>(ii)</w:t>
      </w:r>
      <w:r>
        <w:tab/>
        <w:t>any data from any monitoring equipment or monitoring programme in respect of that emission;</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spacing w:before="100"/>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rPr>
          <w:snapToGrid w:val="0"/>
        </w:rPr>
      </w:pPr>
      <w:r>
        <w:rPr>
          <w:snapToGrid w:val="0"/>
        </w:rPr>
        <w:tab/>
        <w:t>(1b)</w:t>
      </w:r>
      <w:r>
        <w:rPr>
          <w:snapToGrid w:val="0"/>
        </w:rPr>
        <w:tab/>
        <w:t>An inspector may —</w:t>
      </w:r>
    </w:p>
    <w:p>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80" w:name="_Toc382317754"/>
      <w:r>
        <w:rPr>
          <w:rStyle w:val="CharSectno"/>
        </w:rPr>
        <w:t>91</w:t>
      </w:r>
      <w:r>
        <w:rPr>
          <w:snapToGrid w:val="0"/>
        </w:rPr>
        <w:t>.</w:t>
      </w:r>
      <w:r>
        <w:rPr>
          <w:snapToGrid w:val="0"/>
        </w:rPr>
        <w:tab/>
        <w:t>Entry powers of inspectors for s. 86</w:t>
      </w:r>
      <w:bookmarkEnd w:id="180"/>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81" w:name="_Toc382317755"/>
      <w:r>
        <w:rPr>
          <w:rStyle w:val="CharSectno"/>
        </w:rPr>
        <w:t>91A</w:t>
      </w:r>
      <w:r>
        <w:t>.</w:t>
      </w:r>
      <w:r>
        <w:tab/>
        <w:t>Stopping etc. vehicles and vessels, powers of inspectors and authorised persons as to</w:t>
      </w:r>
      <w:bookmarkEnd w:id="181"/>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Lines w:val="0"/>
        <w:rPr>
          <w:snapToGrid w:val="0"/>
        </w:rPr>
      </w:pPr>
      <w:bookmarkStart w:id="182" w:name="_Toc382317756"/>
      <w:r>
        <w:rPr>
          <w:rStyle w:val="CharSectno"/>
        </w:rPr>
        <w:t>92</w:t>
      </w:r>
      <w:r>
        <w:rPr>
          <w:snapToGrid w:val="0"/>
        </w:rPr>
        <w:t>.</w:t>
      </w:r>
      <w:r>
        <w:rPr>
          <w:snapToGrid w:val="0"/>
        </w:rPr>
        <w:tab/>
        <w:t>Inspectors may require details of certain occupiers and others</w:t>
      </w:r>
      <w:bookmarkEnd w:id="182"/>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83" w:name="_Toc382317757"/>
      <w:r>
        <w:rPr>
          <w:rStyle w:val="CharSectno"/>
        </w:rPr>
        <w:t>92A</w:t>
      </w:r>
      <w:r>
        <w:t>.</w:t>
      </w:r>
      <w:r>
        <w:tab/>
        <w:t>Seizing evidence etc.</w:t>
      </w:r>
      <w:bookmarkEnd w:id="183"/>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84" w:name="_Toc382317758"/>
      <w:r>
        <w:rPr>
          <w:rStyle w:val="CharSectno"/>
        </w:rPr>
        <w:t>92B</w:t>
      </w:r>
      <w:r>
        <w:t>.</w:t>
      </w:r>
      <w:r>
        <w:tab/>
        <w:t>Dealing with seized things</w:t>
      </w:r>
      <w:bookmarkEnd w:id="184"/>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85" w:name="_Toc382317759"/>
      <w:r>
        <w:rPr>
          <w:rStyle w:val="CharSectno"/>
        </w:rPr>
        <w:t>92C</w:t>
      </w:r>
      <w:r>
        <w:t>.</w:t>
      </w:r>
      <w:r>
        <w:tab/>
        <w:t>Returning seized things</w:t>
      </w:r>
      <w:bookmarkEnd w:id="185"/>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by No. 14 of 1998 s. 13; amended by No. 54 of 2003 s. 140(2).]</w:t>
      </w:r>
    </w:p>
    <w:p>
      <w:pPr>
        <w:pStyle w:val="Heading5"/>
      </w:pPr>
      <w:bookmarkStart w:id="186" w:name="_Toc382317760"/>
      <w:r>
        <w:rPr>
          <w:rStyle w:val="CharSectno"/>
        </w:rPr>
        <w:t>92D</w:t>
      </w:r>
      <w:r>
        <w:t>.</w:t>
      </w:r>
      <w:r>
        <w:tab/>
        <w:t xml:space="preserve">Forfeiture of </w:t>
      </w:r>
      <w:r>
        <w:rPr>
          <w:rStyle w:val="CharSectno"/>
        </w:rPr>
        <w:t>abandoned</w:t>
      </w:r>
      <w:r>
        <w:t xml:space="preserve"> property</w:t>
      </w:r>
      <w:bookmarkEnd w:id="186"/>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by No. 14 of 1998 s. 13; amended by No. 54 of 2003 s. 140(2).]</w:t>
      </w:r>
    </w:p>
    <w:p>
      <w:pPr>
        <w:pStyle w:val="Heading5"/>
      </w:pPr>
      <w:bookmarkStart w:id="187" w:name="_Toc382317761"/>
      <w:r>
        <w:rPr>
          <w:rStyle w:val="CharSectno"/>
        </w:rPr>
        <w:t>92E</w:t>
      </w:r>
      <w:r>
        <w:t>.</w:t>
      </w:r>
      <w:r>
        <w:tab/>
        <w:t>Person not to inte</w:t>
      </w:r>
      <w:r>
        <w:rPr>
          <w:rStyle w:val="CharSectno"/>
        </w:rPr>
        <w:t>r</w:t>
      </w:r>
      <w:r>
        <w:t xml:space="preserve">fere with </w:t>
      </w:r>
      <w:r>
        <w:rPr>
          <w:rStyle w:val="CharSectno"/>
        </w:rPr>
        <w:t>seized</w:t>
      </w:r>
      <w:r>
        <w:t xml:space="preserve"> things</w:t>
      </w:r>
      <w:bookmarkEnd w:id="187"/>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by No. 14 of 1998 s. 13; amended by No. 54 of 2003 s. 140(2).]</w:t>
      </w:r>
    </w:p>
    <w:p>
      <w:pPr>
        <w:pStyle w:val="Heading5"/>
        <w:keepNext w:val="0"/>
        <w:keepLines w:val="0"/>
      </w:pPr>
      <w:bookmarkStart w:id="188" w:name="_Toc382317762"/>
      <w:r>
        <w:rPr>
          <w:rStyle w:val="CharSectno"/>
        </w:rPr>
        <w:t>92F</w:t>
      </w:r>
      <w:r>
        <w:t>.</w:t>
      </w:r>
      <w:r>
        <w:tab/>
        <w:t xml:space="preserve">Assistance to </w:t>
      </w:r>
      <w:r>
        <w:rPr>
          <w:rStyle w:val="CharSectno"/>
        </w:rPr>
        <w:t>inspector</w:t>
      </w:r>
      <w:bookmarkEnd w:id="188"/>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189" w:name="_Toc382317763"/>
      <w:r>
        <w:rPr>
          <w:rStyle w:val="CharSectno"/>
        </w:rPr>
        <w:t>92G</w:t>
      </w:r>
      <w:r>
        <w:t>.</w:t>
      </w:r>
      <w:r>
        <w:tab/>
        <w:t>Inspector to try to minimise damage</w:t>
      </w:r>
      <w:bookmarkEnd w:id="189"/>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190" w:name="_Toc382317764"/>
      <w:r>
        <w:rPr>
          <w:rStyle w:val="CharSectno"/>
        </w:rPr>
        <w:t>92H</w:t>
      </w:r>
      <w:r>
        <w:t>.</w:t>
      </w:r>
      <w:r>
        <w:tab/>
        <w:t>Compensation for loss etc. due to enforcement action</w:t>
      </w:r>
      <w:bookmarkEnd w:id="190"/>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spacing w:before="100"/>
      </w:pPr>
      <w:r>
        <w:tab/>
        <w:t>[Section 92H inserted by No. 14 of 1998 s. 13; amended by No. 54 of 2003 s. 140(2); No. 59 of 2004 s. 141.]</w:t>
      </w:r>
    </w:p>
    <w:p>
      <w:pPr>
        <w:pStyle w:val="Heading5"/>
        <w:rPr>
          <w:snapToGrid w:val="0"/>
        </w:rPr>
      </w:pPr>
      <w:bookmarkStart w:id="191" w:name="_Toc382317765"/>
      <w:r>
        <w:rPr>
          <w:rStyle w:val="CharSectno"/>
        </w:rPr>
        <w:t>93</w:t>
      </w:r>
      <w:r>
        <w:rPr>
          <w:snapToGrid w:val="0"/>
        </w:rPr>
        <w:t>.</w:t>
      </w:r>
      <w:r>
        <w:rPr>
          <w:snapToGrid w:val="0"/>
        </w:rPr>
        <w:tab/>
        <w:t>Obstructing etc. inspectors or authorised persons</w:t>
      </w:r>
      <w:bookmarkEnd w:id="191"/>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92" w:name="_Toc382317766"/>
      <w:r>
        <w:rPr>
          <w:rStyle w:val="CharSectno"/>
        </w:rPr>
        <w:t>94</w:t>
      </w:r>
      <w:r>
        <w:rPr>
          <w:snapToGrid w:val="0"/>
        </w:rPr>
        <w:t>.</w:t>
      </w:r>
      <w:r>
        <w:rPr>
          <w:snapToGrid w:val="0"/>
        </w:rPr>
        <w:tab/>
        <w:t>Analysts, appointment of</w:t>
      </w:r>
      <w:bookmarkEnd w:id="192"/>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93" w:name="_Toc382317767"/>
      <w:r>
        <w:rPr>
          <w:rStyle w:val="CharSectno"/>
        </w:rPr>
        <w:t>95</w:t>
      </w:r>
      <w:r>
        <w:rPr>
          <w:snapToGrid w:val="0"/>
        </w:rPr>
        <w:t>.</w:t>
      </w:r>
      <w:r>
        <w:rPr>
          <w:snapToGrid w:val="0"/>
        </w:rPr>
        <w:tab/>
        <w:t>CEO may require information about industrial processes etc.</w:t>
      </w:r>
      <w:bookmarkEnd w:id="193"/>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194" w:name="_Toc382317768"/>
      <w:r>
        <w:rPr>
          <w:rStyle w:val="CharSectno"/>
        </w:rPr>
        <w:t>96</w:t>
      </w:r>
      <w:r>
        <w:rPr>
          <w:snapToGrid w:val="0"/>
        </w:rPr>
        <w:t>.</w:t>
      </w:r>
      <w:r>
        <w:rPr>
          <w:snapToGrid w:val="0"/>
        </w:rPr>
        <w:tab/>
        <w:t>CEO may require information about vehicles or vessels</w:t>
      </w:r>
      <w:bookmarkEnd w:id="194"/>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95" w:name="_Toc382317769"/>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95"/>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96" w:name="_Toc382317770"/>
      <w:r>
        <w:rPr>
          <w:rStyle w:val="CharSectno"/>
        </w:rPr>
        <w:t>98</w:t>
      </w:r>
      <w:r>
        <w:rPr>
          <w:snapToGrid w:val="0"/>
        </w:rPr>
        <w:t>.</w:t>
      </w:r>
      <w:r>
        <w:rPr>
          <w:snapToGrid w:val="0"/>
        </w:rPr>
        <w:tab/>
        <w:t>Police officers’ powers for inspecting etc. vehicles and vessels</w:t>
      </w:r>
      <w:bookmarkEnd w:id="196"/>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97" w:name="_Toc382317771"/>
      <w:r>
        <w:rPr>
          <w:rStyle w:val="CharSectno"/>
        </w:rPr>
        <w:t>99</w:t>
      </w:r>
      <w:r>
        <w:rPr>
          <w:snapToGrid w:val="0"/>
        </w:rPr>
        <w:t>.</w:t>
      </w:r>
      <w:r>
        <w:rPr>
          <w:snapToGrid w:val="0"/>
        </w:rPr>
        <w:tab/>
        <w:t>Police officers may stop audible alarms</w:t>
      </w:r>
      <w:bookmarkEnd w:id="197"/>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98" w:name="_Toc382317772"/>
      <w:r>
        <w:rPr>
          <w:rStyle w:val="CharPartNo"/>
        </w:rPr>
        <w:t>Part VIA</w:t>
      </w:r>
      <w:r>
        <w:t xml:space="preserve"> — </w:t>
      </w:r>
      <w:r>
        <w:rPr>
          <w:rStyle w:val="CharPartText"/>
        </w:rPr>
        <w:t>Legal proceedings and penalties</w:t>
      </w:r>
      <w:bookmarkEnd w:id="198"/>
    </w:p>
    <w:p>
      <w:pPr>
        <w:pStyle w:val="Footnoteheading"/>
        <w:tabs>
          <w:tab w:val="left" w:pos="909"/>
        </w:tabs>
      </w:pPr>
      <w:r>
        <w:tab/>
        <w:t>[Heading inserted by No. 14 of 1998 s. 14.]</w:t>
      </w:r>
    </w:p>
    <w:p>
      <w:pPr>
        <w:pStyle w:val="Heading3"/>
      </w:pPr>
      <w:bookmarkStart w:id="199" w:name="_Toc382317773"/>
      <w:r>
        <w:rPr>
          <w:rStyle w:val="CharDivNo"/>
        </w:rPr>
        <w:t>Division 1</w:t>
      </w:r>
      <w:r>
        <w:t xml:space="preserve"> — </w:t>
      </w:r>
      <w:r>
        <w:rPr>
          <w:rStyle w:val="CharDivText"/>
        </w:rPr>
        <w:t>Tier 2 offences and modified penalties</w:t>
      </w:r>
      <w:bookmarkEnd w:id="199"/>
    </w:p>
    <w:p>
      <w:pPr>
        <w:pStyle w:val="Footnoteheading"/>
        <w:tabs>
          <w:tab w:val="left" w:pos="909"/>
        </w:tabs>
      </w:pPr>
      <w:r>
        <w:tab/>
        <w:t>[Heading inserted by No. 14 of 1998 s. 14.]</w:t>
      </w:r>
    </w:p>
    <w:p>
      <w:pPr>
        <w:pStyle w:val="Heading5"/>
      </w:pPr>
      <w:bookmarkStart w:id="200" w:name="_Toc382317774"/>
      <w:r>
        <w:rPr>
          <w:rStyle w:val="CharSectno"/>
        </w:rPr>
        <w:t>99A</w:t>
      </w:r>
      <w:r>
        <w:t>.</w:t>
      </w:r>
      <w:r>
        <w:tab/>
        <w:t>Modified penalty notice, issue of</w:t>
      </w:r>
      <w:bookmarkEnd w:id="200"/>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201" w:name="_Toc382317775"/>
      <w:r>
        <w:rPr>
          <w:rStyle w:val="CharSectno"/>
        </w:rPr>
        <w:t>99B</w:t>
      </w:r>
      <w:r>
        <w:t>.</w:t>
      </w:r>
      <w:r>
        <w:tab/>
        <w:t>Content of modified penalty notice</w:t>
      </w:r>
      <w:bookmarkEnd w:id="201"/>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202" w:name="_Toc382317776"/>
      <w:r>
        <w:rPr>
          <w:rStyle w:val="CharSectno"/>
        </w:rPr>
        <w:t>99C</w:t>
      </w:r>
      <w:r>
        <w:t>.</w:t>
      </w:r>
      <w:r>
        <w:tab/>
        <w:t>Extending time to pay modified penalty</w:t>
      </w:r>
      <w:bookmarkEnd w:id="202"/>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203" w:name="_Toc382317777"/>
      <w:r>
        <w:rPr>
          <w:rStyle w:val="CharSectno"/>
        </w:rPr>
        <w:t>99D</w:t>
      </w:r>
      <w:r>
        <w:t>.</w:t>
      </w:r>
      <w:r>
        <w:tab/>
        <w:t>Withdrawing modified penalty notice</w:t>
      </w:r>
      <w:bookmarkEnd w:id="203"/>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204" w:name="_Toc382317778"/>
      <w:r>
        <w:rPr>
          <w:rStyle w:val="CharSectno"/>
        </w:rPr>
        <w:t>99E</w:t>
      </w:r>
      <w:r>
        <w:t>.</w:t>
      </w:r>
      <w:r>
        <w:tab/>
        <w:t>Consequence of paying modified penalty</w:t>
      </w:r>
      <w:bookmarkEnd w:id="204"/>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205" w:name="_Toc382317779"/>
      <w:r>
        <w:rPr>
          <w:rStyle w:val="CharSectno"/>
        </w:rPr>
        <w:t>99F</w:t>
      </w:r>
      <w:r>
        <w:t>.</w:t>
      </w:r>
      <w:r>
        <w:tab/>
        <w:t>Register of modified penalty notices etc.</w:t>
      </w:r>
      <w:bookmarkEnd w:id="205"/>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206" w:name="_Toc382317780"/>
      <w:r>
        <w:rPr>
          <w:rStyle w:val="CharSectno"/>
        </w:rPr>
        <w:t>99G</w:t>
      </w:r>
      <w:r>
        <w:t>.</w:t>
      </w:r>
      <w:r>
        <w:tab/>
        <w:t>Application of penalties collected</w:t>
      </w:r>
      <w:bookmarkEnd w:id="206"/>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207" w:name="_Toc382317781"/>
      <w:r>
        <w:rPr>
          <w:rStyle w:val="CharDivNo"/>
        </w:rPr>
        <w:t>Division 2</w:t>
      </w:r>
      <w:r>
        <w:t xml:space="preserve"> — </w:t>
      </w:r>
      <w:r>
        <w:rPr>
          <w:rStyle w:val="CharDivText"/>
        </w:rPr>
        <w:t>Infringement notice offences</w:t>
      </w:r>
      <w:bookmarkEnd w:id="207"/>
    </w:p>
    <w:p>
      <w:pPr>
        <w:pStyle w:val="Footnoteheading"/>
        <w:tabs>
          <w:tab w:val="left" w:pos="909"/>
        </w:tabs>
      </w:pPr>
      <w:r>
        <w:tab/>
        <w:t>[Heading inserted by No. 14 of 1998 s. 14.]</w:t>
      </w:r>
    </w:p>
    <w:p>
      <w:pPr>
        <w:pStyle w:val="Heading5"/>
      </w:pPr>
      <w:bookmarkStart w:id="208" w:name="_Toc382317782"/>
      <w:r>
        <w:rPr>
          <w:rStyle w:val="CharSectno"/>
        </w:rPr>
        <w:t>99H</w:t>
      </w:r>
      <w:r>
        <w:t>.</w:t>
      </w:r>
      <w:r>
        <w:tab/>
        <w:t>Terms used</w:t>
      </w:r>
      <w:bookmarkEnd w:id="208"/>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209" w:name="_Toc382317783"/>
      <w:r>
        <w:rPr>
          <w:rStyle w:val="CharSectno"/>
        </w:rPr>
        <w:t>99I</w:t>
      </w:r>
      <w:r>
        <w:t>.</w:t>
      </w:r>
      <w:r>
        <w:tab/>
        <w:t>Designated persons for s. 99K, 99M or 99N, appointment of</w:t>
      </w:r>
      <w:bookmarkEnd w:id="209"/>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210" w:name="_Toc382317784"/>
      <w:r>
        <w:rPr>
          <w:rStyle w:val="CharSectno"/>
        </w:rPr>
        <w:t>99J</w:t>
      </w:r>
      <w:r>
        <w:t>.</w:t>
      </w:r>
      <w:r>
        <w:tab/>
        <w:t>Infringement notice, issue of</w:t>
      </w:r>
      <w:bookmarkEnd w:id="210"/>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211" w:name="_Toc382317785"/>
      <w:r>
        <w:rPr>
          <w:rStyle w:val="CharSectno"/>
        </w:rPr>
        <w:t>99K</w:t>
      </w:r>
      <w:r>
        <w:t>.</w:t>
      </w:r>
      <w:r>
        <w:tab/>
        <w:t>Content of infringement notice</w:t>
      </w:r>
      <w:bookmarkEnd w:id="211"/>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80"/>
      </w:pPr>
      <w:bookmarkStart w:id="212" w:name="_Toc382317786"/>
      <w:r>
        <w:rPr>
          <w:rStyle w:val="CharSectno"/>
        </w:rPr>
        <w:t>99L</w:t>
      </w:r>
      <w:r>
        <w:t>.</w:t>
      </w:r>
      <w:r>
        <w:tab/>
        <w:t>Some prior convictions and payments of modified penalties to be disregarded for s. 99K(3)</w:t>
      </w:r>
      <w:bookmarkEnd w:id="212"/>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213" w:name="_Toc382317787"/>
      <w:r>
        <w:rPr>
          <w:rStyle w:val="CharSectno"/>
        </w:rPr>
        <w:t>99M</w:t>
      </w:r>
      <w:r>
        <w:t>.</w:t>
      </w:r>
      <w:r>
        <w:tab/>
        <w:t>Extending time to pay modified penalty</w:t>
      </w:r>
      <w:bookmarkEnd w:id="21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214" w:name="_Toc382317788"/>
      <w:r>
        <w:rPr>
          <w:rStyle w:val="CharSectno"/>
        </w:rPr>
        <w:t>99N</w:t>
      </w:r>
      <w:r>
        <w:t>.</w:t>
      </w:r>
      <w:r>
        <w:tab/>
        <w:t>Withdrawing infringement notice</w:t>
      </w:r>
      <w:bookmarkEnd w:id="214"/>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215" w:name="_Toc382317789"/>
      <w:r>
        <w:rPr>
          <w:rStyle w:val="CharSectno"/>
        </w:rPr>
        <w:t>99O</w:t>
      </w:r>
      <w:r>
        <w:t>.</w:t>
      </w:r>
      <w:r>
        <w:tab/>
        <w:t>Consequence of paying modified penalty</w:t>
      </w:r>
      <w:bookmarkEnd w:id="21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216" w:name="_Toc382317790"/>
      <w:r>
        <w:rPr>
          <w:rStyle w:val="CharSectno"/>
        </w:rPr>
        <w:t>99P</w:t>
      </w:r>
      <w:r>
        <w:t>.</w:t>
      </w:r>
      <w:r>
        <w:tab/>
        <w:t>Application of penalties collected</w:t>
      </w:r>
      <w:bookmarkEnd w:id="216"/>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217" w:name="_Toc382317791"/>
      <w:r>
        <w:rPr>
          <w:rStyle w:val="CharDivNo"/>
        </w:rPr>
        <w:t>Division 3</w:t>
      </w:r>
      <w:r>
        <w:t xml:space="preserve"> — </w:t>
      </w:r>
      <w:r>
        <w:rPr>
          <w:rStyle w:val="CharDivText"/>
        </w:rPr>
        <w:t>Penalties</w:t>
      </w:r>
      <w:bookmarkEnd w:id="217"/>
    </w:p>
    <w:p>
      <w:pPr>
        <w:pStyle w:val="Footnoteheading"/>
        <w:tabs>
          <w:tab w:val="left" w:pos="909"/>
        </w:tabs>
      </w:pPr>
      <w:r>
        <w:tab/>
        <w:t>[Heading inserted by No. 14 of 1998 s. 14.]</w:t>
      </w:r>
    </w:p>
    <w:p>
      <w:pPr>
        <w:pStyle w:val="Heading5"/>
        <w:spacing w:before="180"/>
      </w:pPr>
      <w:bookmarkStart w:id="218" w:name="_Toc382317792"/>
      <w:r>
        <w:rPr>
          <w:rStyle w:val="CharSectno"/>
        </w:rPr>
        <w:t>99Q</w:t>
      </w:r>
      <w:r>
        <w:t>.</w:t>
      </w:r>
      <w:r>
        <w:tab/>
        <w:t>Penalties</w:t>
      </w:r>
      <w:bookmarkEnd w:id="218"/>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219" w:name="_Toc382317793"/>
      <w:r>
        <w:rPr>
          <w:rStyle w:val="CharSectno"/>
        </w:rPr>
        <w:t>99R</w:t>
      </w:r>
      <w:r>
        <w:t>.</w:t>
      </w:r>
      <w:r>
        <w:tab/>
        <w:t>Daily penalty</w:t>
      </w:r>
      <w:bookmarkEnd w:id="219"/>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by No. 14 of 1998 s. 14; amended by No. 54 of 2003 s. 140(2).]</w:t>
      </w:r>
    </w:p>
    <w:p>
      <w:pPr>
        <w:pStyle w:val="Heading5"/>
      </w:pPr>
      <w:bookmarkStart w:id="220" w:name="_Toc382317794"/>
      <w:r>
        <w:rPr>
          <w:rStyle w:val="CharSectno"/>
        </w:rPr>
        <w:t>99S</w:t>
      </w:r>
      <w:r>
        <w:t>.</w:t>
      </w:r>
      <w:r>
        <w:tab/>
        <w:t>Attempt and accessory after the fact</w:t>
      </w:r>
      <w:bookmarkEnd w:id="220"/>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by No. 14 of 1998 s. 14.]</w:t>
      </w:r>
    </w:p>
    <w:p>
      <w:pPr>
        <w:pStyle w:val="Heading3"/>
      </w:pPr>
      <w:bookmarkStart w:id="221" w:name="_Toc382317795"/>
      <w:r>
        <w:rPr>
          <w:rStyle w:val="CharDivNo"/>
        </w:rPr>
        <w:t>Division 4</w:t>
      </w:r>
      <w:r>
        <w:t xml:space="preserve"> — </w:t>
      </w:r>
      <w:r>
        <w:rPr>
          <w:rStyle w:val="CharDivText"/>
        </w:rPr>
        <w:t>Additional powers available to the court</w:t>
      </w:r>
      <w:bookmarkEnd w:id="221"/>
    </w:p>
    <w:p>
      <w:pPr>
        <w:pStyle w:val="Footnoteheading"/>
        <w:tabs>
          <w:tab w:val="left" w:pos="909"/>
        </w:tabs>
        <w:spacing w:before="100"/>
      </w:pPr>
      <w:r>
        <w:tab/>
        <w:t>[Heading inserted by No. 14 of 1998 s. 14.]</w:t>
      </w:r>
    </w:p>
    <w:p>
      <w:pPr>
        <w:pStyle w:val="Heading5"/>
      </w:pPr>
      <w:bookmarkStart w:id="222" w:name="_Toc382317796"/>
      <w:r>
        <w:rPr>
          <w:rStyle w:val="CharSectno"/>
        </w:rPr>
        <w:t>99T</w:t>
      </w:r>
      <w:r>
        <w:t>.</w:t>
      </w:r>
      <w:r>
        <w:tab/>
        <w:t>Term used: convicted</w:t>
      </w:r>
      <w:bookmarkEnd w:id="222"/>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by No. 14 of 1998 s. 14.]</w:t>
      </w:r>
    </w:p>
    <w:p>
      <w:pPr>
        <w:pStyle w:val="Heading5"/>
      </w:pPr>
      <w:bookmarkStart w:id="223" w:name="_Toc382317797"/>
      <w:r>
        <w:rPr>
          <w:rStyle w:val="CharSectno"/>
        </w:rPr>
        <w:t>99U</w:t>
      </w:r>
      <w:r>
        <w:t>.</w:t>
      </w:r>
      <w:r>
        <w:tab/>
        <w:t>Orders generally</w:t>
      </w:r>
      <w:bookmarkEnd w:id="223"/>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224" w:name="_Toc382317798"/>
      <w:r>
        <w:rPr>
          <w:rStyle w:val="CharSectno"/>
        </w:rPr>
        <w:t>99V</w:t>
      </w:r>
      <w:r>
        <w:t>.</w:t>
      </w:r>
      <w:r>
        <w:tab/>
        <w:t>Orders for forfeiture</w:t>
      </w:r>
      <w:bookmarkEnd w:id="224"/>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225" w:name="_Toc382317799"/>
      <w:r>
        <w:rPr>
          <w:rStyle w:val="CharSectno"/>
        </w:rPr>
        <w:t>99W</w:t>
      </w:r>
      <w:r>
        <w:t>.</w:t>
      </w:r>
      <w:r>
        <w:tab/>
        <w:t>Disposal of forfeited things</w:t>
      </w:r>
      <w:bookmarkEnd w:id="225"/>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226" w:name="_Toc382317800"/>
      <w:r>
        <w:rPr>
          <w:rStyle w:val="CharSectno"/>
        </w:rPr>
        <w:t>99X</w:t>
      </w:r>
      <w:r>
        <w:t>.</w:t>
      </w:r>
      <w:r>
        <w:tab/>
        <w:t>Orders for prevention, restoration etc.</w:t>
      </w:r>
      <w:bookmarkEnd w:id="226"/>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227" w:name="_Toc382317801"/>
      <w:r>
        <w:rPr>
          <w:rStyle w:val="CharSectno"/>
        </w:rPr>
        <w:t>99Y</w:t>
      </w:r>
      <w:r>
        <w:t>.</w:t>
      </w:r>
      <w:r>
        <w:tab/>
        <w:t>Orders for costs, expenses and compensation</w:t>
      </w:r>
      <w:bookmarkEnd w:id="227"/>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228" w:name="_Toc382317802"/>
      <w:r>
        <w:rPr>
          <w:rStyle w:val="CharSectno"/>
        </w:rPr>
        <w:t>99Z</w:t>
      </w:r>
      <w:r>
        <w:t>.</w:t>
      </w:r>
      <w:r>
        <w:tab/>
        <w:t>Orders regarding monetary benefits</w:t>
      </w:r>
      <w:bookmarkEnd w:id="228"/>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229" w:name="_Toc382317803"/>
      <w:r>
        <w:rPr>
          <w:rStyle w:val="CharSectno"/>
        </w:rPr>
        <w:t>99ZA</w:t>
      </w:r>
      <w:r>
        <w:t>.</w:t>
      </w:r>
      <w:r>
        <w:tab/>
        <w:t>Orders requiring public notice to be given etc.</w:t>
      </w:r>
      <w:bookmarkEnd w:id="229"/>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spacing w:before="800"/>
      </w:pPr>
      <w:bookmarkStart w:id="230" w:name="_Toc382317804"/>
      <w:r>
        <w:rPr>
          <w:rStyle w:val="CharSectno"/>
        </w:rPr>
        <w:t>99ZB</w:t>
      </w:r>
      <w:r>
        <w:t>.</w:t>
      </w:r>
      <w:r>
        <w:tab/>
        <w:t>Enforcing orders to pay moneys</w:t>
      </w:r>
      <w:bookmarkEnd w:id="230"/>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231" w:name="_Toc382317805"/>
      <w:r>
        <w:rPr>
          <w:rStyle w:val="CharPartNo"/>
        </w:rPr>
        <w:t>Part VII</w:t>
      </w:r>
      <w:r>
        <w:rPr>
          <w:rStyle w:val="CharDivNo"/>
        </w:rPr>
        <w:t> </w:t>
      </w:r>
      <w:r>
        <w:t>—</w:t>
      </w:r>
      <w:r>
        <w:rPr>
          <w:rStyle w:val="CharDivText"/>
        </w:rPr>
        <w:t> </w:t>
      </w:r>
      <w:r>
        <w:rPr>
          <w:rStyle w:val="CharPartText"/>
        </w:rPr>
        <w:t>Appeals</w:t>
      </w:r>
      <w:bookmarkEnd w:id="231"/>
    </w:p>
    <w:p>
      <w:pPr>
        <w:pStyle w:val="Heading5"/>
        <w:spacing w:before="180"/>
        <w:rPr>
          <w:snapToGrid w:val="0"/>
        </w:rPr>
      </w:pPr>
      <w:bookmarkStart w:id="232" w:name="_Toc382317806"/>
      <w:r>
        <w:rPr>
          <w:rStyle w:val="CharSectno"/>
        </w:rPr>
        <w:t>100</w:t>
      </w:r>
      <w:r>
        <w:rPr>
          <w:snapToGrid w:val="0"/>
        </w:rPr>
        <w:t>.</w:t>
      </w:r>
      <w:r>
        <w:rPr>
          <w:snapToGrid w:val="0"/>
        </w:rPr>
        <w:tab/>
        <w:t>Appeals against Authority’s decisions etc. as to proposals and schemes</w:t>
      </w:r>
      <w:bookmarkEnd w:id="232"/>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233" w:name="_Toc382317807"/>
      <w:r>
        <w:rPr>
          <w:rStyle w:val="CharSectno"/>
        </w:rPr>
        <w:t>101</w:t>
      </w:r>
      <w:r>
        <w:rPr>
          <w:snapToGrid w:val="0"/>
        </w:rPr>
        <w:t>.</w:t>
      </w:r>
      <w:r>
        <w:rPr>
          <w:snapToGrid w:val="0"/>
        </w:rPr>
        <w:tab/>
        <w:t>Minister’s powers on appeals under s. 100</w:t>
      </w:r>
      <w:bookmarkEnd w:id="233"/>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234" w:name="_Toc382317808"/>
      <w:r>
        <w:rPr>
          <w:rStyle w:val="CharSectno"/>
        </w:rPr>
        <w:t>101A</w:t>
      </w:r>
      <w:r>
        <w:t>.</w:t>
      </w:r>
      <w:r>
        <w:tab/>
        <w:t>Appeals against decisions as to clearing permits</w:t>
      </w:r>
      <w:bookmarkEnd w:id="234"/>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235" w:name="_Toc382317809"/>
      <w:r>
        <w:rPr>
          <w:rStyle w:val="CharSectno"/>
        </w:rPr>
        <w:t>102</w:t>
      </w:r>
      <w:r>
        <w:rPr>
          <w:snapToGrid w:val="0"/>
        </w:rPr>
        <w:t>.</w:t>
      </w:r>
      <w:r>
        <w:rPr>
          <w:snapToGrid w:val="0"/>
        </w:rPr>
        <w:tab/>
        <w:t>Appeals against decisions as to works approvals and licences</w:t>
      </w:r>
      <w:bookmarkEnd w:id="235"/>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by No. 54 of 2003 s. 82, 99 and 140(2); No. 40 of 2010 s. 11.]</w:t>
      </w:r>
    </w:p>
    <w:p>
      <w:pPr>
        <w:pStyle w:val="Heading5"/>
        <w:rPr>
          <w:snapToGrid w:val="0"/>
        </w:rPr>
      </w:pPr>
      <w:bookmarkStart w:id="236" w:name="_Toc382317810"/>
      <w:r>
        <w:rPr>
          <w:rStyle w:val="CharSectno"/>
        </w:rPr>
        <w:t>103</w:t>
      </w:r>
      <w:r>
        <w:rPr>
          <w:snapToGrid w:val="0"/>
        </w:rPr>
        <w:t>.</w:t>
      </w:r>
      <w:r>
        <w:rPr>
          <w:snapToGrid w:val="0"/>
        </w:rPr>
        <w:tab/>
        <w:t>Appeals against decisions as to notices issued under s. 65, 68A, 70 or 73A</w:t>
      </w:r>
      <w:bookmarkEnd w:id="236"/>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by No. 54 of 2003 s. 63.]</w:t>
      </w:r>
    </w:p>
    <w:p>
      <w:pPr>
        <w:pStyle w:val="Heading5"/>
        <w:rPr>
          <w:snapToGrid w:val="0"/>
        </w:rPr>
      </w:pPr>
      <w:bookmarkStart w:id="237" w:name="_Toc382317811"/>
      <w:r>
        <w:rPr>
          <w:rStyle w:val="CharSectno"/>
        </w:rPr>
        <w:t>104</w:t>
      </w:r>
      <w:r>
        <w:rPr>
          <w:snapToGrid w:val="0"/>
        </w:rPr>
        <w:t>.</w:t>
      </w:r>
      <w:r>
        <w:rPr>
          <w:snapToGrid w:val="0"/>
        </w:rPr>
        <w:tab/>
        <w:t>Appeals against CEO’s requirements under s. 96 or 97</w:t>
      </w:r>
      <w:bookmarkEnd w:id="237"/>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238" w:name="_Toc382317812"/>
      <w:r>
        <w:rPr>
          <w:rStyle w:val="CharSectno"/>
        </w:rPr>
        <w:t>105</w:t>
      </w:r>
      <w:r>
        <w:rPr>
          <w:snapToGrid w:val="0"/>
        </w:rPr>
        <w:t>.</w:t>
      </w:r>
      <w:r>
        <w:rPr>
          <w:snapToGrid w:val="0"/>
        </w:rPr>
        <w:tab/>
        <w:t>Matters that cannot be appealed</w:t>
      </w:r>
      <w:bookmarkEnd w:id="238"/>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239" w:name="_Toc382317813"/>
      <w:r>
        <w:rPr>
          <w:rStyle w:val="CharSectno"/>
        </w:rPr>
        <w:t>106</w:t>
      </w:r>
      <w:r>
        <w:t>.</w:t>
      </w:r>
      <w:r>
        <w:tab/>
        <w:t>Preliminary procedure on appeals</w:t>
      </w:r>
      <w:bookmarkEnd w:id="239"/>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by No. 54 of 2003 s. 100; amended by No. 40 of 2010 s. 8.]</w:t>
      </w:r>
    </w:p>
    <w:p>
      <w:pPr>
        <w:pStyle w:val="Heading5"/>
        <w:rPr>
          <w:snapToGrid w:val="0"/>
        </w:rPr>
      </w:pPr>
      <w:bookmarkStart w:id="240" w:name="_Toc382317814"/>
      <w:r>
        <w:rPr>
          <w:rStyle w:val="CharSectno"/>
        </w:rPr>
        <w:t>107</w:t>
      </w:r>
      <w:r>
        <w:rPr>
          <w:snapToGrid w:val="0"/>
        </w:rPr>
        <w:t>.</w:t>
      </w:r>
      <w:r>
        <w:rPr>
          <w:snapToGrid w:val="0"/>
        </w:rPr>
        <w:tab/>
        <w:t>CEO or Authority to report on appeal if requested; Minister’s powers on appeal</w:t>
      </w:r>
      <w:bookmarkEnd w:id="240"/>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241" w:name="_Toc382317815"/>
      <w:r>
        <w:rPr>
          <w:rStyle w:val="CharSectno"/>
        </w:rPr>
        <w:t>107A</w:t>
      </w:r>
      <w:r>
        <w:t>.</w:t>
      </w:r>
      <w:r>
        <w:tab/>
        <w:t>Appeals Convenor, appointment of</w:t>
      </w:r>
      <w:bookmarkEnd w:id="241"/>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242" w:name="_Toc382317816"/>
      <w:r>
        <w:rPr>
          <w:rStyle w:val="CharSectno"/>
        </w:rPr>
        <w:t>107B</w:t>
      </w:r>
      <w:r>
        <w:t>.</w:t>
      </w:r>
      <w:r>
        <w:tab/>
        <w:t>Functions of Appeals Convenor</w:t>
      </w:r>
      <w:bookmarkEnd w:id="242"/>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spacing w:before="100"/>
        <w:ind w:left="890" w:hanging="890"/>
      </w:pPr>
      <w:r>
        <w:tab/>
        <w:t>[Section 107B inserted by No. 54 of 2003 s. 102.]</w:t>
      </w:r>
    </w:p>
    <w:p>
      <w:pPr>
        <w:pStyle w:val="Heading5"/>
      </w:pPr>
      <w:bookmarkStart w:id="243" w:name="_Toc382317817"/>
      <w:r>
        <w:rPr>
          <w:rStyle w:val="CharSectno"/>
        </w:rPr>
        <w:t>107C</w:t>
      </w:r>
      <w:r>
        <w:t>.</w:t>
      </w:r>
      <w:r>
        <w:tab/>
        <w:t>Appeals panel, appointment of</w:t>
      </w:r>
      <w:bookmarkEnd w:id="243"/>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by No. 54 of 2003 s. 102.]</w:t>
      </w:r>
    </w:p>
    <w:p>
      <w:pPr>
        <w:pStyle w:val="Heading5"/>
      </w:pPr>
      <w:bookmarkStart w:id="244" w:name="_Toc382317818"/>
      <w:r>
        <w:rPr>
          <w:rStyle w:val="CharSectno"/>
        </w:rPr>
        <w:t>107D</w:t>
      </w:r>
      <w:r>
        <w:t>.</w:t>
      </w:r>
      <w:r>
        <w:tab/>
        <w:t>Administrative procedures for appeals</w:t>
      </w:r>
      <w:bookmarkEnd w:id="244"/>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245" w:name="_Toc382317819"/>
      <w:r>
        <w:rPr>
          <w:rStyle w:val="CharSectno"/>
        </w:rPr>
        <w:t>108</w:t>
      </w:r>
      <w:r>
        <w:rPr>
          <w:snapToGrid w:val="0"/>
        </w:rPr>
        <w:t>.</w:t>
      </w:r>
      <w:r>
        <w:rPr>
          <w:snapToGrid w:val="0"/>
        </w:rPr>
        <w:tab/>
        <w:t>Appeals committees, composition and remuneration of</w:t>
      </w:r>
      <w:bookmarkEnd w:id="245"/>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by No. 32 of 1994 s. 19; No. 57 of 1997 s. 54(9); No. 14 of 1998 s. 37; No. 39 of 2010 s. 89.]</w:t>
      </w:r>
    </w:p>
    <w:p>
      <w:pPr>
        <w:pStyle w:val="Heading5"/>
        <w:rPr>
          <w:snapToGrid w:val="0"/>
        </w:rPr>
      </w:pPr>
      <w:bookmarkStart w:id="246" w:name="_Toc382317820"/>
      <w:r>
        <w:rPr>
          <w:rStyle w:val="CharSectno"/>
        </w:rPr>
        <w:t>109</w:t>
      </w:r>
      <w:r>
        <w:rPr>
          <w:snapToGrid w:val="0"/>
        </w:rPr>
        <w:t>.</w:t>
      </w:r>
      <w:r>
        <w:rPr>
          <w:snapToGrid w:val="0"/>
        </w:rPr>
        <w:tab/>
        <w:t>Procedure of appeals committees</w:t>
      </w:r>
      <w:bookmarkEnd w:id="246"/>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by No. 54 of 2003 s. 84, 103 and 114.]</w:t>
      </w:r>
    </w:p>
    <w:p>
      <w:pPr>
        <w:pStyle w:val="Heading5"/>
        <w:rPr>
          <w:snapToGrid w:val="0"/>
        </w:rPr>
      </w:pPr>
      <w:bookmarkStart w:id="247" w:name="_Toc382317821"/>
      <w:r>
        <w:rPr>
          <w:rStyle w:val="CharSectno"/>
        </w:rPr>
        <w:t>110</w:t>
      </w:r>
      <w:r>
        <w:rPr>
          <w:snapToGrid w:val="0"/>
        </w:rPr>
        <w:t>.</w:t>
      </w:r>
      <w:r>
        <w:rPr>
          <w:snapToGrid w:val="0"/>
        </w:rPr>
        <w:tab/>
        <w:t>Minister’s decisions on appeals, implementation and publication of</w:t>
      </w:r>
      <w:bookmarkEnd w:id="247"/>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248" w:name="_Toc382317822"/>
      <w:r>
        <w:rPr>
          <w:rStyle w:val="CharPartNo"/>
        </w:rPr>
        <w:t>Part VIIA</w:t>
      </w:r>
      <w:r>
        <w:t xml:space="preserve"> — </w:t>
      </w:r>
      <w:r>
        <w:rPr>
          <w:rStyle w:val="CharPartText"/>
        </w:rPr>
        <w:t>Landfill levy</w:t>
      </w:r>
      <w:bookmarkEnd w:id="248"/>
    </w:p>
    <w:p>
      <w:pPr>
        <w:pStyle w:val="Footnoteheading"/>
        <w:tabs>
          <w:tab w:val="left" w:pos="909"/>
        </w:tabs>
      </w:pPr>
      <w:r>
        <w:tab/>
        <w:t>[Heading inserted by No. 14 of 1998 s. 20.]</w:t>
      </w:r>
    </w:p>
    <w:p>
      <w:pPr>
        <w:pStyle w:val="Heading3"/>
      </w:pPr>
      <w:bookmarkStart w:id="249" w:name="_Toc382317823"/>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249"/>
    </w:p>
    <w:p>
      <w:pPr>
        <w:pStyle w:val="Footnoteheading"/>
        <w:tabs>
          <w:tab w:val="left" w:pos="909"/>
        </w:tabs>
      </w:pPr>
      <w:r>
        <w:tab/>
        <w:t>[Heading inserted by No. 14 of 1998 s. 20.]</w:t>
      </w:r>
    </w:p>
    <w:p>
      <w:pPr>
        <w:pStyle w:val="Heading5"/>
      </w:pPr>
      <w:bookmarkStart w:id="250" w:name="_Toc382317824"/>
      <w:r>
        <w:rPr>
          <w:rStyle w:val="CharSectno"/>
        </w:rPr>
        <w:t>110A</w:t>
      </w:r>
      <w:r>
        <w:t>.</w:t>
      </w:r>
      <w:r>
        <w:tab/>
        <w:t>Terms used</w:t>
      </w:r>
      <w:bookmarkEnd w:id="250"/>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251" w:name="_Toc382317825"/>
      <w:r>
        <w:rPr>
          <w:rStyle w:val="CharSectno"/>
        </w:rPr>
        <w:t>110B</w:t>
      </w:r>
      <w:r>
        <w:t>.</w:t>
      </w:r>
      <w:r>
        <w:tab/>
        <w:t>Payment of levy</w:t>
      </w:r>
      <w:bookmarkEnd w:id="251"/>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252" w:name="_Toc382317826"/>
      <w:r>
        <w:rPr>
          <w:rStyle w:val="CharSectno"/>
        </w:rPr>
        <w:t>110C</w:t>
      </w:r>
      <w:r>
        <w:t>.</w:t>
      </w:r>
      <w:r>
        <w:tab/>
        <w:t>Financial assurance</w:t>
      </w:r>
      <w:bookmarkEnd w:id="252"/>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253" w:name="_Toc382317827"/>
      <w:r>
        <w:rPr>
          <w:rStyle w:val="CharSectno"/>
        </w:rPr>
        <w:t>110D</w:t>
      </w:r>
      <w:r>
        <w:t>.</w:t>
      </w:r>
      <w:r>
        <w:tab/>
        <w:t>Payment by instalments</w:t>
      </w:r>
      <w:bookmarkEnd w:id="253"/>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254" w:name="_Toc382317828"/>
      <w:r>
        <w:rPr>
          <w:rStyle w:val="CharSectno"/>
        </w:rPr>
        <w:t>110E</w:t>
      </w:r>
      <w:r>
        <w:t>.</w:t>
      </w:r>
      <w:r>
        <w:tab/>
        <w:t>Penalty for non</w:t>
      </w:r>
      <w:r>
        <w:noBreakHyphen/>
        <w:t>payment</w:t>
      </w:r>
      <w:bookmarkEnd w:id="254"/>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255" w:name="_Toc382317829"/>
      <w:r>
        <w:rPr>
          <w:rStyle w:val="CharSectno"/>
        </w:rPr>
        <w:t>110F</w:t>
      </w:r>
      <w:r>
        <w:t>.</w:t>
      </w:r>
      <w:r>
        <w:tab/>
        <w:t>Recovery of levy</w:t>
      </w:r>
      <w:bookmarkEnd w:id="255"/>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by No. 14 of 1998 s. 20.]</w:t>
      </w:r>
    </w:p>
    <w:p>
      <w:pPr>
        <w:pStyle w:val="Heading5"/>
        <w:spacing w:before="180"/>
      </w:pPr>
      <w:bookmarkStart w:id="256" w:name="_Toc382317830"/>
      <w:r>
        <w:rPr>
          <w:rStyle w:val="CharSectno"/>
        </w:rPr>
        <w:t>110G</w:t>
      </w:r>
      <w:r>
        <w:t>.</w:t>
      </w:r>
      <w:r>
        <w:tab/>
        <w:t>Evading levy</w:t>
      </w:r>
      <w:bookmarkEnd w:id="256"/>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257" w:name="_Toc382317831"/>
      <w:r>
        <w:rPr>
          <w:rStyle w:val="CharDivNo"/>
        </w:rPr>
        <w:t>Division 2</w:t>
      </w:r>
      <w:r>
        <w:t xml:space="preserve"> — </w:t>
      </w:r>
      <w:r>
        <w:rPr>
          <w:rStyle w:val="CharDivText"/>
        </w:rPr>
        <w:t>Waste Management and Recycling Account</w:t>
      </w:r>
      <w:bookmarkEnd w:id="257"/>
    </w:p>
    <w:p>
      <w:pPr>
        <w:pStyle w:val="Footnotesection"/>
      </w:pPr>
      <w:r>
        <w:tab/>
        <w:t>[Heading inserted by No. 14 of 1998 s. 20; amended by No. 77 of 2006 Sch. 1 cl. 59(3).]</w:t>
      </w:r>
    </w:p>
    <w:p>
      <w:pPr>
        <w:pStyle w:val="Heading5"/>
      </w:pPr>
      <w:bookmarkStart w:id="258" w:name="_Toc382317832"/>
      <w:r>
        <w:rPr>
          <w:rStyle w:val="CharSectno"/>
        </w:rPr>
        <w:t>110H</w:t>
      </w:r>
      <w:r>
        <w:t>.</w:t>
      </w:r>
      <w:r>
        <w:tab/>
        <w:t>Waste Management and Recycling Account</w:t>
      </w:r>
      <w:bookmarkEnd w:id="258"/>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259" w:name="_Toc382317833"/>
      <w:r>
        <w:rPr>
          <w:rStyle w:val="CharSectno"/>
        </w:rPr>
        <w:t>110I</w:t>
      </w:r>
      <w:r>
        <w:t>.</w:t>
      </w:r>
      <w:r>
        <w:tab/>
        <w:t xml:space="preserve">Application of </w:t>
      </w:r>
      <w:r>
        <w:rPr>
          <w:i/>
          <w:iCs/>
        </w:rPr>
        <w:t>Financial Management Act 2006</w:t>
      </w:r>
      <w:r>
        <w:t xml:space="preserve"> and </w:t>
      </w:r>
      <w:r>
        <w:rPr>
          <w:i/>
          <w:iCs/>
        </w:rPr>
        <w:t>Auditor General Act 2006</w:t>
      </w:r>
      <w:bookmarkEnd w:id="259"/>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260" w:name="_Toc382317834"/>
      <w:r>
        <w:rPr>
          <w:rStyle w:val="CharSectno"/>
        </w:rPr>
        <w:t>110J</w:t>
      </w:r>
      <w:r>
        <w:t>.</w:t>
      </w:r>
      <w:r>
        <w:tab/>
        <w:t>Review of Part VIIA</w:t>
      </w:r>
      <w:bookmarkEnd w:id="260"/>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261" w:name="_Toc382317835"/>
      <w:r>
        <w:rPr>
          <w:rStyle w:val="CharPartNo"/>
        </w:rPr>
        <w:t>Part VIII</w:t>
      </w:r>
      <w:r>
        <w:rPr>
          <w:rStyle w:val="CharDivNo"/>
        </w:rPr>
        <w:t> </w:t>
      </w:r>
      <w:r>
        <w:t>—</w:t>
      </w:r>
      <w:r>
        <w:rPr>
          <w:rStyle w:val="CharDivText"/>
        </w:rPr>
        <w:t> </w:t>
      </w:r>
      <w:r>
        <w:rPr>
          <w:rStyle w:val="CharPartText"/>
        </w:rPr>
        <w:t>General</w:t>
      </w:r>
      <w:bookmarkEnd w:id="261"/>
    </w:p>
    <w:p>
      <w:pPr>
        <w:pStyle w:val="Heading5"/>
        <w:rPr>
          <w:snapToGrid w:val="0"/>
        </w:rPr>
      </w:pPr>
      <w:bookmarkStart w:id="262" w:name="_Toc382317836"/>
      <w:r>
        <w:rPr>
          <w:rStyle w:val="CharSectno"/>
        </w:rPr>
        <w:t>111</w:t>
      </w:r>
      <w:r>
        <w:rPr>
          <w:snapToGrid w:val="0"/>
        </w:rPr>
        <w:t>.</w:t>
      </w:r>
      <w:r>
        <w:rPr>
          <w:snapToGrid w:val="0"/>
        </w:rPr>
        <w:tab/>
        <w:t>Saving of rights at law to prevent etc. pollution etc.</w:t>
      </w:r>
      <w:bookmarkEnd w:id="262"/>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263" w:name="_Toc382317837"/>
      <w:r>
        <w:rPr>
          <w:rStyle w:val="CharSectno"/>
        </w:rPr>
        <w:t>111A</w:t>
      </w:r>
      <w:r>
        <w:t>.</w:t>
      </w:r>
      <w:r>
        <w:tab/>
        <w:t>Victimisation of informants etc.</w:t>
      </w:r>
      <w:bookmarkEnd w:id="263"/>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264" w:name="_Toc382317838"/>
      <w:r>
        <w:rPr>
          <w:rStyle w:val="CharSectno"/>
        </w:rPr>
        <w:t>112</w:t>
      </w:r>
      <w:r>
        <w:rPr>
          <w:snapToGrid w:val="0"/>
        </w:rPr>
        <w:t>.</w:t>
      </w:r>
      <w:r>
        <w:rPr>
          <w:snapToGrid w:val="0"/>
        </w:rPr>
        <w:tab/>
        <w:t>False information</w:t>
      </w:r>
      <w:bookmarkEnd w:id="264"/>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265" w:name="_Toc382317839"/>
      <w:r>
        <w:rPr>
          <w:rStyle w:val="CharSectno"/>
        </w:rPr>
        <w:t>112A</w:t>
      </w:r>
      <w:r>
        <w:rPr>
          <w:snapToGrid w:val="0"/>
        </w:rPr>
        <w:t>.</w:t>
      </w:r>
      <w:r>
        <w:rPr>
          <w:snapToGrid w:val="0"/>
        </w:rPr>
        <w:tab/>
        <w:t>Self</w:t>
      </w:r>
      <w:r>
        <w:rPr>
          <w:snapToGrid w:val="0"/>
        </w:rPr>
        <w:noBreakHyphen/>
        <w:t>incrimination</w:t>
      </w:r>
      <w:bookmarkEnd w:id="265"/>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266" w:name="_Toc382317840"/>
      <w:r>
        <w:rPr>
          <w:rStyle w:val="CharSectno"/>
        </w:rPr>
        <w:t>114</w:t>
      </w:r>
      <w:r>
        <w:rPr>
          <w:snapToGrid w:val="0"/>
        </w:rPr>
        <w:t>.</w:t>
      </w:r>
      <w:r>
        <w:rPr>
          <w:snapToGrid w:val="0"/>
        </w:rPr>
        <w:tab/>
        <w:t>Prosecutions, who may institute</w:t>
      </w:r>
      <w:bookmarkEnd w:id="266"/>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267" w:name="_Toc382317841"/>
      <w:r>
        <w:rPr>
          <w:rStyle w:val="CharSectno"/>
        </w:rPr>
        <w:t>114A</w:t>
      </w:r>
      <w:r>
        <w:t>.</w:t>
      </w:r>
      <w:r>
        <w:tab/>
        <w:t>Prosecutions, limitation periods for</w:t>
      </w:r>
      <w:bookmarkEnd w:id="267"/>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268" w:name="_Toc382317842"/>
      <w:r>
        <w:rPr>
          <w:rStyle w:val="CharSectno"/>
        </w:rPr>
        <w:t>115</w:t>
      </w:r>
      <w:r>
        <w:rPr>
          <w:snapToGrid w:val="0"/>
        </w:rPr>
        <w:t>.</w:t>
      </w:r>
      <w:r>
        <w:rPr>
          <w:snapToGrid w:val="0"/>
        </w:rPr>
        <w:tab/>
        <w:t>Investigation expenses</w:t>
      </w:r>
      <w:bookmarkEnd w:id="268"/>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69" w:name="_Toc382317843"/>
      <w:r>
        <w:rPr>
          <w:rStyle w:val="CharSectno"/>
        </w:rPr>
        <w:t>116</w:t>
      </w:r>
      <w:r>
        <w:rPr>
          <w:snapToGrid w:val="0"/>
        </w:rPr>
        <w:t>.</w:t>
      </w:r>
      <w:r>
        <w:rPr>
          <w:snapToGrid w:val="0"/>
        </w:rPr>
        <w:tab/>
        <w:t>Disputes between Authority and other public authority</w:t>
      </w:r>
      <w:bookmarkEnd w:id="269"/>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270" w:name="_Toc382317844"/>
      <w:r>
        <w:rPr>
          <w:rStyle w:val="CharSectno"/>
        </w:rPr>
        <w:t>117</w:t>
      </w:r>
      <w:r>
        <w:rPr>
          <w:snapToGrid w:val="0"/>
        </w:rPr>
        <w:t>.</w:t>
      </w:r>
      <w:r>
        <w:rPr>
          <w:snapToGrid w:val="0"/>
        </w:rPr>
        <w:tab/>
        <w:t>Proof of documents</w:t>
      </w:r>
      <w:bookmarkEnd w:id="270"/>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271" w:name="_Toc382317845"/>
      <w:r>
        <w:rPr>
          <w:rStyle w:val="CharSectno"/>
        </w:rPr>
        <w:t>118</w:t>
      </w:r>
      <w:r>
        <w:t>.</w:t>
      </w:r>
      <w:r>
        <w:tab/>
        <w:t>Liability of body corporate and directors etc. of body corporate</w:t>
      </w:r>
      <w:bookmarkEnd w:id="271"/>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272" w:name="_Toc382317846"/>
      <w:r>
        <w:rPr>
          <w:rStyle w:val="CharSectno"/>
        </w:rPr>
        <w:t>119</w:t>
      </w:r>
      <w:r>
        <w:rPr>
          <w:snapToGrid w:val="0"/>
        </w:rPr>
        <w:t>.</w:t>
      </w:r>
      <w:r>
        <w:rPr>
          <w:snapToGrid w:val="0"/>
        </w:rPr>
        <w:tab/>
        <w:t>Averment of occupation or control</w:t>
      </w:r>
      <w:bookmarkEnd w:id="272"/>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273" w:name="_Toc382317847"/>
      <w:r>
        <w:rPr>
          <w:rStyle w:val="CharSectno"/>
        </w:rPr>
        <w:t>120</w:t>
      </w:r>
      <w:r>
        <w:rPr>
          <w:snapToGrid w:val="0"/>
        </w:rPr>
        <w:t>.</w:t>
      </w:r>
      <w:r>
        <w:rPr>
          <w:snapToGrid w:val="0"/>
        </w:rPr>
        <w:tab/>
        <w:t>Disclosing certain information restricted</w:t>
      </w:r>
      <w:bookmarkEnd w:id="273"/>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274" w:name="_Toc382317848"/>
      <w:r>
        <w:rPr>
          <w:rStyle w:val="CharSectno"/>
        </w:rPr>
        <w:t>121A</w:t>
      </w:r>
      <w:r>
        <w:t>.</w:t>
      </w:r>
      <w:r>
        <w:tab/>
        <w:t>Authority to perform certain functions in relation to Crown land for purposes of this Act</w:t>
      </w:r>
      <w:bookmarkEnd w:id="274"/>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275" w:name="_Toc382317849"/>
      <w:r>
        <w:rPr>
          <w:rStyle w:val="CharSectno"/>
        </w:rPr>
        <w:t>121</w:t>
      </w:r>
      <w:r>
        <w:t>.</w:t>
      </w:r>
      <w:r>
        <w:tab/>
        <w:t>Protection from personal liability</w:t>
      </w:r>
      <w:bookmarkEnd w:id="275"/>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276" w:name="_Toc382317850"/>
      <w:r>
        <w:rPr>
          <w:rStyle w:val="CharSectno"/>
        </w:rPr>
        <w:t>122</w:t>
      </w:r>
      <w:r>
        <w:rPr>
          <w:snapToGrid w:val="0"/>
        </w:rPr>
        <w:t>.</w:t>
      </w:r>
      <w:r>
        <w:rPr>
          <w:snapToGrid w:val="0"/>
        </w:rPr>
        <w:tab/>
        <w:t>Administrative procedures, Authority may establish</w:t>
      </w:r>
      <w:bookmarkEnd w:id="276"/>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77" w:name="_Toc382317851"/>
      <w:r>
        <w:rPr>
          <w:rStyle w:val="CharSectno"/>
        </w:rPr>
        <w:t>122A</w:t>
      </w:r>
      <w:r>
        <w:t>.</w:t>
      </w:r>
      <w:r>
        <w:tab/>
        <w:t>Codes of practice</w:t>
      </w:r>
      <w:bookmarkEnd w:id="277"/>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278" w:name="_Toc382317852"/>
      <w:r>
        <w:rPr>
          <w:rStyle w:val="CharSectno"/>
        </w:rPr>
        <w:t>123</w:t>
      </w:r>
      <w:r>
        <w:rPr>
          <w:snapToGrid w:val="0"/>
        </w:rPr>
        <w:t>.</w:t>
      </w:r>
      <w:r>
        <w:rPr>
          <w:snapToGrid w:val="0"/>
        </w:rPr>
        <w:tab/>
        <w:t>Regulations</w:t>
      </w:r>
      <w:bookmarkEnd w:id="27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600"/>
        <w:rPr>
          <w:snapToGrid w:val="0"/>
        </w:rPr>
      </w:pPr>
      <w:bookmarkStart w:id="279" w:name="_Toc382317853"/>
      <w:r>
        <w:rPr>
          <w:rStyle w:val="CharSectno"/>
        </w:rPr>
        <w:t>124</w:t>
      </w:r>
      <w:r>
        <w:rPr>
          <w:snapToGrid w:val="0"/>
        </w:rPr>
        <w:t>.</w:t>
      </w:r>
      <w:r>
        <w:rPr>
          <w:snapToGrid w:val="0"/>
        </w:rPr>
        <w:tab/>
        <w:t>Review of Act</w:t>
      </w:r>
      <w:bookmarkEnd w:id="279"/>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80" w:name="_Toc382317854"/>
      <w:r>
        <w:rPr>
          <w:rStyle w:val="CharPartNo"/>
        </w:rPr>
        <w:t>Part IX</w:t>
      </w:r>
      <w:r>
        <w:t> — </w:t>
      </w:r>
      <w:r>
        <w:rPr>
          <w:rStyle w:val="CharPartText"/>
        </w:rPr>
        <w:t>Transitional</w:t>
      </w:r>
      <w:bookmarkEnd w:id="280"/>
    </w:p>
    <w:p>
      <w:pPr>
        <w:pStyle w:val="Heading3"/>
      </w:pPr>
      <w:bookmarkStart w:id="281" w:name="_Toc382317855"/>
      <w:r>
        <w:rPr>
          <w:rStyle w:val="CharDivNo"/>
        </w:rPr>
        <w:t>Division 1</w:t>
      </w:r>
      <w:r>
        <w:t> — </w:t>
      </w:r>
      <w:r>
        <w:rPr>
          <w:rStyle w:val="CharDivText"/>
        </w:rPr>
        <w:t xml:space="preserve">Transitional provisions for </w:t>
      </w:r>
      <w:r>
        <w:rPr>
          <w:rStyle w:val="CharDivText"/>
          <w:i/>
          <w:iCs/>
        </w:rPr>
        <w:t>Environmental Protection Act 1986</w:t>
      </w:r>
      <w:bookmarkEnd w:id="281"/>
    </w:p>
    <w:p>
      <w:pPr>
        <w:pStyle w:val="Footnoteheading"/>
      </w:pPr>
      <w:r>
        <w:tab/>
        <w:t>[Heading inserted by No. 40 of 2010 s. 12.]</w:t>
      </w:r>
    </w:p>
    <w:p>
      <w:pPr>
        <w:pStyle w:val="Heading5"/>
        <w:rPr>
          <w:snapToGrid w:val="0"/>
        </w:rPr>
      </w:pPr>
      <w:bookmarkStart w:id="282" w:name="_Toc382317856"/>
      <w:r>
        <w:rPr>
          <w:rStyle w:val="CharSectno"/>
        </w:rPr>
        <w:t>125</w:t>
      </w:r>
      <w:r>
        <w:rPr>
          <w:snapToGrid w:val="0"/>
        </w:rPr>
        <w:t>.</w:t>
      </w:r>
      <w:r>
        <w:rPr>
          <w:snapToGrid w:val="0"/>
        </w:rPr>
        <w:tab/>
      </w:r>
      <w:r>
        <w:rPr>
          <w:i/>
          <w:snapToGrid w:val="0"/>
        </w:rPr>
        <w:t>Interpretation Act 1984</w:t>
      </w:r>
      <w:r>
        <w:rPr>
          <w:snapToGrid w:val="0"/>
        </w:rPr>
        <w:t xml:space="preserve"> not affected</w:t>
      </w:r>
      <w:bookmarkEnd w:id="282"/>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83" w:name="_Toc382317857"/>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3</w:t>
      </w:r>
      <w:bookmarkEnd w:id="28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84" w:name="_Toc382317858"/>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3</w:t>
      </w:r>
      <w:bookmarkEnd w:id="284"/>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85" w:name="_Toc382317859"/>
      <w:r>
        <w:rPr>
          <w:rStyle w:val="CharSectno"/>
        </w:rPr>
        <w:t>128</w:t>
      </w:r>
      <w:r>
        <w:rPr>
          <w:snapToGrid w:val="0"/>
        </w:rPr>
        <w:t>.</w:t>
      </w:r>
      <w:r>
        <w:rPr>
          <w:snapToGrid w:val="0"/>
        </w:rPr>
        <w:tab/>
        <w:t>General saving</w:t>
      </w:r>
      <w:bookmarkEnd w:id="285"/>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4</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286" w:name="_Toc382317860"/>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286"/>
    </w:p>
    <w:p>
      <w:pPr>
        <w:pStyle w:val="Footnoteheading"/>
        <w:keepNext/>
        <w:keepLines/>
      </w:pPr>
      <w:r>
        <w:tab/>
        <w:t>[Heading inserted by No. 40 of 2010 s. 13.]</w:t>
      </w:r>
    </w:p>
    <w:p>
      <w:pPr>
        <w:pStyle w:val="Heading5"/>
      </w:pPr>
      <w:bookmarkStart w:id="287" w:name="_Toc382317861"/>
      <w:r>
        <w:rPr>
          <w:rStyle w:val="CharSectno"/>
        </w:rPr>
        <w:t>129</w:t>
      </w:r>
      <w:r>
        <w:t>.</w:t>
      </w:r>
      <w:r>
        <w:tab/>
        <w:t>Term used: amending Act</w:t>
      </w:r>
      <w:bookmarkEnd w:id="287"/>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288" w:name="_Toc382317862"/>
      <w:r>
        <w:rPr>
          <w:rStyle w:val="CharSectno"/>
        </w:rPr>
        <w:t>130</w:t>
      </w:r>
      <w:r>
        <w:t>.</w:t>
      </w:r>
      <w:r>
        <w:tab/>
        <w:t>Appeals in respect of proposals</w:t>
      </w:r>
      <w:bookmarkEnd w:id="288"/>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289" w:name="_Toc382317863"/>
      <w:r>
        <w:rPr>
          <w:rStyle w:val="CharSectno"/>
        </w:rPr>
        <w:t>131</w:t>
      </w:r>
      <w:r>
        <w:t>.</w:t>
      </w:r>
      <w:r>
        <w:tab/>
        <w:t>Appeals in respect of clearing permits</w:t>
      </w:r>
      <w:bookmarkEnd w:id="289"/>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290" w:name="_Toc382317864"/>
      <w:r>
        <w:rPr>
          <w:rStyle w:val="CharSectno"/>
        </w:rPr>
        <w:t>132</w:t>
      </w:r>
      <w:r>
        <w:t>.</w:t>
      </w:r>
      <w:r>
        <w:tab/>
        <w:t>Appeals in respect of works approvals and licences</w:t>
      </w:r>
      <w:bookmarkEnd w:id="290"/>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291" w:name="_Toc382317865"/>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291"/>
    </w:p>
    <w:p>
      <w:pPr>
        <w:pStyle w:val="Footnoteheading"/>
      </w:pPr>
      <w:r>
        <w:tab/>
        <w:t>[Heading inserted by No. 40 of 2010 s. 18.]</w:t>
      </w:r>
    </w:p>
    <w:p>
      <w:pPr>
        <w:pStyle w:val="Heading5"/>
      </w:pPr>
      <w:bookmarkStart w:id="292" w:name="_Toc382317866"/>
      <w:r>
        <w:rPr>
          <w:rStyle w:val="CharSectno"/>
        </w:rPr>
        <w:t>133</w:t>
      </w:r>
      <w:r>
        <w:t>.</w:t>
      </w:r>
      <w:r>
        <w:tab/>
        <w:t>Minor or preliminary work that has Authority’s consent</w:t>
      </w:r>
      <w:bookmarkEnd w:id="292"/>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 133 inserted by No. 40 of 2010 s. 18.]</w:t>
      </w:r>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93" w:name="_Toc382317867"/>
      <w:r>
        <w:rPr>
          <w:rStyle w:val="CharSchNo"/>
        </w:rPr>
        <w:t>Schedule 1</w:t>
      </w:r>
      <w:r>
        <w:t> — </w:t>
      </w:r>
      <w:r>
        <w:rPr>
          <w:rStyle w:val="CharSchText"/>
        </w:rPr>
        <w:t>Penalties</w:t>
      </w:r>
      <w:bookmarkEnd w:id="293"/>
    </w:p>
    <w:p>
      <w:pPr>
        <w:pStyle w:val="yShoulderClause"/>
      </w:pPr>
      <w:r>
        <w:t>[s. 99Q and 99R]</w:t>
      </w:r>
    </w:p>
    <w:p>
      <w:pPr>
        <w:pStyle w:val="yFootnoteheading"/>
      </w:pPr>
      <w:r>
        <w:tab/>
        <w:t>[Heading inserted by No. 14 of 1988 s. 18; amended by No. 19 of 2010 s. 4.]</w:t>
      </w:r>
    </w:p>
    <w:p>
      <w:pPr>
        <w:pStyle w:val="yHeading3"/>
      </w:pPr>
      <w:bookmarkStart w:id="294" w:name="_Toc382317868"/>
      <w:r>
        <w:rPr>
          <w:rStyle w:val="CharSDivNo"/>
          <w:sz w:val="28"/>
        </w:rPr>
        <w:t>Part 1</w:t>
      </w:r>
      <w:r>
        <w:t> — </w:t>
      </w:r>
      <w:r>
        <w:rPr>
          <w:rStyle w:val="CharSDivText"/>
          <w:sz w:val="28"/>
        </w:rPr>
        <w:t>Tier 1 offences and penalties</w:t>
      </w:r>
      <w:bookmarkEnd w:id="294"/>
    </w:p>
    <w:p>
      <w:pPr>
        <w:pStyle w:val="yFootnotesection"/>
      </w:pPr>
      <w:r>
        <w:tab/>
        <w:t>[Heading inserted by No. 14 of 1988 s. 18.]</w:t>
      </w:r>
    </w:p>
    <w:p>
      <w:pPr>
        <w:pStyle w:val="yHeading4"/>
        <w:rPr>
          <w:sz w:val="24"/>
          <w:szCs w:val="24"/>
        </w:rPr>
      </w:pPr>
      <w:bookmarkStart w:id="295" w:name="_Toc382317869"/>
      <w:r>
        <w:rPr>
          <w:sz w:val="24"/>
          <w:szCs w:val="24"/>
        </w:rPr>
        <w:t>Division 1 — Individuals</w:t>
      </w:r>
      <w:bookmarkEnd w:id="29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4"/>
        <w:rPr>
          <w:sz w:val="24"/>
          <w:szCs w:val="24"/>
        </w:rPr>
      </w:pPr>
      <w:bookmarkStart w:id="296" w:name="_Toc382317870"/>
      <w:r>
        <w:rPr>
          <w:sz w:val="24"/>
          <w:szCs w:val="24"/>
        </w:rPr>
        <w:t>Division 2 — Bodies corporate</w:t>
      </w:r>
      <w:bookmarkEnd w:id="29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3"/>
        <w:rPr>
          <w:sz w:val="28"/>
          <w:szCs w:val="28"/>
        </w:rPr>
      </w:pPr>
      <w:bookmarkStart w:id="297" w:name="_Toc382317871"/>
      <w:r>
        <w:rPr>
          <w:rStyle w:val="CharSDivNo"/>
          <w:sz w:val="28"/>
          <w:szCs w:val="28"/>
        </w:rPr>
        <w:t>Part 2</w:t>
      </w:r>
      <w:r>
        <w:rPr>
          <w:sz w:val="28"/>
          <w:szCs w:val="28"/>
        </w:rPr>
        <w:t> — </w:t>
      </w:r>
      <w:r>
        <w:rPr>
          <w:rStyle w:val="CharSDivText"/>
          <w:sz w:val="28"/>
          <w:szCs w:val="28"/>
        </w:rPr>
        <w:t>Tier 2 offences and penalties</w:t>
      </w:r>
      <w:bookmarkEnd w:id="297"/>
    </w:p>
    <w:p>
      <w:pPr>
        <w:pStyle w:val="yFootnotesection"/>
        <w:spacing w:after="60"/>
      </w:pPr>
      <w:r>
        <w:tab/>
        <w:t>[Heading inserted by No. 14 of 1988 s. 18.]</w:t>
      </w:r>
    </w:p>
    <w:p>
      <w:pPr>
        <w:pStyle w:val="yHeading4"/>
        <w:rPr>
          <w:sz w:val="24"/>
          <w:szCs w:val="24"/>
        </w:rPr>
      </w:pPr>
      <w:bookmarkStart w:id="298" w:name="_Toc382317872"/>
      <w:r>
        <w:rPr>
          <w:sz w:val="24"/>
          <w:szCs w:val="24"/>
        </w:rPr>
        <w:t>Division 1 — Individuals</w:t>
      </w:r>
      <w:bookmarkEnd w:id="29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4"/>
        <w:rPr>
          <w:sz w:val="24"/>
          <w:szCs w:val="24"/>
        </w:rPr>
      </w:pPr>
      <w:bookmarkStart w:id="299" w:name="_Toc382317873"/>
      <w:r>
        <w:rPr>
          <w:sz w:val="24"/>
          <w:szCs w:val="24"/>
        </w:rPr>
        <w:t>Division 2 — Bodies corporate</w:t>
      </w:r>
      <w:bookmarkEnd w:id="29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4"/>
        <w:rPr>
          <w:sz w:val="24"/>
          <w:szCs w:val="24"/>
        </w:rPr>
      </w:pPr>
      <w:bookmarkStart w:id="300" w:name="_Toc382317874"/>
      <w:r>
        <w:rPr>
          <w:sz w:val="24"/>
          <w:szCs w:val="24"/>
        </w:rPr>
        <w:t>Division 3 — Individuals and bodies corporate</w:t>
      </w:r>
      <w:bookmarkEnd w:id="30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3"/>
        <w:rPr>
          <w:sz w:val="28"/>
          <w:szCs w:val="28"/>
        </w:rPr>
      </w:pPr>
      <w:bookmarkStart w:id="301" w:name="_Toc382317875"/>
      <w:r>
        <w:rPr>
          <w:rStyle w:val="CharSDivNo"/>
          <w:sz w:val="28"/>
          <w:szCs w:val="28"/>
        </w:rPr>
        <w:t>Part 3</w:t>
      </w:r>
      <w:r>
        <w:rPr>
          <w:sz w:val="28"/>
          <w:szCs w:val="28"/>
        </w:rPr>
        <w:t> — </w:t>
      </w:r>
      <w:r>
        <w:rPr>
          <w:rStyle w:val="CharSDivText"/>
          <w:sz w:val="28"/>
          <w:szCs w:val="28"/>
        </w:rPr>
        <w:t>Tier 3 offences and penalties</w:t>
      </w:r>
      <w:bookmarkEnd w:id="301"/>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302" w:name="_Toc382317876"/>
      <w:r>
        <w:rPr>
          <w:rStyle w:val="CharSchNo"/>
        </w:rPr>
        <w:t>Schedule 2</w:t>
      </w:r>
      <w:r>
        <w:t> — </w:t>
      </w:r>
      <w:r>
        <w:rPr>
          <w:rStyle w:val="CharSchText"/>
        </w:rPr>
        <w:t>Matters in respect of which regulations may be made</w:t>
      </w:r>
      <w:bookmarkEnd w:id="302"/>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303" w:name="_Toc382317877"/>
      <w:r>
        <w:rPr>
          <w:rStyle w:val="CharSchNo"/>
        </w:rPr>
        <w:t>Schedule 3</w:t>
      </w:r>
      <w:r>
        <w:t> — </w:t>
      </w:r>
      <w:r>
        <w:rPr>
          <w:rStyle w:val="CharSchText"/>
        </w:rPr>
        <w:t xml:space="preserve">Transitional provisions related to </w:t>
      </w:r>
      <w:r>
        <w:rPr>
          <w:rStyle w:val="CharSchText"/>
          <w:i/>
          <w:iCs/>
        </w:rPr>
        <w:t>Environmental Protection Act 1971</w:t>
      </w:r>
      <w:bookmarkEnd w:id="303"/>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304" w:name="_Toc382317878"/>
      <w:r>
        <w:rPr>
          <w:rStyle w:val="CharSchNo"/>
        </w:rPr>
        <w:t>Schedule 4</w:t>
      </w:r>
      <w:r>
        <w:t> — </w:t>
      </w:r>
      <w:r>
        <w:rPr>
          <w:rStyle w:val="CharSchText"/>
        </w:rPr>
        <w:t xml:space="preserve">Transitional provisions not related to </w:t>
      </w:r>
      <w:r>
        <w:rPr>
          <w:rStyle w:val="CharSchText"/>
          <w:i/>
          <w:iCs/>
        </w:rPr>
        <w:t>Environmental Protection Act 1971</w:t>
      </w:r>
      <w:bookmarkEnd w:id="304"/>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3</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3</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rPr>
        <w:t> </w:t>
      </w:r>
      <w:r>
        <w:rPr>
          <w:snapToGrid w:val="0"/>
          <w:vertAlign w:val="superscript"/>
        </w:rPr>
        <w:t>3</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3</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3</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3</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3</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3</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6</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3</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3</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3</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3</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7</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7</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7</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7</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7</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7</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7</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yScheduleHeading"/>
        <w:outlineLvl w:val="0"/>
      </w:pPr>
      <w:bookmarkStart w:id="305" w:name="_Toc382317879"/>
      <w:r>
        <w:rPr>
          <w:rStyle w:val="CharSchNo"/>
        </w:rPr>
        <w:t>Schedule 5</w:t>
      </w:r>
      <w:r>
        <w:t xml:space="preserve"> — </w:t>
      </w:r>
      <w:r>
        <w:rPr>
          <w:rStyle w:val="CharSchText"/>
        </w:rPr>
        <w:t>Principles for clearing native vegetation</w:t>
      </w:r>
      <w:bookmarkEnd w:id="305"/>
    </w:p>
    <w:p>
      <w:pPr>
        <w:pStyle w:val="yShoulderClause"/>
      </w:pPr>
      <w:r>
        <w:t>[s. 51A]</w:t>
      </w:r>
    </w:p>
    <w:p>
      <w:pPr>
        <w:pStyle w:val="yFootnoteheading"/>
      </w:pPr>
      <w:r>
        <w:tab/>
        <w:t>[Heading inserted by No. 54 of 2003 s. 116.]</w:t>
      </w:r>
    </w:p>
    <w:p>
      <w:pPr>
        <w:pStyle w:val="yHeading5"/>
        <w:spacing w:before="180"/>
        <w:outlineLvl w:val="0"/>
      </w:pPr>
      <w:bookmarkStart w:id="306" w:name="_Toc382317880"/>
      <w:r>
        <w:rPr>
          <w:rStyle w:val="CharSClsNo"/>
        </w:rPr>
        <w:t>1</w:t>
      </w:r>
      <w:r>
        <w:t>.</w:t>
      </w:r>
      <w:r>
        <w:tab/>
        <w:t>Principles</w:t>
      </w:r>
      <w:bookmarkEnd w:id="306"/>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307" w:name="_Toc382317881"/>
      <w:r>
        <w:rPr>
          <w:rStyle w:val="CharSClsNo"/>
        </w:rPr>
        <w:t>2</w:t>
      </w:r>
      <w:r>
        <w:t>.</w:t>
      </w:r>
      <w:r>
        <w:tab/>
        <w:t>Terms used</w:t>
      </w:r>
      <w:bookmarkEnd w:id="307"/>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308" w:name="_Toc382317882"/>
      <w:r>
        <w:rPr>
          <w:rStyle w:val="CharSchNo"/>
        </w:rPr>
        <w:t>Schedule 6</w:t>
      </w:r>
      <w:r>
        <w:t xml:space="preserve"> — </w:t>
      </w:r>
      <w:r>
        <w:rPr>
          <w:rStyle w:val="CharSchText"/>
        </w:rPr>
        <w:t>Clearing for which a clearing permit is not required</w:t>
      </w:r>
      <w:bookmarkEnd w:id="308"/>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 No. 22 of 2012 s. 123.]</w:t>
      </w:r>
    </w:p>
    <w:p>
      <w:pPr>
        <w:pStyle w:val="yScheduleHeading"/>
        <w:sectPr>
          <w:headerReference w:type="even" r:id="rId36"/>
          <w:headerReference w:type="default" r:id="rId37"/>
          <w:pgSz w:w="11906" w:h="16838" w:code="9"/>
          <w:pgMar w:top="2381" w:right="2409" w:bottom="3543" w:left="2409" w:header="720" w:footer="3380" w:gutter="0"/>
          <w:cols w:space="720"/>
          <w:noEndnote/>
          <w:docGrid w:linePitch="326"/>
        </w:sectPr>
      </w:pPr>
    </w:p>
    <w:p>
      <w:pPr>
        <w:pStyle w:val="yScheduleHeading"/>
        <w:outlineLvl w:val="0"/>
      </w:pPr>
      <w:bookmarkStart w:id="309" w:name="_Toc382317883"/>
      <w:r>
        <w:rPr>
          <w:rStyle w:val="CharSchNo"/>
        </w:rPr>
        <w:t>Schedule 7</w:t>
      </w:r>
      <w:r>
        <w:t xml:space="preserve"> — </w:t>
      </w:r>
      <w:r>
        <w:rPr>
          <w:rStyle w:val="CharSchText"/>
        </w:rPr>
        <w:t>Appeals Convenor</w:t>
      </w:r>
      <w:bookmarkEnd w:id="309"/>
    </w:p>
    <w:p>
      <w:pPr>
        <w:pStyle w:val="yShoulderClause"/>
      </w:pPr>
      <w:r>
        <w:t>[s. 107A]</w:t>
      </w:r>
    </w:p>
    <w:p>
      <w:pPr>
        <w:pStyle w:val="yFootnoteheading"/>
      </w:pPr>
      <w:r>
        <w:tab/>
        <w:t>[Heading inserted by No. 54 of 2003 s. 104.]</w:t>
      </w:r>
    </w:p>
    <w:p>
      <w:pPr>
        <w:pStyle w:val="yHeading5"/>
        <w:outlineLvl w:val="0"/>
      </w:pPr>
      <w:bookmarkStart w:id="310" w:name="_Toc382317884"/>
      <w:r>
        <w:rPr>
          <w:rStyle w:val="CharSClsNo"/>
        </w:rPr>
        <w:t>1</w:t>
      </w:r>
      <w:r>
        <w:t>.</w:t>
      </w:r>
      <w:r>
        <w:tab/>
        <w:t>Term of office</w:t>
      </w:r>
      <w:bookmarkEnd w:id="310"/>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311" w:name="_Toc382317885"/>
      <w:r>
        <w:rPr>
          <w:rStyle w:val="CharSClsNo"/>
        </w:rPr>
        <w:t>2</w:t>
      </w:r>
      <w:r>
        <w:t>.</w:t>
      </w:r>
      <w:r>
        <w:tab/>
        <w:t>Salary and entitlements</w:t>
      </w:r>
      <w:bookmarkEnd w:id="311"/>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312" w:name="_Toc382317886"/>
      <w:r>
        <w:rPr>
          <w:rStyle w:val="CharSClsNo"/>
        </w:rPr>
        <w:t>3</w:t>
      </w:r>
      <w:r>
        <w:t>.</w:t>
      </w:r>
      <w:r>
        <w:tab/>
        <w:t>Resignation and removal from office</w:t>
      </w:r>
      <w:bookmarkEnd w:id="312"/>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313" w:name="_Toc382317887"/>
      <w:r>
        <w:rPr>
          <w:rStyle w:val="CharSClsNo"/>
        </w:rPr>
        <w:t>4</w:t>
      </w:r>
      <w:r>
        <w:t>.</w:t>
      </w:r>
      <w:r>
        <w:tab/>
        <w:t>Appointment of public service officer</w:t>
      </w:r>
      <w:bookmarkEnd w:id="313"/>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314" w:name="_Toc382317888"/>
      <w:r>
        <w:rPr>
          <w:rStyle w:val="CharSClsNo"/>
        </w:rPr>
        <w:t>5</w:t>
      </w:r>
      <w:r>
        <w:t>.</w:t>
      </w:r>
      <w:r>
        <w:tab/>
        <w:t>Other conditions of service</w:t>
      </w:r>
      <w:bookmarkEnd w:id="314"/>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Pr>
        <w:pStyle w:val="nHeading2"/>
      </w:pPr>
      <w:bookmarkStart w:id="315" w:name="_Toc382317889"/>
      <w:r>
        <w:t>Notes</w:t>
      </w:r>
      <w:bookmarkEnd w:id="315"/>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17 May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Environmental Protection Act 1986</w:t>
      </w:r>
      <w:r>
        <w:rPr>
          <w:i/>
          <w:snapToGrid w:val="0"/>
        </w:rPr>
        <w:fldChar w:fldCharType="end"/>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16" w:name="_Toc382317890"/>
      <w:r>
        <w:t>Compilation table</w:t>
      </w:r>
      <w:bookmarkEnd w:id="31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2"/>
        <w:gridCol w:w="1134"/>
        <w:gridCol w:w="2553"/>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Environmental Protection Act 1986</w:t>
            </w:r>
          </w:p>
        </w:tc>
        <w:tc>
          <w:tcPr>
            <w:tcW w:w="1132" w:type="dxa"/>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553" w:type="dxa"/>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2"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3"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2"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3"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Environmental Protection Amendment Act 1993</w:t>
            </w:r>
            <w:r>
              <w:rPr>
                <w:sz w:val="19"/>
              </w:rPr>
              <w:t> </w:t>
            </w:r>
            <w:r>
              <w:rPr>
                <w:sz w:val="19"/>
                <w:vertAlign w:val="superscript"/>
              </w:rPr>
              <w:t>8</w:t>
            </w:r>
          </w:p>
        </w:tc>
        <w:tc>
          <w:tcPr>
            <w:tcW w:w="1132" w:type="dxa"/>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553"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2"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2"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3"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Planning Legislation Amendment Act (No. 2) 1994</w:t>
            </w:r>
            <w:r>
              <w:rPr>
                <w:sz w:val="19"/>
              </w:rPr>
              <w:t xml:space="preserve"> s. 46(1) and (6)</w:t>
            </w:r>
          </w:p>
        </w:tc>
        <w:tc>
          <w:tcPr>
            <w:tcW w:w="1132"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3"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3"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2"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Planning Legislation Amendment Act 1996</w:t>
            </w:r>
            <w:r>
              <w:rPr>
                <w:sz w:val="19"/>
              </w:rPr>
              <w:t xml:space="preserve"> Pt. 3</w:t>
            </w:r>
          </w:p>
        </w:tc>
        <w:tc>
          <w:tcPr>
            <w:tcW w:w="1132"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3"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2"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(Assemblies and Noise) Act 1996</w:t>
            </w:r>
            <w:r>
              <w:rPr>
                <w:sz w:val="19"/>
              </w:rPr>
              <w:t xml:space="preserve"> Pt. 3</w:t>
            </w:r>
          </w:p>
        </w:tc>
        <w:tc>
          <w:tcPr>
            <w:tcW w:w="1132" w:type="dxa"/>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553"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w:t>
            </w:r>
          </w:p>
        </w:tc>
        <w:tc>
          <w:tcPr>
            <w:tcW w:w="1132" w:type="dxa"/>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553" w:type="dxa"/>
          </w:tcPr>
          <w:p>
            <w:pPr>
              <w:pStyle w:val="nTable"/>
              <w:keepNext/>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25</w:t>
            </w:r>
          </w:p>
        </w:tc>
        <w:tc>
          <w:tcPr>
            <w:tcW w:w="1132"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54</w:t>
            </w:r>
          </w:p>
        </w:tc>
        <w:tc>
          <w:tcPr>
            <w:tcW w:w="1132"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3"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9</w:t>
            </w:r>
          </w:p>
        </w:tc>
        <w:tc>
          <w:tcPr>
            <w:tcW w:w="1132" w:type="dxa"/>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553"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087"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after="40"/>
              <w:ind w:right="113"/>
              <w:rPr>
                <w:sz w:val="19"/>
              </w:rPr>
            </w:pPr>
            <w:r>
              <w:rPr>
                <w:i/>
                <w:sz w:val="19"/>
              </w:rPr>
              <w:t>Midland Redevelopment Act 1999</w:t>
            </w:r>
            <w:r>
              <w:rPr>
                <w:sz w:val="19"/>
              </w:rPr>
              <w:t xml:space="preserve"> s. 71</w:t>
            </w:r>
          </w:p>
        </w:tc>
        <w:tc>
          <w:tcPr>
            <w:tcW w:w="1132"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3"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087"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84</w:t>
            </w:r>
          </w:p>
        </w:tc>
        <w:tc>
          <w:tcPr>
            <w:tcW w:w="1132"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3"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10</w:t>
            </w:r>
          </w:p>
        </w:tc>
        <w:tc>
          <w:tcPr>
            <w:tcW w:w="1132"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3"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2"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23</w:t>
            </w:r>
          </w:p>
        </w:tc>
        <w:tc>
          <w:tcPr>
            <w:tcW w:w="1132"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Armadale Redevelopment Act 2001</w:t>
            </w:r>
            <w:r>
              <w:rPr>
                <w:sz w:val="19"/>
              </w:rPr>
              <w:t xml:space="preserve"> s. 69</w:t>
            </w:r>
          </w:p>
        </w:tc>
        <w:tc>
          <w:tcPr>
            <w:tcW w:w="1132"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3"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087"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8" w:type="dxa"/>
          </w:tcPr>
          <w:p>
            <w:pPr>
              <w:pStyle w:val="nTable"/>
              <w:spacing w:after="40"/>
              <w:ind w:right="113"/>
              <w:rPr>
                <w:sz w:val="19"/>
              </w:rPr>
            </w:pPr>
            <w:r>
              <w:rPr>
                <w:i/>
                <w:sz w:val="19"/>
              </w:rPr>
              <w:t>Environmental Protection Amendment Act 2003</w:t>
            </w:r>
            <w:r>
              <w:rPr>
                <w:sz w:val="19"/>
                <w:vertAlign w:val="superscript"/>
              </w:rPr>
              <w:t xml:space="preserve"> 11-15</w:t>
            </w:r>
          </w:p>
        </w:tc>
        <w:tc>
          <w:tcPr>
            <w:tcW w:w="1132" w:type="dxa"/>
          </w:tcPr>
          <w:p>
            <w:pPr>
              <w:pStyle w:val="nTable"/>
              <w:spacing w:after="40"/>
              <w:rPr>
                <w:sz w:val="19"/>
              </w:rPr>
            </w:pPr>
            <w:r>
              <w:rPr>
                <w:sz w:val="19"/>
              </w:rPr>
              <w:t>54 of 2003 (as amended by No. 8 of 2009 s. 54)</w:t>
            </w:r>
          </w:p>
        </w:tc>
        <w:tc>
          <w:tcPr>
            <w:tcW w:w="1134" w:type="dxa"/>
          </w:tcPr>
          <w:p>
            <w:pPr>
              <w:pStyle w:val="nTable"/>
              <w:spacing w:after="40"/>
              <w:rPr>
                <w:sz w:val="19"/>
              </w:rPr>
            </w:pPr>
            <w:r>
              <w:rPr>
                <w:sz w:val="19"/>
              </w:rPr>
              <w:t>20 Oct 2003</w:t>
            </w:r>
          </w:p>
        </w:tc>
        <w:tc>
          <w:tcPr>
            <w:tcW w:w="2553"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8" w:type="dxa"/>
          </w:tcPr>
          <w:p>
            <w:pPr>
              <w:pStyle w:val="nTable"/>
              <w:spacing w:after="40"/>
              <w:ind w:right="113"/>
              <w:rPr>
                <w:i/>
                <w:snapToGrid w:val="0"/>
                <w:sz w:val="19"/>
              </w:rPr>
            </w:pPr>
            <w:r>
              <w:rPr>
                <w:i/>
                <w:snapToGrid w:val="0"/>
                <w:sz w:val="19"/>
              </w:rPr>
              <w:t xml:space="preserve">Contaminated Sites Act 2003 </w:t>
            </w:r>
            <w:r>
              <w:rPr>
                <w:snapToGrid w:val="0"/>
                <w:sz w:val="19"/>
              </w:rPr>
              <w:t xml:space="preserve">s. 100 </w:t>
            </w:r>
          </w:p>
        </w:tc>
        <w:tc>
          <w:tcPr>
            <w:tcW w:w="1132" w:type="dxa"/>
          </w:tcPr>
          <w:p>
            <w:pPr>
              <w:pStyle w:val="nTable"/>
              <w:spacing w:after="40"/>
              <w:rPr>
                <w:snapToGrid w:val="0"/>
                <w:sz w:val="19"/>
              </w:rPr>
            </w:pPr>
            <w:r>
              <w:rPr>
                <w:sz w:val="19"/>
              </w:rPr>
              <w:t>60 of 2003</w:t>
            </w:r>
            <w:r>
              <w:rPr>
                <w:sz w:val="19"/>
              </w:rPr>
              <w:br/>
              <w:t>(as amended by No. 40 of 2005 s. 13)</w:t>
            </w:r>
          </w:p>
        </w:tc>
        <w:tc>
          <w:tcPr>
            <w:tcW w:w="1134" w:type="dxa"/>
          </w:tcPr>
          <w:p>
            <w:pPr>
              <w:pStyle w:val="nTable"/>
              <w:spacing w:after="40"/>
              <w:rPr>
                <w:sz w:val="19"/>
              </w:rPr>
            </w:pPr>
            <w:r>
              <w:rPr>
                <w:sz w:val="19"/>
              </w:rPr>
              <w:t>7 Nov 2003</w:t>
            </w:r>
          </w:p>
        </w:tc>
        <w:tc>
          <w:tcPr>
            <w:tcW w:w="2553"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after="40"/>
              <w:ind w:right="113"/>
              <w:rPr>
                <w:i/>
                <w:sz w:val="19"/>
              </w:rPr>
            </w:pPr>
            <w:r>
              <w:rPr>
                <w:i/>
                <w:snapToGrid w:val="0"/>
                <w:sz w:val="19"/>
              </w:rPr>
              <w:t>Courts Legislation Amendment and Repeal Act 2004</w:t>
            </w:r>
            <w:r>
              <w:rPr>
                <w:snapToGrid w:val="0"/>
                <w:sz w:val="19"/>
              </w:rPr>
              <w:t xml:space="preserve"> s. 141</w:t>
            </w:r>
          </w:p>
        </w:tc>
        <w:tc>
          <w:tcPr>
            <w:tcW w:w="1132" w:type="dxa"/>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3"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s. 80 and 82</w:t>
            </w:r>
          </w:p>
        </w:tc>
        <w:tc>
          <w:tcPr>
            <w:tcW w:w="1132" w:type="dxa"/>
          </w:tcPr>
          <w:p>
            <w:pPr>
              <w:pStyle w:val="nTable"/>
              <w:spacing w:after="40"/>
              <w:rPr>
                <w:snapToGrid w:val="0"/>
                <w:sz w:val="19"/>
              </w:rPr>
            </w:pPr>
            <w:r>
              <w:rPr>
                <w:snapToGrid w:val="0"/>
                <w:sz w:val="19"/>
              </w:rPr>
              <w:t>84 of 2004</w:t>
            </w:r>
          </w:p>
        </w:tc>
        <w:tc>
          <w:tcPr>
            <w:tcW w:w="1134" w:type="dxa"/>
          </w:tcPr>
          <w:p>
            <w:pPr>
              <w:pStyle w:val="nTable"/>
              <w:spacing w:after="40"/>
              <w:rPr>
                <w:snapToGrid w:val="0"/>
                <w:sz w:val="19"/>
              </w:rPr>
            </w:pPr>
            <w:r>
              <w:rPr>
                <w:sz w:val="19"/>
              </w:rPr>
              <w:t>16 Dec 2004</w:t>
            </w:r>
          </w:p>
        </w:tc>
        <w:tc>
          <w:tcPr>
            <w:tcW w:w="2553"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7" w:type="dxa"/>
            <w:gridSpan w:val="4"/>
          </w:tcPr>
          <w:p>
            <w:pPr>
              <w:pStyle w:val="nTable"/>
              <w:spacing w:after="40"/>
              <w:rPr>
                <w:snapToGrid w:val="0"/>
                <w:sz w:val="19"/>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68" w:type="dxa"/>
          </w:tcPr>
          <w:p>
            <w:pPr>
              <w:pStyle w:val="nTable"/>
              <w:spacing w:after="40"/>
              <w:ind w:right="113"/>
              <w:rPr>
                <w:i/>
                <w:snapToGrid w:val="0"/>
                <w:sz w:val="19"/>
              </w:rPr>
            </w:pPr>
            <w:r>
              <w:rPr>
                <w:i/>
                <w:snapToGrid w:val="0"/>
                <w:sz w:val="19"/>
              </w:rPr>
              <w:t>Planning and Development (Consequential and Transitional Provisions) Act 2005</w:t>
            </w:r>
            <w:r>
              <w:rPr>
                <w:snapToGrid w:val="0"/>
                <w:sz w:val="19"/>
              </w:rPr>
              <w:t xml:space="preserve"> s. 15</w:t>
            </w:r>
          </w:p>
        </w:tc>
        <w:tc>
          <w:tcPr>
            <w:tcW w:w="1132" w:type="dxa"/>
          </w:tcPr>
          <w:p>
            <w:pPr>
              <w:pStyle w:val="nTable"/>
              <w:spacing w:after="40"/>
              <w:rPr>
                <w:snapToGrid w:val="0"/>
                <w:sz w:val="19"/>
              </w:rPr>
            </w:pPr>
            <w:r>
              <w:rPr>
                <w:snapToGrid w:val="0"/>
                <w:sz w:val="19"/>
              </w:rPr>
              <w:t>38 of 2005</w:t>
            </w:r>
          </w:p>
        </w:tc>
        <w:tc>
          <w:tcPr>
            <w:tcW w:w="1134" w:type="dxa"/>
          </w:tcPr>
          <w:p>
            <w:pPr>
              <w:pStyle w:val="nTable"/>
              <w:spacing w:after="40"/>
              <w:rPr>
                <w:snapToGrid w:val="0"/>
                <w:sz w:val="19"/>
              </w:rPr>
            </w:pPr>
            <w:r>
              <w:rPr>
                <w:sz w:val="19"/>
              </w:rPr>
              <w:t>12 Dec 2005</w:t>
            </w:r>
          </w:p>
        </w:tc>
        <w:tc>
          <w:tcPr>
            <w:tcW w:w="2553" w:type="dxa"/>
          </w:tcPr>
          <w:p>
            <w:pPr>
              <w:pStyle w:val="nTable"/>
              <w:spacing w:after="40"/>
              <w:rPr>
                <w:snapToGrid w:val="0"/>
                <w:sz w:val="19"/>
              </w:rPr>
            </w:pPr>
            <w:r>
              <w:rPr>
                <w:snapToGrid w:val="0"/>
                <w:sz w:val="19"/>
              </w:rPr>
              <w:t xml:space="preserve">9 Apr 2006 (see s. 2 and </w:t>
            </w:r>
            <w:r>
              <w:rPr>
                <w:i/>
                <w:snapToGrid w:val="0"/>
                <w:sz w:val="19"/>
              </w:rPr>
              <w:t>Gazette</w:t>
            </w:r>
            <w:r>
              <w:rPr>
                <w:snapToGrid w:val="0"/>
                <w:sz w:val="19"/>
              </w:rPr>
              <w:t xml:space="preserve"> 21 Mar 2006 p. 1078)</w:t>
            </w:r>
          </w:p>
        </w:tc>
      </w:tr>
      <w:tr>
        <w:trPr>
          <w:cantSplit/>
        </w:trPr>
        <w:tc>
          <w:tcPr>
            <w:tcW w:w="2268" w:type="dxa"/>
          </w:tcPr>
          <w:p>
            <w:pPr>
              <w:pStyle w:val="nTable"/>
              <w:spacing w:after="40"/>
              <w:ind w:right="113"/>
              <w:rPr>
                <w:i/>
                <w:snapToGrid w:val="0"/>
                <w:sz w:val="19"/>
              </w:rPr>
            </w:pPr>
            <w:r>
              <w:rPr>
                <w:i/>
                <w:snapToGrid w:val="0"/>
                <w:sz w:val="19"/>
              </w:rPr>
              <w:t>Machinery of Government (Miscellaneous Amendments) Act 2006</w:t>
            </w:r>
            <w:r>
              <w:rPr>
                <w:snapToGrid w:val="0"/>
                <w:sz w:val="19"/>
              </w:rPr>
              <w:t xml:space="preserve"> Pt. 7 Div. 2</w:t>
            </w:r>
          </w:p>
        </w:tc>
        <w:tc>
          <w:tcPr>
            <w:tcW w:w="1132" w:type="dxa"/>
          </w:tcPr>
          <w:p>
            <w:pPr>
              <w:pStyle w:val="nTable"/>
              <w:spacing w:after="40"/>
              <w:rPr>
                <w:snapToGrid w:val="0"/>
                <w:sz w:val="19"/>
              </w:rPr>
            </w:pPr>
            <w:r>
              <w:rPr>
                <w:snapToGrid w:val="0"/>
                <w:sz w:val="19"/>
              </w:rPr>
              <w:t>28 of 2006</w:t>
            </w:r>
          </w:p>
        </w:tc>
        <w:tc>
          <w:tcPr>
            <w:tcW w:w="1134" w:type="dxa"/>
          </w:tcPr>
          <w:p>
            <w:pPr>
              <w:pStyle w:val="nTable"/>
              <w:spacing w:after="40"/>
              <w:rPr>
                <w:sz w:val="19"/>
              </w:rPr>
            </w:pPr>
            <w:r>
              <w:rPr>
                <w:sz w:val="19"/>
              </w:rPr>
              <w:t>26 Jun 2006</w:t>
            </w:r>
          </w:p>
        </w:tc>
        <w:tc>
          <w:tcPr>
            <w:tcW w:w="2553" w:type="dxa"/>
          </w:tcPr>
          <w:p>
            <w:pPr>
              <w:pStyle w:val="nTable"/>
              <w:spacing w:after="40"/>
              <w:rPr>
                <w:snapToGrid w:val="0"/>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right="113"/>
              <w:rPr>
                <w:i/>
                <w:snapToGrid w:val="0"/>
                <w:sz w:val="19"/>
              </w:rPr>
            </w:pPr>
            <w:r>
              <w:rPr>
                <w:i/>
                <w:snapToGrid w:val="0"/>
                <w:sz w:val="19"/>
              </w:rPr>
              <w:t xml:space="preserve">Financial Legislation Amendment and Repeal Act 2006 </w:t>
            </w:r>
            <w:r>
              <w:rPr>
                <w:iCs/>
                <w:snapToGrid w:val="0"/>
                <w:sz w:val="19"/>
              </w:rPr>
              <w:t>s. 4 and Sch. 1 cl. 59</w:t>
            </w:r>
          </w:p>
        </w:tc>
        <w:tc>
          <w:tcPr>
            <w:tcW w:w="1132" w:type="dxa"/>
          </w:tcPr>
          <w:p>
            <w:pPr>
              <w:pStyle w:val="nTable"/>
              <w:spacing w:after="40"/>
              <w:rPr>
                <w:snapToGrid w:val="0"/>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3" w:type="dxa"/>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tcPr>
          <w:p>
            <w:pPr>
              <w:pStyle w:val="nTable"/>
              <w:spacing w:after="40"/>
              <w:ind w:right="113"/>
              <w:rPr>
                <w:iCs/>
                <w:snapToGrid w:val="0"/>
                <w:sz w:val="19"/>
              </w:rPr>
            </w:pPr>
            <w:r>
              <w:rPr>
                <w:i/>
                <w:snapToGrid w:val="0"/>
                <w:sz w:val="19"/>
              </w:rPr>
              <w:t xml:space="preserve">Waste Avoidance and Resource Recovery Act 2007 </w:t>
            </w:r>
            <w:r>
              <w:rPr>
                <w:iCs/>
                <w:snapToGrid w:val="0"/>
                <w:sz w:val="19"/>
              </w:rPr>
              <w:t xml:space="preserve">Sch. 4 </w:t>
            </w:r>
            <w:r>
              <w:rPr>
                <w:snapToGrid w:val="0"/>
                <w:sz w:val="19"/>
              </w:rPr>
              <w:t>cl. 2(1), (2), (4) and (5)</w:t>
            </w:r>
            <w:r>
              <w:rPr>
                <w:snapToGrid w:val="0"/>
                <w:sz w:val="19"/>
                <w:vertAlign w:val="superscript"/>
              </w:rPr>
              <w:t> 16, 17</w:t>
            </w:r>
          </w:p>
        </w:tc>
        <w:tc>
          <w:tcPr>
            <w:tcW w:w="1132" w:type="dxa"/>
          </w:tcPr>
          <w:p>
            <w:pPr>
              <w:pStyle w:val="nTable"/>
              <w:spacing w:after="40"/>
              <w:rPr>
                <w:snapToGrid w:val="0"/>
                <w:sz w:val="19"/>
              </w:rPr>
            </w:pPr>
            <w:r>
              <w:rPr>
                <w:snapToGrid w:val="0"/>
                <w:sz w:val="19"/>
              </w:rPr>
              <w:t>36 of 2007</w:t>
            </w:r>
          </w:p>
        </w:tc>
        <w:tc>
          <w:tcPr>
            <w:tcW w:w="1134" w:type="dxa"/>
          </w:tcPr>
          <w:p>
            <w:pPr>
              <w:pStyle w:val="nTable"/>
              <w:spacing w:after="40"/>
              <w:rPr>
                <w:snapToGrid w:val="0"/>
                <w:sz w:val="19"/>
              </w:rPr>
            </w:pPr>
            <w:r>
              <w:rPr>
                <w:snapToGrid w:val="0"/>
                <w:sz w:val="19"/>
              </w:rPr>
              <w:t>21 Dec 2007</w:t>
            </w:r>
          </w:p>
        </w:tc>
        <w:tc>
          <w:tcPr>
            <w:tcW w:w="2553" w:type="dxa"/>
          </w:tcPr>
          <w:p>
            <w:pPr>
              <w:pStyle w:val="nTable"/>
              <w:spacing w:after="40"/>
              <w:rPr>
                <w:snapToGrid w:val="0"/>
                <w:sz w:val="19"/>
              </w:rPr>
            </w:pPr>
            <w:r>
              <w:rPr>
                <w:snapToGrid w:val="0"/>
                <w:sz w:val="19"/>
              </w:rPr>
              <w:t>Sch. 4 cl. 2(1), (2) and (4):</w:t>
            </w:r>
            <w:r>
              <w:rPr>
                <w:snapToGrid w:val="0"/>
                <w:sz w:val="19"/>
              </w:rPr>
              <w:br/>
              <w:t xml:space="preserve">9 Jan 2008 (see s. 2(b) and </w:t>
            </w:r>
            <w:r>
              <w:rPr>
                <w:i/>
                <w:iCs/>
                <w:snapToGrid w:val="0"/>
                <w:sz w:val="19"/>
              </w:rPr>
              <w:t>Gazette</w:t>
            </w:r>
            <w:r>
              <w:rPr>
                <w:snapToGrid w:val="0"/>
                <w:sz w:val="19"/>
              </w:rPr>
              <w:t xml:space="preserve"> 8 Jan 2008 p. 33);</w:t>
            </w:r>
            <w:r>
              <w:rPr>
                <w:snapToGrid w:val="0"/>
                <w:sz w:val="19"/>
              </w:rPr>
              <w:br/>
              <w:t xml:space="preserve">Sch. 4 cl. 2(5): 1 Jul 2008 (see s. 2(b) and </w:t>
            </w:r>
            <w:r>
              <w:rPr>
                <w:i/>
                <w:iCs/>
                <w:snapToGrid w:val="0"/>
                <w:sz w:val="19"/>
              </w:rPr>
              <w:t>Gazette</w:t>
            </w:r>
            <w:r>
              <w:rPr>
                <w:snapToGrid w:val="0"/>
                <w:sz w:val="19"/>
              </w:rPr>
              <w:t xml:space="preserve"> 20 Jun 2008 p. 2705)</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2" w:type="dxa"/>
          </w:tcPr>
          <w:p>
            <w:pPr>
              <w:pStyle w:val="nTable"/>
              <w:spacing w:after="40"/>
              <w:rPr>
                <w:sz w:val="19"/>
              </w:rPr>
            </w:pPr>
            <w:r>
              <w:rPr>
                <w:snapToGrid w:val="0"/>
                <w:sz w:val="19"/>
              </w:rPr>
              <w:t>38 of 2007</w:t>
            </w:r>
          </w:p>
        </w:tc>
        <w:tc>
          <w:tcPr>
            <w:tcW w:w="1134" w:type="dxa"/>
          </w:tcPr>
          <w:p>
            <w:pPr>
              <w:pStyle w:val="nTable"/>
              <w:spacing w:after="40"/>
              <w:rPr>
                <w:sz w:val="19"/>
              </w:rPr>
            </w:pPr>
            <w:r>
              <w:rPr>
                <w:sz w:val="19"/>
              </w:rPr>
              <w:t>21 Dec 2007</w:t>
            </w:r>
          </w:p>
        </w:tc>
        <w:tc>
          <w:tcPr>
            <w:tcW w:w="2553"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4"/>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2007</w:t>
            </w:r>
            <w:r>
              <w:rPr>
                <w:sz w:val="19"/>
              </w:rPr>
              <w:t xml:space="preserve"> </w:t>
            </w:r>
            <w:r>
              <w:rPr>
                <w:snapToGrid w:val="0"/>
                <w:sz w:val="19"/>
              </w:rPr>
              <w:t>Sch. 4 cl. 2(5))</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2"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3" w:type="dxa"/>
          </w:tcPr>
          <w:p>
            <w:pPr>
              <w:pStyle w:val="nTable"/>
              <w:spacing w:after="40"/>
              <w:rPr>
                <w:sz w:val="19"/>
              </w:rPr>
            </w:pPr>
            <w:r>
              <w:rPr>
                <w:sz w:val="19"/>
              </w:rPr>
              <w:t>22 May 2009 (see s. 2(b))</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2"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68" w:type="dxa"/>
          </w:tcPr>
          <w:p>
            <w:pPr>
              <w:pStyle w:val="nTable"/>
              <w:spacing w:after="40"/>
              <w:rPr>
                <w:i/>
                <w:snapToGrid w:val="0"/>
                <w:sz w:val="19"/>
              </w:rPr>
            </w:pPr>
            <w:r>
              <w:rPr>
                <w:i/>
                <w:snapToGrid w:val="0"/>
                <w:sz w:val="19"/>
              </w:rPr>
              <w:t xml:space="preserve">Bush Fires Amendment Act 2009 </w:t>
            </w:r>
            <w:r>
              <w:rPr>
                <w:iCs/>
                <w:snapToGrid w:val="0"/>
                <w:sz w:val="19"/>
              </w:rPr>
              <w:t xml:space="preserve"> s. 20</w:t>
            </w:r>
          </w:p>
        </w:tc>
        <w:tc>
          <w:tcPr>
            <w:tcW w:w="1132" w:type="dxa"/>
          </w:tcPr>
          <w:p>
            <w:pPr>
              <w:pStyle w:val="nTable"/>
              <w:spacing w:after="40"/>
              <w:rPr>
                <w:sz w:val="19"/>
              </w:rPr>
            </w:pPr>
            <w:r>
              <w:rPr>
                <w:snapToGrid w:val="0"/>
                <w:sz w:val="19"/>
              </w:rPr>
              <w:t>25 of 2009</w:t>
            </w:r>
          </w:p>
        </w:tc>
        <w:tc>
          <w:tcPr>
            <w:tcW w:w="1134" w:type="dxa"/>
          </w:tcPr>
          <w:p>
            <w:pPr>
              <w:pStyle w:val="nTable"/>
              <w:spacing w:after="40"/>
              <w:rPr>
                <w:sz w:val="19"/>
              </w:rPr>
            </w:pPr>
            <w:r>
              <w:rPr>
                <w:snapToGrid w:val="0"/>
                <w:sz w:val="19"/>
              </w:rPr>
              <w:t>17 Nov 2009</w:t>
            </w:r>
          </w:p>
        </w:tc>
        <w:tc>
          <w:tcPr>
            <w:tcW w:w="2553" w:type="dxa"/>
          </w:tcPr>
          <w:p>
            <w:pPr>
              <w:pStyle w:val="nTable"/>
              <w:spacing w:after="40"/>
              <w:rPr>
                <w:sz w:val="19"/>
              </w:rPr>
            </w:pPr>
            <w:r>
              <w:rPr>
                <w:snapToGrid w:val="0"/>
                <w:sz w:val="19"/>
              </w:rPr>
              <w:t xml:space="preserve">1 Dec 2009 (see s. 2(b) and </w:t>
            </w:r>
            <w:r>
              <w:rPr>
                <w:i/>
                <w:snapToGrid w:val="0"/>
                <w:sz w:val="19"/>
              </w:rPr>
              <w:t>Gazette</w:t>
            </w:r>
            <w:r>
              <w:rPr>
                <w:iCs/>
                <w:snapToGrid w:val="0"/>
                <w:sz w:val="19"/>
              </w:rPr>
              <w:t xml:space="preserve"> 1 Dec 2009 p. 4829</w:t>
            </w:r>
            <w:r>
              <w:rPr>
                <w:snapToGrid w:val="0"/>
                <w:sz w:val="19"/>
              </w:rPr>
              <w:t>)</w:t>
            </w:r>
          </w:p>
        </w:tc>
      </w:tr>
      <w:tr>
        <w:trPr>
          <w:cantSplit/>
        </w:trPr>
        <w:tc>
          <w:tcPr>
            <w:tcW w:w="2268" w:type="dxa"/>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4</w:t>
            </w:r>
          </w:p>
        </w:tc>
        <w:tc>
          <w:tcPr>
            <w:tcW w:w="1132" w:type="dxa"/>
          </w:tcPr>
          <w:p>
            <w:pPr>
              <w:pStyle w:val="nTable"/>
              <w:spacing w:after="40"/>
              <w:rPr>
                <w:sz w:val="19"/>
              </w:rPr>
            </w:pPr>
            <w:r>
              <w:rPr>
                <w:sz w:val="19"/>
              </w:rPr>
              <w:t>8 of 2010</w:t>
            </w:r>
          </w:p>
        </w:tc>
        <w:tc>
          <w:tcPr>
            <w:tcW w:w="1134" w:type="dxa"/>
          </w:tcPr>
          <w:p>
            <w:pPr>
              <w:pStyle w:val="nTable"/>
              <w:spacing w:after="40"/>
              <w:rPr>
                <w:sz w:val="19"/>
              </w:rPr>
            </w:pPr>
            <w:r>
              <w:rPr>
                <w:sz w:val="19"/>
              </w:rPr>
              <w:t>3 Jun 2010</w:t>
            </w:r>
          </w:p>
        </w:tc>
        <w:tc>
          <w:tcPr>
            <w:tcW w:w="2553"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2" w:type="dxa"/>
          </w:tcPr>
          <w:p>
            <w:pPr>
              <w:pStyle w:val="nTable"/>
              <w:spacing w:after="40"/>
              <w:rPr>
                <w:snapToGrid w:val="0"/>
                <w:sz w:val="19"/>
              </w:rPr>
            </w:pPr>
            <w:r>
              <w:rPr>
                <w:snapToGrid w:val="0"/>
                <w:sz w:val="19"/>
              </w:rPr>
              <w:t>19 of 2010</w:t>
            </w:r>
          </w:p>
        </w:tc>
        <w:tc>
          <w:tcPr>
            <w:tcW w:w="1134" w:type="dxa"/>
          </w:tcPr>
          <w:p>
            <w:pPr>
              <w:pStyle w:val="nTable"/>
              <w:spacing w:after="40"/>
              <w:rPr>
                <w:snapToGrid w:val="0"/>
                <w:sz w:val="19"/>
              </w:rPr>
            </w:pPr>
            <w:r>
              <w:rPr>
                <w:snapToGrid w:val="0"/>
                <w:sz w:val="19"/>
              </w:rPr>
              <w:t>28 Jun 2010</w:t>
            </w:r>
          </w:p>
        </w:tc>
        <w:tc>
          <w:tcPr>
            <w:tcW w:w="2553"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Approvals and Related Reforms (No. 4) (Planning) Act 2010</w:t>
            </w:r>
            <w:r>
              <w:rPr>
                <w:sz w:val="19"/>
              </w:rPr>
              <w:t xml:space="preserve"> Pt. 2 Div. 2 Subdiv. 1</w:t>
            </w:r>
          </w:p>
        </w:tc>
        <w:tc>
          <w:tcPr>
            <w:tcW w:w="1132" w:type="dxa"/>
          </w:tcPr>
          <w:p>
            <w:pPr>
              <w:pStyle w:val="nTable"/>
              <w:spacing w:after="40"/>
              <w:rPr>
                <w:snapToGrid w:val="0"/>
                <w:sz w:val="19"/>
              </w:rPr>
            </w:pPr>
            <w:r>
              <w:rPr>
                <w:snapToGrid w:val="0"/>
                <w:sz w:val="19"/>
              </w:rPr>
              <w:t>28 of 2010</w:t>
            </w:r>
          </w:p>
        </w:tc>
        <w:tc>
          <w:tcPr>
            <w:tcW w:w="1134" w:type="dxa"/>
          </w:tcPr>
          <w:p>
            <w:pPr>
              <w:pStyle w:val="nTable"/>
              <w:spacing w:after="40"/>
              <w:rPr>
                <w:snapToGrid w:val="0"/>
                <w:sz w:val="19"/>
              </w:rPr>
            </w:pPr>
            <w:r>
              <w:rPr>
                <w:snapToGrid w:val="0"/>
                <w:sz w:val="19"/>
              </w:rPr>
              <w:t>19 Aug 2010</w:t>
            </w:r>
          </w:p>
        </w:tc>
        <w:tc>
          <w:tcPr>
            <w:tcW w:w="2553" w:type="dxa"/>
          </w:tcPr>
          <w:p>
            <w:pPr>
              <w:pStyle w:val="nTable"/>
              <w:spacing w:after="40"/>
              <w:rPr>
                <w:snapToGrid w:val="0"/>
                <w:sz w:val="19"/>
              </w:rPr>
            </w:pPr>
            <w:r>
              <w:rPr>
                <w:sz w:val="19"/>
              </w:rPr>
              <w:t xml:space="preserve">22 Nov 2010 (see s. 2(b) and </w:t>
            </w:r>
            <w:r>
              <w:rPr>
                <w:i/>
                <w:iCs/>
                <w:sz w:val="19"/>
              </w:rPr>
              <w:t>Gazette</w:t>
            </w:r>
            <w:r>
              <w:rPr>
                <w:sz w:val="19"/>
              </w:rPr>
              <w:t xml:space="preserve"> 19 Nov 2010 p. 5709)</w:t>
            </w:r>
          </w:p>
        </w:tc>
      </w:tr>
      <w:tr>
        <w:trPr>
          <w:cantSplit/>
        </w:trPr>
        <w:tc>
          <w:tcPr>
            <w:tcW w:w="2268"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2" w:type="dxa"/>
          </w:tcPr>
          <w:p>
            <w:pPr>
              <w:pStyle w:val="nTable"/>
              <w:spacing w:after="40"/>
              <w:rPr>
                <w:snapToGrid w:val="0"/>
                <w:sz w:val="19"/>
              </w:rPr>
            </w:pPr>
            <w:r>
              <w:rPr>
                <w:snapToGrid w:val="0"/>
                <w:sz w:val="19"/>
              </w:rPr>
              <w:t>39 of 2010</w:t>
            </w:r>
          </w:p>
        </w:tc>
        <w:tc>
          <w:tcPr>
            <w:tcW w:w="1134" w:type="dxa"/>
          </w:tcPr>
          <w:p>
            <w:pPr>
              <w:pStyle w:val="nTable"/>
              <w:spacing w:after="40"/>
              <w:rPr>
                <w:snapToGrid w:val="0"/>
                <w:sz w:val="19"/>
              </w:rPr>
            </w:pPr>
            <w:r>
              <w:rPr>
                <w:snapToGrid w:val="0"/>
                <w:sz w:val="19"/>
              </w:rPr>
              <w:t>1 Oct 2010</w:t>
            </w:r>
          </w:p>
        </w:tc>
        <w:tc>
          <w:tcPr>
            <w:tcW w:w="2553"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tcPr>
          <w:p>
            <w:pPr>
              <w:pStyle w:val="nTable"/>
              <w:spacing w:after="40"/>
              <w:ind w:right="113"/>
              <w:rPr>
                <w:i/>
                <w:snapToGrid w:val="0"/>
                <w:sz w:val="19"/>
              </w:rPr>
            </w:pPr>
            <w:r>
              <w:rPr>
                <w:i/>
                <w:snapToGrid w:val="0"/>
                <w:sz w:val="19"/>
              </w:rPr>
              <w:t>Approvals and Related Reforms (No. 1) (Environment) Act 2010</w:t>
            </w:r>
            <w:r>
              <w:rPr>
                <w:iCs/>
                <w:snapToGrid w:val="0"/>
                <w:sz w:val="19"/>
              </w:rPr>
              <w:t xml:space="preserve"> </w:t>
            </w:r>
          </w:p>
        </w:tc>
        <w:tc>
          <w:tcPr>
            <w:tcW w:w="1132" w:type="dxa"/>
          </w:tcPr>
          <w:p>
            <w:pPr>
              <w:pStyle w:val="nTable"/>
              <w:spacing w:after="40"/>
              <w:rPr>
                <w:snapToGrid w:val="0"/>
                <w:sz w:val="19"/>
              </w:rPr>
            </w:pPr>
            <w:r>
              <w:rPr>
                <w:snapToGrid w:val="0"/>
                <w:sz w:val="19"/>
              </w:rPr>
              <w:t>40 of 2010</w:t>
            </w:r>
          </w:p>
        </w:tc>
        <w:tc>
          <w:tcPr>
            <w:tcW w:w="1134" w:type="dxa"/>
          </w:tcPr>
          <w:p>
            <w:pPr>
              <w:pStyle w:val="nTable"/>
              <w:spacing w:after="40"/>
              <w:rPr>
                <w:snapToGrid w:val="0"/>
                <w:sz w:val="19"/>
              </w:rPr>
            </w:pPr>
            <w:r>
              <w:rPr>
                <w:snapToGrid w:val="0"/>
                <w:sz w:val="19"/>
              </w:rPr>
              <w:t>28 Oct 2010</w:t>
            </w:r>
          </w:p>
        </w:tc>
        <w:tc>
          <w:tcPr>
            <w:tcW w:w="2553" w:type="dxa"/>
          </w:tcPr>
          <w:p>
            <w:pPr>
              <w:pStyle w:val="nTable"/>
              <w:spacing w:after="40"/>
              <w:rPr>
                <w:sz w:val="19"/>
              </w:rPr>
            </w:pPr>
            <w:r>
              <w:rPr>
                <w:snapToGrid w:val="0"/>
                <w:spacing w:val="-2"/>
                <w:sz w:val="19"/>
              </w:rPr>
              <w:t>Pt. 1 other than s. 3: 28 Oct 2010 (see s. 2(a));</w:t>
            </w:r>
            <w:r>
              <w:rPr>
                <w:snapToGrid w:val="0"/>
                <w:spacing w:val="-2"/>
                <w:sz w:val="19"/>
              </w:rPr>
              <w:br/>
              <w:t xml:space="preserve">Act other than Pt. 1 heading, s. 1 and 2: 26 Nov 2010 (see s. 2(b) and </w:t>
            </w:r>
            <w:r>
              <w:rPr>
                <w:i/>
                <w:snapToGrid w:val="0"/>
                <w:spacing w:val="-2"/>
                <w:sz w:val="19"/>
              </w:rPr>
              <w:t>Gazette</w:t>
            </w:r>
            <w:r>
              <w:rPr>
                <w:snapToGrid w:val="0"/>
                <w:spacing w:val="-2"/>
                <w:sz w:val="19"/>
              </w:rPr>
              <w:t xml:space="preserve"> 23 Nov 2010 p. 5851)</w:t>
            </w:r>
          </w:p>
        </w:tc>
      </w:tr>
      <w:tr>
        <w:trPr>
          <w:cantSplit/>
        </w:trPr>
        <w:tc>
          <w:tcPr>
            <w:tcW w:w="2268" w:type="dxa"/>
          </w:tcPr>
          <w:p>
            <w:pPr>
              <w:pStyle w:val="nTable"/>
              <w:spacing w:after="40"/>
              <w:ind w:right="113"/>
              <w:rPr>
                <w:i/>
                <w:snapToGrid w:val="0"/>
                <w:sz w:val="19"/>
              </w:rPr>
            </w:pPr>
            <w:r>
              <w:rPr>
                <w:i/>
                <w:snapToGrid w:val="0"/>
                <w:sz w:val="19"/>
              </w:rPr>
              <w:t>Environmental Protection Amendment Act 2010</w:t>
            </w:r>
          </w:p>
        </w:tc>
        <w:tc>
          <w:tcPr>
            <w:tcW w:w="1132" w:type="dxa"/>
          </w:tcPr>
          <w:p>
            <w:pPr>
              <w:pStyle w:val="nTable"/>
              <w:spacing w:after="40"/>
              <w:rPr>
                <w:snapToGrid w:val="0"/>
                <w:sz w:val="19"/>
              </w:rPr>
            </w:pPr>
            <w:r>
              <w:rPr>
                <w:snapToGrid w:val="0"/>
                <w:sz w:val="19"/>
              </w:rPr>
              <w:t>48 of 2010</w:t>
            </w:r>
          </w:p>
        </w:tc>
        <w:tc>
          <w:tcPr>
            <w:tcW w:w="1134" w:type="dxa"/>
          </w:tcPr>
          <w:p>
            <w:pPr>
              <w:pStyle w:val="nTable"/>
              <w:spacing w:after="40"/>
              <w:rPr>
                <w:snapToGrid w:val="0"/>
                <w:sz w:val="19"/>
              </w:rPr>
            </w:pPr>
            <w:r>
              <w:rPr>
                <w:snapToGrid w:val="0"/>
                <w:sz w:val="19"/>
              </w:rPr>
              <w:t>24 Nov 2010</w:t>
            </w:r>
          </w:p>
        </w:tc>
        <w:tc>
          <w:tcPr>
            <w:tcW w:w="2553" w:type="dxa"/>
          </w:tcPr>
          <w:p>
            <w:pPr>
              <w:pStyle w:val="nTable"/>
              <w:spacing w:after="40"/>
              <w:rPr>
                <w:sz w:val="19"/>
              </w:rPr>
            </w:pPr>
            <w:r>
              <w:rPr>
                <w:snapToGrid w:val="0"/>
                <w:spacing w:val="-2"/>
                <w:sz w:val="19"/>
              </w:rPr>
              <w:t>s. 1 and 2: 24 Nov 2010 (see s. 2(a));</w:t>
            </w:r>
            <w:r>
              <w:rPr>
                <w:snapToGrid w:val="0"/>
                <w:spacing w:val="-2"/>
                <w:sz w:val="19"/>
              </w:rPr>
              <w:br/>
              <w:t>Act other than s. 1 and 2: 25 Nov 2010 (see s. 2(b))</w:t>
            </w:r>
          </w:p>
        </w:tc>
      </w:tr>
      <w:tr>
        <w:trPr>
          <w:cantSplit/>
        </w:trPr>
        <w:tc>
          <w:tcPr>
            <w:tcW w:w="7087" w:type="dxa"/>
            <w:gridSpan w:val="4"/>
          </w:tcPr>
          <w:p>
            <w:pPr>
              <w:pStyle w:val="nTable"/>
              <w:spacing w:after="40"/>
              <w:rPr>
                <w:snapToGrid w:val="0"/>
                <w:spacing w:val="-2"/>
                <w:sz w:val="19"/>
              </w:rPr>
            </w:pPr>
            <w:r>
              <w:rPr>
                <w:b/>
                <w:sz w:val="19"/>
              </w:rPr>
              <w:t xml:space="preserve">Reprint 7: The </w:t>
            </w:r>
            <w:r>
              <w:rPr>
                <w:b/>
                <w:i/>
                <w:sz w:val="19"/>
              </w:rPr>
              <w:t>Environmental Protection Act 1986</w:t>
            </w:r>
            <w:r>
              <w:rPr>
                <w:b/>
                <w:sz w:val="19"/>
              </w:rPr>
              <w:t xml:space="preserve"> as at 11 Feb 2011 </w:t>
            </w:r>
            <w:r>
              <w:rPr>
                <w:sz w:val="19"/>
              </w:rPr>
              <w:t>(includes amendments listed above)</w:t>
            </w:r>
          </w:p>
        </w:tc>
      </w:tr>
      <w:tr>
        <w:trPr>
          <w:cantSplit/>
        </w:trPr>
        <w:tc>
          <w:tcPr>
            <w:tcW w:w="2268" w:type="dxa"/>
          </w:tcPr>
          <w:p>
            <w:pPr>
              <w:pStyle w:val="nTable"/>
              <w:spacing w:after="40"/>
              <w:ind w:right="113"/>
              <w:rPr>
                <w:i/>
                <w:snapToGrid w:val="0"/>
                <w:sz w:val="19"/>
              </w:rPr>
            </w:pPr>
            <w:r>
              <w:rPr>
                <w:i/>
                <w:snapToGrid w:val="0"/>
                <w:sz w:val="19"/>
              </w:rPr>
              <w:t xml:space="preserve">Metropolitan Redevelopment Authority Act 2011 </w:t>
            </w:r>
            <w:r>
              <w:rPr>
                <w:snapToGrid w:val="0"/>
                <w:sz w:val="19"/>
              </w:rPr>
              <w:t>s. 137</w:t>
            </w:r>
          </w:p>
        </w:tc>
        <w:tc>
          <w:tcPr>
            <w:tcW w:w="1132" w:type="dxa"/>
          </w:tcPr>
          <w:p>
            <w:pPr>
              <w:pStyle w:val="nTable"/>
              <w:spacing w:after="40"/>
              <w:rPr>
                <w:snapToGrid w:val="0"/>
                <w:sz w:val="19"/>
              </w:rPr>
            </w:pPr>
            <w:r>
              <w:rPr>
                <w:snapToGrid w:val="0"/>
                <w:sz w:val="19"/>
              </w:rPr>
              <w:t>45 of 2011</w:t>
            </w:r>
          </w:p>
        </w:tc>
        <w:tc>
          <w:tcPr>
            <w:tcW w:w="1134" w:type="dxa"/>
          </w:tcPr>
          <w:p>
            <w:pPr>
              <w:pStyle w:val="nTable"/>
              <w:spacing w:after="40"/>
              <w:rPr>
                <w:snapToGrid w:val="0"/>
                <w:sz w:val="19"/>
              </w:rPr>
            </w:pPr>
            <w:r>
              <w:rPr>
                <w:snapToGrid w:val="0"/>
                <w:sz w:val="19"/>
              </w:rPr>
              <w:t>12 Oct 2011</w:t>
            </w:r>
          </w:p>
        </w:tc>
        <w:tc>
          <w:tcPr>
            <w:tcW w:w="2553" w:type="dxa"/>
          </w:tcPr>
          <w:p>
            <w:pPr>
              <w:pStyle w:val="nTable"/>
              <w:spacing w:after="4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rPr>
          <w:cantSplit/>
        </w:trPr>
        <w:tc>
          <w:tcPr>
            <w:tcW w:w="2268" w:type="dxa"/>
          </w:tcPr>
          <w:p>
            <w:pPr>
              <w:pStyle w:val="nTable"/>
              <w:spacing w:after="40"/>
              <w:ind w:right="113"/>
              <w:rPr>
                <w:i/>
                <w:snapToGrid w:val="0"/>
                <w:sz w:val="19"/>
              </w:rPr>
            </w:pPr>
            <w:r>
              <w:rPr>
                <w:i/>
                <w:snapToGrid w:val="0"/>
                <w:sz w:val="19"/>
              </w:rPr>
              <w:t xml:space="preserve">Agricultural Practices (Disputes) Repeal Act 2011 </w:t>
            </w:r>
            <w:r>
              <w:rPr>
                <w:snapToGrid w:val="0"/>
                <w:sz w:val="19"/>
              </w:rPr>
              <w:t>s. 4</w:t>
            </w:r>
          </w:p>
        </w:tc>
        <w:tc>
          <w:tcPr>
            <w:tcW w:w="1132" w:type="dxa"/>
          </w:tcPr>
          <w:p>
            <w:pPr>
              <w:pStyle w:val="nTable"/>
              <w:spacing w:after="40"/>
              <w:rPr>
                <w:snapToGrid w:val="0"/>
                <w:sz w:val="19"/>
              </w:rPr>
            </w:pPr>
            <w:r>
              <w:rPr>
                <w:snapToGrid w:val="0"/>
                <w:sz w:val="19"/>
              </w:rPr>
              <w:t>54 of 2011</w:t>
            </w:r>
          </w:p>
        </w:tc>
        <w:tc>
          <w:tcPr>
            <w:tcW w:w="1134" w:type="dxa"/>
          </w:tcPr>
          <w:p>
            <w:pPr>
              <w:pStyle w:val="nTable"/>
              <w:spacing w:after="40"/>
              <w:rPr>
                <w:snapToGrid w:val="0"/>
                <w:sz w:val="19"/>
              </w:rPr>
            </w:pPr>
            <w:r>
              <w:rPr>
                <w:snapToGrid w:val="0"/>
                <w:sz w:val="19"/>
              </w:rPr>
              <w:t>9 Nov 2011</w:t>
            </w:r>
          </w:p>
        </w:tc>
        <w:tc>
          <w:tcPr>
            <w:tcW w:w="2553" w:type="dxa"/>
          </w:tcPr>
          <w:p>
            <w:pPr>
              <w:pStyle w:val="nTable"/>
              <w:spacing w:after="40"/>
              <w:rPr>
                <w:snapToGrid w:val="0"/>
                <w:sz w:val="19"/>
              </w:rPr>
            </w:pPr>
            <w:r>
              <w:rPr>
                <w:snapToGrid w:val="0"/>
                <w:sz w:val="19"/>
              </w:rPr>
              <w:t>7 Dec 2011 (see note under s. 1)</w:t>
            </w:r>
          </w:p>
        </w:tc>
      </w:tr>
      <w:tr>
        <w:trPr>
          <w:cantSplit/>
        </w:trPr>
        <w:tc>
          <w:tcPr>
            <w:tcW w:w="2268" w:type="dxa"/>
            <w:shd w:val="clear" w:color="auto" w:fill="auto"/>
          </w:tcPr>
          <w:p>
            <w:pPr>
              <w:pStyle w:val="nTable"/>
              <w:spacing w:after="40"/>
              <w:ind w:right="113"/>
              <w:rPr>
                <w:i/>
                <w:snapToGrid w:val="0"/>
                <w:sz w:val="19"/>
              </w:rPr>
            </w:pPr>
            <w:r>
              <w:rPr>
                <w:i/>
                <w:snapToGrid w:val="0"/>
                <w:sz w:val="19"/>
              </w:rPr>
              <w:t>Fire and Emergency Services Legislation Amendment Act 2012</w:t>
            </w:r>
            <w:r>
              <w:rPr>
                <w:snapToGrid w:val="0"/>
                <w:sz w:val="19"/>
              </w:rPr>
              <w:t xml:space="preserve"> Pt. 7 Div. 6</w:t>
            </w:r>
            <w:r>
              <w:rPr>
                <w:snapToGrid w:val="0"/>
                <w:sz w:val="19"/>
                <w:vertAlign w:val="superscript"/>
              </w:rPr>
              <w:t> </w:t>
            </w:r>
          </w:p>
        </w:tc>
        <w:tc>
          <w:tcPr>
            <w:tcW w:w="1132" w:type="dxa"/>
            <w:shd w:val="clear" w:color="auto" w:fill="auto"/>
          </w:tcPr>
          <w:p>
            <w:pPr>
              <w:pStyle w:val="nTable"/>
              <w:spacing w:after="40"/>
              <w:rPr>
                <w:snapToGrid w:val="0"/>
                <w:sz w:val="19"/>
              </w:rPr>
            </w:pPr>
            <w:r>
              <w:rPr>
                <w:snapToGrid w:val="0"/>
                <w:sz w:val="19"/>
              </w:rPr>
              <w:t>22 of 2012</w:t>
            </w:r>
          </w:p>
        </w:tc>
        <w:tc>
          <w:tcPr>
            <w:tcW w:w="1134" w:type="dxa"/>
            <w:shd w:val="clear" w:color="auto" w:fill="auto"/>
          </w:tcPr>
          <w:p>
            <w:pPr>
              <w:pStyle w:val="nTable"/>
              <w:spacing w:after="40"/>
              <w:rPr>
                <w:snapToGrid w:val="0"/>
                <w:sz w:val="19"/>
              </w:rPr>
            </w:pPr>
            <w:r>
              <w:rPr>
                <w:snapToGrid w:val="0"/>
                <w:sz w:val="19"/>
              </w:rPr>
              <w:t>29 Aug 2012</w:t>
            </w:r>
          </w:p>
        </w:tc>
        <w:tc>
          <w:tcPr>
            <w:tcW w:w="2553" w:type="dxa"/>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7087" w:type="dxa"/>
            <w:gridSpan w:val="4"/>
            <w:tcBorders>
              <w:bottom w:val="single" w:sz="8" w:space="0" w:color="auto"/>
            </w:tcBorders>
            <w:shd w:val="clear" w:color="auto" w:fill="auto"/>
          </w:tcPr>
          <w:p>
            <w:pPr>
              <w:pStyle w:val="nTable"/>
              <w:spacing w:after="40"/>
              <w:rPr>
                <w:snapToGrid w:val="0"/>
                <w:sz w:val="19"/>
              </w:rPr>
            </w:pPr>
            <w:r>
              <w:rPr>
                <w:b/>
                <w:sz w:val="19"/>
              </w:rPr>
              <w:t xml:space="preserve">Reprint 8: The </w:t>
            </w:r>
            <w:r>
              <w:rPr>
                <w:b/>
                <w:i/>
                <w:sz w:val="19"/>
              </w:rPr>
              <w:t>Environmental Protection Act 1986</w:t>
            </w:r>
            <w:r>
              <w:rPr>
                <w:b/>
                <w:sz w:val="19"/>
              </w:rPr>
              <w:t xml:space="preserve"> as at 17 May 2013 </w:t>
            </w:r>
            <w:r>
              <w:rPr>
                <w:sz w:val="19"/>
              </w:rPr>
              <w:t>(includes amendments listed above)</w:t>
            </w:r>
          </w:p>
        </w:tc>
      </w:tr>
    </w:tbl>
    <w:p>
      <w:pPr>
        <w:pStyle w:val="nSubsection"/>
        <w:keepNext/>
        <w:spacing w:before="360"/>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17" w:name="_Toc382317891"/>
      <w:r>
        <w:t>Provisions that have not come into operation</w:t>
      </w:r>
      <w:bookmarkEnd w:id="3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rPr>
                <w:b/>
                <w:sz w:val="19"/>
                <w:vertAlign w:val="superscript"/>
              </w:rPr>
            </w:pPr>
            <w:r>
              <w:rPr>
                <w:i/>
                <w:snapToGrid w:val="0"/>
                <w:sz w:val="19"/>
              </w:rPr>
              <w:t xml:space="preserve">Waste Avoidance and Resource Recovery Act 2007 </w:t>
            </w:r>
            <w:r>
              <w:rPr>
                <w:iCs/>
                <w:snapToGrid w:val="0"/>
                <w:sz w:val="19"/>
              </w:rPr>
              <w:t xml:space="preserve">Sch. 4 </w:t>
            </w:r>
            <w:r>
              <w:rPr>
                <w:snapToGrid w:val="0"/>
                <w:sz w:val="19"/>
              </w:rPr>
              <w:t>cl. 2(3) </w:t>
            </w:r>
            <w:r>
              <w:rPr>
                <w:snapToGrid w:val="0"/>
                <w:sz w:val="19"/>
                <w:vertAlign w:val="superscript"/>
              </w:rPr>
              <w:t>17</w:t>
            </w:r>
          </w:p>
        </w:tc>
        <w:tc>
          <w:tcPr>
            <w:tcW w:w="1134" w:type="dxa"/>
            <w:tcBorders>
              <w:top w:val="single" w:sz="4" w:space="0" w:color="auto"/>
            </w:tcBorders>
          </w:tcPr>
          <w:p>
            <w:pPr>
              <w:pStyle w:val="nTable"/>
              <w:spacing w:after="40"/>
              <w:rPr>
                <w:b/>
                <w:sz w:val="19"/>
              </w:rPr>
            </w:pPr>
            <w:r>
              <w:rPr>
                <w:snapToGrid w:val="0"/>
                <w:sz w:val="19"/>
              </w:rPr>
              <w:t>36 of 2007</w:t>
            </w:r>
          </w:p>
        </w:tc>
        <w:tc>
          <w:tcPr>
            <w:tcW w:w="1136" w:type="dxa"/>
            <w:tcBorders>
              <w:top w:val="single" w:sz="4" w:space="0" w:color="auto"/>
            </w:tcBorders>
          </w:tcPr>
          <w:p>
            <w:pPr>
              <w:pStyle w:val="nTable"/>
              <w:spacing w:after="40"/>
              <w:rPr>
                <w:b/>
                <w:sz w:val="19"/>
              </w:rPr>
            </w:pPr>
            <w:r>
              <w:rPr>
                <w:snapToGrid w:val="0"/>
                <w:sz w:val="19"/>
              </w:rPr>
              <w:t>21 Dec 2007</w:t>
            </w:r>
          </w:p>
        </w:tc>
        <w:tc>
          <w:tcPr>
            <w:tcW w:w="2551" w:type="dxa"/>
            <w:tcBorders>
              <w:top w:val="single" w:sz="4" w:space="0" w:color="auto"/>
            </w:tcBorders>
          </w:tcPr>
          <w:p>
            <w:pPr>
              <w:pStyle w:val="nTable"/>
              <w:spacing w:after="40"/>
              <w:rPr>
                <w:b/>
                <w:sz w:val="19"/>
              </w:rPr>
            </w:pPr>
            <w:r>
              <w:rPr>
                <w:snapToGrid w:val="0"/>
                <w:sz w:val="19"/>
              </w:rPr>
              <w:t>To be proclaimed (see s. 2(b))</w:t>
            </w:r>
          </w:p>
        </w:tc>
      </w:tr>
      <w:tr>
        <w:trPr>
          <w:cantSplit/>
          <w:tblHeader/>
        </w:trPr>
        <w:tc>
          <w:tcPr>
            <w:tcW w:w="2268" w:type="dxa"/>
          </w:tcPr>
          <w:p>
            <w:pPr>
              <w:pStyle w:val="nTable"/>
              <w:spacing w:after="40"/>
              <w:rPr>
                <w:i/>
                <w:snapToGrid w:val="0"/>
                <w:sz w:val="19"/>
              </w:rPr>
            </w:pPr>
            <w:r>
              <w:rPr>
                <w:i/>
                <w:snapToGrid w:val="0"/>
                <w:sz w:val="19"/>
              </w:rPr>
              <w:t xml:space="preserve">Road Traffic Legislation Amendment Act 2012 </w:t>
            </w:r>
            <w:r>
              <w:rPr>
                <w:snapToGrid w:val="0"/>
                <w:sz w:val="19"/>
              </w:rPr>
              <w:t>Pt. 4 Div. 20</w:t>
            </w:r>
            <w:r>
              <w:rPr>
                <w:rFonts w:ascii="Times" w:hAnsi="Times"/>
                <w:snapToGrid w:val="0"/>
                <w:sz w:val="19"/>
                <w:vertAlign w:val="superscript"/>
              </w:rPr>
              <w:t> </w:t>
            </w:r>
            <w:r>
              <w:rPr>
                <w:snapToGrid w:val="0"/>
                <w:sz w:val="19"/>
                <w:vertAlign w:val="superscript"/>
              </w:rPr>
              <w:t>18</w:t>
            </w:r>
          </w:p>
        </w:tc>
        <w:tc>
          <w:tcPr>
            <w:tcW w:w="1134" w:type="dxa"/>
          </w:tcPr>
          <w:p>
            <w:pPr>
              <w:pStyle w:val="nTable"/>
              <w:spacing w:after="40"/>
              <w:rPr>
                <w:snapToGrid w:val="0"/>
                <w:sz w:val="19"/>
              </w:rPr>
            </w:pPr>
            <w:r>
              <w:rPr>
                <w:snapToGrid w:val="0"/>
                <w:sz w:val="19"/>
              </w:rPr>
              <w:t>8 of 2012</w:t>
            </w:r>
          </w:p>
        </w:tc>
        <w:tc>
          <w:tcPr>
            <w:tcW w:w="1136" w:type="dxa"/>
          </w:tcPr>
          <w:p>
            <w:pPr>
              <w:pStyle w:val="nTable"/>
              <w:spacing w:after="40"/>
              <w:rPr>
                <w:snapToGrid w:val="0"/>
                <w:sz w:val="19"/>
              </w:rPr>
            </w:pPr>
            <w:r>
              <w:rPr>
                <w:snapToGrid w:val="0"/>
                <w:sz w:val="19"/>
              </w:rPr>
              <w:t>21 May 2012</w:t>
            </w:r>
          </w:p>
        </w:tc>
        <w:tc>
          <w:tcPr>
            <w:tcW w:w="2551" w:type="dxa"/>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rPr>
          <w:cantSplit/>
          <w:tblHeader/>
        </w:trPr>
        <w:tc>
          <w:tcPr>
            <w:tcW w:w="2268" w:type="dxa"/>
            <w:tcBorders>
              <w:bottom w:val="single" w:sz="8" w:space="0" w:color="auto"/>
            </w:tcBorders>
            <w:shd w:val="clear" w:color="auto" w:fill="auto"/>
          </w:tcPr>
          <w:p>
            <w:pPr>
              <w:pStyle w:val="nTable"/>
              <w:spacing w:after="40"/>
              <w:rPr>
                <w:i/>
                <w:snapToGrid w:val="0"/>
                <w:sz w:val="19"/>
              </w:rPr>
            </w:pPr>
            <w:r>
              <w:rPr>
                <w:i/>
                <w:snapToGrid w:val="0"/>
                <w:sz w:val="19"/>
              </w:rPr>
              <w:t>Water Services Legislation Amendment and Repeal Act 2012</w:t>
            </w:r>
            <w:r>
              <w:rPr>
                <w:snapToGrid w:val="0"/>
                <w:sz w:val="19"/>
              </w:rPr>
              <w:t xml:space="preserve"> s. 211</w:t>
            </w:r>
            <w:r>
              <w:rPr>
                <w:snapToGrid w:val="0"/>
                <w:sz w:val="19"/>
                <w:vertAlign w:val="superscript"/>
              </w:rPr>
              <w:t> 19</w:t>
            </w:r>
          </w:p>
        </w:tc>
        <w:tc>
          <w:tcPr>
            <w:tcW w:w="1134" w:type="dxa"/>
            <w:tcBorders>
              <w:bottom w:val="single" w:sz="8" w:space="0" w:color="auto"/>
            </w:tcBorders>
            <w:shd w:val="clear" w:color="auto" w:fill="auto"/>
          </w:tcPr>
          <w:p>
            <w:pPr>
              <w:pStyle w:val="nTable"/>
              <w:spacing w:after="40"/>
              <w:rPr>
                <w:snapToGrid w:val="0"/>
                <w:sz w:val="19"/>
              </w:rPr>
            </w:pPr>
            <w:r>
              <w:rPr>
                <w:snapToGrid w:val="0"/>
                <w:sz w:val="19"/>
              </w:rPr>
              <w:t>25 of 2012</w:t>
            </w:r>
          </w:p>
        </w:tc>
        <w:tc>
          <w:tcPr>
            <w:tcW w:w="1136" w:type="dxa"/>
            <w:tcBorders>
              <w:bottom w:val="single" w:sz="8" w:space="0" w:color="auto"/>
            </w:tcBorders>
            <w:shd w:val="clear" w:color="auto" w:fill="auto"/>
          </w:tcPr>
          <w:p>
            <w:pPr>
              <w:pStyle w:val="nTable"/>
              <w:spacing w:after="40"/>
              <w:rPr>
                <w:snapToGrid w:val="0"/>
                <w:sz w:val="19"/>
              </w:rPr>
            </w:pPr>
            <w:r>
              <w:rPr>
                <w:snapToGrid w:val="0"/>
                <w:sz w:val="19"/>
              </w:rPr>
              <w:t>3 Sep 2012</w:t>
            </w:r>
          </w:p>
        </w:tc>
        <w:tc>
          <w:tcPr>
            <w:tcW w:w="2551" w:type="dxa"/>
            <w:tcBorders>
              <w:bottom w:val="single" w:sz="8" w:space="0" w:color="auto"/>
            </w:tcBorders>
            <w:shd w:val="clear" w:color="auto" w:fill="auto"/>
          </w:tcPr>
          <w:p>
            <w:pPr>
              <w:pStyle w:val="nTable"/>
              <w:spacing w:after="40"/>
              <w:rPr>
                <w:snapToGrid w:val="0"/>
                <w:sz w:val="19"/>
              </w:rPr>
            </w:pPr>
            <w:r>
              <w:rPr>
                <w:snapToGrid w:val="0"/>
                <w:sz w:val="19"/>
              </w:rPr>
              <w:t>To be proclaimed (see s. 2(b))</w:t>
            </w:r>
          </w:p>
        </w:tc>
      </w:tr>
    </w:tbl>
    <w:p>
      <w:pPr>
        <w:pStyle w:val="nSubsection"/>
        <w:rPr>
          <w:snapToGrid w:val="0"/>
        </w:rPr>
      </w:pPr>
      <w:r>
        <w:rPr>
          <w:snapToGrid w:val="0"/>
          <w:vertAlign w:val="superscript"/>
        </w:rPr>
        <w:t>2</w:t>
      </w:r>
      <w:r>
        <w:rPr>
          <w:snapToGrid w:val="0"/>
        </w:rPr>
        <w:tab/>
        <w:t xml:space="preserve">Deleted by the </w:t>
      </w:r>
      <w:r>
        <w:rPr>
          <w:i/>
          <w:snapToGrid w:val="0"/>
        </w:rPr>
        <w:t>Building Act 2011</w:t>
      </w:r>
      <w:r>
        <w:rPr>
          <w:snapToGrid w:val="0"/>
        </w:rPr>
        <w:t xml:space="preserve"> s. 174(6).</w:t>
      </w:r>
    </w:p>
    <w:p>
      <w:pPr>
        <w:pStyle w:val="nSubsection"/>
        <w:rPr>
          <w:snapToGrid w:val="0"/>
        </w:rPr>
      </w:pPr>
      <w:r>
        <w:rPr>
          <w:snapToGrid w:val="0"/>
          <w:vertAlign w:val="superscript"/>
        </w:rPr>
        <w:t>3</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4</w:t>
      </w:r>
      <w:r>
        <w:rPr>
          <w:snapToGrid w:val="0"/>
        </w:rPr>
        <w:tab/>
        <w:t>Act No. 77 of 1986.</w:t>
      </w:r>
    </w:p>
    <w:p>
      <w:pPr>
        <w:pStyle w:val="nSubsection"/>
        <w:rPr>
          <w:snapToGrid w:val="0"/>
        </w:rPr>
      </w:pPr>
      <w:r>
        <w:rPr>
          <w:snapToGrid w:val="0"/>
          <w:vertAlign w:val="superscript"/>
        </w:rPr>
        <w:t>5</w:t>
      </w:r>
      <w:r>
        <w:rPr>
          <w:snapToGrid w:val="0"/>
        </w:rPr>
        <w:tab/>
        <w:t xml:space="preserve">Deleted by the </w:t>
      </w:r>
      <w:r>
        <w:rPr>
          <w:i/>
          <w:snapToGrid w:val="0"/>
        </w:rPr>
        <w:t>Water Resources Legislation Amendment Act 2007</w:t>
      </w:r>
      <w:r>
        <w:rPr>
          <w:snapToGrid w:val="0"/>
        </w:rPr>
        <w:t xml:space="preserve"> s. 101(1).</w:t>
      </w:r>
    </w:p>
    <w:p>
      <w:pPr>
        <w:pStyle w:val="nSubsection"/>
        <w:rPr>
          <w:snapToGrid w:val="0"/>
        </w:rPr>
      </w:pPr>
      <w:r>
        <w:rPr>
          <w:snapToGrid w:val="0"/>
          <w:vertAlign w:val="superscript"/>
        </w:rPr>
        <w:t>6</w:t>
      </w:r>
      <w:r>
        <w:rPr>
          <w:snapToGrid w:val="0"/>
        </w:rPr>
        <w:tab/>
        <w:t xml:space="preserve">Deleted by the </w:t>
      </w:r>
      <w:r>
        <w:rPr>
          <w:i/>
          <w:snapToGrid w:val="0"/>
        </w:rPr>
        <w:t>Acts Amendment and Repeal (Environmental Protection) Act 1986</w:t>
      </w:r>
      <w:r>
        <w:rPr>
          <w:snapToGrid w:val="0"/>
        </w:rPr>
        <w:t xml:space="preserve"> s. 32.</w:t>
      </w:r>
    </w:p>
    <w:p>
      <w:pPr>
        <w:pStyle w:val="nSubsection"/>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8</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9</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10</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keepNext/>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13</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14</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spacing w:before="80"/>
        <w:rPr>
          <w:i/>
          <w:iCs/>
          <w:sz w:val="20"/>
        </w:rPr>
      </w:pPr>
      <w:r>
        <w:tab/>
      </w:r>
      <w:r>
        <w:rPr>
          <w:sz w:val="20"/>
        </w:rPr>
        <w:tab/>
      </w:r>
      <w:r>
        <w:rPr>
          <w:i/>
          <w:iCs/>
          <w:sz w:val="20"/>
        </w:rPr>
        <w:t>[Section 111 amended by No. 8 of 2009 s. 54(2) and (3).]</w:t>
      </w:r>
    </w:p>
    <w:p>
      <w:pPr>
        <w:pStyle w:val="BlankClose"/>
        <w:rPr>
          <w:snapToGrid w:val="0"/>
          <w:sz w:val="20"/>
          <w:szCs w:val="20"/>
        </w:rPr>
      </w:pPr>
    </w:p>
    <w:p>
      <w:pPr>
        <w:pStyle w:val="nSubsection"/>
        <w:rPr>
          <w:snapToGrid w:val="0"/>
          <w:sz w:val="19"/>
        </w:rPr>
      </w:pPr>
      <w:r>
        <w:rPr>
          <w:snapToGrid w:val="0"/>
          <w:vertAlign w:val="superscript"/>
        </w:rPr>
        <w:t>16</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Subsection"/>
        <w:rPr>
          <w:snapToGrid w:val="0"/>
          <w:sz w:val="19"/>
        </w:rPr>
      </w:pPr>
      <w:r>
        <w:rPr>
          <w:snapToGrid w:val="0"/>
          <w:vertAlign w:val="superscript"/>
        </w:rPr>
        <w:t>17</w:t>
      </w:r>
      <w:r>
        <w:rPr>
          <w:snapToGrid w:val="0"/>
        </w:rPr>
        <w:tab/>
      </w:r>
      <w:r>
        <w:t xml:space="preserve">On the date as at which this reprint was prepared, </w:t>
      </w:r>
      <w:r>
        <w:rPr>
          <w:snapToGrid w:val="0"/>
        </w:rPr>
        <w:t xml:space="preserve">the </w:t>
      </w:r>
      <w:r>
        <w:rPr>
          <w:i/>
          <w:snapToGrid w:val="0"/>
        </w:rPr>
        <w:t xml:space="preserve">Waste Avoidance and Resource Recovery Act 2007 </w:t>
      </w:r>
      <w:r>
        <w:t xml:space="preserve">Sch. 4 </w:t>
      </w:r>
      <w:r>
        <w:rPr>
          <w:snapToGrid w:val="0"/>
          <w:sz w:val="19"/>
        </w:rPr>
        <w:t>cl. 2(3) had not come into operation. It reads as follows:</w:t>
      </w:r>
    </w:p>
    <w:p>
      <w:pPr>
        <w:pStyle w:val="BlankOpen"/>
        <w:rPr>
          <w:snapToGrid w:val="0"/>
        </w:rPr>
      </w:pPr>
    </w:p>
    <w:p>
      <w:pPr>
        <w:pStyle w:val="nzHeading5"/>
      </w:pPr>
      <w:r>
        <w:rPr>
          <w:rStyle w:val="CharSClsNo"/>
          <w:sz w:val="20"/>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keepNext/>
        <w:rPr>
          <w:snapToGrid w:val="0"/>
        </w:rPr>
      </w:pPr>
      <w:r>
        <w:rPr>
          <w:snapToGrid w:val="0"/>
          <w:vertAlign w:val="superscript"/>
        </w:rPr>
        <w:t>18</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20 had not come into operation.  It reads as follows:</w:t>
      </w:r>
    </w:p>
    <w:p>
      <w:pPr>
        <w:pStyle w:val="BlankOpen"/>
        <w:rPr>
          <w:snapToGrid w:val="0"/>
        </w:rPr>
      </w:pPr>
    </w:p>
    <w:p>
      <w:pPr>
        <w:pStyle w:val="nzHeading3"/>
      </w:pPr>
      <w:r>
        <w:rPr>
          <w:rStyle w:val="CharDivNo"/>
        </w:rPr>
        <w:t>Division 20</w:t>
      </w:r>
      <w:r>
        <w:t> — </w:t>
      </w:r>
      <w:r>
        <w:rPr>
          <w:rStyle w:val="CharDivText"/>
          <w:i/>
          <w:iCs/>
        </w:rPr>
        <w:t>Environmental Protection Act 1986</w:t>
      </w:r>
      <w:r>
        <w:rPr>
          <w:rStyle w:val="CharDivText"/>
        </w:rPr>
        <w:t> amended</w:t>
      </w:r>
    </w:p>
    <w:p>
      <w:pPr>
        <w:pStyle w:val="nzHeading5"/>
        <w:rPr>
          <w:snapToGrid w:val="0"/>
        </w:rPr>
      </w:pPr>
      <w:r>
        <w:rPr>
          <w:rStyle w:val="CharSectno"/>
        </w:rPr>
        <w:t>99</w:t>
      </w:r>
      <w:r>
        <w:rPr>
          <w:snapToGrid w:val="0"/>
        </w:rPr>
        <w:t>.</w:t>
      </w:r>
      <w:r>
        <w:rPr>
          <w:snapToGrid w:val="0"/>
        </w:rPr>
        <w:tab/>
        <w:t>Act amended</w:t>
      </w:r>
    </w:p>
    <w:p>
      <w:pPr>
        <w:pStyle w:val="nzSubsection"/>
      </w:pPr>
      <w:r>
        <w:tab/>
      </w:r>
      <w:r>
        <w:tab/>
        <w:t xml:space="preserve">This Division amends the </w:t>
      </w:r>
      <w:r>
        <w:rPr>
          <w:i/>
        </w:rPr>
        <w:t>Environmental Protection Act 1986</w:t>
      </w:r>
      <w:r>
        <w:t>.</w:t>
      </w:r>
    </w:p>
    <w:p>
      <w:pPr>
        <w:pStyle w:val="nzHeading5"/>
      </w:pPr>
      <w:r>
        <w:rPr>
          <w:rStyle w:val="CharSectno"/>
        </w:rPr>
        <w:t>100</w:t>
      </w:r>
      <w:r>
        <w:t>.</w:t>
      </w:r>
      <w:r>
        <w:tab/>
        <w:t>Section 3 amended</w:t>
      </w:r>
    </w:p>
    <w:p>
      <w:pPr>
        <w:pStyle w:val="nzSubsection"/>
      </w:pPr>
      <w:r>
        <w:tab/>
        <w:t>(1)</w:t>
      </w:r>
      <w:r>
        <w:tab/>
        <w:t xml:space="preserve">In section 3(1) in the definition of </w:t>
      </w:r>
      <w:r>
        <w:rPr>
          <w:b/>
          <w:i/>
        </w:rPr>
        <w:t>driver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that section; or</w:t>
      </w:r>
    </w:p>
    <w:p>
      <w:pPr>
        <w:pStyle w:val="BlankClose"/>
      </w:pPr>
    </w:p>
    <w:p>
      <w:pPr>
        <w:pStyle w:val="nzSubsection"/>
      </w:pPr>
      <w:r>
        <w:tab/>
        <w:t>(2)</w:t>
      </w:r>
      <w:r>
        <w:tab/>
        <w:t xml:space="preserve">In section 3(1) in the definition of </w:t>
      </w:r>
      <w:r>
        <w:rPr>
          <w:b/>
          <w:bCs/>
          <w:i/>
          <w:iCs/>
        </w:rPr>
        <w:t>motor vehicle</w:t>
      </w:r>
      <w:r>
        <w:t xml:space="preserve"> delete “</w:t>
      </w:r>
      <w:r>
        <w:rPr>
          <w:i/>
          <w:iCs/>
        </w:rPr>
        <w:t>Road Traffic Act 1974</w:t>
      </w:r>
      <w:r>
        <w:t>;” and insert:</w:t>
      </w:r>
    </w:p>
    <w:p>
      <w:pPr>
        <w:pStyle w:val="BlankOpen"/>
        <w:keepNext w:val="0"/>
        <w:keepLines w:val="0"/>
      </w:pPr>
    </w:p>
    <w:p>
      <w:pPr>
        <w:pStyle w:val="nzSubsection"/>
      </w:pPr>
      <w:r>
        <w:tab/>
      </w:r>
      <w:r>
        <w:tab/>
      </w:r>
      <w:r>
        <w:rPr>
          <w:i/>
          <w:iCs/>
        </w:rPr>
        <w:t>Road Traffic (Administration) Act 2008</w:t>
      </w:r>
      <w:r>
        <w:t xml:space="preserve"> section 4;</w:t>
      </w:r>
    </w:p>
    <w:p>
      <w:pPr>
        <w:pStyle w:val="BlankClose"/>
        <w:keepLines w:val="0"/>
      </w:pPr>
    </w:p>
    <w:p>
      <w:pPr>
        <w:pStyle w:val="nzSubsection"/>
      </w:pPr>
      <w:r>
        <w:tab/>
        <w:t>(3)</w:t>
      </w:r>
      <w:r>
        <w:tab/>
        <w:t xml:space="preserve">In section 3(1) in the definition of </w:t>
      </w:r>
      <w:r>
        <w:rPr>
          <w:b/>
          <w:bCs/>
          <w:i/>
          <w:iCs/>
        </w:rPr>
        <w:t>owner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section 5 of that Act; or</w:t>
      </w:r>
    </w:p>
    <w:p>
      <w:pPr>
        <w:pStyle w:val="BlankClose"/>
      </w:pPr>
    </w:p>
    <w:p>
      <w:pPr>
        <w:pStyle w:val="nzSubsection"/>
        <w:keepNext/>
      </w:pPr>
      <w:r>
        <w:tab/>
        <w:t>(4)</w:t>
      </w:r>
      <w:r>
        <w:tab/>
        <w:t xml:space="preserve">In section 3(1) in the definition of </w:t>
      </w:r>
      <w:r>
        <w:rPr>
          <w:b/>
          <w:bCs/>
          <w:i/>
          <w:iCs/>
        </w:rPr>
        <w:t>road</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Subsection"/>
        <w:rPr>
          <w:snapToGrid w:val="0"/>
        </w:rPr>
      </w:pPr>
      <w:r>
        <w:rPr>
          <w:snapToGrid w:val="0"/>
          <w:vertAlign w:val="superscript"/>
        </w:rPr>
        <w:t>19</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211 had not come into operation.  It reads as follows:</w:t>
      </w:r>
    </w:p>
    <w:p>
      <w:pPr>
        <w:pStyle w:val="BlankOpen"/>
      </w:pPr>
    </w:p>
    <w:p>
      <w:pPr>
        <w:pStyle w:val="nzHeading5"/>
      </w:pPr>
      <w:r>
        <w:rPr>
          <w:rStyle w:val="CharSectno"/>
        </w:rPr>
        <w:t>211</w:t>
      </w:r>
      <w:r>
        <w:t>.</w:t>
      </w:r>
      <w:r>
        <w:tab/>
      </w:r>
      <w:r>
        <w:rPr>
          <w:i/>
          <w:iCs/>
        </w:rPr>
        <w:t>Environmental Protection Act 1986</w:t>
      </w:r>
      <w:r>
        <w:t xml:space="preserve"> amended</w:t>
      </w:r>
    </w:p>
    <w:p>
      <w:pPr>
        <w:pStyle w:val="nzSubsection"/>
      </w:pPr>
      <w:r>
        <w:tab/>
        <w:t>(1)</w:t>
      </w:r>
      <w:r>
        <w:tab/>
        <w:t xml:space="preserve">This section amends the </w:t>
      </w:r>
      <w:r>
        <w:rPr>
          <w:i/>
        </w:rPr>
        <w:t>Environmental Protection Act 1986</w:t>
      </w:r>
      <w:r>
        <w:t>.</w:t>
      </w:r>
    </w:p>
    <w:p>
      <w:pPr>
        <w:pStyle w:val="nzSubsection"/>
      </w:pPr>
      <w:r>
        <w:tab/>
        <w:t>(2)</w:t>
      </w:r>
      <w:r>
        <w:tab/>
        <w:t xml:space="preserve">In section 57(5) in the definition of </w:t>
      </w:r>
      <w:r>
        <w:rPr>
          <w:b/>
          <w:i/>
        </w:rPr>
        <w:t>designated area</w:t>
      </w:r>
      <w:r>
        <w:t>:</w:t>
      </w:r>
    </w:p>
    <w:p>
      <w:pPr>
        <w:pStyle w:val="nzIndenta"/>
      </w:pPr>
      <w:r>
        <w:tab/>
        <w:t>(a)</w:t>
      </w:r>
      <w:r>
        <w:tab/>
        <w:t>in paragraph (b) delete “or Public Water Supply Area”;</w:t>
      </w:r>
    </w:p>
    <w:p>
      <w:pPr>
        <w:pStyle w:val="nzIndenta"/>
      </w:pPr>
      <w:r>
        <w:tab/>
        <w:t>(b)</w:t>
      </w:r>
      <w:r>
        <w:tab/>
        <w:t>in paragraph (c) delete “water</w:t>
      </w:r>
      <w:r>
        <w:noBreakHyphen/>
        <w:t>course, lake, lagoon, swamp or marsh” and insert:</w:t>
      </w:r>
    </w:p>
    <w:p>
      <w:pPr>
        <w:pStyle w:val="BlankOpen"/>
      </w:pPr>
    </w:p>
    <w:p>
      <w:pPr>
        <w:pStyle w:val="nzIndenta"/>
      </w:pPr>
      <w:r>
        <w:tab/>
      </w:r>
      <w:r>
        <w:tab/>
        <w:t>watercourse or wetland</w:t>
      </w:r>
    </w:p>
    <w:p>
      <w:pPr>
        <w:pStyle w:val="BlankClose"/>
        <w:keepLines w:val="0"/>
      </w:pPr>
    </w:p>
    <w:p>
      <w:pPr>
        <w:pStyle w:val="nzIndenta"/>
      </w:pPr>
      <w:r>
        <w:tab/>
        <w:t>(c)</w:t>
      </w:r>
      <w:r>
        <w:tab/>
        <w:t>in paragraph (d) delete “section 26,” and insert:</w:t>
      </w:r>
    </w:p>
    <w:p>
      <w:pPr>
        <w:pStyle w:val="BlankOpen"/>
        <w:keepNext w:val="0"/>
      </w:pPr>
    </w:p>
    <w:p>
      <w:pPr>
        <w:pStyle w:val="nzIndenta"/>
      </w:pPr>
      <w:r>
        <w:tab/>
      </w:r>
      <w:r>
        <w:tab/>
        <w:t xml:space="preserve">section 26B, </w:t>
      </w:r>
    </w:p>
    <w:p>
      <w:pPr>
        <w:pStyle w:val="BlankClose"/>
      </w:pPr>
    </w:p>
    <w:p>
      <w:pPr>
        <w:pStyle w:val="BlankClose"/>
      </w:pPr>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
      <w:pPr>
        <w:pStyle w:val="nHeading2"/>
        <w:rPr>
          <w:sz w:val="28"/>
        </w:rPr>
      </w:pPr>
      <w:bookmarkStart w:id="318" w:name="_Toc382317892"/>
      <w:r>
        <w:rPr>
          <w:sz w:val="28"/>
        </w:rPr>
        <w:t>Defined terms</w:t>
      </w:r>
      <w:bookmarkEnd w:id="3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19" w:name="DefinedTerms"/>
      <w:bookmarkEnd w:id="319"/>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it.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 48H(1)</w:t>
      </w:r>
    </w:p>
    <w:p>
      <w:pPr>
        <w:pStyle w:val="DefinedTerms"/>
      </w:pPr>
      <w:r>
        <w:t>conduct affecting the environment</w:t>
      </w:r>
      <w:r>
        <w:tab/>
        <w:t>50D(1)</w:t>
      </w:r>
    </w:p>
    <w:p>
      <w:pPr>
        <w:pStyle w:val="DefinedTerms"/>
      </w:pPr>
      <w:r>
        <w:t>confidential information</w:t>
      </w:r>
      <w:r>
        <w:tab/>
        <w:t>40(5)</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99T(a)</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delegate</w:t>
      </w:r>
      <w:r>
        <w:tab/>
        <w:t>18(1), 19(1), 20(1)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 31(a)(i)</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 65(1)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first notice</w:t>
      </w:r>
      <w:r>
        <w:tab/>
        <w:t>28(1)(c)(i), 32(1)(a)(i)</w:t>
      </w:r>
    </w:p>
    <w:p>
      <w:pPr>
        <w:pStyle w:val="DefinedTerms"/>
      </w:pPr>
      <w:r>
        <w:t>former EP Act</w:t>
      </w:r>
      <w:r>
        <w:tab/>
        <w:t>130(1), 131(1), 132(1)</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Minister for Lands</w:t>
      </w:r>
      <w:r>
        <w:tab/>
        <w:t>121A(1)(a)</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Act</w:t>
      </w:r>
      <w:r>
        <w:tab/>
        <w:t>Sch. 4 cl. 23</w:t>
      </w:r>
    </w:p>
    <w:p>
      <w:pPr>
        <w:pStyle w:val="DefinedTerms"/>
      </w:pPr>
      <w:r>
        <w:t>relevant day</w:t>
      </w:r>
      <w:r>
        <w:tab/>
        <w:t>61(2)</w:t>
      </w:r>
    </w:p>
    <w:p>
      <w:pPr>
        <w:pStyle w:val="DefinedTerms"/>
        <w:sectPr>
          <w:headerReference w:type="even" r:id="rId45"/>
          <w:headerReference w:type="default" r:id="rId46"/>
          <w:footerReference w:type="even" r:id="rId47"/>
          <w:footerReference w:type="default" r:id="rId48"/>
          <w:headerReference w:type="first" r:id="rId49"/>
          <w:footerReference w:type="first" r:id="rId50"/>
          <w:pgSz w:w="11906" w:h="16838" w:code="9"/>
          <w:pgMar w:top="2376" w:right="2405" w:bottom="3542" w:left="2405" w:header="706" w:footer="3380" w:gutter="0"/>
          <w:cols w:space="720"/>
          <w:noEndnote/>
          <w:docGrid w:linePitch="326"/>
        </w:sectPr>
      </w:pPr>
    </w:p>
    <w:p>
      <w:pPr>
        <w:pStyle w:val="DefinedTerms"/>
      </w:pPr>
      <w:r>
        <w:t>relevant NEPM</w:t>
      </w:r>
      <w:r>
        <w:tab/>
        <w:t>72(5)</w:t>
      </w:r>
    </w:p>
    <w:p>
      <w:pPr>
        <w:pStyle w:val="DefinedTerms"/>
      </w:pPr>
      <w:r>
        <w:t>relevant premises</w:t>
      </w:r>
      <w:r>
        <w:tab/>
        <w:t>55(1), 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it. 1</w:t>
      </w:r>
    </w:p>
    <w:p>
      <w:pPr>
        <w:pStyle w:val="DefinedTerms"/>
      </w:pPr>
      <w:r>
        <w:t>strategic proposal</w:t>
      </w:r>
      <w:r>
        <w:tab/>
        <w:t>37B(1), 37B(2), 39B(3)(a)</w:t>
      </w:r>
    </w:p>
    <w:p>
      <w:pPr>
        <w:pStyle w:val="DefinedTerms"/>
      </w:pPr>
      <w:r>
        <w:t>subdivision</w:t>
      </w:r>
      <w:r>
        <w:tab/>
        <w:t>3(2a)</w:t>
      </w:r>
    </w:p>
    <w:p>
      <w:pPr>
        <w:pStyle w:val="DefinedTerms"/>
      </w:pPr>
      <w:r>
        <w:t>subsidiary</w:t>
      </w:r>
      <w:r>
        <w:tab/>
        <w:t>51R(7), 55(3), 58(4)</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Pr>
        <w:pStyle w:val="DefinedTerms"/>
      </w:pPr>
    </w:p>
    <w:p/>
    <w:p/>
    <w:p/>
    <w:p/>
    <w:p/>
    <w:p>
      <w:pPr>
        <w:sectPr>
          <w:headerReference w:type="even" r:id="rId51"/>
          <w:footerReference w:type="even" r:id="rId52"/>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53"/>
      <w:headerReference w:type="default" r:id="rId54"/>
      <w:headerReference w:type="first" r:id="rId5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xii</w:t>
    </w:r>
    <w:r>
      <w:rPr>
        <w:rStyle w:val="CharPageNo"/>
      </w:rPr>
      <w:fldChar w:fldCharType="end"/>
    </w:r>
    <w:r>
      <w:rPr>
        <w:rStyle w:val="CharPageNo"/>
      </w:rPr>
      <w:tab/>
    </w:r>
    <w:r>
      <w:t xml:space="preserve">Reprint </w:t>
    </w:r>
    <w:fldSimple w:instr=" DOCPROPERTY &quot;ReprintNo&quot; ">
      <w:r>
        <w:t>8</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xiii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280</w:t>
    </w:r>
    <w:r>
      <w:rPr>
        <w:rStyle w:val="CharPageNo"/>
      </w:rPr>
      <w:fldChar w:fldCharType="end"/>
    </w:r>
    <w:r>
      <w:rPr>
        <w:rStyle w:val="CharPageNo"/>
      </w:rPr>
      <w:tab/>
    </w:r>
    <w:r>
      <w:t xml:space="preserve">Reprint </w:t>
    </w:r>
    <w:fldSimple w:instr=" DOCPROPERTY &quot;ReprintNo&quot; ">
      <w:r>
        <w:t>8</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279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282</w:t>
    </w:r>
    <w:r>
      <w:rPr>
        <w:rStyle w:val="CharPageNo"/>
      </w:rPr>
      <w:fldChar w:fldCharType="end"/>
    </w:r>
    <w:r>
      <w:rPr>
        <w:rStyle w:val="CharPageNo"/>
      </w:rPr>
      <w:tab/>
    </w:r>
    <w:r>
      <w:t xml:space="preserve">Reprint </w:t>
    </w:r>
    <w:fldSimple w:instr=" DOCPROPERTY &quot;ReprintNo&quot; ">
      <w:r>
        <w:t>8</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283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284</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rPr>
              <w:noProof/>
            </w:rP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680"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680"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680"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880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2E5D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34B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2FF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642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CC83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C2808C0"/>
    <w:multiLevelType w:val="singleLevel"/>
    <w:tmpl w:val="43F468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 w:numId="15">
    <w:abstractNumId w:val="3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52438"/>
    <w:docVar w:name="WAFER_20140311152438" w:val="RemoveTocBookmarks,RemoveUnusedBookmarks,RemoveLanguageTags,UsedStyles,ResetPageSize"/>
    <w:docVar w:name="WAFER_20140311152438_GUID" w:val="8d627773-1151-42bf-8dfc-4082acde78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7.xml"/><Relationship Id="rId21" Type="http://schemas.openxmlformats.org/officeDocument/2006/relationships/footer" Target="footer5.xml"/><Relationship Id="rId34" Type="http://schemas.openxmlformats.org/officeDocument/2006/relationships/header" Target="header13.xml"/><Relationship Id="rId42" Type="http://schemas.openxmlformats.org/officeDocument/2006/relationships/header" Target="header20.xml"/><Relationship Id="rId47" Type="http://schemas.openxmlformats.org/officeDocument/2006/relationships/footer" Target="footer10.xml"/><Relationship Id="rId50" Type="http://schemas.openxmlformats.org/officeDocument/2006/relationships/footer" Target="footer12.xml"/><Relationship Id="rId55" Type="http://schemas.openxmlformats.org/officeDocument/2006/relationships/header" Target="header29.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image" Target="media/image4.png"/><Relationship Id="rId46" Type="http://schemas.openxmlformats.org/officeDocument/2006/relationships/header" Target="header2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header" Target="header19.xml"/><Relationship Id="rId54" Type="http://schemas.openxmlformats.org/officeDocument/2006/relationships/header" Target="header2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8.xml"/><Relationship Id="rId45" Type="http://schemas.openxmlformats.org/officeDocument/2006/relationships/header" Target="header23.xml"/><Relationship Id="rId53" Type="http://schemas.openxmlformats.org/officeDocument/2006/relationships/header" Target="header27.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5.xml"/><Relationship Id="rId49" Type="http://schemas.openxmlformats.org/officeDocument/2006/relationships/header" Target="header25.xml"/><Relationship Id="rId57"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header" Target="header22.xml"/><Relationship Id="rId52" Type="http://schemas.openxmlformats.org/officeDocument/2006/relationships/footer" Target="foot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4.xml"/><Relationship Id="rId43" Type="http://schemas.openxmlformats.org/officeDocument/2006/relationships/header" Target="header21.xml"/><Relationship Id="rId48" Type="http://schemas.openxmlformats.org/officeDocument/2006/relationships/footer" Target="footer11.xm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26.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17191E-ABD5-475A-8C95-9EFA4390C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300</Pages>
  <Words>76402</Words>
  <Characters>366732</Characters>
  <Application>Microsoft Office Word</Application>
  <DocSecurity>0</DocSecurity>
  <Lines>10187</Lines>
  <Paragraphs>5830</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437304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1986 - 08-00-01</dc:title>
  <dc:subject/>
  <dc:creator/>
  <cp:keywords/>
  <dc:description/>
  <cp:lastModifiedBy>svcMRProcess</cp:lastModifiedBy>
  <cp:revision>4</cp:revision>
  <cp:lastPrinted>2013-05-20T23:44:00Z</cp:lastPrinted>
  <dcterms:created xsi:type="dcterms:W3CDTF">2020-03-08T02:06:00Z</dcterms:created>
  <dcterms:modified xsi:type="dcterms:W3CDTF">2020-03-08T02:06:00Z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20130517</vt:lpwstr>
  </property>
  <property fmtid="{D5CDD505-2E9C-101B-9397-08002B2CF9AE}" pid="4" name="DocumentType">
    <vt:lpwstr>Act</vt:lpwstr>
  </property>
  <property fmtid="{D5CDD505-2E9C-101B-9397-08002B2CF9AE}" pid="5" name="OwlsUID">
    <vt:i4>252</vt:i4>
  </property>
  <property fmtid="{D5CDD505-2E9C-101B-9397-08002B2CF9AE}" pid="6" name="AsAtDate">
    <vt:lpwstr>17 May 2013</vt:lpwstr>
  </property>
  <property fmtid="{D5CDD505-2E9C-101B-9397-08002B2CF9AE}" pid="7" name="Suffix">
    <vt:lpwstr>08-00-01</vt:lpwstr>
  </property>
  <property fmtid="{D5CDD505-2E9C-101B-9397-08002B2CF9AE}" pid="8" name="ReprintNo">
    <vt:lpwstr>8</vt:lpwstr>
  </property>
  <property fmtid="{D5CDD505-2E9C-101B-9397-08002B2CF9AE}" pid="9" name="ReprintedAsAt">
    <vt:filetime>2013-05-16T16:00:00Z</vt:filetime>
  </property>
</Properties>
</file>