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Zoological Parks Authority Act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Zoological Parks Authority Act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_Toc139697049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_Toc139697050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_Toc139697051 \h </w:instrText>
      </w:r>
      <w:r>
        <w:fldChar w:fldCharType="separate"/>
      </w:r>
      <w:r>
        <w:t>2</w:t>
      </w:r>
      <w:r>
        <w:fldChar w:fldCharType="end"/>
      </w:r>
    </w:p>
    <w:p>
      <w:pPr>
        <w:pStyle w:val="TOC2"/>
        <w:tabs>
          <w:tab w:val="right" w:leader="dot" w:pos="7086"/>
        </w:tabs>
        <w:rPr>
          <w:b w:val="0"/>
          <w:sz w:val="24"/>
          <w:szCs w:val="24"/>
        </w:rPr>
      </w:pPr>
      <w:r>
        <w:rPr>
          <w:szCs w:val="30"/>
        </w:rPr>
        <w:t>Part 2 — Zoological Parks Authority</w:t>
      </w:r>
    </w:p>
    <w:p>
      <w:pPr>
        <w:pStyle w:val="TOC8"/>
        <w:rPr>
          <w:sz w:val="24"/>
          <w:szCs w:val="24"/>
        </w:rPr>
      </w:pPr>
      <w:r>
        <w:rPr>
          <w:szCs w:val="24"/>
        </w:rPr>
        <w:t>4.</w:t>
      </w:r>
      <w:r>
        <w:rPr>
          <w:szCs w:val="24"/>
        </w:rPr>
        <w:tab/>
        <w:t>Authority established</w:t>
      </w:r>
      <w:r>
        <w:tab/>
      </w:r>
      <w:r>
        <w:fldChar w:fldCharType="begin"/>
      </w:r>
      <w:r>
        <w:instrText xml:space="preserve"> PAGEREF _Toc139697053 \h </w:instrText>
      </w:r>
      <w:r>
        <w:fldChar w:fldCharType="separate"/>
      </w:r>
      <w:r>
        <w:t>4</w:t>
      </w:r>
      <w:r>
        <w:fldChar w:fldCharType="end"/>
      </w:r>
    </w:p>
    <w:p>
      <w:pPr>
        <w:pStyle w:val="TOC8"/>
        <w:rPr>
          <w:sz w:val="24"/>
          <w:szCs w:val="24"/>
        </w:rPr>
      </w:pPr>
      <w:r>
        <w:rPr>
          <w:szCs w:val="24"/>
        </w:rPr>
        <w:t>5.</w:t>
      </w:r>
      <w:r>
        <w:rPr>
          <w:szCs w:val="24"/>
        </w:rPr>
        <w:tab/>
        <w:t>Agent of the Crown</w:t>
      </w:r>
      <w:r>
        <w:tab/>
      </w:r>
      <w:r>
        <w:fldChar w:fldCharType="begin"/>
      </w:r>
      <w:r>
        <w:instrText xml:space="preserve"> PAGEREF _Toc139697054 \h </w:instrText>
      </w:r>
      <w:r>
        <w:fldChar w:fldCharType="separate"/>
      </w:r>
      <w:r>
        <w:t>4</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_Toc139697055 \h </w:instrText>
      </w:r>
      <w:r>
        <w:fldChar w:fldCharType="separate"/>
      </w:r>
      <w:r>
        <w:t>4</w:t>
      </w:r>
      <w:r>
        <w:fldChar w:fldCharType="end"/>
      </w:r>
    </w:p>
    <w:p>
      <w:pPr>
        <w:pStyle w:val="TOC8"/>
        <w:rPr>
          <w:sz w:val="24"/>
          <w:szCs w:val="24"/>
        </w:rPr>
      </w:pPr>
      <w:r>
        <w:rPr>
          <w:szCs w:val="24"/>
        </w:rPr>
        <w:t>7.</w:t>
      </w:r>
      <w:r>
        <w:rPr>
          <w:szCs w:val="24"/>
        </w:rPr>
        <w:tab/>
        <w:t>Constitution and proceedings of the board</w:t>
      </w:r>
      <w:r>
        <w:tab/>
      </w:r>
      <w:r>
        <w:fldChar w:fldCharType="begin"/>
      </w:r>
      <w:r>
        <w:instrText xml:space="preserve"> PAGEREF _Toc139697056 \h </w:instrText>
      </w:r>
      <w:r>
        <w:fldChar w:fldCharType="separate"/>
      </w:r>
      <w:r>
        <w:t>4</w:t>
      </w:r>
      <w:r>
        <w:fldChar w:fldCharType="end"/>
      </w:r>
    </w:p>
    <w:p>
      <w:pPr>
        <w:pStyle w:val="TOC8"/>
        <w:rPr>
          <w:sz w:val="24"/>
          <w:szCs w:val="24"/>
        </w:rPr>
      </w:pPr>
      <w:r>
        <w:rPr>
          <w:szCs w:val="24"/>
        </w:rPr>
        <w:t>8.</w:t>
      </w:r>
      <w:r>
        <w:rPr>
          <w:szCs w:val="24"/>
        </w:rPr>
        <w:tab/>
        <w:t>Remuneration of members</w:t>
      </w:r>
      <w:r>
        <w:tab/>
      </w:r>
      <w:r>
        <w:fldChar w:fldCharType="begin"/>
      </w:r>
      <w:r>
        <w:instrText xml:space="preserve"> PAGEREF _Toc139697057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zCs w:val="24"/>
        </w:rPr>
        <w:tab/>
        <w:t>Functions</w:t>
      </w:r>
      <w:r>
        <w:tab/>
      </w:r>
      <w:r>
        <w:fldChar w:fldCharType="begin"/>
      </w:r>
      <w:r>
        <w:instrText xml:space="preserve"> PAGEREF _Toc139697059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_Toc139697060 \h </w:instrText>
      </w:r>
      <w:r>
        <w:fldChar w:fldCharType="separate"/>
      </w:r>
      <w:r>
        <w:t>7</w:t>
      </w:r>
      <w:r>
        <w:fldChar w:fldCharType="end"/>
      </w:r>
    </w:p>
    <w:p>
      <w:pPr>
        <w:pStyle w:val="TOC8"/>
        <w:rPr>
          <w:sz w:val="24"/>
          <w:szCs w:val="24"/>
        </w:rPr>
      </w:pPr>
      <w:r>
        <w:rPr>
          <w:szCs w:val="24"/>
        </w:rPr>
        <w:t>11.</w:t>
      </w:r>
      <w:r>
        <w:rPr>
          <w:szCs w:val="24"/>
        </w:rPr>
        <w:tab/>
        <w:t>Requirements for Ministerial approval</w:t>
      </w:r>
      <w:r>
        <w:tab/>
      </w:r>
      <w:r>
        <w:fldChar w:fldCharType="begin"/>
      </w:r>
      <w:r>
        <w:instrText xml:space="preserve"> PAGEREF _Toc139697061 \h </w:instrText>
      </w:r>
      <w:r>
        <w:fldChar w:fldCharType="separate"/>
      </w:r>
      <w:r>
        <w:t>9</w:t>
      </w:r>
      <w:r>
        <w:fldChar w:fldCharType="end"/>
      </w:r>
    </w:p>
    <w:p>
      <w:pPr>
        <w:pStyle w:val="TOC8"/>
        <w:rPr>
          <w:sz w:val="24"/>
          <w:szCs w:val="24"/>
        </w:rPr>
      </w:pPr>
      <w:r>
        <w:rPr>
          <w:szCs w:val="24"/>
        </w:rPr>
        <w:t>12.</w:t>
      </w:r>
      <w:r>
        <w:rPr>
          <w:szCs w:val="24"/>
        </w:rPr>
        <w:tab/>
        <w:t>Authority to act in accordance with policy instruments</w:t>
      </w:r>
      <w:r>
        <w:tab/>
      </w:r>
      <w:r>
        <w:fldChar w:fldCharType="begin"/>
      </w:r>
      <w:r>
        <w:instrText xml:space="preserve"> PAGEREF _Toc139697062 \h </w:instrText>
      </w:r>
      <w:r>
        <w:fldChar w:fldCharType="separate"/>
      </w:r>
      <w:r>
        <w:t>9</w:t>
      </w:r>
      <w:r>
        <w:fldChar w:fldCharType="end"/>
      </w:r>
    </w:p>
    <w:p>
      <w:pPr>
        <w:pStyle w:val="TOC8"/>
        <w:rPr>
          <w:sz w:val="24"/>
          <w:szCs w:val="24"/>
        </w:rPr>
      </w:pPr>
      <w:r>
        <w:rPr>
          <w:szCs w:val="24"/>
        </w:rPr>
        <w:t>13.</w:t>
      </w:r>
      <w:r>
        <w:rPr>
          <w:szCs w:val="24"/>
        </w:rPr>
        <w:tab/>
        <w:t>Delegation</w:t>
      </w:r>
      <w:r>
        <w:tab/>
      </w:r>
      <w:r>
        <w:fldChar w:fldCharType="begin"/>
      </w:r>
      <w:r>
        <w:instrText xml:space="preserve"> PAGEREF _Toc139697063 \h </w:instrText>
      </w:r>
      <w:r>
        <w:fldChar w:fldCharType="separate"/>
      </w:r>
      <w:r>
        <w:t>9</w:t>
      </w:r>
      <w:r>
        <w:fldChar w:fldCharType="end"/>
      </w:r>
    </w:p>
    <w:p>
      <w:pPr>
        <w:pStyle w:val="TOC8"/>
        <w:rPr>
          <w:sz w:val="24"/>
          <w:szCs w:val="24"/>
        </w:rPr>
      </w:pPr>
      <w:r>
        <w:rPr>
          <w:szCs w:val="24"/>
        </w:rPr>
        <w:t>14.</w:t>
      </w:r>
      <w:r>
        <w:rPr>
          <w:szCs w:val="24"/>
        </w:rPr>
        <w:tab/>
        <w:t>Minister may give directions</w:t>
      </w:r>
      <w:r>
        <w:tab/>
      </w:r>
      <w:r>
        <w:fldChar w:fldCharType="begin"/>
      </w:r>
      <w:r>
        <w:instrText xml:space="preserve"> PAGEREF _Toc139697064 \h </w:instrText>
      </w:r>
      <w:r>
        <w:fldChar w:fldCharType="separate"/>
      </w:r>
      <w:r>
        <w:t>10</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_Toc139697065 \h </w:instrText>
      </w:r>
      <w:r>
        <w:fldChar w:fldCharType="separate"/>
      </w:r>
      <w:r>
        <w:t>11</w:t>
      </w:r>
      <w:r>
        <w:fldChar w:fldCharType="end"/>
      </w:r>
    </w:p>
    <w:p>
      <w:pPr>
        <w:pStyle w:val="TOC2"/>
        <w:tabs>
          <w:tab w:val="right" w:leader="dot" w:pos="7086"/>
        </w:tabs>
        <w:rPr>
          <w:b w:val="0"/>
          <w:sz w:val="24"/>
          <w:szCs w:val="24"/>
        </w:rPr>
      </w:pPr>
      <w:r>
        <w:rPr>
          <w:szCs w:val="30"/>
        </w:rPr>
        <w:t>Part 4 — Policy instruments</w:t>
      </w:r>
    </w:p>
    <w:p>
      <w:pPr>
        <w:pStyle w:val="TOC4"/>
        <w:tabs>
          <w:tab w:val="right" w:leader="dot" w:pos="7086"/>
        </w:tabs>
        <w:rPr>
          <w:b w:val="0"/>
          <w:sz w:val="24"/>
          <w:szCs w:val="24"/>
        </w:rPr>
      </w:pPr>
      <w:r>
        <w:rPr>
          <w:szCs w:val="26"/>
        </w:rPr>
        <w:t>Division 1 — Business plan</w:t>
      </w:r>
    </w:p>
    <w:p>
      <w:pPr>
        <w:pStyle w:val="TOC8"/>
        <w:rPr>
          <w:sz w:val="24"/>
          <w:szCs w:val="24"/>
        </w:rPr>
      </w:pPr>
      <w:r>
        <w:rPr>
          <w:szCs w:val="24"/>
        </w:rPr>
        <w:t>16.</w:t>
      </w:r>
      <w:r>
        <w:rPr>
          <w:szCs w:val="24"/>
        </w:rPr>
        <w:tab/>
        <w:t>Draft business plan to be submitted to Minister</w:t>
      </w:r>
      <w:r>
        <w:tab/>
      </w:r>
      <w:r>
        <w:fldChar w:fldCharType="begin"/>
      </w:r>
      <w:r>
        <w:instrText xml:space="preserve"> PAGEREF _Toc139697068 \h </w:instrText>
      </w:r>
      <w:r>
        <w:fldChar w:fldCharType="separate"/>
      </w:r>
      <w:r>
        <w:t>13</w:t>
      </w:r>
      <w:r>
        <w:fldChar w:fldCharType="end"/>
      </w:r>
    </w:p>
    <w:p>
      <w:pPr>
        <w:pStyle w:val="TOC8"/>
        <w:rPr>
          <w:sz w:val="24"/>
          <w:szCs w:val="24"/>
        </w:rPr>
      </w:pPr>
      <w:r>
        <w:rPr>
          <w:szCs w:val="24"/>
        </w:rPr>
        <w:t>17.</w:t>
      </w:r>
      <w:r>
        <w:rPr>
          <w:szCs w:val="24"/>
        </w:rPr>
        <w:tab/>
        <w:t>Content of business plan</w:t>
      </w:r>
      <w:r>
        <w:tab/>
      </w:r>
      <w:r>
        <w:fldChar w:fldCharType="begin"/>
      </w:r>
      <w:r>
        <w:instrText xml:space="preserve"> PAGEREF _Toc139697069 \h </w:instrText>
      </w:r>
      <w:r>
        <w:fldChar w:fldCharType="separate"/>
      </w:r>
      <w:r>
        <w:t>13</w:t>
      </w:r>
      <w:r>
        <w:fldChar w:fldCharType="end"/>
      </w:r>
    </w:p>
    <w:p>
      <w:pPr>
        <w:pStyle w:val="TOC8"/>
        <w:rPr>
          <w:sz w:val="24"/>
          <w:szCs w:val="24"/>
        </w:rPr>
      </w:pPr>
      <w:r>
        <w:rPr>
          <w:szCs w:val="24"/>
        </w:rPr>
        <w:t>18.</w:t>
      </w:r>
      <w:r>
        <w:rPr>
          <w:szCs w:val="24"/>
        </w:rPr>
        <w:tab/>
        <w:t>Minister’s powers in relation to draft business plan</w:t>
      </w:r>
      <w:r>
        <w:tab/>
      </w:r>
      <w:r>
        <w:fldChar w:fldCharType="begin"/>
      </w:r>
      <w:r>
        <w:instrText xml:space="preserve"> PAGEREF _Toc139697070 \h </w:instrText>
      </w:r>
      <w:r>
        <w:fldChar w:fldCharType="separate"/>
      </w:r>
      <w:r>
        <w:t>14</w:t>
      </w:r>
      <w:r>
        <w:fldChar w:fldCharType="end"/>
      </w:r>
    </w:p>
    <w:p>
      <w:pPr>
        <w:pStyle w:val="TOC8"/>
        <w:rPr>
          <w:sz w:val="24"/>
          <w:szCs w:val="24"/>
        </w:rPr>
      </w:pPr>
      <w:r>
        <w:rPr>
          <w:szCs w:val="24"/>
        </w:rPr>
        <w:t>19.</w:t>
      </w:r>
      <w:r>
        <w:rPr>
          <w:szCs w:val="24"/>
        </w:rPr>
        <w:tab/>
        <w:t>Modifications of business plan</w:t>
      </w:r>
      <w:r>
        <w:tab/>
      </w:r>
      <w:r>
        <w:fldChar w:fldCharType="begin"/>
      </w:r>
      <w:r>
        <w:instrText xml:space="preserve"> PAGEREF _Toc139697071 \h </w:instrText>
      </w:r>
      <w:r>
        <w:fldChar w:fldCharType="separate"/>
      </w:r>
      <w:r>
        <w:t>14</w:t>
      </w:r>
      <w:r>
        <w:fldChar w:fldCharType="end"/>
      </w:r>
    </w:p>
    <w:p>
      <w:pPr>
        <w:pStyle w:val="TOC4"/>
        <w:tabs>
          <w:tab w:val="right" w:leader="dot" w:pos="7086"/>
        </w:tabs>
        <w:rPr>
          <w:b w:val="0"/>
          <w:sz w:val="24"/>
          <w:szCs w:val="24"/>
        </w:rPr>
      </w:pPr>
      <w:r>
        <w:rPr>
          <w:szCs w:val="26"/>
        </w:rPr>
        <w:t>Division 2 — Annual operational plan</w:t>
      </w:r>
    </w:p>
    <w:p>
      <w:pPr>
        <w:pStyle w:val="TOC8"/>
        <w:rPr>
          <w:sz w:val="24"/>
          <w:szCs w:val="24"/>
        </w:rPr>
      </w:pPr>
      <w:r>
        <w:rPr>
          <w:szCs w:val="24"/>
        </w:rPr>
        <w:t>20.</w:t>
      </w:r>
      <w:r>
        <w:rPr>
          <w:szCs w:val="24"/>
        </w:rPr>
        <w:tab/>
        <w:t>Draft annual operational plan to be submitted to Minister</w:t>
      </w:r>
      <w:r>
        <w:tab/>
      </w:r>
      <w:r>
        <w:fldChar w:fldCharType="begin"/>
      </w:r>
      <w:r>
        <w:instrText xml:space="preserve"> PAGEREF _Toc139697073 \h </w:instrText>
      </w:r>
      <w:r>
        <w:fldChar w:fldCharType="separate"/>
      </w:r>
      <w:r>
        <w:t>15</w:t>
      </w:r>
      <w:r>
        <w:fldChar w:fldCharType="end"/>
      </w:r>
    </w:p>
    <w:p>
      <w:pPr>
        <w:pStyle w:val="TOC8"/>
        <w:rPr>
          <w:sz w:val="24"/>
          <w:szCs w:val="24"/>
        </w:rPr>
      </w:pPr>
      <w:r>
        <w:rPr>
          <w:szCs w:val="24"/>
        </w:rPr>
        <w:t>21.</w:t>
      </w:r>
      <w:r>
        <w:rPr>
          <w:szCs w:val="24"/>
        </w:rPr>
        <w:tab/>
        <w:t>Content of annual operational plan</w:t>
      </w:r>
      <w:r>
        <w:tab/>
      </w:r>
      <w:r>
        <w:fldChar w:fldCharType="begin"/>
      </w:r>
      <w:r>
        <w:instrText xml:space="preserve"> PAGEREF _Toc139697074 \h </w:instrText>
      </w:r>
      <w:r>
        <w:fldChar w:fldCharType="separate"/>
      </w:r>
      <w:r>
        <w:t>15</w:t>
      </w:r>
      <w:r>
        <w:fldChar w:fldCharType="end"/>
      </w:r>
    </w:p>
    <w:p>
      <w:pPr>
        <w:pStyle w:val="TOC8"/>
        <w:rPr>
          <w:sz w:val="24"/>
          <w:szCs w:val="24"/>
        </w:rPr>
      </w:pPr>
      <w:r>
        <w:rPr>
          <w:szCs w:val="24"/>
        </w:rPr>
        <w:t>22.</w:t>
      </w:r>
      <w:r>
        <w:rPr>
          <w:szCs w:val="24"/>
        </w:rPr>
        <w:tab/>
        <w:t>Minister’s powers in relation to draft annual operational plan</w:t>
      </w:r>
      <w:r>
        <w:tab/>
      </w:r>
      <w:r>
        <w:fldChar w:fldCharType="begin"/>
      </w:r>
      <w:r>
        <w:instrText xml:space="preserve"> PAGEREF _Toc139697075 \h </w:instrText>
      </w:r>
      <w:r>
        <w:fldChar w:fldCharType="separate"/>
      </w:r>
      <w:r>
        <w:t>16</w:t>
      </w:r>
      <w:r>
        <w:fldChar w:fldCharType="end"/>
      </w:r>
    </w:p>
    <w:p>
      <w:pPr>
        <w:pStyle w:val="TOC8"/>
        <w:rPr>
          <w:sz w:val="24"/>
          <w:szCs w:val="24"/>
        </w:rPr>
      </w:pPr>
      <w:r>
        <w:rPr>
          <w:szCs w:val="24"/>
        </w:rPr>
        <w:t>23.</w:t>
      </w:r>
      <w:r>
        <w:rPr>
          <w:szCs w:val="24"/>
        </w:rPr>
        <w:tab/>
        <w:t>Modifications of annual operational plan</w:t>
      </w:r>
      <w:r>
        <w:tab/>
      </w:r>
      <w:r>
        <w:fldChar w:fldCharType="begin"/>
      </w:r>
      <w:r>
        <w:instrText xml:space="preserve"> PAGEREF _Toc139697076 \h </w:instrText>
      </w:r>
      <w:r>
        <w:fldChar w:fldCharType="separate"/>
      </w:r>
      <w:r>
        <w:t>16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24.</w:t>
      </w:r>
      <w:r>
        <w:rPr>
          <w:szCs w:val="24"/>
        </w:rPr>
        <w:tab/>
        <w:t>Chief Executive Officer</w:t>
      </w:r>
      <w:r>
        <w:tab/>
      </w:r>
      <w:r>
        <w:fldChar w:fldCharType="begin"/>
      </w:r>
      <w:r>
        <w:instrText xml:space="preserve"> PAGEREF _Toc139697078 \h </w:instrText>
      </w:r>
      <w:r>
        <w:fldChar w:fldCharType="separate"/>
      </w:r>
      <w:r>
        <w:t>17</w:t>
      </w:r>
      <w:r>
        <w:fldChar w:fldCharType="end"/>
      </w:r>
    </w:p>
    <w:p>
      <w:pPr>
        <w:pStyle w:val="TOC8"/>
        <w:rPr>
          <w:sz w:val="24"/>
          <w:szCs w:val="24"/>
        </w:rPr>
      </w:pPr>
      <w:r>
        <w:rPr>
          <w:szCs w:val="24"/>
        </w:rPr>
        <w:t>25.</w:t>
      </w:r>
      <w:r>
        <w:rPr>
          <w:szCs w:val="24"/>
        </w:rPr>
        <w:tab/>
        <w:t>Other staff</w:t>
      </w:r>
      <w:r>
        <w:tab/>
      </w:r>
      <w:r>
        <w:fldChar w:fldCharType="begin"/>
      </w:r>
      <w:r>
        <w:instrText xml:space="preserve"> PAGEREF _Toc139697079 \h </w:instrText>
      </w:r>
      <w:r>
        <w:fldChar w:fldCharType="separate"/>
      </w:r>
      <w:r>
        <w:t>17</w:t>
      </w:r>
      <w:r>
        <w:fldChar w:fldCharType="end"/>
      </w:r>
    </w:p>
    <w:p>
      <w:pPr>
        <w:pStyle w:val="TOC8"/>
        <w:rPr>
          <w:sz w:val="24"/>
          <w:szCs w:val="24"/>
        </w:rPr>
      </w:pPr>
      <w:r>
        <w:rPr>
          <w:szCs w:val="24"/>
        </w:rPr>
        <w:t>26.</w:t>
      </w:r>
      <w:r>
        <w:rPr>
          <w:szCs w:val="24"/>
        </w:rPr>
        <w:tab/>
        <w:t>Use of other government staff etc.</w:t>
      </w:r>
      <w:r>
        <w:tab/>
      </w:r>
      <w:r>
        <w:fldChar w:fldCharType="begin"/>
      </w:r>
      <w:r>
        <w:instrText xml:space="preserve"> PAGEREF _Toc139697080 \h </w:instrText>
      </w:r>
      <w:r>
        <w:fldChar w:fldCharType="separate"/>
      </w:r>
      <w:r>
        <w:t>18</w:t>
      </w:r>
      <w:r>
        <w:fldChar w:fldCharType="end"/>
      </w:r>
    </w:p>
    <w:p>
      <w:pPr>
        <w:pStyle w:val="TOC2"/>
        <w:tabs>
          <w:tab w:val="right" w:leader="dot" w:pos="7086"/>
        </w:tabs>
        <w:rPr>
          <w:b w:val="0"/>
          <w:sz w:val="24"/>
          <w:szCs w:val="24"/>
        </w:rPr>
      </w:pPr>
      <w:r>
        <w:rPr>
          <w:szCs w:val="30"/>
        </w:rPr>
        <w:t>Part 6 — Park management officers</w:t>
      </w:r>
    </w:p>
    <w:p>
      <w:pPr>
        <w:pStyle w:val="TOC8"/>
        <w:rPr>
          <w:sz w:val="24"/>
          <w:szCs w:val="24"/>
        </w:rPr>
      </w:pPr>
      <w:r>
        <w:rPr>
          <w:szCs w:val="24"/>
        </w:rPr>
        <w:t>27.</w:t>
      </w:r>
      <w:r>
        <w:rPr>
          <w:szCs w:val="24"/>
        </w:rPr>
        <w:tab/>
        <w:t>Park management officers</w:t>
      </w:r>
      <w:r>
        <w:tab/>
      </w:r>
      <w:r>
        <w:fldChar w:fldCharType="begin"/>
      </w:r>
      <w:r>
        <w:instrText xml:space="preserve"> PAGEREF _Toc139697082 \h </w:instrText>
      </w:r>
      <w:r>
        <w:fldChar w:fldCharType="separate"/>
      </w:r>
      <w:r>
        <w:t>19</w:t>
      </w:r>
      <w:r>
        <w:fldChar w:fldCharType="end"/>
      </w:r>
    </w:p>
    <w:p>
      <w:pPr>
        <w:pStyle w:val="TOC8"/>
        <w:rPr>
          <w:sz w:val="24"/>
          <w:szCs w:val="24"/>
        </w:rPr>
      </w:pPr>
      <w:r>
        <w:rPr>
          <w:szCs w:val="24"/>
        </w:rPr>
        <w:t>28.</w:t>
      </w:r>
      <w:r>
        <w:rPr>
          <w:szCs w:val="24"/>
        </w:rPr>
        <w:tab/>
        <w:t>Identity cards</w:t>
      </w:r>
      <w:r>
        <w:tab/>
      </w:r>
      <w:r>
        <w:fldChar w:fldCharType="begin"/>
      </w:r>
      <w:r>
        <w:instrText xml:space="preserve"> PAGEREF _Toc139697083 \h </w:instrText>
      </w:r>
      <w:r>
        <w:fldChar w:fldCharType="separate"/>
      </w:r>
      <w:r>
        <w:t>19</w:t>
      </w:r>
      <w:r>
        <w:fldChar w:fldCharType="end"/>
      </w:r>
    </w:p>
    <w:p>
      <w:pPr>
        <w:pStyle w:val="TOC8"/>
        <w:rPr>
          <w:sz w:val="24"/>
          <w:szCs w:val="24"/>
        </w:rPr>
      </w:pPr>
      <w:r>
        <w:rPr>
          <w:szCs w:val="24"/>
        </w:rPr>
        <w:t>29.</w:t>
      </w:r>
      <w:r>
        <w:rPr>
          <w:szCs w:val="24"/>
        </w:rPr>
        <w:tab/>
        <w:t>Enforcement powers of park management officers</w:t>
      </w:r>
      <w:r>
        <w:tab/>
      </w:r>
      <w:r>
        <w:fldChar w:fldCharType="begin"/>
      </w:r>
      <w:r>
        <w:instrText xml:space="preserve"> PAGEREF _Toc139697084 \h </w:instrText>
      </w:r>
      <w:r>
        <w:fldChar w:fldCharType="separate"/>
      </w:r>
      <w:r>
        <w:t>20</w:t>
      </w:r>
      <w:r>
        <w:fldChar w:fldCharType="end"/>
      </w:r>
    </w:p>
    <w:p>
      <w:pPr>
        <w:pStyle w:val="TOC8"/>
        <w:rPr>
          <w:sz w:val="24"/>
          <w:szCs w:val="24"/>
        </w:rPr>
      </w:pPr>
      <w:r>
        <w:rPr>
          <w:szCs w:val="24"/>
        </w:rPr>
        <w:t>30.</w:t>
      </w:r>
      <w:r>
        <w:rPr>
          <w:szCs w:val="24"/>
        </w:rPr>
        <w:tab/>
        <w:t>Requirement to leave zoological park</w:t>
      </w:r>
      <w:r>
        <w:tab/>
      </w:r>
      <w:r>
        <w:fldChar w:fldCharType="begin"/>
      </w:r>
      <w:r>
        <w:instrText xml:space="preserve"> PAGEREF _Toc139697085 \h </w:instrText>
      </w:r>
      <w:r>
        <w:fldChar w:fldCharType="separate"/>
      </w:r>
      <w:r>
        <w:t>21</w:t>
      </w:r>
      <w:r>
        <w:fldChar w:fldCharType="end"/>
      </w:r>
    </w:p>
    <w:p>
      <w:pPr>
        <w:pStyle w:val="TOC8"/>
        <w:rPr>
          <w:sz w:val="24"/>
          <w:szCs w:val="24"/>
        </w:rPr>
      </w:pPr>
      <w:r>
        <w:rPr>
          <w:szCs w:val="24"/>
        </w:rPr>
        <w:t>31.</w:t>
      </w:r>
      <w:r>
        <w:rPr>
          <w:szCs w:val="24"/>
        </w:rPr>
        <w:tab/>
        <w:t>Obstruction of park management officer</w:t>
      </w:r>
      <w:r>
        <w:tab/>
      </w:r>
      <w:r>
        <w:fldChar w:fldCharType="begin"/>
      </w:r>
      <w:r>
        <w:instrText xml:space="preserve"> PAGEREF _Toc139697086 \h </w:instrText>
      </w:r>
      <w:r>
        <w:fldChar w:fldCharType="separate"/>
      </w:r>
      <w:r>
        <w:t>21</w:t>
      </w:r>
      <w:r>
        <w:fldChar w:fldCharType="end"/>
      </w:r>
    </w:p>
    <w:p>
      <w:pPr>
        <w:pStyle w:val="TOC2"/>
        <w:tabs>
          <w:tab w:val="right" w:leader="dot" w:pos="7086"/>
        </w:tabs>
        <w:rPr>
          <w:b w:val="0"/>
          <w:sz w:val="24"/>
          <w:szCs w:val="24"/>
        </w:rPr>
      </w:pPr>
      <w:r>
        <w:rPr>
          <w:szCs w:val="30"/>
        </w:rPr>
        <w:t>Part 7 — Financial provisions</w:t>
      </w:r>
    </w:p>
    <w:p>
      <w:pPr>
        <w:pStyle w:val="TOC8"/>
        <w:rPr>
          <w:sz w:val="24"/>
          <w:szCs w:val="24"/>
        </w:rPr>
      </w:pPr>
      <w:r>
        <w:rPr>
          <w:szCs w:val="24"/>
        </w:rPr>
        <w:t>32.</w:t>
      </w:r>
      <w:r>
        <w:rPr>
          <w:szCs w:val="24"/>
        </w:rPr>
        <w:tab/>
        <w:t>Funds of the Authority</w:t>
      </w:r>
      <w:r>
        <w:tab/>
      </w:r>
      <w:r>
        <w:fldChar w:fldCharType="begin"/>
      </w:r>
      <w:r>
        <w:instrText xml:space="preserve"> PAGEREF _Toc139697088 \h </w:instrText>
      </w:r>
      <w:r>
        <w:fldChar w:fldCharType="separate"/>
      </w:r>
      <w:r>
        <w:t>22</w:t>
      </w:r>
      <w:r>
        <w:fldChar w:fldCharType="end"/>
      </w:r>
    </w:p>
    <w:p>
      <w:pPr>
        <w:pStyle w:val="TOC8"/>
        <w:rPr>
          <w:sz w:val="24"/>
          <w:szCs w:val="24"/>
        </w:rPr>
      </w:pPr>
      <w:r>
        <w:rPr>
          <w:szCs w:val="24"/>
        </w:rPr>
        <w:t>33.</w:t>
      </w:r>
      <w:r>
        <w:rPr>
          <w:szCs w:val="24"/>
        </w:rPr>
        <w:tab/>
        <w:t>Zoological Parks Authority Account</w:t>
      </w:r>
      <w:r>
        <w:tab/>
      </w:r>
      <w:r>
        <w:fldChar w:fldCharType="begin"/>
      </w:r>
      <w:r>
        <w:instrText xml:space="preserve"> PAGEREF _Toc139697089 \h </w:instrText>
      </w:r>
      <w:r>
        <w:fldChar w:fldCharType="separate"/>
      </w:r>
      <w:r>
        <w:t>22</w:t>
      </w:r>
      <w:r>
        <w:fldChar w:fldCharType="end"/>
      </w:r>
    </w:p>
    <w:p>
      <w:pPr>
        <w:pStyle w:val="TOC8"/>
        <w:rPr>
          <w:sz w:val="24"/>
          <w:szCs w:val="24"/>
        </w:rPr>
      </w:pPr>
      <w:r>
        <w:rPr>
          <w:szCs w:val="24"/>
        </w:rPr>
        <w:t>34.</w:t>
      </w:r>
      <w:r>
        <w:rPr>
          <w:szCs w:val="24"/>
        </w:rPr>
        <w:tab/>
        <w:t>Borrowing from Treasurer</w:t>
      </w:r>
      <w:r>
        <w:tab/>
      </w:r>
      <w:r>
        <w:fldChar w:fldCharType="begin"/>
      </w:r>
      <w:r>
        <w:instrText xml:space="preserve"> PAGEREF _Toc139697090 \h </w:instrText>
      </w:r>
      <w:r>
        <w:fldChar w:fldCharType="separate"/>
      </w:r>
      <w:r>
        <w:t>23</w:t>
      </w:r>
      <w:r>
        <w:fldChar w:fldCharType="end"/>
      </w:r>
    </w:p>
    <w:p>
      <w:pPr>
        <w:pStyle w:val="TOC8"/>
        <w:rPr>
          <w:sz w:val="24"/>
          <w:szCs w:val="24"/>
        </w:rPr>
      </w:pPr>
      <w:r>
        <w:rPr>
          <w:szCs w:val="24"/>
        </w:rPr>
        <w:t>35.</w:t>
      </w:r>
      <w:r>
        <w:rPr>
          <w:szCs w:val="24"/>
        </w:rPr>
        <w:tab/>
        <w:t>Other borrowing</w:t>
      </w:r>
      <w:r>
        <w:tab/>
      </w:r>
      <w:r>
        <w:fldChar w:fldCharType="begin"/>
      </w:r>
      <w:r>
        <w:instrText xml:space="preserve"> PAGEREF _Toc139697091 \h </w:instrText>
      </w:r>
      <w:r>
        <w:fldChar w:fldCharType="separate"/>
      </w:r>
      <w:r>
        <w:t>23</w:t>
      </w:r>
      <w:r>
        <w:fldChar w:fldCharType="end"/>
      </w:r>
    </w:p>
    <w:p>
      <w:pPr>
        <w:pStyle w:val="TOC8"/>
        <w:rPr>
          <w:sz w:val="24"/>
          <w:szCs w:val="24"/>
        </w:rPr>
      </w:pPr>
      <w:r>
        <w:rPr>
          <w:szCs w:val="24"/>
        </w:rPr>
        <w:t>36.</w:t>
      </w:r>
      <w:r>
        <w:rPr>
          <w:szCs w:val="24"/>
        </w:rPr>
        <w:tab/>
        <w:t>Guarantee by Treasurer</w:t>
      </w:r>
      <w:r>
        <w:tab/>
      </w:r>
      <w:r>
        <w:fldChar w:fldCharType="begin"/>
      </w:r>
      <w:r>
        <w:instrText xml:space="preserve"> PAGEREF _Toc139697092 \h </w:instrText>
      </w:r>
      <w:r>
        <w:fldChar w:fldCharType="separate"/>
      </w:r>
      <w:r>
        <w:t>23</w:t>
      </w:r>
      <w:r>
        <w:fldChar w:fldCharType="end"/>
      </w:r>
    </w:p>
    <w:p>
      <w:pPr>
        <w:pStyle w:val="TOC8"/>
        <w:rPr>
          <w:sz w:val="24"/>
          <w:szCs w:val="24"/>
        </w:rPr>
      </w:pPr>
      <w:r>
        <w:rPr>
          <w:szCs w:val="24"/>
        </w:rPr>
        <w:t>37.</w:t>
      </w:r>
      <w:r>
        <w:rPr>
          <w:szCs w:val="24"/>
        </w:rPr>
        <w:tab/>
        <w:t>Effect of guarantee</w:t>
      </w:r>
      <w:r>
        <w:tab/>
      </w:r>
      <w:r>
        <w:fldChar w:fldCharType="begin"/>
      </w:r>
      <w:r>
        <w:instrText xml:space="preserve"> PAGEREF _Toc139697093 \h </w:instrText>
      </w:r>
      <w:r>
        <w:fldChar w:fldCharType="separate"/>
      </w:r>
      <w:r>
        <w:t>24</w:t>
      </w:r>
      <w:r>
        <w:fldChar w:fldCharType="end"/>
      </w:r>
    </w:p>
    <w:p>
      <w:pPr>
        <w:pStyle w:val="TOC8"/>
        <w:rPr>
          <w:sz w:val="24"/>
          <w:szCs w:val="24"/>
        </w:rPr>
      </w:pPr>
      <w:r>
        <w:rPr>
          <w:szCs w:val="24"/>
        </w:rPr>
        <w:t>38.</w:t>
      </w:r>
      <w:r>
        <w:rPr>
          <w:szCs w:val="24"/>
        </w:rPr>
        <w:tab/>
        <w:t xml:space="preserve">Application of </w:t>
      </w:r>
      <w:r>
        <w:rPr>
          <w:i/>
          <w:szCs w:val="24"/>
        </w:rPr>
        <w:t>Financial Administration and Audit Act 1985</w:t>
      </w:r>
      <w:r>
        <w:tab/>
      </w:r>
      <w:r>
        <w:fldChar w:fldCharType="begin"/>
      </w:r>
      <w:r>
        <w:instrText xml:space="preserve"> PAGEREF _Toc139697094 \h </w:instrText>
      </w:r>
      <w:r>
        <w:fldChar w:fldCharType="separate"/>
      </w:r>
      <w:r>
        <w:t>24</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39.</w:t>
      </w:r>
      <w:r>
        <w:rPr>
          <w:szCs w:val="24"/>
        </w:rPr>
        <w:tab/>
        <w:t>Protection from liability</w:t>
      </w:r>
      <w:r>
        <w:tab/>
      </w:r>
      <w:r>
        <w:fldChar w:fldCharType="begin"/>
      </w:r>
      <w:r>
        <w:instrText xml:space="preserve"> PAGEREF _Toc139697096 \h </w:instrText>
      </w:r>
      <w:r>
        <w:fldChar w:fldCharType="separate"/>
      </w:r>
      <w:r>
        <w:t>25</w:t>
      </w:r>
      <w:r>
        <w:fldChar w:fldCharType="end"/>
      </w:r>
    </w:p>
    <w:p>
      <w:pPr>
        <w:pStyle w:val="TOC8"/>
        <w:rPr>
          <w:sz w:val="24"/>
          <w:szCs w:val="24"/>
        </w:rPr>
      </w:pPr>
      <w:r>
        <w:rPr>
          <w:szCs w:val="24"/>
        </w:rPr>
        <w:t>40.</w:t>
      </w:r>
      <w:r>
        <w:rPr>
          <w:szCs w:val="24"/>
        </w:rPr>
        <w:tab/>
        <w:t>Execution of documents by the Authority</w:t>
      </w:r>
      <w:r>
        <w:tab/>
      </w:r>
      <w:r>
        <w:fldChar w:fldCharType="begin"/>
      </w:r>
      <w:r>
        <w:instrText xml:space="preserve"> PAGEREF _Toc139697097 \h </w:instrText>
      </w:r>
      <w:r>
        <w:fldChar w:fldCharType="separate"/>
      </w:r>
      <w:r>
        <w:t>25</w:t>
      </w:r>
      <w:r>
        <w:fldChar w:fldCharType="end"/>
      </w:r>
    </w:p>
    <w:p>
      <w:pPr>
        <w:pStyle w:val="TOC8"/>
        <w:rPr>
          <w:sz w:val="24"/>
          <w:szCs w:val="24"/>
        </w:rPr>
      </w:pPr>
      <w:r>
        <w:rPr>
          <w:szCs w:val="24"/>
        </w:rPr>
        <w:t>41.</w:t>
      </w:r>
      <w:r>
        <w:rPr>
          <w:szCs w:val="24"/>
        </w:rPr>
        <w:tab/>
        <w:t>Confidentiality</w:t>
      </w:r>
      <w:r>
        <w:tab/>
      </w:r>
      <w:r>
        <w:fldChar w:fldCharType="begin"/>
      </w:r>
      <w:r>
        <w:instrText xml:space="preserve"> PAGEREF _Toc139697098 \h </w:instrText>
      </w:r>
      <w:r>
        <w:fldChar w:fldCharType="separate"/>
      </w:r>
      <w:r>
        <w:t>26</w:t>
      </w:r>
      <w:r>
        <w:fldChar w:fldCharType="end"/>
      </w:r>
    </w:p>
    <w:p>
      <w:pPr>
        <w:pStyle w:val="TOC8"/>
        <w:rPr>
          <w:sz w:val="24"/>
          <w:szCs w:val="24"/>
        </w:rPr>
      </w:pPr>
      <w:r>
        <w:rPr>
          <w:szCs w:val="24"/>
        </w:rPr>
        <w:t>42.</w:t>
      </w:r>
      <w:r>
        <w:rPr>
          <w:szCs w:val="24"/>
        </w:rPr>
        <w:tab/>
        <w:t>Onus of proof in vehicle offences may be shifted</w:t>
      </w:r>
      <w:r>
        <w:tab/>
      </w:r>
      <w:r>
        <w:fldChar w:fldCharType="begin"/>
      </w:r>
      <w:r>
        <w:instrText xml:space="preserve"> PAGEREF _Toc139697099 \h </w:instrText>
      </w:r>
      <w:r>
        <w:fldChar w:fldCharType="separate"/>
      </w:r>
      <w:r>
        <w:t>26</w:t>
      </w:r>
      <w:r>
        <w:fldChar w:fldCharType="end"/>
      </w:r>
    </w:p>
    <w:p>
      <w:pPr>
        <w:pStyle w:val="TOC8"/>
        <w:rPr>
          <w:sz w:val="24"/>
          <w:szCs w:val="24"/>
        </w:rPr>
      </w:pPr>
      <w:r>
        <w:rPr>
          <w:szCs w:val="24"/>
        </w:rPr>
        <w:t>43.</w:t>
      </w:r>
      <w:r>
        <w:rPr>
          <w:szCs w:val="24"/>
        </w:rPr>
        <w:tab/>
        <w:t>Infringement notices</w:t>
      </w:r>
      <w:r>
        <w:tab/>
      </w:r>
      <w:r>
        <w:fldChar w:fldCharType="begin"/>
      </w:r>
      <w:r>
        <w:instrText xml:space="preserve"> PAGEREF _Toc139697100 \h </w:instrText>
      </w:r>
      <w:r>
        <w:fldChar w:fldCharType="separate"/>
      </w:r>
      <w:r>
        <w:t>27</w:t>
      </w:r>
      <w:r>
        <w:fldChar w:fldCharType="end"/>
      </w:r>
    </w:p>
    <w:p>
      <w:pPr>
        <w:pStyle w:val="TOC8"/>
        <w:rPr>
          <w:sz w:val="24"/>
          <w:szCs w:val="24"/>
        </w:rPr>
      </w:pPr>
      <w:r>
        <w:rPr>
          <w:szCs w:val="24"/>
        </w:rPr>
        <w:t>44.</w:t>
      </w:r>
      <w:r>
        <w:rPr>
          <w:szCs w:val="24"/>
        </w:rPr>
        <w:tab/>
        <w:t>Notice placing onus on vehicle owner</w:t>
      </w:r>
      <w:r>
        <w:tab/>
      </w:r>
      <w:r>
        <w:fldChar w:fldCharType="begin"/>
      </w:r>
      <w:r>
        <w:instrText xml:space="preserve"> PAGEREF _Toc139697101 \h </w:instrText>
      </w:r>
      <w:r>
        <w:fldChar w:fldCharType="separate"/>
      </w:r>
      <w:r>
        <w:t>29</w:t>
      </w:r>
      <w:r>
        <w:fldChar w:fldCharType="end"/>
      </w:r>
    </w:p>
    <w:p>
      <w:pPr>
        <w:pStyle w:val="TOC8"/>
        <w:rPr>
          <w:sz w:val="24"/>
          <w:szCs w:val="24"/>
        </w:rPr>
      </w:pPr>
      <w:r>
        <w:rPr>
          <w:szCs w:val="24"/>
        </w:rPr>
        <w:t>45.</w:t>
      </w:r>
      <w:r>
        <w:rPr>
          <w:szCs w:val="24"/>
        </w:rPr>
        <w:tab/>
        <w:t>Regulations</w:t>
      </w:r>
      <w:r>
        <w:tab/>
      </w:r>
      <w:r>
        <w:fldChar w:fldCharType="begin"/>
      </w:r>
      <w:r>
        <w:instrText xml:space="preserve"> PAGEREF _Toc139697102 \h </w:instrText>
      </w:r>
      <w:r>
        <w:fldChar w:fldCharType="separate"/>
      </w:r>
      <w:r>
        <w:t>30</w:t>
      </w:r>
      <w:r>
        <w:fldChar w:fldCharType="end"/>
      </w:r>
    </w:p>
    <w:p>
      <w:pPr>
        <w:pStyle w:val="TOC8"/>
        <w:rPr>
          <w:sz w:val="24"/>
          <w:szCs w:val="24"/>
        </w:rPr>
      </w:pPr>
      <w:r>
        <w:rPr>
          <w:szCs w:val="24"/>
        </w:rPr>
        <w:t>46.</w:t>
      </w:r>
      <w:r>
        <w:rPr>
          <w:szCs w:val="24"/>
        </w:rPr>
        <w:tab/>
        <w:t>Repeal</w:t>
      </w:r>
      <w:r>
        <w:tab/>
      </w:r>
      <w:r>
        <w:fldChar w:fldCharType="begin"/>
      </w:r>
      <w:r>
        <w:instrText xml:space="preserve"> PAGEREF _Toc139697103 \h </w:instrText>
      </w:r>
      <w:r>
        <w:fldChar w:fldCharType="separate"/>
      </w:r>
      <w:r>
        <w:t>31</w:t>
      </w:r>
      <w:r>
        <w:fldChar w:fldCharType="end"/>
      </w:r>
    </w:p>
    <w:p>
      <w:pPr>
        <w:pStyle w:val="TOC8"/>
        <w:rPr>
          <w:sz w:val="24"/>
          <w:szCs w:val="24"/>
        </w:rPr>
      </w:pPr>
      <w:r>
        <w:rPr>
          <w:szCs w:val="24"/>
        </w:rPr>
        <w:t>47.</w:t>
      </w:r>
      <w:r>
        <w:rPr>
          <w:szCs w:val="24"/>
        </w:rPr>
        <w:tab/>
        <w:t>Consequential amendments</w:t>
      </w:r>
      <w:r>
        <w:tab/>
      </w:r>
      <w:r>
        <w:fldChar w:fldCharType="begin"/>
      </w:r>
      <w:r>
        <w:instrText xml:space="preserve"> PAGEREF _Toc139697104 \h </w:instrText>
      </w:r>
      <w:r>
        <w:fldChar w:fldCharType="separate"/>
      </w:r>
      <w:r>
        <w:t>31</w:t>
      </w:r>
      <w:r>
        <w:fldChar w:fldCharType="end"/>
      </w:r>
    </w:p>
    <w:p>
      <w:pPr>
        <w:pStyle w:val="TOC8"/>
        <w:rPr>
          <w:sz w:val="24"/>
          <w:szCs w:val="24"/>
        </w:rPr>
      </w:pPr>
      <w:r>
        <w:rPr>
          <w:szCs w:val="24"/>
        </w:rPr>
        <w:t>48.</w:t>
      </w:r>
      <w:r>
        <w:rPr>
          <w:szCs w:val="24"/>
        </w:rPr>
        <w:tab/>
        <w:t>Review of Act</w:t>
      </w:r>
      <w:r>
        <w:tab/>
      </w:r>
      <w:r>
        <w:fldChar w:fldCharType="begin"/>
      </w:r>
      <w:r>
        <w:instrText xml:space="preserve"> PAGEREF _Toc139697105 \h </w:instrText>
      </w:r>
      <w:r>
        <w:fldChar w:fldCharType="separate"/>
      </w:r>
      <w:r>
        <w:t>31</w:t>
      </w:r>
      <w:r>
        <w:fldChar w:fldCharType="end"/>
      </w:r>
    </w:p>
    <w:p>
      <w:pPr>
        <w:pStyle w:val="TOC2"/>
        <w:tabs>
          <w:tab w:val="right" w:leader="dot" w:pos="7086"/>
        </w:tabs>
        <w:rPr>
          <w:b w:val="0"/>
          <w:sz w:val="24"/>
          <w:szCs w:val="24"/>
        </w:rPr>
      </w:pPr>
      <w:r>
        <w:rPr>
          <w:szCs w:val="28"/>
        </w:rPr>
        <w:t>Schedule 1 — Perth Zoological Park</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_Toc139697109 \h </w:instrText>
      </w:r>
      <w:r>
        <w:fldChar w:fldCharType="separate"/>
      </w:r>
      <w:r>
        <w:t>33</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_Toc139697110 \h </w:instrText>
      </w:r>
      <w:r>
        <w:fldChar w:fldCharType="separate"/>
      </w:r>
      <w:r>
        <w:t>33</w:t>
      </w:r>
      <w:r>
        <w:fldChar w:fldCharType="end"/>
      </w:r>
    </w:p>
    <w:p>
      <w:pPr>
        <w:pStyle w:val="TOC8"/>
        <w:rPr>
          <w:sz w:val="24"/>
          <w:szCs w:val="24"/>
        </w:rPr>
      </w:pPr>
      <w:r>
        <w:rPr>
          <w:szCs w:val="22"/>
        </w:rPr>
        <w:t>3.</w:t>
      </w:r>
      <w:r>
        <w:rPr>
          <w:szCs w:val="22"/>
        </w:rPr>
        <w:tab/>
        <w:t>Chairperson and deputy chairperson</w:t>
      </w:r>
      <w:r>
        <w:tab/>
      </w:r>
      <w:r>
        <w:fldChar w:fldCharType="begin"/>
      </w:r>
      <w:r>
        <w:instrText xml:space="preserve"> PAGEREF _Toc139697111 \h </w:instrText>
      </w:r>
      <w:r>
        <w:fldChar w:fldCharType="separate"/>
      </w:r>
      <w:r>
        <w:t>34</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_Toc139697112 \h </w:instrText>
      </w:r>
      <w:r>
        <w:fldChar w:fldCharType="separate"/>
      </w:r>
      <w:r>
        <w:t>34</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_Toc139697113 \h </w:instrText>
      </w:r>
      <w:r>
        <w:fldChar w:fldCharType="separate"/>
      </w:r>
      <w:r>
        <w:t>34</w:t>
      </w:r>
      <w:r>
        <w:fldChar w:fldCharType="end"/>
      </w:r>
    </w:p>
    <w:p>
      <w:pPr>
        <w:pStyle w:val="TOC8"/>
        <w:rPr>
          <w:sz w:val="24"/>
          <w:szCs w:val="24"/>
        </w:rPr>
      </w:pPr>
      <w:r>
        <w:rPr>
          <w:szCs w:val="22"/>
        </w:rPr>
        <w:t>6.</w:t>
      </w:r>
      <w:r>
        <w:rPr>
          <w:szCs w:val="22"/>
        </w:rPr>
        <w:tab/>
        <w:t>Saving</w:t>
      </w:r>
      <w:r>
        <w:tab/>
      </w:r>
      <w:r>
        <w:fldChar w:fldCharType="begin"/>
      </w:r>
      <w:r>
        <w:instrText xml:space="preserve"> PAGEREF _Toc139697114 \h </w:instrText>
      </w:r>
      <w:r>
        <w:fldChar w:fldCharType="separate"/>
      </w:r>
      <w:r>
        <w:t>34</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_Toc139697115 \h </w:instrText>
      </w:r>
      <w:r>
        <w:fldChar w:fldCharType="separate"/>
      </w:r>
      <w:r>
        <w:t>34</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_Toc139697116 \h </w:instrText>
      </w:r>
      <w:r>
        <w:fldChar w:fldCharType="separate"/>
      </w:r>
      <w:r>
        <w:t>35</w:t>
      </w:r>
      <w:r>
        <w:fldChar w:fldCharType="end"/>
      </w:r>
    </w:p>
    <w:p>
      <w:pPr>
        <w:pStyle w:val="TOC8"/>
        <w:rPr>
          <w:sz w:val="24"/>
          <w:szCs w:val="24"/>
        </w:rPr>
      </w:pPr>
      <w:r>
        <w:rPr>
          <w:szCs w:val="22"/>
        </w:rPr>
        <w:t>9.</w:t>
      </w:r>
      <w:r>
        <w:rPr>
          <w:szCs w:val="22"/>
        </w:rPr>
        <w:tab/>
        <w:t>Quorum</w:t>
      </w:r>
      <w:r>
        <w:tab/>
      </w:r>
      <w:r>
        <w:fldChar w:fldCharType="begin"/>
      </w:r>
      <w:r>
        <w:instrText xml:space="preserve"> PAGEREF _Toc139697117 \h </w:instrText>
      </w:r>
      <w:r>
        <w:fldChar w:fldCharType="separate"/>
      </w:r>
      <w:r>
        <w:t>35</w:t>
      </w:r>
      <w:r>
        <w:fldChar w:fldCharType="end"/>
      </w:r>
    </w:p>
    <w:p>
      <w:pPr>
        <w:pStyle w:val="TOC8"/>
        <w:rPr>
          <w:sz w:val="24"/>
          <w:szCs w:val="24"/>
        </w:rPr>
      </w:pPr>
      <w:r>
        <w:rPr>
          <w:szCs w:val="22"/>
        </w:rPr>
        <w:t>10.</w:t>
      </w:r>
      <w:r>
        <w:rPr>
          <w:szCs w:val="22"/>
        </w:rPr>
        <w:tab/>
        <w:t>Voting</w:t>
      </w:r>
      <w:r>
        <w:tab/>
      </w:r>
      <w:r>
        <w:fldChar w:fldCharType="begin"/>
      </w:r>
      <w:r>
        <w:instrText xml:space="preserve"> PAGEREF _Toc139697118 \h </w:instrText>
      </w:r>
      <w:r>
        <w:fldChar w:fldCharType="separate"/>
      </w:r>
      <w:r>
        <w:t>35</w:t>
      </w:r>
      <w:r>
        <w:fldChar w:fldCharType="end"/>
      </w:r>
    </w:p>
    <w:p>
      <w:pPr>
        <w:pStyle w:val="TOC8"/>
        <w:rPr>
          <w:sz w:val="24"/>
          <w:szCs w:val="24"/>
        </w:rPr>
      </w:pPr>
      <w:r>
        <w:rPr>
          <w:szCs w:val="22"/>
        </w:rPr>
        <w:t>11.</w:t>
      </w:r>
      <w:r>
        <w:rPr>
          <w:szCs w:val="22"/>
        </w:rPr>
        <w:tab/>
        <w:t>Minutes</w:t>
      </w:r>
      <w:r>
        <w:tab/>
      </w:r>
      <w:r>
        <w:fldChar w:fldCharType="begin"/>
      </w:r>
      <w:r>
        <w:instrText xml:space="preserve"> PAGEREF _Toc139697119 \h </w:instrText>
      </w:r>
      <w:r>
        <w:fldChar w:fldCharType="separate"/>
      </w:r>
      <w:r>
        <w:t>35</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_Toc139697120 \h </w:instrText>
      </w:r>
      <w:r>
        <w:fldChar w:fldCharType="separate"/>
      </w:r>
      <w:r>
        <w:t>35</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_Toc139697121 \h </w:instrText>
      </w:r>
      <w:r>
        <w:fldChar w:fldCharType="separate"/>
      </w:r>
      <w:r>
        <w:t>35</w:t>
      </w:r>
      <w:r>
        <w:fldChar w:fldCharType="end"/>
      </w:r>
    </w:p>
    <w:p>
      <w:pPr>
        <w:pStyle w:val="TOC8"/>
        <w:rPr>
          <w:sz w:val="24"/>
          <w:szCs w:val="24"/>
        </w:rPr>
      </w:pPr>
      <w:r>
        <w:rPr>
          <w:szCs w:val="22"/>
        </w:rPr>
        <w:t>14.</w:t>
      </w:r>
      <w:r>
        <w:rPr>
          <w:szCs w:val="22"/>
        </w:rPr>
        <w:tab/>
        <w:t>Committees</w:t>
      </w:r>
      <w:r>
        <w:tab/>
      </w:r>
      <w:r>
        <w:fldChar w:fldCharType="begin"/>
      </w:r>
      <w:r>
        <w:instrText xml:space="preserve"> PAGEREF _Toc139697122 \h </w:instrText>
      </w:r>
      <w:r>
        <w:fldChar w:fldCharType="separate"/>
      </w:r>
      <w:r>
        <w:t>35</w:t>
      </w:r>
      <w:r>
        <w:fldChar w:fldCharType="end"/>
      </w:r>
    </w:p>
    <w:p>
      <w:pPr>
        <w:pStyle w:val="TOC8"/>
        <w:rPr>
          <w:sz w:val="24"/>
          <w:szCs w:val="24"/>
        </w:rPr>
      </w:pPr>
      <w:r>
        <w:rPr>
          <w:szCs w:val="22"/>
        </w:rPr>
        <w:t>15.</w:t>
      </w:r>
      <w:r>
        <w:rPr>
          <w:szCs w:val="22"/>
        </w:rPr>
        <w:tab/>
        <w:t>Board to determine its own procedures</w:t>
      </w:r>
      <w:r>
        <w:tab/>
      </w:r>
      <w:r>
        <w:fldChar w:fldCharType="begin"/>
      </w:r>
      <w:r>
        <w:instrText xml:space="preserve"> PAGEREF _Toc139697123 \h </w:instrText>
      </w:r>
      <w:r>
        <w:fldChar w:fldCharType="separate"/>
      </w:r>
      <w:r>
        <w:t>36</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_Toc139697125 \h </w:instrText>
      </w:r>
      <w:r>
        <w:fldChar w:fldCharType="separate"/>
      </w:r>
      <w:r>
        <w:t>36</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_Toc139697126 \h </w:instrText>
      </w:r>
      <w:r>
        <w:fldChar w:fldCharType="separate"/>
      </w:r>
      <w:r>
        <w:t>36</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_Toc139697127 \h </w:instrText>
      </w:r>
      <w:r>
        <w:fldChar w:fldCharType="separate"/>
      </w:r>
      <w:r>
        <w:t>37</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_Toc139697128 \h </w:instrText>
      </w:r>
      <w:r>
        <w:fldChar w:fldCharType="separate"/>
      </w:r>
      <w:r>
        <w:t>37</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_Toc139697129 \h </w:instrText>
      </w:r>
      <w:r>
        <w:fldChar w:fldCharType="separate"/>
      </w:r>
      <w:r>
        <w:t>37</w:t>
      </w:r>
      <w:r>
        <w:fldChar w:fldCharType="end"/>
      </w:r>
    </w:p>
    <w:p>
      <w:pPr>
        <w:pStyle w:val="TOC2"/>
        <w:tabs>
          <w:tab w:val="right" w:leader="dot" w:pos="7086"/>
        </w:tabs>
        <w:rPr>
          <w:b w:val="0"/>
          <w:sz w:val="24"/>
          <w:szCs w:val="24"/>
        </w:rPr>
      </w:pPr>
      <w:r>
        <w:rPr>
          <w:szCs w:val="28"/>
        </w:rPr>
        <w:t>Schedule 3 — Tenure, salary, conditions of service etc. of Chief Executive Officer</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Effect of Authority being SES organisation</w:t>
      </w:r>
      <w:r>
        <w:tab/>
      </w:r>
      <w:r>
        <w:fldChar w:fldCharType="begin"/>
      </w:r>
      <w:r>
        <w:instrText xml:space="preserve"> PAGEREF _Toc139697132 \h </w:instrText>
      </w:r>
      <w:r>
        <w:fldChar w:fldCharType="separate"/>
      </w:r>
      <w:r>
        <w:t>38</w:t>
      </w:r>
      <w:r>
        <w:fldChar w:fldCharType="end"/>
      </w:r>
    </w:p>
    <w:p>
      <w:pPr>
        <w:pStyle w:val="TOC8"/>
        <w:rPr>
          <w:sz w:val="24"/>
          <w:szCs w:val="24"/>
        </w:rPr>
      </w:pPr>
      <w:r>
        <w:rPr>
          <w:szCs w:val="22"/>
        </w:rPr>
        <w:t>2.</w:t>
      </w:r>
      <w:r>
        <w:rPr>
          <w:szCs w:val="22"/>
        </w:rPr>
        <w:tab/>
        <w:t>Effect of Authority becoming non</w:t>
      </w:r>
      <w:r>
        <w:rPr>
          <w:szCs w:val="22"/>
        </w:rPr>
        <w:noBreakHyphen/>
        <w:t>SES organisation</w:t>
      </w:r>
      <w:r>
        <w:tab/>
      </w:r>
      <w:r>
        <w:fldChar w:fldCharType="begin"/>
      </w:r>
      <w:r>
        <w:instrText xml:space="preserve"> PAGEREF _Toc139697133 \h </w:instrText>
      </w:r>
      <w:r>
        <w:fldChar w:fldCharType="separate"/>
      </w:r>
      <w:r>
        <w:t>38</w:t>
      </w:r>
      <w:r>
        <w:fldChar w:fldCharType="end"/>
      </w:r>
    </w:p>
    <w:p>
      <w:pPr>
        <w:pStyle w:val="TOC8"/>
        <w:rPr>
          <w:sz w:val="24"/>
          <w:szCs w:val="24"/>
        </w:rPr>
      </w:pPr>
      <w:r>
        <w:rPr>
          <w:szCs w:val="22"/>
        </w:rPr>
        <w:t>3.</w:t>
      </w:r>
      <w:r>
        <w:rPr>
          <w:szCs w:val="22"/>
        </w:rPr>
        <w:tab/>
        <w:t>Appointment of Chief Executive Officer</w:t>
      </w:r>
      <w:r>
        <w:tab/>
      </w:r>
      <w:r>
        <w:fldChar w:fldCharType="begin"/>
      </w:r>
      <w:r>
        <w:instrText xml:space="preserve"> PAGEREF _Toc139697134 \h </w:instrText>
      </w:r>
      <w:r>
        <w:fldChar w:fldCharType="separate"/>
      </w:r>
      <w:r>
        <w:t>38</w:t>
      </w:r>
      <w:r>
        <w:fldChar w:fldCharType="end"/>
      </w:r>
    </w:p>
    <w:p>
      <w:pPr>
        <w:pStyle w:val="TOC4"/>
        <w:tabs>
          <w:tab w:val="right" w:leader="dot" w:pos="7086"/>
        </w:tabs>
        <w:rPr>
          <w:b w:val="0"/>
          <w:sz w:val="24"/>
          <w:szCs w:val="24"/>
        </w:rPr>
      </w:pPr>
      <w:r>
        <w:rPr>
          <w:szCs w:val="24"/>
        </w:rPr>
        <w:t>Division 2 — Provisions applying to Chief Executive Officer under clause 1(b) or 2</w:t>
      </w:r>
    </w:p>
    <w:p>
      <w:pPr>
        <w:pStyle w:val="TOC8"/>
        <w:rPr>
          <w:sz w:val="24"/>
          <w:szCs w:val="24"/>
        </w:rPr>
      </w:pPr>
      <w:r>
        <w:rPr>
          <w:szCs w:val="22"/>
        </w:rPr>
        <w:t>4.</w:t>
      </w:r>
      <w:r>
        <w:rPr>
          <w:szCs w:val="22"/>
        </w:rPr>
        <w:tab/>
        <w:t>Meaning of “Chief Executive Officer”</w:t>
      </w:r>
      <w:r>
        <w:tab/>
      </w:r>
      <w:r>
        <w:fldChar w:fldCharType="begin"/>
      </w:r>
      <w:r>
        <w:instrText xml:space="preserve"> PAGEREF _Toc139697136 \h </w:instrText>
      </w:r>
      <w:r>
        <w:fldChar w:fldCharType="separate"/>
      </w:r>
      <w:r>
        <w:t>38</w:t>
      </w:r>
      <w:r>
        <w:fldChar w:fldCharType="end"/>
      </w:r>
    </w:p>
    <w:p>
      <w:pPr>
        <w:pStyle w:val="TOC8"/>
        <w:rPr>
          <w:sz w:val="24"/>
          <w:szCs w:val="24"/>
        </w:rPr>
      </w:pPr>
      <w:r>
        <w:rPr>
          <w:szCs w:val="22"/>
        </w:rPr>
        <w:t>5.</w:t>
      </w:r>
      <w:r>
        <w:rPr>
          <w:szCs w:val="22"/>
        </w:rPr>
        <w:tab/>
        <w:t>Tenure of office</w:t>
      </w:r>
      <w:r>
        <w:tab/>
      </w:r>
      <w:r>
        <w:fldChar w:fldCharType="begin"/>
      </w:r>
      <w:r>
        <w:instrText xml:space="preserve"> PAGEREF _Toc139697137 \h </w:instrText>
      </w:r>
      <w:r>
        <w:fldChar w:fldCharType="separate"/>
      </w:r>
      <w:r>
        <w:t>39</w:t>
      </w:r>
      <w:r>
        <w:fldChar w:fldCharType="end"/>
      </w:r>
    </w:p>
    <w:p>
      <w:pPr>
        <w:pStyle w:val="TOC8"/>
        <w:rPr>
          <w:sz w:val="24"/>
          <w:szCs w:val="24"/>
        </w:rPr>
      </w:pPr>
      <w:r>
        <w:rPr>
          <w:szCs w:val="22"/>
        </w:rPr>
        <w:t>6.</w:t>
      </w:r>
      <w:r>
        <w:rPr>
          <w:szCs w:val="22"/>
        </w:rPr>
        <w:tab/>
        <w:t>Salary and entitlements</w:t>
      </w:r>
      <w:r>
        <w:tab/>
      </w:r>
      <w:r>
        <w:fldChar w:fldCharType="begin"/>
      </w:r>
      <w:r>
        <w:instrText xml:space="preserve"> PAGEREF _Toc139697138 \h </w:instrText>
      </w:r>
      <w:r>
        <w:fldChar w:fldCharType="separate"/>
      </w:r>
      <w:r>
        <w:t>39</w:t>
      </w:r>
      <w:r>
        <w:fldChar w:fldCharType="end"/>
      </w:r>
    </w:p>
    <w:p>
      <w:pPr>
        <w:pStyle w:val="TOC8"/>
        <w:rPr>
          <w:sz w:val="24"/>
          <w:szCs w:val="24"/>
        </w:rPr>
      </w:pPr>
      <w:r>
        <w:rPr>
          <w:szCs w:val="22"/>
        </w:rPr>
        <w:t>7.</w:t>
      </w:r>
      <w:r>
        <w:rPr>
          <w:szCs w:val="22"/>
        </w:rPr>
        <w:tab/>
        <w:t>Appointment of public service officer</w:t>
      </w:r>
      <w:r>
        <w:tab/>
      </w:r>
      <w:r>
        <w:fldChar w:fldCharType="begin"/>
      </w:r>
      <w:r>
        <w:instrText xml:space="preserve"> PAGEREF _Toc139697139 \h </w:instrText>
      </w:r>
      <w:r>
        <w:fldChar w:fldCharType="separate"/>
      </w:r>
      <w:r>
        <w:t>39</w:t>
      </w:r>
      <w:r>
        <w:fldChar w:fldCharType="end"/>
      </w:r>
    </w:p>
    <w:p>
      <w:pPr>
        <w:pStyle w:val="TOC8"/>
        <w:rPr>
          <w:sz w:val="24"/>
          <w:szCs w:val="24"/>
        </w:rPr>
      </w:pPr>
      <w:r>
        <w:rPr>
          <w:szCs w:val="22"/>
        </w:rPr>
        <w:t>8.</w:t>
      </w:r>
      <w:r>
        <w:rPr>
          <w:szCs w:val="22"/>
        </w:rPr>
        <w:tab/>
        <w:t>Removal from office</w:t>
      </w:r>
      <w:r>
        <w:tab/>
      </w:r>
      <w:r>
        <w:fldChar w:fldCharType="begin"/>
      </w:r>
      <w:r>
        <w:instrText xml:space="preserve"> PAGEREF _Toc139697140 \h </w:instrText>
      </w:r>
      <w:r>
        <w:fldChar w:fldCharType="separate"/>
      </w:r>
      <w:r>
        <w:t>40</w:t>
      </w:r>
      <w:r>
        <w:fldChar w:fldCharType="end"/>
      </w:r>
    </w:p>
    <w:p>
      <w:pPr>
        <w:pStyle w:val="TOC8"/>
        <w:rPr>
          <w:sz w:val="24"/>
          <w:szCs w:val="24"/>
        </w:rPr>
      </w:pPr>
      <w:r>
        <w:rPr>
          <w:szCs w:val="22"/>
        </w:rPr>
        <w:t>9.</w:t>
      </w:r>
      <w:r>
        <w:rPr>
          <w:szCs w:val="22"/>
        </w:rPr>
        <w:tab/>
        <w:t>Other conditions of service</w:t>
      </w:r>
      <w:r>
        <w:tab/>
      </w:r>
      <w:r>
        <w:fldChar w:fldCharType="begin"/>
      </w:r>
      <w:r>
        <w:instrText xml:space="preserve"> PAGEREF _Toc139697141 \h </w:instrText>
      </w:r>
      <w:r>
        <w:fldChar w:fldCharType="separate"/>
      </w:r>
      <w:r>
        <w:t>40</w:t>
      </w:r>
      <w:r>
        <w:fldChar w:fldCharType="end"/>
      </w:r>
    </w:p>
    <w:p>
      <w:pPr>
        <w:pStyle w:val="TOC2"/>
        <w:tabs>
          <w:tab w:val="right" w:leader="dot" w:pos="7086"/>
        </w:tabs>
        <w:rPr>
          <w:b w:val="0"/>
          <w:sz w:val="24"/>
          <w:szCs w:val="24"/>
        </w:rPr>
      </w:pPr>
      <w:r>
        <w:rPr>
          <w:szCs w:val="28"/>
        </w:rPr>
        <w:t>Schedule 4 — Transitional and saving provisions</w:t>
      </w:r>
    </w:p>
    <w:p>
      <w:pPr>
        <w:pStyle w:val="TOC8"/>
        <w:rPr>
          <w:sz w:val="24"/>
          <w:szCs w:val="24"/>
        </w:rPr>
      </w:pPr>
      <w:r>
        <w:rPr>
          <w:szCs w:val="22"/>
        </w:rPr>
        <w:t>1.</w:t>
      </w:r>
      <w:r>
        <w:rPr>
          <w:szCs w:val="22"/>
        </w:rPr>
        <w:tab/>
        <w:t>Definitions</w:t>
      </w:r>
      <w:r>
        <w:tab/>
      </w:r>
      <w:r>
        <w:fldChar w:fldCharType="begin"/>
      </w:r>
      <w:r>
        <w:instrText xml:space="preserve"> PAGEREF _Toc139697143 \h </w:instrText>
      </w:r>
      <w:r>
        <w:fldChar w:fldCharType="separate"/>
      </w:r>
      <w:r>
        <w:t>41</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_Toc139697144 \h </w:instrText>
      </w:r>
      <w:r>
        <w:fldChar w:fldCharType="separate"/>
      </w:r>
      <w:r>
        <w:t>41</w:t>
      </w:r>
      <w:r>
        <w:fldChar w:fldCharType="end"/>
      </w:r>
    </w:p>
    <w:p>
      <w:pPr>
        <w:pStyle w:val="TOC8"/>
        <w:rPr>
          <w:sz w:val="24"/>
          <w:szCs w:val="24"/>
        </w:rPr>
      </w:pPr>
      <w:r>
        <w:rPr>
          <w:szCs w:val="22"/>
        </w:rPr>
        <w:t>3.</w:t>
      </w:r>
      <w:r>
        <w:rPr>
          <w:szCs w:val="22"/>
        </w:rPr>
        <w:tab/>
        <w:t>Board dissolved</w:t>
      </w:r>
      <w:r>
        <w:tab/>
      </w:r>
      <w:r>
        <w:fldChar w:fldCharType="begin"/>
      </w:r>
      <w:r>
        <w:instrText xml:space="preserve"> PAGEREF _Toc139697145 \h </w:instrText>
      </w:r>
      <w:r>
        <w:fldChar w:fldCharType="separate"/>
      </w:r>
      <w:r>
        <w:t>41</w:t>
      </w:r>
      <w:r>
        <w:fldChar w:fldCharType="end"/>
      </w:r>
    </w:p>
    <w:p>
      <w:pPr>
        <w:pStyle w:val="TOC8"/>
        <w:rPr>
          <w:sz w:val="24"/>
          <w:szCs w:val="24"/>
        </w:rPr>
      </w:pPr>
      <w:r>
        <w:rPr>
          <w:szCs w:val="22"/>
        </w:rPr>
        <w:t>4.</w:t>
      </w:r>
      <w:r>
        <w:rPr>
          <w:szCs w:val="22"/>
        </w:rPr>
        <w:tab/>
        <w:t>Membership</w:t>
      </w:r>
      <w:r>
        <w:tab/>
      </w:r>
      <w:r>
        <w:fldChar w:fldCharType="begin"/>
      </w:r>
      <w:r>
        <w:instrText xml:space="preserve"> PAGEREF _Toc139697146 \h </w:instrText>
      </w:r>
      <w:r>
        <w:fldChar w:fldCharType="separate"/>
      </w:r>
      <w:r>
        <w:t>42</w:t>
      </w:r>
      <w:r>
        <w:fldChar w:fldCharType="end"/>
      </w:r>
    </w:p>
    <w:p>
      <w:pPr>
        <w:pStyle w:val="TOC8"/>
        <w:rPr>
          <w:sz w:val="24"/>
          <w:szCs w:val="24"/>
        </w:rPr>
      </w:pPr>
      <w:r>
        <w:rPr>
          <w:szCs w:val="22"/>
        </w:rPr>
        <w:t>5.</w:t>
      </w:r>
      <w:r>
        <w:rPr>
          <w:szCs w:val="22"/>
        </w:rPr>
        <w:tab/>
        <w:t>Devolution of assets, liabilities etc.</w:t>
      </w:r>
      <w:r>
        <w:tab/>
      </w:r>
      <w:r>
        <w:fldChar w:fldCharType="begin"/>
      </w:r>
      <w:r>
        <w:instrText xml:space="preserve"> PAGEREF _Toc139697147 \h </w:instrText>
      </w:r>
      <w:r>
        <w:fldChar w:fldCharType="separate"/>
      </w:r>
      <w:r>
        <w:t>42</w:t>
      </w:r>
      <w:r>
        <w:fldChar w:fldCharType="end"/>
      </w:r>
    </w:p>
    <w:p>
      <w:pPr>
        <w:pStyle w:val="TOC8"/>
        <w:rPr>
          <w:sz w:val="24"/>
          <w:szCs w:val="24"/>
        </w:rPr>
      </w:pPr>
      <w:r>
        <w:rPr>
          <w:szCs w:val="22"/>
        </w:rPr>
        <w:t>6.</w:t>
      </w:r>
      <w:r>
        <w:rPr>
          <w:szCs w:val="22"/>
        </w:rPr>
        <w:tab/>
        <w:t>Agreements and instruments</w:t>
      </w:r>
      <w:r>
        <w:tab/>
      </w:r>
      <w:r>
        <w:fldChar w:fldCharType="begin"/>
      </w:r>
      <w:r>
        <w:instrText xml:space="preserve"> PAGEREF _Toc139697148 \h </w:instrText>
      </w:r>
      <w:r>
        <w:fldChar w:fldCharType="separate"/>
      </w:r>
      <w:r>
        <w:t>43</w:t>
      </w:r>
      <w:r>
        <w:fldChar w:fldCharType="end"/>
      </w:r>
    </w:p>
    <w:p>
      <w:pPr>
        <w:pStyle w:val="TOC8"/>
        <w:rPr>
          <w:sz w:val="24"/>
          <w:szCs w:val="24"/>
        </w:rPr>
      </w:pPr>
      <w:r>
        <w:rPr>
          <w:szCs w:val="22"/>
        </w:rPr>
        <w:t>7.</w:t>
      </w:r>
      <w:r>
        <w:rPr>
          <w:szCs w:val="22"/>
        </w:rPr>
        <w:tab/>
        <w:t>References to Board in written law</w:t>
      </w:r>
      <w:r>
        <w:tab/>
      </w:r>
      <w:r>
        <w:fldChar w:fldCharType="begin"/>
      </w:r>
      <w:r>
        <w:instrText xml:space="preserve"> PAGEREF _Toc139697149 \h </w:instrText>
      </w:r>
      <w:r>
        <w:fldChar w:fldCharType="separate"/>
      </w:r>
      <w:r>
        <w:t>43</w:t>
      </w:r>
      <w:r>
        <w:fldChar w:fldCharType="end"/>
      </w:r>
    </w:p>
    <w:p>
      <w:pPr>
        <w:pStyle w:val="TOC8"/>
        <w:rPr>
          <w:sz w:val="24"/>
          <w:szCs w:val="24"/>
        </w:rPr>
      </w:pPr>
      <w:r>
        <w:rPr>
          <w:szCs w:val="22"/>
        </w:rPr>
        <w:t>8.</w:t>
      </w:r>
      <w:r>
        <w:rPr>
          <w:szCs w:val="22"/>
        </w:rPr>
        <w:tab/>
        <w:t>Chief executive officer</w:t>
      </w:r>
      <w:r>
        <w:tab/>
      </w:r>
      <w:r>
        <w:fldChar w:fldCharType="begin"/>
      </w:r>
      <w:r>
        <w:instrText xml:space="preserve"> PAGEREF _Toc139697150 \h </w:instrText>
      </w:r>
      <w:r>
        <w:fldChar w:fldCharType="separate"/>
      </w:r>
      <w:r>
        <w:t>43</w:t>
      </w:r>
      <w:r>
        <w:fldChar w:fldCharType="end"/>
      </w:r>
    </w:p>
    <w:p>
      <w:pPr>
        <w:pStyle w:val="TOC8"/>
        <w:rPr>
          <w:sz w:val="24"/>
          <w:szCs w:val="24"/>
        </w:rPr>
      </w:pPr>
      <w:r>
        <w:rPr>
          <w:szCs w:val="22"/>
        </w:rPr>
        <w:t>9.</w:t>
      </w:r>
      <w:r>
        <w:rPr>
          <w:szCs w:val="22"/>
        </w:rPr>
        <w:tab/>
        <w:t>Staff</w:t>
      </w:r>
      <w:r>
        <w:tab/>
      </w:r>
      <w:r>
        <w:fldChar w:fldCharType="begin"/>
      </w:r>
      <w:r>
        <w:instrText xml:space="preserve"> PAGEREF _Toc139697151 \h </w:instrText>
      </w:r>
      <w:r>
        <w:fldChar w:fldCharType="separate"/>
      </w:r>
      <w:r>
        <w:t>43</w:t>
      </w:r>
      <w:r>
        <w:fldChar w:fldCharType="end"/>
      </w:r>
    </w:p>
    <w:p>
      <w:pPr>
        <w:pStyle w:val="TOC8"/>
        <w:rPr>
          <w:sz w:val="24"/>
          <w:szCs w:val="24"/>
        </w:rPr>
      </w:pPr>
      <w:r>
        <w:rPr>
          <w:szCs w:val="22"/>
        </w:rPr>
        <w:t>10.</w:t>
      </w:r>
      <w:r>
        <w:rPr>
          <w:szCs w:val="22"/>
        </w:rPr>
        <w:tab/>
        <w:t>Annual report for part of a year</w:t>
      </w:r>
      <w:r>
        <w:tab/>
      </w:r>
      <w:r>
        <w:fldChar w:fldCharType="begin"/>
      </w:r>
      <w:r>
        <w:instrText xml:space="preserve"> PAGEREF _Toc139697152 \h </w:instrText>
      </w:r>
      <w:r>
        <w:fldChar w:fldCharType="separate"/>
      </w:r>
      <w:r>
        <w:t>44</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_Toc139697153 \h </w:instrText>
      </w:r>
      <w:r>
        <w:fldChar w:fldCharType="separate"/>
      </w:r>
      <w:r>
        <w:t>44</w:t>
      </w:r>
      <w:r>
        <w:fldChar w:fldCharType="end"/>
      </w:r>
    </w:p>
    <w:p>
      <w:pPr>
        <w:pStyle w:val="TOC8"/>
        <w:rPr>
          <w:sz w:val="24"/>
          <w:szCs w:val="24"/>
        </w:rPr>
      </w:pPr>
      <w:r>
        <w:rPr>
          <w:szCs w:val="22"/>
        </w:rPr>
        <w:t>12.</w:t>
      </w:r>
      <w:r>
        <w:rPr>
          <w:szCs w:val="22"/>
        </w:rPr>
        <w:tab/>
        <w:t>Exemption from State tax</w:t>
      </w:r>
      <w:r>
        <w:tab/>
      </w:r>
      <w:r>
        <w:fldChar w:fldCharType="begin"/>
      </w:r>
      <w:r>
        <w:instrText xml:space="preserve"> PAGEREF _Toc139697154 \h </w:instrText>
      </w:r>
      <w:r>
        <w:fldChar w:fldCharType="separate"/>
      </w:r>
      <w:r>
        <w:t>44</w:t>
      </w:r>
      <w:r>
        <w:fldChar w:fldCharType="end"/>
      </w:r>
    </w:p>
    <w:p>
      <w:pPr>
        <w:pStyle w:val="TOC8"/>
        <w:rPr>
          <w:sz w:val="24"/>
          <w:szCs w:val="24"/>
        </w:rPr>
      </w:pPr>
      <w:r>
        <w:rPr>
          <w:szCs w:val="22"/>
        </w:rPr>
        <w:t>13.</w:t>
      </w:r>
      <w:r>
        <w:rPr>
          <w:szCs w:val="22"/>
        </w:rPr>
        <w:tab/>
        <w:t>Registration of documents</w:t>
      </w:r>
      <w:r>
        <w:tab/>
      </w:r>
      <w:r>
        <w:fldChar w:fldCharType="begin"/>
      </w:r>
      <w:r>
        <w:instrText xml:space="preserve"> PAGEREF _Toc139697155 \h </w:instrText>
      </w:r>
      <w:r>
        <w:fldChar w:fldCharType="separate"/>
      </w:r>
      <w:r>
        <w:t>45</w:t>
      </w:r>
      <w:r>
        <w:fldChar w:fldCharType="end"/>
      </w:r>
    </w:p>
    <w:p>
      <w:pPr>
        <w:pStyle w:val="TOC8"/>
        <w:rPr>
          <w:sz w:val="24"/>
          <w:szCs w:val="24"/>
        </w:rPr>
      </w:pPr>
      <w:r>
        <w:rPr>
          <w:szCs w:val="22"/>
        </w:rPr>
        <w:t>14.</w:t>
      </w:r>
      <w:r>
        <w:rPr>
          <w:szCs w:val="22"/>
        </w:rPr>
        <w:tab/>
        <w:t>Saving</w:t>
      </w:r>
      <w:r>
        <w:tab/>
      </w:r>
      <w:r>
        <w:fldChar w:fldCharType="begin"/>
      </w:r>
      <w:r>
        <w:instrText xml:space="preserve"> PAGEREF _Toc139697156 \h </w:instrText>
      </w:r>
      <w:r>
        <w:fldChar w:fldCharType="separate"/>
      </w:r>
      <w:r>
        <w:t>45</w:t>
      </w:r>
      <w:r>
        <w:fldChar w:fldCharType="end"/>
      </w:r>
    </w:p>
    <w:p>
      <w:pPr>
        <w:pStyle w:val="TOC2"/>
        <w:tabs>
          <w:tab w:val="right" w:leader="dot" w:pos="7086"/>
        </w:tabs>
        <w:rPr>
          <w:b w:val="0"/>
          <w:sz w:val="24"/>
          <w:szCs w:val="24"/>
        </w:rPr>
      </w:pPr>
      <w:r>
        <w:rPr>
          <w:szCs w:val="28"/>
        </w:rPr>
        <w:t>Schedule 5 — Consequential amendments to various Acts</w:t>
      </w:r>
    </w:p>
    <w:p>
      <w:pPr>
        <w:pStyle w:val="TOC8"/>
        <w:rPr>
          <w:sz w:val="24"/>
          <w:szCs w:val="24"/>
        </w:rPr>
      </w:pPr>
      <w:r>
        <w:rPr>
          <w:szCs w:val="22"/>
        </w:rPr>
        <w:t>1.</w:t>
      </w:r>
      <w:r>
        <w:rPr>
          <w:szCs w:val="22"/>
        </w:rPr>
        <w:tab/>
      </w:r>
      <w:r>
        <w:rPr>
          <w:i/>
          <w:szCs w:val="22"/>
        </w:rPr>
        <w:t>Constitution Acts Amendment Act 1899</w:t>
      </w:r>
      <w:r>
        <w:rPr>
          <w:szCs w:val="22"/>
        </w:rPr>
        <w:t xml:space="preserve"> amended</w:t>
      </w:r>
      <w:r>
        <w:tab/>
      </w:r>
      <w:r>
        <w:fldChar w:fldCharType="begin"/>
      </w:r>
      <w:r>
        <w:instrText xml:space="preserve"> PAGEREF _Toc139697158 \h </w:instrText>
      </w:r>
      <w:r>
        <w:fldChar w:fldCharType="separate"/>
      </w:r>
      <w:r>
        <w:t>46</w:t>
      </w:r>
      <w:r>
        <w:fldChar w:fldCharType="end"/>
      </w:r>
    </w:p>
    <w:p>
      <w:pPr>
        <w:pStyle w:val="TOC8"/>
        <w:rPr>
          <w:sz w:val="24"/>
          <w:szCs w:val="24"/>
        </w:rPr>
      </w:pPr>
      <w:r>
        <w:rPr>
          <w:szCs w:val="22"/>
        </w:rPr>
        <w:t>2.</w:t>
      </w:r>
      <w:r>
        <w:rPr>
          <w:szCs w:val="22"/>
        </w:rPr>
        <w:tab/>
      </w:r>
      <w:r>
        <w:rPr>
          <w:i/>
          <w:szCs w:val="22"/>
        </w:rPr>
        <w:t>Financial Administration and Audit Act 1985</w:t>
      </w:r>
      <w:r>
        <w:rPr>
          <w:szCs w:val="22"/>
        </w:rPr>
        <w:t xml:space="preserve"> amended</w:t>
      </w:r>
      <w:r>
        <w:tab/>
      </w:r>
      <w:r>
        <w:fldChar w:fldCharType="begin"/>
      </w:r>
      <w:r>
        <w:instrText xml:space="preserve"> PAGEREF _Toc139697159 \h </w:instrText>
      </w:r>
      <w:r>
        <w:fldChar w:fldCharType="separate"/>
      </w:r>
      <w:r>
        <w:t>46</w:t>
      </w:r>
      <w:r>
        <w:fldChar w:fldCharType="end"/>
      </w:r>
    </w:p>
    <w:p>
      <w:pPr>
        <w:pStyle w:val="TOC8"/>
        <w:rPr>
          <w:sz w:val="24"/>
          <w:szCs w:val="24"/>
        </w:rPr>
      </w:pPr>
      <w:r>
        <w:rPr>
          <w:szCs w:val="22"/>
        </w:rPr>
        <w:t>3.</w:t>
      </w:r>
      <w:r>
        <w:rPr>
          <w:szCs w:val="22"/>
        </w:rPr>
        <w:tab/>
      </w:r>
      <w:r>
        <w:rPr>
          <w:i/>
          <w:szCs w:val="22"/>
        </w:rPr>
        <w:t>Prevention of Cruelty to Animals Act 1920</w:t>
      </w:r>
      <w:r>
        <w:rPr>
          <w:szCs w:val="22"/>
        </w:rPr>
        <w:t xml:space="preserve"> amended</w:t>
      </w:r>
      <w:r>
        <w:tab/>
      </w:r>
      <w:r>
        <w:fldChar w:fldCharType="begin"/>
      </w:r>
      <w:r>
        <w:instrText xml:space="preserve"> PAGEREF _Toc139697160 \h </w:instrText>
      </w:r>
      <w:r>
        <w:fldChar w:fldCharType="separate"/>
      </w:r>
      <w:r>
        <w:t>46</w:t>
      </w:r>
      <w:r>
        <w:fldChar w:fldCharType="end"/>
      </w:r>
    </w:p>
    <w:p>
      <w:pPr>
        <w:pStyle w:val="TOC8"/>
        <w:rPr>
          <w:sz w:val="24"/>
          <w:szCs w:val="24"/>
        </w:rPr>
      </w:pPr>
      <w:r>
        <w:rPr>
          <w:szCs w:val="22"/>
        </w:rPr>
        <w:t>4.</w:t>
      </w:r>
      <w:r>
        <w:rPr>
          <w:szCs w:val="22"/>
        </w:rPr>
        <w:tab/>
      </w:r>
      <w:r>
        <w:rPr>
          <w:i/>
          <w:szCs w:val="22"/>
        </w:rPr>
        <w:t>Public Sector Management Act 1994</w:t>
      </w:r>
      <w:r>
        <w:rPr>
          <w:szCs w:val="22"/>
        </w:rPr>
        <w:t xml:space="preserve"> amended</w:t>
      </w:r>
      <w:r>
        <w:tab/>
      </w:r>
      <w:r>
        <w:fldChar w:fldCharType="begin"/>
      </w:r>
      <w:r>
        <w:instrText xml:space="preserve"> PAGEREF _Toc139697161 \h </w:instrText>
      </w:r>
      <w:r>
        <w:fldChar w:fldCharType="separate"/>
      </w:r>
      <w:r>
        <w:t>46</w:t>
      </w:r>
      <w:r>
        <w:fldChar w:fldCharType="end"/>
      </w:r>
    </w:p>
    <w:p>
      <w:pPr>
        <w:pStyle w:val="TOC8"/>
        <w:rPr>
          <w:sz w:val="24"/>
          <w:szCs w:val="24"/>
        </w:rPr>
      </w:pPr>
      <w:r>
        <w:rPr>
          <w:szCs w:val="22"/>
        </w:rPr>
        <w:t>5.</w:t>
      </w:r>
      <w:r>
        <w:rPr>
          <w:szCs w:val="22"/>
        </w:rPr>
        <w:tab/>
      </w:r>
      <w:r>
        <w:rPr>
          <w:i/>
          <w:szCs w:val="22"/>
        </w:rPr>
        <w:t>Sentencing Act 1995</w:t>
      </w:r>
      <w:r>
        <w:rPr>
          <w:szCs w:val="22"/>
        </w:rPr>
        <w:t xml:space="preserve"> amended</w:t>
      </w:r>
      <w:r>
        <w:tab/>
      </w:r>
      <w:r>
        <w:fldChar w:fldCharType="begin"/>
      </w:r>
      <w:r>
        <w:instrText xml:space="preserve"> PAGEREF _Toc139697162 \h </w:instrText>
      </w:r>
      <w:r>
        <w:fldChar w:fldCharType="separate"/>
      </w:r>
      <w:r>
        <w:t>46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_Toc139697164 \h </w:instrText>
      </w:r>
      <w:r>
        <w:fldChar w:fldCharType="separate"/>
      </w:r>
      <w:r>
        <w:t>48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Zoological Parks Authority Act 2001</w:t>
      </w:r>
    </w:p>
    <w:p>
      <w:pPr>
        <w:pStyle w:val="LongTitle"/>
      </w:pPr>
      <w:r>
        <w:t>An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p>
    <w:p>
      <w:pPr>
        <w:pStyle w:val="LongTitle"/>
      </w:pPr>
      <w:r>
        <w:t>and for related purposes.</w:t>
      </w:r>
    </w:p>
    <w:p>
      <w:pPr>
        <w:pStyle w:val="Enactment"/>
        <w:suppressLineNumbers/>
        <w:rPr>
          <w:snapToGrid w:val="0"/>
        </w:rPr>
      </w:pPr>
      <w:r>
        <w:rPr>
          <w:snapToGrid w:val="0"/>
        </w:rPr>
        <w:t>The Parliament of Western Australia enacts as follows:</w:t>
      </w:r>
    </w:p>
    <w:p>
      <w:pPr>
        <w:pStyle w:val="Heading2"/>
      </w:pPr>
      <w:bookmarkStart w:id="2" w:name="_Toc72650982"/>
      <w:bookmarkStart w:id="3" w:name="_Toc96327931"/>
      <w:bookmarkStart w:id="4" w:name="_Toc96496687"/>
      <w:bookmarkStart w:id="5" w:name="_Toc139349928"/>
      <w:bookmarkStart w:id="6" w:name="_Toc139696931"/>
      <w:bookmarkStart w:id="7" w:name="_Toc13969704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pPr>
      <w:bookmarkStart w:id="8" w:name="_Toc515172154"/>
      <w:bookmarkStart w:id="9" w:name="_Toc96496688"/>
      <w:bookmarkStart w:id="10" w:name="_Toc139697049"/>
      <w:r>
        <w:rPr>
          <w:rStyle w:val="CharSectno"/>
        </w:rPr>
        <w:t>1</w:t>
      </w:r>
      <w:r>
        <w:t>.</w:t>
      </w:r>
      <w:r>
        <w:tab/>
        <w:t>Short title</w:t>
      </w:r>
      <w:bookmarkEnd w:id="8"/>
      <w:bookmarkEnd w:id="9"/>
      <w:bookmarkEnd w:id="10"/>
    </w:p>
    <w:p>
      <w:pPr>
        <w:pStyle w:val="Subsection"/>
      </w:pPr>
      <w:r>
        <w:tab/>
      </w:r>
      <w:r>
        <w:tab/>
        <w:t xml:space="preserve">This Act may be cited as the </w:t>
      </w:r>
      <w:r>
        <w:rPr>
          <w:i/>
        </w:rPr>
        <w:t>Zoological Parks Authority Act 2001</w:t>
      </w:r>
      <w:r>
        <w:t>.</w:t>
      </w:r>
    </w:p>
    <w:p>
      <w:pPr>
        <w:pStyle w:val="Heading5"/>
        <w:rPr>
          <w:snapToGrid w:val="0"/>
        </w:rPr>
      </w:pPr>
      <w:bookmarkStart w:id="11" w:name="_Toc515172155"/>
      <w:bookmarkStart w:id="12" w:name="_Toc96496689"/>
      <w:bookmarkStart w:id="13" w:name="_Toc139697050"/>
      <w:r>
        <w:rPr>
          <w:rStyle w:val="CharSectno"/>
        </w:rPr>
        <w:t>2</w:t>
      </w:r>
      <w:r>
        <w:rPr>
          <w:snapToGrid w:val="0"/>
        </w:rPr>
        <w:t>.</w:t>
      </w:r>
      <w:r>
        <w:rPr>
          <w:snapToGrid w:val="0"/>
        </w:rPr>
        <w:tab/>
        <w:t>Commencement</w:t>
      </w:r>
      <w:bookmarkEnd w:id="11"/>
      <w:bookmarkEnd w:id="12"/>
      <w:bookmarkEnd w:id="13"/>
    </w:p>
    <w:p>
      <w:pPr>
        <w:pStyle w:val="Subsection"/>
      </w:pPr>
      <w:r>
        <w:tab/>
      </w:r>
      <w:r>
        <w:tab/>
        <w:t>This Act comes into operation on a day fixed by proclamation.</w:t>
      </w:r>
    </w:p>
    <w:p>
      <w:pPr>
        <w:pStyle w:val="Heading5"/>
      </w:pPr>
      <w:bookmarkStart w:id="14" w:name="_Toc515172156"/>
      <w:bookmarkStart w:id="15" w:name="_Toc96496690"/>
      <w:bookmarkStart w:id="16" w:name="_Toc139697051"/>
      <w:r>
        <w:rPr>
          <w:rStyle w:val="CharSectno"/>
        </w:rPr>
        <w:t>3</w:t>
      </w:r>
      <w:r>
        <w:t>.</w:t>
      </w:r>
      <w:r>
        <w:tab/>
        <w:t>Interpretation</w:t>
      </w:r>
      <w:bookmarkEnd w:id="14"/>
      <w:bookmarkEnd w:id="15"/>
      <w:bookmarkEnd w:id="16"/>
    </w:p>
    <w:p>
      <w:pPr>
        <w:pStyle w:val="Subsection"/>
      </w:pPr>
      <w:r>
        <w:tab/>
      </w:r>
      <w:r>
        <w:tab/>
        <w:t>In this Act, unless the contrary intention appears —</w:t>
      </w:r>
    </w:p>
    <w:p>
      <w:pPr>
        <w:pStyle w:val="Defstart"/>
      </w:pPr>
      <w:r>
        <w:tab/>
      </w:r>
      <w:r>
        <w:rPr>
          <w:b/>
        </w:rPr>
        <w:t>“</w:t>
      </w:r>
      <w:r>
        <w:rPr>
          <w:rStyle w:val="CharDefText"/>
        </w:rPr>
        <w:t>Account</w:t>
      </w:r>
      <w:r>
        <w:rPr>
          <w:b/>
        </w:rPr>
        <w:t>”</w:t>
      </w:r>
      <w:r>
        <w:t xml:space="preserve"> means the account referred to in section 33(1);</w:t>
      </w:r>
    </w:p>
    <w:p>
      <w:pPr>
        <w:pStyle w:val="Defstart"/>
      </w:pPr>
      <w:r>
        <w:tab/>
      </w:r>
      <w:r>
        <w:rPr>
          <w:b/>
        </w:rPr>
        <w:t>“</w:t>
      </w:r>
      <w:r>
        <w:rPr>
          <w:rStyle w:val="CharDefText"/>
        </w:rPr>
        <w:t>Authority</w:t>
      </w:r>
      <w:r>
        <w:rPr>
          <w:b/>
        </w:rPr>
        <w:t>”</w:t>
      </w:r>
      <w:r>
        <w:t xml:space="preserve"> means the Zoological Parks Authority established by section 4(1);</w:t>
      </w:r>
    </w:p>
    <w:p>
      <w:pPr>
        <w:pStyle w:val="Defstart"/>
      </w:pPr>
      <w:r>
        <w:tab/>
      </w:r>
      <w:r>
        <w:rPr>
          <w:b/>
        </w:rPr>
        <w:t>“</w:t>
      </w:r>
      <w:r>
        <w:rPr>
          <w:rStyle w:val="CharDefText"/>
        </w:rPr>
        <w:t>board</w:t>
      </w:r>
      <w:r>
        <w:rPr>
          <w:b/>
        </w:rPr>
        <w:t>”</w:t>
      </w:r>
      <w:r>
        <w:t xml:space="preserve"> means the board of management provided for by section 6;</w:t>
      </w:r>
    </w:p>
    <w:p>
      <w:pPr>
        <w:pStyle w:val="Defstart"/>
      </w:pPr>
      <w:r>
        <w:tab/>
      </w:r>
      <w:r>
        <w:rPr>
          <w:b/>
          <w:bCs/>
        </w:rPr>
        <w:t>“Chief Executive Officer”</w:t>
      </w:r>
      <w:r>
        <w:t xml:space="preserve"> means the person appointed as such for the purposes of section 24;</w:t>
      </w:r>
    </w:p>
    <w:p>
      <w:pPr>
        <w:pStyle w:val="Defstart"/>
      </w:pPr>
      <w:r>
        <w:tab/>
      </w:r>
      <w:r>
        <w:rPr>
          <w:b/>
          <w:bCs/>
        </w:rPr>
        <w:t>“</w:t>
      </w:r>
      <w:r>
        <w:rPr>
          <w:rStyle w:val="CharDefText"/>
        </w:rPr>
        <w:t>committee</w:t>
      </w:r>
      <w:r>
        <w:rPr>
          <w:b/>
        </w:rPr>
        <w:t>”</w:t>
      </w:r>
      <w:r>
        <w:t xml:space="preserve"> means a committee appointed under clause 14 of Schedule 2;</w:t>
      </w:r>
    </w:p>
    <w:p>
      <w:pPr>
        <w:pStyle w:val="Defstart"/>
      </w:pPr>
      <w:r>
        <w:tab/>
      </w:r>
      <w:r>
        <w:rPr>
          <w:b/>
        </w:rPr>
        <w:t>“</w:t>
      </w:r>
      <w:r>
        <w:rPr>
          <w:rStyle w:val="CharDefText"/>
        </w:rPr>
        <w:t>function</w:t>
      </w:r>
      <w:r>
        <w:rPr>
          <w:b/>
        </w:rPr>
        <w:t>”</w:t>
      </w:r>
      <w:r>
        <w:t>, except in sections 9 and 10, includes power, duty and authority;</w:t>
      </w:r>
    </w:p>
    <w:p>
      <w:pPr>
        <w:pStyle w:val="Defstart"/>
      </w:pPr>
      <w:r>
        <w:tab/>
      </w:r>
      <w:r>
        <w:rPr>
          <w:b/>
        </w:rPr>
        <w:t>“</w:t>
      </w:r>
      <w:r>
        <w:rPr>
          <w:rStyle w:val="CharDefText"/>
        </w:rPr>
        <w:t>member</w:t>
      </w:r>
      <w:r>
        <w:rPr>
          <w:b/>
        </w:rPr>
        <w:t>”</w:t>
      </w:r>
      <w:r>
        <w:t xml:space="preserve"> means member of the board and includes a person appointed under clause 5 of Schedule 2 and a member of a committee;</w:t>
      </w:r>
    </w:p>
    <w:p>
      <w:pPr>
        <w:pStyle w:val="Defstart"/>
      </w:pPr>
      <w:r>
        <w:tab/>
      </w:r>
      <w:r>
        <w:rPr>
          <w:b/>
        </w:rPr>
        <w:t>“</w:t>
      </w:r>
      <w:r>
        <w:rPr>
          <w:rStyle w:val="CharDefText"/>
        </w:rPr>
        <w:t>member of staf</w:t>
      </w:r>
      <w:r>
        <w:rPr>
          <w:rStyle w:val="CharDefText"/>
          <w:spacing w:val="30"/>
        </w:rPr>
        <w:t>f</w:t>
      </w:r>
      <w:r>
        <w:rPr>
          <w:b/>
        </w:rPr>
        <w:t>”</w:t>
      </w:r>
      <w:r>
        <w:t xml:space="preserve"> means the Chief Executive Officer or a person referred to in section 25 or 26;</w:t>
      </w:r>
    </w:p>
    <w:p>
      <w:pPr>
        <w:pStyle w:val="Defstart"/>
        <w:keepNext/>
      </w:pPr>
      <w:r>
        <w:tab/>
      </w:r>
      <w:r>
        <w:rPr>
          <w:b/>
        </w:rPr>
        <w:t>“</w:t>
      </w:r>
      <w:r>
        <w:rPr>
          <w:rStyle w:val="CharDefText"/>
        </w:rPr>
        <w:t>owner</w:t>
      </w:r>
      <w:r>
        <w:rPr>
          <w:b/>
        </w:rPr>
        <w:t>”</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tab/>
      </w:r>
      <w:r>
        <w:rPr>
          <w:b/>
        </w:rPr>
        <w:t>“</w:t>
      </w:r>
      <w:r>
        <w:rPr>
          <w:rStyle w:val="CharDefText"/>
        </w:rPr>
        <w:t>park management officer</w:t>
      </w:r>
      <w:r>
        <w:rPr>
          <w:b/>
        </w:rPr>
        <w:t>”</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b/>
          <w:bCs/>
        </w:rPr>
        <w:t>“</w:t>
      </w:r>
      <w:r>
        <w:rPr>
          <w:rStyle w:val="CharDefText"/>
        </w:rPr>
        <w:t>Treasurer</w:t>
      </w:r>
      <w:r>
        <w:rPr>
          <w:b/>
          <w:bCs/>
        </w:rPr>
        <w:t>”</w:t>
      </w:r>
      <w:r>
        <w:t xml:space="preserve"> means Treasurer of the State;</w:t>
      </w:r>
    </w:p>
    <w:p>
      <w:pPr>
        <w:pStyle w:val="Defstart"/>
      </w:pPr>
      <w:r>
        <w:tab/>
      </w:r>
      <w:r>
        <w:rPr>
          <w:b/>
        </w:rPr>
        <w:t>“</w:t>
      </w:r>
      <w:r>
        <w:rPr>
          <w:rStyle w:val="CharDefText"/>
        </w:rPr>
        <w:t>vehicle</w:t>
      </w:r>
      <w:r>
        <w:rPr>
          <w:b/>
        </w:rPr>
        <w:t>”</w:t>
      </w:r>
      <w:r>
        <w:t xml:space="preserve"> has the same meaning as in the </w:t>
      </w:r>
      <w:r>
        <w:rPr>
          <w:i/>
        </w:rPr>
        <w:t>Road Traffic Act 1974</w:t>
      </w:r>
      <w:r>
        <w:t>;</w:t>
      </w:r>
    </w:p>
    <w:p>
      <w:pPr>
        <w:pStyle w:val="Defstart"/>
      </w:pPr>
      <w:r>
        <w:tab/>
      </w:r>
      <w:r>
        <w:rPr>
          <w:b/>
        </w:rPr>
        <w:t>“</w:t>
      </w:r>
      <w:r>
        <w:rPr>
          <w:rStyle w:val="CharDefText"/>
        </w:rPr>
        <w:t>zoological park</w:t>
      </w:r>
      <w:r>
        <w:rPr>
          <w:b/>
        </w:rPr>
        <w:t>”</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b/>
        </w:rPr>
        <w:t>“</w:t>
      </w:r>
      <w:r>
        <w:rPr>
          <w:rStyle w:val="CharDefText"/>
        </w:rPr>
        <w:t>zoological specimen</w:t>
      </w:r>
      <w:r>
        <w:rPr>
          <w:b/>
        </w:rPr>
        <w:t>”</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17" w:name="_Toc72650986"/>
      <w:bookmarkStart w:id="18" w:name="_Toc96327935"/>
      <w:bookmarkStart w:id="19" w:name="_Toc96496691"/>
      <w:bookmarkStart w:id="20" w:name="_Toc139349932"/>
      <w:bookmarkStart w:id="21" w:name="_Toc139696935"/>
      <w:bookmarkStart w:id="22" w:name="_Toc139697052"/>
      <w:r>
        <w:rPr>
          <w:rStyle w:val="CharPartNo"/>
        </w:rPr>
        <w:t>Part 2</w:t>
      </w:r>
      <w:r>
        <w:rPr>
          <w:rStyle w:val="CharDivNo"/>
        </w:rPr>
        <w:t xml:space="preserve"> </w:t>
      </w:r>
      <w:r>
        <w:t>—</w:t>
      </w:r>
      <w:r>
        <w:rPr>
          <w:rStyle w:val="CharDivText"/>
        </w:rPr>
        <w:t xml:space="preserve"> </w:t>
      </w:r>
      <w:r>
        <w:rPr>
          <w:rStyle w:val="CharPartText"/>
        </w:rPr>
        <w:t>Zoological Parks Authority</w:t>
      </w:r>
      <w:bookmarkEnd w:id="17"/>
      <w:bookmarkEnd w:id="18"/>
      <w:bookmarkEnd w:id="19"/>
      <w:bookmarkEnd w:id="20"/>
      <w:bookmarkEnd w:id="21"/>
      <w:bookmarkEnd w:id="22"/>
    </w:p>
    <w:p>
      <w:pPr>
        <w:pStyle w:val="Heading5"/>
      </w:pPr>
      <w:bookmarkStart w:id="23" w:name="_Toc515172157"/>
      <w:bookmarkStart w:id="24" w:name="_Toc96496692"/>
      <w:bookmarkStart w:id="25" w:name="_Toc139697053"/>
      <w:r>
        <w:rPr>
          <w:rStyle w:val="CharSectno"/>
        </w:rPr>
        <w:t>4</w:t>
      </w:r>
      <w:r>
        <w:t>.</w:t>
      </w:r>
      <w:r>
        <w:tab/>
        <w:t>Authority established</w:t>
      </w:r>
      <w:bookmarkEnd w:id="23"/>
      <w:bookmarkEnd w:id="24"/>
      <w:bookmarkEnd w:id="25"/>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26" w:name="_Toc515172158"/>
      <w:bookmarkStart w:id="27" w:name="_Toc96496693"/>
      <w:bookmarkStart w:id="28" w:name="_Toc139697054"/>
      <w:r>
        <w:rPr>
          <w:rStyle w:val="CharSectno"/>
        </w:rPr>
        <w:t>5</w:t>
      </w:r>
      <w:r>
        <w:t>.</w:t>
      </w:r>
      <w:r>
        <w:tab/>
        <w:t>Agent of the Crown</w:t>
      </w:r>
      <w:bookmarkEnd w:id="26"/>
      <w:bookmarkEnd w:id="27"/>
      <w:bookmarkEnd w:id="28"/>
    </w:p>
    <w:p>
      <w:pPr>
        <w:pStyle w:val="Subsection"/>
      </w:pPr>
      <w:r>
        <w:tab/>
      </w:r>
      <w:r>
        <w:tab/>
        <w:t>The Authority is an agent of the Crown and enjoys the status, immunities and privileges of the Crown.</w:t>
      </w:r>
    </w:p>
    <w:p>
      <w:pPr>
        <w:pStyle w:val="Heading5"/>
      </w:pPr>
      <w:bookmarkStart w:id="29" w:name="_Toc515172159"/>
      <w:bookmarkStart w:id="30" w:name="_Toc96496694"/>
      <w:bookmarkStart w:id="31" w:name="_Toc139697055"/>
      <w:r>
        <w:rPr>
          <w:rStyle w:val="CharSectno"/>
        </w:rPr>
        <w:t>6</w:t>
      </w:r>
      <w:r>
        <w:t>.</w:t>
      </w:r>
      <w:r>
        <w:tab/>
        <w:t>Board of management</w:t>
      </w:r>
      <w:bookmarkEnd w:id="29"/>
      <w:bookmarkEnd w:id="30"/>
      <w:bookmarkEnd w:id="31"/>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32" w:name="_Toc515172160"/>
      <w:bookmarkStart w:id="33" w:name="_Toc96496695"/>
      <w:bookmarkStart w:id="34" w:name="_Toc139697056"/>
      <w:r>
        <w:rPr>
          <w:rStyle w:val="CharSectno"/>
        </w:rPr>
        <w:t>7</w:t>
      </w:r>
      <w:r>
        <w:t>.</w:t>
      </w:r>
      <w:r>
        <w:tab/>
        <w:t>Constitution and proceedings of the board</w:t>
      </w:r>
      <w:bookmarkEnd w:id="32"/>
      <w:bookmarkEnd w:id="33"/>
      <w:bookmarkEnd w:id="34"/>
    </w:p>
    <w:p>
      <w:pPr>
        <w:pStyle w:val="Subsection"/>
      </w:pPr>
      <w:r>
        <w:tab/>
      </w:r>
      <w:r>
        <w:tab/>
        <w:t>Schedule 2 has effect with respect to the board and its members.</w:t>
      </w:r>
    </w:p>
    <w:p>
      <w:pPr>
        <w:pStyle w:val="Heading5"/>
      </w:pPr>
      <w:bookmarkStart w:id="35" w:name="_Toc515172161"/>
      <w:bookmarkStart w:id="36" w:name="_Toc96496696"/>
      <w:bookmarkStart w:id="37" w:name="_Toc139697057"/>
      <w:r>
        <w:rPr>
          <w:rStyle w:val="CharSectno"/>
        </w:rPr>
        <w:t>8</w:t>
      </w:r>
      <w:r>
        <w:t>.</w:t>
      </w:r>
      <w:r>
        <w:tab/>
        <w:t>Remuneration of members</w:t>
      </w:r>
      <w:bookmarkEnd w:id="35"/>
      <w:bookmarkEnd w:id="36"/>
      <w:bookmarkEnd w:id="37"/>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rPr>
          <w:rStyle w:val="CharPartText"/>
        </w:rPr>
      </w:pPr>
      <w:bookmarkStart w:id="38" w:name="_Toc72650992"/>
      <w:bookmarkStart w:id="39" w:name="_Toc96327941"/>
      <w:bookmarkStart w:id="40" w:name="_Toc96496697"/>
      <w:bookmarkStart w:id="41" w:name="_Toc139349938"/>
      <w:bookmarkStart w:id="42" w:name="_Toc139696941"/>
      <w:bookmarkStart w:id="43" w:name="_Toc139697058"/>
      <w:r>
        <w:rPr>
          <w:rStyle w:val="CharPartNo"/>
        </w:rPr>
        <w:t>Part 3</w:t>
      </w:r>
      <w:r>
        <w:rPr>
          <w:rStyle w:val="CharDivNo"/>
        </w:rPr>
        <w:t xml:space="preserve"> </w:t>
      </w:r>
      <w:r>
        <w:t>—</w:t>
      </w:r>
      <w:r>
        <w:rPr>
          <w:rStyle w:val="CharDivText"/>
        </w:rPr>
        <w:t xml:space="preserve"> </w:t>
      </w:r>
      <w:r>
        <w:rPr>
          <w:rStyle w:val="CharPartText"/>
        </w:rPr>
        <w:t>Functions and powers</w:t>
      </w:r>
      <w:bookmarkEnd w:id="38"/>
      <w:bookmarkEnd w:id="39"/>
      <w:bookmarkEnd w:id="40"/>
      <w:bookmarkEnd w:id="41"/>
      <w:bookmarkEnd w:id="42"/>
      <w:bookmarkEnd w:id="43"/>
    </w:p>
    <w:p>
      <w:pPr>
        <w:pStyle w:val="Heading5"/>
      </w:pPr>
      <w:bookmarkStart w:id="44" w:name="_Toc515172162"/>
      <w:bookmarkStart w:id="45" w:name="_Toc96496698"/>
      <w:bookmarkStart w:id="46" w:name="_Toc139697059"/>
      <w:r>
        <w:rPr>
          <w:rStyle w:val="CharSectno"/>
        </w:rPr>
        <w:t>9</w:t>
      </w:r>
      <w:r>
        <w:t>.</w:t>
      </w:r>
      <w:r>
        <w:tab/>
        <w:t>Functions</w:t>
      </w:r>
      <w:bookmarkEnd w:id="44"/>
      <w:bookmarkEnd w:id="45"/>
      <w:bookmarkEnd w:id="46"/>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47" w:name="_Toc515172163"/>
      <w:bookmarkStart w:id="48" w:name="_Toc96496699"/>
      <w:bookmarkStart w:id="49" w:name="_Toc139697060"/>
      <w:r>
        <w:rPr>
          <w:rStyle w:val="CharSectno"/>
        </w:rPr>
        <w:t>10</w:t>
      </w:r>
      <w:r>
        <w:t>.</w:t>
      </w:r>
      <w:r>
        <w:tab/>
        <w:t>Powers</w:t>
      </w:r>
      <w:bookmarkEnd w:id="47"/>
      <w:bookmarkEnd w:id="48"/>
      <w:bookmarkEnd w:id="49"/>
    </w:p>
    <w:p>
      <w:pPr>
        <w:pStyle w:val="Subsection"/>
        <w:keepNext/>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spacing w:before="120"/>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wind-up, and do anything incidental to the participating in a business arrangement.</w:t>
      </w:r>
    </w:p>
    <w:p>
      <w:pPr>
        <w:pStyle w:val="Heading5"/>
        <w:spacing w:before="180"/>
      </w:pPr>
      <w:bookmarkStart w:id="50" w:name="_Toc515172164"/>
      <w:bookmarkStart w:id="51" w:name="_Toc96496700"/>
      <w:bookmarkStart w:id="52" w:name="_Toc139697061"/>
      <w:r>
        <w:rPr>
          <w:rStyle w:val="CharSectno"/>
        </w:rPr>
        <w:t>11</w:t>
      </w:r>
      <w:r>
        <w:t>.</w:t>
      </w:r>
      <w:r>
        <w:tab/>
        <w:t>Requirements for Ministerial approval</w:t>
      </w:r>
      <w:bookmarkEnd w:id="50"/>
      <w:bookmarkEnd w:id="51"/>
      <w:bookmarkEnd w:id="52"/>
    </w:p>
    <w:p>
      <w:pPr>
        <w:pStyle w:val="Subsection"/>
        <w:spacing w:before="120"/>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spacing w:before="120"/>
      </w:pPr>
      <w:r>
        <w:tab/>
        <w:t>(2)</w:t>
      </w:r>
      <w:r>
        <w:tab/>
        <w:t>For the purposes of subsection (1)(b), any additional term obtainable at the option of the lessee or licensee is to be included when calculating the length of the term of a proposed lease or licence.</w:t>
      </w:r>
    </w:p>
    <w:p>
      <w:pPr>
        <w:pStyle w:val="Heading5"/>
        <w:spacing w:before="180"/>
      </w:pPr>
      <w:bookmarkStart w:id="53" w:name="_Toc515172165"/>
      <w:bookmarkStart w:id="54" w:name="_Toc96496701"/>
      <w:bookmarkStart w:id="55" w:name="_Toc139697062"/>
      <w:r>
        <w:rPr>
          <w:rStyle w:val="CharSectno"/>
        </w:rPr>
        <w:t>12</w:t>
      </w:r>
      <w:r>
        <w:t>.</w:t>
      </w:r>
      <w:r>
        <w:tab/>
        <w:t>Authority to act in accordance with policy instruments</w:t>
      </w:r>
      <w:bookmarkEnd w:id="53"/>
      <w:bookmarkEnd w:id="54"/>
      <w:bookmarkEnd w:id="55"/>
    </w:p>
    <w:p>
      <w:pPr>
        <w:pStyle w:val="Subsection"/>
      </w:pPr>
      <w:r>
        <w:tab/>
      </w:r>
      <w:r>
        <w:tab/>
        <w:t>The Authority is to perform its functions in accordance with its business plan and its annual operational plan as existing from time to time.</w:t>
      </w:r>
    </w:p>
    <w:p>
      <w:pPr>
        <w:pStyle w:val="Heading5"/>
        <w:keepLines w:val="0"/>
      </w:pPr>
      <w:bookmarkStart w:id="56" w:name="_Toc515172166"/>
      <w:bookmarkStart w:id="57" w:name="_Toc96496702"/>
      <w:bookmarkStart w:id="58" w:name="_Toc139697063"/>
      <w:r>
        <w:rPr>
          <w:rStyle w:val="CharSectno"/>
        </w:rPr>
        <w:t>13</w:t>
      </w:r>
      <w:r>
        <w:t>.</w:t>
      </w:r>
      <w:r>
        <w:tab/>
        <w:t>Delegation</w:t>
      </w:r>
      <w:bookmarkEnd w:id="56"/>
      <w:bookmarkEnd w:id="57"/>
      <w:bookmarkEnd w:id="58"/>
    </w:p>
    <w:p>
      <w:pPr>
        <w:pStyle w:val="Subsection"/>
      </w:pPr>
      <w:r>
        <w:tab/>
        <w:t>(1)</w:t>
      </w:r>
      <w:r>
        <w:tab/>
        <w:t>The Authority may, by instrument in writing, delegate the performance of any of its functions, except this power of delegation.</w:t>
      </w:r>
    </w:p>
    <w:p>
      <w:pPr>
        <w:pStyle w:val="Subsection"/>
        <w:spacing w:before="120"/>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spacing w:before="120"/>
      </w:pPr>
      <w:r>
        <w:tab/>
        <w:t>(3)</w:t>
      </w:r>
      <w:r>
        <w:tab/>
        <w:t>A function performed by a delegate is taken to be performed by the Authority.</w:t>
      </w:r>
    </w:p>
    <w:p>
      <w:pPr>
        <w:pStyle w:val="Subsection"/>
        <w:spacing w:before="120"/>
      </w:pPr>
      <w:r>
        <w:tab/>
        <w:t>(4)</w:t>
      </w:r>
      <w:r>
        <w:tab/>
        <w:t>A delegate performing a function under this section is taken to do so in accordance with the terms of the delegation unless the contrary is shown.</w:t>
      </w:r>
    </w:p>
    <w:p>
      <w:pPr>
        <w:pStyle w:val="Subsection"/>
        <w:spacing w:before="120"/>
      </w:pPr>
      <w:r>
        <w:tab/>
        <w:t>(5)</w:t>
      </w:r>
      <w:r>
        <w:tab/>
        <w:t>Nothing in this section is to be read as limiting the ability of the Authority to act through its staff and agents in the normal course of business.</w:t>
      </w:r>
    </w:p>
    <w:p>
      <w:pPr>
        <w:pStyle w:val="Heading5"/>
      </w:pPr>
      <w:bookmarkStart w:id="59" w:name="_Toc515172167"/>
      <w:bookmarkStart w:id="60" w:name="_Toc96496703"/>
      <w:bookmarkStart w:id="61" w:name="_Toc139697064"/>
      <w:r>
        <w:rPr>
          <w:rStyle w:val="CharSectno"/>
        </w:rPr>
        <w:t>14</w:t>
      </w:r>
      <w:r>
        <w:t>.</w:t>
      </w:r>
      <w:r>
        <w:tab/>
        <w:t>Minister may give directions</w:t>
      </w:r>
      <w:bookmarkEnd w:id="59"/>
      <w:bookmarkEnd w:id="60"/>
      <w:bookmarkEnd w:id="61"/>
    </w:p>
    <w:p>
      <w:pPr>
        <w:pStyle w:val="Subsection"/>
        <w:spacing w:before="120"/>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spacing w:before="120"/>
      </w:pPr>
      <w:r>
        <w:tab/>
        <w:t>(2)</w:t>
      </w:r>
      <w:r>
        <w:tab/>
        <w:t>The Minister must cause the text of any direction under subsection (1) to be laid before each House of Parliament, or dealt with under subsection (3), within 14 days after the direction is given.</w:t>
      </w:r>
    </w:p>
    <w:p>
      <w:pPr>
        <w:pStyle w:val="Subsection"/>
        <w:spacing w:before="120"/>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(5)</w:t>
      </w:r>
      <w:r>
        <w:tab/>
        <w:t>The laying of a copy of a direction that is regarded as having occurred under subsection (4)(a)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section 66 of the </w:t>
      </w:r>
      <w:r>
        <w:rPr>
          <w:i/>
        </w:rPr>
        <w:t>Financial Administration and Audit Act 1985</w:t>
      </w:r>
      <w:r>
        <w:t>.</w:t>
      </w:r>
    </w:p>
    <w:p>
      <w:pPr>
        <w:pStyle w:val="Heading5"/>
      </w:pPr>
      <w:bookmarkStart w:id="62" w:name="_Toc515172168"/>
      <w:bookmarkStart w:id="63" w:name="_Toc96496704"/>
      <w:bookmarkStart w:id="64" w:name="_Toc139697065"/>
      <w:r>
        <w:rPr>
          <w:rStyle w:val="CharSectno"/>
        </w:rPr>
        <w:t>15</w:t>
      </w:r>
      <w:r>
        <w:t>.</w:t>
      </w:r>
      <w:r>
        <w:tab/>
        <w:t>Minister to have access to information</w:t>
      </w:r>
      <w:bookmarkEnd w:id="62"/>
      <w:bookmarkEnd w:id="63"/>
      <w:bookmarkEnd w:id="64"/>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65" w:name="_Toc72651000"/>
      <w:bookmarkStart w:id="66" w:name="_Toc96327949"/>
      <w:bookmarkStart w:id="67" w:name="_Toc96496705"/>
      <w:bookmarkStart w:id="68" w:name="_Toc139349946"/>
      <w:bookmarkStart w:id="69" w:name="_Toc139696949"/>
      <w:bookmarkStart w:id="70" w:name="_Toc139697066"/>
      <w:r>
        <w:rPr>
          <w:rStyle w:val="CharPartNo"/>
        </w:rPr>
        <w:t>Part 4</w:t>
      </w:r>
      <w:r>
        <w:t xml:space="preserve"> — </w:t>
      </w:r>
      <w:r>
        <w:rPr>
          <w:rStyle w:val="CharPartText"/>
        </w:rPr>
        <w:t>Policy instruments</w:t>
      </w:r>
      <w:bookmarkEnd w:id="65"/>
      <w:bookmarkEnd w:id="66"/>
      <w:bookmarkEnd w:id="67"/>
      <w:bookmarkEnd w:id="68"/>
      <w:bookmarkEnd w:id="69"/>
      <w:bookmarkEnd w:id="70"/>
    </w:p>
    <w:p>
      <w:pPr>
        <w:pStyle w:val="Heading3"/>
      </w:pPr>
      <w:bookmarkStart w:id="71" w:name="_Toc72651001"/>
      <w:bookmarkStart w:id="72" w:name="_Toc96327950"/>
      <w:bookmarkStart w:id="73" w:name="_Toc96496706"/>
      <w:bookmarkStart w:id="74" w:name="_Toc139349947"/>
      <w:bookmarkStart w:id="75" w:name="_Toc139696950"/>
      <w:bookmarkStart w:id="76" w:name="_Toc139697067"/>
      <w:r>
        <w:rPr>
          <w:rStyle w:val="CharDivNo"/>
        </w:rPr>
        <w:t>Division 1</w:t>
      </w:r>
      <w:r>
        <w:t xml:space="preserve"> — </w:t>
      </w:r>
      <w:r>
        <w:rPr>
          <w:rStyle w:val="CharDivText"/>
        </w:rPr>
        <w:t>Business plan</w:t>
      </w:r>
      <w:bookmarkEnd w:id="71"/>
      <w:bookmarkEnd w:id="72"/>
      <w:bookmarkEnd w:id="73"/>
      <w:bookmarkEnd w:id="74"/>
      <w:bookmarkEnd w:id="75"/>
      <w:bookmarkEnd w:id="76"/>
    </w:p>
    <w:p>
      <w:pPr>
        <w:pStyle w:val="Heading5"/>
      </w:pPr>
      <w:bookmarkStart w:id="77" w:name="_Toc515172169"/>
      <w:bookmarkStart w:id="78" w:name="_Toc96496707"/>
      <w:bookmarkStart w:id="79" w:name="_Toc139697068"/>
      <w:r>
        <w:rPr>
          <w:rStyle w:val="CharSectno"/>
        </w:rPr>
        <w:t>16</w:t>
      </w:r>
      <w:r>
        <w:t>.</w:t>
      </w:r>
      <w:r>
        <w:tab/>
        <w:t>Draft business plan to be submitted to Minister</w:t>
      </w:r>
      <w:bookmarkEnd w:id="77"/>
      <w:bookmarkEnd w:id="78"/>
      <w:bookmarkEnd w:id="79"/>
    </w:p>
    <w:p>
      <w:pPr>
        <w:pStyle w:val="Subsection"/>
        <w:spacing w:before="120"/>
      </w:pPr>
      <w:r>
        <w:tab/>
        <w:t>(1)</w:t>
      </w:r>
      <w:r>
        <w:tab/>
        <w:t>The board is to in each year prepare, and submit to the Minister for approval, a draft business plan for the Authority.</w:t>
      </w:r>
    </w:p>
    <w:p>
      <w:pPr>
        <w:pStyle w:val="Subsection"/>
        <w:spacing w:before="120"/>
      </w:pPr>
      <w:r>
        <w:tab/>
        <w:t>(2)</w:t>
      </w:r>
      <w:r>
        <w:tab/>
        <w:t>Each business plan is to be submitted not later than 2 months before the start of the next financial year.</w:t>
      </w:r>
    </w:p>
    <w:p>
      <w:pPr>
        <w:pStyle w:val="Subsection"/>
        <w:spacing w:before="120"/>
      </w:pPr>
      <w:r>
        <w:tab/>
        <w:t>(3)</w:t>
      </w:r>
      <w:r>
        <w:tab/>
        <w:t>The first business plan for the Authority is to be in respect of the next full financial year after the commencement of this Act.</w:t>
      </w:r>
    </w:p>
    <w:p>
      <w:pPr>
        <w:pStyle w:val="Subsection"/>
        <w:spacing w:before="120"/>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spacing w:before="120"/>
      </w:pPr>
      <w:r>
        <w:tab/>
        <w:t>(5)</w:t>
      </w:r>
      <w:r>
        <w:tab/>
        <w:t xml:space="preserve">In subsection (4) — </w:t>
      </w:r>
    </w:p>
    <w:p>
      <w:pPr>
        <w:pStyle w:val="Defstart"/>
      </w:pPr>
      <w:r>
        <w:tab/>
      </w:r>
      <w:r>
        <w:rPr>
          <w:b/>
        </w:rPr>
        <w:t>“</w:t>
      </w:r>
      <w:r>
        <w:rPr>
          <w:rStyle w:val="CharDefText"/>
        </w:rPr>
        <w:t>latest draft plan</w:t>
      </w:r>
      <w:r>
        <w:rPr>
          <w:b/>
        </w:rPr>
        <w:t>”</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spacing w:before="120"/>
      </w:pPr>
      <w:r>
        <w:tab/>
        <w:t>(6)</w:t>
      </w:r>
      <w:r>
        <w:tab/>
        <w:t>When the board and the Minister reach agreement on a draft business plan, it becomes the business plan for the relevant financial year or the remainder of the year, as the case may be.</w:t>
      </w:r>
    </w:p>
    <w:p>
      <w:pPr>
        <w:pStyle w:val="Subsection"/>
        <w:spacing w:before="120"/>
      </w:pPr>
      <w:r>
        <w:tab/>
        <w:t>(7)</w:t>
      </w:r>
      <w:r>
        <w:tab/>
        <w:t>The Minister is not to approve a draft business plan except with the Treasurer’s concurrence.</w:t>
      </w:r>
    </w:p>
    <w:p>
      <w:pPr>
        <w:pStyle w:val="Heading5"/>
      </w:pPr>
      <w:bookmarkStart w:id="80" w:name="_Toc515172170"/>
      <w:bookmarkStart w:id="81" w:name="_Toc96496708"/>
      <w:bookmarkStart w:id="82" w:name="_Toc139697069"/>
      <w:r>
        <w:rPr>
          <w:rStyle w:val="CharSectno"/>
        </w:rPr>
        <w:t>17</w:t>
      </w:r>
      <w:r>
        <w:t>.</w:t>
      </w:r>
      <w:r>
        <w:tab/>
        <w:t>Content of business plan</w:t>
      </w:r>
      <w:bookmarkEnd w:id="80"/>
      <w:bookmarkEnd w:id="81"/>
      <w:bookmarkEnd w:id="82"/>
    </w:p>
    <w:p>
      <w:pPr>
        <w:pStyle w:val="Subsection"/>
        <w:spacing w:before="120"/>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83" w:name="_Toc515172171"/>
      <w:bookmarkStart w:id="84" w:name="_Toc96496709"/>
      <w:bookmarkStart w:id="85" w:name="_Toc139697070"/>
      <w:r>
        <w:rPr>
          <w:rStyle w:val="CharSectno"/>
        </w:rPr>
        <w:t>18</w:t>
      </w:r>
      <w:r>
        <w:t>.</w:t>
      </w:r>
      <w:r>
        <w:tab/>
        <w:t>Minister’s powers in relation to draft business plan</w:t>
      </w:r>
      <w:bookmarkEnd w:id="83"/>
      <w:bookmarkEnd w:id="84"/>
      <w:bookmarkEnd w:id="85"/>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86" w:name="_Toc515172172"/>
      <w:bookmarkStart w:id="87" w:name="_Toc96496710"/>
      <w:bookmarkStart w:id="88" w:name="_Toc139697071"/>
      <w:r>
        <w:rPr>
          <w:rStyle w:val="CharSectno"/>
        </w:rPr>
        <w:t>19</w:t>
      </w:r>
      <w:r>
        <w:t>.</w:t>
      </w:r>
      <w:r>
        <w:tab/>
        <w:t>Modifications of business plan</w:t>
      </w:r>
      <w:bookmarkEnd w:id="86"/>
      <w:bookmarkEnd w:id="87"/>
      <w:bookmarkEnd w:id="88"/>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89" w:name="_Toc72651006"/>
      <w:bookmarkStart w:id="90" w:name="_Toc96327955"/>
      <w:bookmarkStart w:id="91" w:name="_Toc96496711"/>
      <w:bookmarkStart w:id="92" w:name="_Toc139349952"/>
      <w:bookmarkStart w:id="93" w:name="_Toc139696955"/>
      <w:bookmarkStart w:id="94" w:name="_Toc139697072"/>
      <w:r>
        <w:rPr>
          <w:rStyle w:val="CharDivNo"/>
        </w:rPr>
        <w:t>Division 2</w:t>
      </w:r>
      <w:r>
        <w:t xml:space="preserve"> — </w:t>
      </w:r>
      <w:r>
        <w:rPr>
          <w:rStyle w:val="CharDivText"/>
        </w:rPr>
        <w:t>Annual operational plan</w:t>
      </w:r>
      <w:bookmarkEnd w:id="89"/>
      <w:bookmarkEnd w:id="90"/>
      <w:bookmarkEnd w:id="91"/>
      <w:bookmarkEnd w:id="92"/>
      <w:bookmarkEnd w:id="93"/>
      <w:bookmarkEnd w:id="94"/>
    </w:p>
    <w:p>
      <w:pPr>
        <w:pStyle w:val="Heading5"/>
      </w:pPr>
      <w:bookmarkStart w:id="95" w:name="_Toc515172173"/>
      <w:bookmarkStart w:id="96" w:name="_Toc96496712"/>
      <w:bookmarkStart w:id="97" w:name="_Toc139697073"/>
      <w:r>
        <w:rPr>
          <w:rStyle w:val="CharSectno"/>
        </w:rPr>
        <w:t>20</w:t>
      </w:r>
      <w:r>
        <w:t>.</w:t>
      </w:r>
      <w:r>
        <w:tab/>
        <w:t>Draft annual operational plan to be submitted to Minister</w:t>
      </w:r>
      <w:bookmarkEnd w:id="95"/>
      <w:bookmarkEnd w:id="96"/>
      <w:bookmarkEnd w:id="97"/>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b/>
        </w:rPr>
        <w:t>“</w:t>
      </w:r>
      <w:r>
        <w:rPr>
          <w:rStyle w:val="CharDefText"/>
        </w:rPr>
        <w:t>latest draft plan</w:t>
      </w:r>
      <w:r>
        <w:rPr>
          <w:b/>
        </w:rPr>
        <w:t>”</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98" w:name="_Toc515172174"/>
      <w:bookmarkStart w:id="99" w:name="_Toc96496713"/>
      <w:bookmarkStart w:id="100" w:name="_Toc139697074"/>
      <w:r>
        <w:rPr>
          <w:rStyle w:val="CharSectno"/>
        </w:rPr>
        <w:t>21</w:t>
      </w:r>
      <w:r>
        <w:t>.</w:t>
      </w:r>
      <w:r>
        <w:tab/>
        <w:t>Content of annual operational plan</w:t>
      </w:r>
      <w:bookmarkEnd w:id="98"/>
      <w:bookmarkEnd w:id="99"/>
      <w:bookmarkEnd w:id="100"/>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101" w:name="_Toc515172175"/>
      <w:bookmarkStart w:id="102" w:name="_Toc96496714"/>
      <w:bookmarkStart w:id="103" w:name="_Toc139697075"/>
      <w:r>
        <w:rPr>
          <w:rStyle w:val="CharSectno"/>
        </w:rPr>
        <w:t>22</w:t>
      </w:r>
      <w:r>
        <w:t>.</w:t>
      </w:r>
      <w:r>
        <w:tab/>
        <w:t>Minister’s powers in relation to draft annual operational plan</w:t>
      </w:r>
      <w:bookmarkEnd w:id="101"/>
      <w:bookmarkEnd w:id="102"/>
      <w:bookmarkEnd w:id="103"/>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04" w:name="_Toc515172176"/>
      <w:bookmarkStart w:id="105" w:name="_Toc96496715"/>
      <w:bookmarkStart w:id="106" w:name="_Toc139697076"/>
      <w:r>
        <w:rPr>
          <w:rStyle w:val="CharSectno"/>
        </w:rPr>
        <w:t>23</w:t>
      </w:r>
      <w:r>
        <w:t>.</w:t>
      </w:r>
      <w:r>
        <w:tab/>
        <w:t>Modifications of annual operational plan</w:t>
      </w:r>
      <w:bookmarkEnd w:id="104"/>
      <w:bookmarkEnd w:id="105"/>
      <w:bookmarkEnd w:id="106"/>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107" w:name="_Toc72651011"/>
      <w:bookmarkStart w:id="108" w:name="_Toc96327960"/>
      <w:bookmarkStart w:id="109" w:name="_Toc96496716"/>
      <w:bookmarkStart w:id="110" w:name="_Toc139349957"/>
      <w:bookmarkStart w:id="111" w:name="_Toc139696960"/>
      <w:bookmarkStart w:id="112" w:name="_Toc139697077"/>
      <w:r>
        <w:rPr>
          <w:rStyle w:val="CharPartNo"/>
        </w:rPr>
        <w:t>Part 5</w:t>
      </w:r>
      <w:r>
        <w:rPr>
          <w:rStyle w:val="CharDivNo"/>
        </w:rPr>
        <w:t xml:space="preserve"> </w:t>
      </w:r>
      <w:r>
        <w:t>—</w:t>
      </w:r>
      <w:r>
        <w:rPr>
          <w:rStyle w:val="CharDivText"/>
        </w:rPr>
        <w:t xml:space="preserve"> </w:t>
      </w:r>
      <w:r>
        <w:rPr>
          <w:rStyle w:val="CharPartText"/>
        </w:rPr>
        <w:t>Staff</w:t>
      </w:r>
      <w:bookmarkEnd w:id="107"/>
      <w:bookmarkEnd w:id="108"/>
      <w:bookmarkEnd w:id="109"/>
      <w:bookmarkEnd w:id="110"/>
      <w:bookmarkEnd w:id="111"/>
      <w:bookmarkEnd w:id="112"/>
    </w:p>
    <w:p>
      <w:pPr>
        <w:pStyle w:val="Heading5"/>
      </w:pPr>
      <w:bookmarkStart w:id="113" w:name="_Toc515172177"/>
      <w:bookmarkStart w:id="114" w:name="_Toc96496717"/>
      <w:bookmarkStart w:id="115" w:name="_Toc139697078"/>
      <w:r>
        <w:rPr>
          <w:rStyle w:val="CharSectno"/>
        </w:rPr>
        <w:t>24</w:t>
      </w:r>
      <w:r>
        <w:t>.</w:t>
      </w:r>
      <w:r>
        <w:tab/>
        <w:t>Chief Executive Officer</w:t>
      </w:r>
      <w:bookmarkEnd w:id="113"/>
      <w:bookmarkEnd w:id="114"/>
      <w:bookmarkEnd w:id="115"/>
    </w:p>
    <w:p>
      <w:pPr>
        <w:pStyle w:val="Subsection"/>
        <w:spacing w:before="120"/>
      </w:pPr>
      <w:r>
        <w:tab/>
        <w:t>(1)</w:t>
      </w:r>
      <w:r>
        <w:tab/>
        <w:t>There is to be a Chief Executive Officer of the Authority.</w:t>
      </w:r>
    </w:p>
    <w:p>
      <w:pPr>
        <w:pStyle w:val="Subsection"/>
        <w:spacing w:before="120"/>
      </w:pPr>
      <w:r>
        <w:tab/>
        <w:t>(2)</w:t>
      </w:r>
      <w:r>
        <w:tab/>
        <w:t>Schedule 3 has effect with respect to the Chief Executive Officer.</w:t>
      </w:r>
    </w:p>
    <w:p>
      <w:pPr>
        <w:pStyle w:val="Subsection"/>
        <w:spacing w:before="120"/>
      </w:pPr>
      <w:r>
        <w:tab/>
        <w:t>(3)</w:t>
      </w:r>
      <w:r>
        <w:tab/>
        <w:t>Subject to the control of the board, the Chief Executive Officer is responsible for, and has the powers needed to administer, the day to day operations of the Authority.</w:t>
      </w:r>
    </w:p>
    <w:p>
      <w:pPr>
        <w:pStyle w:val="Heading5"/>
      </w:pPr>
      <w:bookmarkStart w:id="116" w:name="_Toc515172178"/>
      <w:bookmarkStart w:id="117" w:name="_Toc96496718"/>
      <w:bookmarkStart w:id="118" w:name="_Toc139697079"/>
      <w:r>
        <w:rPr>
          <w:rStyle w:val="CharSectno"/>
        </w:rPr>
        <w:t>25</w:t>
      </w:r>
      <w:r>
        <w:t>.</w:t>
      </w:r>
      <w:r>
        <w:tab/>
        <w:t>Other staff</w:t>
      </w:r>
      <w:bookmarkEnd w:id="116"/>
      <w:bookmarkEnd w:id="117"/>
      <w:bookmarkEnd w:id="118"/>
    </w:p>
    <w:p>
      <w:pPr>
        <w:pStyle w:val="Subsection"/>
        <w:spacing w:before="120"/>
      </w:pPr>
      <w:r>
        <w:tab/>
        <w:t>(1)</w:t>
      </w:r>
      <w:r>
        <w:tab/>
        <w:t>The power to engage and manage the staff of the Authority is vested in the board.</w:t>
      </w:r>
    </w:p>
    <w:p>
      <w:pPr>
        <w:pStyle w:val="Subsection"/>
        <w:spacing w:before="120"/>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spacing w:before="120"/>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s.26; amended in Gazette 15 Aug 2003 p. 3692.]</w:t>
      </w:r>
    </w:p>
    <w:p>
      <w:pPr>
        <w:pStyle w:val="Heading5"/>
      </w:pPr>
      <w:bookmarkStart w:id="119" w:name="_Toc515172179"/>
      <w:bookmarkStart w:id="120" w:name="_Toc96496719"/>
      <w:bookmarkStart w:id="121" w:name="_Toc139697080"/>
      <w:r>
        <w:rPr>
          <w:rStyle w:val="CharSectno"/>
        </w:rPr>
        <w:t>26</w:t>
      </w:r>
      <w:r>
        <w:t>.</w:t>
      </w:r>
      <w:r>
        <w:tab/>
        <w:t>Use of other government staff etc.</w:t>
      </w:r>
      <w:bookmarkEnd w:id="119"/>
      <w:bookmarkEnd w:id="120"/>
      <w:bookmarkEnd w:id="121"/>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122" w:name="_Toc72651015"/>
      <w:bookmarkStart w:id="123" w:name="_Toc96327964"/>
      <w:bookmarkStart w:id="124" w:name="_Toc96496720"/>
      <w:bookmarkStart w:id="125" w:name="_Toc139349961"/>
      <w:bookmarkStart w:id="126" w:name="_Toc139696964"/>
      <w:bookmarkStart w:id="127" w:name="_Toc139697081"/>
      <w:r>
        <w:rPr>
          <w:rStyle w:val="CharPartNo"/>
        </w:rPr>
        <w:t>Part 6</w:t>
      </w:r>
      <w:r>
        <w:t xml:space="preserve"> —</w:t>
      </w:r>
      <w:r>
        <w:rPr>
          <w:rStyle w:val="CharDivText"/>
        </w:rPr>
        <w:t xml:space="preserve"> </w:t>
      </w:r>
      <w:r>
        <w:rPr>
          <w:rStyle w:val="CharPartText"/>
        </w:rPr>
        <w:t>Park management officers</w:t>
      </w:r>
      <w:bookmarkEnd w:id="122"/>
      <w:bookmarkEnd w:id="123"/>
      <w:bookmarkEnd w:id="124"/>
      <w:bookmarkEnd w:id="125"/>
      <w:bookmarkEnd w:id="126"/>
      <w:bookmarkEnd w:id="127"/>
    </w:p>
    <w:p>
      <w:pPr>
        <w:pStyle w:val="Heading5"/>
      </w:pPr>
      <w:bookmarkStart w:id="128" w:name="_Toc515172180"/>
      <w:bookmarkStart w:id="129" w:name="_Toc96496721"/>
      <w:bookmarkStart w:id="130" w:name="_Toc139697082"/>
      <w:r>
        <w:rPr>
          <w:rStyle w:val="CharSectno"/>
        </w:rPr>
        <w:t>27</w:t>
      </w:r>
      <w:r>
        <w:t>.</w:t>
      </w:r>
      <w:r>
        <w:tab/>
        <w:t>Park management officers</w:t>
      </w:r>
      <w:bookmarkEnd w:id="128"/>
      <w:bookmarkEnd w:id="129"/>
      <w:bookmarkEnd w:id="130"/>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131" w:name="_Toc515172181"/>
      <w:bookmarkStart w:id="132" w:name="_Toc96496722"/>
      <w:bookmarkStart w:id="133" w:name="_Toc139697083"/>
      <w:r>
        <w:rPr>
          <w:rStyle w:val="CharSectno"/>
        </w:rPr>
        <w:t>28</w:t>
      </w:r>
      <w:r>
        <w:t>.</w:t>
      </w:r>
      <w:r>
        <w:tab/>
        <w:t>Identity cards</w:t>
      </w:r>
      <w:bookmarkEnd w:id="131"/>
      <w:bookmarkEnd w:id="132"/>
      <w:bookmarkEnd w:id="133"/>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134" w:name="_Toc515172182"/>
      <w:bookmarkStart w:id="135" w:name="_Toc96496723"/>
      <w:bookmarkStart w:id="136" w:name="_Toc139697084"/>
      <w:r>
        <w:rPr>
          <w:rStyle w:val="CharSectno"/>
        </w:rPr>
        <w:t>29</w:t>
      </w:r>
      <w:r>
        <w:t>.</w:t>
      </w:r>
      <w:r>
        <w:tab/>
        <w:t>Enforcement powers of park management officers</w:t>
      </w:r>
      <w:bookmarkEnd w:id="134"/>
      <w:bookmarkEnd w:id="135"/>
      <w:bookmarkEnd w:id="136"/>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spacing w:before="100"/>
      </w:pPr>
      <w:r>
        <w:tab/>
        <w:t>(6)</w:t>
      </w:r>
      <w:r>
        <w:tab/>
        <w:t>Nothing in this section derogates from the powers of a park management officer who is a police officer.</w:t>
      </w:r>
    </w:p>
    <w:p>
      <w:pPr>
        <w:pStyle w:val="Heading5"/>
      </w:pPr>
      <w:bookmarkStart w:id="137" w:name="_Toc515172183"/>
      <w:bookmarkStart w:id="138" w:name="_Toc96496724"/>
      <w:bookmarkStart w:id="139" w:name="_Toc139697085"/>
      <w:r>
        <w:rPr>
          <w:rStyle w:val="CharSectno"/>
        </w:rPr>
        <w:t>30</w:t>
      </w:r>
      <w:r>
        <w:t>.</w:t>
      </w:r>
      <w:r>
        <w:tab/>
        <w:t>Requirement to leave zoological park</w:t>
      </w:r>
      <w:bookmarkEnd w:id="137"/>
      <w:bookmarkEnd w:id="138"/>
      <w:bookmarkEnd w:id="139"/>
    </w:p>
    <w:p>
      <w:pPr>
        <w:pStyle w:val="Subsection"/>
        <w:spacing w:before="80"/>
      </w:pPr>
      <w:r>
        <w:tab/>
        <w:t>(1)</w:t>
      </w:r>
      <w:r>
        <w:tab/>
        <w:t>A park management officer may require a person to leave a zoological park if the park management officer —</w:t>
      </w:r>
    </w:p>
    <w:p>
      <w:pPr>
        <w:pStyle w:val="Indenta"/>
        <w:spacing w:before="60"/>
      </w:pPr>
      <w:r>
        <w:tab/>
        <w:t>(a)</w:t>
      </w:r>
      <w:r>
        <w:tab/>
        <w:t>finds the person committing an offence or believes on reasonable grounds that the person has committed, or is about to commit, an offence; or</w:t>
      </w:r>
    </w:p>
    <w:p>
      <w:pPr>
        <w:pStyle w:val="Indenta"/>
        <w:spacing w:before="60"/>
      </w:pPr>
      <w:r>
        <w:tab/>
        <w:t>(b)</w:t>
      </w:r>
      <w:r>
        <w:tab/>
        <w:t>believes on reasonable grounds that an emergency situation exists in the zoological park.</w:t>
      </w:r>
    </w:p>
    <w:p>
      <w:pPr>
        <w:pStyle w:val="Subsection"/>
        <w:spacing w:before="100"/>
      </w:pPr>
      <w:r>
        <w:tab/>
        <w:t>(2)</w:t>
      </w:r>
      <w:r>
        <w:tab/>
        <w:t>A person must not remain in a zoological park after being required to leave the zoological park under subsection (1).</w:t>
      </w:r>
    </w:p>
    <w:p>
      <w:pPr>
        <w:pStyle w:val="Penstart"/>
        <w:spacing w:before="40"/>
      </w:pPr>
      <w:r>
        <w:tab/>
        <w:t>Penalty: $2 000.</w:t>
      </w:r>
    </w:p>
    <w:p>
      <w:pPr>
        <w:pStyle w:val="Subsection"/>
        <w:spacing w:before="100"/>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spacing w:before="100"/>
      </w:pPr>
      <w:r>
        <w:tab/>
        <w:t>(4)</w:t>
      </w:r>
      <w:r>
        <w:tab/>
        <w:t>A park management officer who is not a police officer may detain a person who has contravened subsection (2) until the person can be delivered to a police officer for removal under subsection (3).</w:t>
      </w:r>
    </w:p>
    <w:p>
      <w:pPr>
        <w:pStyle w:val="Subsection"/>
        <w:spacing w:before="100"/>
      </w:pPr>
      <w:r>
        <w:tab/>
        <w:t>(5)</w:t>
      </w:r>
      <w:r>
        <w:tab/>
        <w:t>In this section —</w:t>
      </w:r>
    </w:p>
    <w:p>
      <w:pPr>
        <w:pStyle w:val="Defstart"/>
        <w:spacing w:before="60"/>
      </w:pPr>
      <w:r>
        <w:tab/>
      </w:r>
      <w:r>
        <w:rPr>
          <w:b/>
        </w:rPr>
        <w:t>“</w:t>
      </w:r>
      <w:r>
        <w:rPr>
          <w:rStyle w:val="CharDefText"/>
        </w:rPr>
        <w:t>emergency situation</w:t>
      </w:r>
      <w:r>
        <w:rPr>
          <w:b/>
        </w:rPr>
        <w:t>”</w:t>
      </w:r>
      <w:r>
        <w:t xml:space="preserve"> means a fire or other occurrence that endangers, or is likely to endanger, public or animal safety.</w:t>
      </w:r>
    </w:p>
    <w:p>
      <w:pPr>
        <w:pStyle w:val="Heading5"/>
        <w:keepNext w:val="0"/>
        <w:keepLines w:val="0"/>
        <w:spacing w:before="180"/>
      </w:pPr>
      <w:bookmarkStart w:id="140" w:name="_Toc515172184"/>
      <w:bookmarkStart w:id="141" w:name="_Toc96496725"/>
      <w:bookmarkStart w:id="142" w:name="_Toc139697086"/>
      <w:r>
        <w:rPr>
          <w:rStyle w:val="CharSectno"/>
        </w:rPr>
        <w:t>31</w:t>
      </w:r>
      <w:r>
        <w:t>.</w:t>
      </w:r>
      <w:r>
        <w:tab/>
        <w:t>Obstruction of park management officer</w:t>
      </w:r>
      <w:bookmarkEnd w:id="140"/>
      <w:bookmarkEnd w:id="141"/>
      <w:bookmarkEnd w:id="142"/>
    </w:p>
    <w:p>
      <w:pPr>
        <w:pStyle w:val="Subsection"/>
        <w:spacing w:before="80"/>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143" w:name="_Toc72651021"/>
      <w:bookmarkStart w:id="144" w:name="_Toc96327970"/>
      <w:bookmarkStart w:id="145" w:name="_Toc96496726"/>
      <w:bookmarkStart w:id="146" w:name="_Toc139349967"/>
      <w:bookmarkStart w:id="147" w:name="_Toc139696970"/>
      <w:bookmarkStart w:id="148" w:name="_Toc139697087"/>
      <w:r>
        <w:rPr>
          <w:rStyle w:val="CharPartNo"/>
        </w:rPr>
        <w:t>Part 7</w:t>
      </w:r>
      <w:r>
        <w:rPr>
          <w:rStyle w:val="CharDivNo"/>
        </w:rPr>
        <w:t xml:space="preserve"> </w:t>
      </w:r>
      <w:r>
        <w:t>—</w:t>
      </w:r>
      <w:r>
        <w:rPr>
          <w:rStyle w:val="CharDivText"/>
        </w:rPr>
        <w:t xml:space="preserve"> </w:t>
      </w:r>
      <w:r>
        <w:rPr>
          <w:rStyle w:val="CharPartText"/>
        </w:rPr>
        <w:t>Financial provisions</w:t>
      </w:r>
      <w:bookmarkEnd w:id="143"/>
      <w:bookmarkEnd w:id="144"/>
      <w:bookmarkEnd w:id="145"/>
      <w:bookmarkEnd w:id="146"/>
      <w:bookmarkEnd w:id="147"/>
      <w:bookmarkEnd w:id="148"/>
    </w:p>
    <w:p>
      <w:pPr>
        <w:pStyle w:val="Heading5"/>
      </w:pPr>
      <w:bookmarkStart w:id="149" w:name="_Toc515172185"/>
      <w:bookmarkStart w:id="150" w:name="_Toc96496727"/>
      <w:bookmarkStart w:id="151" w:name="_Toc139697088"/>
      <w:r>
        <w:rPr>
          <w:rStyle w:val="CharSectno"/>
        </w:rPr>
        <w:t>32</w:t>
      </w:r>
      <w:r>
        <w:t>.</w:t>
      </w:r>
      <w:r>
        <w:tab/>
        <w:t>Funds of the Authority</w:t>
      </w:r>
      <w:bookmarkEnd w:id="149"/>
      <w:bookmarkEnd w:id="150"/>
      <w:bookmarkEnd w:id="151"/>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152" w:name="_Toc515172186"/>
      <w:bookmarkStart w:id="153" w:name="_Toc96496728"/>
      <w:bookmarkStart w:id="154" w:name="_Toc139697089"/>
      <w:r>
        <w:rPr>
          <w:rStyle w:val="CharSectno"/>
        </w:rPr>
        <w:t>33</w:t>
      </w:r>
      <w:r>
        <w:t>.</w:t>
      </w:r>
      <w:r>
        <w:tab/>
        <w:t>Zoological Parks Authority Account</w:t>
      </w:r>
      <w:bookmarkEnd w:id="152"/>
      <w:bookmarkEnd w:id="153"/>
      <w:bookmarkEnd w:id="154"/>
    </w:p>
    <w:p>
      <w:pPr>
        <w:pStyle w:val="Subsection"/>
      </w:pPr>
      <w:r>
        <w:tab/>
        <w:t>(1)</w:t>
      </w:r>
      <w:r>
        <w:tab/>
        <w:t xml:space="preserve">The funds referred to in section 32 are to be credited to an account called the “Zoological Parks Authority Account” — </w:t>
      </w:r>
    </w:p>
    <w:p>
      <w:pPr>
        <w:pStyle w:val="Indenta"/>
      </w:pPr>
      <w:r>
        <w:tab/>
        <w:t>(a)</w:t>
      </w:r>
      <w:r>
        <w:tab/>
        <w:t xml:space="preserve">forming part of the Trust Fund constituted under section 9 of the </w:t>
      </w:r>
      <w:r>
        <w:rPr>
          <w:i/>
        </w:rPr>
        <w:t>Financial Administration and Audit Act 1985</w:t>
      </w:r>
      <w:r>
        <w:t>; or</w:t>
      </w:r>
    </w:p>
    <w:p>
      <w:pPr>
        <w:pStyle w:val="Indenta"/>
      </w:pPr>
      <w:r>
        <w:tab/>
        <w:t>(b)</w:t>
      </w:r>
      <w:r>
        <w:tab/>
        <w:t>with the approval of the Treasurer, at a bank or other financial institution.</w:t>
      </w:r>
    </w:p>
    <w:p>
      <w:pPr>
        <w:pStyle w:val="Subsection"/>
        <w:keepNext/>
        <w:spacing w:before="120"/>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w:t>
      </w:r>
    </w:p>
    <w:p>
      <w:pPr>
        <w:pStyle w:val="Heading5"/>
      </w:pPr>
      <w:bookmarkStart w:id="155" w:name="_Toc515172187"/>
      <w:bookmarkStart w:id="156" w:name="_Toc96496729"/>
      <w:bookmarkStart w:id="157" w:name="_Toc139697090"/>
      <w:r>
        <w:rPr>
          <w:rStyle w:val="CharSectno"/>
        </w:rPr>
        <w:t>34</w:t>
      </w:r>
      <w:r>
        <w:t>.</w:t>
      </w:r>
      <w:r>
        <w:tab/>
        <w:t>Borrowing from Treasurer</w:t>
      </w:r>
      <w:bookmarkEnd w:id="155"/>
      <w:bookmarkEnd w:id="156"/>
      <w:bookmarkEnd w:id="157"/>
    </w:p>
    <w:p>
      <w:pPr>
        <w:pStyle w:val="Subsection"/>
        <w:spacing w:before="120"/>
      </w:pPr>
      <w:r>
        <w:tab/>
        <w:t>(1)</w:t>
      </w:r>
      <w:r>
        <w:tab/>
        <w:t>The Authority may borrow from the Treasurer such amounts as the Treasurer approves on such terms and conditions relating to repayment and payment of interest as the Treasurer imposes.</w:t>
      </w:r>
    </w:p>
    <w:p>
      <w:pPr>
        <w:pStyle w:val="Subsection"/>
        <w:spacing w:before="120"/>
      </w:pPr>
      <w:r>
        <w:tab/>
        <w:t>(2)</w:t>
      </w:r>
      <w:r>
        <w:tab/>
        <w:t>By virtue of this subsection the Account and the assets of the Authority are charged with the due performance by the Authority of its obligations in respect of a loan under subsection (1).</w:t>
      </w:r>
    </w:p>
    <w:p>
      <w:pPr>
        <w:pStyle w:val="Heading5"/>
      </w:pPr>
      <w:bookmarkStart w:id="158" w:name="_Toc515172188"/>
      <w:bookmarkStart w:id="159" w:name="_Toc96496730"/>
      <w:bookmarkStart w:id="160" w:name="_Toc139697091"/>
      <w:r>
        <w:rPr>
          <w:rStyle w:val="CharSectno"/>
        </w:rPr>
        <w:t>35</w:t>
      </w:r>
      <w:r>
        <w:t>.</w:t>
      </w:r>
      <w:r>
        <w:tab/>
        <w:t>Other borrowing</w:t>
      </w:r>
      <w:bookmarkEnd w:id="158"/>
      <w:bookmarkEnd w:id="159"/>
      <w:bookmarkEnd w:id="160"/>
    </w:p>
    <w:p>
      <w:pPr>
        <w:pStyle w:val="Subsection"/>
        <w:spacing w:before="120"/>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161" w:name="_Toc515172189"/>
      <w:bookmarkStart w:id="162" w:name="_Toc96496731"/>
      <w:bookmarkStart w:id="163" w:name="_Toc139697092"/>
      <w:r>
        <w:rPr>
          <w:rStyle w:val="CharSectno"/>
        </w:rPr>
        <w:t>36</w:t>
      </w:r>
      <w:r>
        <w:t>.</w:t>
      </w:r>
      <w:r>
        <w:tab/>
        <w:t>Guarantee by Treasurer</w:t>
      </w:r>
      <w:bookmarkEnd w:id="161"/>
      <w:bookmarkEnd w:id="162"/>
      <w:bookmarkEnd w:id="163"/>
    </w:p>
    <w:p>
      <w:pPr>
        <w:pStyle w:val="Subsection"/>
        <w:spacing w:before="120"/>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Fund in respect of a guarantee given under this section.</w:t>
      </w:r>
    </w:p>
    <w:p>
      <w:pPr>
        <w:pStyle w:val="Heading5"/>
      </w:pPr>
      <w:bookmarkStart w:id="164" w:name="_Toc515172190"/>
      <w:bookmarkStart w:id="165" w:name="_Toc96496732"/>
      <w:bookmarkStart w:id="166" w:name="_Toc139697093"/>
      <w:r>
        <w:rPr>
          <w:rStyle w:val="CharSectno"/>
        </w:rPr>
        <w:t>37</w:t>
      </w:r>
      <w:r>
        <w:t>.</w:t>
      </w:r>
      <w:r>
        <w:tab/>
        <w:t>Effect of guarantee</w:t>
      </w:r>
      <w:bookmarkEnd w:id="164"/>
      <w:bookmarkEnd w:id="165"/>
      <w:bookmarkEnd w:id="166"/>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Fund,</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Authority or otherwise in respect of any payment made by the Treasurer under a guarantee given under section 36.</w:t>
      </w:r>
    </w:p>
    <w:p>
      <w:pPr>
        <w:pStyle w:val="Heading5"/>
      </w:pPr>
      <w:bookmarkStart w:id="167" w:name="_Toc515172191"/>
      <w:bookmarkStart w:id="168" w:name="_Toc96496733"/>
      <w:bookmarkStart w:id="169" w:name="_Toc139697094"/>
      <w:r>
        <w:rPr>
          <w:rStyle w:val="CharSectno"/>
        </w:rPr>
        <w:t>38</w:t>
      </w:r>
      <w:r>
        <w:t>.</w:t>
      </w:r>
      <w:r>
        <w:tab/>
        <w:t xml:space="preserve">Application of </w:t>
      </w:r>
      <w:r>
        <w:rPr>
          <w:i/>
        </w:rPr>
        <w:t>Financial Administration and Audit Act 1985</w:t>
      </w:r>
      <w:bookmarkEnd w:id="167"/>
      <w:bookmarkEnd w:id="168"/>
      <w:bookmarkEnd w:id="169"/>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Authority and its operations.</w:t>
      </w:r>
    </w:p>
    <w:p>
      <w:pPr>
        <w:pStyle w:val="Heading2"/>
      </w:pPr>
      <w:bookmarkStart w:id="170" w:name="_Toc72651029"/>
      <w:bookmarkStart w:id="171" w:name="_Toc96327978"/>
      <w:bookmarkStart w:id="172" w:name="_Toc96496734"/>
      <w:bookmarkStart w:id="173" w:name="_Toc139349975"/>
      <w:bookmarkStart w:id="174" w:name="_Toc139696978"/>
      <w:bookmarkStart w:id="175" w:name="_Toc139697095"/>
      <w:r>
        <w:rPr>
          <w:rStyle w:val="CharPartNo"/>
        </w:rPr>
        <w:t>Part 8</w:t>
      </w:r>
      <w:r>
        <w:rPr>
          <w:rStyle w:val="CharDivNo"/>
        </w:rPr>
        <w:t xml:space="preserve"> </w:t>
      </w:r>
      <w:r>
        <w:t>—</w:t>
      </w:r>
      <w:r>
        <w:rPr>
          <w:rStyle w:val="CharDivText"/>
        </w:rPr>
        <w:t xml:space="preserve"> </w:t>
      </w:r>
      <w:r>
        <w:rPr>
          <w:rStyle w:val="CharPartText"/>
        </w:rPr>
        <w:t>General</w:t>
      </w:r>
      <w:bookmarkEnd w:id="170"/>
      <w:bookmarkEnd w:id="171"/>
      <w:bookmarkEnd w:id="172"/>
      <w:bookmarkEnd w:id="173"/>
      <w:bookmarkEnd w:id="174"/>
      <w:bookmarkEnd w:id="175"/>
    </w:p>
    <w:p>
      <w:pPr>
        <w:pStyle w:val="Heading5"/>
      </w:pPr>
      <w:bookmarkStart w:id="176" w:name="_Toc515172192"/>
      <w:bookmarkStart w:id="177" w:name="_Toc96496735"/>
      <w:bookmarkStart w:id="178" w:name="_Toc139697096"/>
      <w:r>
        <w:rPr>
          <w:rStyle w:val="CharSectno"/>
        </w:rPr>
        <w:t>39</w:t>
      </w:r>
      <w:r>
        <w:t>.</w:t>
      </w:r>
      <w:r>
        <w:tab/>
        <w:t>Protection from liability</w:t>
      </w:r>
      <w:bookmarkEnd w:id="176"/>
      <w:bookmarkEnd w:id="177"/>
      <w:bookmarkEnd w:id="178"/>
    </w:p>
    <w:p>
      <w:pPr>
        <w:pStyle w:val="Subsection"/>
        <w:spacing w:before="120"/>
      </w:pPr>
      <w:r>
        <w:tab/>
        <w:t>(1)</w:t>
      </w:r>
      <w:r>
        <w:tab/>
        <w:t>An action in tort does not lie against a person other than the Authority for anything that the person has done, in good faith, in the performance or purported performance of a function under this Act.</w:t>
      </w:r>
    </w:p>
    <w:p>
      <w:pPr>
        <w:pStyle w:val="Subsection"/>
        <w:spacing w:before="120"/>
      </w:pPr>
      <w:r>
        <w:tab/>
        <w:t>(2)</w:t>
      </w:r>
      <w:r>
        <w:tab/>
        <w:t>The protection given by subsection (1) applies even though the thing done as described in that subsection may have been capable of being done whether or not this Act had been enacted.</w:t>
      </w:r>
    </w:p>
    <w:p>
      <w:pPr>
        <w:pStyle w:val="Subsection"/>
        <w:spacing w:before="120"/>
      </w:pPr>
      <w:r>
        <w:tab/>
        <w:t>(3)</w:t>
      </w:r>
      <w:r>
        <w:tab/>
        <w:t>Despite subsection (1), neither the Authority nor the Crown is relieved of any liability that it might have for another person having done anything as described in that subsection.</w:t>
      </w:r>
    </w:p>
    <w:p>
      <w:pPr>
        <w:pStyle w:val="Subsection"/>
        <w:spacing w:before="120"/>
      </w:pPr>
      <w:r>
        <w:tab/>
        <w:t>(4)</w:t>
      </w:r>
      <w:r>
        <w:tab/>
        <w:t>In this section, a reference to the doing of anything includes a reference to the omission to do anything.</w:t>
      </w:r>
    </w:p>
    <w:p>
      <w:pPr>
        <w:pStyle w:val="Heading5"/>
      </w:pPr>
      <w:bookmarkStart w:id="179" w:name="_Toc515172193"/>
      <w:bookmarkStart w:id="180" w:name="_Toc96496736"/>
      <w:bookmarkStart w:id="181" w:name="_Toc139697097"/>
      <w:r>
        <w:rPr>
          <w:rStyle w:val="CharSectno"/>
        </w:rPr>
        <w:t>40</w:t>
      </w:r>
      <w:r>
        <w:t>.</w:t>
      </w:r>
      <w:r>
        <w:tab/>
        <w:t>Execution of documents by the Authority</w:t>
      </w:r>
      <w:bookmarkEnd w:id="179"/>
      <w:bookmarkEnd w:id="180"/>
      <w:bookmarkEnd w:id="181"/>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182" w:name="_Toc515172194"/>
      <w:bookmarkStart w:id="183" w:name="_Toc96496737"/>
      <w:bookmarkStart w:id="184" w:name="_Toc139697098"/>
      <w:r>
        <w:rPr>
          <w:rStyle w:val="CharSectno"/>
        </w:rPr>
        <w:t>41</w:t>
      </w:r>
      <w:r>
        <w:t>.</w:t>
      </w:r>
      <w:r>
        <w:tab/>
        <w:t>Confidentiality</w:t>
      </w:r>
      <w:bookmarkEnd w:id="182"/>
      <w:bookmarkEnd w:id="183"/>
      <w:bookmarkEnd w:id="184"/>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185" w:name="_Toc515172195"/>
      <w:bookmarkStart w:id="186" w:name="_Toc96496738"/>
      <w:bookmarkStart w:id="187" w:name="_Toc139697099"/>
      <w:r>
        <w:rPr>
          <w:rStyle w:val="CharSectno"/>
        </w:rPr>
        <w:t>42</w:t>
      </w:r>
      <w:r>
        <w:t>.</w:t>
      </w:r>
      <w:r>
        <w:tab/>
        <w:t>Onus of proof in vehicle offences may be shifted</w:t>
      </w:r>
      <w:bookmarkEnd w:id="185"/>
      <w:bookmarkEnd w:id="186"/>
      <w:bookmarkEnd w:id="187"/>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the regulations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88" w:name="_Toc515172196"/>
      <w:bookmarkStart w:id="189" w:name="_Toc96496739"/>
      <w:bookmarkStart w:id="190" w:name="_Toc139697100"/>
      <w:r>
        <w:rPr>
          <w:rStyle w:val="CharSectno"/>
        </w:rPr>
        <w:t>43</w:t>
      </w:r>
      <w:r>
        <w:t>.</w:t>
      </w:r>
      <w:r>
        <w:tab/>
        <w:t>Infringement notices</w:t>
      </w:r>
      <w:bookmarkEnd w:id="188"/>
      <w:bookmarkEnd w:id="189"/>
      <w:bookmarkEnd w:id="190"/>
    </w:p>
    <w:p>
      <w:pPr>
        <w:pStyle w:val="Subsection"/>
      </w:pPr>
      <w:r>
        <w:tab/>
        <w:t>(1)</w:t>
      </w:r>
      <w:r>
        <w:tab/>
        <w:t>In this section —</w:t>
      </w:r>
    </w:p>
    <w:p>
      <w:pPr>
        <w:pStyle w:val="Defstart"/>
      </w:pPr>
      <w:r>
        <w:tab/>
      </w:r>
      <w:r>
        <w:rPr>
          <w:b/>
        </w:rPr>
        <w:t>“</w:t>
      </w:r>
      <w:r>
        <w:rPr>
          <w:rStyle w:val="CharDefText"/>
        </w:rPr>
        <w:t>authorised person</w:t>
      </w:r>
      <w:r>
        <w:rPr>
          <w:b/>
        </w:rPr>
        <w:t>”</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191" w:name="_Toc515172197"/>
      <w:bookmarkStart w:id="192" w:name="_Toc96496740"/>
      <w:bookmarkStart w:id="193" w:name="_Toc139697101"/>
      <w:r>
        <w:rPr>
          <w:rStyle w:val="CharSectno"/>
        </w:rPr>
        <w:t>44</w:t>
      </w:r>
      <w:r>
        <w:t>.</w:t>
      </w:r>
      <w:r>
        <w:tab/>
        <w:t>Notice placing onus on vehicle owner</w:t>
      </w:r>
      <w:bookmarkEnd w:id="191"/>
      <w:bookmarkEnd w:id="192"/>
      <w:bookmarkEnd w:id="193"/>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194" w:name="_Toc515172198"/>
      <w:bookmarkStart w:id="195" w:name="_Toc96496741"/>
      <w:bookmarkStart w:id="196" w:name="_Toc139697102"/>
      <w:r>
        <w:rPr>
          <w:rStyle w:val="CharSectno"/>
        </w:rPr>
        <w:t>45</w:t>
      </w:r>
      <w:r>
        <w:t>.</w:t>
      </w:r>
      <w:r>
        <w:tab/>
        <w:t>Regulations</w:t>
      </w:r>
      <w:bookmarkEnd w:id="194"/>
      <w:bookmarkEnd w:id="195"/>
      <w:bookmarkEnd w:id="19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197" w:name="_Toc515172199"/>
      <w:bookmarkStart w:id="198" w:name="_Toc96496742"/>
      <w:bookmarkStart w:id="199" w:name="_Toc139697103"/>
      <w:r>
        <w:rPr>
          <w:rStyle w:val="CharSectno"/>
        </w:rPr>
        <w:t>46</w:t>
      </w:r>
      <w:r>
        <w:t>.</w:t>
      </w:r>
      <w:r>
        <w:tab/>
        <w:t>Repeal</w:t>
      </w:r>
      <w:bookmarkEnd w:id="197"/>
      <w:bookmarkEnd w:id="198"/>
      <w:bookmarkEnd w:id="199"/>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Heading5"/>
      </w:pPr>
      <w:bookmarkStart w:id="200" w:name="_Toc515172200"/>
      <w:bookmarkStart w:id="201" w:name="_Toc96496743"/>
      <w:bookmarkStart w:id="202" w:name="_Toc139697104"/>
      <w:r>
        <w:rPr>
          <w:rStyle w:val="CharSectno"/>
        </w:rPr>
        <w:t>47</w:t>
      </w:r>
      <w:r>
        <w:t>.</w:t>
      </w:r>
      <w:r>
        <w:tab/>
        <w:t>Consequential amendments</w:t>
      </w:r>
      <w:bookmarkEnd w:id="200"/>
      <w:bookmarkEnd w:id="201"/>
      <w:bookmarkEnd w:id="202"/>
    </w:p>
    <w:p>
      <w:pPr>
        <w:pStyle w:val="Subsection"/>
      </w:pPr>
      <w:r>
        <w:tab/>
      </w:r>
      <w:r>
        <w:tab/>
        <w:t>The Acts referred to in Schedule 5 are amended in the manner specified in that Schedule.</w:t>
      </w:r>
    </w:p>
    <w:p>
      <w:pPr>
        <w:pStyle w:val="Heading5"/>
      </w:pPr>
      <w:bookmarkStart w:id="203" w:name="_Toc515172201"/>
      <w:bookmarkStart w:id="204" w:name="_Toc96496744"/>
      <w:bookmarkStart w:id="205" w:name="_Toc139697105"/>
      <w:r>
        <w:rPr>
          <w:rStyle w:val="CharSectno"/>
        </w:rPr>
        <w:t>48</w:t>
      </w:r>
      <w:r>
        <w:t>.</w:t>
      </w:r>
      <w:r>
        <w:tab/>
        <w:t>Review of Act</w:t>
      </w:r>
      <w:bookmarkEnd w:id="203"/>
      <w:bookmarkEnd w:id="204"/>
      <w:bookmarkEnd w:id="20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06" w:name="_Toc96496745"/>
      <w:bookmarkStart w:id="207" w:name="_Toc139349986"/>
      <w:bookmarkStart w:id="208" w:name="_Toc139696989"/>
      <w:bookmarkStart w:id="209" w:name="_Toc139697106"/>
      <w:r>
        <w:rPr>
          <w:rStyle w:val="CharSchNo"/>
        </w:rPr>
        <w:t>Schedule 1</w:t>
      </w:r>
      <w:r>
        <w:t xml:space="preserve"> — </w:t>
      </w:r>
      <w:r>
        <w:rPr>
          <w:rStyle w:val="CharSchText"/>
        </w:rPr>
        <w:t>Perth Zoological Park</w:t>
      </w:r>
      <w:bookmarkEnd w:id="206"/>
      <w:bookmarkEnd w:id="207"/>
      <w:bookmarkEnd w:id="208"/>
      <w:bookmarkEnd w:id="209"/>
    </w:p>
    <w:p>
      <w:pPr>
        <w:pStyle w:val="yShoulderClause"/>
      </w:pPr>
      <w: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pPr>
      <w:bookmarkStart w:id="210" w:name="_Toc96496746"/>
      <w:bookmarkStart w:id="211" w:name="_Toc139349987"/>
      <w:bookmarkStart w:id="212" w:name="_Toc139696990"/>
      <w:bookmarkStart w:id="213" w:name="_Toc139697107"/>
      <w:r>
        <w:rPr>
          <w:rStyle w:val="CharSchNo"/>
        </w:rPr>
        <w:t>Schedule 2</w:t>
      </w:r>
      <w:r>
        <w:t xml:space="preserve"> — </w:t>
      </w:r>
      <w:r>
        <w:rPr>
          <w:rStyle w:val="CharSchText"/>
        </w:rPr>
        <w:t>Constitution and proceedings of board</w:t>
      </w:r>
      <w:bookmarkEnd w:id="210"/>
      <w:bookmarkEnd w:id="211"/>
      <w:bookmarkEnd w:id="212"/>
      <w:bookmarkEnd w:id="213"/>
    </w:p>
    <w:p>
      <w:pPr>
        <w:pStyle w:val="yShoulderClause"/>
      </w:pPr>
      <w:r>
        <w:t>[s. 7]</w:t>
      </w:r>
    </w:p>
    <w:p>
      <w:pPr>
        <w:pStyle w:val="yHeading3"/>
        <w:outlineLvl w:val="9"/>
      </w:pPr>
      <w:bookmarkStart w:id="214" w:name="_Toc96496747"/>
      <w:bookmarkStart w:id="215" w:name="_Toc139349988"/>
      <w:bookmarkStart w:id="216" w:name="_Toc139696991"/>
      <w:bookmarkStart w:id="217" w:name="_Toc139697108"/>
      <w:r>
        <w:rPr>
          <w:rStyle w:val="CharDivNo"/>
        </w:rPr>
        <w:t>Division 1</w:t>
      </w:r>
      <w:r>
        <w:t xml:space="preserve"> — </w:t>
      </w:r>
      <w:r>
        <w:rPr>
          <w:rStyle w:val="CharDivText"/>
        </w:rPr>
        <w:t>General provisions</w:t>
      </w:r>
      <w:bookmarkEnd w:id="214"/>
      <w:bookmarkEnd w:id="215"/>
      <w:bookmarkEnd w:id="216"/>
      <w:bookmarkEnd w:id="217"/>
    </w:p>
    <w:p>
      <w:pPr>
        <w:pStyle w:val="yHeading5"/>
        <w:outlineLvl w:val="9"/>
      </w:pPr>
      <w:bookmarkStart w:id="218" w:name="_Toc515172202"/>
      <w:bookmarkStart w:id="219" w:name="_Toc96496748"/>
      <w:bookmarkStart w:id="220" w:name="_Toc139697109"/>
      <w:r>
        <w:t>1.</w:t>
      </w:r>
      <w:r>
        <w:tab/>
        <w:t>Term of office</w:t>
      </w:r>
      <w:bookmarkEnd w:id="218"/>
      <w:bookmarkEnd w:id="219"/>
      <w:bookmarkEnd w:id="220"/>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spacing w:before="80"/>
      </w:pPr>
      <w:r>
        <w:tab/>
      </w:r>
      <w:r>
        <w:tab/>
        <w:t>whichever occurs first.</w:t>
      </w:r>
    </w:p>
    <w:p>
      <w:pPr>
        <w:pStyle w:val="yHeading5"/>
        <w:outlineLvl w:val="9"/>
      </w:pPr>
      <w:bookmarkStart w:id="221" w:name="_Toc515172203"/>
      <w:bookmarkStart w:id="222" w:name="_Toc96496749"/>
      <w:bookmarkStart w:id="223" w:name="_Toc139697110"/>
      <w:r>
        <w:t>2.</w:t>
      </w:r>
      <w:r>
        <w:tab/>
        <w:t>Resignation, removal etc.</w:t>
      </w:r>
      <w:bookmarkEnd w:id="221"/>
      <w:bookmarkEnd w:id="222"/>
      <w:bookmarkEnd w:id="223"/>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becomes bankrupt or applies to take the benefit of any law for the relief of bankrupt or insolvent debtors, compounds with his or her creditors or makes an assignment of his or her remuneration for their benefit;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spacing w:before="120"/>
      </w:pPr>
      <w:r>
        <w:tab/>
        <w:t>(3)</w:t>
      </w:r>
      <w:r>
        <w:tab/>
        <w:t>In subclause (1)(a) —</w:t>
      </w:r>
    </w:p>
    <w:p>
      <w:pPr>
        <w:pStyle w:val="yDefstart"/>
      </w:pPr>
      <w:r>
        <w:tab/>
      </w:r>
      <w:r>
        <w:rPr>
          <w:b/>
        </w:rPr>
        <w:t>“</w:t>
      </w:r>
      <w:r>
        <w:rPr>
          <w:rStyle w:val="CharDefText"/>
        </w:rPr>
        <w:t>misbehaviour</w:t>
      </w:r>
      <w:r>
        <w:rPr>
          <w:b/>
        </w:rPr>
        <w:t>”</w:t>
      </w:r>
      <w:r>
        <w:t xml:space="preserve"> includes conduct that renders the member unfit to hold office notwithstanding that the conduct does not relate to any function of the office.</w:t>
      </w:r>
    </w:p>
    <w:p>
      <w:pPr>
        <w:pStyle w:val="yHeading5"/>
        <w:outlineLvl w:val="9"/>
      </w:pPr>
      <w:bookmarkStart w:id="224" w:name="_Toc515172204"/>
      <w:bookmarkStart w:id="225" w:name="_Toc96496750"/>
      <w:bookmarkStart w:id="226" w:name="_Toc139697111"/>
      <w:r>
        <w:t>3.</w:t>
      </w:r>
      <w:r>
        <w:tab/>
        <w:t>Chairperson and deputy chairperson</w:t>
      </w:r>
      <w:bookmarkEnd w:id="224"/>
      <w:bookmarkEnd w:id="225"/>
      <w:bookmarkEnd w:id="226"/>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227" w:name="_Toc515172205"/>
      <w:bookmarkStart w:id="228" w:name="_Toc96496751"/>
      <w:bookmarkStart w:id="229" w:name="_Toc139697112"/>
      <w:r>
        <w:t>4.</w:t>
      </w:r>
      <w:r>
        <w:tab/>
        <w:t>Leave of absence</w:t>
      </w:r>
      <w:bookmarkEnd w:id="227"/>
      <w:bookmarkEnd w:id="228"/>
      <w:bookmarkEnd w:id="229"/>
    </w:p>
    <w:p>
      <w:pPr>
        <w:pStyle w:val="ySubsection"/>
        <w:spacing w:before="120"/>
      </w:pPr>
      <w:r>
        <w:tab/>
      </w:r>
      <w:r>
        <w:tab/>
        <w:t>The board may grant leave of absence to a member on such terms and conditions as it thinks fit.</w:t>
      </w:r>
    </w:p>
    <w:p>
      <w:pPr>
        <w:pStyle w:val="yHeading5"/>
        <w:outlineLvl w:val="9"/>
      </w:pPr>
      <w:bookmarkStart w:id="230" w:name="_Toc515172206"/>
      <w:bookmarkStart w:id="231" w:name="_Toc96496752"/>
      <w:bookmarkStart w:id="232" w:name="_Toc139697113"/>
      <w:r>
        <w:t>5.</w:t>
      </w:r>
      <w:r>
        <w:tab/>
        <w:t>Member unable to act</w:t>
      </w:r>
      <w:bookmarkEnd w:id="230"/>
      <w:bookmarkEnd w:id="231"/>
      <w:bookmarkEnd w:id="232"/>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233" w:name="_Toc515172207"/>
      <w:bookmarkStart w:id="234" w:name="_Toc96496753"/>
      <w:bookmarkStart w:id="235" w:name="_Toc139697114"/>
      <w:r>
        <w:t>6.</w:t>
      </w:r>
      <w:r>
        <w:tab/>
        <w:t>Saving</w:t>
      </w:r>
      <w:bookmarkEnd w:id="233"/>
      <w:bookmarkEnd w:id="234"/>
      <w:bookmarkEnd w:id="235"/>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236" w:name="_Toc515172208"/>
      <w:bookmarkStart w:id="237" w:name="_Toc96496754"/>
      <w:bookmarkStart w:id="238" w:name="_Toc139697115"/>
      <w:r>
        <w:t>7.</w:t>
      </w:r>
      <w:r>
        <w:tab/>
        <w:t>Calling of meetings</w:t>
      </w:r>
      <w:bookmarkEnd w:id="236"/>
      <w:bookmarkEnd w:id="237"/>
      <w:bookmarkEnd w:id="238"/>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239" w:name="_Toc515172209"/>
      <w:bookmarkStart w:id="240" w:name="_Toc96496755"/>
      <w:bookmarkStart w:id="241" w:name="_Toc139697116"/>
      <w:r>
        <w:t>8.</w:t>
      </w:r>
      <w:r>
        <w:tab/>
        <w:t>Presiding officer</w:t>
      </w:r>
      <w:bookmarkEnd w:id="239"/>
      <w:bookmarkEnd w:id="240"/>
      <w:bookmarkEnd w:id="241"/>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242" w:name="_Toc515172210"/>
      <w:bookmarkStart w:id="243" w:name="_Toc96496756"/>
      <w:bookmarkStart w:id="244" w:name="_Toc139697117"/>
      <w:r>
        <w:t>9.</w:t>
      </w:r>
      <w:r>
        <w:tab/>
        <w:t>Quorum</w:t>
      </w:r>
      <w:bookmarkEnd w:id="242"/>
      <w:bookmarkEnd w:id="243"/>
      <w:bookmarkEnd w:id="244"/>
    </w:p>
    <w:p>
      <w:pPr>
        <w:pStyle w:val="ySubsection"/>
        <w:spacing w:before="120"/>
      </w:pPr>
      <w:r>
        <w:tab/>
      </w:r>
      <w:r>
        <w:tab/>
        <w:t>A quorum for a meeting of the board is at least 5 members.</w:t>
      </w:r>
    </w:p>
    <w:p>
      <w:pPr>
        <w:pStyle w:val="yHeading5"/>
        <w:outlineLvl w:val="9"/>
      </w:pPr>
      <w:bookmarkStart w:id="245" w:name="_Toc515172211"/>
      <w:bookmarkStart w:id="246" w:name="_Toc96496757"/>
      <w:bookmarkStart w:id="247" w:name="_Toc139697118"/>
      <w:r>
        <w:t>10.</w:t>
      </w:r>
      <w:r>
        <w:tab/>
        <w:t>Voting</w:t>
      </w:r>
      <w:bookmarkEnd w:id="245"/>
      <w:bookmarkEnd w:id="246"/>
      <w:bookmarkEnd w:id="247"/>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248" w:name="_Toc515172212"/>
      <w:bookmarkStart w:id="249" w:name="_Toc96496758"/>
      <w:bookmarkStart w:id="250" w:name="_Toc139697119"/>
      <w:r>
        <w:t>11.</w:t>
      </w:r>
      <w:r>
        <w:tab/>
        <w:t>Minutes</w:t>
      </w:r>
      <w:bookmarkEnd w:id="248"/>
      <w:bookmarkEnd w:id="249"/>
      <w:bookmarkEnd w:id="250"/>
    </w:p>
    <w:p>
      <w:pPr>
        <w:pStyle w:val="ySubsection"/>
        <w:spacing w:before="120"/>
      </w:pPr>
      <w:r>
        <w:tab/>
      </w:r>
      <w:r>
        <w:tab/>
        <w:t>The board is to cause accurate minutes to be kept of the proceedings at its meetings.</w:t>
      </w:r>
    </w:p>
    <w:p>
      <w:pPr>
        <w:pStyle w:val="yHeading5"/>
        <w:outlineLvl w:val="9"/>
      </w:pPr>
      <w:bookmarkStart w:id="251" w:name="_Toc515172213"/>
      <w:bookmarkStart w:id="252" w:name="_Toc96496759"/>
      <w:bookmarkStart w:id="253" w:name="_Toc139697120"/>
      <w:r>
        <w:t>12.</w:t>
      </w:r>
      <w:r>
        <w:tab/>
        <w:t>Resolution without meeting</w:t>
      </w:r>
      <w:bookmarkEnd w:id="251"/>
      <w:bookmarkEnd w:id="252"/>
      <w:bookmarkEnd w:id="253"/>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254" w:name="_Toc515172214"/>
      <w:bookmarkStart w:id="255" w:name="_Toc96496760"/>
      <w:bookmarkStart w:id="256" w:name="_Toc139697121"/>
      <w:r>
        <w:t>13.</w:t>
      </w:r>
      <w:r>
        <w:tab/>
        <w:t>Telephone or video meetings</w:t>
      </w:r>
      <w:bookmarkEnd w:id="254"/>
      <w:bookmarkEnd w:id="255"/>
      <w:bookmarkEnd w:id="256"/>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257" w:name="_Toc515172215"/>
      <w:bookmarkStart w:id="258" w:name="_Toc96496761"/>
      <w:bookmarkStart w:id="259" w:name="_Toc139697122"/>
      <w:r>
        <w:t>14.</w:t>
      </w:r>
      <w:r>
        <w:tab/>
        <w:t>Committees</w:t>
      </w:r>
      <w:bookmarkEnd w:id="257"/>
      <w:bookmarkEnd w:id="258"/>
      <w:bookmarkEnd w:id="259"/>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260" w:name="_Toc515172216"/>
      <w:bookmarkStart w:id="261" w:name="_Toc96496762"/>
      <w:bookmarkStart w:id="262" w:name="_Toc139697123"/>
      <w:r>
        <w:t>15.</w:t>
      </w:r>
      <w:r>
        <w:tab/>
        <w:t>Board to determine its own procedures</w:t>
      </w:r>
      <w:bookmarkEnd w:id="260"/>
      <w:bookmarkEnd w:id="261"/>
      <w:bookmarkEnd w:id="262"/>
    </w:p>
    <w:p>
      <w:pPr>
        <w:pStyle w:val="ySubsection"/>
      </w:pPr>
      <w:r>
        <w:tab/>
      </w:r>
      <w:r>
        <w:tab/>
        <w:t>Subject to this Act, the board is to determine its own procedures.</w:t>
      </w:r>
    </w:p>
    <w:p>
      <w:pPr>
        <w:pStyle w:val="yHeading3"/>
        <w:outlineLvl w:val="9"/>
      </w:pPr>
      <w:bookmarkStart w:id="263" w:name="_Toc96496763"/>
      <w:bookmarkStart w:id="264" w:name="_Toc139350004"/>
      <w:bookmarkStart w:id="265" w:name="_Toc139697007"/>
      <w:bookmarkStart w:id="266" w:name="_Toc139697124"/>
      <w:r>
        <w:rPr>
          <w:rStyle w:val="CharDivNo"/>
        </w:rPr>
        <w:t>Division 2</w:t>
      </w:r>
      <w:r>
        <w:t xml:space="preserve"> — </w:t>
      </w:r>
      <w:r>
        <w:rPr>
          <w:rStyle w:val="CharDivText"/>
        </w:rPr>
        <w:t>Disclosure of interests etc.</w:t>
      </w:r>
      <w:bookmarkEnd w:id="263"/>
      <w:bookmarkEnd w:id="264"/>
      <w:bookmarkEnd w:id="265"/>
      <w:bookmarkEnd w:id="266"/>
    </w:p>
    <w:p>
      <w:pPr>
        <w:pStyle w:val="yHeading5"/>
        <w:outlineLvl w:val="9"/>
      </w:pPr>
      <w:bookmarkStart w:id="267" w:name="_Toc515172217"/>
      <w:bookmarkStart w:id="268" w:name="_Toc96496764"/>
      <w:bookmarkStart w:id="269" w:name="_Toc139697125"/>
      <w:r>
        <w:t>16.</w:t>
      </w:r>
      <w:r>
        <w:tab/>
        <w:t>Disclosure of interests</w:t>
      </w:r>
      <w:bookmarkEnd w:id="267"/>
      <w:bookmarkEnd w:id="268"/>
      <w:bookmarkEnd w:id="26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270" w:name="_Toc515172218"/>
      <w:bookmarkStart w:id="271" w:name="_Toc96496765"/>
      <w:bookmarkStart w:id="272" w:name="_Toc139697126"/>
      <w:r>
        <w:t>17.</w:t>
      </w:r>
      <w:r>
        <w:tab/>
        <w:t>Voting by interested members</w:t>
      </w:r>
      <w:bookmarkEnd w:id="270"/>
      <w:bookmarkEnd w:id="271"/>
      <w:bookmarkEnd w:id="272"/>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273" w:name="_Toc515172219"/>
      <w:bookmarkStart w:id="274" w:name="_Toc96496766"/>
      <w:bookmarkStart w:id="275" w:name="_Toc139697127"/>
      <w:r>
        <w:t>18.</w:t>
      </w:r>
      <w:r>
        <w:tab/>
        <w:t>Clause 17 may be declared inapplicable</w:t>
      </w:r>
      <w:bookmarkEnd w:id="273"/>
      <w:bookmarkEnd w:id="274"/>
      <w:bookmarkEnd w:id="275"/>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276" w:name="_Toc515172220"/>
      <w:bookmarkStart w:id="277" w:name="_Toc96496767"/>
      <w:bookmarkStart w:id="278" w:name="_Toc139697128"/>
      <w:r>
        <w:t>19.</w:t>
      </w:r>
      <w:r>
        <w:tab/>
        <w:t>Quorum where clause 17 applies</w:t>
      </w:r>
      <w:bookmarkEnd w:id="276"/>
      <w:bookmarkEnd w:id="277"/>
      <w:bookmarkEnd w:id="278"/>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279" w:name="_Toc515172221"/>
      <w:bookmarkStart w:id="280" w:name="_Toc96496768"/>
      <w:bookmarkStart w:id="281" w:name="_Toc139697129"/>
      <w:r>
        <w:t>20.</w:t>
      </w:r>
      <w:r>
        <w:tab/>
        <w:t>Minister may declare clauses 17 and 19 inapplicable</w:t>
      </w:r>
      <w:bookmarkEnd w:id="279"/>
      <w:bookmarkEnd w:id="280"/>
      <w:bookmarkEnd w:id="281"/>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282" w:name="_Toc96496769"/>
      <w:bookmarkStart w:id="283" w:name="_Toc139350010"/>
      <w:bookmarkStart w:id="284" w:name="_Toc139697013"/>
      <w:bookmarkStart w:id="285" w:name="_Toc139697130"/>
      <w:r>
        <w:rPr>
          <w:rStyle w:val="CharSchNo"/>
        </w:rPr>
        <w:t>Schedule 3</w:t>
      </w:r>
      <w:r>
        <w:t xml:space="preserve"> — </w:t>
      </w:r>
      <w:r>
        <w:rPr>
          <w:rStyle w:val="CharSchText"/>
        </w:rPr>
        <w:t>Tenure, salary, conditions of service etc. of Chief Executive Officer</w:t>
      </w:r>
      <w:bookmarkEnd w:id="282"/>
      <w:bookmarkEnd w:id="283"/>
      <w:bookmarkEnd w:id="284"/>
      <w:bookmarkEnd w:id="285"/>
    </w:p>
    <w:p>
      <w:pPr>
        <w:pStyle w:val="yShoulderClause"/>
      </w:pPr>
      <w:r>
        <w:t>[s.24(2)]</w:t>
      </w:r>
    </w:p>
    <w:p>
      <w:pPr>
        <w:pStyle w:val="yHeading3"/>
        <w:outlineLvl w:val="9"/>
      </w:pPr>
      <w:bookmarkStart w:id="286" w:name="_Toc96496770"/>
      <w:bookmarkStart w:id="287" w:name="_Toc139350011"/>
      <w:bookmarkStart w:id="288" w:name="_Toc139697014"/>
      <w:bookmarkStart w:id="289" w:name="_Toc139697131"/>
      <w:r>
        <w:rPr>
          <w:rStyle w:val="CharDivNo"/>
        </w:rPr>
        <w:t>Division 1</w:t>
      </w:r>
      <w:r>
        <w:t xml:space="preserve"> — </w:t>
      </w:r>
      <w:r>
        <w:rPr>
          <w:rStyle w:val="CharDivText"/>
        </w:rPr>
        <w:t>General</w:t>
      </w:r>
      <w:bookmarkEnd w:id="286"/>
      <w:bookmarkEnd w:id="287"/>
      <w:bookmarkEnd w:id="288"/>
      <w:bookmarkEnd w:id="289"/>
    </w:p>
    <w:p>
      <w:pPr>
        <w:pStyle w:val="yHeading5"/>
        <w:spacing w:before="180"/>
        <w:outlineLvl w:val="9"/>
      </w:pPr>
      <w:bookmarkStart w:id="290" w:name="_Toc515172222"/>
      <w:bookmarkStart w:id="291" w:name="_Toc96496771"/>
      <w:bookmarkStart w:id="292" w:name="_Toc139697132"/>
      <w:r>
        <w:t>1.</w:t>
      </w:r>
      <w:r>
        <w:tab/>
        <w:t>Effect of Authority being SES organisation</w:t>
      </w:r>
      <w:bookmarkEnd w:id="290"/>
      <w:bookmarkEnd w:id="291"/>
      <w:bookmarkEnd w:id="292"/>
    </w:p>
    <w:p>
      <w:pPr>
        <w:pStyle w:val="ySubsection"/>
        <w:spacing w:before="120"/>
      </w:pPr>
      <w:r>
        <w:tab/>
      </w:r>
      <w:r>
        <w:tab/>
        <w:t xml:space="preserve">While the Authority is an SES organisation under the </w:t>
      </w:r>
      <w:r>
        <w:rPr>
          <w:i/>
        </w:rPr>
        <w:t xml:space="preserve">Public Sector Management Act 1994,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293" w:name="_Toc515172223"/>
      <w:bookmarkStart w:id="294" w:name="_Toc96496772"/>
      <w:bookmarkStart w:id="295" w:name="_Toc139697133"/>
      <w:r>
        <w:t>2.</w:t>
      </w:r>
      <w:r>
        <w:tab/>
        <w:t>Effect of Authority becoming non</w:t>
      </w:r>
      <w:r>
        <w:noBreakHyphen/>
        <w:t>SES organisation</w:t>
      </w:r>
      <w:bookmarkEnd w:id="293"/>
      <w:bookmarkEnd w:id="294"/>
      <w:bookmarkEnd w:id="295"/>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296" w:name="_Toc515172224"/>
      <w:bookmarkStart w:id="297" w:name="_Toc96496773"/>
      <w:bookmarkStart w:id="298" w:name="_Toc139697134"/>
      <w:r>
        <w:t>3.</w:t>
      </w:r>
      <w:r>
        <w:tab/>
        <w:t>Appointment of Chief Executive Officer</w:t>
      </w:r>
      <w:bookmarkEnd w:id="296"/>
      <w:bookmarkEnd w:id="297"/>
      <w:bookmarkEnd w:id="298"/>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299" w:name="_Toc96496774"/>
      <w:bookmarkStart w:id="300" w:name="_Toc139350015"/>
      <w:bookmarkStart w:id="301" w:name="_Toc139697018"/>
      <w:bookmarkStart w:id="302" w:name="_Toc139697135"/>
      <w:r>
        <w:rPr>
          <w:rStyle w:val="CharDivNo"/>
        </w:rPr>
        <w:t>Division 2</w:t>
      </w:r>
      <w:r>
        <w:t xml:space="preserve"> — </w:t>
      </w:r>
      <w:r>
        <w:rPr>
          <w:rStyle w:val="CharDivText"/>
        </w:rPr>
        <w:t>Provisions applying to Chief Executive Officer under clause 1(b) or 2</w:t>
      </w:r>
      <w:bookmarkEnd w:id="299"/>
      <w:bookmarkEnd w:id="300"/>
      <w:bookmarkEnd w:id="301"/>
      <w:bookmarkEnd w:id="302"/>
    </w:p>
    <w:p>
      <w:pPr>
        <w:pStyle w:val="yHeading5"/>
        <w:spacing w:before="180"/>
        <w:outlineLvl w:val="9"/>
      </w:pPr>
      <w:bookmarkStart w:id="303" w:name="_Toc515172225"/>
      <w:bookmarkStart w:id="304" w:name="_Toc96496775"/>
      <w:bookmarkStart w:id="305" w:name="_Toc139697136"/>
      <w:r>
        <w:t>4.</w:t>
      </w:r>
      <w:r>
        <w:tab/>
        <w:t>Meaning of “Chief Executive Officer”</w:t>
      </w:r>
      <w:bookmarkEnd w:id="303"/>
      <w:bookmarkEnd w:id="304"/>
      <w:bookmarkEnd w:id="305"/>
    </w:p>
    <w:p>
      <w:pPr>
        <w:pStyle w:val="ySubsection"/>
      </w:pPr>
      <w:r>
        <w:tab/>
      </w:r>
      <w:r>
        <w:tab/>
        <w:t xml:space="preserve">In this Division — </w:t>
      </w:r>
    </w:p>
    <w:p>
      <w:pPr>
        <w:pStyle w:val="yDefstart"/>
      </w:pPr>
      <w:r>
        <w:tab/>
      </w:r>
      <w:r>
        <w:rPr>
          <w:b/>
        </w:rPr>
        <w:t>“</w:t>
      </w:r>
      <w:r>
        <w:rPr>
          <w:rStyle w:val="CharDefText"/>
        </w:rPr>
        <w:t>Chief Executive Officer</w:t>
      </w:r>
      <w:r>
        <w:rPr>
          <w:b/>
        </w:rPr>
        <w:t>”</w:t>
      </w:r>
      <w:r>
        <w:t xml:space="preserve"> means a Chief Executive Officer to whom clause 1(b) or 2 applies.</w:t>
      </w:r>
    </w:p>
    <w:p>
      <w:pPr>
        <w:pStyle w:val="yHeading5"/>
        <w:outlineLvl w:val="9"/>
      </w:pPr>
      <w:bookmarkStart w:id="306" w:name="_Toc515172226"/>
      <w:bookmarkStart w:id="307" w:name="_Toc96496776"/>
      <w:bookmarkStart w:id="308" w:name="_Toc139697137"/>
      <w:r>
        <w:t>5.</w:t>
      </w:r>
      <w:r>
        <w:tab/>
        <w:t>Tenure of office</w:t>
      </w:r>
      <w:bookmarkEnd w:id="306"/>
      <w:bookmarkEnd w:id="307"/>
      <w:bookmarkEnd w:id="308"/>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309" w:name="_Toc515172227"/>
      <w:bookmarkStart w:id="310" w:name="_Toc96496777"/>
      <w:bookmarkStart w:id="311" w:name="_Toc139697138"/>
      <w:r>
        <w:t>6.</w:t>
      </w:r>
      <w:r>
        <w:tab/>
        <w:t>Salary and entitlements</w:t>
      </w:r>
      <w:bookmarkEnd w:id="309"/>
      <w:bookmarkEnd w:id="310"/>
      <w:bookmarkEnd w:id="311"/>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312" w:name="_Toc515172228"/>
      <w:bookmarkStart w:id="313" w:name="_Toc96496778"/>
      <w:bookmarkStart w:id="314" w:name="_Toc139697139"/>
      <w:r>
        <w:t>7.</w:t>
      </w:r>
      <w:r>
        <w:tab/>
        <w:t>Appointment of public service officer</w:t>
      </w:r>
      <w:bookmarkEnd w:id="312"/>
      <w:bookmarkEnd w:id="313"/>
      <w:bookmarkEnd w:id="314"/>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315" w:name="_Toc515172229"/>
      <w:bookmarkStart w:id="316" w:name="_Toc96496779"/>
      <w:bookmarkStart w:id="317" w:name="_Toc139697140"/>
      <w:r>
        <w:t>8.</w:t>
      </w:r>
      <w:r>
        <w:tab/>
        <w:t>Removal from office</w:t>
      </w:r>
      <w:bookmarkEnd w:id="315"/>
      <w:bookmarkEnd w:id="316"/>
      <w:bookmarkEnd w:id="317"/>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w:t>
      </w:r>
    </w:p>
    <w:p>
      <w:pPr>
        <w:pStyle w:val="yIndenta"/>
      </w:pPr>
      <w:r>
        <w:tab/>
        <w:t>(b)</w:t>
      </w:r>
      <w:r>
        <w:tab/>
        <w:t>if the Chief Executive Officer becomes a bankrupt or applies to take the benefit of any law for the relief of bankrupt or insolvent debtors, compounds with his or her creditors or makes an assignment of salary for their benefit.</w:t>
      </w:r>
    </w:p>
    <w:p>
      <w:pPr>
        <w:pStyle w:val="ySubsection"/>
        <w:keepNext/>
      </w:pPr>
      <w:r>
        <w:tab/>
        <w:t>(2)</w:t>
      </w:r>
      <w:r>
        <w:tab/>
        <w:t>In subclause (1)(a)(i) —</w:t>
      </w:r>
    </w:p>
    <w:p>
      <w:pPr>
        <w:pStyle w:val="yDefstart"/>
      </w:pPr>
      <w:r>
        <w:tab/>
      </w:r>
      <w:r>
        <w:rPr>
          <w:b/>
        </w:rPr>
        <w:t>“</w:t>
      </w:r>
      <w:r>
        <w:rPr>
          <w:rStyle w:val="CharDefText"/>
        </w:rPr>
        <w:t>misbehaviour</w:t>
      </w:r>
      <w:r>
        <w:rPr>
          <w:b/>
        </w:rPr>
        <w:t>”</w:t>
      </w:r>
      <w:r>
        <w:t xml:space="preserve"> includes conduct that renders the Chief Executive Officer unfit to hold office as Chief Executive Officer notwithstanding that the conduct does not relate to any function of the office.</w:t>
      </w:r>
    </w:p>
    <w:p>
      <w:pPr>
        <w:pStyle w:val="yHeading5"/>
        <w:outlineLvl w:val="9"/>
      </w:pPr>
      <w:bookmarkStart w:id="318" w:name="_Toc515172230"/>
      <w:bookmarkStart w:id="319" w:name="_Toc96496780"/>
      <w:bookmarkStart w:id="320" w:name="_Toc139697141"/>
      <w:r>
        <w:t>9.</w:t>
      </w:r>
      <w:r>
        <w:tab/>
        <w:t>Other conditions of service</w:t>
      </w:r>
      <w:bookmarkEnd w:id="318"/>
      <w:bookmarkEnd w:id="319"/>
      <w:bookmarkEnd w:id="320"/>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321" w:name="_Toc96496781"/>
      <w:bookmarkStart w:id="322" w:name="_Toc139350022"/>
      <w:bookmarkStart w:id="323" w:name="_Toc139697025"/>
      <w:bookmarkStart w:id="324" w:name="_Toc139697142"/>
      <w:r>
        <w:rPr>
          <w:rStyle w:val="CharSchNo"/>
        </w:rPr>
        <w:t>Schedule 4</w:t>
      </w:r>
      <w:r>
        <w:t xml:space="preserve"> — </w:t>
      </w:r>
      <w:r>
        <w:rPr>
          <w:rStyle w:val="CharSchText"/>
        </w:rPr>
        <w:t>Transitional and saving provisions</w:t>
      </w:r>
      <w:bookmarkEnd w:id="321"/>
      <w:bookmarkEnd w:id="322"/>
      <w:bookmarkEnd w:id="323"/>
      <w:bookmarkEnd w:id="324"/>
    </w:p>
    <w:p>
      <w:pPr>
        <w:pStyle w:val="yShoulderClause"/>
      </w:pPr>
      <w:r>
        <w:t>[s. 46(3)]</w:t>
      </w:r>
    </w:p>
    <w:p>
      <w:pPr>
        <w:pStyle w:val="yHeading5"/>
        <w:outlineLvl w:val="9"/>
      </w:pPr>
      <w:bookmarkStart w:id="325" w:name="_Toc515172231"/>
      <w:bookmarkStart w:id="326" w:name="_Toc96496782"/>
      <w:bookmarkStart w:id="327" w:name="_Toc139697143"/>
      <w:r>
        <w:t>1.</w:t>
      </w:r>
      <w:r>
        <w:tab/>
        <w:t>Definitions</w:t>
      </w:r>
      <w:bookmarkEnd w:id="325"/>
      <w:bookmarkEnd w:id="326"/>
      <w:bookmarkEnd w:id="327"/>
    </w:p>
    <w:p>
      <w:pPr>
        <w:pStyle w:val="ySubsection"/>
      </w:pPr>
      <w:r>
        <w:tab/>
      </w:r>
      <w:r>
        <w:tab/>
        <w:t>In this Schedule, unless the contrary intention appears —</w:t>
      </w:r>
    </w:p>
    <w:p>
      <w:pPr>
        <w:pStyle w:val="yDefstart"/>
      </w:pPr>
      <w:r>
        <w:tab/>
      </w:r>
      <w:r>
        <w:rPr>
          <w:b/>
        </w:rPr>
        <w:t>“</w:t>
      </w:r>
      <w:r>
        <w:rPr>
          <w:rStyle w:val="CharDefText"/>
        </w:rPr>
        <w:t>assets</w:t>
      </w:r>
      <w:r>
        <w:rPr>
          <w:b/>
        </w:rPr>
        <w:t>”</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tab/>
      </w:r>
      <w:r>
        <w:rPr>
          <w:b/>
        </w:rPr>
        <w:t>“</w:t>
      </w:r>
      <w:r>
        <w:rPr>
          <w:rStyle w:val="CharDefText"/>
        </w:rPr>
        <w:t>Board</w:t>
      </w:r>
      <w:r>
        <w:rPr>
          <w:b/>
        </w:rPr>
        <w:t>”</w:t>
      </w:r>
      <w:r>
        <w:t xml:space="preserve"> means the Zoological Gardens Board established under the repealed Act as in force before commencement day;</w:t>
      </w:r>
    </w:p>
    <w:p>
      <w:pPr>
        <w:pStyle w:val="yDefstart"/>
      </w:pPr>
      <w:r>
        <w:tab/>
      </w:r>
      <w:r>
        <w:rPr>
          <w:b/>
        </w:rPr>
        <w:t>“</w:t>
      </w:r>
      <w:r>
        <w:rPr>
          <w:rStyle w:val="CharDefText"/>
        </w:rPr>
        <w:t>commencement day</w:t>
      </w:r>
      <w:r>
        <w:rPr>
          <w:b/>
        </w:rPr>
        <w:t>”</w:t>
      </w:r>
      <w:r>
        <w:t xml:space="preserve"> means the day on which this Act comes into operation;</w:t>
      </w:r>
    </w:p>
    <w:p>
      <w:pPr>
        <w:pStyle w:val="yDefstart"/>
      </w:pPr>
      <w:r>
        <w:tab/>
      </w:r>
      <w:r>
        <w:rPr>
          <w:b/>
        </w:rPr>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b/>
        </w:rPr>
        <w:t>“</w:t>
      </w:r>
      <w:r>
        <w:rPr>
          <w:rStyle w:val="CharDefText"/>
        </w:rPr>
        <w:t>repealed Act</w:t>
      </w:r>
      <w:r>
        <w:rPr>
          <w:b/>
        </w:rPr>
        <w:t>”</w:t>
      </w:r>
      <w:r>
        <w:t xml:space="preserve"> means the </w:t>
      </w:r>
      <w:r>
        <w:rPr>
          <w:i/>
        </w:rPr>
        <w:t>Zoological Gardens Act 1972</w:t>
      </w:r>
      <w:r>
        <w:t>;</w:t>
      </w:r>
    </w:p>
    <w:p>
      <w:pPr>
        <w:pStyle w:val="yDefstart"/>
      </w:pPr>
      <w:r>
        <w:tab/>
      </w:r>
      <w:r>
        <w:rPr>
          <w:b/>
        </w:rPr>
        <w:t>“</w:t>
      </w:r>
      <w:r>
        <w:rPr>
          <w:rStyle w:val="CharDefText"/>
        </w:rPr>
        <w:t>right</w:t>
      </w:r>
      <w:r>
        <w:rPr>
          <w:b/>
        </w:rPr>
        <w:t>”</w:t>
      </w:r>
      <w:r>
        <w:t xml:space="preserve"> means any right, power, privilege or immunity whether actual, contingent or prospective.</w:t>
      </w:r>
    </w:p>
    <w:p>
      <w:pPr>
        <w:pStyle w:val="yHeading5"/>
        <w:outlineLvl w:val="9"/>
      </w:pPr>
      <w:bookmarkStart w:id="328" w:name="_Toc515172232"/>
      <w:bookmarkStart w:id="329" w:name="_Toc96496783"/>
      <w:bookmarkStart w:id="330" w:name="_Toc139697144"/>
      <w:r>
        <w:t>2.</w:t>
      </w:r>
      <w:r>
        <w:tab/>
        <w:t>Interpretation Act to apply</w:t>
      </w:r>
      <w:bookmarkEnd w:id="328"/>
      <w:bookmarkEnd w:id="329"/>
      <w:bookmarkEnd w:id="330"/>
    </w:p>
    <w:p>
      <w:pPr>
        <w:pStyle w:val="ySubsection"/>
      </w:pPr>
      <w:r>
        <w:tab/>
      </w:r>
      <w:r>
        <w:tab/>
        <w:t xml:space="preserve">This Schedule does not limit the operation of the </w:t>
      </w:r>
      <w:r>
        <w:rPr>
          <w:i/>
        </w:rPr>
        <w:t>Interpretation Act 1984</w:t>
      </w:r>
      <w:r>
        <w:t>.</w:t>
      </w:r>
    </w:p>
    <w:p>
      <w:pPr>
        <w:pStyle w:val="yHeading5"/>
        <w:outlineLvl w:val="9"/>
      </w:pPr>
      <w:bookmarkStart w:id="331" w:name="_Toc515172233"/>
      <w:bookmarkStart w:id="332" w:name="_Toc96496784"/>
      <w:bookmarkStart w:id="333" w:name="_Toc139697145"/>
      <w:r>
        <w:t>3.</w:t>
      </w:r>
      <w:r>
        <w:tab/>
        <w:t>Board dissolved</w:t>
      </w:r>
      <w:bookmarkEnd w:id="331"/>
      <w:bookmarkEnd w:id="332"/>
      <w:bookmarkEnd w:id="333"/>
    </w:p>
    <w:p>
      <w:pPr>
        <w:pStyle w:val="ySubsection"/>
      </w:pPr>
      <w:r>
        <w:tab/>
      </w:r>
      <w:r>
        <w:tab/>
        <w:t>The Board is dissolved.</w:t>
      </w:r>
    </w:p>
    <w:p>
      <w:pPr>
        <w:pStyle w:val="yHeading5"/>
        <w:outlineLvl w:val="9"/>
      </w:pPr>
      <w:bookmarkStart w:id="334" w:name="_Toc515172234"/>
      <w:bookmarkStart w:id="335" w:name="_Toc96496785"/>
      <w:bookmarkStart w:id="336" w:name="_Toc139697146"/>
      <w:r>
        <w:t>4.</w:t>
      </w:r>
      <w:r>
        <w:tab/>
        <w:t>Membership</w:t>
      </w:r>
      <w:bookmarkEnd w:id="334"/>
      <w:bookmarkEnd w:id="335"/>
      <w:bookmarkEnd w:id="336"/>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337" w:name="_Toc515172235"/>
      <w:bookmarkStart w:id="338" w:name="_Toc96496786"/>
      <w:bookmarkStart w:id="339" w:name="_Toc139697147"/>
      <w:r>
        <w:t>5.</w:t>
      </w:r>
      <w:r>
        <w:tab/>
        <w:t>Devolution of assets, liabilities etc.</w:t>
      </w:r>
      <w:bookmarkEnd w:id="337"/>
      <w:bookmarkEnd w:id="338"/>
      <w:bookmarkEnd w:id="339"/>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340" w:name="_Toc515172236"/>
      <w:bookmarkStart w:id="341" w:name="_Toc96496787"/>
      <w:bookmarkStart w:id="342" w:name="_Toc139697148"/>
      <w:r>
        <w:t>6.</w:t>
      </w:r>
      <w:r>
        <w:tab/>
        <w:t>Agreements and instruments</w:t>
      </w:r>
      <w:bookmarkEnd w:id="340"/>
      <w:bookmarkEnd w:id="341"/>
      <w:bookmarkEnd w:id="342"/>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343" w:name="_Toc515172237"/>
      <w:bookmarkStart w:id="344" w:name="_Toc96496788"/>
      <w:bookmarkStart w:id="345" w:name="_Toc139697149"/>
      <w:r>
        <w:t>7.</w:t>
      </w:r>
      <w:r>
        <w:tab/>
        <w:t>References to Board in written law</w:t>
      </w:r>
      <w:bookmarkEnd w:id="343"/>
      <w:bookmarkEnd w:id="344"/>
      <w:bookmarkEnd w:id="345"/>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346" w:name="_Toc515172238"/>
      <w:bookmarkStart w:id="347" w:name="_Toc96496789"/>
      <w:bookmarkStart w:id="348" w:name="_Toc139697150"/>
      <w:r>
        <w:t>8.</w:t>
      </w:r>
      <w:r>
        <w:tab/>
        <w:t>Chief executive officer</w:t>
      </w:r>
      <w:bookmarkEnd w:id="346"/>
      <w:bookmarkEnd w:id="347"/>
      <w:bookmarkEnd w:id="348"/>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349" w:name="_Toc515172239"/>
      <w:bookmarkStart w:id="350" w:name="_Toc96496790"/>
      <w:bookmarkStart w:id="351" w:name="_Toc139697151"/>
      <w:r>
        <w:t>9.</w:t>
      </w:r>
      <w:r>
        <w:tab/>
        <w:t>Staff</w:t>
      </w:r>
      <w:bookmarkEnd w:id="349"/>
      <w:bookmarkEnd w:id="350"/>
      <w:bookmarkEnd w:id="351"/>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352" w:name="_Toc515172240"/>
      <w:bookmarkStart w:id="353" w:name="_Toc96496791"/>
      <w:bookmarkStart w:id="354" w:name="_Toc139697152"/>
      <w:r>
        <w:t>10.</w:t>
      </w:r>
      <w:r>
        <w:tab/>
        <w:t>Annual report for part of a year</w:t>
      </w:r>
      <w:bookmarkEnd w:id="352"/>
      <w:bookmarkEnd w:id="353"/>
      <w:bookmarkEnd w:id="354"/>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355" w:name="_Toc515172241"/>
      <w:bookmarkStart w:id="356" w:name="_Toc96496792"/>
      <w:bookmarkStart w:id="357" w:name="_Toc139697153"/>
      <w:r>
        <w:t>11.</w:t>
      </w:r>
      <w:r>
        <w:tab/>
        <w:t>Immunity to continue</w:t>
      </w:r>
      <w:bookmarkEnd w:id="355"/>
      <w:bookmarkEnd w:id="356"/>
      <w:bookmarkEnd w:id="357"/>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358" w:name="_Toc515172242"/>
      <w:bookmarkStart w:id="359" w:name="_Toc96496793"/>
      <w:bookmarkStart w:id="360" w:name="_Toc139697154"/>
      <w:r>
        <w:t>12.</w:t>
      </w:r>
      <w:r>
        <w:tab/>
        <w:t>Exemption from State tax</w:t>
      </w:r>
      <w:bookmarkEnd w:id="358"/>
      <w:bookmarkEnd w:id="359"/>
      <w:bookmarkEnd w:id="360"/>
    </w:p>
    <w:p>
      <w:pPr>
        <w:pStyle w:val="ySubsection"/>
        <w:spacing w:before="120"/>
      </w:pPr>
      <w:r>
        <w:tab/>
        <w:t>(1)</w:t>
      </w:r>
      <w:r>
        <w:tab/>
        <w:t>In this clause —</w:t>
      </w:r>
    </w:p>
    <w:p>
      <w:pPr>
        <w:pStyle w:val="yDefstart"/>
      </w:pPr>
      <w:r>
        <w:tab/>
      </w:r>
      <w:r>
        <w:rPr>
          <w:b/>
        </w:rPr>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361" w:name="_Toc515172243"/>
      <w:bookmarkStart w:id="362" w:name="_Toc96496794"/>
      <w:bookmarkStart w:id="363" w:name="_Toc139697155"/>
      <w:r>
        <w:t>13.</w:t>
      </w:r>
      <w:r>
        <w:tab/>
        <w:t>Registration of documents</w:t>
      </w:r>
      <w:bookmarkEnd w:id="361"/>
      <w:bookmarkEnd w:id="362"/>
      <w:bookmarkEnd w:id="363"/>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364" w:name="_Toc515172244"/>
      <w:bookmarkStart w:id="365" w:name="_Toc96496795"/>
      <w:bookmarkStart w:id="366" w:name="_Toc139697156"/>
      <w:r>
        <w:t>14.</w:t>
      </w:r>
      <w:r>
        <w:tab/>
        <w:t>Saving</w:t>
      </w:r>
      <w:bookmarkEnd w:id="364"/>
      <w:bookmarkEnd w:id="365"/>
      <w:bookmarkEnd w:id="366"/>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367" w:name="_Toc96496796"/>
      <w:bookmarkStart w:id="368" w:name="_Toc139350037"/>
      <w:bookmarkStart w:id="369" w:name="_Toc139697040"/>
      <w:bookmarkStart w:id="370" w:name="_Toc139697157"/>
      <w:r>
        <w:rPr>
          <w:rStyle w:val="CharSchNo"/>
        </w:rPr>
        <w:t>Schedule 5</w:t>
      </w:r>
      <w:r>
        <w:t xml:space="preserve"> — </w:t>
      </w:r>
      <w:r>
        <w:rPr>
          <w:rStyle w:val="CharSchText"/>
        </w:rPr>
        <w:t>Consequential amendments to various Acts</w:t>
      </w:r>
      <w:bookmarkEnd w:id="367"/>
      <w:bookmarkEnd w:id="368"/>
      <w:bookmarkEnd w:id="369"/>
      <w:bookmarkEnd w:id="370"/>
    </w:p>
    <w:p>
      <w:pPr>
        <w:pStyle w:val="yShoulderClause"/>
      </w:pPr>
      <w:r>
        <w:t>[s.47]</w:t>
      </w:r>
    </w:p>
    <w:p>
      <w:pPr>
        <w:pStyle w:val="yHeading5"/>
        <w:outlineLvl w:val="9"/>
      </w:pPr>
      <w:bookmarkStart w:id="371" w:name="_Toc515172245"/>
      <w:bookmarkStart w:id="372" w:name="_Toc96496797"/>
      <w:bookmarkStart w:id="373" w:name="_Toc139697158"/>
      <w:r>
        <w:t>1.</w:t>
      </w:r>
      <w:r>
        <w:tab/>
      </w:r>
      <w:r>
        <w:rPr>
          <w:i/>
        </w:rPr>
        <w:t>Constitution Acts Amendment Act 1899</w:t>
      </w:r>
      <w:r>
        <w:t xml:space="preserve"> amended</w:t>
      </w:r>
      <w:bookmarkEnd w:id="371"/>
      <w:bookmarkEnd w:id="372"/>
      <w:bookmarkEnd w:id="373"/>
    </w:p>
    <w:p>
      <w:pPr>
        <w:pStyle w:val="ySubsection"/>
      </w:pPr>
      <w:r>
        <w:tab/>
      </w:r>
      <w:r>
        <w:tab/>
        <w:t xml:space="preserve">Part 3 of Schedule V of the </w:t>
      </w:r>
      <w:r>
        <w:rPr>
          <w:i/>
        </w:rPr>
        <w:t>Constitution Acts Amendment Act 1899</w:t>
      </w:r>
      <w:r>
        <w:t xml:space="preserve"> is amended by deleting the item relating to the Zoological Gardens Board and inserting instead —</w:t>
      </w:r>
    </w:p>
    <w:p>
      <w:pPr>
        <w:pStyle w:val="MiscOpen"/>
        <w:ind w:left="879"/>
      </w:pPr>
      <w:r>
        <w:t xml:space="preserve">“    </w:t>
      </w:r>
    </w:p>
    <w:p>
      <w:pPr>
        <w:pStyle w:val="zySubsection"/>
        <w:spacing w:before="0"/>
      </w:pPr>
      <w:r>
        <w:tab/>
      </w:r>
      <w:r>
        <w:tab/>
        <w:t xml:space="preserve">The Zoological Parks Authority established under the </w:t>
      </w:r>
      <w:r>
        <w:rPr>
          <w:i/>
        </w:rPr>
        <w:t>Zoological Parks Authority Act 2001</w:t>
      </w:r>
      <w:r>
        <w:t>.</w:t>
      </w:r>
    </w:p>
    <w:p>
      <w:pPr>
        <w:pStyle w:val="MiscClose"/>
      </w:pPr>
      <w:r>
        <w:t xml:space="preserve">    ”.</w:t>
      </w:r>
    </w:p>
    <w:p>
      <w:pPr>
        <w:pStyle w:val="yHeading5"/>
        <w:outlineLvl w:val="9"/>
      </w:pPr>
      <w:bookmarkStart w:id="374" w:name="_Toc515172246"/>
      <w:bookmarkStart w:id="375" w:name="_Toc96496798"/>
      <w:bookmarkStart w:id="376" w:name="_Toc139697159"/>
      <w:r>
        <w:t>2.</w:t>
      </w:r>
      <w:r>
        <w:tab/>
      </w:r>
      <w:r>
        <w:rPr>
          <w:i/>
        </w:rPr>
        <w:t>Financial Administration and Audit Act 1985</w:t>
      </w:r>
      <w:r>
        <w:t xml:space="preserve"> amended</w:t>
      </w:r>
      <w:bookmarkEnd w:id="374"/>
      <w:bookmarkEnd w:id="375"/>
      <w:bookmarkEnd w:id="376"/>
    </w:p>
    <w:p>
      <w:pPr>
        <w:pStyle w:val="ySubsection"/>
      </w:pPr>
      <w:r>
        <w:tab/>
      </w:r>
      <w:r>
        <w:tab/>
        <w:t xml:space="preserve">Schedule 1 of the </w:t>
      </w:r>
      <w:r>
        <w:rPr>
          <w:i/>
        </w:rPr>
        <w:t>Financial Administration and Audit Act 1985</w:t>
      </w:r>
      <w:r>
        <w:t xml:space="preserve"> is amended by deleting “Zoological Gardens Board” and inserting instead —</w:t>
      </w:r>
    </w:p>
    <w:p>
      <w:pPr>
        <w:pStyle w:val="ySubsection"/>
      </w:pPr>
      <w:r>
        <w:tab/>
      </w:r>
      <w:r>
        <w:tab/>
        <w:t>“    Zoological Parks Authority    ”.</w:t>
      </w:r>
    </w:p>
    <w:p>
      <w:pPr>
        <w:pStyle w:val="yHeading5"/>
        <w:spacing w:before="180"/>
        <w:outlineLvl w:val="9"/>
      </w:pPr>
      <w:bookmarkStart w:id="377" w:name="_Toc515172247"/>
      <w:bookmarkStart w:id="378" w:name="_Toc96496799"/>
      <w:bookmarkStart w:id="379" w:name="_Toc139697160"/>
      <w:r>
        <w:t>3.</w:t>
      </w:r>
      <w:r>
        <w:tab/>
      </w:r>
      <w:r>
        <w:rPr>
          <w:i/>
        </w:rPr>
        <w:t>Prevention of Cruelty to Animals Act 1920</w:t>
      </w:r>
      <w:r>
        <w:t xml:space="preserve"> amended</w:t>
      </w:r>
      <w:bookmarkEnd w:id="377"/>
      <w:bookmarkEnd w:id="378"/>
      <w:bookmarkEnd w:id="379"/>
    </w:p>
    <w:p>
      <w:pPr>
        <w:pStyle w:val="ySubsection"/>
        <w:spacing w:before="120"/>
      </w:pPr>
      <w:r>
        <w:tab/>
      </w:r>
      <w:r>
        <w:tab/>
        <w:t xml:space="preserve">Section 23 of the </w:t>
      </w:r>
      <w:r>
        <w:rPr>
          <w:i/>
        </w:rPr>
        <w:t>Prevention of Cruelty to Animals Act 1920</w:t>
      </w:r>
      <w:r>
        <w:t xml:space="preserve"> is amended by deleting “Zoological Gardens of Western Australia” and inserting instead —</w:t>
      </w:r>
    </w:p>
    <w:p>
      <w:pPr>
        <w:pStyle w:val="ySubsection"/>
        <w:spacing w:before="60"/>
      </w:pPr>
      <w:r>
        <w:tab/>
      </w:r>
      <w:r>
        <w:tab/>
        <w:t>“    Zoological Parks Authority    ”.</w:t>
      </w:r>
    </w:p>
    <w:p>
      <w:pPr>
        <w:pStyle w:val="yHeading5"/>
        <w:spacing w:before="180"/>
        <w:outlineLvl w:val="9"/>
      </w:pPr>
      <w:bookmarkStart w:id="380" w:name="_Toc515172248"/>
      <w:bookmarkStart w:id="381" w:name="_Toc96496800"/>
      <w:bookmarkStart w:id="382" w:name="_Toc139697161"/>
      <w:r>
        <w:t>4.</w:t>
      </w:r>
      <w:r>
        <w:tab/>
      </w:r>
      <w:r>
        <w:rPr>
          <w:i/>
        </w:rPr>
        <w:t>Public Sector Management Act 1994</w:t>
      </w:r>
      <w:r>
        <w:t xml:space="preserve"> amended</w:t>
      </w:r>
      <w:bookmarkEnd w:id="380"/>
      <w:bookmarkEnd w:id="381"/>
      <w:bookmarkEnd w:id="382"/>
    </w:p>
    <w:p>
      <w:pPr>
        <w:pStyle w:val="ySubsection"/>
        <w:spacing w:before="120"/>
      </w:pPr>
      <w:r>
        <w:tab/>
      </w:r>
      <w:r>
        <w:tab/>
        <w:t xml:space="preserve">Schedule 2 of the </w:t>
      </w:r>
      <w:r>
        <w:rPr>
          <w:i/>
        </w:rPr>
        <w:t>Public Sector Management Act 1994</w:t>
      </w:r>
      <w:r>
        <w:t xml:space="preserve"> is amended by deleting item 66 and inserting instead —</w:t>
      </w:r>
    </w:p>
    <w:p>
      <w:pPr>
        <w:pStyle w:val="MiscOpen"/>
        <w:tabs>
          <w:tab w:val="clear" w:pos="893"/>
          <w:tab w:val="left" w:pos="567"/>
        </w:tabs>
        <w:spacing w:before="0"/>
      </w:pPr>
      <w:r>
        <w:tab/>
        <w:t>“</w:t>
      </w:r>
    </w:p>
    <w:p>
      <w:pPr>
        <w:pStyle w:val="zySubsection"/>
        <w:spacing w:before="0"/>
      </w:pPr>
      <w:r>
        <w:tab/>
        <w:t>66</w:t>
      </w:r>
      <w:r>
        <w:tab/>
        <w:t xml:space="preserve">Zoological Parks Authority, established under the </w:t>
      </w:r>
      <w:r>
        <w:rPr>
          <w:i/>
        </w:rPr>
        <w:t>Zoological Parks Authority Act 2001</w:t>
      </w:r>
      <w:r>
        <w:t>.</w:t>
      </w:r>
    </w:p>
    <w:p>
      <w:pPr>
        <w:pStyle w:val="MiscClose"/>
      </w:pPr>
      <w:r>
        <w:t xml:space="preserve">    ”.</w:t>
      </w:r>
    </w:p>
    <w:p>
      <w:pPr>
        <w:pStyle w:val="yHeading5"/>
        <w:spacing w:before="180"/>
        <w:outlineLvl w:val="9"/>
      </w:pPr>
      <w:bookmarkStart w:id="383" w:name="_Toc515172249"/>
      <w:bookmarkStart w:id="384" w:name="_Toc96496801"/>
      <w:bookmarkStart w:id="385" w:name="_Toc139697162"/>
      <w:r>
        <w:t>5.</w:t>
      </w:r>
      <w:r>
        <w:tab/>
      </w:r>
      <w:r>
        <w:rPr>
          <w:i/>
        </w:rPr>
        <w:t>Sentencing Act 1995</w:t>
      </w:r>
      <w:r>
        <w:t xml:space="preserve"> amended</w:t>
      </w:r>
      <w:bookmarkEnd w:id="383"/>
      <w:bookmarkEnd w:id="384"/>
      <w:bookmarkEnd w:id="385"/>
    </w:p>
    <w:p>
      <w:pPr>
        <w:pStyle w:val="ySubsection"/>
        <w:spacing w:before="120"/>
      </w:pPr>
      <w:r>
        <w:tab/>
      </w:r>
      <w:r>
        <w:tab/>
        <w:t xml:space="preserve">Schedule 1 of the </w:t>
      </w:r>
      <w:r>
        <w:rPr>
          <w:i/>
        </w:rPr>
        <w:t>Sentencing Act 1995</w:t>
      </w:r>
      <w:r>
        <w:t xml:space="preserve"> is amended by inserting in the appropriate alphabetical position the following item —</w:t>
      </w:r>
    </w:p>
    <w:p>
      <w:pPr>
        <w:pStyle w:val="MiscOpen"/>
        <w:tabs>
          <w:tab w:val="left" w:pos="567"/>
        </w:tabs>
        <w:spacing w:before="0"/>
      </w:pPr>
      <w:r>
        <w:tab/>
        <w:t xml:space="preserve">“    </w:t>
      </w:r>
    </w:p>
    <w:tbl>
      <w:tblPr>
        <w:tblW w:w="0" w:type="auto"/>
        <w:tblInd w:w="959" w:type="dxa"/>
        <w:tblBorders>
          <w:insideH w:val="single" w:sz="4" w:space="0" w:color="auto"/>
        </w:tblBorders>
        <w:tblLayout w:type="fixed"/>
        <w:tblLook w:val="0000" w:firstRow="0" w:lastRow="0" w:firstColumn="0" w:lastColumn="0" w:noHBand="0" w:noVBand="0"/>
      </w:tblPr>
      <w:tblGrid>
        <w:gridCol w:w="2693"/>
        <w:gridCol w:w="2693"/>
      </w:tblGrid>
      <w:tr>
        <w:tc>
          <w:tcPr>
            <w:tcW w:w="2693" w:type="dxa"/>
          </w:tcPr>
          <w:p>
            <w:pPr>
              <w:pStyle w:val="ySubsection"/>
              <w:spacing w:before="0"/>
              <w:ind w:left="0" w:firstLine="0"/>
              <w:rPr>
                <w:i/>
              </w:rPr>
            </w:pPr>
            <w:r>
              <w:rPr>
                <w:i/>
              </w:rPr>
              <w:t>Zoological Parks Authority Act 2001</w:t>
            </w:r>
          </w:p>
        </w:tc>
        <w:tc>
          <w:tcPr>
            <w:tcW w:w="2693" w:type="dxa"/>
          </w:tcPr>
          <w:p>
            <w:pPr>
              <w:pStyle w:val="ySubsection"/>
              <w:spacing w:before="0"/>
              <w:ind w:left="0" w:firstLine="0"/>
            </w:pPr>
          </w:p>
          <w:p>
            <w:pPr>
              <w:pStyle w:val="ySubsection"/>
              <w:spacing w:before="0"/>
              <w:ind w:left="0" w:firstLine="0"/>
            </w:pPr>
            <w:r>
              <w:t>Zoological Parks Authority</w:t>
            </w:r>
          </w:p>
        </w:tc>
      </w:tr>
    </w:tbl>
    <w:p>
      <w:pPr>
        <w:pStyle w:val="MiscClose"/>
      </w:pPr>
      <w:r>
        <w:t xml:space="preserve">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86" w:name="_Toc72651097"/>
      <w:bookmarkStart w:id="387" w:name="_Toc96328046"/>
      <w:bookmarkStart w:id="388" w:name="_Toc96496802"/>
      <w:bookmarkStart w:id="389" w:name="_Toc139350043"/>
      <w:bookmarkStart w:id="390" w:name="_Toc139697046"/>
      <w:bookmarkStart w:id="391" w:name="_Toc139697163"/>
      <w:r>
        <w:t>Notes</w:t>
      </w:r>
      <w:bookmarkEnd w:id="386"/>
      <w:bookmarkEnd w:id="387"/>
      <w:bookmarkEnd w:id="388"/>
      <w:bookmarkEnd w:id="389"/>
      <w:bookmarkEnd w:id="390"/>
      <w:bookmarkEnd w:id="391"/>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  </w:t>
      </w:r>
    </w:p>
    <w:p>
      <w:pPr>
        <w:pStyle w:val="nHeading3"/>
        <w:rPr>
          <w:snapToGrid w:val="0"/>
        </w:rPr>
      </w:pPr>
      <w:bookmarkStart w:id="392" w:name="_Toc512403484"/>
      <w:bookmarkStart w:id="393" w:name="_Toc512403627"/>
      <w:bookmarkStart w:id="394" w:name="_Toc534778308"/>
      <w:bookmarkStart w:id="395" w:name="_Toc96496803"/>
      <w:bookmarkStart w:id="396" w:name="_Toc139697164"/>
      <w:r>
        <w:rPr>
          <w:snapToGrid w:val="0"/>
        </w:rPr>
        <w:t>Compilation table</w:t>
      </w:r>
      <w:bookmarkEnd w:id="392"/>
      <w:bookmarkEnd w:id="393"/>
      <w:bookmarkEnd w:id="394"/>
      <w:bookmarkEnd w:id="395"/>
      <w:bookmarkEnd w:id="396"/>
    </w:p>
    <w:tbl>
      <w:tblPr>
        <w:tblW w:w="0" w:type="auto"/>
        <w:tblInd w:w="28" w:type="dxa"/>
        <w:tblLayout w:type="fixed"/>
        <w:tblCellMar>
          <w:left w:w="56" w:type="dxa"/>
          <w:right w:w="56" w:type="dxa"/>
        </w:tblCellMar>
        <w:tblLook w:val="0000" w:firstRow="0" w:lastRow="0" w:firstColumn="0" w:lastColumn="0" w:noHBand="0" w:noVBand="0"/>
      </w:tblPr>
      <w:tblGrid>
        <w:gridCol w:w="2268"/>
        <w:gridCol w:w="1162"/>
        <w:gridCol w:w="1134"/>
        <w:gridCol w:w="2524"/>
      </w:tblGrid>
      <w:tr>
        <w:trPr>
          <w:tblHeader/>
        </w:trPr>
        <w:tc>
          <w:tcPr>
            <w:tcW w:w="2268" w:type="dxa"/>
            <w:tcBorders>
              <w:top w:val="single" w:sz="4" w:space="0" w:color="auto"/>
            </w:tcBorders>
          </w:tcPr>
          <w:p>
            <w:pPr>
              <w:pStyle w:val="nTable"/>
              <w:rPr>
                <w:b/>
              </w:rPr>
            </w:pPr>
            <w:r>
              <w:rPr>
                <w:b/>
              </w:rPr>
              <w:t>Short title</w:t>
            </w:r>
          </w:p>
        </w:tc>
        <w:tc>
          <w:tcPr>
            <w:tcW w:w="1162"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24"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Zoological Parks Authority Act 2001</w:t>
            </w:r>
          </w:p>
        </w:tc>
        <w:tc>
          <w:tcPr>
            <w:tcW w:w="1162" w:type="dxa"/>
            <w:tcBorders>
              <w:top w:val="single" w:sz="4" w:space="0" w:color="auto"/>
            </w:tcBorders>
          </w:tcPr>
          <w:p>
            <w:pPr>
              <w:pStyle w:val="nTable"/>
              <w:spacing w:before="100"/>
            </w:pPr>
            <w:r>
              <w:t>24 of 2001</w:t>
            </w:r>
          </w:p>
        </w:tc>
        <w:tc>
          <w:tcPr>
            <w:tcW w:w="1134" w:type="dxa"/>
            <w:tcBorders>
              <w:top w:val="single" w:sz="4" w:space="0" w:color="auto"/>
            </w:tcBorders>
          </w:tcPr>
          <w:p>
            <w:pPr>
              <w:pStyle w:val="nTable"/>
              <w:spacing w:before="100"/>
            </w:pPr>
            <w:r>
              <w:t>26 Nov 2001</w:t>
            </w:r>
          </w:p>
        </w:tc>
        <w:tc>
          <w:tcPr>
            <w:tcW w:w="2524" w:type="dxa"/>
            <w:tcBorders>
              <w:top w:val="single" w:sz="4" w:space="0" w:color="auto"/>
            </w:tcBorders>
          </w:tcPr>
          <w:p>
            <w:pPr>
              <w:pStyle w:val="nTable"/>
              <w:spacing w:before="100"/>
            </w:pPr>
            <w:r>
              <w:t xml:space="preserve">22 May 2002 (see s. 2 and </w:t>
            </w:r>
            <w:r>
              <w:rPr>
                <w:i/>
              </w:rPr>
              <w:t>Gazette</w:t>
            </w:r>
            <w:r>
              <w:t xml:space="preserve"> 10 May 2002 p. 2445</w:t>
            </w:r>
          </w:p>
        </w:tc>
      </w:tr>
      <w:tr>
        <w:tc>
          <w:tcPr>
            <w:tcW w:w="2268" w:type="dxa"/>
          </w:tcPr>
          <w:p>
            <w:pPr>
              <w:pStyle w:val="nTable"/>
              <w:spacing w:before="100"/>
              <w:rPr>
                <w:snapToGrid w:val="0"/>
              </w:rPr>
            </w:pPr>
            <w:r>
              <w:rPr>
                <w:i/>
                <w:snapToGrid w:val="0"/>
              </w:rPr>
              <w:t>Labour Relations Reform Act 2002</w:t>
            </w:r>
            <w:r>
              <w:rPr>
                <w:snapToGrid w:val="0"/>
              </w:rPr>
              <w:t xml:space="preserve"> s. 26</w:t>
            </w:r>
          </w:p>
        </w:tc>
        <w:tc>
          <w:tcPr>
            <w:tcW w:w="1162" w:type="dxa"/>
          </w:tcPr>
          <w:p>
            <w:pPr>
              <w:pStyle w:val="nTable"/>
              <w:spacing w:before="100"/>
            </w:pPr>
            <w:r>
              <w:t>20 of 2002</w:t>
            </w:r>
          </w:p>
        </w:tc>
        <w:tc>
          <w:tcPr>
            <w:tcW w:w="1134" w:type="dxa"/>
          </w:tcPr>
          <w:p>
            <w:pPr>
              <w:pStyle w:val="nTable"/>
              <w:spacing w:before="100"/>
            </w:pPr>
            <w:r>
              <w:t>8 Jul 2002</w:t>
            </w:r>
          </w:p>
        </w:tc>
        <w:tc>
          <w:tcPr>
            <w:tcW w:w="2524" w:type="dxa"/>
          </w:tcPr>
          <w:p>
            <w:pPr>
              <w:pStyle w:val="nTable"/>
              <w:spacing w:before="100"/>
            </w:pPr>
            <w:r>
              <w:t xml:space="preserve">15 Sep 2002 (see s. 2 and </w:t>
            </w:r>
            <w:r>
              <w:rPr>
                <w:i/>
              </w:rPr>
              <w:t>Gazette</w:t>
            </w:r>
            <w:r>
              <w:t xml:space="preserve"> 6 Sep 2002 p. 4487)</w:t>
            </w:r>
          </w:p>
        </w:tc>
      </w:tr>
      <w:tr>
        <w:tc>
          <w:tcPr>
            <w:tcW w:w="2268" w:type="dxa"/>
          </w:tcPr>
          <w:p>
            <w:pPr>
              <w:pStyle w:val="nTable"/>
              <w:spacing w:before="100"/>
              <w:rPr>
                <w:snapToGrid w:val="0"/>
              </w:rPr>
            </w:pPr>
            <w:r>
              <w:rPr>
                <w:i/>
                <w:snapToGrid w:val="0"/>
                <w:sz w:val="19"/>
              </w:rPr>
              <w:t xml:space="preserve">Sentencing Legislation Amendment and Repeal Act 2003 </w:t>
            </w:r>
            <w:r>
              <w:rPr>
                <w:snapToGrid w:val="0"/>
                <w:sz w:val="19"/>
              </w:rPr>
              <w:t>s. 105</w:t>
            </w:r>
          </w:p>
        </w:tc>
        <w:tc>
          <w:tcPr>
            <w:tcW w:w="1162" w:type="dxa"/>
          </w:tcPr>
          <w:p>
            <w:pPr>
              <w:pStyle w:val="nTable"/>
              <w:spacing w:before="100"/>
            </w:pPr>
            <w:r>
              <w:rPr>
                <w:sz w:val="19"/>
              </w:rPr>
              <w:t>50 of 2003</w:t>
            </w:r>
          </w:p>
        </w:tc>
        <w:tc>
          <w:tcPr>
            <w:tcW w:w="1134" w:type="dxa"/>
          </w:tcPr>
          <w:p>
            <w:pPr>
              <w:pStyle w:val="nTable"/>
              <w:spacing w:before="100"/>
            </w:pPr>
            <w:r>
              <w:rPr>
                <w:sz w:val="19"/>
              </w:rPr>
              <w:t>9 Jul 2003</w:t>
            </w:r>
          </w:p>
        </w:tc>
        <w:tc>
          <w:tcPr>
            <w:tcW w:w="2524" w:type="dxa"/>
          </w:tcPr>
          <w:p>
            <w:pPr>
              <w:pStyle w:val="nTable"/>
              <w:spacing w:before="100"/>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64" w:type="dxa"/>
            <w:gridSpan w:val="3"/>
          </w:tcPr>
          <w:p>
            <w:pPr>
              <w:pStyle w:val="nTable"/>
              <w:spacing w:before="100"/>
            </w:pPr>
            <w:r>
              <w:rPr>
                <w:i/>
                <w:spacing w:val="-2"/>
                <w:sz w:val="19"/>
              </w:rPr>
              <w:t>Labour Relations Reform (Consequential Amendments) Regulations 2003</w:t>
            </w:r>
            <w:r>
              <w:rPr>
                <w:spacing w:val="-2"/>
                <w:sz w:val="19"/>
              </w:rPr>
              <w:t xml:space="preserve"> r. 20 (see </w:t>
            </w:r>
            <w:r>
              <w:rPr>
                <w:i/>
                <w:spacing w:val="-2"/>
                <w:sz w:val="19"/>
              </w:rPr>
              <w:t xml:space="preserve">Gazette </w:t>
            </w:r>
            <w:r>
              <w:rPr>
                <w:sz w:val="19"/>
              </w:rPr>
              <w:t>15 Aug 2003 p. 3685</w:t>
            </w:r>
            <w:r>
              <w:rPr>
                <w:sz w:val="19"/>
              </w:rPr>
              <w:noBreakHyphen/>
              <w:t>92</w:t>
            </w:r>
            <w:r>
              <w:rPr>
                <w:spacing w:val="-2"/>
                <w:sz w:val="19"/>
              </w:rPr>
              <w:t>)</w:t>
            </w:r>
          </w:p>
        </w:tc>
        <w:tc>
          <w:tcPr>
            <w:tcW w:w="2524" w:type="dxa"/>
          </w:tcPr>
          <w:p>
            <w:pPr>
              <w:pStyle w:val="nTable"/>
              <w:spacing w:before="100"/>
            </w:pPr>
            <w:r>
              <w:rPr>
                <w:spacing w:val="-2"/>
                <w:sz w:val="19"/>
              </w:rPr>
              <w:t>15 Sep 2003 (see r. 2)</w:t>
            </w:r>
          </w:p>
        </w:tc>
      </w:tr>
      <w:tr>
        <w:tc>
          <w:tcPr>
            <w:tcW w:w="2268" w:type="dxa"/>
          </w:tcPr>
          <w:p>
            <w:pPr>
              <w:pStyle w:val="nTable"/>
              <w:spacing w:before="100"/>
              <w:rPr>
                <w:snapToGrid w:val="0"/>
              </w:rPr>
            </w:pPr>
            <w:r>
              <w:rPr>
                <w:i/>
                <w:iCs/>
                <w:snapToGrid w:val="0"/>
                <w:sz w:val="19"/>
                <w:lang w:val="en-US"/>
              </w:rPr>
              <w:t>Criminal Procedure and Appeals (Consequential and Other Provisions) Act 2004</w:t>
            </w:r>
            <w:r>
              <w:rPr>
                <w:snapToGrid w:val="0"/>
                <w:sz w:val="19"/>
                <w:lang w:val="en-US"/>
              </w:rPr>
              <w:t xml:space="preserve"> s. 80</w:t>
            </w:r>
          </w:p>
        </w:tc>
        <w:tc>
          <w:tcPr>
            <w:tcW w:w="1162" w:type="dxa"/>
          </w:tcPr>
          <w:p>
            <w:pPr>
              <w:pStyle w:val="nTable"/>
              <w:spacing w:before="100"/>
            </w:pPr>
            <w:r>
              <w:rPr>
                <w:snapToGrid w:val="0"/>
                <w:sz w:val="19"/>
                <w:lang w:val="en-US"/>
              </w:rPr>
              <w:t>84 of 2004</w:t>
            </w:r>
          </w:p>
        </w:tc>
        <w:tc>
          <w:tcPr>
            <w:tcW w:w="1134" w:type="dxa"/>
          </w:tcPr>
          <w:p>
            <w:pPr>
              <w:pStyle w:val="nTable"/>
              <w:spacing w:before="100"/>
            </w:pPr>
            <w:r>
              <w:rPr>
                <w:sz w:val="19"/>
              </w:rPr>
              <w:t>16 Dec 2004</w:t>
            </w:r>
          </w:p>
        </w:tc>
        <w:tc>
          <w:tcPr>
            <w:tcW w:w="2524" w:type="dxa"/>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before="100"/>
              <w:rPr>
                <w:i/>
                <w:iCs/>
                <w:snapToGrid w:val="0"/>
                <w:sz w:val="19"/>
                <w:lang w:val="en-US"/>
              </w:rPr>
            </w:pPr>
            <w:r>
              <w:rPr>
                <w:i/>
                <w:snapToGrid w:val="0"/>
                <w:sz w:val="19"/>
                <w:lang w:val="en-US"/>
              </w:rPr>
              <w:t>Machinery of Government (Miscellaneous Amendments) Act 2006</w:t>
            </w:r>
            <w:r>
              <w:rPr>
                <w:iCs/>
                <w:snapToGrid w:val="0"/>
                <w:sz w:val="19"/>
                <w:lang w:val="en-US"/>
              </w:rPr>
              <w:t xml:space="preserve"> Pt. 7 Div. 6</w:t>
            </w:r>
          </w:p>
        </w:tc>
        <w:tc>
          <w:tcPr>
            <w:tcW w:w="1162"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24"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Zoological Parks Authority Act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Zoological Parks Authority Act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8E9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94CC6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1F8A3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C6AE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E205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79440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AE85C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D473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ABC9BB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1E5E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3272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0820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44"/>
    <w:docVar w:name="WAFER_20151216145244" w:val="RemoveTrackChanges"/>
    <w:docVar w:name="WAFER_20151216145244_GUID" w:val="9a3a8bfe-726f-443b-8a33-9709405b8d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11641</Words>
  <Characters>56231</Characters>
  <Application>Microsoft Office Word</Application>
  <DocSecurity>0</DocSecurity>
  <Lines>1519</Lines>
  <Paragraphs>955</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Schedule 2 — Constitution and proceedings of board</vt:lpstr>
      <vt:lpstr>    Schedule 3 — Tenure, salary, conditions of service etc. of Chief Executive Offic</vt:lpstr>
      <vt:lpstr>    Schedule 4 — Transitional and saving provisions</vt:lpstr>
      <vt:lpstr>    Schedule 5 — Consequential amendments to various Acts</vt:lpstr>
      <vt:lpstr>    Notes</vt:lpstr>
    </vt:vector>
  </TitlesOfParts>
  <Manager/>
  <Company/>
  <LinksUpToDate>false</LinksUpToDate>
  <CharactersWithSpaces>66917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2001 - 00-e0-03</dc:title>
  <dc:subject/>
  <dc:creator/>
  <cp:keywords/>
  <dc:description/>
  <cp:lastModifiedBy>svcMRProcess</cp:lastModifiedBy>
  <cp:revision>4</cp:revision>
  <cp:lastPrinted>2003-08-15T09:08:00Z</cp:lastPrinted>
  <dcterms:created xsi:type="dcterms:W3CDTF">2018-09-10T01:39:00Z</dcterms:created>
  <dcterms:modified xsi:type="dcterms:W3CDTF">2018-09-10T01:39:00Z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2089</vt:i4>
  </property>
  <property fmtid="{D5CDD505-2E9C-101B-9397-08002B2CF9AE}" pid="6" name="AsAtDate">
    <vt:lpwstr>01 Jul 2006</vt:lpwstr>
  </property>
  <property fmtid="{D5CDD505-2E9C-101B-9397-08002B2CF9AE}" pid="7" name="Suffix">
    <vt:lpwstr>00-e0-03</vt:lpwstr>
  </property>
</Properties>
</file>