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pStyle w:val="ReprintNo"/>
        <w:outlineLvl w:val="9"/>
      </w:pPr>
      <w:r>
        <w:t>Reprint 16:  The Act as at 6 December 2013</w:t>
      </w:r>
    </w:p>
    <w:p>
      <w:pPr>
        <w:tabs>
          <w:tab w:val="left" w:pos="567"/>
          <w:tab w:val="left" w:pos="851"/>
        </w:tabs>
        <w:ind w:left="851" w:hanging="851"/>
        <w:rPr>
          <w:b/>
        </w:rPr>
      </w:pP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sz w:val="20"/>
        </w:rPr>
        <w:object w:dxaOrig="613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75pt;height:28.5pt" o:ole="" fillcolor="window">
            <v:imagedata r:id="rId10" o:title=""/>
          </v:shape>
          <o:OLEObject Type="Embed" ProgID="Word.Picture.8" ShapeID="_x0000_i1025" DrawAspect="Content" ObjectID="_1644659597" r:id="rId11"/>
        </w:object>
      </w:r>
    </w:p>
    <w:p>
      <w:pPr>
        <w:tabs>
          <w:tab w:val="left" w:pos="567"/>
          <w:tab w:val="left" w:pos="851"/>
        </w:tabs>
        <w:spacing w:before="12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8"/>
        </w:numPr>
        <w:tabs>
          <w:tab w:val="clear" w:pos="360"/>
          <w:tab w:val="num" w:pos="1209"/>
        </w:tabs>
        <w:ind w:left="1200"/>
        <w:rPr>
          <w:sz w:val="20"/>
        </w:rPr>
      </w:pPr>
      <w:r>
        <w:rPr>
          <w:sz w:val="20"/>
        </w:rPr>
        <w:t>removed (because it was repealed or deleted from the law); or</w:t>
      </w:r>
    </w:p>
    <w:p>
      <w:pPr>
        <w:numPr>
          <w:ilvl w:val="0"/>
          <w:numId w:val="28"/>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
      <w:pPr>
        <w:jc w:val="center"/>
        <w:rPr>
          <w:b/>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December 2013</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_Toc382376905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_Toc382376906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_Toc382376907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_Toc382376908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II — Administration</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The Minister, CEO and officers of Public Health</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_Toc382376911 \h </w:instrText>
      </w:r>
      <w:r>
        <w:fldChar w:fldCharType="separate"/>
      </w:r>
      <w:r>
        <w:t>13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_Toc382376912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Powers of Executive Director, Public Health and officers</w:t>
      </w:r>
      <w:r>
        <w:tab/>
      </w:r>
      <w:r>
        <w:fldChar w:fldCharType="begin"/>
      </w:r>
      <w:r>
        <w:instrText xml:space="preserve"> PAGEREF _Toc382376913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Inquiries</w:t>
      </w:r>
      <w:r>
        <w:tab/>
      </w:r>
      <w:r>
        <w:fldChar w:fldCharType="begin"/>
      </w:r>
      <w:r>
        <w:instrText xml:space="preserve"> PAGEREF _Toc382376914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Powers of persons directed to make inquiries</w:t>
      </w:r>
      <w:r>
        <w:tab/>
      </w:r>
      <w:r>
        <w:fldChar w:fldCharType="begin"/>
      </w:r>
      <w:r>
        <w:instrText xml:space="preserve"> PAGEREF _Toc382376915 \h </w:instrText>
      </w:r>
      <w:r>
        <w:fldChar w:fldCharType="separate"/>
      </w:r>
      <w:r>
        <w:t>15</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Power of Executive Director, Public Health to act in emergencies</w:t>
      </w:r>
      <w:r>
        <w:tab/>
      </w:r>
      <w:r>
        <w:fldChar w:fldCharType="begin"/>
      </w:r>
      <w:r>
        <w:instrText xml:space="preserve"> PAGEREF _Toc382376916 \h </w:instrText>
      </w:r>
      <w:r>
        <w:fldChar w:fldCharType="separate"/>
      </w:r>
      <w:r>
        <w:t>15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Executive Director, Public Health may act where no local government</w:t>
      </w:r>
      <w:r>
        <w:tab/>
      </w:r>
      <w:r>
        <w:fldChar w:fldCharType="begin"/>
      </w:r>
      <w:r>
        <w:instrText xml:space="preserve"> PAGEREF _Toc382376917 \h </w:instrText>
      </w:r>
      <w:r>
        <w:fldChar w:fldCharType="separate"/>
      </w:r>
      <w:r>
        <w:t>16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_Toc382376918 \h </w:instrText>
      </w:r>
      <w:r>
        <w:fldChar w:fldCharType="separate"/>
      </w:r>
      <w:r>
        <w:t>16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_Toc382376920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_Toc382376921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_Toc382376922 \h </w:instrText>
      </w:r>
      <w:r>
        <w:fldChar w:fldCharType="separate"/>
      </w:r>
      <w:r>
        <w:t>17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Officers of local government</w:t>
      </w:r>
      <w:r>
        <w:tab/>
      </w:r>
      <w:r>
        <w:fldChar w:fldCharType="begin"/>
      </w:r>
      <w:r>
        <w:instrText xml:space="preserve"> PAGEREF _Toc382376923 \h </w:instrText>
      </w:r>
      <w:r>
        <w:fldChar w:fldCharType="separate"/>
      </w:r>
      <w:r>
        <w:t>18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Appointments to be approved</w:t>
      </w:r>
      <w:r>
        <w:tab/>
      </w:r>
      <w:r>
        <w:fldChar w:fldCharType="begin"/>
      </w:r>
      <w:r>
        <w:instrText xml:space="preserve"> PAGEREF _Toc382376924 \h </w:instrText>
      </w:r>
      <w:r>
        <w:fldChar w:fldCharType="separate"/>
      </w:r>
      <w:r>
        <w:t>19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Executive Director, Public Health may appoint if local government neglects to do so</w:t>
      </w:r>
      <w:r>
        <w:tab/>
      </w:r>
      <w:r>
        <w:fldChar w:fldCharType="begin"/>
      </w:r>
      <w:r>
        <w:instrText xml:space="preserve"> PAGEREF _Toc382376925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Local governments may join in appointing officers</w:t>
      </w:r>
      <w:r>
        <w:tab/>
      </w:r>
      <w:r>
        <w:fldChar w:fldCharType="begin"/>
      </w:r>
      <w:r>
        <w:instrText xml:space="preserve"> PAGEREF _Toc382376926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Qualifications of environmental health officers</w:t>
      </w:r>
      <w:r>
        <w:tab/>
      </w:r>
      <w:r>
        <w:fldChar w:fldCharType="begin"/>
      </w:r>
      <w:r>
        <w:instrText xml:space="preserve"> PAGEREF _Toc382376927 \h </w:instrText>
      </w:r>
      <w:r>
        <w:fldChar w:fldCharType="separate"/>
      </w:r>
      <w:r>
        <w:t>20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Removal of officers</w:t>
      </w:r>
      <w:r>
        <w:tab/>
      </w:r>
      <w:r>
        <w:fldChar w:fldCharType="begin"/>
      </w:r>
      <w:r>
        <w:instrText xml:space="preserve"> PAGEREF _Toc382376928 \h </w:instrText>
      </w:r>
      <w:r>
        <w:fldChar w:fldCharType="separate"/>
      </w:r>
      <w:r>
        <w:t>21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Medical officer may direct and exercise powers of environmental health officer</w:t>
      </w:r>
      <w:r>
        <w:tab/>
      </w:r>
      <w:r>
        <w:fldChar w:fldCharType="begin"/>
      </w:r>
      <w:r>
        <w:instrText xml:space="preserve"> PAGEREF _Toc382376929 \h </w:instrText>
      </w:r>
      <w:r>
        <w:fldChar w:fldCharType="separate"/>
      </w:r>
      <w:r>
        <w:t>22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Reports by medical officer of health</w:t>
      </w:r>
      <w:r>
        <w:tab/>
      </w:r>
      <w:r>
        <w:fldChar w:fldCharType="begin"/>
      </w:r>
      <w:r>
        <w:instrText xml:space="preserve"> PAGEREF _Toc382376930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_Toc382376931 \h </w:instrText>
      </w:r>
      <w:r>
        <w:fldChar w:fldCharType="separate"/>
      </w:r>
      <w:r>
        <w:t>22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_Toc382376932 \h </w:instrText>
      </w:r>
      <w:r>
        <w:fldChar w:fldCharType="separate"/>
      </w:r>
      <w:r>
        <w:t>24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_Toc382376933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_Toc382376935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rPr>
      </w:pPr>
      <w:r>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_Toc382376937 \h </w:instrText>
      </w:r>
      <w:r>
        <w:fldChar w:fldCharType="separate"/>
      </w:r>
      <w:r>
        <w:t>26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_Toc382376938 \h </w:instrText>
      </w:r>
      <w:r>
        <w:fldChar w:fldCharType="separate"/>
      </w:r>
      <w:r>
        <w:t>27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_Toc382376939 \h </w:instrText>
      </w:r>
      <w:r>
        <w:fldChar w:fldCharType="separate"/>
      </w:r>
      <w:r>
        <w:t>27</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_Toc382376940 \h </w:instrText>
      </w:r>
      <w:r>
        <w:fldChar w:fldCharType="separate"/>
      </w:r>
      <w:r>
        <w:t>28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_Toc382376941 \h </w:instrText>
      </w:r>
      <w:r>
        <w:fldChar w:fldCharType="separate"/>
      </w:r>
      <w:r>
        <w:t>29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_Toc382376942 \h </w:instrText>
      </w:r>
      <w:r>
        <w:fldChar w:fldCharType="separate"/>
      </w:r>
      <w:r>
        <w:t>30</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_Toc382376943 \h </w:instrText>
      </w:r>
      <w:r>
        <w:fldChar w:fldCharType="separate"/>
      </w:r>
      <w:r>
        <w:t>31</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_Toc382376944 \h </w:instrText>
      </w:r>
      <w:r>
        <w:fldChar w:fldCharType="separate"/>
      </w:r>
      <w:r>
        <w:t>31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_Toc382376945 \h </w:instrText>
      </w:r>
      <w:r>
        <w:fldChar w:fldCharType="separate"/>
      </w:r>
      <w:r>
        <w:t>31</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_Toc382376946 \h </w:instrText>
      </w:r>
      <w:r>
        <w:fldChar w:fldCharType="separate"/>
      </w:r>
      <w:r>
        <w:t>32</w:t>
      </w:r>
      <w:r>
        <w:fldChar w:fldCharType="end"/>
      </w:r>
    </w:p>
    <w:p>
      <w:pPr>
        <w:pStyle w:val="TOC2"/>
        <w:tabs>
          <w:tab w:val="right" w:leader="dot" w:pos="7086"/>
        </w:tabs>
        <w:rPr>
          <w:rFonts w:asciiTheme="minorHAnsi" w:eastAsiaTheme="minorEastAsia" w:hAnsiTheme="minorHAnsi" w:cstheme="minorBidi"/>
          <w:b w:val="0"/>
          <w:sz w:val="22"/>
          <w:szCs w:val="22"/>
        </w:rPr>
      </w:pPr>
      <w:r>
        <w:t>Part IV — Sanitary provisions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_Toc382376949 \h </w:instrText>
      </w:r>
      <w:r>
        <w:fldChar w:fldCharType="separate"/>
      </w:r>
      <w:r>
        <w:t>33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_Toc382376950 \h </w:instrText>
      </w:r>
      <w:r>
        <w:fldChar w:fldCharType="separate"/>
      </w:r>
      <w:r>
        <w:t>33</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_Toc382376951 \h </w:instrText>
      </w:r>
      <w:r>
        <w:fldChar w:fldCharType="separate"/>
      </w:r>
      <w:r>
        <w:t>34</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_Toc382376952 \h </w:instrText>
      </w:r>
      <w:r>
        <w:fldChar w:fldCharType="separate"/>
      </w:r>
      <w:r>
        <w:t>35</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_Toc382376953 \h </w:instrText>
      </w:r>
      <w:r>
        <w:fldChar w:fldCharType="separate"/>
      </w:r>
      <w:r>
        <w:t>35</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_Toc382376954 \h </w:instrText>
      </w:r>
      <w:r>
        <w:fldChar w:fldCharType="separate"/>
      </w:r>
      <w:r>
        <w:t>36</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_Toc382376955 \h </w:instrText>
      </w:r>
      <w:r>
        <w:fldChar w:fldCharType="separate"/>
      </w:r>
      <w:r>
        <w:t>37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_Toc382376956 \h </w:instrText>
      </w:r>
      <w:r>
        <w:fldChar w:fldCharType="separate"/>
      </w:r>
      <w:r>
        <w:t>37</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_Toc382376957 \h </w:instrText>
      </w:r>
      <w:r>
        <w:fldChar w:fldCharType="separate"/>
      </w:r>
      <w:r>
        <w:t>38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_Toc382376958 \h </w:instrText>
      </w:r>
      <w:r>
        <w:fldChar w:fldCharType="separate"/>
      </w:r>
      <w:r>
        <w:t>38</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_Toc382376959 \h </w:instrText>
      </w:r>
      <w:r>
        <w:fldChar w:fldCharType="separate"/>
      </w:r>
      <w:r>
        <w:t>40</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_Toc382376960 \h </w:instrText>
      </w:r>
      <w:r>
        <w:fldChar w:fldCharType="separate"/>
      </w:r>
      <w:r>
        <w:t>40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_Toc382376961 \h </w:instrText>
      </w:r>
      <w:r>
        <w:fldChar w:fldCharType="separate"/>
      </w:r>
      <w:r>
        <w:t>41</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_Toc382376962 \h </w:instrText>
      </w:r>
      <w:r>
        <w:fldChar w:fldCharType="separate"/>
      </w:r>
      <w:r>
        <w:t>43</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_Toc382376963 \h </w:instrText>
      </w:r>
      <w:r>
        <w:fldChar w:fldCharType="separate"/>
      </w:r>
      <w:r>
        <w:t>44</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_Toc382376964 \h </w:instrText>
      </w:r>
      <w:r>
        <w:fldChar w:fldCharType="separate"/>
      </w:r>
      <w:r>
        <w:t>44</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Alteration of sewerage works</w:t>
      </w:r>
      <w:r>
        <w:tab/>
      </w:r>
      <w:r>
        <w:fldChar w:fldCharType="begin"/>
      </w:r>
      <w:r>
        <w:instrText xml:space="preserve"> PAGEREF _Toc382376965 \h </w:instrText>
      </w:r>
      <w:r>
        <w:fldChar w:fldCharType="separate"/>
      </w:r>
      <w:r>
        <w:t>44</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_Toc382376966 \h </w:instrText>
      </w:r>
      <w:r>
        <w:fldChar w:fldCharType="separate"/>
      </w:r>
      <w:r>
        <w:t>45</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_Toc382376967 \h </w:instrText>
      </w:r>
      <w:r>
        <w:fldChar w:fldCharType="separate"/>
      </w:r>
      <w:r>
        <w:t>45</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_Toc382376968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_Toc382376970 \h </w:instrText>
      </w:r>
      <w:r>
        <w:fldChar w:fldCharType="separate"/>
      </w:r>
      <w:r>
        <w:t>46</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_Toc382376971 \h </w:instrText>
      </w:r>
      <w:r>
        <w:fldChar w:fldCharType="separate"/>
      </w:r>
      <w:r>
        <w:t>47</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_Toc382376972 \h </w:instrText>
      </w:r>
      <w:r>
        <w:fldChar w:fldCharType="separate"/>
      </w:r>
      <w:r>
        <w:t>47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_Toc382376973 \h </w:instrText>
      </w:r>
      <w:r>
        <w:fldChar w:fldCharType="separate"/>
      </w:r>
      <w:r>
        <w:t>48</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_Toc382376974 \h </w:instrText>
      </w:r>
      <w:r>
        <w:fldChar w:fldCharType="separate"/>
      </w:r>
      <w:r>
        <w:t>49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_Toc382376975 \h </w:instrText>
      </w:r>
      <w:r>
        <w:fldChar w:fldCharType="separate"/>
      </w:r>
      <w:r>
        <w:t>49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_Toc382376976 \h </w:instrText>
      </w:r>
      <w:r>
        <w:fldChar w:fldCharType="separate"/>
      </w:r>
      <w:r>
        <w:t>49</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_Toc382376977 \h </w:instrText>
      </w:r>
      <w:r>
        <w:fldChar w:fldCharType="separate"/>
      </w:r>
      <w:r>
        <w:t>50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_Toc382376978 \h </w:instrText>
      </w:r>
      <w:r>
        <w:fldChar w:fldCharType="separate"/>
      </w:r>
      <w:r>
        <w:t>50</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_Toc382376979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_Toc382376980 \h </w:instrText>
      </w:r>
      <w:r>
        <w:fldChar w:fldCharType="separate"/>
      </w:r>
      <w:r>
        <w:t>52</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_Toc382376981 \h </w:instrText>
      </w:r>
      <w:r>
        <w:fldChar w:fldCharType="separate"/>
      </w:r>
      <w:r>
        <w:t>53</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_Toc382376982 \h </w:instrText>
      </w:r>
      <w:r>
        <w:fldChar w:fldCharType="separate"/>
      </w:r>
      <w:r>
        <w:t>54</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_Toc382376983 \h </w:instrText>
      </w:r>
      <w:r>
        <w:fldChar w:fldCharType="separate"/>
      </w:r>
      <w:r>
        <w:t>55</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_Toc382376984 \h </w:instrText>
      </w:r>
      <w:r>
        <w:fldChar w:fldCharType="separate"/>
      </w:r>
      <w:r>
        <w:t>56</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_Toc382376985 \h </w:instrText>
      </w:r>
      <w:r>
        <w:fldChar w:fldCharType="separate"/>
      </w:r>
      <w:r>
        <w:t>56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_Toc382376986 \h </w:instrText>
      </w:r>
      <w:r>
        <w:fldChar w:fldCharType="separate"/>
      </w:r>
      <w:r>
        <w:t>57</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_Toc382376987 \h </w:instrText>
      </w:r>
      <w:r>
        <w:fldChar w:fldCharType="separate"/>
      </w:r>
      <w:r>
        <w:t>58</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_Toc382376988 \h </w:instrText>
      </w:r>
      <w:r>
        <w:fldChar w:fldCharType="separate"/>
      </w:r>
      <w:r>
        <w:t>58</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Brickmaking and other excavations to be fenced</w:t>
      </w:r>
      <w:r>
        <w:tab/>
      </w:r>
      <w:r>
        <w:fldChar w:fldCharType="begin"/>
      </w:r>
      <w:r>
        <w:instrText xml:space="preserve"> PAGEREF _Toc382376989 \h </w:instrText>
      </w:r>
      <w:r>
        <w:fldChar w:fldCharType="separate"/>
      </w:r>
      <w:r>
        <w:t>59</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_Toc382376990 \h </w:instrText>
      </w:r>
      <w:r>
        <w:fldChar w:fldCharType="separate"/>
      </w:r>
      <w:r>
        <w:t>59</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_Toc382376991 \h </w:instrText>
      </w:r>
      <w:r>
        <w:fldChar w:fldCharType="separate"/>
      </w:r>
      <w:r>
        <w:t>60</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_Toc382376992 \h </w:instrText>
      </w:r>
      <w:r>
        <w:fldChar w:fldCharType="separate"/>
      </w:r>
      <w:r>
        <w:t>60</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_Toc382376993 \h </w:instrText>
      </w:r>
      <w:r>
        <w:fldChar w:fldCharType="separate"/>
      </w:r>
      <w:r>
        <w:t>61</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_Toc382376995 \h </w:instrText>
      </w:r>
      <w:r>
        <w:fldChar w:fldCharType="separate"/>
      </w:r>
      <w:r>
        <w:t>61</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_Toc382376996 \h </w:instrText>
      </w:r>
      <w:r>
        <w:fldChar w:fldCharType="separate"/>
      </w:r>
      <w:r>
        <w:t>62</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_Toc382376997 \h </w:instrText>
      </w:r>
      <w:r>
        <w:fldChar w:fldCharType="separate"/>
      </w:r>
      <w:r>
        <w:t>62</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_Toc382376998 \h </w:instrText>
      </w:r>
      <w:r>
        <w:fldChar w:fldCharType="separate"/>
      </w:r>
      <w:r>
        <w:t>63</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_Toc382377000 \h </w:instrText>
      </w:r>
      <w:r>
        <w:fldChar w:fldCharType="separate"/>
      </w:r>
      <w:r>
        <w:t>63</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_Toc382377001 \h </w:instrText>
      </w:r>
      <w:r>
        <w:fldChar w:fldCharType="separate"/>
      </w:r>
      <w:r>
        <w:t>65</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_Toc382377002 \h </w:instrText>
      </w:r>
      <w:r>
        <w:fldChar w:fldCharType="separate"/>
      </w:r>
      <w:r>
        <w:t>66</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_Toc382377003 \h </w:instrText>
      </w:r>
      <w:r>
        <w:fldChar w:fldCharType="separate"/>
      </w:r>
      <w:r>
        <w:t>67</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_Toc382377004 \h </w:instrText>
      </w:r>
      <w:r>
        <w:fldChar w:fldCharType="separate"/>
      </w:r>
      <w:r>
        <w:t>67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_Toc382377005 \h </w:instrText>
      </w:r>
      <w:r>
        <w:fldChar w:fldCharType="separate"/>
      </w:r>
      <w:r>
        <w:t>68</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_Toc382377006 \h </w:instrText>
      </w:r>
      <w:r>
        <w:fldChar w:fldCharType="separate"/>
      </w:r>
      <w:r>
        <w:t>68</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_Toc382377007 \h </w:instrText>
      </w:r>
      <w:r>
        <w:fldChar w:fldCharType="separate"/>
      </w:r>
      <w:r>
        <w:t>68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_Toc382377008 \h </w:instrText>
      </w:r>
      <w:r>
        <w:fldChar w:fldCharType="separate"/>
      </w:r>
      <w:r>
        <w:t>69</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_Toc382377009 \h </w:instrText>
      </w:r>
      <w:r>
        <w:fldChar w:fldCharType="separate"/>
      </w:r>
      <w:r>
        <w:t>71</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_Toc382377010 \h </w:instrText>
      </w:r>
      <w:r>
        <w:fldChar w:fldCharType="separate"/>
      </w:r>
      <w:r>
        <w:t>71</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_Toc382377011 \h </w:instrText>
      </w:r>
      <w:r>
        <w:fldChar w:fldCharType="separate"/>
      </w:r>
      <w:r>
        <w:t>73</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_Toc382377012 \h </w:instrText>
      </w:r>
      <w:r>
        <w:fldChar w:fldCharType="separate"/>
      </w:r>
      <w:r>
        <w:t>73</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_Toc382377013 \h </w:instrText>
      </w:r>
      <w:r>
        <w:fldChar w:fldCharType="separate"/>
      </w:r>
      <w:r>
        <w:t>73</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_Toc382377015 \h </w:instrText>
      </w:r>
      <w:r>
        <w:fldChar w:fldCharType="separate"/>
      </w:r>
      <w:r>
        <w:t>74</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_Toc382377016 \h </w:instrText>
      </w:r>
      <w:r>
        <w:fldChar w:fldCharType="separate"/>
      </w:r>
      <w:r>
        <w:t>75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_Toc382377017 \h </w:instrText>
      </w:r>
      <w:r>
        <w:fldChar w:fldCharType="separate"/>
      </w:r>
      <w:r>
        <w:t>75</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_Toc382377018 \h </w:instrText>
      </w:r>
      <w:r>
        <w:fldChar w:fldCharType="separate"/>
      </w:r>
      <w:r>
        <w:t>75</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_Toc382377019 \h </w:instrText>
      </w:r>
      <w:r>
        <w:fldChar w:fldCharType="separate"/>
      </w:r>
      <w:r>
        <w:t>76</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_Toc382377020 \h </w:instrText>
      </w:r>
      <w:r>
        <w:fldChar w:fldCharType="separate"/>
      </w:r>
      <w:r>
        <w:t>77</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Power to close depots</w:t>
      </w:r>
      <w:r>
        <w:tab/>
      </w:r>
      <w:r>
        <w:fldChar w:fldCharType="begin"/>
      </w:r>
      <w:r>
        <w:instrText xml:space="preserve"> PAGEREF _Toc382377021 \h </w:instrText>
      </w:r>
      <w:r>
        <w:fldChar w:fldCharType="separate"/>
      </w:r>
      <w:r>
        <w:t>77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_Toc382377022 \h </w:instrText>
      </w:r>
      <w:r>
        <w:fldChar w:fldCharType="separate"/>
      </w:r>
      <w:r>
        <w:t>78</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_Toc382377023 \h </w:instrText>
      </w:r>
      <w:r>
        <w:fldChar w:fldCharType="separate"/>
      </w:r>
      <w:r>
        <w:t>78</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_Toc382377024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rPr>
      </w:pPr>
      <w:r>
        <w:t>Division 6</w:t>
      </w:r>
      <w:r>
        <w:rPr>
          <w:snapToGrid w:val="0"/>
        </w:rPr>
        <w:t> — </w:t>
      </w:r>
      <w:r>
        <w:t>Yards, ways, passages, etc.</w:t>
      </w:r>
    </w:p>
    <w:p>
      <w:pPr>
        <w:pStyle w:val="TOC8"/>
        <w:rPr>
          <w:rFonts w:asciiTheme="minorHAnsi" w:eastAsiaTheme="minorEastAsia" w:hAnsiTheme="minorHAnsi" w:cstheme="minorBidi"/>
          <w:szCs w:val="22"/>
        </w:rPr>
      </w:pPr>
      <w:r>
        <w:t>124</w:t>
      </w:r>
      <w:r>
        <w:rPr>
          <w:snapToGrid w:val="0"/>
        </w:rPr>
        <w:t>.</w:t>
      </w:r>
      <w:r>
        <w:rPr>
          <w:snapToGrid w:val="0"/>
        </w:rPr>
        <w:tab/>
        <w:t>Power to require yards etc. to be paved</w:t>
      </w:r>
      <w:r>
        <w:tab/>
      </w:r>
      <w:r>
        <w:fldChar w:fldCharType="begin"/>
      </w:r>
      <w:r>
        <w:instrText xml:space="preserve"> PAGEREF _Toc382377026 \h </w:instrText>
      </w:r>
      <w:r>
        <w:fldChar w:fldCharType="separate"/>
      </w:r>
      <w:r>
        <w:t>81</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Power to require private streets, ways etc. to be paved</w:t>
      </w:r>
      <w:r>
        <w:tab/>
      </w:r>
      <w:r>
        <w:fldChar w:fldCharType="begin"/>
      </w:r>
      <w:r>
        <w:instrText xml:space="preserve"> PAGEREF _Toc382377027 \h </w:instrText>
      </w:r>
      <w:r>
        <w:fldChar w:fldCharType="separate"/>
      </w:r>
      <w:r>
        <w:t>81</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Penalty for default</w:t>
      </w:r>
      <w:r>
        <w:tab/>
      </w:r>
      <w:r>
        <w:fldChar w:fldCharType="begin"/>
      </w:r>
      <w:r>
        <w:instrText xml:space="preserve"> PAGEREF _Toc382377028 \h </w:instrText>
      </w:r>
      <w:r>
        <w:fldChar w:fldCharType="separate"/>
      </w:r>
      <w:r>
        <w:t>81</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_Toc382377029 \h </w:instrText>
      </w:r>
      <w:r>
        <w:fldChar w:fldCharType="separate"/>
      </w:r>
      <w:r>
        <w:t>82</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Recovery of expenses</w:t>
      </w:r>
      <w:r>
        <w:tab/>
      </w:r>
      <w:r>
        <w:fldChar w:fldCharType="begin"/>
      </w:r>
      <w:r>
        <w:instrText xml:space="preserve"> PAGEREF _Toc382377030 \h </w:instrText>
      </w:r>
      <w:r>
        <w:fldChar w:fldCharType="separate"/>
      </w:r>
      <w:r>
        <w:t>83</w:t>
      </w:r>
      <w:r>
        <w:fldChar w:fldCharType="end"/>
      </w:r>
    </w:p>
    <w:p>
      <w:pPr>
        <w:pStyle w:val="TOC4"/>
        <w:tabs>
          <w:tab w:val="right" w:leader="dot" w:pos="7086"/>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_Toc382377032 \h </w:instrText>
      </w:r>
      <w:r>
        <w:fldChar w:fldCharType="separate"/>
      </w:r>
      <w:r>
        <w:t>83</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_Toc382377033 \h </w:instrText>
      </w:r>
      <w:r>
        <w:fldChar w:fldCharType="separate"/>
      </w:r>
      <w:r>
        <w:t>84</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_Toc382377034 \h </w:instrText>
      </w:r>
      <w:r>
        <w:fldChar w:fldCharType="separate"/>
      </w:r>
      <w:r>
        <w:t>84</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_Toc382377035 \h </w:instrText>
      </w:r>
      <w:r>
        <w:fldChar w:fldCharType="separate"/>
      </w:r>
      <w:r>
        <w:t>85</w:t>
      </w:r>
      <w:r>
        <w:fldChar w:fldCharType="end"/>
      </w:r>
    </w:p>
    <w:p>
      <w:pPr>
        <w:pStyle w:val="TOC4"/>
        <w:tabs>
          <w:tab w:val="right" w:leader="dot" w:pos="7086"/>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_Toc382377037 \h </w:instrText>
      </w:r>
      <w:r>
        <w:fldChar w:fldCharType="separate"/>
      </w:r>
      <w:r>
        <w:t>85</w:t>
      </w:r>
      <w:r>
        <w:fldChar w:fldCharType="end"/>
      </w:r>
    </w:p>
    <w:p>
      <w:pPr>
        <w:pStyle w:val="TOC4"/>
        <w:tabs>
          <w:tab w:val="right" w:leader="dot" w:pos="7086"/>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_Toc382377039 \h </w:instrText>
      </w:r>
      <w:r>
        <w:fldChar w:fldCharType="separate"/>
      </w:r>
      <w:r>
        <w:t>86</w:t>
      </w:r>
      <w:r>
        <w:fldChar w:fldCharType="end"/>
      </w:r>
    </w:p>
    <w:p>
      <w:pPr>
        <w:pStyle w:val="TOC2"/>
        <w:tabs>
          <w:tab w:val="right" w:leader="dot" w:pos="7086"/>
        </w:tabs>
        <w:rPr>
          <w:rFonts w:asciiTheme="minorHAnsi" w:eastAsiaTheme="minorEastAsia" w:hAnsiTheme="minorHAnsi" w:cstheme="minorBidi"/>
          <w:b w:val="0"/>
          <w:sz w:val="22"/>
          <w:szCs w:val="22"/>
        </w:rPr>
      </w:pPr>
      <w:r>
        <w:t>Part V — Dwellings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_Toc382377042 \h </w:instrText>
      </w:r>
      <w:r>
        <w:fldChar w:fldCharType="separate"/>
      </w:r>
      <w:r>
        <w:t>93</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_Toc382377043 \h </w:instrText>
      </w:r>
      <w:r>
        <w:fldChar w:fldCharType="separate"/>
      </w:r>
      <w:r>
        <w:t>93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_Toc382377044 \h </w:instrText>
      </w:r>
      <w:r>
        <w:fldChar w:fldCharType="separate"/>
      </w:r>
      <w:r>
        <w:t>93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_Toc382377045 \h </w:instrText>
      </w:r>
      <w:r>
        <w:fldChar w:fldCharType="separate"/>
      </w:r>
      <w:r>
        <w:t>94</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_Toc382377046 \h </w:instrText>
      </w:r>
      <w:r>
        <w:fldChar w:fldCharType="separate"/>
      </w:r>
      <w:r>
        <w:t>94</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_Toc382377047 \h </w:instrText>
      </w:r>
      <w:r>
        <w:fldChar w:fldCharType="separate"/>
      </w:r>
      <w:r>
        <w:t>94</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_Toc382377048 \h </w:instrText>
      </w:r>
      <w:r>
        <w:fldChar w:fldCharType="separate"/>
      </w:r>
      <w:r>
        <w:t>95</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_Toc382377049 \h </w:instrText>
      </w:r>
      <w:r>
        <w:fldChar w:fldCharType="separate"/>
      </w:r>
      <w:r>
        <w:t>96</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_Toc382377050 \h </w:instrText>
      </w:r>
      <w:r>
        <w:fldChar w:fldCharType="separate"/>
      </w:r>
      <w:r>
        <w:t>96</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_Toc382377051 \h </w:instrText>
      </w:r>
      <w:r>
        <w:fldChar w:fldCharType="separate"/>
      </w:r>
      <w:r>
        <w:t>97</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Medical officer may order house or things to be cleansed</w:t>
      </w:r>
      <w:r>
        <w:tab/>
      </w:r>
      <w:r>
        <w:fldChar w:fldCharType="begin"/>
      </w:r>
      <w:r>
        <w:instrText xml:space="preserve"> PAGEREF _Toc382377052 \h </w:instrText>
      </w:r>
      <w:r>
        <w:fldChar w:fldCharType="separate"/>
      </w:r>
      <w:r>
        <w:t>97</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_Toc382377054 \h </w:instrText>
      </w:r>
      <w:r>
        <w:fldChar w:fldCharType="separate"/>
      </w:r>
      <w:r>
        <w:t>98</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_Toc382377055 \h </w:instrText>
      </w:r>
      <w:r>
        <w:fldChar w:fldCharType="separate"/>
      </w:r>
      <w:r>
        <w:t>98</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_Toc382377056 \h </w:instrText>
      </w:r>
      <w:r>
        <w:fldChar w:fldCharType="separate"/>
      </w:r>
      <w:r>
        <w:t>99</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Notice of registration to be affixed</w:t>
      </w:r>
      <w:r>
        <w:tab/>
      </w:r>
      <w:r>
        <w:fldChar w:fldCharType="begin"/>
      </w:r>
      <w:r>
        <w:instrText xml:space="preserve"> PAGEREF _Toc382377057 \h </w:instrText>
      </w:r>
      <w:r>
        <w:fldChar w:fldCharType="separate"/>
      </w:r>
      <w:r>
        <w:t>99</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_Toc382377058 \h </w:instrText>
      </w:r>
      <w:r>
        <w:fldChar w:fldCharType="separate"/>
      </w:r>
      <w:r>
        <w:t>99</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_Toc382377059 \h </w:instrText>
      </w:r>
      <w:r>
        <w:fldChar w:fldCharType="separate"/>
      </w:r>
      <w:r>
        <w:t>100</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Notification of disease</w:t>
      </w:r>
      <w:r>
        <w:tab/>
      </w:r>
      <w:r>
        <w:fldChar w:fldCharType="begin"/>
      </w:r>
      <w:r>
        <w:instrText xml:space="preserve"> PAGEREF _Toc382377060 \h </w:instrText>
      </w:r>
      <w:r>
        <w:fldChar w:fldCharType="separate"/>
      </w:r>
      <w:r>
        <w:t>100</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Inspection</w:t>
      </w:r>
      <w:r>
        <w:tab/>
      </w:r>
      <w:r>
        <w:fldChar w:fldCharType="begin"/>
      </w:r>
      <w:r>
        <w:instrText xml:space="preserve"> PAGEREF _Toc382377061 \h </w:instrText>
      </w:r>
      <w:r>
        <w:fldChar w:fldCharType="separate"/>
      </w:r>
      <w:r>
        <w:t>100</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_Toc382377062 \h </w:instrText>
      </w:r>
      <w:r>
        <w:fldChar w:fldCharType="separate"/>
      </w:r>
      <w:r>
        <w:t>100</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_Toc382377063 \h </w:instrText>
      </w:r>
      <w:r>
        <w:fldChar w:fldCharType="separate"/>
      </w:r>
      <w:r>
        <w:t>101</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_Toc382377064 \h </w:instrText>
      </w:r>
      <w:r>
        <w:fldChar w:fldCharType="separate"/>
      </w:r>
      <w:r>
        <w:t>101</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_Toc382377065 \h </w:instrText>
      </w:r>
      <w:r>
        <w:fldChar w:fldCharType="separate"/>
      </w:r>
      <w:r>
        <w:t>101</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_Toc382377066 \h </w:instrText>
      </w:r>
      <w:r>
        <w:fldChar w:fldCharType="separate"/>
      </w:r>
      <w:r>
        <w:t>102</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_Toc382377067 \h </w:instrText>
      </w:r>
      <w:r>
        <w:fldChar w:fldCharType="separate"/>
      </w:r>
      <w:r>
        <w:t>103</w:t>
      </w:r>
      <w:r>
        <w:fldChar w:fldCharType="end"/>
      </w:r>
    </w:p>
    <w:p>
      <w:pPr>
        <w:pStyle w:val="TOC2"/>
        <w:tabs>
          <w:tab w:val="right" w:leader="dot" w:pos="7086"/>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_Toc382377069 \h </w:instrText>
      </w:r>
      <w:r>
        <w:fldChar w:fldCharType="separate"/>
      </w:r>
      <w:r>
        <w:t>105</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_Toc382377070 \h </w:instrText>
      </w:r>
      <w:r>
        <w:fldChar w:fldCharType="separate"/>
      </w:r>
      <w:r>
        <w:t>106</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_Toc382377071 \h </w:instrText>
      </w:r>
      <w:r>
        <w:fldChar w:fldCharType="separate"/>
      </w:r>
      <w:r>
        <w:t>106</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_Toc382377072 \h </w:instrText>
      </w:r>
      <w:r>
        <w:fldChar w:fldCharType="separate"/>
      </w:r>
      <w:r>
        <w:t>107</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_Toc382377073 \h </w:instrText>
      </w:r>
      <w:r>
        <w:fldChar w:fldCharType="separate"/>
      </w:r>
      <w:r>
        <w:t>107</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_Toc382377074 \h </w:instrText>
      </w:r>
      <w:r>
        <w:fldChar w:fldCharType="separate"/>
      </w:r>
      <w:r>
        <w:t>108</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_Toc382377075 \h </w:instrText>
      </w:r>
      <w:r>
        <w:fldChar w:fldCharType="separate"/>
      </w:r>
      <w:r>
        <w:t>108</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_Toc382377076 \h </w:instrText>
      </w:r>
      <w:r>
        <w:fldChar w:fldCharType="separate"/>
      </w:r>
      <w:r>
        <w:t>111</w:t>
      </w:r>
      <w:r>
        <w:fldChar w:fldCharType="end"/>
      </w:r>
    </w:p>
    <w:p>
      <w:pPr>
        <w:pStyle w:val="TOC2"/>
        <w:tabs>
          <w:tab w:val="right" w:leader="dot" w:pos="7086"/>
        </w:tabs>
        <w:rPr>
          <w:rFonts w:asciiTheme="minorHAnsi" w:eastAsiaTheme="minorEastAsia" w:hAnsiTheme="minorHAnsi" w:cstheme="minorBidi"/>
          <w:b w:val="0"/>
          <w:sz w:val="22"/>
          <w:szCs w:val="22"/>
        </w:rPr>
      </w:pPr>
      <w:r>
        <w:t>Part VII — Nuisances and offensive trades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_Toc382377079 \h </w:instrText>
      </w:r>
      <w:r>
        <w:fldChar w:fldCharType="separate"/>
      </w:r>
      <w:r>
        <w:t>113</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_Toc382377080 \h </w:instrText>
      </w:r>
      <w:r>
        <w:fldChar w:fldCharType="separate"/>
      </w:r>
      <w:r>
        <w:t>114</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_Toc382377081 \h </w:instrText>
      </w:r>
      <w:r>
        <w:fldChar w:fldCharType="separate"/>
      </w:r>
      <w:r>
        <w:t>116</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_Toc382377082 \h </w:instrText>
      </w:r>
      <w:r>
        <w:fldChar w:fldCharType="separate"/>
      </w:r>
      <w:r>
        <w:t>117</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_Toc382377083 \h </w:instrText>
      </w:r>
      <w:r>
        <w:fldChar w:fldCharType="separate"/>
      </w:r>
      <w:r>
        <w:t>117</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_Toc382377084 \h </w:instrText>
      </w:r>
      <w:r>
        <w:fldChar w:fldCharType="separate"/>
      </w:r>
      <w:r>
        <w:t>118</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_Toc382377086 \h </w:instrText>
      </w:r>
      <w:r>
        <w:fldChar w:fldCharType="separate"/>
      </w:r>
      <w:r>
        <w:t>118</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_Toc382377087 \h </w:instrText>
      </w:r>
      <w:r>
        <w:fldChar w:fldCharType="separate"/>
      </w:r>
      <w:r>
        <w:t>119</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_Toc382377088 \h </w:instrText>
      </w:r>
      <w:r>
        <w:fldChar w:fldCharType="separate"/>
      </w:r>
      <w:r>
        <w:t>119</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_Toc382377089 \h </w:instrText>
      </w:r>
      <w:r>
        <w:fldChar w:fldCharType="separate"/>
      </w:r>
      <w:r>
        <w:t>119</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_Toc382377090 \h </w:instrText>
      </w:r>
      <w:r>
        <w:fldChar w:fldCharType="separate"/>
      </w:r>
      <w:r>
        <w:t>120</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_Toc382377091 \h </w:instrText>
      </w:r>
      <w:r>
        <w:fldChar w:fldCharType="separate"/>
      </w:r>
      <w:r>
        <w:t>120</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_Toc382377092 \h </w:instrText>
      </w:r>
      <w:r>
        <w:fldChar w:fldCharType="separate"/>
      </w:r>
      <w:r>
        <w:t>121</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_Toc382377093 \h </w:instrText>
      </w:r>
      <w:r>
        <w:fldChar w:fldCharType="separate"/>
      </w:r>
      <w:r>
        <w:t>121</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_Toc382377094 \h </w:instrText>
      </w:r>
      <w:r>
        <w:fldChar w:fldCharType="separate"/>
      </w:r>
      <w:r>
        <w:t>121</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_Toc382377095 \h </w:instrText>
      </w:r>
      <w:r>
        <w:fldChar w:fldCharType="separate"/>
      </w:r>
      <w:r>
        <w:t>122</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_Toc382377096 \h </w:instrText>
      </w:r>
      <w:r>
        <w:fldChar w:fldCharType="separate"/>
      </w:r>
      <w:r>
        <w:t>123</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_Toc382377097 \h </w:instrText>
      </w:r>
      <w:r>
        <w:fldChar w:fldCharType="separate"/>
      </w:r>
      <w:r>
        <w:t>123</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_Toc382377098 \h </w:instrText>
      </w:r>
      <w:r>
        <w:fldChar w:fldCharType="separate"/>
      </w:r>
      <w:r>
        <w:t>123</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_Toc382377100 \h </w:instrText>
      </w:r>
      <w:r>
        <w:fldChar w:fldCharType="separate"/>
      </w:r>
      <w:r>
        <w:t>124</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_Toc382377101 \h </w:instrText>
      </w:r>
      <w:r>
        <w:fldChar w:fldCharType="separate"/>
      </w:r>
      <w:r>
        <w:t>126</w:t>
      </w:r>
      <w:r>
        <w:fldChar w:fldCharType="end"/>
      </w:r>
    </w:p>
    <w:p>
      <w:pPr>
        <w:pStyle w:val="TOC2"/>
        <w:tabs>
          <w:tab w:val="right" w:leader="dot" w:pos="7086"/>
        </w:tabs>
        <w:rPr>
          <w:rFonts w:asciiTheme="minorHAnsi" w:eastAsiaTheme="minorEastAsia" w:hAnsiTheme="minorHAnsi" w:cstheme="minorBidi"/>
          <w:b w:val="0"/>
          <w:sz w:val="22"/>
          <w:szCs w:val="22"/>
        </w:rPr>
      </w:pPr>
      <w:r>
        <w:t>Part VIIA — Drugs, medicines, disinfectants, therapeutic substances and pesticides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202</w:t>
      </w:r>
      <w:r>
        <w:rPr>
          <w:snapToGrid w:val="0"/>
        </w:rPr>
        <w:t>.</w:t>
      </w:r>
      <w:r>
        <w:rPr>
          <w:snapToGrid w:val="0"/>
        </w:rPr>
        <w:tab/>
        <w:t>Drug Advisory Committee</w:t>
      </w:r>
      <w:r>
        <w:tab/>
      </w:r>
      <w:r>
        <w:fldChar w:fldCharType="begin"/>
      </w:r>
      <w:r>
        <w:instrText xml:space="preserve"> PAGEREF _Toc382377104 \h </w:instrText>
      </w:r>
      <w:r>
        <w:fldChar w:fldCharType="separate"/>
      </w:r>
      <w:r>
        <w:t>127</w:t>
      </w:r>
      <w:r>
        <w:fldChar w:fldCharType="end"/>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_Toc382377105 \h </w:instrText>
      </w:r>
      <w:r>
        <w:fldChar w:fldCharType="separate"/>
      </w:r>
      <w:r>
        <w:t>129</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Drugs</w:t>
      </w:r>
    </w:p>
    <w:p>
      <w:pPr>
        <w:pStyle w:val="TOC8"/>
        <w:rPr>
          <w:rFonts w:asciiTheme="minorHAnsi" w:eastAsiaTheme="minorEastAsia" w:hAnsiTheme="minorHAnsi" w:cstheme="minorBidi"/>
          <w:szCs w:val="22"/>
        </w:rPr>
      </w:pPr>
      <w:r>
        <w:t>221</w:t>
      </w:r>
      <w:r>
        <w:rPr>
          <w:snapToGrid w:val="0"/>
        </w:rPr>
        <w:t>.</w:t>
      </w:r>
      <w:r>
        <w:rPr>
          <w:snapToGrid w:val="0"/>
        </w:rPr>
        <w:tab/>
        <w:t>Mixing drugs etc. with injurious ingredients for sale</w:t>
      </w:r>
      <w:r>
        <w:tab/>
      </w:r>
      <w:r>
        <w:fldChar w:fldCharType="begin"/>
      </w:r>
      <w:r>
        <w:instrText xml:space="preserve"> PAGEREF _Toc382377107 \h </w:instrText>
      </w:r>
      <w:r>
        <w:fldChar w:fldCharType="separate"/>
      </w:r>
      <w:r>
        <w:t>130</w:t>
      </w:r>
      <w:r>
        <w:fldChar w:fldCharType="end"/>
      </w:r>
    </w:p>
    <w:p>
      <w:pPr>
        <w:pStyle w:val="TOC8"/>
        <w:rPr>
          <w:rFonts w:asciiTheme="minorHAnsi" w:eastAsiaTheme="minorEastAsia" w:hAnsiTheme="minorHAnsi" w:cstheme="minorBidi"/>
          <w:szCs w:val="22"/>
        </w:rPr>
      </w:pPr>
      <w:r>
        <w:t>222</w:t>
      </w:r>
      <w:r>
        <w:rPr>
          <w:snapToGrid w:val="0"/>
        </w:rPr>
        <w:t>.</w:t>
      </w:r>
      <w:r>
        <w:rPr>
          <w:snapToGrid w:val="0"/>
        </w:rPr>
        <w:tab/>
        <w:t>Mixing for sale drugs to increase bulk</w:t>
      </w:r>
      <w:r>
        <w:tab/>
      </w:r>
      <w:r>
        <w:fldChar w:fldCharType="begin"/>
      </w:r>
      <w:r>
        <w:instrText xml:space="preserve"> PAGEREF _Toc382377108 \h </w:instrText>
      </w:r>
      <w:r>
        <w:fldChar w:fldCharType="separate"/>
      </w:r>
      <w:r>
        <w:t>130</w:t>
      </w:r>
      <w:r>
        <w:fldChar w:fldCharType="end"/>
      </w:r>
    </w:p>
    <w:p>
      <w:pPr>
        <w:pStyle w:val="TOC8"/>
        <w:rPr>
          <w:rFonts w:asciiTheme="minorHAnsi" w:eastAsiaTheme="minorEastAsia" w:hAnsiTheme="minorHAnsi" w:cstheme="minorBidi"/>
          <w:szCs w:val="22"/>
        </w:rPr>
      </w:pPr>
      <w:r>
        <w:t>223</w:t>
      </w:r>
      <w:r>
        <w:rPr>
          <w:snapToGrid w:val="0"/>
        </w:rPr>
        <w:t>.</w:t>
      </w:r>
      <w:r>
        <w:rPr>
          <w:snapToGrid w:val="0"/>
        </w:rPr>
        <w:tab/>
        <w:t>Sale of drugs not of nature, substance and quality demanded</w:t>
      </w:r>
      <w:r>
        <w:tab/>
      </w:r>
      <w:r>
        <w:fldChar w:fldCharType="begin"/>
      </w:r>
      <w:r>
        <w:instrText xml:space="preserve"> PAGEREF _Toc382377109 \h </w:instrText>
      </w:r>
      <w:r>
        <w:fldChar w:fldCharType="separate"/>
      </w:r>
      <w:r>
        <w:t>131</w:t>
      </w:r>
      <w:r>
        <w:fldChar w:fldCharType="end"/>
      </w:r>
    </w:p>
    <w:p>
      <w:pPr>
        <w:pStyle w:val="TOC8"/>
        <w:rPr>
          <w:rFonts w:asciiTheme="minorHAnsi" w:eastAsiaTheme="minorEastAsia" w:hAnsiTheme="minorHAnsi" w:cstheme="minorBidi"/>
          <w:szCs w:val="22"/>
        </w:rPr>
      </w:pPr>
      <w:r>
        <w:t>224</w:t>
      </w:r>
      <w:r>
        <w:rPr>
          <w:snapToGrid w:val="0"/>
        </w:rPr>
        <w:t>.</w:t>
      </w:r>
      <w:r>
        <w:rPr>
          <w:snapToGrid w:val="0"/>
        </w:rPr>
        <w:tab/>
        <w:t>Labelled description</w:t>
      </w:r>
      <w:r>
        <w:tab/>
      </w:r>
      <w:r>
        <w:fldChar w:fldCharType="begin"/>
      </w:r>
      <w:r>
        <w:instrText xml:space="preserve"> PAGEREF _Toc382377110 \h </w:instrText>
      </w:r>
      <w:r>
        <w:fldChar w:fldCharType="separate"/>
      </w:r>
      <w:r>
        <w:t>131</w:t>
      </w:r>
      <w:r>
        <w:fldChar w:fldCharType="end"/>
      </w:r>
    </w:p>
    <w:p>
      <w:pPr>
        <w:pStyle w:val="TOC8"/>
        <w:rPr>
          <w:rFonts w:asciiTheme="minorHAnsi" w:eastAsiaTheme="minorEastAsia" w:hAnsiTheme="minorHAnsi" w:cstheme="minorBidi"/>
          <w:szCs w:val="22"/>
        </w:rPr>
      </w:pPr>
      <w:r>
        <w:t>225</w:t>
      </w:r>
      <w:r>
        <w:rPr>
          <w:snapToGrid w:val="0"/>
        </w:rPr>
        <w:t>.</w:t>
      </w:r>
      <w:r>
        <w:rPr>
          <w:snapToGrid w:val="0"/>
        </w:rPr>
        <w:tab/>
        <w:t>Employment of infected persons prohibited</w:t>
      </w:r>
      <w:r>
        <w:tab/>
      </w:r>
      <w:r>
        <w:fldChar w:fldCharType="begin"/>
      </w:r>
      <w:r>
        <w:instrText xml:space="preserve"> PAGEREF _Toc382377111 \h </w:instrText>
      </w:r>
      <w:r>
        <w:fldChar w:fldCharType="separate"/>
      </w:r>
      <w:r>
        <w:t>132</w:t>
      </w:r>
      <w:r>
        <w:fldChar w:fldCharType="end"/>
      </w:r>
    </w:p>
    <w:p>
      <w:pPr>
        <w:pStyle w:val="TOC8"/>
        <w:rPr>
          <w:rFonts w:asciiTheme="minorHAnsi" w:eastAsiaTheme="minorEastAsia" w:hAnsiTheme="minorHAnsi" w:cstheme="minorBidi"/>
          <w:szCs w:val="22"/>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_Toc382377112 \h </w:instrText>
      </w:r>
      <w:r>
        <w:fldChar w:fldCharType="separate"/>
      </w:r>
      <w:r>
        <w:t>132</w:t>
      </w:r>
      <w:r>
        <w:fldChar w:fldCharType="end"/>
      </w:r>
    </w:p>
    <w:p>
      <w:pPr>
        <w:pStyle w:val="TOC8"/>
        <w:rPr>
          <w:rFonts w:asciiTheme="minorHAnsi" w:eastAsiaTheme="minorEastAsia" w:hAnsiTheme="minorHAnsi" w:cstheme="minorBidi"/>
          <w:szCs w:val="22"/>
        </w:rPr>
      </w:pPr>
      <w:r>
        <w:t>227</w:t>
      </w:r>
      <w:r>
        <w:rPr>
          <w:snapToGrid w:val="0"/>
        </w:rPr>
        <w:t>.</w:t>
      </w:r>
      <w:r>
        <w:rPr>
          <w:snapToGrid w:val="0"/>
        </w:rPr>
        <w:tab/>
        <w:t>Sample of drug may be obtained for analysis</w:t>
      </w:r>
      <w:r>
        <w:tab/>
      </w:r>
      <w:r>
        <w:fldChar w:fldCharType="begin"/>
      </w:r>
      <w:r>
        <w:instrText xml:space="preserve"> PAGEREF _Toc382377113 \h </w:instrText>
      </w:r>
      <w:r>
        <w:fldChar w:fldCharType="separate"/>
      </w:r>
      <w:r>
        <w:t>133</w:t>
      </w:r>
      <w:r>
        <w:fldChar w:fldCharType="end"/>
      </w:r>
    </w:p>
    <w:p>
      <w:pPr>
        <w:pStyle w:val="TOC8"/>
        <w:rPr>
          <w:rFonts w:asciiTheme="minorHAnsi" w:eastAsiaTheme="minorEastAsia" w:hAnsiTheme="minorHAnsi" w:cstheme="minorBidi"/>
          <w:szCs w:val="22"/>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_Toc382377114 \h </w:instrText>
      </w:r>
      <w:r>
        <w:fldChar w:fldCharType="separate"/>
      </w:r>
      <w:r>
        <w:t>136</w:t>
      </w:r>
      <w:r>
        <w:fldChar w:fldCharType="end"/>
      </w:r>
    </w:p>
    <w:p>
      <w:pPr>
        <w:pStyle w:val="TOC8"/>
        <w:rPr>
          <w:rFonts w:asciiTheme="minorHAnsi" w:eastAsiaTheme="minorEastAsia" w:hAnsiTheme="minorHAnsi" w:cstheme="minorBidi"/>
          <w:szCs w:val="22"/>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_Toc382377115 \h </w:instrText>
      </w:r>
      <w:r>
        <w:fldChar w:fldCharType="separate"/>
      </w:r>
      <w:r>
        <w:t>138</w:t>
      </w:r>
      <w:r>
        <w:fldChar w:fldCharType="end"/>
      </w:r>
    </w:p>
    <w:p>
      <w:pPr>
        <w:pStyle w:val="TOC8"/>
        <w:rPr>
          <w:rFonts w:asciiTheme="minorHAnsi" w:eastAsiaTheme="minorEastAsia" w:hAnsiTheme="minorHAnsi" w:cstheme="minorBidi"/>
          <w:szCs w:val="22"/>
        </w:rPr>
      </w:pPr>
      <w:r>
        <w:t>230</w:t>
      </w:r>
      <w:r>
        <w:rPr>
          <w:snapToGrid w:val="0"/>
        </w:rPr>
        <w:t>.</w:t>
      </w:r>
      <w:r>
        <w:rPr>
          <w:snapToGrid w:val="0"/>
        </w:rPr>
        <w:tab/>
        <w:t>Right of recourse by accused in certain cases</w:t>
      </w:r>
      <w:r>
        <w:tab/>
      </w:r>
      <w:r>
        <w:fldChar w:fldCharType="begin"/>
      </w:r>
      <w:r>
        <w:instrText xml:space="preserve"> PAGEREF _Toc382377116 \h </w:instrText>
      </w:r>
      <w:r>
        <w:fldChar w:fldCharType="separate"/>
      </w:r>
      <w:r>
        <w:t>138</w:t>
      </w:r>
      <w:r>
        <w:fldChar w:fldCharType="end"/>
      </w:r>
    </w:p>
    <w:p>
      <w:pPr>
        <w:pStyle w:val="TOC8"/>
        <w:rPr>
          <w:rFonts w:asciiTheme="minorHAnsi" w:eastAsiaTheme="minorEastAsia" w:hAnsiTheme="minorHAnsi" w:cstheme="minorBidi"/>
          <w:szCs w:val="22"/>
        </w:rPr>
      </w:pPr>
      <w:r>
        <w:t>231</w:t>
      </w:r>
      <w:r>
        <w:rPr>
          <w:snapToGrid w:val="0"/>
        </w:rPr>
        <w:t>.</w:t>
      </w:r>
      <w:r>
        <w:rPr>
          <w:snapToGrid w:val="0"/>
        </w:rPr>
        <w:tab/>
        <w:t>Responsibility of manufacturer as well as that of seller of drugs</w:t>
      </w:r>
      <w:r>
        <w:tab/>
      </w:r>
      <w:r>
        <w:fldChar w:fldCharType="begin"/>
      </w:r>
      <w:r>
        <w:instrText xml:space="preserve"> PAGEREF _Toc382377117 \h </w:instrText>
      </w:r>
      <w:r>
        <w:fldChar w:fldCharType="separate"/>
      </w:r>
      <w:r>
        <w:t>139</w:t>
      </w:r>
      <w:r>
        <w:fldChar w:fldCharType="end"/>
      </w:r>
    </w:p>
    <w:p>
      <w:pPr>
        <w:pStyle w:val="TOC8"/>
        <w:rPr>
          <w:rFonts w:asciiTheme="minorHAnsi" w:eastAsiaTheme="minorEastAsia" w:hAnsiTheme="minorHAnsi" w:cstheme="minorBidi"/>
          <w:szCs w:val="22"/>
        </w:rPr>
      </w:pPr>
      <w:r>
        <w:t>232</w:t>
      </w:r>
      <w:r>
        <w:rPr>
          <w:snapToGrid w:val="0"/>
        </w:rPr>
        <w:t>.</w:t>
      </w:r>
      <w:r>
        <w:rPr>
          <w:snapToGrid w:val="0"/>
        </w:rPr>
        <w:tab/>
        <w:t>Liability of agent or employee</w:t>
      </w:r>
      <w:r>
        <w:tab/>
      </w:r>
      <w:r>
        <w:fldChar w:fldCharType="begin"/>
      </w:r>
      <w:r>
        <w:instrText xml:space="preserve"> PAGEREF _Toc382377118 \h </w:instrText>
      </w:r>
      <w:r>
        <w:fldChar w:fldCharType="separate"/>
      </w:r>
      <w:r>
        <w:t>140</w:t>
      </w:r>
      <w:r>
        <w:fldChar w:fldCharType="end"/>
      </w:r>
    </w:p>
    <w:p>
      <w:pPr>
        <w:pStyle w:val="TOC8"/>
        <w:rPr>
          <w:rFonts w:asciiTheme="minorHAnsi" w:eastAsiaTheme="minorEastAsia" w:hAnsiTheme="minorHAnsi" w:cstheme="minorBidi"/>
          <w:szCs w:val="22"/>
        </w:rPr>
      </w:pPr>
      <w:r>
        <w:t>233</w:t>
      </w:r>
      <w:r>
        <w:rPr>
          <w:snapToGrid w:val="0"/>
        </w:rPr>
        <w:t>.</w:t>
      </w:r>
      <w:r>
        <w:rPr>
          <w:snapToGrid w:val="0"/>
        </w:rPr>
        <w:tab/>
        <w:t>Unfit drug may be destroyed</w:t>
      </w:r>
      <w:r>
        <w:tab/>
      </w:r>
      <w:r>
        <w:fldChar w:fldCharType="begin"/>
      </w:r>
      <w:r>
        <w:instrText xml:space="preserve"> PAGEREF _Toc382377119 \h </w:instrText>
      </w:r>
      <w:r>
        <w:fldChar w:fldCharType="separate"/>
      </w:r>
      <w:r>
        <w:t>142</w:t>
      </w:r>
      <w:r>
        <w:fldChar w:fldCharType="end"/>
      </w:r>
    </w:p>
    <w:p>
      <w:pPr>
        <w:pStyle w:val="TOC8"/>
        <w:rPr>
          <w:rFonts w:asciiTheme="minorHAnsi" w:eastAsiaTheme="minorEastAsia" w:hAnsiTheme="minorHAnsi" w:cstheme="minorBidi"/>
          <w:szCs w:val="22"/>
        </w:rPr>
      </w:pPr>
      <w:r>
        <w:t>234</w:t>
      </w:r>
      <w:r>
        <w:rPr>
          <w:snapToGrid w:val="0"/>
        </w:rPr>
        <w:t>.</w:t>
      </w:r>
      <w:r>
        <w:rPr>
          <w:snapToGrid w:val="0"/>
        </w:rPr>
        <w:tab/>
        <w:t>Importation of adulterated drugs etc.</w:t>
      </w:r>
      <w:r>
        <w:tab/>
      </w:r>
      <w:r>
        <w:fldChar w:fldCharType="begin"/>
      </w:r>
      <w:r>
        <w:instrText xml:space="preserve"> PAGEREF _Toc382377120 \h </w:instrText>
      </w:r>
      <w:r>
        <w:fldChar w:fldCharType="separate"/>
      </w:r>
      <w:r>
        <w:t>142</w:t>
      </w:r>
      <w:r>
        <w:fldChar w:fldCharType="end"/>
      </w:r>
    </w:p>
    <w:p>
      <w:pPr>
        <w:pStyle w:val="TOC8"/>
        <w:rPr>
          <w:rFonts w:asciiTheme="minorHAnsi" w:eastAsiaTheme="minorEastAsia" w:hAnsiTheme="minorHAnsi" w:cstheme="minorBidi"/>
          <w:szCs w:val="22"/>
        </w:rPr>
      </w:pPr>
      <w:r>
        <w:t>235</w:t>
      </w:r>
      <w:r>
        <w:rPr>
          <w:snapToGrid w:val="0"/>
        </w:rPr>
        <w:t>.</w:t>
      </w:r>
      <w:r>
        <w:rPr>
          <w:snapToGrid w:val="0"/>
        </w:rPr>
        <w:tab/>
        <w:t>Drugs may be declared dangerous by Executive Director, Public Health</w:t>
      </w:r>
      <w:r>
        <w:tab/>
      </w:r>
      <w:r>
        <w:fldChar w:fldCharType="begin"/>
      </w:r>
      <w:r>
        <w:instrText xml:space="preserve"> PAGEREF _Toc382377121 \h </w:instrText>
      </w:r>
      <w:r>
        <w:fldChar w:fldCharType="separate"/>
      </w:r>
      <w:r>
        <w:t>143</w:t>
      </w:r>
      <w:r>
        <w:fldChar w:fldCharType="end"/>
      </w:r>
    </w:p>
    <w:p>
      <w:pPr>
        <w:pStyle w:val="TOC8"/>
        <w:rPr>
          <w:rFonts w:asciiTheme="minorHAnsi" w:eastAsiaTheme="minorEastAsia" w:hAnsiTheme="minorHAnsi" w:cstheme="minorBidi"/>
          <w:szCs w:val="22"/>
        </w:rPr>
      </w:pPr>
      <w:r>
        <w:t>236</w:t>
      </w:r>
      <w:r>
        <w:rPr>
          <w:snapToGrid w:val="0"/>
        </w:rPr>
        <w:t>.</w:t>
      </w:r>
      <w:r>
        <w:rPr>
          <w:snapToGrid w:val="0"/>
        </w:rPr>
        <w:tab/>
        <w:t>False trade description of drug</w:t>
      </w:r>
      <w:r>
        <w:tab/>
      </w:r>
      <w:r>
        <w:fldChar w:fldCharType="begin"/>
      </w:r>
      <w:r>
        <w:instrText xml:space="preserve"> PAGEREF _Toc382377122 \h </w:instrText>
      </w:r>
      <w:r>
        <w:fldChar w:fldCharType="separate"/>
      </w:r>
      <w:r>
        <w:t>144</w:t>
      </w:r>
      <w:r>
        <w:fldChar w:fldCharType="end"/>
      </w:r>
    </w:p>
    <w:p>
      <w:pPr>
        <w:pStyle w:val="TOC4"/>
        <w:tabs>
          <w:tab w:val="right" w:leader="dot" w:pos="7086"/>
        </w:tabs>
        <w:rPr>
          <w:rFonts w:asciiTheme="minorHAnsi" w:eastAsiaTheme="minorEastAsia" w:hAnsiTheme="minorHAnsi" w:cstheme="minorBidi"/>
          <w:b w:val="0"/>
          <w:szCs w:val="22"/>
        </w:rPr>
      </w:pPr>
      <w:r>
        <w:t>Division 6</w:t>
      </w:r>
      <w:r>
        <w:rPr>
          <w:snapToGrid w:val="0"/>
        </w:rPr>
        <w:t> — </w:t>
      </w:r>
      <w:r>
        <w:t>Medicines and disinfectants</w:t>
      </w:r>
    </w:p>
    <w:p>
      <w:pPr>
        <w:pStyle w:val="TOC8"/>
        <w:rPr>
          <w:rFonts w:asciiTheme="minorHAnsi" w:eastAsiaTheme="minorEastAsia" w:hAnsiTheme="minorHAnsi" w:cstheme="minorBidi"/>
          <w:szCs w:val="22"/>
        </w:rPr>
      </w:pPr>
      <w:r>
        <w:t>237</w:t>
      </w:r>
      <w:r>
        <w:rPr>
          <w:snapToGrid w:val="0"/>
        </w:rPr>
        <w:t>.</w:t>
      </w:r>
      <w:r>
        <w:rPr>
          <w:snapToGrid w:val="0"/>
        </w:rPr>
        <w:tab/>
        <w:t>Sale of patent or proprietary medicines may be prohibited</w:t>
      </w:r>
      <w:r>
        <w:tab/>
      </w:r>
      <w:r>
        <w:fldChar w:fldCharType="begin"/>
      </w:r>
      <w:r>
        <w:instrText xml:space="preserve"> PAGEREF _Toc382377124 \h </w:instrText>
      </w:r>
      <w:r>
        <w:fldChar w:fldCharType="separate"/>
      </w:r>
      <w:r>
        <w:t>145</w:t>
      </w:r>
      <w:r>
        <w:fldChar w:fldCharType="end"/>
      </w:r>
    </w:p>
    <w:p>
      <w:pPr>
        <w:pStyle w:val="TOC8"/>
        <w:rPr>
          <w:rFonts w:asciiTheme="minorHAnsi" w:eastAsiaTheme="minorEastAsia" w:hAnsiTheme="minorHAnsi" w:cstheme="minorBidi"/>
          <w:szCs w:val="22"/>
        </w:rPr>
      </w:pPr>
      <w:r>
        <w:t>238</w:t>
      </w:r>
      <w:r>
        <w:rPr>
          <w:snapToGrid w:val="0"/>
        </w:rPr>
        <w:t>.</w:t>
      </w:r>
      <w:r>
        <w:rPr>
          <w:snapToGrid w:val="0"/>
        </w:rPr>
        <w:tab/>
        <w:t>Publication of false statements concerning medicines etc.</w:t>
      </w:r>
      <w:r>
        <w:tab/>
      </w:r>
      <w:r>
        <w:fldChar w:fldCharType="begin"/>
      </w:r>
      <w:r>
        <w:instrText xml:space="preserve"> PAGEREF _Toc382377125 \h </w:instrText>
      </w:r>
      <w:r>
        <w:fldChar w:fldCharType="separate"/>
      </w:r>
      <w:r>
        <w:t>145</w:t>
      </w:r>
      <w:r>
        <w:fldChar w:fldCharType="end"/>
      </w:r>
    </w:p>
    <w:p>
      <w:pPr>
        <w:pStyle w:val="TOC8"/>
        <w:rPr>
          <w:rFonts w:asciiTheme="minorHAnsi" w:eastAsiaTheme="minorEastAsia" w:hAnsiTheme="minorHAnsi" w:cstheme="minorBidi"/>
          <w:szCs w:val="22"/>
        </w:rPr>
      </w:pPr>
      <w:r>
        <w:t>239</w:t>
      </w:r>
      <w:r>
        <w:rPr>
          <w:snapToGrid w:val="0"/>
        </w:rPr>
        <w:t>.</w:t>
      </w:r>
      <w:r>
        <w:rPr>
          <w:snapToGrid w:val="0"/>
        </w:rPr>
        <w:tab/>
        <w:t>Application of section 227 to disinfectants and pesticides</w:t>
      </w:r>
      <w:r>
        <w:tab/>
      </w:r>
      <w:r>
        <w:fldChar w:fldCharType="begin"/>
      </w:r>
      <w:r>
        <w:instrText xml:space="preserve"> PAGEREF _Toc382377126 \h </w:instrText>
      </w:r>
      <w:r>
        <w:fldChar w:fldCharType="separate"/>
      </w:r>
      <w:r>
        <w:t>147</w:t>
      </w:r>
      <w:r>
        <w:fldChar w:fldCharType="end"/>
      </w:r>
    </w:p>
    <w:p>
      <w:pPr>
        <w:pStyle w:val="TOC8"/>
        <w:rPr>
          <w:rFonts w:asciiTheme="minorHAnsi" w:eastAsiaTheme="minorEastAsia" w:hAnsiTheme="minorHAnsi" w:cstheme="minorBidi"/>
          <w:szCs w:val="22"/>
        </w:rPr>
      </w:pPr>
      <w:r>
        <w:t>240</w:t>
      </w:r>
      <w:r>
        <w:rPr>
          <w:snapToGrid w:val="0"/>
        </w:rPr>
        <w:t>.</w:t>
      </w:r>
      <w:r>
        <w:rPr>
          <w:snapToGrid w:val="0"/>
        </w:rPr>
        <w:tab/>
        <w:t>Disinfectants etc.</w:t>
      </w:r>
      <w:r>
        <w:tab/>
      </w:r>
      <w:r>
        <w:fldChar w:fldCharType="begin"/>
      </w:r>
      <w:r>
        <w:instrText xml:space="preserve"> PAGEREF _Toc382377127 \h </w:instrText>
      </w:r>
      <w:r>
        <w:fldChar w:fldCharType="separate"/>
      </w:r>
      <w:r>
        <w:t>148</w:t>
      </w:r>
      <w:r>
        <w:fldChar w:fldCharType="end"/>
      </w:r>
    </w:p>
    <w:p>
      <w:pPr>
        <w:pStyle w:val="TOC8"/>
        <w:rPr>
          <w:rFonts w:asciiTheme="minorHAnsi" w:eastAsiaTheme="minorEastAsia" w:hAnsiTheme="minorHAnsi" w:cstheme="minorBidi"/>
          <w:szCs w:val="22"/>
        </w:rPr>
      </w:pPr>
      <w:r>
        <w:t>241</w:t>
      </w:r>
      <w:r>
        <w:rPr>
          <w:snapToGrid w:val="0"/>
        </w:rPr>
        <w:t>.</w:t>
      </w:r>
      <w:r>
        <w:rPr>
          <w:snapToGrid w:val="0"/>
        </w:rPr>
        <w:tab/>
        <w:t>False trade description of disinfectant</w:t>
      </w:r>
      <w:r>
        <w:tab/>
      </w:r>
      <w:r>
        <w:fldChar w:fldCharType="begin"/>
      </w:r>
      <w:r>
        <w:instrText xml:space="preserve"> PAGEREF _Toc382377128 \h </w:instrText>
      </w:r>
      <w:r>
        <w:fldChar w:fldCharType="separate"/>
      </w:r>
      <w:r>
        <w:t>148</w:t>
      </w:r>
      <w:r>
        <w:fldChar w:fldCharType="end"/>
      </w:r>
    </w:p>
    <w:p>
      <w:pPr>
        <w:pStyle w:val="TOC4"/>
        <w:tabs>
          <w:tab w:val="right" w:leader="dot" w:pos="7086"/>
        </w:tabs>
        <w:rPr>
          <w:rFonts w:asciiTheme="minorHAnsi" w:eastAsiaTheme="minorEastAsia" w:hAnsiTheme="minorHAnsi" w:cstheme="minorBidi"/>
          <w:b w:val="0"/>
          <w:szCs w:val="22"/>
        </w:rPr>
      </w:pPr>
      <w:r>
        <w:t>Division 7</w:t>
      </w:r>
      <w:r>
        <w:rPr>
          <w:snapToGrid w:val="0"/>
        </w:rPr>
        <w:t> — </w:t>
      </w:r>
      <w:r>
        <w:t>Manufacture of therapeutic substances</w:t>
      </w:r>
    </w:p>
    <w:p>
      <w:pPr>
        <w:pStyle w:val="TOC8"/>
        <w:rPr>
          <w:rFonts w:asciiTheme="minorHAnsi" w:eastAsiaTheme="minorEastAsia" w:hAnsiTheme="minorHAnsi" w:cstheme="minorBidi"/>
          <w:szCs w:val="22"/>
        </w:rPr>
      </w:pPr>
      <w:r>
        <w:t>242</w:t>
      </w:r>
      <w:r>
        <w:rPr>
          <w:snapToGrid w:val="0"/>
        </w:rPr>
        <w:t>.</w:t>
      </w:r>
      <w:r>
        <w:rPr>
          <w:snapToGrid w:val="0"/>
        </w:rPr>
        <w:tab/>
        <w:t>Therapeutic substances to be manufactured on licensed premises</w:t>
      </w:r>
      <w:r>
        <w:tab/>
      </w:r>
      <w:r>
        <w:fldChar w:fldCharType="begin"/>
      </w:r>
      <w:r>
        <w:instrText xml:space="preserve"> PAGEREF _Toc382377130 \h </w:instrText>
      </w:r>
      <w:r>
        <w:fldChar w:fldCharType="separate"/>
      </w:r>
      <w:r>
        <w:t>149</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Duration of licences and licences to stipulate premises and be subject to conditions</w:t>
      </w:r>
      <w:r>
        <w:tab/>
      </w:r>
      <w:r>
        <w:fldChar w:fldCharType="begin"/>
      </w:r>
      <w:r>
        <w:instrText xml:space="preserve"> PAGEREF _Toc382377131 \h </w:instrText>
      </w:r>
      <w:r>
        <w:fldChar w:fldCharType="separate"/>
      </w:r>
      <w:r>
        <w:t>150</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Review of decision of Executive Director, Public Health</w:t>
      </w:r>
      <w:r>
        <w:tab/>
      </w:r>
      <w:r>
        <w:fldChar w:fldCharType="begin"/>
      </w:r>
      <w:r>
        <w:instrText xml:space="preserve"> PAGEREF _Toc382377132 \h </w:instrText>
      </w:r>
      <w:r>
        <w:fldChar w:fldCharType="separate"/>
      </w:r>
      <w:r>
        <w:t>151</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Regulations as to therapeutic substances</w:t>
      </w:r>
      <w:r>
        <w:tab/>
      </w:r>
      <w:r>
        <w:fldChar w:fldCharType="begin"/>
      </w:r>
      <w:r>
        <w:instrText xml:space="preserve"> PAGEREF _Toc382377133 \h </w:instrText>
      </w:r>
      <w:r>
        <w:fldChar w:fldCharType="separate"/>
      </w:r>
      <w:r>
        <w:t>151</w:t>
      </w:r>
      <w:r>
        <w:fldChar w:fldCharType="end"/>
      </w:r>
    </w:p>
    <w:p>
      <w:pPr>
        <w:pStyle w:val="TOC4"/>
        <w:tabs>
          <w:tab w:val="right" w:leader="dot" w:pos="7086"/>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_Toc382377135 \h </w:instrText>
      </w:r>
      <w:r>
        <w:fldChar w:fldCharType="separate"/>
      </w:r>
      <w:r>
        <w:t>151</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_Toc382377136 \h </w:instrText>
      </w:r>
      <w:r>
        <w:fldChar w:fldCharType="separate"/>
      </w:r>
      <w:r>
        <w:t>152</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_Toc382377137 \h </w:instrText>
      </w:r>
      <w:r>
        <w:fldChar w:fldCharType="separate"/>
      </w:r>
      <w:r>
        <w:t>152</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_Toc382377138 \h </w:instrText>
      </w:r>
      <w:r>
        <w:fldChar w:fldCharType="separate"/>
      </w:r>
      <w:r>
        <w:t>154</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_Toc382377139 \h </w:instrText>
      </w:r>
      <w:r>
        <w:fldChar w:fldCharType="separate"/>
      </w:r>
      <w:r>
        <w:t>155</w:t>
      </w:r>
      <w:r>
        <w:fldChar w:fldCharType="end"/>
      </w:r>
    </w:p>
    <w:p>
      <w:pPr>
        <w:pStyle w:val="TOC4"/>
        <w:tabs>
          <w:tab w:val="right" w:leader="dot" w:pos="7086"/>
        </w:tabs>
        <w:rPr>
          <w:rFonts w:asciiTheme="minorHAnsi" w:eastAsiaTheme="minorEastAsia" w:hAnsiTheme="minorHAnsi" w:cstheme="minorBidi"/>
          <w:b w:val="0"/>
          <w:szCs w:val="22"/>
        </w:rPr>
      </w:pPr>
      <w:r>
        <w:t>Division 9</w:t>
      </w:r>
      <w:r>
        <w:rPr>
          <w:snapToGrid w:val="0"/>
        </w:rPr>
        <w:t> — </w:t>
      </w:r>
      <w:r>
        <w:t>Regulations</w:t>
      </w:r>
    </w:p>
    <w:p>
      <w:pPr>
        <w:pStyle w:val="TOC8"/>
        <w:rPr>
          <w:rFonts w:asciiTheme="minorHAnsi" w:eastAsiaTheme="minorEastAsia" w:hAnsiTheme="minorHAnsi" w:cstheme="minorBidi"/>
          <w:szCs w:val="22"/>
        </w:rPr>
      </w:pPr>
      <w:r>
        <w:t>246D</w:t>
      </w:r>
      <w:r>
        <w:rPr>
          <w:snapToGrid w:val="0"/>
        </w:rPr>
        <w:t>.</w:t>
      </w:r>
      <w:r>
        <w:rPr>
          <w:snapToGrid w:val="0"/>
        </w:rPr>
        <w:tab/>
        <w:t>Regulations as to Part VIIA</w:t>
      </w:r>
      <w:r>
        <w:tab/>
      </w:r>
      <w:r>
        <w:fldChar w:fldCharType="begin"/>
      </w:r>
      <w:r>
        <w:instrText xml:space="preserve"> PAGEREF _Toc382377141 \h </w:instrText>
      </w:r>
      <w:r>
        <w:fldChar w:fldCharType="separate"/>
      </w:r>
      <w:r>
        <w:t>158</w:t>
      </w:r>
      <w:r>
        <w:fldChar w:fldCharType="end"/>
      </w:r>
    </w:p>
    <w:p>
      <w:pPr>
        <w:pStyle w:val="TOC2"/>
        <w:tabs>
          <w:tab w:val="right" w:leader="dot" w:pos="7086"/>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_Toc382377143 \h </w:instrText>
      </w:r>
      <w:r>
        <w:fldChar w:fldCharType="separate"/>
      </w:r>
      <w:r>
        <w:t>161</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_Toc382377144 \h </w:instrText>
      </w:r>
      <w:r>
        <w:fldChar w:fldCharType="separate"/>
      </w:r>
      <w:r>
        <w:t>163</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_Toc382377145 \h </w:instrText>
      </w:r>
      <w:r>
        <w:fldChar w:fldCharType="separate"/>
      </w:r>
      <w:r>
        <w:t>163</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_Toc382377146 \h </w:instrText>
      </w:r>
      <w:r>
        <w:fldChar w:fldCharType="separate"/>
      </w:r>
      <w:r>
        <w:t>164</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_Toc382377147 \h </w:instrText>
      </w:r>
      <w:r>
        <w:fldChar w:fldCharType="separate"/>
      </w:r>
      <w:r>
        <w:t>165</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_Toc382377148 \h </w:instrText>
      </w:r>
      <w:r>
        <w:fldChar w:fldCharType="separate"/>
      </w:r>
      <w:r>
        <w:t>165</w:t>
      </w:r>
      <w:r>
        <w:fldChar w:fldCharType="end"/>
      </w:r>
    </w:p>
    <w:p>
      <w:pPr>
        <w:pStyle w:val="TOC2"/>
        <w:tabs>
          <w:tab w:val="right" w:leader="dot" w:pos="7086"/>
        </w:tabs>
        <w:rPr>
          <w:rFonts w:asciiTheme="minorHAnsi" w:eastAsiaTheme="minorEastAsia" w:hAnsiTheme="minorHAnsi" w:cstheme="minorBidi"/>
          <w:b w:val="0"/>
          <w:sz w:val="22"/>
          <w:szCs w:val="22"/>
        </w:rPr>
      </w:pPr>
      <w:r>
        <w:t>Part IX — Infectious diseases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248</w:t>
      </w:r>
      <w:r>
        <w:rPr>
          <w:snapToGrid w:val="0"/>
        </w:rPr>
        <w:t>.</w:t>
      </w:r>
      <w:r>
        <w:rPr>
          <w:snapToGrid w:val="0"/>
        </w:rPr>
        <w:tab/>
        <w:t>Infectious diseases may be declared dangerous</w:t>
      </w:r>
      <w:r>
        <w:tab/>
      </w:r>
      <w:r>
        <w:fldChar w:fldCharType="begin"/>
      </w:r>
      <w:r>
        <w:instrText xml:space="preserve"> PAGEREF _Toc382377151 \h </w:instrText>
      </w:r>
      <w:r>
        <w:fldChar w:fldCharType="separate"/>
      </w:r>
      <w:r>
        <w:t>166</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_Toc382377152 \h </w:instrText>
      </w:r>
      <w:r>
        <w:fldChar w:fldCharType="separate"/>
      </w:r>
      <w:r>
        <w:t>166</w:t>
      </w:r>
      <w:r>
        <w:fldChar w:fldCharType="end"/>
      </w:r>
    </w:p>
    <w:p>
      <w:pPr>
        <w:pStyle w:val="TOC8"/>
        <w:rPr>
          <w:rFonts w:asciiTheme="minorHAnsi" w:eastAsiaTheme="minorEastAsia" w:hAnsiTheme="minorHAnsi" w:cstheme="minorBidi"/>
          <w:szCs w:val="22"/>
        </w:rPr>
      </w:pPr>
      <w:r>
        <w:t>250</w:t>
      </w:r>
      <w:r>
        <w:rPr>
          <w:snapToGrid w:val="0"/>
        </w:rPr>
        <w:t>.</w:t>
      </w:r>
      <w:r>
        <w:rPr>
          <w:snapToGrid w:val="0"/>
        </w:rPr>
        <w:tab/>
        <w:t>Power of local government to check infectious disease</w:t>
      </w:r>
      <w:r>
        <w:tab/>
      </w:r>
      <w:r>
        <w:fldChar w:fldCharType="begin"/>
      </w:r>
      <w:r>
        <w:instrText xml:space="preserve"> PAGEREF _Toc382377153 \h </w:instrText>
      </w:r>
      <w:r>
        <w:fldChar w:fldCharType="separate"/>
      </w:r>
      <w:r>
        <w:t>167</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t>Special powers when authorised by Minister</w:t>
      </w:r>
      <w:r>
        <w:tab/>
      </w:r>
      <w:r>
        <w:fldChar w:fldCharType="begin"/>
      </w:r>
      <w:r>
        <w:instrText xml:space="preserve"> PAGEREF _Toc382377154 \h </w:instrText>
      </w:r>
      <w:r>
        <w:fldChar w:fldCharType="separate"/>
      </w:r>
      <w:r>
        <w:t>167</w:t>
      </w:r>
      <w:r>
        <w:fldChar w:fldCharType="end"/>
      </w:r>
    </w:p>
    <w:p>
      <w:pPr>
        <w:pStyle w:val="TOC8"/>
        <w:rPr>
          <w:rFonts w:asciiTheme="minorHAnsi" w:eastAsiaTheme="minorEastAsia" w:hAnsiTheme="minorHAnsi" w:cstheme="minorBidi"/>
          <w:szCs w:val="22"/>
        </w:rPr>
      </w:pPr>
      <w:r>
        <w:t>252</w:t>
      </w:r>
      <w:r>
        <w:rPr>
          <w:snapToGrid w:val="0"/>
        </w:rPr>
        <w:t>.</w:t>
      </w:r>
      <w:r>
        <w:rPr>
          <w:snapToGrid w:val="0"/>
        </w:rPr>
        <w:tab/>
        <w:t>Assistance and co</w:t>
      </w:r>
      <w:r>
        <w:rPr>
          <w:snapToGrid w:val="0"/>
        </w:rPr>
        <w:noBreakHyphen/>
        <w:t>operation</w:t>
      </w:r>
      <w:r>
        <w:tab/>
      </w:r>
      <w:r>
        <w:fldChar w:fldCharType="begin"/>
      </w:r>
      <w:r>
        <w:instrText xml:space="preserve"> PAGEREF _Toc382377155 \h </w:instrText>
      </w:r>
      <w:r>
        <w:fldChar w:fldCharType="separate"/>
      </w:r>
      <w:r>
        <w:t>170</w:t>
      </w:r>
      <w:r>
        <w:fldChar w:fldCharType="end"/>
      </w:r>
    </w:p>
    <w:p>
      <w:pPr>
        <w:pStyle w:val="TOC8"/>
        <w:rPr>
          <w:rFonts w:asciiTheme="minorHAnsi" w:eastAsiaTheme="minorEastAsia" w:hAnsiTheme="minorHAnsi" w:cstheme="minorBidi"/>
          <w:szCs w:val="22"/>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_Toc382377156 \h </w:instrText>
      </w:r>
      <w:r>
        <w:fldChar w:fldCharType="separate"/>
      </w:r>
      <w:r>
        <w:t>170</w:t>
      </w:r>
      <w:r>
        <w:fldChar w:fldCharType="end"/>
      </w:r>
    </w:p>
    <w:p>
      <w:pPr>
        <w:pStyle w:val="TOC8"/>
        <w:rPr>
          <w:rFonts w:asciiTheme="minorHAnsi" w:eastAsiaTheme="minorEastAsia" w:hAnsiTheme="minorHAnsi" w:cstheme="minorBidi"/>
          <w:szCs w:val="22"/>
        </w:rPr>
      </w:pPr>
      <w:r>
        <w:t>254</w:t>
      </w:r>
      <w:r>
        <w:rPr>
          <w:snapToGrid w:val="0"/>
        </w:rPr>
        <w:t>.</w:t>
      </w:r>
      <w:r>
        <w:rPr>
          <w:snapToGrid w:val="0"/>
        </w:rPr>
        <w:tab/>
        <w:t>Executive Director, Public Health may delegate certain powers</w:t>
      </w:r>
      <w:r>
        <w:tab/>
      </w:r>
      <w:r>
        <w:fldChar w:fldCharType="begin"/>
      </w:r>
      <w:r>
        <w:instrText xml:space="preserve"> PAGEREF _Toc382377157 \h </w:instrText>
      </w:r>
      <w:r>
        <w:fldChar w:fldCharType="separate"/>
      </w:r>
      <w:r>
        <w:t>171</w:t>
      </w:r>
      <w:r>
        <w:fldChar w:fldCharType="end"/>
      </w:r>
    </w:p>
    <w:p>
      <w:pPr>
        <w:pStyle w:val="TOC8"/>
        <w:rPr>
          <w:rFonts w:asciiTheme="minorHAnsi" w:eastAsiaTheme="minorEastAsia" w:hAnsiTheme="minorHAnsi" w:cstheme="minorBidi"/>
          <w:szCs w:val="22"/>
        </w:rPr>
      </w:pPr>
      <w:r>
        <w:t>255</w:t>
      </w:r>
      <w:r>
        <w:rPr>
          <w:snapToGrid w:val="0"/>
        </w:rPr>
        <w:t>.</w:t>
      </w:r>
      <w:r>
        <w:rPr>
          <w:snapToGrid w:val="0"/>
        </w:rPr>
        <w:tab/>
        <w:t>Penalty for obstructing or refusing to comply with directions</w:t>
      </w:r>
      <w:r>
        <w:tab/>
      </w:r>
      <w:r>
        <w:fldChar w:fldCharType="begin"/>
      </w:r>
      <w:r>
        <w:instrText xml:space="preserve"> PAGEREF _Toc382377158 \h </w:instrText>
      </w:r>
      <w:r>
        <w:fldChar w:fldCharType="separate"/>
      </w:r>
      <w:r>
        <w:t>171</w:t>
      </w:r>
      <w:r>
        <w:fldChar w:fldCharType="end"/>
      </w:r>
    </w:p>
    <w:p>
      <w:pPr>
        <w:pStyle w:val="TOC8"/>
        <w:rPr>
          <w:rFonts w:asciiTheme="minorHAnsi" w:eastAsiaTheme="minorEastAsia" w:hAnsiTheme="minorHAnsi" w:cstheme="minorBidi"/>
          <w:szCs w:val="22"/>
        </w:rPr>
      </w:pPr>
      <w:r>
        <w:t>256</w:t>
      </w:r>
      <w:r>
        <w:rPr>
          <w:snapToGrid w:val="0"/>
        </w:rPr>
        <w:t>.</w:t>
      </w:r>
      <w:r>
        <w:rPr>
          <w:snapToGrid w:val="0"/>
        </w:rPr>
        <w:tab/>
        <w:t>On default, work may be done at expense of offender</w:t>
      </w:r>
      <w:r>
        <w:tab/>
      </w:r>
      <w:r>
        <w:fldChar w:fldCharType="begin"/>
      </w:r>
      <w:r>
        <w:instrText xml:space="preserve"> PAGEREF _Toc382377159 \h </w:instrText>
      </w:r>
      <w:r>
        <w:fldChar w:fldCharType="separate"/>
      </w:r>
      <w:r>
        <w:t>172</w:t>
      </w:r>
      <w:r>
        <w:fldChar w:fldCharType="end"/>
      </w:r>
    </w:p>
    <w:p>
      <w:pPr>
        <w:pStyle w:val="TOC8"/>
        <w:rPr>
          <w:rFonts w:asciiTheme="minorHAnsi" w:eastAsiaTheme="minorEastAsia" w:hAnsiTheme="minorHAnsi" w:cstheme="minorBidi"/>
          <w:szCs w:val="22"/>
        </w:rPr>
      </w:pPr>
      <w:r>
        <w:t>257</w:t>
      </w:r>
      <w:r>
        <w:rPr>
          <w:snapToGrid w:val="0"/>
        </w:rPr>
        <w:t>.</w:t>
      </w:r>
      <w:r>
        <w:rPr>
          <w:snapToGrid w:val="0"/>
        </w:rPr>
        <w:tab/>
        <w:t>Power to enter on lands and do works</w:t>
      </w:r>
      <w:r>
        <w:tab/>
      </w:r>
      <w:r>
        <w:fldChar w:fldCharType="begin"/>
      </w:r>
      <w:r>
        <w:instrText xml:space="preserve"> PAGEREF _Toc382377160 \h </w:instrText>
      </w:r>
      <w:r>
        <w:fldChar w:fldCharType="separate"/>
      </w:r>
      <w:r>
        <w:t>172</w:t>
      </w:r>
      <w:r>
        <w:fldChar w:fldCharType="end"/>
      </w:r>
    </w:p>
    <w:p>
      <w:pPr>
        <w:pStyle w:val="TOC8"/>
        <w:rPr>
          <w:rFonts w:asciiTheme="minorHAnsi" w:eastAsiaTheme="minorEastAsia" w:hAnsiTheme="minorHAnsi" w:cstheme="minorBidi"/>
          <w:szCs w:val="22"/>
        </w:rPr>
      </w:pPr>
      <w:r>
        <w:t>258</w:t>
      </w:r>
      <w:r>
        <w:rPr>
          <w:snapToGrid w:val="0"/>
        </w:rPr>
        <w:t>.</w:t>
      </w:r>
      <w:r>
        <w:rPr>
          <w:snapToGrid w:val="0"/>
        </w:rPr>
        <w:tab/>
        <w:t>No personal liability</w:t>
      </w:r>
      <w:r>
        <w:tab/>
      </w:r>
      <w:r>
        <w:fldChar w:fldCharType="begin"/>
      </w:r>
      <w:r>
        <w:instrText xml:space="preserve"> PAGEREF _Toc382377161 \h </w:instrText>
      </w:r>
      <w:r>
        <w:fldChar w:fldCharType="separate"/>
      </w:r>
      <w:r>
        <w:t>173</w:t>
      </w:r>
      <w:r>
        <w:fldChar w:fldCharType="end"/>
      </w:r>
    </w:p>
    <w:p>
      <w:pPr>
        <w:pStyle w:val="TOC8"/>
        <w:rPr>
          <w:rFonts w:asciiTheme="minorHAnsi" w:eastAsiaTheme="minorEastAsia" w:hAnsiTheme="minorHAnsi" w:cstheme="minorBidi"/>
          <w:szCs w:val="22"/>
        </w:rPr>
      </w:pPr>
      <w:r>
        <w:t>259</w:t>
      </w:r>
      <w:r>
        <w:rPr>
          <w:snapToGrid w:val="0"/>
        </w:rPr>
        <w:t>.</w:t>
      </w:r>
      <w:r>
        <w:rPr>
          <w:snapToGrid w:val="0"/>
        </w:rPr>
        <w:tab/>
        <w:t>Compensation for building, animal, or thing destroyed</w:t>
      </w:r>
      <w:r>
        <w:tab/>
      </w:r>
      <w:r>
        <w:fldChar w:fldCharType="begin"/>
      </w:r>
      <w:r>
        <w:instrText xml:space="preserve"> PAGEREF _Toc382377162 \h </w:instrText>
      </w:r>
      <w:r>
        <w:fldChar w:fldCharType="separate"/>
      </w:r>
      <w:r>
        <w:t>173</w:t>
      </w:r>
      <w:r>
        <w:fldChar w:fldCharType="end"/>
      </w:r>
    </w:p>
    <w:p>
      <w:pPr>
        <w:pStyle w:val="TOC8"/>
        <w:rPr>
          <w:rFonts w:asciiTheme="minorHAnsi" w:eastAsiaTheme="minorEastAsia" w:hAnsiTheme="minorHAnsi" w:cstheme="minorBidi"/>
          <w:szCs w:val="22"/>
        </w:rPr>
      </w:pPr>
      <w:r>
        <w:t>260</w:t>
      </w:r>
      <w:r>
        <w:rPr>
          <w:snapToGrid w:val="0"/>
        </w:rPr>
        <w:t>.</w:t>
      </w:r>
      <w:r>
        <w:rPr>
          <w:snapToGrid w:val="0"/>
        </w:rPr>
        <w:tab/>
        <w:t>Power to require cleansing and disinfecting of building etc.</w:t>
      </w:r>
      <w:r>
        <w:tab/>
      </w:r>
      <w:r>
        <w:fldChar w:fldCharType="begin"/>
      </w:r>
      <w:r>
        <w:instrText xml:space="preserve"> PAGEREF _Toc382377163 \h </w:instrText>
      </w:r>
      <w:r>
        <w:fldChar w:fldCharType="separate"/>
      </w:r>
      <w:r>
        <w:t>174</w:t>
      </w:r>
      <w:r>
        <w:fldChar w:fldCharType="end"/>
      </w:r>
    </w:p>
    <w:p>
      <w:pPr>
        <w:pStyle w:val="TOC8"/>
        <w:rPr>
          <w:rFonts w:asciiTheme="minorHAnsi" w:eastAsiaTheme="minorEastAsia" w:hAnsiTheme="minorHAnsi" w:cstheme="minorBidi"/>
          <w:szCs w:val="22"/>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_Toc382377164 \h </w:instrText>
      </w:r>
      <w:r>
        <w:fldChar w:fldCharType="separate"/>
      </w:r>
      <w:r>
        <w:t>175</w:t>
      </w:r>
      <w:r>
        <w:fldChar w:fldCharType="end"/>
      </w:r>
    </w:p>
    <w:p>
      <w:pPr>
        <w:pStyle w:val="TOC8"/>
        <w:rPr>
          <w:rFonts w:asciiTheme="minorHAnsi" w:eastAsiaTheme="minorEastAsia" w:hAnsiTheme="minorHAnsi" w:cstheme="minorBidi"/>
          <w:szCs w:val="22"/>
        </w:rPr>
      </w:pPr>
      <w:r>
        <w:t>262</w:t>
      </w:r>
      <w:r>
        <w:rPr>
          <w:snapToGrid w:val="0"/>
        </w:rPr>
        <w:t>.</w:t>
      </w:r>
      <w:r>
        <w:rPr>
          <w:snapToGrid w:val="0"/>
        </w:rPr>
        <w:tab/>
        <w:t>Restrictions on use of such vehicles</w:t>
      </w:r>
      <w:r>
        <w:tab/>
      </w:r>
      <w:r>
        <w:fldChar w:fldCharType="begin"/>
      </w:r>
      <w:r>
        <w:instrText xml:space="preserve"> PAGEREF _Toc382377165 \h </w:instrText>
      </w:r>
      <w:r>
        <w:fldChar w:fldCharType="separate"/>
      </w:r>
      <w:r>
        <w:t>176</w:t>
      </w:r>
      <w:r>
        <w:fldChar w:fldCharType="end"/>
      </w:r>
    </w:p>
    <w:p>
      <w:pPr>
        <w:pStyle w:val="TOC8"/>
        <w:rPr>
          <w:rFonts w:asciiTheme="minorHAnsi" w:eastAsiaTheme="minorEastAsia" w:hAnsiTheme="minorHAnsi" w:cstheme="minorBidi"/>
          <w:szCs w:val="22"/>
        </w:rPr>
      </w:pPr>
      <w:r>
        <w:t>263</w:t>
      </w:r>
      <w:r>
        <w:rPr>
          <w:snapToGrid w:val="0"/>
        </w:rPr>
        <w:t>.</w:t>
      </w:r>
      <w:r>
        <w:rPr>
          <w:snapToGrid w:val="0"/>
        </w:rPr>
        <w:tab/>
        <w:t>Removal of persons suffering from infectious disease to hospital</w:t>
      </w:r>
      <w:r>
        <w:tab/>
      </w:r>
      <w:r>
        <w:fldChar w:fldCharType="begin"/>
      </w:r>
      <w:r>
        <w:instrText xml:space="preserve"> PAGEREF _Toc382377166 \h </w:instrText>
      </w:r>
      <w:r>
        <w:fldChar w:fldCharType="separate"/>
      </w:r>
      <w:r>
        <w:t>177</w:t>
      </w:r>
      <w:r>
        <w:fldChar w:fldCharType="end"/>
      </w:r>
    </w:p>
    <w:p>
      <w:pPr>
        <w:pStyle w:val="TOC8"/>
        <w:rPr>
          <w:rFonts w:asciiTheme="minorHAnsi" w:eastAsiaTheme="minorEastAsia" w:hAnsiTheme="minorHAnsi" w:cstheme="minorBidi"/>
          <w:szCs w:val="22"/>
        </w:rPr>
      </w:pPr>
      <w:r>
        <w:t>264</w:t>
      </w:r>
      <w:r>
        <w:rPr>
          <w:snapToGrid w:val="0"/>
        </w:rPr>
        <w:t>.</w:t>
      </w:r>
      <w:r>
        <w:rPr>
          <w:snapToGrid w:val="0"/>
        </w:rPr>
        <w:tab/>
        <w:t>Exposure of infected persons and things</w:t>
      </w:r>
      <w:r>
        <w:tab/>
      </w:r>
      <w:r>
        <w:fldChar w:fldCharType="begin"/>
      </w:r>
      <w:r>
        <w:instrText xml:space="preserve"> PAGEREF _Toc382377167 \h </w:instrText>
      </w:r>
      <w:r>
        <w:fldChar w:fldCharType="separate"/>
      </w:r>
      <w:r>
        <w:t>178</w:t>
      </w:r>
      <w:r>
        <w:fldChar w:fldCharType="end"/>
      </w:r>
    </w:p>
    <w:p>
      <w:pPr>
        <w:pStyle w:val="TOC8"/>
        <w:rPr>
          <w:rFonts w:asciiTheme="minorHAnsi" w:eastAsiaTheme="minorEastAsia" w:hAnsiTheme="minorHAnsi" w:cstheme="minorBidi"/>
          <w:szCs w:val="22"/>
        </w:rPr>
      </w:pPr>
      <w:r>
        <w:t>265</w:t>
      </w:r>
      <w:r>
        <w:rPr>
          <w:snapToGrid w:val="0"/>
        </w:rPr>
        <w:t>.</w:t>
      </w:r>
      <w:r>
        <w:rPr>
          <w:snapToGrid w:val="0"/>
        </w:rPr>
        <w:tab/>
        <w:t>Precautions when infected person enters public vehicle</w:t>
      </w:r>
      <w:r>
        <w:tab/>
      </w:r>
      <w:r>
        <w:fldChar w:fldCharType="begin"/>
      </w:r>
      <w:r>
        <w:instrText xml:space="preserve"> PAGEREF _Toc382377168 \h </w:instrText>
      </w:r>
      <w:r>
        <w:fldChar w:fldCharType="separate"/>
      </w:r>
      <w:r>
        <w:t>178</w:t>
      </w:r>
      <w:r>
        <w:fldChar w:fldCharType="end"/>
      </w:r>
    </w:p>
    <w:p>
      <w:pPr>
        <w:pStyle w:val="TOC8"/>
        <w:rPr>
          <w:rFonts w:asciiTheme="minorHAnsi" w:eastAsiaTheme="minorEastAsia" w:hAnsiTheme="minorHAnsi" w:cstheme="minorBidi"/>
          <w:szCs w:val="22"/>
        </w:rPr>
      </w:pPr>
      <w:r>
        <w:t>266</w:t>
      </w:r>
      <w:r>
        <w:rPr>
          <w:snapToGrid w:val="0"/>
        </w:rPr>
        <w:t>.</w:t>
      </w:r>
      <w:r>
        <w:rPr>
          <w:snapToGrid w:val="0"/>
        </w:rPr>
        <w:tab/>
        <w:t>Penalty for non</w:t>
      </w:r>
      <w:r>
        <w:rPr>
          <w:snapToGrid w:val="0"/>
        </w:rPr>
        <w:noBreakHyphen/>
        <w:t>compliance</w:t>
      </w:r>
      <w:r>
        <w:tab/>
      </w:r>
      <w:r>
        <w:fldChar w:fldCharType="begin"/>
      </w:r>
      <w:r>
        <w:instrText xml:space="preserve"> PAGEREF _Toc382377169 \h </w:instrText>
      </w:r>
      <w:r>
        <w:fldChar w:fldCharType="separate"/>
      </w:r>
      <w:r>
        <w:t>179</w:t>
      </w:r>
      <w:r>
        <w:fldChar w:fldCharType="end"/>
      </w:r>
    </w:p>
    <w:p>
      <w:pPr>
        <w:pStyle w:val="TOC8"/>
        <w:rPr>
          <w:rFonts w:asciiTheme="minorHAnsi" w:eastAsiaTheme="minorEastAsia" w:hAnsiTheme="minorHAnsi" w:cstheme="minorBidi"/>
          <w:szCs w:val="22"/>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_Toc382377170 \h </w:instrText>
      </w:r>
      <w:r>
        <w:fldChar w:fldCharType="separate"/>
      </w:r>
      <w:r>
        <w:t>179</w:t>
      </w:r>
      <w:r>
        <w:fldChar w:fldCharType="end"/>
      </w:r>
    </w:p>
    <w:p>
      <w:pPr>
        <w:pStyle w:val="TOC8"/>
        <w:rPr>
          <w:rFonts w:asciiTheme="minorHAnsi" w:eastAsiaTheme="minorEastAsia" w:hAnsiTheme="minorHAnsi" w:cstheme="minorBidi"/>
          <w:szCs w:val="22"/>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_Toc382377171 \h </w:instrText>
      </w:r>
      <w:r>
        <w:fldChar w:fldCharType="separate"/>
      </w:r>
      <w:r>
        <w:t>180</w:t>
      </w:r>
      <w:r>
        <w:fldChar w:fldCharType="end"/>
      </w:r>
    </w:p>
    <w:p>
      <w:pPr>
        <w:pStyle w:val="TOC8"/>
        <w:rPr>
          <w:rFonts w:asciiTheme="minorHAnsi" w:eastAsiaTheme="minorEastAsia" w:hAnsiTheme="minorHAnsi" w:cstheme="minorBidi"/>
          <w:szCs w:val="22"/>
        </w:rPr>
      </w:pPr>
      <w:r>
        <w:t>269</w:t>
      </w:r>
      <w:r>
        <w:rPr>
          <w:snapToGrid w:val="0"/>
        </w:rPr>
        <w:t>.</w:t>
      </w:r>
      <w:r>
        <w:rPr>
          <w:snapToGrid w:val="0"/>
        </w:rPr>
        <w:tab/>
        <w:t>Infected matter thrown into ashpits etc. to be disinfected</w:t>
      </w:r>
      <w:r>
        <w:tab/>
      </w:r>
      <w:r>
        <w:fldChar w:fldCharType="begin"/>
      </w:r>
      <w:r>
        <w:instrText xml:space="preserve"> PAGEREF _Toc382377172 \h </w:instrText>
      </w:r>
      <w:r>
        <w:fldChar w:fldCharType="separate"/>
      </w:r>
      <w:r>
        <w:t>181</w:t>
      </w:r>
      <w:r>
        <w:fldChar w:fldCharType="end"/>
      </w:r>
    </w:p>
    <w:p>
      <w:pPr>
        <w:pStyle w:val="TOC8"/>
        <w:rPr>
          <w:rFonts w:asciiTheme="minorHAnsi" w:eastAsiaTheme="minorEastAsia" w:hAnsiTheme="minorHAnsi" w:cstheme="minorBidi"/>
          <w:szCs w:val="22"/>
        </w:rPr>
      </w:pPr>
      <w:r>
        <w:t>270</w:t>
      </w:r>
      <w:r>
        <w:rPr>
          <w:snapToGrid w:val="0"/>
        </w:rPr>
        <w:t>.</w:t>
      </w:r>
      <w:r>
        <w:rPr>
          <w:snapToGrid w:val="0"/>
        </w:rPr>
        <w:tab/>
        <w:t>Temporary shelter etc.</w:t>
      </w:r>
      <w:r>
        <w:tab/>
      </w:r>
      <w:r>
        <w:fldChar w:fldCharType="begin"/>
      </w:r>
      <w:r>
        <w:instrText xml:space="preserve"> PAGEREF _Toc382377173 \h </w:instrText>
      </w:r>
      <w:r>
        <w:fldChar w:fldCharType="separate"/>
      </w:r>
      <w:r>
        <w:t>181</w:t>
      </w:r>
      <w:r>
        <w:fldChar w:fldCharType="end"/>
      </w:r>
    </w:p>
    <w:p>
      <w:pPr>
        <w:pStyle w:val="TOC8"/>
        <w:rPr>
          <w:rFonts w:asciiTheme="minorHAnsi" w:eastAsiaTheme="minorEastAsia" w:hAnsiTheme="minorHAnsi" w:cstheme="minorBidi"/>
          <w:szCs w:val="22"/>
        </w:rPr>
      </w:pPr>
      <w:r>
        <w:t>271</w:t>
      </w:r>
      <w:r>
        <w:rPr>
          <w:snapToGrid w:val="0"/>
        </w:rPr>
        <w:t>.</w:t>
      </w:r>
      <w:r>
        <w:rPr>
          <w:snapToGrid w:val="0"/>
        </w:rPr>
        <w:tab/>
        <w:t>Special sanitary service in typhoid cases</w:t>
      </w:r>
      <w:r>
        <w:tab/>
      </w:r>
      <w:r>
        <w:fldChar w:fldCharType="begin"/>
      </w:r>
      <w:r>
        <w:instrText xml:space="preserve"> PAGEREF _Toc382377174 \h </w:instrText>
      </w:r>
      <w:r>
        <w:fldChar w:fldCharType="separate"/>
      </w:r>
      <w:r>
        <w:t>181</w:t>
      </w:r>
      <w:r>
        <w:fldChar w:fldCharType="end"/>
      </w:r>
    </w:p>
    <w:p>
      <w:pPr>
        <w:pStyle w:val="TOC8"/>
        <w:rPr>
          <w:rFonts w:asciiTheme="minorHAnsi" w:eastAsiaTheme="minorEastAsia" w:hAnsiTheme="minorHAnsi" w:cstheme="minorBidi"/>
          <w:szCs w:val="22"/>
        </w:rPr>
      </w:pPr>
      <w:r>
        <w:t>272</w:t>
      </w:r>
      <w:r>
        <w:rPr>
          <w:snapToGrid w:val="0"/>
        </w:rPr>
        <w:t>.</w:t>
      </w:r>
      <w:r>
        <w:rPr>
          <w:snapToGrid w:val="0"/>
        </w:rPr>
        <w:tab/>
        <w:t>Work to be done to satisfaction of Executive Director, Public Health</w:t>
      </w:r>
      <w:r>
        <w:tab/>
      </w:r>
      <w:r>
        <w:fldChar w:fldCharType="begin"/>
      </w:r>
      <w:r>
        <w:instrText xml:space="preserve"> PAGEREF _Toc382377175 \h </w:instrText>
      </w:r>
      <w:r>
        <w:fldChar w:fldCharType="separate"/>
      </w:r>
      <w:r>
        <w:t>181</w:t>
      </w:r>
      <w:r>
        <w:fldChar w:fldCharType="end"/>
      </w:r>
    </w:p>
    <w:p>
      <w:pPr>
        <w:pStyle w:val="TOC8"/>
        <w:rPr>
          <w:rFonts w:asciiTheme="minorHAnsi" w:eastAsiaTheme="minorEastAsia" w:hAnsiTheme="minorHAnsi" w:cstheme="minorBidi"/>
          <w:szCs w:val="22"/>
        </w:rPr>
      </w:pPr>
      <w:r>
        <w:t>273</w:t>
      </w:r>
      <w:r>
        <w:rPr>
          <w:snapToGrid w:val="0"/>
        </w:rPr>
        <w:t>.</w:t>
      </w:r>
      <w:r>
        <w:rPr>
          <w:snapToGrid w:val="0"/>
        </w:rPr>
        <w:tab/>
        <w:t>Treatment and custody of lepers</w:t>
      </w:r>
      <w:r>
        <w:tab/>
      </w:r>
      <w:r>
        <w:fldChar w:fldCharType="begin"/>
      </w:r>
      <w:r>
        <w:instrText xml:space="preserve"> PAGEREF _Toc382377176 \h </w:instrText>
      </w:r>
      <w:r>
        <w:fldChar w:fldCharType="separate"/>
      </w:r>
      <w:r>
        <w:t>182</w:t>
      </w:r>
      <w:r>
        <w:fldChar w:fldCharType="end"/>
      </w:r>
    </w:p>
    <w:p>
      <w:pPr>
        <w:pStyle w:val="TOC8"/>
        <w:rPr>
          <w:rFonts w:asciiTheme="minorHAnsi" w:eastAsiaTheme="minorEastAsia" w:hAnsiTheme="minorHAnsi" w:cstheme="minorBidi"/>
          <w:szCs w:val="22"/>
        </w:rPr>
      </w:pPr>
      <w:r>
        <w:t>274</w:t>
      </w:r>
      <w:r>
        <w:rPr>
          <w:snapToGrid w:val="0"/>
        </w:rPr>
        <w:t>.</w:t>
      </w:r>
      <w:r>
        <w:rPr>
          <w:snapToGrid w:val="0"/>
        </w:rPr>
        <w:tab/>
        <w:t>Regulations as to spread of tuberculosis</w:t>
      </w:r>
      <w:r>
        <w:tab/>
      </w:r>
      <w:r>
        <w:fldChar w:fldCharType="begin"/>
      </w:r>
      <w:r>
        <w:instrText xml:space="preserve"> PAGEREF _Toc382377177 \h </w:instrText>
      </w:r>
      <w:r>
        <w:fldChar w:fldCharType="separate"/>
      </w:r>
      <w:r>
        <w:t>183</w:t>
      </w:r>
      <w:r>
        <w:fldChar w:fldCharType="end"/>
      </w:r>
    </w:p>
    <w:p>
      <w:pPr>
        <w:pStyle w:val="TOC8"/>
        <w:rPr>
          <w:rFonts w:asciiTheme="minorHAnsi" w:eastAsiaTheme="minorEastAsia" w:hAnsiTheme="minorHAnsi" w:cstheme="minorBidi"/>
          <w:szCs w:val="22"/>
        </w:rPr>
      </w:pPr>
      <w:r>
        <w:t>275</w:t>
      </w:r>
      <w:r>
        <w:rPr>
          <w:snapToGrid w:val="0"/>
        </w:rPr>
        <w:t>.</w:t>
      </w:r>
      <w:r>
        <w:rPr>
          <w:snapToGrid w:val="0"/>
        </w:rPr>
        <w:tab/>
        <w:t>Conscientious objection to vaccination</w:t>
      </w:r>
      <w:r>
        <w:tab/>
      </w:r>
      <w:r>
        <w:fldChar w:fldCharType="begin"/>
      </w:r>
      <w:r>
        <w:instrText xml:space="preserve"> PAGEREF _Toc382377178 \h </w:instrText>
      </w:r>
      <w:r>
        <w:fldChar w:fldCharType="separate"/>
      </w:r>
      <w:r>
        <w:t>183</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Notification of disease</w:t>
      </w:r>
    </w:p>
    <w:p>
      <w:pPr>
        <w:pStyle w:val="TOC8"/>
        <w:rPr>
          <w:rFonts w:asciiTheme="minorHAnsi" w:eastAsiaTheme="minorEastAsia" w:hAnsiTheme="minorHAnsi" w:cstheme="minorBidi"/>
          <w:szCs w:val="22"/>
        </w:rPr>
      </w:pPr>
      <w:r>
        <w:t>276.</w:t>
      </w:r>
      <w:r>
        <w:tab/>
        <w:t>Notification of infectious disease</w:t>
      </w:r>
      <w:r>
        <w:tab/>
      </w:r>
      <w:r>
        <w:fldChar w:fldCharType="begin"/>
      </w:r>
      <w:r>
        <w:instrText xml:space="preserve"> PAGEREF _Toc382377180 \h </w:instrText>
      </w:r>
      <w:r>
        <w:fldChar w:fldCharType="separate"/>
      </w:r>
      <w:r>
        <w:t>184</w:t>
      </w:r>
      <w:r>
        <w:fldChar w:fldCharType="end"/>
      </w:r>
    </w:p>
    <w:p>
      <w:pPr>
        <w:pStyle w:val="TOC8"/>
        <w:rPr>
          <w:rFonts w:asciiTheme="minorHAnsi" w:eastAsiaTheme="minorEastAsia" w:hAnsiTheme="minorHAnsi" w:cstheme="minorBidi"/>
          <w:szCs w:val="22"/>
        </w:rPr>
      </w:pPr>
      <w:r>
        <w:t>276A.</w:t>
      </w:r>
      <w:r>
        <w:tab/>
        <w:t>Notification of HIV infections or AIDS — additional requirements</w:t>
      </w:r>
      <w:r>
        <w:tab/>
      </w:r>
      <w:r>
        <w:fldChar w:fldCharType="begin"/>
      </w:r>
      <w:r>
        <w:instrText xml:space="preserve"> PAGEREF _Toc382377181 \h </w:instrText>
      </w:r>
      <w:r>
        <w:fldChar w:fldCharType="separate"/>
      </w:r>
      <w:r>
        <w:t>184</w:t>
      </w:r>
      <w:r>
        <w:fldChar w:fldCharType="end"/>
      </w:r>
    </w:p>
    <w:p>
      <w:pPr>
        <w:pStyle w:val="TOC8"/>
        <w:rPr>
          <w:rFonts w:asciiTheme="minorHAnsi" w:eastAsiaTheme="minorEastAsia" w:hAnsiTheme="minorHAnsi" w:cstheme="minorBidi"/>
          <w:szCs w:val="22"/>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_Toc382377182 \h </w:instrText>
      </w:r>
      <w:r>
        <w:fldChar w:fldCharType="separate"/>
      </w:r>
      <w:r>
        <w:t>185</w:t>
      </w:r>
      <w:r>
        <w:fldChar w:fldCharType="end"/>
      </w:r>
    </w:p>
    <w:p>
      <w:pPr>
        <w:pStyle w:val="TOC8"/>
        <w:rPr>
          <w:rFonts w:asciiTheme="minorHAnsi" w:eastAsiaTheme="minorEastAsia" w:hAnsiTheme="minorHAnsi" w:cstheme="minorBidi"/>
          <w:szCs w:val="22"/>
        </w:rPr>
      </w:pPr>
      <w:r>
        <w:t>278</w:t>
      </w:r>
      <w:r>
        <w:rPr>
          <w:snapToGrid w:val="0"/>
        </w:rPr>
        <w:t>.</w:t>
      </w:r>
      <w:r>
        <w:rPr>
          <w:snapToGrid w:val="0"/>
        </w:rPr>
        <w:tab/>
        <w:t>Employment of person in premises dangerous to health</w:t>
      </w:r>
      <w:r>
        <w:tab/>
      </w:r>
      <w:r>
        <w:fldChar w:fldCharType="begin"/>
      </w:r>
      <w:r>
        <w:instrText xml:space="preserve"> PAGEREF _Toc382377183 \h </w:instrText>
      </w:r>
      <w:r>
        <w:fldChar w:fldCharType="separate"/>
      </w:r>
      <w:r>
        <w:t>187</w:t>
      </w:r>
      <w:r>
        <w:fldChar w:fldCharType="end"/>
      </w:r>
    </w:p>
    <w:p>
      <w:pPr>
        <w:pStyle w:val="TOC8"/>
        <w:rPr>
          <w:rFonts w:asciiTheme="minorHAnsi" w:eastAsiaTheme="minorEastAsia" w:hAnsiTheme="minorHAnsi" w:cstheme="minorBidi"/>
          <w:szCs w:val="22"/>
        </w:rPr>
      </w:pPr>
      <w:r>
        <w:t>279</w:t>
      </w:r>
      <w:r>
        <w:rPr>
          <w:snapToGrid w:val="0"/>
        </w:rPr>
        <w:t>.</w:t>
      </w:r>
      <w:r>
        <w:rPr>
          <w:snapToGrid w:val="0"/>
        </w:rPr>
        <w:tab/>
        <w:t>Making of wearing apparel where there is any infectious disease</w:t>
      </w:r>
      <w:r>
        <w:tab/>
      </w:r>
      <w:r>
        <w:fldChar w:fldCharType="begin"/>
      </w:r>
      <w:r>
        <w:instrText xml:space="preserve"> PAGEREF _Toc382377184 \h </w:instrText>
      </w:r>
      <w:r>
        <w:fldChar w:fldCharType="separate"/>
      </w:r>
      <w:r>
        <w:t>187</w:t>
      </w:r>
      <w:r>
        <w:fldChar w:fldCharType="end"/>
      </w:r>
    </w:p>
    <w:p>
      <w:pPr>
        <w:pStyle w:val="TOC8"/>
        <w:rPr>
          <w:rFonts w:asciiTheme="minorHAnsi" w:eastAsiaTheme="minorEastAsia" w:hAnsiTheme="minorHAnsi" w:cstheme="minorBidi"/>
          <w:szCs w:val="22"/>
        </w:rPr>
      </w:pPr>
      <w:r>
        <w:t>280</w:t>
      </w:r>
      <w:r>
        <w:rPr>
          <w:snapToGrid w:val="0"/>
        </w:rPr>
        <w:t>.</w:t>
      </w:r>
      <w:r>
        <w:rPr>
          <w:snapToGrid w:val="0"/>
        </w:rPr>
        <w:tab/>
        <w:t>Prohibition of home work in places where there is infectious disease</w:t>
      </w:r>
      <w:r>
        <w:tab/>
      </w:r>
      <w:r>
        <w:fldChar w:fldCharType="begin"/>
      </w:r>
      <w:r>
        <w:instrText xml:space="preserve"> PAGEREF _Toc382377185 \h </w:instrText>
      </w:r>
      <w:r>
        <w:fldChar w:fldCharType="separate"/>
      </w:r>
      <w:r>
        <w:t>188</w:t>
      </w:r>
      <w:r>
        <w:fldChar w:fldCharType="end"/>
      </w:r>
    </w:p>
    <w:p>
      <w:pPr>
        <w:pStyle w:val="TOC8"/>
        <w:rPr>
          <w:rFonts w:asciiTheme="minorHAnsi" w:eastAsiaTheme="minorEastAsia" w:hAnsiTheme="minorHAnsi" w:cstheme="minorBidi"/>
          <w:szCs w:val="22"/>
        </w:rPr>
      </w:pPr>
      <w:r>
        <w:t>282</w:t>
      </w:r>
      <w:r>
        <w:rPr>
          <w:snapToGrid w:val="0"/>
        </w:rPr>
        <w:t>.</w:t>
      </w:r>
      <w:r>
        <w:rPr>
          <w:snapToGrid w:val="0"/>
        </w:rPr>
        <w:tab/>
        <w:t>Local governments to give effect to order of Executive Director, Public Health</w:t>
      </w:r>
      <w:r>
        <w:tab/>
      </w:r>
      <w:r>
        <w:fldChar w:fldCharType="begin"/>
      </w:r>
      <w:r>
        <w:instrText xml:space="preserve"> PAGEREF _Toc382377186 \h </w:instrText>
      </w:r>
      <w:r>
        <w:fldChar w:fldCharType="separate"/>
      </w:r>
      <w:r>
        <w:t>189</w:t>
      </w:r>
      <w:r>
        <w:fldChar w:fldCharType="end"/>
      </w:r>
    </w:p>
    <w:p>
      <w:pPr>
        <w:pStyle w:val="TOC8"/>
        <w:rPr>
          <w:rFonts w:asciiTheme="minorHAnsi" w:eastAsiaTheme="minorEastAsia" w:hAnsiTheme="minorHAnsi" w:cstheme="minorBidi"/>
          <w:szCs w:val="22"/>
        </w:rPr>
      </w:pPr>
      <w:r>
        <w:t>283</w:t>
      </w:r>
      <w:r>
        <w:rPr>
          <w:snapToGrid w:val="0"/>
        </w:rPr>
        <w:t>.</w:t>
      </w:r>
      <w:r>
        <w:rPr>
          <w:snapToGrid w:val="0"/>
        </w:rPr>
        <w:tab/>
        <w:t>Eruptive diseases to be reported</w:t>
      </w:r>
      <w:r>
        <w:tab/>
      </w:r>
      <w:r>
        <w:fldChar w:fldCharType="begin"/>
      </w:r>
      <w:r>
        <w:instrText xml:space="preserve"> PAGEREF _Toc382377187 \h </w:instrText>
      </w:r>
      <w:r>
        <w:fldChar w:fldCharType="separate"/>
      </w:r>
      <w:r>
        <w:t>189</w:t>
      </w:r>
      <w:r>
        <w:fldChar w:fldCharType="end"/>
      </w:r>
    </w:p>
    <w:p>
      <w:pPr>
        <w:pStyle w:val="TOC8"/>
        <w:rPr>
          <w:rFonts w:asciiTheme="minorHAnsi" w:eastAsiaTheme="minorEastAsia" w:hAnsiTheme="minorHAnsi" w:cstheme="minorBidi"/>
          <w:szCs w:val="22"/>
        </w:rPr>
      </w:pPr>
      <w:r>
        <w:t>284</w:t>
      </w:r>
      <w:r>
        <w:rPr>
          <w:snapToGrid w:val="0"/>
        </w:rPr>
        <w:t>.</w:t>
      </w:r>
      <w:r>
        <w:rPr>
          <w:snapToGrid w:val="0"/>
        </w:rPr>
        <w:tab/>
        <w:t>Medical practitioner to notify cases of tuberculosis</w:t>
      </w:r>
      <w:r>
        <w:tab/>
      </w:r>
      <w:r>
        <w:fldChar w:fldCharType="begin"/>
      </w:r>
      <w:r>
        <w:instrText xml:space="preserve"> PAGEREF _Toc382377188 \h </w:instrText>
      </w:r>
      <w:r>
        <w:fldChar w:fldCharType="separate"/>
      </w:r>
      <w:r>
        <w:t>190</w:t>
      </w:r>
      <w:r>
        <w:fldChar w:fldCharType="end"/>
      </w:r>
    </w:p>
    <w:p>
      <w:pPr>
        <w:pStyle w:val="TOC8"/>
        <w:rPr>
          <w:rFonts w:asciiTheme="minorHAnsi" w:eastAsiaTheme="minorEastAsia" w:hAnsiTheme="minorHAnsi" w:cstheme="minorBidi"/>
          <w:szCs w:val="22"/>
        </w:rPr>
      </w:pPr>
      <w:r>
        <w:t>285</w:t>
      </w:r>
      <w:r>
        <w:rPr>
          <w:snapToGrid w:val="0"/>
        </w:rPr>
        <w:t>.</w:t>
      </w:r>
      <w:r>
        <w:rPr>
          <w:snapToGrid w:val="0"/>
        </w:rPr>
        <w:tab/>
        <w:t>Infection in schools</w:t>
      </w:r>
      <w:r>
        <w:tab/>
      </w:r>
      <w:r>
        <w:fldChar w:fldCharType="begin"/>
      </w:r>
      <w:r>
        <w:instrText xml:space="preserve"> PAGEREF _Toc382377189 \h </w:instrText>
      </w:r>
      <w:r>
        <w:fldChar w:fldCharType="separate"/>
      </w:r>
      <w:r>
        <w:t>190</w:t>
      </w:r>
      <w:r>
        <w:fldChar w:fldCharType="end"/>
      </w:r>
    </w:p>
    <w:p>
      <w:pPr>
        <w:pStyle w:val="TOC8"/>
        <w:rPr>
          <w:rFonts w:asciiTheme="minorHAnsi" w:eastAsiaTheme="minorEastAsia" w:hAnsiTheme="minorHAnsi" w:cstheme="minorBidi"/>
          <w:szCs w:val="22"/>
        </w:rPr>
      </w:pPr>
      <w:r>
        <w:t>286</w:t>
      </w:r>
      <w:r>
        <w:rPr>
          <w:snapToGrid w:val="0"/>
        </w:rPr>
        <w:t>.</w:t>
      </w:r>
      <w:r>
        <w:rPr>
          <w:snapToGrid w:val="0"/>
        </w:rPr>
        <w:tab/>
        <w:t>Local government to report epidemic disease etc. to Executive Director, Public Health</w:t>
      </w:r>
      <w:r>
        <w:tab/>
      </w:r>
      <w:r>
        <w:fldChar w:fldCharType="begin"/>
      </w:r>
      <w:r>
        <w:instrText xml:space="preserve"> PAGEREF _Toc382377190 \h </w:instrText>
      </w:r>
      <w:r>
        <w:fldChar w:fldCharType="separate"/>
      </w:r>
      <w:r>
        <w:t>190</w:t>
      </w:r>
      <w:r>
        <w:fldChar w:fldCharType="end"/>
      </w:r>
    </w:p>
    <w:p>
      <w:pPr>
        <w:pStyle w:val="TOC8"/>
        <w:rPr>
          <w:rFonts w:asciiTheme="minorHAnsi" w:eastAsiaTheme="minorEastAsia" w:hAnsiTheme="minorHAnsi" w:cstheme="minorBidi"/>
          <w:szCs w:val="22"/>
        </w:rPr>
      </w:pPr>
      <w:r>
        <w:t>287</w:t>
      </w:r>
      <w:r>
        <w:rPr>
          <w:snapToGrid w:val="0"/>
        </w:rPr>
        <w:t>.</w:t>
      </w:r>
      <w:r>
        <w:rPr>
          <w:snapToGrid w:val="0"/>
        </w:rPr>
        <w:tab/>
        <w:t>Certain persons to report occurrence of infectious disease</w:t>
      </w:r>
      <w:r>
        <w:tab/>
      </w:r>
      <w:r>
        <w:fldChar w:fldCharType="begin"/>
      </w:r>
      <w:r>
        <w:instrText xml:space="preserve"> PAGEREF _Toc382377191 \h </w:instrText>
      </w:r>
      <w:r>
        <w:fldChar w:fldCharType="separate"/>
      </w:r>
      <w:r>
        <w:t>191</w:t>
      </w:r>
      <w:r>
        <w:fldChar w:fldCharType="end"/>
      </w:r>
    </w:p>
    <w:p>
      <w:pPr>
        <w:pStyle w:val="TOC8"/>
        <w:rPr>
          <w:rFonts w:asciiTheme="minorHAnsi" w:eastAsiaTheme="minorEastAsia" w:hAnsiTheme="minorHAnsi" w:cstheme="minorBidi"/>
          <w:szCs w:val="22"/>
        </w:rPr>
      </w:pPr>
      <w:r>
        <w:t>288</w:t>
      </w:r>
      <w:r>
        <w:rPr>
          <w:snapToGrid w:val="0"/>
        </w:rPr>
        <w:t>.</w:t>
      </w:r>
      <w:r>
        <w:rPr>
          <w:snapToGrid w:val="0"/>
        </w:rPr>
        <w:tab/>
        <w:t>Monthly reports of infectious diseases</w:t>
      </w:r>
      <w:r>
        <w:tab/>
      </w:r>
      <w:r>
        <w:fldChar w:fldCharType="begin"/>
      </w:r>
      <w:r>
        <w:instrText xml:space="preserve"> PAGEREF _Toc382377192 \h </w:instrText>
      </w:r>
      <w:r>
        <w:fldChar w:fldCharType="separate"/>
      </w:r>
      <w:r>
        <w:t>192</w:t>
      </w:r>
      <w:r>
        <w:fldChar w:fldCharType="end"/>
      </w:r>
    </w:p>
    <w:p>
      <w:pPr>
        <w:pStyle w:val="TOC8"/>
        <w:rPr>
          <w:rFonts w:asciiTheme="minorHAnsi" w:eastAsiaTheme="minorEastAsia" w:hAnsiTheme="minorHAnsi" w:cstheme="minorBidi"/>
          <w:szCs w:val="22"/>
        </w:rPr>
      </w:pPr>
      <w:r>
        <w:t>289.</w:t>
      </w:r>
      <w:r>
        <w:tab/>
        <w:t>No liability for notifying etc.</w:t>
      </w:r>
      <w:r>
        <w:tab/>
      </w:r>
      <w:r>
        <w:fldChar w:fldCharType="begin"/>
      </w:r>
      <w:r>
        <w:instrText xml:space="preserve"> PAGEREF _Toc382377193 \h </w:instrText>
      </w:r>
      <w:r>
        <w:fldChar w:fldCharType="separate"/>
      </w:r>
      <w:r>
        <w:t>192</w:t>
      </w:r>
      <w:r>
        <w:fldChar w:fldCharType="end"/>
      </w:r>
    </w:p>
    <w:p>
      <w:pPr>
        <w:pStyle w:val="TOC2"/>
        <w:tabs>
          <w:tab w:val="right" w:leader="dot" w:pos="7086"/>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_Toc382377195 \h </w:instrText>
      </w:r>
      <w:r>
        <w:fldChar w:fldCharType="separate"/>
      </w:r>
      <w:r>
        <w:t>193</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_Toc382377196 \h </w:instrText>
      </w:r>
      <w:r>
        <w:fldChar w:fldCharType="separate"/>
      </w:r>
      <w:r>
        <w:t>193</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_Toc382377197 \h </w:instrText>
      </w:r>
      <w:r>
        <w:fldChar w:fldCharType="separate"/>
      </w:r>
      <w:r>
        <w:t>193</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_Toc382377198 \h </w:instrText>
      </w:r>
      <w:r>
        <w:fldChar w:fldCharType="separate"/>
      </w:r>
      <w:r>
        <w:t>194</w:t>
      </w:r>
      <w:r>
        <w:fldChar w:fldCharType="end"/>
      </w:r>
    </w:p>
    <w:p>
      <w:pPr>
        <w:pStyle w:val="TOC2"/>
        <w:tabs>
          <w:tab w:val="right" w:leader="dot" w:pos="7086"/>
        </w:tabs>
        <w:rPr>
          <w:rFonts w:asciiTheme="minorHAnsi" w:eastAsiaTheme="minorEastAsia" w:hAnsiTheme="minorHAnsi" w:cstheme="minorBidi"/>
          <w:b w:val="0"/>
          <w:sz w:val="22"/>
          <w:szCs w:val="22"/>
        </w:rPr>
      </w:pPr>
      <w:r>
        <w:t>Part X — Tuberculosis</w:t>
      </w:r>
    </w:p>
    <w:p>
      <w:pPr>
        <w:pStyle w:val="TOC8"/>
        <w:rPr>
          <w:rFonts w:asciiTheme="minorHAnsi" w:eastAsiaTheme="minorEastAsia" w:hAnsiTheme="minorHAnsi" w:cstheme="minorBidi"/>
          <w:szCs w:val="22"/>
        </w:rPr>
      </w:pPr>
      <w:r>
        <w:t>290</w:t>
      </w:r>
      <w:r>
        <w:rPr>
          <w:snapToGrid w:val="0"/>
        </w:rPr>
        <w:t>.</w:t>
      </w:r>
      <w:r>
        <w:rPr>
          <w:snapToGrid w:val="0"/>
        </w:rPr>
        <w:tab/>
        <w:t>Terms used</w:t>
      </w:r>
      <w:r>
        <w:tab/>
      </w:r>
      <w:r>
        <w:fldChar w:fldCharType="begin"/>
      </w:r>
      <w:r>
        <w:instrText xml:space="preserve"> PAGEREF _Toc382377200 \h </w:instrText>
      </w:r>
      <w:r>
        <w:fldChar w:fldCharType="separate"/>
      </w:r>
      <w:r>
        <w:t>195</w:t>
      </w:r>
      <w:r>
        <w:fldChar w:fldCharType="end"/>
      </w:r>
    </w:p>
    <w:p>
      <w:pPr>
        <w:pStyle w:val="TOC8"/>
        <w:rPr>
          <w:rFonts w:asciiTheme="minorHAnsi" w:eastAsiaTheme="minorEastAsia" w:hAnsiTheme="minorHAnsi" w:cstheme="minorBidi"/>
          <w:szCs w:val="22"/>
        </w:rPr>
      </w:pPr>
      <w:r>
        <w:t>292</w:t>
      </w:r>
      <w:r>
        <w:rPr>
          <w:snapToGrid w:val="0"/>
        </w:rPr>
        <w:t>.</w:t>
      </w:r>
      <w:r>
        <w:rPr>
          <w:snapToGrid w:val="0"/>
        </w:rPr>
        <w:tab/>
        <w:t>Notification by medical practitioner obligatory</w:t>
      </w:r>
      <w:r>
        <w:tab/>
      </w:r>
      <w:r>
        <w:fldChar w:fldCharType="begin"/>
      </w:r>
      <w:r>
        <w:instrText xml:space="preserve"> PAGEREF _Toc382377201 \h </w:instrText>
      </w:r>
      <w:r>
        <w:fldChar w:fldCharType="separate"/>
      </w:r>
      <w:r>
        <w:t>195</w:t>
      </w:r>
      <w:r>
        <w:fldChar w:fldCharType="end"/>
      </w:r>
    </w:p>
    <w:p>
      <w:pPr>
        <w:pStyle w:val="TOC8"/>
        <w:rPr>
          <w:rFonts w:asciiTheme="minorHAnsi" w:eastAsiaTheme="minorEastAsia" w:hAnsiTheme="minorHAnsi" w:cstheme="minorBidi"/>
          <w:szCs w:val="22"/>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_Toc382377202 \h </w:instrText>
      </w:r>
      <w:r>
        <w:fldChar w:fldCharType="separate"/>
      </w:r>
      <w:r>
        <w:t>196</w:t>
      </w:r>
      <w:r>
        <w:fldChar w:fldCharType="end"/>
      </w:r>
    </w:p>
    <w:p>
      <w:pPr>
        <w:pStyle w:val="TOC8"/>
        <w:rPr>
          <w:rFonts w:asciiTheme="minorHAnsi" w:eastAsiaTheme="minorEastAsia" w:hAnsiTheme="minorHAnsi" w:cstheme="minorBidi"/>
          <w:szCs w:val="22"/>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_Toc382377203 \h </w:instrText>
      </w:r>
      <w:r>
        <w:fldChar w:fldCharType="separate"/>
      </w:r>
      <w:r>
        <w:t>196</w:t>
      </w:r>
      <w:r>
        <w:fldChar w:fldCharType="end"/>
      </w:r>
    </w:p>
    <w:p>
      <w:pPr>
        <w:pStyle w:val="TOC8"/>
        <w:rPr>
          <w:rFonts w:asciiTheme="minorHAnsi" w:eastAsiaTheme="minorEastAsia" w:hAnsiTheme="minorHAnsi" w:cstheme="minorBidi"/>
          <w:szCs w:val="22"/>
        </w:rPr>
      </w:pPr>
      <w:r>
        <w:t>294</w:t>
      </w:r>
      <w:r>
        <w:rPr>
          <w:snapToGrid w:val="0"/>
        </w:rPr>
        <w:t>.</w:t>
      </w:r>
      <w:r>
        <w:rPr>
          <w:snapToGrid w:val="0"/>
        </w:rPr>
        <w:tab/>
        <w:t>Proceedings on complaint</w:t>
      </w:r>
      <w:r>
        <w:tab/>
      </w:r>
      <w:r>
        <w:fldChar w:fldCharType="begin"/>
      </w:r>
      <w:r>
        <w:instrText xml:space="preserve"> PAGEREF _Toc382377204 \h </w:instrText>
      </w:r>
      <w:r>
        <w:fldChar w:fldCharType="separate"/>
      </w:r>
      <w:r>
        <w:t>197</w:t>
      </w:r>
      <w:r>
        <w:fldChar w:fldCharType="end"/>
      </w:r>
    </w:p>
    <w:p>
      <w:pPr>
        <w:pStyle w:val="TOC8"/>
        <w:rPr>
          <w:rFonts w:asciiTheme="minorHAnsi" w:eastAsiaTheme="minorEastAsia" w:hAnsiTheme="minorHAnsi" w:cstheme="minorBidi"/>
          <w:szCs w:val="22"/>
        </w:rPr>
      </w:pPr>
      <w:r>
        <w:t>295</w:t>
      </w:r>
      <w:r>
        <w:rPr>
          <w:snapToGrid w:val="0"/>
        </w:rPr>
        <w:t>.</w:t>
      </w:r>
      <w:r>
        <w:rPr>
          <w:snapToGrid w:val="0"/>
        </w:rPr>
        <w:tab/>
        <w:t>Executive Director, Public Health may order discharge of declared patient</w:t>
      </w:r>
      <w:r>
        <w:tab/>
      </w:r>
      <w:r>
        <w:fldChar w:fldCharType="begin"/>
      </w:r>
      <w:r>
        <w:instrText xml:space="preserve"> PAGEREF _Toc382377205 \h </w:instrText>
      </w:r>
      <w:r>
        <w:fldChar w:fldCharType="separate"/>
      </w:r>
      <w:r>
        <w:t>200</w:t>
      </w:r>
      <w:r>
        <w:fldChar w:fldCharType="end"/>
      </w:r>
    </w:p>
    <w:p>
      <w:pPr>
        <w:pStyle w:val="TOC8"/>
        <w:rPr>
          <w:rFonts w:asciiTheme="minorHAnsi" w:eastAsiaTheme="minorEastAsia" w:hAnsiTheme="minorHAnsi" w:cstheme="minorBidi"/>
          <w:szCs w:val="22"/>
        </w:rPr>
      </w:pPr>
      <w:r>
        <w:t>296</w:t>
      </w:r>
      <w:r>
        <w:rPr>
          <w:snapToGrid w:val="0"/>
        </w:rPr>
        <w:t>.</w:t>
      </w:r>
      <w:r>
        <w:rPr>
          <w:snapToGrid w:val="0"/>
        </w:rPr>
        <w:tab/>
        <w:t>Regulations as to Part X</w:t>
      </w:r>
      <w:r>
        <w:tab/>
      </w:r>
      <w:r>
        <w:fldChar w:fldCharType="begin"/>
      </w:r>
      <w:r>
        <w:instrText xml:space="preserve"> PAGEREF _Toc382377206 \h </w:instrText>
      </w:r>
      <w:r>
        <w:fldChar w:fldCharType="separate"/>
      </w:r>
      <w:r>
        <w:t>201</w:t>
      </w:r>
      <w:r>
        <w:fldChar w:fldCharType="end"/>
      </w:r>
    </w:p>
    <w:p>
      <w:pPr>
        <w:pStyle w:val="TOC2"/>
        <w:tabs>
          <w:tab w:val="right" w:leader="dot" w:pos="7086"/>
        </w:tabs>
        <w:rPr>
          <w:rFonts w:asciiTheme="minorHAnsi" w:eastAsiaTheme="minorEastAsia" w:hAnsiTheme="minorHAnsi" w:cstheme="minorBidi"/>
          <w:b w:val="0"/>
          <w:sz w:val="22"/>
          <w:szCs w:val="22"/>
        </w:rPr>
      </w:pPr>
      <w:r>
        <w:t>Part XI — Venereal diseases and disorders affecting the generative organs</w:t>
      </w:r>
    </w:p>
    <w:p>
      <w:pPr>
        <w:pStyle w:val="TOC8"/>
        <w:rPr>
          <w:rFonts w:asciiTheme="minorHAnsi" w:eastAsiaTheme="minorEastAsia" w:hAnsiTheme="minorHAnsi" w:cstheme="minorBidi"/>
          <w:szCs w:val="22"/>
        </w:rPr>
      </w:pPr>
      <w:r>
        <w:t>300.</w:t>
      </w:r>
      <w:r>
        <w:tab/>
        <w:t>Notification of venereal disease</w:t>
      </w:r>
      <w:r>
        <w:tab/>
      </w:r>
      <w:r>
        <w:fldChar w:fldCharType="begin"/>
      </w:r>
      <w:r>
        <w:instrText xml:space="preserve"> PAGEREF _Toc382377208 \h </w:instrText>
      </w:r>
      <w:r>
        <w:fldChar w:fldCharType="separate"/>
      </w:r>
      <w:r>
        <w:t>202</w:t>
      </w:r>
      <w:r>
        <w:fldChar w:fldCharType="end"/>
      </w:r>
    </w:p>
    <w:p>
      <w:pPr>
        <w:pStyle w:val="TOC8"/>
        <w:rPr>
          <w:rFonts w:asciiTheme="minorHAnsi" w:eastAsiaTheme="minorEastAsia" w:hAnsiTheme="minorHAnsi" w:cstheme="minorBidi"/>
          <w:szCs w:val="22"/>
        </w:rPr>
      </w:pPr>
      <w:r>
        <w:t>300A</w:t>
      </w:r>
      <w:r>
        <w:rPr>
          <w:snapToGrid w:val="0"/>
        </w:rPr>
        <w:t xml:space="preserve">. </w:t>
      </w:r>
      <w:r>
        <w:rPr>
          <w:snapToGrid w:val="0"/>
        </w:rPr>
        <w:tab/>
        <w:t>Protection from suit in certain cases</w:t>
      </w:r>
      <w:r>
        <w:tab/>
      </w:r>
      <w:r>
        <w:fldChar w:fldCharType="begin"/>
      </w:r>
      <w:r>
        <w:instrText xml:space="preserve"> PAGEREF _Toc382377209 \h </w:instrText>
      </w:r>
      <w:r>
        <w:fldChar w:fldCharType="separate"/>
      </w:r>
      <w:r>
        <w:t>203</w:t>
      </w:r>
      <w:r>
        <w:fldChar w:fldCharType="end"/>
      </w:r>
    </w:p>
    <w:p>
      <w:pPr>
        <w:pStyle w:val="TOC8"/>
        <w:rPr>
          <w:rFonts w:asciiTheme="minorHAnsi" w:eastAsiaTheme="minorEastAsia" w:hAnsiTheme="minorHAnsi" w:cstheme="minorBidi"/>
          <w:szCs w:val="22"/>
        </w:rPr>
      </w:pPr>
      <w:r>
        <w:t>306</w:t>
      </w:r>
      <w:r>
        <w:rPr>
          <w:snapToGrid w:val="0"/>
        </w:rPr>
        <w:t>.</w:t>
      </w:r>
      <w:r>
        <w:rPr>
          <w:snapToGrid w:val="0"/>
        </w:rPr>
        <w:tab/>
        <w:t>Responsibility of parents and guardians of diseased persons under 16</w:t>
      </w:r>
      <w:r>
        <w:tab/>
      </w:r>
      <w:r>
        <w:fldChar w:fldCharType="begin"/>
      </w:r>
      <w:r>
        <w:instrText xml:space="preserve"> PAGEREF _Toc382377210 \h </w:instrText>
      </w:r>
      <w:r>
        <w:fldChar w:fldCharType="separate"/>
      </w:r>
      <w:r>
        <w:t>203</w:t>
      </w:r>
      <w:r>
        <w:fldChar w:fldCharType="end"/>
      </w:r>
    </w:p>
    <w:p>
      <w:pPr>
        <w:pStyle w:val="TOC8"/>
        <w:rPr>
          <w:rFonts w:asciiTheme="minorHAnsi" w:eastAsiaTheme="minorEastAsia" w:hAnsiTheme="minorHAnsi" w:cstheme="minorBidi"/>
          <w:szCs w:val="22"/>
        </w:rPr>
      </w:pPr>
      <w:r>
        <w:t>307</w:t>
      </w:r>
      <w:r>
        <w:rPr>
          <w:snapToGrid w:val="0"/>
        </w:rPr>
        <w:t>.</w:t>
      </w:r>
      <w:r>
        <w:rPr>
          <w:snapToGrid w:val="0"/>
        </w:rPr>
        <w:tab/>
        <w:t>Compulsory examination and treatment</w:t>
      </w:r>
      <w:r>
        <w:tab/>
      </w:r>
      <w:r>
        <w:fldChar w:fldCharType="begin"/>
      </w:r>
      <w:r>
        <w:instrText xml:space="preserve"> PAGEREF _Toc382377211 \h </w:instrText>
      </w:r>
      <w:r>
        <w:fldChar w:fldCharType="separate"/>
      </w:r>
      <w:r>
        <w:t>204</w:t>
      </w:r>
      <w:r>
        <w:fldChar w:fldCharType="end"/>
      </w:r>
    </w:p>
    <w:p>
      <w:pPr>
        <w:pStyle w:val="TOC8"/>
        <w:rPr>
          <w:rFonts w:asciiTheme="minorHAnsi" w:eastAsiaTheme="minorEastAsia" w:hAnsiTheme="minorHAnsi" w:cstheme="minorBidi"/>
          <w:szCs w:val="22"/>
        </w:rPr>
      </w:pPr>
      <w:r>
        <w:t>309</w:t>
      </w:r>
      <w:r>
        <w:rPr>
          <w:snapToGrid w:val="0"/>
        </w:rPr>
        <w:t>.</w:t>
      </w:r>
      <w:r>
        <w:rPr>
          <w:snapToGrid w:val="0"/>
        </w:rPr>
        <w:tab/>
        <w:t>Provision for examination of prisoners and persons in industrial schools</w:t>
      </w:r>
      <w:r>
        <w:tab/>
      </w:r>
      <w:r>
        <w:fldChar w:fldCharType="begin"/>
      </w:r>
      <w:r>
        <w:instrText xml:space="preserve"> PAGEREF _Toc382377212 \h </w:instrText>
      </w:r>
      <w:r>
        <w:fldChar w:fldCharType="separate"/>
      </w:r>
      <w:r>
        <w:t>207</w:t>
      </w:r>
      <w:r>
        <w:fldChar w:fldCharType="end"/>
      </w:r>
    </w:p>
    <w:p>
      <w:pPr>
        <w:pStyle w:val="TOC8"/>
        <w:rPr>
          <w:rFonts w:asciiTheme="minorHAnsi" w:eastAsiaTheme="minorEastAsia" w:hAnsiTheme="minorHAnsi" w:cstheme="minorBidi"/>
          <w:szCs w:val="22"/>
        </w:rPr>
      </w:pPr>
      <w:r>
        <w:t>310</w:t>
      </w:r>
      <w:r>
        <w:rPr>
          <w:snapToGrid w:val="0"/>
        </w:rPr>
        <w:t>.</w:t>
      </w:r>
      <w:r>
        <w:rPr>
          <w:snapToGrid w:val="0"/>
        </w:rPr>
        <w:tab/>
        <w:t>Penalty for conveying infection of venereal disease</w:t>
      </w:r>
      <w:r>
        <w:tab/>
      </w:r>
      <w:r>
        <w:fldChar w:fldCharType="begin"/>
      </w:r>
      <w:r>
        <w:instrText xml:space="preserve"> PAGEREF _Toc382377213 \h </w:instrText>
      </w:r>
      <w:r>
        <w:fldChar w:fldCharType="separate"/>
      </w:r>
      <w:r>
        <w:t>208</w:t>
      </w:r>
      <w:r>
        <w:fldChar w:fldCharType="end"/>
      </w:r>
    </w:p>
    <w:p>
      <w:pPr>
        <w:pStyle w:val="TOC8"/>
        <w:rPr>
          <w:rFonts w:asciiTheme="minorHAnsi" w:eastAsiaTheme="minorEastAsia" w:hAnsiTheme="minorHAnsi" w:cstheme="minorBidi"/>
          <w:szCs w:val="22"/>
        </w:rPr>
      </w:pPr>
      <w:r>
        <w:t>311</w:t>
      </w:r>
      <w:r>
        <w:rPr>
          <w:snapToGrid w:val="0"/>
        </w:rPr>
        <w:t>.</w:t>
      </w:r>
      <w:r>
        <w:rPr>
          <w:snapToGrid w:val="0"/>
        </w:rPr>
        <w:tab/>
        <w:t>State employed medical practitioners to treat venereal disease free of charge</w:t>
      </w:r>
      <w:r>
        <w:tab/>
      </w:r>
      <w:r>
        <w:fldChar w:fldCharType="begin"/>
      </w:r>
      <w:r>
        <w:instrText xml:space="preserve"> PAGEREF _Toc382377214 \h </w:instrText>
      </w:r>
      <w:r>
        <w:fldChar w:fldCharType="separate"/>
      </w:r>
      <w:r>
        <w:t>209</w:t>
      </w:r>
      <w:r>
        <w:fldChar w:fldCharType="end"/>
      </w:r>
    </w:p>
    <w:p>
      <w:pPr>
        <w:pStyle w:val="TOC8"/>
        <w:rPr>
          <w:rFonts w:asciiTheme="minorHAnsi" w:eastAsiaTheme="minorEastAsia" w:hAnsiTheme="minorHAnsi" w:cstheme="minorBidi"/>
          <w:szCs w:val="22"/>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_Toc382377215 \h </w:instrText>
      </w:r>
      <w:r>
        <w:fldChar w:fldCharType="separate"/>
      </w:r>
      <w:r>
        <w:t>209</w:t>
      </w:r>
      <w:r>
        <w:fldChar w:fldCharType="end"/>
      </w:r>
    </w:p>
    <w:p>
      <w:pPr>
        <w:pStyle w:val="TOC8"/>
        <w:rPr>
          <w:rFonts w:asciiTheme="minorHAnsi" w:eastAsiaTheme="minorEastAsia" w:hAnsiTheme="minorHAnsi" w:cstheme="minorBidi"/>
          <w:szCs w:val="22"/>
        </w:rPr>
      </w:pPr>
      <w:r>
        <w:t>313</w:t>
      </w:r>
      <w:r>
        <w:rPr>
          <w:snapToGrid w:val="0"/>
        </w:rPr>
        <w:t>.</w:t>
      </w:r>
      <w:r>
        <w:rPr>
          <w:snapToGrid w:val="0"/>
        </w:rPr>
        <w:tab/>
        <w:t>Prohibition of advertisements of cures of certain diseases</w:t>
      </w:r>
      <w:r>
        <w:tab/>
      </w:r>
      <w:r>
        <w:fldChar w:fldCharType="begin"/>
      </w:r>
      <w:r>
        <w:instrText xml:space="preserve"> PAGEREF _Toc382377216 \h </w:instrText>
      </w:r>
      <w:r>
        <w:fldChar w:fldCharType="separate"/>
      </w:r>
      <w:r>
        <w:t>210</w:t>
      </w:r>
      <w:r>
        <w:fldChar w:fldCharType="end"/>
      </w:r>
    </w:p>
    <w:p>
      <w:pPr>
        <w:pStyle w:val="TOC8"/>
        <w:rPr>
          <w:rFonts w:asciiTheme="minorHAnsi" w:eastAsiaTheme="minorEastAsia" w:hAnsiTheme="minorHAnsi" w:cstheme="minorBidi"/>
          <w:szCs w:val="22"/>
        </w:rPr>
      </w:pPr>
      <w:r>
        <w:t>314</w:t>
      </w:r>
      <w:r>
        <w:rPr>
          <w:snapToGrid w:val="0"/>
        </w:rPr>
        <w:t>.</w:t>
      </w:r>
      <w:r>
        <w:rPr>
          <w:snapToGrid w:val="0"/>
        </w:rPr>
        <w:tab/>
        <w:t>Secrecy to be preserved</w:t>
      </w:r>
      <w:r>
        <w:tab/>
      </w:r>
      <w:r>
        <w:fldChar w:fldCharType="begin"/>
      </w:r>
      <w:r>
        <w:instrText xml:space="preserve"> PAGEREF _Toc382377217 \h </w:instrText>
      </w:r>
      <w:r>
        <w:fldChar w:fldCharType="separate"/>
      </w:r>
      <w:r>
        <w:t>211</w:t>
      </w:r>
      <w:r>
        <w:fldChar w:fldCharType="end"/>
      </w:r>
    </w:p>
    <w:p>
      <w:pPr>
        <w:pStyle w:val="TOC8"/>
        <w:rPr>
          <w:rFonts w:asciiTheme="minorHAnsi" w:eastAsiaTheme="minorEastAsia" w:hAnsiTheme="minorHAnsi" w:cstheme="minorBidi"/>
          <w:szCs w:val="22"/>
        </w:rPr>
      </w:pPr>
      <w:r>
        <w:t>316</w:t>
      </w:r>
      <w:r>
        <w:rPr>
          <w:snapToGrid w:val="0"/>
        </w:rPr>
        <w:t>.</w:t>
      </w:r>
      <w:r>
        <w:rPr>
          <w:snapToGrid w:val="0"/>
        </w:rPr>
        <w:tab/>
        <w:t>Service of notices</w:t>
      </w:r>
      <w:r>
        <w:tab/>
      </w:r>
      <w:r>
        <w:fldChar w:fldCharType="begin"/>
      </w:r>
      <w:r>
        <w:instrText xml:space="preserve"> PAGEREF _Toc382377218 \h </w:instrText>
      </w:r>
      <w:r>
        <w:fldChar w:fldCharType="separate"/>
      </w:r>
      <w:r>
        <w:t>212</w:t>
      </w:r>
      <w:r>
        <w:fldChar w:fldCharType="end"/>
      </w:r>
    </w:p>
    <w:p>
      <w:pPr>
        <w:pStyle w:val="TOC2"/>
        <w:tabs>
          <w:tab w:val="right" w:leader="dot" w:pos="7086"/>
        </w:tabs>
        <w:rPr>
          <w:rFonts w:asciiTheme="minorHAnsi" w:eastAsiaTheme="minorEastAsia" w:hAnsiTheme="minorHAnsi" w:cstheme="minorBidi"/>
          <w:b w:val="0"/>
          <w:sz w:val="22"/>
          <w:szCs w:val="22"/>
        </w:rPr>
      </w:pPr>
      <w:r>
        <w:t>Part XII — Hospitals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_Toc382377221 \h </w:instrText>
      </w:r>
      <w:r>
        <w:fldChar w:fldCharType="separate"/>
      </w:r>
      <w:r>
        <w:t>213</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_Toc382377222 \h </w:instrText>
      </w:r>
      <w:r>
        <w:fldChar w:fldCharType="separate"/>
      </w:r>
      <w:r>
        <w:t>213</w:t>
      </w:r>
      <w:r>
        <w:fldChar w:fldCharType="end"/>
      </w:r>
    </w:p>
    <w:p>
      <w:pPr>
        <w:pStyle w:val="TOC2"/>
        <w:tabs>
          <w:tab w:val="right" w:leader="dot" w:pos="7086"/>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_Toc382377224 \h </w:instrText>
      </w:r>
      <w:r>
        <w:fldChar w:fldCharType="separate"/>
      </w:r>
      <w:r>
        <w:t>215</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_Toc382377225 \h </w:instrText>
      </w:r>
      <w:r>
        <w:fldChar w:fldCharType="separate"/>
      </w:r>
      <w:r>
        <w:t>215</w:t>
      </w:r>
      <w:r>
        <w:fldChar w:fldCharType="end"/>
      </w:r>
    </w:p>
    <w:p>
      <w:pPr>
        <w:pStyle w:val="TOC2"/>
        <w:tabs>
          <w:tab w:val="right" w:leader="dot" w:pos="7086"/>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_Toc382377227 \h </w:instrText>
      </w:r>
      <w:r>
        <w:fldChar w:fldCharType="separate"/>
      </w:r>
      <w:r>
        <w:t>217</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_Toc382377228 \h </w:instrText>
      </w:r>
      <w:r>
        <w:fldChar w:fldCharType="separate"/>
      </w:r>
      <w:r>
        <w:t>217</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_Toc382377229 \h </w:instrText>
      </w:r>
      <w:r>
        <w:fldChar w:fldCharType="separate"/>
      </w:r>
      <w:r>
        <w:t>217</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_Toc382377230 \h </w:instrText>
      </w:r>
      <w:r>
        <w:fldChar w:fldCharType="separate"/>
      </w:r>
      <w:r>
        <w:t>220</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Executive Director, Public Health</w:t>
      </w:r>
      <w:r>
        <w:tab/>
      </w:r>
      <w:r>
        <w:fldChar w:fldCharType="begin"/>
      </w:r>
      <w:r>
        <w:instrText xml:space="preserve"> PAGEREF _Toc382377231 \h </w:instrText>
      </w:r>
      <w:r>
        <w:fldChar w:fldCharType="separate"/>
      </w:r>
      <w:r>
        <w:t>222</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Executive Director, Public Health</w:t>
      </w:r>
      <w:r>
        <w:tab/>
      </w:r>
      <w:r>
        <w:fldChar w:fldCharType="begin"/>
      </w:r>
      <w:r>
        <w:instrText xml:space="preserve"> PAGEREF _Toc382377232 \h </w:instrText>
      </w:r>
      <w:r>
        <w:fldChar w:fldCharType="separate"/>
      </w:r>
      <w:r>
        <w:t>224</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Executive Director, Public Health</w:t>
      </w:r>
      <w:r>
        <w:tab/>
      </w:r>
      <w:r>
        <w:fldChar w:fldCharType="begin"/>
      </w:r>
      <w:r>
        <w:instrText xml:space="preserve"> PAGEREF _Toc382377233 \h </w:instrText>
      </w:r>
      <w:r>
        <w:fldChar w:fldCharType="separate"/>
      </w:r>
      <w:r>
        <w:t>225</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_Toc382377234 \h </w:instrText>
      </w:r>
      <w:r>
        <w:fldChar w:fldCharType="separate"/>
      </w:r>
      <w:r>
        <w:t>227</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_Toc382377235 \h </w:instrText>
      </w:r>
      <w:r>
        <w:fldChar w:fldCharType="separate"/>
      </w:r>
      <w:r>
        <w:t>229</w:t>
      </w:r>
      <w:r>
        <w:fldChar w:fldCharType="end"/>
      </w:r>
    </w:p>
    <w:p>
      <w:pPr>
        <w:pStyle w:val="TOC8"/>
        <w:rPr>
          <w:rFonts w:asciiTheme="minorHAnsi" w:eastAsiaTheme="minorEastAsia" w:hAnsiTheme="minorHAnsi" w:cstheme="minorBidi"/>
          <w:szCs w:val="22"/>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_Toc382377236 \h </w:instrText>
      </w:r>
      <w:r>
        <w:fldChar w:fldCharType="separate"/>
      </w:r>
      <w:r>
        <w:t>229</w:t>
      </w:r>
      <w:r>
        <w:fldChar w:fldCharType="end"/>
      </w:r>
    </w:p>
    <w:p>
      <w:pPr>
        <w:pStyle w:val="TOC8"/>
        <w:rPr>
          <w:rFonts w:asciiTheme="minorHAnsi" w:eastAsiaTheme="minorEastAsia" w:hAnsiTheme="minorHAnsi" w:cstheme="minorBidi"/>
          <w:szCs w:val="22"/>
        </w:rPr>
      </w:pPr>
      <w:r>
        <w:t>338B</w:t>
      </w:r>
      <w:r>
        <w:rPr>
          <w:snapToGrid w:val="0"/>
        </w:rPr>
        <w:t xml:space="preserve">. </w:t>
      </w:r>
      <w:r>
        <w:rPr>
          <w:snapToGrid w:val="0"/>
        </w:rPr>
        <w:tab/>
        <w:t>Prohibition of sale etc. of unsafe appliances</w:t>
      </w:r>
      <w:r>
        <w:tab/>
      </w:r>
      <w:r>
        <w:fldChar w:fldCharType="begin"/>
      </w:r>
      <w:r>
        <w:instrText xml:space="preserve"> PAGEREF _Toc382377237 \h </w:instrText>
      </w:r>
      <w:r>
        <w:fldChar w:fldCharType="separate"/>
      </w:r>
      <w:r>
        <w:t>230</w:t>
      </w:r>
      <w:r>
        <w:fldChar w:fldCharType="end"/>
      </w:r>
    </w:p>
    <w:p>
      <w:pPr>
        <w:pStyle w:val="TOC8"/>
        <w:rPr>
          <w:rFonts w:asciiTheme="minorHAnsi" w:eastAsiaTheme="minorEastAsia" w:hAnsiTheme="minorHAnsi" w:cstheme="minorBidi"/>
          <w:szCs w:val="22"/>
        </w:rPr>
      </w:pPr>
      <w:r>
        <w:t>338C</w:t>
      </w:r>
      <w:r>
        <w:rPr>
          <w:snapToGrid w:val="0"/>
        </w:rPr>
        <w:t xml:space="preserve">. </w:t>
      </w:r>
      <w:r>
        <w:rPr>
          <w:snapToGrid w:val="0"/>
        </w:rPr>
        <w:tab/>
        <w:t>Prohibition of sale etc. of unsafe toys</w:t>
      </w:r>
      <w:r>
        <w:tab/>
      </w:r>
      <w:r>
        <w:fldChar w:fldCharType="begin"/>
      </w:r>
      <w:r>
        <w:instrText xml:space="preserve"> PAGEREF _Toc382377238 \h </w:instrText>
      </w:r>
      <w:r>
        <w:fldChar w:fldCharType="separate"/>
      </w:r>
      <w:r>
        <w:t>230</w:t>
      </w:r>
      <w:r>
        <w:fldChar w:fldCharType="end"/>
      </w:r>
    </w:p>
    <w:p>
      <w:pPr>
        <w:pStyle w:val="TOC8"/>
        <w:rPr>
          <w:rFonts w:asciiTheme="minorHAnsi" w:eastAsiaTheme="minorEastAsia" w:hAnsiTheme="minorHAnsi" w:cstheme="minorBidi"/>
          <w:szCs w:val="22"/>
        </w:rPr>
      </w:pPr>
      <w:r>
        <w:t>340</w:t>
      </w:r>
      <w:r>
        <w:rPr>
          <w:snapToGrid w:val="0"/>
        </w:rPr>
        <w:t>.</w:t>
      </w:r>
      <w:r>
        <w:rPr>
          <w:snapToGrid w:val="0"/>
        </w:rPr>
        <w:tab/>
        <w:t>Local government may provide for immunisation</w:t>
      </w:r>
      <w:r>
        <w:tab/>
      </w:r>
      <w:r>
        <w:fldChar w:fldCharType="begin"/>
      </w:r>
      <w:r>
        <w:instrText xml:space="preserve"> PAGEREF _Toc382377239 \h </w:instrText>
      </w:r>
      <w:r>
        <w:fldChar w:fldCharType="separate"/>
      </w:r>
      <w:r>
        <w:t>231</w:t>
      </w:r>
      <w:r>
        <w:fldChar w:fldCharType="end"/>
      </w:r>
    </w:p>
    <w:p>
      <w:pPr>
        <w:pStyle w:val="TOC2"/>
        <w:tabs>
          <w:tab w:val="right" w:leader="dot" w:pos="7086"/>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_Toc382377241 \h </w:instrText>
      </w:r>
      <w:r>
        <w:fldChar w:fldCharType="separate"/>
      </w:r>
      <w:r>
        <w:t>232</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_Toc382377242 \h </w:instrText>
      </w:r>
      <w:r>
        <w:fldChar w:fldCharType="separate"/>
      </w:r>
      <w:r>
        <w:t>232</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_Toc382377243 \h </w:instrText>
      </w:r>
      <w:r>
        <w:fldChar w:fldCharType="separate"/>
      </w:r>
      <w:r>
        <w:t>233</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_Toc382377244 \h </w:instrText>
      </w:r>
      <w:r>
        <w:fldChar w:fldCharType="separate"/>
      </w:r>
      <w:r>
        <w:t>233</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_Toc382377245 \h </w:instrText>
      </w:r>
      <w:r>
        <w:fldChar w:fldCharType="separate"/>
      </w:r>
      <w:r>
        <w:t>234</w:t>
      </w:r>
      <w:r>
        <w:fldChar w:fldCharType="end"/>
      </w:r>
    </w:p>
    <w:p>
      <w:pPr>
        <w:pStyle w:val="TOC8"/>
        <w:rPr>
          <w:rFonts w:asciiTheme="minorHAnsi" w:eastAsiaTheme="minorEastAsia" w:hAnsiTheme="minorHAnsi" w:cstheme="minorBidi"/>
          <w:szCs w:val="22"/>
        </w:rPr>
      </w:pPr>
      <w:r>
        <w:t>340F</w:t>
      </w:r>
      <w:r>
        <w:rPr>
          <w:snapToGrid w:val="0"/>
        </w:rPr>
        <w:t xml:space="preserve">. </w:t>
      </w:r>
      <w:r>
        <w:rPr>
          <w:snapToGrid w:val="0"/>
        </w:rPr>
        <w:tab/>
        <w:t>When office of member becomes vacant</w:t>
      </w:r>
      <w:r>
        <w:tab/>
      </w:r>
      <w:r>
        <w:fldChar w:fldCharType="begin"/>
      </w:r>
      <w:r>
        <w:instrText xml:space="preserve"> PAGEREF _Toc382377246 \h </w:instrText>
      </w:r>
      <w:r>
        <w:fldChar w:fldCharType="separate"/>
      </w:r>
      <w:r>
        <w:t>235</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_Toc382377247 \h </w:instrText>
      </w:r>
      <w:r>
        <w:fldChar w:fldCharType="separate"/>
      </w:r>
      <w:r>
        <w:t>235</w:t>
      </w:r>
      <w:r>
        <w:fldChar w:fldCharType="end"/>
      </w:r>
    </w:p>
    <w:p>
      <w:pPr>
        <w:pStyle w:val="TOC8"/>
        <w:rPr>
          <w:rFonts w:asciiTheme="minorHAnsi" w:eastAsiaTheme="minorEastAsia" w:hAnsiTheme="minorHAnsi" w:cstheme="minorBidi"/>
          <w:szCs w:val="22"/>
        </w:rPr>
      </w:pPr>
      <w:r>
        <w:t>340H</w:t>
      </w:r>
      <w:r>
        <w:rPr>
          <w:snapToGrid w:val="0"/>
        </w:rPr>
        <w:t xml:space="preserve">. </w:t>
      </w:r>
      <w:r>
        <w:rPr>
          <w:snapToGrid w:val="0"/>
        </w:rPr>
        <w:tab/>
        <w:t>Quorum</w:t>
      </w:r>
      <w:r>
        <w:tab/>
      </w:r>
      <w:r>
        <w:fldChar w:fldCharType="begin"/>
      </w:r>
      <w:r>
        <w:instrText xml:space="preserve"> PAGEREF _Toc382377248 \h </w:instrText>
      </w:r>
      <w:r>
        <w:fldChar w:fldCharType="separate"/>
      </w:r>
      <w:r>
        <w:t>236</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_Toc382377249 \h </w:instrText>
      </w:r>
      <w:r>
        <w:fldChar w:fldCharType="separate"/>
      </w:r>
      <w:r>
        <w:t>236</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_Toc382377250 \h </w:instrText>
      </w:r>
      <w:r>
        <w:fldChar w:fldCharType="separate"/>
      </w:r>
      <w:r>
        <w:t>236</w:t>
      </w:r>
      <w:r>
        <w:fldChar w:fldCharType="end"/>
      </w:r>
    </w:p>
    <w:p>
      <w:pPr>
        <w:pStyle w:val="TOC8"/>
        <w:rPr>
          <w:rFonts w:asciiTheme="minorHAnsi" w:eastAsiaTheme="minorEastAsia" w:hAnsiTheme="minorHAnsi" w:cstheme="minorBidi"/>
          <w:szCs w:val="22"/>
        </w:rPr>
      </w:pPr>
      <w:r>
        <w:t>340K</w:t>
      </w:r>
      <w:r>
        <w:rPr>
          <w:snapToGrid w:val="0"/>
        </w:rPr>
        <w:t xml:space="preserve">. </w:t>
      </w:r>
      <w:r>
        <w:rPr>
          <w:snapToGrid w:val="0"/>
        </w:rPr>
        <w:tab/>
        <w:t>Functions of Committee</w:t>
      </w:r>
      <w:r>
        <w:tab/>
      </w:r>
      <w:r>
        <w:fldChar w:fldCharType="begin"/>
      </w:r>
      <w:r>
        <w:instrText xml:space="preserve"> PAGEREF _Toc382377251 \h </w:instrText>
      </w:r>
      <w:r>
        <w:fldChar w:fldCharType="separate"/>
      </w:r>
      <w:r>
        <w:t>237</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_Toc382377252 \h </w:instrText>
      </w:r>
      <w:r>
        <w:fldChar w:fldCharType="separate"/>
      </w:r>
      <w:r>
        <w:t>238</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_Toc382377253 \h </w:instrText>
      </w:r>
      <w:r>
        <w:fldChar w:fldCharType="separate"/>
      </w:r>
      <w:r>
        <w:t>238</w:t>
      </w:r>
      <w:r>
        <w:fldChar w:fldCharType="end"/>
      </w:r>
    </w:p>
    <w:p>
      <w:pPr>
        <w:pStyle w:val="TOC8"/>
        <w:rPr>
          <w:rFonts w:asciiTheme="minorHAnsi" w:eastAsiaTheme="minorEastAsia" w:hAnsiTheme="minorHAnsi" w:cstheme="minorBidi"/>
          <w:szCs w:val="22"/>
        </w:rPr>
      </w:pPr>
      <w:r>
        <w:t>340N</w:t>
      </w:r>
      <w:r>
        <w:rPr>
          <w:snapToGrid w:val="0"/>
        </w:rPr>
        <w:t xml:space="preserve">. </w:t>
      </w:r>
      <w:r>
        <w:rPr>
          <w:snapToGrid w:val="0"/>
        </w:rPr>
        <w:tab/>
        <w:t>Regulations as to Maternal Mortality Committee</w:t>
      </w:r>
      <w:r>
        <w:tab/>
      </w:r>
      <w:r>
        <w:fldChar w:fldCharType="begin"/>
      </w:r>
      <w:r>
        <w:instrText xml:space="preserve"> PAGEREF _Toc382377254 \h </w:instrText>
      </w:r>
      <w:r>
        <w:fldChar w:fldCharType="separate"/>
      </w:r>
      <w:r>
        <w:t>239</w:t>
      </w:r>
      <w:r>
        <w:fldChar w:fldCharType="end"/>
      </w:r>
    </w:p>
    <w:p>
      <w:pPr>
        <w:pStyle w:val="TOC2"/>
        <w:tabs>
          <w:tab w:val="right" w:leader="dot" w:pos="7086"/>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_Toc382377256 \h </w:instrText>
      </w:r>
      <w:r>
        <w:fldChar w:fldCharType="separate"/>
      </w:r>
      <w:r>
        <w:t>240</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_Toc382377257 \h </w:instrText>
      </w:r>
      <w:r>
        <w:fldChar w:fldCharType="separate"/>
      </w:r>
      <w:r>
        <w:t>240</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_Toc382377258 \h </w:instrText>
      </w:r>
      <w:r>
        <w:fldChar w:fldCharType="separate"/>
      </w:r>
      <w:r>
        <w:t>241</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_Toc382377259 \h </w:instrText>
      </w:r>
      <w:r>
        <w:fldChar w:fldCharType="separate"/>
      </w:r>
      <w:r>
        <w:t>242</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_Toc382377260 \h </w:instrText>
      </w:r>
      <w:r>
        <w:fldChar w:fldCharType="separate"/>
      </w:r>
      <w:r>
        <w:t>242</w:t>
      </w:r>
      <w:r>
        <w:fldChar w:fldCharType="end"/>
      </w:r>
    </w:p>
    <w:p>
      <w:pPr>
        <w:pStyle w:val="TOC8"/>
        <w:rPr>
          <w:rFonts w:asciiTheme="minorHAnsi" w:eastAsiaTheme="minorEastAsia" w:hAnsiTheme="minorHAnsi" w:cstheme="minorBidi"/>
          <w:szCs w:val="22"/>
        </w:rPr>
      </w:pPr>
      <w:r>
        <w:t>340AF</w:t>
      </w:r>
      <w:r>
        <w:rPr>
          <w:snapToGrid w:val="0"/>
        </w:rPr>
        <w:t xml:space="preserve">. </w:t>
      </w:r>
      <w:r>
        <w:rPr>
          <w:snapToGrid w:val="0"/>
        </w:rPr>
        <w:tab/>
        <w:t>When office of member becomes vacant</w:t>
      </w:r>
      <w:r>
        <w:tab/>
      </w:r>
      <w:r>
        <w:fldChar w:fldCharType="begin"/>
      </w:r>
      <w:r>
        <w:instrText xml:space="preserve"> PAGEREF _Toc382377261 \h </w:instrText>
      </w:r>
      <w:r>
        <w:fldChar w:fldCharType="separate"/>
      </w:r>
      <w:r>
        <w:t>243</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_Toc382377262 \h </w:instrText>
      </w:r>
      <w:r>
        <w:fldChar w:fldCharType="separate"/>
      </w:r>
      <w:r>
        <w:t>243</w:t>
      </w:r>
      <w:r>
        <w:fldChar w:fldCharType="end"/>
      </w:r>
    </w:p>
    <w:p>
      <w:pPr>
        <w:pStyle w:val="TOC8"/>
        <w:rPr>
          <w:rFonts w:asciiTheme="minorHAnsi" w:eastAsiaTheme="minorEastAsia" w:hAnsiTheme="minorHAnsi" w:cstheme="minorBidi"/>
          <w:szCs w:val="22"/>
        </w:rPr>
      </w:pPr>
      <w:r>
        <w:t>340AH</w:t>
      </w:r>
      <w:r>
        <w:rPr>
          <w:snapToGrid w:val="0"/>
        </w:rPr>
        <w:t xml:space="preserve">. </w:t>
      </w:r>
      <w:r>
        <w:rPr>
          <w:snapToGrid w:val="0"/>
        </w:rPr>
        <w:tab/>
        <w:t>Quorum</w:t>
      </w:r>
      <w:r>
        <w:tab/>
      </w:r>
      <w:r>
        <w:fldChar w:fldCharType="begin"/>
      </w:r>
      <w:r>
        <w:instrText xml:space="preserve"> PAGEREF _Toc382377263 \h </w:instrText>
      </w:r>
      <w:r>
        <w:fldChar w:fldCharType="separate"/>
      </w:r>
      <w:r>
        <w:t>244</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_Toc382377264 \h </w:instrText>
      </w:r>
      <w:r>
        <w:fldChar w:fldCharType="separate"/>
      </w:r>
      <w:r>
        <w:t>244</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_Toc382377265 \h </w:instrText>
      </w:r>
      <w:r>
        <w:fldChar w:fldCharType="separate"/>
      </w:r>
      <w:r>
        <w:t>244</w:t>
      </w:r>
      <w:r>
        <w:fldChar w:fldCharType="end"/>
      </w:r>
    </w:p>
    <w:p>
      <w:pPr>
        <w:pStyle w:val="TOC8"/>
        <w:rPr>
          <w:rFonts w:asciiTheme="minorHAnsi" w:eastAsiaTheme="minorEastAsia" w:hAnsiTheme="minorHAnsi" w:cstheme="minorBidi"/>
          <w:szCs w:val="22"/>
        </w:rPr>
      </w:pPr>
      <w:r>
        <w:t>340AK</w:t>
      </w:r>
      <w:r>
        <w:rPr>
          <w:snapToGrid w:val="0"/>
        </w:rPr>
        <w:t xml:space="preserve">. </w:t>
      </w:r>
      <w:r>
        <w:rPr>
          <w:snapToGrid w:val="0"/>
        </w:rPr>
        <w:tab/>
        <w:t>Functions of Committee</w:t>
      </w:r>
      <w:r>
        <w:tab/>
      </w:r>
      <w:r>
        <w:fldChar w:fldCharType="begin"/>
      </w:r>
      <w:r>
        <w:instrText xml:space="preserve"> PAGEREF _Toc382377266 \h </w:instrText>
      </w:r>
      <w:r>
        <w:fldChar w:fldCharType="separate"/>
      </w:r>
      <w:r>
        <w:t>245</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_Toc382377267 \h </w:instrText>
      </w:r>
      <w:r>
        <w:fldChar w:fldCharType="separate"/>
      </w:r>
      <w:r>
        <w:t>247</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_Toc382377268 \h </w:instrText>
      </w:r>
      <w:r>
        <w:fldChar w:fldCharType="separate"/>
      </w:r>
      <w:r>
        <w:t>248</w:t>
      </w:r>
      <w:r>
        <w:fldChar w:fldCharType="end"/>
      </w:r>
    </w:p>
    <w:p>
      <w:pPr>
        <w:pStyle w:val="TOC8"/>
        <w:rPr>
          <w:rFonts w:asciiTheme="minorHAnsi" w:eastAsiaTheme="minorEastAsia" w:hAnsiTheme="minorHAnsi" w:cstheme="minorBidi"/>
          <w:szCs w:val="22"/>
        </w:rPr>
      </w:pPr>
      <w:r>
        <w:t>340AN</w:t>
      </w:r>
      <w:r>
        <w:rPr>
          <w:snapToGrid w:val="0"/>
        </w:rPr>
        <w:t xml:space="preserve">. </w:t>
      </w:r>
      <w:r>
        <w:rPr>
          <w:snapToGrid w:val="0"/>
        </w:rPr>
        <w:tab/>
        <w:t>Regulations as to Perinatal and Infant Mortality Committee</w:t>
      </w:r>
      <w:r>
        <w:tab/>
      </w:r>
      <w:r>
        <w:fldChar w:fldCharType="begin"/>
      </w:r>
      <w:r>
        <w:instrText xml:space="preserve"> PAGEREF _Toc382377269 \h </w:instrText>
      </w:r>
      <w:r>
        <w:fldChar w:fldCharType="separate"/>
      </w:r>
      <w:r>
        <w:t>249</w:t>
      </w:r>
      <w:r>
        <w:fldChar w:fldCharType="end"/>
      </w:r>
    </w:p>
    <w:p>
      <w:pPr>
        <w:pStyle w:val="TOC2"/>
        <w:tabs>
          <w:tab w:val="right" w:leader="dot" w:pos="7086"/>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_Toc382377271 \h </w:instrText>
      </w:r>
      <w:r>
        <w:fldChar w:fldCharType="separate"/>
      </w:r>
      <w:r>
        <w:t>250</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_Toc382377272 \h </w:instrText>
      </w:r>
      <w:r>
        <w:fldChar w:fldCharType="separate"/>
      </w:r>
      <w:r>
        <w:t>250</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_Toc382377273 \h </w:instrText>
      </w:r>
      <w:r>
        <w:fldChar w:fldCharType="separate"/>
      </w:r>
      <w:r>
        <w:t>252</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_Toc382377274 \h </w:instrText>
      </w:r>
      <w:r>
        <w:fldChar w:fldCharType="separate"/>
      </w:r>
      <w:r>
        <w:t>252</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_Toc382377275 \h </w:instrText>
      </w:r>
      <w:r>
        <w:fldChar w:fldCharType="separate"/>
      </w:r>
      <w:r>
        <w:t>253</w:t>
      </w:r>
      <w:r>
        <w:fldChar w:fldCharType="end"/>
      </w:r>
    </w:p>
    <w:p>
      <w:pPr>
        <w:pStyle w:val="TOC8"/>
        <w:rPr>
          <w:rFonts w:asciiTheme="minorHAnsi" w:eastAsiaTheme="minorEastAsia" w:hAnsiTheme="minorHAnsi" w:cstheme="minorBidi"/>
          <w:szCs w:val="22"/>
        </w:rPr>
      </w:pPr>
      <w:r>
        <w:t>340BF</w:t>
      </w:r>
      <w:r>
        <w:rPr>
          <w:snapToGrid w:val="0"/>
        </w:rPr>
        <w:t xml:space="preserve">. </w:t>
      </w:r>
      <w:r>
        <w:rPr>
          <w:snapToGrid w:val="0"/>
        </w:rPr>
        <w:tab/>
        <w:t>When office of member becomes vacant</w:t>
      </w:r>
      <w:r>
        <w:tab/>
      </w:r>
      <w:r>
        <w:fldChar w:fldCharType="begin"/>
      </w:r>
      <w:r>
        <w:instrText xml:space="preserve"> PAGEREF _Toc382377276 \h </w:instrText>
      </w:r>
      <w:r>
        <w:fldChar w:fldCharType="separate"/>
      </w:r>
      <w:r>
        <w:t>253</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_Toc382377277 \h </w:instrText>
      </w:r>
      <w:r>
        <w:fldChar w:fldCharType="separate"/>
      </w:r>
      <w:r>
        <w:t>254</w:t>
      </w:r>
      <w:r>
        <w:fldChar w:fldCharType="end"/>
      </w:r>
    </w:p>
    <w:p>
      <w:pPr>
        <w:pStyle w:val="TOC8"/>
        <w:rPr>
          <w:rFonts w:asciiTheme="minorHAnsi" w:eastAsiaTheme="minorEastAsia" w:hAnsiTheme="minorHAnsi" w:cstheme="minorBidi"/>
          <w:szCs w:val="22"/>
        </w:rPr>
      </w:pPr>
      <w:r>
        <w:t>340BH</w:t>
      </w:r>
      <w:r>
        <w:rPr>
          <w:snapToGrid w:val="0"/>
        </w:rPr>
        <w:t xml:space="preserve">. </w:t>
      </w:r>
      <w:r>
        <w:rPr>
          <w:snapToGrid w:val="0"/>
        </w:rPr>
        <w:tab/>
        <w:t>Quorum</w:t>
      </w:r>
      <w:r>
        <w:tab/>
      </w:r>
      <w:r>
        <w:fldChar w:fldCharType="begin"/>
      </w:r>
      <w:r>
        <w:instrText xml:space="preserve"> PAGEREF _Toc382377278 \h </w:instrText>
      </w:r>
      <w:r>
        <w:fldChar w:fldCharType="separate"/>
      </w:r>
      <w:r>
        <w:t>254</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_Toc382377279 \h </w:instrText>
      </w:r>
      <w:r>
        <w:fldChar w:fldCharType="separate"/>
      </w:r>
      <w:r>
        <w:t>255</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_Toc382377280 \h </w:instrText>
      </w:r>
      <w:r>
        <w:fldChar w:fldCharType="separate"/>
      </w:r>
      <w:r>
        <w:t>255</w:t>
      </w:r>
      <w:r>
        <w:fldChar w:fldCharType="end"/>
      </w:r>
    </w:p>
    <w:p>
      <w:pPr>
        <w:pStyle w:val="TOC8"/>
        <w:rPr>
          <w:rFonts w:asciiTheme="minorHAnsi" w:eastAsiaTheme="minorEastAsia" w:hAnsiTheme="minorHAnsi" w:cstheme="minorBidi"/>
          <w:szCs w:val="22"/>
        </w:rPr>
      </w:pPr>
      <w:r>
        <w:t>340BK</w:t>
      </w:r>
      <w:r>
        <w:rPr>
          <w:snapToGrid w:val="0"/>
        </w:rPr>
        <w:t xml:space="preserve">. </w:t>
      </w:r>
      <w:r>
        <w:rPr>
          <w:snapToGrid w:val="0"/>
        </w:rPr>
        <w:tab/>
        <w:t>Functions of Committee</w:t>
      </w:r>
      <w:r>
        <w:tab/>
      </w:r>
      <w:r>
        <w:fldChar w:fldCharType="begin"/>
      </w:r>
      <w:r>
        <w:instrText xml:space="preserve"> PAGEREF _Toc382377281 \h </w:instrText>
      </w:r>
      <w:r>
        <w:fldChar w:fldCharType="separate"/>
      </w:r>
      <w:r>
        <w:t>255</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_Toc382377282 \h </w:instrText>
      </w:r>
      <w:r>
        <w:fldChar w:fldCharType="separate"/>
      </w:r>
      <w:r>
        <w:t>257</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_Toc382377283 \h </w:instrText>
      </w:r>
      <w:r>
        <w:fldChar w:fldCharType="separate"/>
      </w:r>
      <w:r>
        <w:t>257</w:t>
      </w:r>
      <w:r>
        <w:fldChar w:fldCharType="end"/>
      </w:r>
    </w:p>
    <w:p>
      <w:pPr>
        <w:pStyle w:val="TOC8"/>
        <w:rPr>
          <w:rFonts w:asciiTheme="minorHAnsi" w:eastAsiaTheme="minorEastAsia" w:hAnsiTheme="minorHAnsi" w:cstheme="minorBidi"/>
          <w:szCs w:val="22"/>
        </w:rPr>
      </w:pPr>
      <w:r>
        <w:t>340BN</w:t>
      </w:r>
      <w:r>
        <w:rPr>
          <w:snapToGrid w:val="0"/>
        </w:rPr>
        <w:t xml:space="preserve">. </w:t>
      </w:r>
      <w:r>
        <w:rPr>
          <w:snapToGrid w:val="0"/>
        </w:rPr>
        <w:tab/>
        <w:t>Regulations as to Anaesthetic Mortality Committee</w:t>
      </w:r>
      <w:r>
        <w:tab/>
      </w:r>
      <w:r>
        <w:fldChar w:fldCharType="begin"/>
      </w:r>
      <w:r>
        <w:instrText xml:space="preserve"> PAGEREF _Toc382377284 \h </w:instrText>
      </w:r>
      <w:r>
        <w:fldChar w:fldCharType="separate"/>
      </w:r>
      <w:r>
        <w:t>258</w:t>
      </w:r>
      <w:r>
        <w:fldChar w:fldCharType="end"/>
      </w:r>
    </w:p>
    <w:p>
      <w:pPr>
        <w:pStyle w:val="TOC2"/>
        <w:tabs>
          <w:tab w:val="right" w:leader="dot" w:pos="7086"/>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_Toc382377286 \h </w:instrText>
      </w:r>
      <w:r>
        <w:fldChar w:fldCharType="separate"/>
      </w:r>
      <w:r>
        <w:t>259</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_Toc382377287 \h </w:instrText>
      </w:r>
      <w:r>
        <w:fldChar w:fldCharType="separate"/>
      </w:r>
      <w:r>
        <w:t>259</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_Toc382377288 \h </w:instrText>
      </w:r>
      <w:r>
        <w:fldChar w:fldCharType="separate"/>
      </w:r>
      <w:r>
        <w:t>260</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_Toc382377289 \h </w:instrText>
      </w:r>
      <w:r>
        <w:fldChar w:fldCharType="separate"/>
      </w:r>
      <w:r>
        <w:t>260</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_Toc382377290 \h </w:instrText>
      </w:r>
      <w:r>
        <w:fldChar w:fldCharType="separate"/>
      </w:r>
      <w:r>
        <w:t>261</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_Toc382377291 \h </w:instrText>
      </w:r>
      <w:r>
        <w:fldChar w:fldCharType="separate"/>
      </w:r>
      <w:r>
        <w:t>261</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_Toc382377292 \h </w:instrText>
      </w:r>
      <w:r>
        <w:fldChar w:fldCharType="separate"/>
      </w:r>
      <w:r>
        <w:t>262</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_Toc382377293 \h </w:instrText>
      </w:r>
      <w:r>
        <w:fldChar w:fldCharType="separate"/>
      </w:r>
      <w:r>
        <w:t>263</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_Toc382377294 \h </w:instrText>
      </w:r>
      <w:r>
        <w:fldChar w:fldCharType="separate"/>
      </w:r>
      <w:r>
        <w:t>263</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_Toc382377295 \h </w:instrText>
      </w:r>
      <w:r>
        <w:fldChar w:fldCharType="separate"/>
      </w:r>
      <w:r>
        <w:t>264</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_Toc382377296 \h </w:instrText>
      </w:r>
      <w:r>
        <w:fldChar w:fldCharType="separate"/>
      </w:r>
      <w:r>
        <w:t>265</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_Toc382377297 \h </w:instrText>
      </w:r>
      <w:r>
        <w:fldChar w:fldCharType="separate"/>
      </w:r>
      <w:r>
        <w:t>265</w:t>
      </w:r>
      <w:r>
        <w:fldChar w:fldCharType="end"/>
      </w:r>
    </w:p>
    <w:p>
      <w:pPr>
        <w:pStyle w:val="TOC2"/>
        <w:tabs>
          <w:tab w:val="right" w:leader="dot" w:pos="7086"/>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_Toc382377299 \h </w:instrText>
      </w:r>
      <w:r>
        <w:fldChar w:fldCharType="separate"/>
      </w:r>
      <w:r>
        <w:t>267</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_Toc382377300 \h </w:instrText>
      </w:r>
      <w:r>
        <w:fldChar w:fldCharType="separate"/>
      </w:r>
      <w:r>
        <w:t>267</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_Toc382377301 \h </w:instrText>
      </w:r>
      <w:r>
        <w:fldChar w:fldCharType="separate"/>
      </w:r>
      <w:r>
        <w:t>268</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w:t>
      </w:r>
      <w:r>
        <w:tab/>
      </w:r>
      <w:r>
        <w:fldChar w:fldCharType="begin"/>
      </w:r>
      <w:r>
        <w:instrText xml:space="preserve"> PAGEREF _Toc382377302 \h </w:instrText>
      </w:r>
      <w:r>
        <w:fldChar w:fldCharType="separate"/>
      </w:r>
      <w:r>
        <w:t>269</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_Toc382377303 \h </w:instrText>
      </w:r>
      <w:r>
        <w:fldChar w:fldCharType="separate"/>
      </w:r>
      <w:r>
        <w:t>270</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_Toc382377304 \h </w:instrText>
      </w:r>
      <w:r>
        <w:fldChar w:fldCharType="separate"/>
      </w:r>
      <w:r>
        <w:t>270</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_Toc382377305 \h </w:instrText>
      </w:r>
      <w:r>
        <w:fldChar w:fldCharType="separate"/>
      </w:r>
      <w:r>
        <w:t>272</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_Toc382377306 \h </w:instrText>
      </w:r>
      <w:r>
        <w:fldChar w:fldCharType="separate"/>
      </w:r>
      <w:r>
        <w:t>272</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_Toc382377307 \h </w:instrText>
      </w:r>
      <w:r>
        <w:fldChar w:fldCharType="separate"/>
      </w:r>
      <w:r>
        <w:t>273</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_Toc382377308 \h </w:instrText>
      </w:r>
      <w:r>
        <w:fldChar w:fldCharType="separate"/>
      </w:r>
      <w:r>
        <w:t>274</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_Toc382377309 \h </w:instrText>
      </w:r>
      <w:r>
        <w:fldChar w:fldCharType="separate"/>
      </w:r>
      <w:r>
        <w:t>274</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_Toc382377310 \h </w:instrText>
      </w:r>
      <w:r>
        <w:fldChar w:fldCharType="separate"/>
      </w:r>
      <w:r>
        <w:t>275</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_Toc382377311 \h </w:instrText>
      </w:r>
      <w:r>
        <w:fldChar w:fldCharType="separate"/>
      </w:r>
      <w:r>
        <w:t>279</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_Toc382377312 \h </w:instrText>
      </w:r>
      <w:r>
        <w:fldChar w:fldCharType="separate"/>
      </w:r>
      <w:r>
        <w:t>279</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_Toc382377313 \h </w:instrText>
      </w:r>
      <w:r>
        <w:fldChar w:fldCharType="separate"/>
      </w:r>
      <w:r>
        <w:t>280</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_Toc382377314 \h </w:instrText>
      </w:r>
      <w:r>
        <w:fldChar w:fldCharType="separate"/>
      </w:r>
      <w:r>
        <w:t>281</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_Toc382377315 \h </w:instrText>
      </w:r>
      <w:r>
        <w:fldChar w:fldCharType="separate"/>
      </w:r>
      <w:r>
        <w:t>281</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_Toc382377316 \h </w:instrText>
      </w:r>
      <w:r>
        <w:fldChar w:fldCharType="separate"/>
      </w:r>
      <w:r>
        <w:t>282</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_Toc382377317 \h </w:instrText>
      </w:r>
      <w:r>
        <w:fldChar w:fldCharType="separate"/>
      </w:r>
      <w:r>
        <w:t>282</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_Toc382377318 \h </w:instrText>
      </w:r>
      <w:r>
        <w:fldChar w:fldCharType="separate"/>
      </w:r>
      <w:r>
        <w:t>283</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_Toc382377319 \h </w:instrText>
      </w:r>
      <w:r>
        <w:fldChar w:fldCharType="separate"/>
      </w:r>
      <w:r>
        <w:t>283</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_Toc382377320 \h </w:instrText>
      </w:r>
      <w:r>
        <w:fldChar w:fldCharType="separate"/>
      </w:r>
      <w:r>
        <w:t>284</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_Toc382377321 \h </w:instrText>
      </w:r>
      <w:r>
        <w:fldChar w:fldCharType="separate"/>
      </w:r>
      <w:r>
        <w:t>285</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_Toc382377322 \h </w:instrText>
      </w:r>
      <w:r>
        <w:fldChar w:fldCharType="separate"/>
      </w:r>
      <w:r>
        <w:t>285</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_Toc382377323 \h </w:instrText>
      </w:r>
      <w:r>
        <w:fldChar w:fldCharType="separate"/>
      </w:r>
      <w:r>
        <w:t>286</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_Toc382377324 \h </w:instrText>
      </w:r>
      <w:r>
        <w:fldChar w:fldCharType="separate"/>
      </w:r>
      <w:r>
        <w:t>286</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_Toc382377325 \h </w:instrText>
      </w:r>
      <w:r>
        <w:fldChar w:fldCharType="separate"/>
      </w:r>
      <w:r>
        <w:t>287</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_Toc382377326 \h </w:instrText>
      </w:r>
      <w:r>
        <w:fldChar w:fldCharType="separate"/>
      </w:r>
      <w:r>
        <w:t>289</w:t>
      </w:r>
      <w:r>
        <w:fldChar w:fldCharType="end"/>
      </w:r>
    </w:p>
    <w:p>
      <w:pPr>
        <w:pStyle w:val="TOC2"/>
        <w:tabs>
          <w:tab w:val="right" w:leader="dot" w:pos="7086"/>
        </w:tabs>
        <w:rPr>
          <w:rFonts w:asciiTheme="minorHAnsi" w:eastAsiaTheme="minorEastAsia" w:hAnsiTheme="minorHAnsi" w:cstheme="minorBidi"/>
          <w:b w:val="0"/>
          <w:sz w:val="22"/>
          <w:szCs w:val="22"/>
        </w:rPr>
      </w:pPr>
      <w:r>
        <w:t>Schedule 2</w:t>
      </w:r>
    </w:p>
    <w:p>
      <w:pPr>
        <w:pStyle w:val="TOC2"/>
        <w:tabs>
          <w:tab w:val="right" w:leader="dot" w:pos="7086"/>
        </w:tabs>
        <w:rPr>
          <w:rFonts w:asciiTheme="minorHAnsi" w:eastAsiaTheme="minorEastAsia" w:hAnsiTheme="minorHAnsi" w:cstheme="minorBidi"/>
          <w:b w:val="0"/>
          <w:sz w:val="22"/>
          <w:szCs w:val="22"/>
        </w:rPr>
      </w:pPr>
      <w:r>
        <w:t>Offensive trades</w:t>
      </w:r>
    </w:p>
    <w:p>
      <w:pPr>
        <w:pStyle w:val="TOC2"/>
        <w:tabs>
          <w:tab w:val="right" w:leader="dot" w:pos="7086"/>
        </w:tabs>
        <w:rPr>
          <w:rFonts w:asciiTheme="minorHAnsi" w:eastAsiaTheme="minorEastAsia" w:hAnsiTheme="minorHAnsi" w:cstheme="minorBidi"/>
          <w:b w:val="0"/>
          <w:sz w:val="22"/>
          <w:szCs w:val="22"/>
        </w:rPr>
      </w:pPr>
      <w:r>
        <w:t>Schedule 4</w:t>
      </w:r>
    </w:p>
    <w:p>
      <w:pPr>
        <w:pStyle w:val="TOC2"/>
        <w:tabs>
          <w:tab w:val="right" w:leader="dot" w:pos="7086"/>
        </w:tabs>
        <w:rPr>
          <w:rFonts w:asciiTheme="minorHAnsi" w:eastAsiaTheme="minorEastAsia" w:hAnsiTheme="minorHAnsi" w:cstheme="minorBidi"/>
          <w:b w:val="0"/>
          <w:sz w:val="22"/>
          <w:szCs w:val="22"/>
        </w:rPr>
      </w:pPr>
      <w:r>
        <w:t>Form of declaration</w:t>
      </w:r>
    </w:p>
    <w:p>
      <w:pPr>
        <w:pStyle w:val="TOC2"/>
        <w:tabs>
          <w:tab w:val="right" w:leader="dot" w:pos="7086"/>
        </w:tabs>
        <w:rPr>
          <w:rFonts w:asciiTheme="minorHAnsi" w:eastAsiaTheme="minorEastAsia" w:hAnsiTheme="minorHAnsi" w:cstheme="minorBidi"/>
          <w:b w:val="0"/>
          <w:sz w:val="22"/>
          <w:szCs w:val="22"/>
        </w:rPr>
      </w:pPr>
      <w:r>
        <w:t>Schedule 5</w:t>
      </w:r>
    </w:p>
    <w:p>
      <w:pPr>
        <w:pStyle w:val="TOC2"/>
        <w:tabs>
          <w:tab w:val="right" w:leader="dot" w:pos="7086"/>
        </w:tabs>
        <w:rPr>
          <w:rFonts w:asciiTheme="minorHAnsi" w:eastAsiaTheme="minorEastAsia" w:hAnsiTheme="minorHAnsi" w:cstheme="minorBidi"/>
          <w:b w:val="0"/>
          <w:sz w:val="22"/>
          <w:szCs w:val="22"/>
        </w:rPr>
      </w:pPr>
      <w:r>
        <w:t>Penalties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_Toc382377334 \h </w:instrText>
      </w:r>
      <w:r>
        <w:fldChar w:fldCharType="separate"/>
      </w:r>
      <w:r>
        <w:t>294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8"/>
          <w:headerReference w:type="default" r:id="rId19"/>
          <w:footerReference w:type="even" r:id="rId20"/>
          <w:footerReference w:type="default" r:id="rId21"/>
          <w:footerReference w:type="first" r:id="rId22"/>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w:t>
            </w:r>
            <w:r>
              <w:rPr>
                <w:b/>
                <w:snapToGrid w:val="0"/>
                <w:sz w:val="22"/>
              </w:rPr>
              <w:t xml:space="preserve"> December 2013</w:t>
            </w:r>
          </w:p>
        </w:tc>
      </w:tr>
    </w:tbl>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382376904"/>
      <w:r>
        <w:rPr>
          <w:rStyle w:val="CharPartNo"/>
        </w:rPr>
        <w:t>Part I</w:t>
      </w:r>
      <w:r>
        <w:rPr>
          <w:rStyle w:val="CharDivNo"/>
        </w:rPr>
        <w:t> </w:t>
      </w:r>
      <w:r>
        <w:t>—</w:t>
      </w:r>
      <w:r>
        <w:rPr>
          <w:rStyle w:val="CharDivText"/>
        </w:rPr>
        <w:t> </w:t>
      </w:r>
      <w:r>
        <w:rPr>
          <w:rStyle w:val="CharPartText"/>
        </w:rPr>
        <w:t>Preliminary</w:t>
      </w:r>
      <w:bookmarkEnd w:id="1"/>
    </w:p>
    <w:p>
      <w:pPr>
        <w:pStyle w:val="Heading5"/>
        <w:rPr>
          <w:snapToGrid w:val="0"/>
        </w:rPr>
      </w:pPr>
      <w:bookmarkStart w:id="2" w:name="_Toc382376905"/>
      <w:r>
        <w:rPr>
          <w:rStyle w:val="CharSectno"/>
        </w:rPr>
        <w:t>1</w:t>
      </w:r>
      <w:r>
        <w:rPr>
          <w:snapToGrid w:val="0"/>
        </w:rPr>
        <w:t>.</w:t>
      </w:r>
      <w:r>
        <w:rPr>
          <w:snapToGrid w:val="0"/>
        </w:rPr>
        <w:tab/>
        <w:t>Short title and commencement</w:t>
      </w:r>
      <w:bookmarkEnd w:id="2"/>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3" w:name="_Toc382376906"/>
      <w:r>
        <w:rPr>
          <w:rStyle w:val="CharSectno"/>
        </w:rPr>
        <w:t>3</w:t>
      </w:r>
      <w:r>
        <w:rPr>
          <w:snapToGrid w:val="0"/>
        </w:rPr>
        <w:t>.</w:t>
      </w:r>
      <w:r>
        <w:rPr>
          <w:snapToGrid w:val="0"/>
        </w:rPr>
        <w:tab/>
        <w:t>Terms used</w:t>
      </w:r>
      <w:bookmarkEnd w:id="3"/>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rPr>
          <w:b/>
        </w:rPr>
      </w:pPr>
      <w:r>
        <w:rPr>
          <w:b/>
        </w:rPr>
        <w:tab/>
      </w:r>
      <w:r>
        <w:rPr>
          <w:rStyle w:val="CharDefText"/>
        </w:rPr>
        <w:t>Drug Advisory Committee</w:t>
      </w:r>
      <w:r>
        <w:t xml:space="preserve"> means the Drug Advisory Committee established by section 202(1);</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r>
      <w:r>
        <w:rPr>
          <w:rStyle w:val="CharDefText"/>
        </w:rPr>
        <w:t>public place</w:t>
      </w:r>
      <w:r>
        <w:t>, except in Part IXB,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spacing w:before="180"/>
        <w:ind w:left="890" w:hanging="890"/>
        <w:outlineLvl w:val="9"/>
      </w:pPr>
      <w:r>
        <w:t>[</w:t>
      </w:r>
      <w:r>
        <w:rPr>
          <w:b/>
        </w:rPr>
        <w:t>4.</w:t>
      </w:r>
      <w:r>
        <w:tab/>
        <w:t>Deleted by No. 14 of 1996 s. 4.]</w:t>
      </w:r>
    </w:p>
    <w:p>
      <w:pPr>
        <w:pStyle w:val="Heading5"/>
        <w:rPr>
          <w:snapToGrid w:val="0"/>
        </w:rPr>
      </w:pPr>
      <w:bookmarkStart w:id="4" w:name="_Toc382376907"/>
      <w:r>
        <w:rPr>
          <w:rStyle w:val="CharSectno"/>
        </w:rPr>
        <w:t>5</w:t>
      </w:r>
      <w:r>
        <w:rPr>
          <w:snapToGrid w:val="0"/>
        </w:rPr>
        <w:t>.</w:t>
      </w:r>
      <w:r>
        <w:rPr>
          <w:snapToGrid w:val="0"/>
        </w:rPr>
        <w:tab/>
        <w:t>Savings</w:t>
      </w:r>
      <w:bookmarkEnd w:id="4"/>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5" w:name="_Toc382376908"/>
      <w:r>
        <w:rPr>
          <w:rStyle w:val="CharSectno"/>
        </w:rPr>
        <w:t>6</w:t>
      </w:r>
      <w:r>
        <w:rPr>
          <w:snapToGrid w:val="0"/>
        </w:rPr>
        <w:t>.</w:t>
      </w:r>
      <w:r>
        <w:rPr>
          <w:snapToGrid w:val="0"/>
        </w:rPr>
        <w:tab/>
        <w:t>Power to suspend operation of Act</w:t>
      </w:r>
      <w:bookmarkEnd w:id="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6" w:name="_Toc382376909"/>
      <w:r>
        <w:rPr>
          <w:rStyle w:val="CharPartNo"/>
        </w:rPr>
        <w:t>Part II</w:t>
      </w:r>
      <w:r>
        <w:t> — </w:t>
      </w:r>
      <w:r>
        <w:rPr>
          <w:rStyle w:val="CharPartText"/>
        </w:rPr>
        <w:t>Administration</w:t>
      </w:r>
      <w:bookmarkEnd w:id="6"/>
    </w:p>
    <w:p>
      <w:pPr>
        <w:pStyle w:val="Heading3"/>
      </w:pPr>
      <w:bookmarkStart w:id="7" w:name="_Toc382376910"/>
      <w:r>
        <w:rPr>
          <w:rStyle w:val="CharDivNo"/>
        </w:rPr>
        <w:t>Division 1</w:t>
      </w:r>
      <w:r>
        <w:rPr>
          <w:snapToGrid w:val="0"/>
        </w:rPr>
        <w:t> — </w:t>
      </w:r>
      <w:r>
        <w:rPr>
          <w:rStyle w:val="CharDivText"/>
        </w:rPr>
        <w:t>The Minister, CEO and officers of Public Health</w:t>
      </w:r>
      <w:bookmarkEnd w:id="7"/>
    </w:p>
    <w:p>
      <w:pPr>
        <w:pStyle w:val="Footnoteheading"/>
      </w:pPr>
      <w:r>
        <w:tab/>
        <w:t>[Heading amended by No. 28 of 2006 s. 250.]</w:t>
      </w:r>
    </w:p>
    <w:p>
      <w:pPr>
        <w:pStyle w:val="Heading5"/>
        <w:rPr>
          <w:snapToGrid w:val="0"/>
        </w:rPr>
      </w:pPr>
      <w:bookmarkStart w:id="8" w:name="_Toc382376911"/>
      <w:r>
        <w:rPr>
          <w:rStyle w:val="CharSectno"/>
        </w:rPr>
        <w:t>7</w:t>
      </w:r>
      <w:r>
        <w:rPr>
          <w:snapToGrid w:val="0"/>
        </w:rPr>
        <w:t>.</w:t>
      </w:r>
      <w:r>
        <w:rPr>
          <w:snapToGrid w:val="0"/>
        </w:rPr>
        <w:tab/>
        <w:t>Minister</w:t>
      </w:r>
      <w:bookmarkEnd w:id="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9" w:name="_Toc382376912"/>
      <w:r>
        <w:rPr>
          <w:rStyle w:val="CharSectno"/>
        </w:rPr>
        <w:t>8</w:t>
      </w:r>
      <w:r>
        <w:rPr>
          <w:snapToGrid w:val="0"/>
        </w:rPr>
        <w:t>.</w:t>
      </w:r>
      <w:r>
        <w:rPr>
          <w:snapToGrid w:val="0"/>
        </w:rPr>
        <w:tab/>
        <w:t>Minister to be body corporate</w:t>
      </w:r>
      <w:bookmarkEnd w:id="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10" w:name="_Toc382376913"/>
      <w:r>
        <w:rPr>
          <w:rStyle w:val="CharSectno"/>
        </w:rPr>
        <w:t>12</w:t>
      </w:r>
      <w:r>
        <w:rPr>
          <w:snapToGrid w:val="0"/>
        </w:rPr>
        <w:t>.</w:t>
      </w:r>
      <w:r>
        <w:rPr>
          <w:snapToGrid w:val="0"/>
        </w:rPr>
        <w:tab/>
        <w:t>Powers of Executive Director, Public Health and officers</w:t>
      </w:r>
      <w:bookmarkEnd w:id="10"/>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pPr>
      <w:r>
        <w:tab/>
        <w:t>[Section 12 amended by No. 17 of 1918 s. 3; No. 24 of 1970 s. 12; No. 28 of 1984 s. 45; No. 59 of 1991 s. 5; No. 14 of 1996 s. 4.]</w:t>
      </w:r>
    </w:p>
    <w:p>
      <w:pPr>
        <w:pStyle w:val="Heading5"/>
        <w:keepNext w:val="0"/>
        <w:keepLines w:val="0"/>
        <w:rPr>
          <w:snapToGrid w:val="0"/>
        </w:rPr>
      </w:pPr>
      <w:bookmarkStart w:id="11" w:name="_Toc382376914"/>
      <w:r>
        <w:rPr>
          <w:rStyle w:val="CharSectno"/>
        </w:rPr>
        <w:t>13</w:t>
      </w:r>
      <w:r>
        <w:rPr>
          <w:snapToGrid w:val="0"/>
        </w:rPr>
        <w:t>.</w:t>
      </w:r>
      <w:r>
        <w:rPr>
          <w:snapToGrid w:val="0"/>
        </w:rPr>
        <w:tab/>
        <w:t>Inquiries</w:t>
      </w:r>
      <w:bookmarkEnd w:id="11"/>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2" w:name="_Toc382376915"/>
      <w:r>
        <w:rPr>
          <w:rStyle w:val="CharSectno"/>
        </w:rPr>
        <w:t>14</w:t>
      </w:r>
      <w:r>
        <w:rPr>
          <w:snapToGrid w:val="0"/>
        </w:rPr>
        <w:t>.</w:t>
      </w:r>
      <w:r>
        <w:rPr>
          <w:snapToGrid w:val="0"/>
        </w:rPr>
        <w:tab/>
        <w:t>Powers of persons directed to make inquiries</w:t>
      </w:r>
      <w:bookmarkEnd w:id="12"/>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3" w:name="_Toc382376916"/>
      <w:r>
        <w:rPr>
          <w:rStyle w:val="CharSectno"/>
        </w:rPr>
        <w:t>15</w:t>
      </w:r>
      <w:r>
        <w:rPr>
          <w:snapToGrid w:val="0"/>
        </w:rPr>
        <w:t>.</w:t>
      </w:r>
      <w:r>
        <w:rPr>
          <w:snapToGrid w:val="0"/>
        </w:rPr>
        <w:tab/>
        <w:t>Power of Executive Director, Public Health to act in emergencies</w:t>
      </w:r>
      <w:bookmarkEnd w:id="1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4" w:name="_Toc382376917"/>
      <w:r>
        <w:rPr>
          <w:rStyle w:val="CharSectno"/>
        </w:rPr>
        <w:t>16</w:t>
      </w:r>
      <w:r>
        <w:rPr>
          <w:snapToGrid w:val="0"/>
        </w:rPr>
        <w:t>.</w:t>
      </w:r>
      <w:r>
        <w:rPr>
          <w:snapToGrid w:val="0"/>
        </w:rPr>
        <w:tab/>
        <w:t>Executive Director, Public Health may act where no local government</w:t>
      </w:r>
      <w:bookmarkEnd w:id="14"/>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5" w:name="_Toc382376918"/>
      <w:r>
        <w:rPr>
          <w:rStyle w:val="CharSectno"/>
        </w:rPr>
        <w:t>17</w:t>
      </w:r>
      <w:r>
        <w:rPr>
          <w:snapToGrid w:val="0"/>
        </w:rPr>
        <w:t>.</w:t>
      </w:r>
      <w:r>
        <w:rPr>
          <w:snapToGrid w:val="0"/>
        </w:rPr>
        <w:tab/>
        <w:t>Expenditure to be paid out of appropriated moneys</w:t>
      </w:r>
      <w:bookmarkEnd w:id="15"/>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6" w:name="_Toc382376919"/>
      <w:r>
        <w:rPr>
          <w:rStyle w:val="CharDivNo"/>
        </w:rPr>
        <w:t>Division 2</w:t>
      </w:r>
      <w:r>
        <w:rPr>
          <w:snapToGrid w:val="0"/>
        </w:rPr>
        <w:t> — </w:t>
      </w:r>
      <w:r>
        <w:rPr>
          <w:rStyle w:val="CharDivText"/>
        </w:rPr>
        <w:t>Local governments</w:t>
      </w:r>
      <w:bookmarkEnd w:id="16"/>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17" w:name="_Toc382376920"/>
      <w:r>
        <w:rPr>
          <w:rStyle w:val="CharSectno"/>
        </w:rPr>
        <w:t>22</w:t>
      </w:r>
      <w:r>
        <w:rPr>
          <w:snapToGrid w:val="0"/>
        </w:rPr>
        <w:t>.</w:t>
      </w:r>
      <w:r>
        <w:rPr>
          <w:snapToGrid w:val="0"/>
        </w:rPr>
        <w:tab/>
        <w:t>Annexation</w:t>
      </w:r>
      <w:bookmarkEnd w:id="17"/>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18" w:name="_Toc382376921"/>
      <w:r>
        <w:rPr>
          <w:rStyle w:val="CharSectno"/>
        </w:rPr>
        <w:t>25</w:t>
      </w:r>
      <w:r>
        <w:rPr>
          <w:snapToGrid w:val="0"/>
        </w:rPr>
        <w:t>.</w:t>
      </w:r>
      <w:r>
        <w:rPr>
          <w:snapToGrid w:val="0"/>
        </w:rPr>
        <w:tab/>
        <w:t>District may include water</w:t>
      </w:r>
      <w:bookmarkEnd w:id="1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19" w:name="_Toc382376922"/>
      <w:r>
        <w:rPr>
          <w:rStyle w:val="CharSectno"/>
        </w:rPr>
        <w:t>26</w:t>
      </w:r>
      <w:r>
        <w:rPr>
          <w:snapToGrid w:val="0"/>
        </w:rPr>
        <w:t>.</w:t>
      </w:r>
      <w:r>
        <w:rPr>
          <w:snapToGrid w:val="0"/>
        </w:rPr>
        <w:tab/>
        <w:t>Powers of local government</w:t>
      </w:r>
      <w:bookmarkEnd w:id="19"/>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Heading5"/>
        <w:rPr>
          <w:snapToGrid w:val="0"/>
        </w:rPr>
      </w:pPr>
      <w:bookmarkStart w:id="20" w:name="_Toc382376923"/>
      <w:r>
        <w:rPr>
          <w:rStyle w:val="CharSectno"/>
        </w:rPr>
        <w:t>27</w:t>
      </w:r>
      <w:r>
        <w:rPr>
          <w:snapToGrid w:val="0"/>
        </w:rPr>
        <w:t>.</w:t>
      </w:r>
      <w:r>
        <w:rPr>
          <w:snapToGrid w:val="0"/>
        </w:rPr>
        <w:tab/>
        <w:t>Officers of local government</w:t>
      </w:r>
      <w:bookmarkEnd w:id="20"/>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formerly section 26, renumbered as section 27 by No. 38 of 1933 s. 42; amended by No. 113 of 1965 s. 8(1); No. 24 of 1970 s. 12; No. 28 of 1984 s. 45; No. 59 of 1991 s. 5; No. 14 of 1996 s. 4.]</w:t>
      </w:r>
    </w:p>
    <w:p>
      <w:pPr>
        <w:pStyle w:val="Heading5"/>
        <w:rPr>
          <w:snapToGrid w:val="0"/>
        </w:rPr>
      </w:pPr>
      <w:bookmarkStart w:id="21" w:name="_Toc382376924"/>
      <w:r>
        <w:rPr>
          <w:rStyle w:val="CharSectno"/>
        </w:rPr>
        <w:t>28</w:t>
      </w:r>
      <w:r>
        <w:rPr>
          <w:snapToGrid w:val="0"/>
        </w:rPr>
        <w:t>.</w:t>
      </w:r>
      <w:r>
        <w:rPr>
          <w:snapToGrid w:val="0"/>
        </w:rPr>
        <w:tab/>
        <w:t>Appointments to be approved</w:t>
      </w:r>
      <w:bookmarkEnd w:id="21"/>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formerly section 27, renumbered as section 28 by No. 38 of 1933 s. 42; amended by No. 24 of 1970 s. 12; No. 28 of 1984 s. 45; No. 59 of 1991 s. 5; No. 14 of 1996 s. 4.]</w:t>
      </w:r>
    </w:p>
    <w:p>
      <w:pPr>
        <w:pStyle w:val="Heading5"/>
        <w:rPr>
          <w:snapToGrid w:val="0"/>
        </w:rPr>
      </w:pPr>
      <w:bookmarkStart w:id="22" w:name="_Toc382376925"/>
      <w:r>
        <w:rPr>
          <w:rStyle w:val="CharSectno"/>
        </w:rPr>
        <w:t>29</w:t>
      </w:r>
      <w:r>
        <w:rPr>
          <w:snapToGrid w:val="0"/>
        </w:rPr>
        <w:t>.</w:t>
      </w:r>
      <w:r>
        <w:rPr>
          <w:snapToGrid w:val="0"/>
        </w:rPr>
        <w:tab/>
        <w:t>Executive Director, Public Health may appoint if local government neglects to do so</w:t>
      </w:r>
      <w:bookmarkEnd w:id="2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formerly section 28, renumbered as section 29 by No. 38 of 1933 s. 42; amended by No. 24 of 1970 s. 12; No. 28 of 1984 s. 45; No. 59 of 1991 s. 5; No. 14 of 1996 s. 4.]</w:t>
      </w:r>
    </w:p>
    <w:p>
      <w:pPr>
        <w:pStyle w:val="Heading5"/>
        <w:rPr>
          <w:snapToGrid w:val="0"/>
        </w:rPr>
      </w:pPr>
      <w:bookmarkStart w:id="23" w:name="_Toc382376926"/>
      <w:r>
        <w:rPr>
          <w:rStyle w:val="CharSectno"/>
        </w:rPr>
        <w:t>30</w:t>
      </w:r>
      <w:r>
        <w:rPr>
          <w:snapToGrid w:val="0"/>
        </w:rPr>
        <w:t>.</w:t>
      </w:r>
      <w:r>
        <w:rPr>
          <w:snapToGrid w:val="0"/>
        </w:rPr>
        <w:tab/>
        <w:t>Local governments may join in appointing officers</w:t>
      </w:r>
      <w:bookmarkEnd w:id="23"/>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formerly section 29, renumbered as section 30 by No. 38 of 1933 s. 42; amended by No. 24 of 1970 s. 12; No. 28 of 1984 s. 45; No. 59 of 1991 s. 5; No. 14 of 1996 s. 4.]</w:t>
      </w:r>
    </w:p>
    <w:p>
      <w:pPr>
        <w:pStyle w:val="Heading5"/>
        <w:rPr>
          <w:snapToGrid w:val="0"/>
        </w:rPr>
      </w:pPr>
      <w:bookmarkStart w:id="24" w:name="_Toc382376927"/>
      <w:r>
        <w:rPr>
          <w:rStyle w:val="CharSectno"/>
        </w:rPr>
        <w:t>31</w:t>
      </w:r>
      <w:r>
        <w:rPr>
          <w:snapToGrid w:val="0"/>
        </w:rPr>
        <w:t>.</w:t>
      </w:r>
      <w:r>
        <w:rPr>
          <w:snapToGrid w:val="0"/>
        </w:rPr>
        <w:tab/>
        <w:t>Qualifications of environmental health officers</w:t>
      </w:r>
      <w:bookmarkEnd w:id="2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as section 30 by No. 17 of 1918 s. 6; renumbered as section 31 by No. 38 of 1933 s. 42; amended by No. 24 of 1970 s. 12; No. 28 of 1984 s. 45; No. 59 of 1991 s. 5.]</w:t>
      </w:r>
    </w:p>
    <w:p>
      <w:pPr>
        <w:pStyle w:val="Heading5"/>
        <w:rPr>
          <w:snapToGrid w:val="0"/>
        </w:rPr>
      </w:pPr>
      <w:bookmarkStart w:id="25" w:name="_Toc382376928"/>
      <w:r>
        <w:rPr>
          <w:rStyle w:val="CharSectno"/>
        </w:rPr>
        <w:t>32</w:t>
      </w:r>
      <w:r>
        <w:rPr>
          <w:snapToGrid w:val="0"/>
        </w:rPr>
        <w:t>.</w:t>
      </w:r>
      <w:r>
        <w:rPr>
          <w:snapToGrid w:val="0"/>
        </w:rPr>
        <w:tab/>
        <w:t>Removal of officers</w:t>
      </w:r>
      <w:bookmarkEnd w:id="25"/>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formerly section 31, renumbered as section 32 by No. 38 of 1933 s. 42; amended by No. 24 of 1970 s. 12; No. 28 of 1984 s. 45; No. 59 of 1991 s. 5; No. 14 of 1996 s. 4.]</w:t>
      </w:r>
    </w:p>
    <w:p>
      <w:pPr>
        <w:pStyle w:val="Heading5"/>
        <w:rPr>
          <w:snapToGrid w:val="0"/>
        </w:rPr>
      </w:pPr>
      <w:bookmarkStart w:id="26" w:name="_Toc382376929"/>
      <w:r>
        <w:rPr>
          <w:rStyle w:val="CharSectno"/>
        </w:rPr>
        <w:t>33</w:t>
      </w:r>
      <w:r>
        <w:rPr>
          <w:snapToGrid w:val="0"/>
        </w:rPr>
        <w:t>.</w:t>
      </w:r>
      <w:r>
        <w:rPr>
          <w:snapToGrid w:val="0"/>
        </w:rPr>
        <w:tab/>
        <w:t>Medical officer may direct and exercise powers of environmental health officer</w:t>
      </w:r>
      <w:bookmarkEnd w:id="26"/>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formerly section 32, renumbered as section 33 by No. 38 of 1933 s. 42; amended by No. 24 of 1970 s. 12; No. 59 of 1991 s. 5; No. 28 of 1996 s. 21.]</w:t>
      </w:r>
    </w:p>
    <w:p>
      <w:pPr>
        <w:pStyle w:val="Heading5"/>
        <w:rPr>
          <w:snapToGrid w:val="0"/>
        </w:rPr>
      </w:pPr>
      <w:bookmarkStart w:id="27" w:name="_Toc382376930"/>
      <w:r>
        <w:rPr>
          <w:rStyle w:val="CharSectno"/>
        </w:rPr>
        <w:t>34</w:t>
      </w:r>
      <w:r>
        <w:rPr>
          <w:snapToGrid w:val="0"/>
        </w:rPr>
        <w:t>.</w:t>
      </w:r>
      <w:r>
        <w:rPr>
          <w:snapToGrid w:val="0"/>
        </w:rPr>
        <w:tab/>
        <w:t>Reports by medical officer of health</w:t>
      </w:r>
      <w:bookmarkEnd w:id="27"/>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formerly section 33, renumbered as section 34 by No. 38 of 1933 s. 42; amended by No. 28 of 1984 s. 45; No. 14 of 1996 s. 4.]</w:t>
      </w:r>
    </w:p>
    <w:p>
      <w:pPr>
        <w:pStyle w:val="Heading5"/>
        <w:rPr>
          <w:snapToGrid w:val="0"/>
        </w:rPr>
      </w:pPr>
      <w:bookmarkStart w:id="28" w:name="_Toc382376931"/>
      <w:r>
        <w:rPr>
          <w:rStyle w:val="CharSectno"/>
        </w:rPr>
        <w:t>35</w:t>
      </w:r>
      <w:r>
        <w:rPr>
          <w:snapToGrid w:val="0"/>
        </w:rPr>
        <w:t>.</w:t>
      </w:r>
      <w:r>
        <w:rPr>
          <w:snapToGrid w:val="0"/>
        </w:rPr>
        <w:tab/>
        <w:t>Proceedings on default of local government</w:t>
      </w:r>
      <w:bookmarkEnd w:id="28"/>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w:t>
      </w:r>
    </w:p>
    <w:p>
      <w:pPr>
        <w:pStyle w:val="Heading5"/>
        <w:spacing w:before="180"/>
        <w:rPr>
          <w:snapToGrid w:val="0"/>
        </w:rPr>
      </w:pPr>
      <w:bookmarkStart w:id="29" w:name="_Toc382376932"/>
      <w:r>
        <w:rPr>
          <w:rStyle w:val="CharSectno"/>
        </w:rPr>
        <w:t>36</w:t>
      </w:r>
      <w:r>
        <w:rPr>
          <w:snapToGrid w:val="0"/>
        </w:rPr>
        <w:t>.</w:t>
      </w:r>
      <w:r>
        <w:rPr>
          <w:snapToGrid w:val="0"/>
        </w:rPr>
        <w:tab/>
        <w:t>Review of orders and decisions of local governments by SAT</w:t>
      </w:r>
      <w:bookmarkEnd w:id="29"/>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30" w:name="_Toc382376933"/>
      <w:r>
        <w:rPr>
          <w:rStyle w:val="CharSectno"/>
        </w:rPr>
        <w:t>38</w:t>
      </w:r>
      <w:r>
        <w:rPr>
          <w:snapToGrid w:val="0"/>
        </w:rPr>
        <w:t>.</w:t>
      </w:r>
      <w:r>
        <w:rPr>
          <w:snapToGrid w:val="0"/>
        </w:rPr>
        <w:tab/>
        <w:t>Local governments to report annually</w:t>
      </w:r>
      <w:bookmarkEnd w:id="30"/>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w:t>
      </w:r>
    </w:p>
    <w:p>
      <w:pPr>
        <w:pStyle w:val="Heading3"/>
        <w:keepNext w:val="0"/>
        <w:widowControl w:val="0"/>
        <w:rPr>
          <w:snapToGrid w:val="0"/>
        </w:rPr>
      </w:pPr>
      <w:bookmarkStart w:id="31" w:name="_Toc382376934"/>
      <w:r>
        <w:rPr>
          <w:rStyle w:val="CharDivNo"/>
        </w:rPr>
        <w:t>Division 3</w:t>
      </w:r>
      <w:r>
        <w:rPr>
          <w:snapToGrid w:val="0"/>
        </w:rPr>
        <w:t> — </w:t>
      </w:r>
      <w:r>
        <w:rPr>
          <w:rStyle w:val="CharDivText"/>
        </w:rPr>
        <w:t>The exercise of ministerial control</w:t>
      </w:r>
      <w:bookmarkEnd w:id="31"/>
    </w:p>
    <w:p>
      <w:pPr>
        <w:pStyle w:val="Heading5"/>
        <w:keepNext w:val="0"/>
        <w:keepLines w:val="0"/>
        <w:widowControl w:val="0"/>
        <w:spacing w:before="180"/>
        <w:rPr>
          <w:snapToGrid w:val="0"/>
        </w:rPr>
      </w:pPr>
      <w:bookmarkStart w:id="32" w:name="_Toc382376935"/>
      <w:r>
        <w:rPr>
          <w:rStyle w:val="CharSectno"/>
        </w:rPr>
        <w:t>39</w:t>
      </w:r>
      <w:r>
        <w:rPr>
          <w:snapToGrid w:val="0"/>
        </w:rPr>
        <w:t>.</w:t>
      </w:r>
      <w:r>
        <w:rPr>
          <w:snapToGrid w:val="0"/>
        </w:rPr>
        <w:tab/>
        <w:t>Powers of Minister</w:t>
      </w:r>
      <w:bookmarkEnd w:id="32"/>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w:t>
      </w:r>
    </w:p>
    <w:p>
      <w:pPr>
        <w:pStyle w:val="Heading2"/>
      </w:pPr>
      <w:bookmarkStart w:id="33" w:name="_Toc382376936"/>
      <w:r>
        <w:rPr>
          <w:rStyle w:val="CharPartNo"/>
        </w:rPr>
        <w:t>Part III</w:t>
      </w:r>
      <w:r>
        <w:rPr>
          <w:rStyle w:val="CharDivNo"/>
        </w:rPr>
        <w:t> </w:t>
      </w:r>
      <w:r>
        <w:t>—</w:t>
      </w:r>
      <w:r>
        <w:rPr>
          <w:rStyle w:val="CharDivText"/>
        </w:rPr>
        <w:t> </w:t>
      </w:r>
      <w:r>
        <w:rPr>
          <w:rStyle w:val="CharPartText"/>
        </w:rPr>
        <w:t>Financial</w:t>
      </w:r>
      <w:bookmarkEnd w:id="33"/>
    </w:p>
    <w:p>
      <w:pPr>
        <w:pStyle w:val="Heading5"/>
        <w:rPr>
          <w:snapToGrid w:val="0"/>
        </w:rPr>
      </w:pPr>
      <w:bookmarkStart w:id="34" w:name="_Toc382376937"/>
      <w:r>
        <w:rPr>
          <w:rStyle w:val="CharSectno"/>
        </w:rPr>
        <w:t>40</w:t>
      </w:r>
      <w:r>
        <w:rPr>
          <w:snapToGrid w:val="0"/>
        </w:rPr>
        <w:t>.</w:t>
      </w:r>
      <w:r>
        <w:rPr>
          <w:snapToGrid w:val="0"/>
        </w:rPr>
        <w:tab/>
        <w:t>Power to levy general health rate</w:t>
      </w:r>
      <w:bookmarkEnd w:id="34"/>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35" w:name="_Toc382376938"/>
      <w:r>
        <w:rPr>
          <w:rStyle w:val="CharSectno"/>
        </w:rPr>
        <w:t>41</w:t>
      </w:r>
      <w:r>
        <w:rPr>
          <w:snapToGrid w:val="0"/>
        </w:rPr>
        <w:t>.</w:t>
      </w:r>
      <w:r>
        <w:rPr>
          <w:snapToGrid w:val="0"/>
        </w:rPr>
        <w:tab/>
        <w:t>Sanitary rate</w:t>
      </w:r>
      <w:bookmarkEnd w:id="35"/>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36" w:name="_Toc382376939"/>
      <w:r>
        <w:rPr>
          <w:rStyle w:val="CharSectno"/>
        </w:rPr>
        <w:t>42</w:t>
      </w:r>
      <w:r>
        <w:rPr>
          <w:snapToGrid w:val="0"/>
        </w:rPr>
        <w:t>.</w:t>
      </w:r>
      <w:r>
        <w:rPr>
          <w:snapToGrid w:val="0"/>
        </w:rPr>
        <w:tab/>
        <w:t>Supplementary rates</w:t>
      </w:r>
      <w:bookmarkEnd w:id="36"/>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37" w:name="_Toc382376940"/>
      <w:r>
        <w:rPr>
          <w:rStyle w:val="CharSectno"/>
        </w:rPr>
        <w:t>44</w:t>
      </w:r>
      <w:r>
        <w:rPr>
          <w:snapToGrid w:val="0"/>
        </w:rPr>
        <w:t>.</w:t>
      </w:r>
      <w:r>
        <w:rPr>
          <w:snapToGrid w:val="0"/>
        </w:rPr>
        <w:tab/>
        <w:t>Borrowing powers</w:t>
      </w:r>
      <w:bookmarkEnd w:id="37"/>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38" w:name="_Toc382376941"/>
      <w:r>
        <w:rPr>
          <w:rStyle w:val="CharSectno"/>
        </w:rPr>
        <w:t>45</w:t>
      </w:r>
      <w:r>
        <w:rPr>
          <w:snapToGrid w:val="0"/>
        </w:rPr>
        <w:t>.</w:t>
      </w:r>
      <w:r>
        <w:rPr>
          <w:snapToGrid w:val="0"/>
        </w:rPr>
        <w:tab/>
        <w:t>Special loan rate</w:t>
      </w:r>
      <w:bookmarkEnd w:id="38"/>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39" w:name="_Toc382376942"/>
      <w:r>
        <w:rPr>
          <w:rStyle w:val="CharSectno"/>
        </w:rPr>
        <w:t>46</w:t>
      </w:r>
      <w:r>
        <w:rPr>
          <w:snapToGrid w:val="0"/>
        </w:rPr>
        <w:t>.</w:t>
      </w:r>
      <w:r>
        <w:rPr>
          <w:snapToGrid w:val="0"/>
        </w:rPr>
        <w:tab/>
        <w:t xml:space="preserve">Application of rating provisions of </w:t>
      </w:r>
      <w:r>
        <w:rPr>
          <w:i/>
          <w:iCs/>
          <w:snapToGrid w:val="0"/>
        </w:rPr>
        <w:t>Local Government Act 1995</w:t>
      </w:r>
      <w:bookmarkEnd w:id="39"/>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40" w:name="_Toc382376943"/>
      <w:r>
        <w:rPr>
          <w:rStyle w:val="CharSectno"/>
        </w:rPr>
        <w:t>47</w:t>
      </w:r>
      <w:r>
        <w:rPr>
          <w:snapToGrid w:val="0"/>
        </w:rPr>
        <w:t>.</w:t>
      </w:r>
      <w:r>
        <w:rPr>
          <w:snapToGrid w:val="0"/>
        </w:rPr>
        <w:tab/>
        <w:t>Health rate to be regarded in determining borrowing powers</w:t>
      </w:r>
      <w:bookmarkEnd w:id="40"/>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41" w:name="_Toc382376944"/>
      <w:r>
        <w:rPr>
          <w:rStyle w:val="CharSectno"/>
        </w:rPr>
        <w:t>48</w:t>
      </w:r>
      <w:r>
        <w:rPr>
          <w:snapToGrid w:val="0"/>
        </w:rPr>
        <w:t>.</w:t>
      </w:r>
      <w:r>
        <w:rPr>
          <w:snapToGrid w:val="0"/>
        </w:rPr>
        <w:tab/>
        <w:t>Time for giving notice of rate may be extended</w:t>
      </w:r>
      <w:bookmarkEnd w:id="41"/>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42" w:name="_Toc382376945"/>
      <w:r>
        <w:rPr>
          <w:rStyle w:val="CharSectno"/>
        </w:rPr>
        <w:t>49</w:t>
      </w:r>
      <w:r>
        <w:rPr>
          <w:snapToGrid w:val="0"/>
        </w:rPr>
        <w:t>.</w:t>
      </w:r>
      <w:r>
        <w:rPr>
          <w:snapToGrid w:val="0"/>
        </w:rPr>
        <w:tab/>
        <w:t>Accounts and audit</w:t>
      </w:r>
      <w:bookmarkEnd w:id="42"/>
    </w:p>
    <w:p>
      <w:pPr>
        <w:pStyle w:val="Ednotesubsection"/>
        <w:spacing w:before="120"/>
      </w:pPr>
      <w:r>
        <w:tab/>
        <w:t>[(1)</w:t>
      </w:r>
      <w:r>
        <w:tab/>
        <w:t>deleted]</w:t>
      </w:r>
    </w:p>
    <w:p>
      <w:pPr>
        <w:pStyle w:val="Subsection"/>
        <w:spacing w:before="120"/>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keepLines w:val="0"/>
        <w:ind w:left="890" w:hanging="890"/>
      </w:pPr>
      <w:r>
        <w:tab/>
        <w:t>[Section 49, formerly section 48, renumbered as section 49 by No. 38 of 1933 s. 42; amended by No. 28 of 1984 s. 45; No. 14 of 1996 s. 4.]</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43" w:name="_Toc382376946"/>
      <w:r>
        <w:rPr>
          <w:rStyle w:val="CharSectno"/>
        </w:rPr>
        <w:t>52</w:t>
      </w:r>
      <w:r>
        <w:rPr>
          <w:snapToGrid w:val="0"/>
        </w:rPr>
        <w:t>.</w:t>
      </w:r>
      <w:r>
        <w:rPr>
          <w:snapToGrid w:val="0"/>
        </w:rPr>
        <w:tab/>
        <w:t>Financial adjustment</w:t>
      </w:r>
      <w:bookmarkEnd w:id="43"/>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44" w:name="_Toc382376947"/>
      <w:r>
        <w:rPr>
          <w:rStyle w:val="CharPartNo"/>
        </w:rPr>
        <w:t>Part IV</w:t>
      </w:r>
      <w:r>
        <w:t> — </w:t>
      </w:r>
      <w:r>
        <w:rPr>
          <w:rStyle w:val="CharPartText"/>
        </w:rPr>
        <w:t>Sanitary provisions</w:t>
      </w:r>
      <w:bookmarkEnd w:id="44"/>
    </w:p>
    <w:p>
      <w:pPr>
        <w:pStyle w:val="Heading3"/>
        <w:rPr>
          <w:snapToGrid w:val="0"/>
        </w:rPr>
      </w:pPr>
      <w:bookmarkStart w:id="45" w:name="_Toc382376948"/>
      <w:r>
        <w:rPr>
          <w:rStyle w:val="CharDivNo"/>
        </w:rPr>
        <w:t>Division 1</w:t>
      </w:r>
      <w:r>
        <w:rPr>
          <w:snapToGrid w:val="0"/>
        </w:rPr>
        <w:t> — </w:t>
      </w:r>
      <w:r>
        <w:rPr>
          <w:rStyle w:val="CharDivText"/>
        </w:rPr>
        <w:t>Sewerage and drainage schemes</w:t>
      </w:r>
      <w:bookmarkEnd w:id="45"/>
    </w:p>
    <w:p>
      <w:pPr>
        <w:pStyle w:val="Footnoteheading"/>
        <w:ind w:left="890" w:hanging="890"/>
        <w:rPr>
          <w:snapToGrid w:val="0"/>
        </w:rPr>
      </w:pPr>
      <w:r>
        <w:rPr>
          <w:snapToGrid w:val="0"/>
        </w:rPr>
        <w:tab/>
        <w:t>[Heading inserted by No. 38 of 1933 s. 42.]</w:t>
      </w:r>
    </w:p>
    <w:p>
      <w:pPr>
        <w:pStyle w:val="Heading5"/>
        <w:rPr>
          <w:snapToGrid w:val="0"/>
        </w:rPr>
      </w:pPr>
      <w:bookmarkStart w:id="46" w:name="_Toc382376949"/>
      <w:r>
        <w:rPr>
          <w:rStyle w:val="CharSectno"/>
        </w:rPr>
        <w:t>53</w:t>
      </w:r>
      <w:r>
        <w:rPr>
          <w:snapToGrid w:val="0"/>
        </w:rPr>
        <w:t>.</w:t>
      </w:r>
      <w:r>
        <w:rPr>
          <w:snapToGrid w:val="0"/>
        </w:rPr>
        <w:tab/>
        <w:t>Sewers vested in local government</w:t>
      </w:r>
      <w:bookmarkEnd w:id="4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7" w:name="_Toc382376950"/>
      <w:r>
        <w:rPr>
          <w:rStyle w:val="CharSectno"/>
        </w:rPr>
        <w:t>54</w:t>
      </w:r>
      <w:r>
        <w:rPr>
          <w:snapToGrid w:val="0"/>
        </w:rPr>
        <w:t>.</w:t>
      </w:r>
      <w:r>
        <w:rPr>
          <w:snapToGrid w:val="0"/>
        </w:rPr>
        <w:tab/>
        <w:t>Power of local government to construct and maintain sewers</w:t>
      </w:r>
      <w:bookmarkEnd w:id="47"/>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48" w:name="_Toc382376951"/>
      <w:r>
        <w:rPr>
          <w:rStyle w:val="CharSectno"/>
        </w:rPr>
        <w:t>55</w:t>
      </w:r>
      <w:r>
        <w:rPr>
          <w:snapToGrid w:val="0"/>
        </w:rPr>
        <w:t>.</w:t>
      </w:r>
      <w:r>
        <w:rPr>
          <w:snapToGrid w:val="0"/>
        </w:rPr>
        <w:tab/>
        <w:t>Governor</w:t>
      </w:r>
      <w:r>
        <w:rPr>
          <w:snapToGrid w:val="0"/>
          <w:sz w:val="22"/>
        </w:rPr>
        <w:t>’</w:t>
      </w:r>
      <w:r>
        <w:rPr>
          <w:snapToGrid w:val="0"/>
        </w:rPr>
        <w:t>s approval necessary to all schemes</w:t>
      </w:r>
      <w:bookmarkEnd w:id="4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49" w:name="_Toc382376952"/>
      <w:r>
        <w:rPr>
          <w:rStyle w:val="CharSectno"/>
        </w:rPr>
        <w:t>56</w:t>
      </w:r>
      <w:r>
        <w:rPr>
          <w:snapToGrid w:val="0"/>
        </w:rPr>
        <w:t>.</w:t>
      </w:r>
      <w:r>
        <w:rPr>
          <w:snapToGrid w:val="0"/>
        </w:rPr>
        <w:tab/>
        <w:t>Power to do acts preliminary to formulating scheme</w:t>
      </w:r>
      <w:bookmarkEnd w:id="49"/>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0" w:name="_Toc382376953"/>
      <w:r>
        <w:rPr>
          <w:rStyle w:val="CharSectno"/>
        </w:rPr>
        <w:t>57</w:t>
      </w:r>
      <w:r>
        <w:rPr>
          <w:snapToGrid w:val="0"/>
        </w:rPr>
        <w:t>.</w:t>
      </w:r>
      <w:r>
        <w:rPr>
          <w:snapToGrid w:val="0"/>
        </w:rPr>
        <w:tab/>
        <w:t>Notice of plans and specifications</w:t>
      </w:r>
      <w:bookmarkEnd w:id="50"/>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w:t>
      </w:r>
    </w:p>
    <w:p>
      <w:pPr>
        <w:pStyle w:val="Heading5"/>
        <w:rPr>
          <w:snapToGrid w:val="0"/>
        </w:rPr>
      </w:pPr>
      <w:bookmarkStart w:id="51" w:name="_Toc382376954"/>
      <w:r>
        <w:rPr>
          <w:rStyle w:val="CharSectno"/>
        </w:rPr>
        <w:t>58</w:t>
      </w:r>
      <w:r>
        <w:rPr>
          <w:snapToGrid w:val="0"/>
        </w:rPr>
        <w:t>.</w:t>
      </w:r>
      <w:r>
        <w:rPr>
          <w:snapToGrid w:val="0"/>
        </w:rPr>
        <w:tab/>
        <w:t>Objections</w:t>
      </w:r>
      <w:bookmarkEnd w:id="51"/>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52" w:name="_Toc382376955"/>
      <w:r>
        <w:rPr>
          <w:rStyle w:val="CharSectno"/>
        </w:rPr>
        <w:t>59</w:t>
      </w:r>
      <w:r>
        <w:rPr>
          <w:snapToGrid w:val="0"/>
        </w:rPr>
        <w:t>.</w:t>
      </w:r>
      <w:r>
        <w:rPr>
          <w:snapToGrid w:val="0"/>
        </w:rPr>
        <w:tab/>
      </w:r>
      <w:r>
        <w:rPr>
          <w:snapToGrid w:val="0"/>
          <w:spacing w:val="-4"/>
        </w:rPr>
        <w:t>Copies of plans and specifications to be available for inspection</w:t>
      </w:r>
      <w:bookmarkEnd w:id="52"/>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spacing w:before="180"/>
        <w:rPr>
          <w:snapToGrid w:val="0"/>
        </w:rPr>
      </w:pPr>
      <w:bookmarkStart w:id="53" w:name="_Toc382376956"/>
      <w:r>
        <w:rPr>
          <w:rStyle w:val="CharSectno"/>
        </w:rPr>
        <w:t>60</w:t>
      </w:r>
      <w:r>
        <w:rPr>
          <w:snapToGrid w:val="0"/>
        </w:rPr>
        <w:t>.</w:t>
      </w:r>
      <w:r>
        <w:rPr>
          <w:snapToGrid w:val="0"/>
        </w:rPr>
        <w:tab/>
        <w:t>Conditions on which Minister may recommend scheme to Governor</w:t>
      </w:r>
      <w:bookmarkEnd w:id="5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54" w:name="_Toc382376957"/>
      <w:r>
        <w:rPr>
          <w:rStyle w:val="CharSectno"/>
        </w:rPr>
        <w:t>61</w:t>
      </w:r>
      <w:r>
        <w:rPr>
          <w:snapToGrid w:val="0"/>
        </w:rPr>
        <w:t>.</w:t>
      </w:r>
      <w:r>
        <w:rPr>
          <w:snapToGrid w:val="0"/>
        </w:rPr>
        <w:tab/>
        <w:t>Apportionment of costs and maintenance of joint schemes</w:t>
      </w:r>
      <w:bookmarkEnd w:id="5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5" w:name="_Toc382376958"/>
      <w:r>
        <w:rPr>
          <w:rStyle w:val="CharSectno"/>
        </w:rPr>
        <w:t>62</w:t>
      </w:r>
      <w:r>
        <w:rPr>
          <w:snapToGrid w:val="0"/>
        </w:rPr>
        <w:t>.</w:t>
      </w:r>
      <w:r>
        <w:rPr>
          <w:snapToGrid w:val="0"/>
        </w:rPr>
        <w:tab/>
        <w:t>Powers of local government in carrying out works</w:t>
      </w:r>
      <w:bookmarkEnd w:id="55"/>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56" w:name="_Toc382376959"/>
      <w:r>
        <w:rPr>
          <w:rStyle w:val="CharSectno"/>
        </w:rPr>
        <w:t>63</w:t>
      </w:r>
      <w:r>
        <w:rPr>
          <w:snapToGrid w:val="0"/>
        </w:rPr>
        <w:t>.</w:t>
      </w:r>
      <w:r>
        <w:rPr>
          <w:snapToGrid w:val="0"/>
        </w:rPr>
        <w:tab/>
        <w:t>Recovery of cost of limited schemes from owners of premises served</w:t>
      </w:r>
      <w:bookmarkEnd w:id="56"/>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57" w:name="_Toc382376960"/>
      <w:r>
        <w:rPr>
          <w:rStyle w:val="CharSectno"/>
        </w:rPr>
        <w:t>63A</w:t>
      </w:r>
      <w:r>
        <w:rPr>
          <w:snapToGrid w:val="0"/>
        </w:rPr>
        <w:t xml:space="preserve">. </w:t>
      </w:r>
      <w:r>
        <w:rPr>
          <w:snapToGrid w:val="0"/>
        </w:rPr>
        <w:tab/>
        <w:t>Interpretation</w:t>
      </w:r>
      <w:bookmarkEnd w:id="57"/>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58" w:name="_Toc382376961"/>
      <w:r>
        <w:rPr>
          <w:rStyle w:val="CharSectno"/>
        </w:rPr>
        <w:t>64</w:t>
      </w:r>
      <w:r>
        <w:rPr>
          <w:snapToGrid w:val="0"/>
        </w:rPr>
        <w:t>.</w:t>
      </w:r>
      <w:r>
        <w:rPr>
          <w:snapToGrid w:val="0"/>
        </w:rPr>
        <w:tab/>
        <w:t>Agreements for recouping costs and paying maintenance in case of limited schemes</w:t>
      </w:r>
      <w:bookmarkEnd w:id="5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59" w:name="_Toc382376962"/>
      <w:r>
        <w:rPr>
          <w:rStyle w:val="CharSectno"/>
        </w:rPr>
        <w:t>65</w:t>
      </w:r>
      <w:r>
        <w:rPr>
          <w:snapToGrid w:val="0"/>
        </w:rPr>
        <w:t>.</w:t>
      </w:r>
      <w:r>
        <w:rPr>
          <w:snapToGrid w:val="0"/>
        </w:rPr>
        <w:tab/>
        <w:t>Power to acquire land</w:t>
      </w:r>
      <w:bookmarkEnd w:id="59"/>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60" w:name="_Toc382376963"/>
      <w:r>
        <w:rPr>
          <w:rStyle w:val="CharSectno"/>
        </w:rPr>
        <w:t>66</w:t>
      </w:r>
      <w:r>
        <w:rPr>
          <w:snapToGrid w:val="0"/>
        </w:rPr>
        <w:t>.</w:t>
      </w:r>
      <w:r>
        <w:rPr>
          <w:snapToGrid w:val="0"/>
        </w:rPr>
        <w:tab/>
        <w:t>Duty of local government where street broken up</w:t>
      </w:r>
      <w:bookmarkEnd w:id="60"/>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61" w:name="_Toc382376964"/>
      <w:r>
        <w:rPr>
          <w:rStyle w:val="CharSectno"/>
        </w:rPr>
        <w:t>67</w:t>
      </w:r>
      <w:r>
        <w:rPr>
          <w:snapToGrid w:val="0"/>
        </w:rPr>
        <w:t>.</w:t>
      </w:r>
      <w:r>
        <w:rPr>
          <w:snapToGrid w:val="0"/>
        </w:rPr>
        <w:tab/>
        <w:t>Interfering with works of other authorities</w:t>
      </w:r>
      <w:bookmarkEnd w:id="61"/>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62" w:name="_Toc382376965"/>
      <w:r>
        <w:rPr>
          <w:rStyle w:val="CharSectno"/>
        </w:rPr>
        <w:t>68</w:t>
      </w:r>
      <w:r>
        <w:rPr>
          <w:snapToGrid w:val="0"/>
        </w:rPr>
        <w:t>.</w:t>
      </w:r>
      <w:r>
        <w:rPr>
          <w:snapToGrid w:val="0"/>
        </w:rPr>
        <w:tab/>
        <w:t>Alteration of sewerage works</w:t>
      </w:r>
      <w:bookmarkEnd w:id="62"/>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63" w:name="_Toc382376966"/>
      <w:r>
        <w:rPr>
          <w:rStyle w:val="CharSectno"/>
        </w:rPr>
        <w:t>69</w:t>
      </w:r>
      <w:r>
        <w:rPr>
          <w:snapToGrid w:val="0"/>
        </w:rPr>
        <w:t>.</w:t>
      </w:r>
      <w:r>
        <w:rPr>
          <w:snapToGrid w:val="0"/>
        </w:rPr>
        <w:tab/>
        <w:t>Ventilating shafts etc. may be attached to walls and buildings</w:t>
      </w:r>
      <w:bookmarkEnd w:id="63"/>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64" w:name="_Toc382376967"/>
      <w:r>
        <w:rPr>
          <w:rStyle w:val="CharSectno"/>
        </w:rPr>
        <w:t>70</w:t>
      </w:r>
      <w:r>
        <w:rPr>
          <w:snapToGrid w:val="0"/>
        </w:rPr>
        <w:t>.</w:t>
      </w:r>
      <w:r>
        <w:rPr>
          <w:snapToGrid w:val="0"/>
        </w:rPr>
        <w:tab/>
        <w:t>Maps of systems to be kept</w:t>
      </w:r>
      <w:bookmarkEnd w:id="64"/>
    </w:p>
    <w:p>
      <w:pPr>
        <w:pStyle w:val="Subsection"/>
        <w:spacing w:before="12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65" w:name="_Toc382376968"/>
      <w:r>
        <w:rPr>
          <w:rStyle w:val="CharSectno"/>
        </w:rPr>
        <w:t>71</w:t>
      </w:r>
      <w:r>
        <w:rPr>
          <w:snapToGrid w:val="0"/>
        </w:rPr>
        <w:t>.</w:t>
      </w:r>
      <w:r>
        <w:rPr>
          <w:snapToGrid w:val="0"/>
        </w:rPr>
        <w:tab/>
        <w:t>Sewers to be kept cleansed</w:t>
      </w:r>
      <w:bookmarkEnd w:id="65"/>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66" w:name="_Toc382376969"/>
      <w:r>
        <w:rPr>
          <w:rStyle w:val="CharDivNo"/>
        </w:rPr>
        <w:t>Division 2</w:t>
      </w:r>
      <w:r>
        <w:rPr>
          <w:snapToGrid w:val="0"/>
        </w:rPr>
        <w:t> — </w:t>
      </w:r>
      <w:r>
        <w:rPr>
          <w:rStyle w:val="CharDivText"/>
        </w:rPr>
        <w:t>Connection of premises to drains and sewers of local government</w:t>
      </w:r>
      <w:bookmarkEnd w:id="66"/>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67" w:name="_Toc382376970"/>
      <w:r>
        <w:rPr>
          <w:rStyle w:val="CharSectno"/>
        </w:rPr>
        <w:t>72</w:t>
      </w:r>
      <w:r>
        <w:rPr>
          <w:snapToGrid w:val="0"/>
        </w:rPr>
        <w:t>.</w:t>
      </w:r>
      <w:r>
        <w:rPr>
          <w:snapToGrid w:val="0"/>
        </w:rPr>
        <w:tab/>
        <w:t>Owners or occupiers may be compelled to connect premises when works complete</w:t>
      </w:r>
      <w:bookmarkEnd w:id="6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8" w:name="_Toc382376971"/>
      <w:r>
        <w:rPr>
          <w:rStyle w:val="CharSectno"/>
        </w:rPr>
        <w:t>73</w:t>
      </w:r>
      <w:r>
        <w:rPr>
          <w:snapToGrid w:val="0"/>
        </w:rPr>
        <w:t>.</w:t>
      </w:r>
      <w:r>
        <w:rPr>
          <w:snapToGrid w:val="0"/>
        </w:rPr>
        <w:tab/>
        <w:t>Notice to owner or occupier to carry out installation of fittings</w:t>
      </w:r>
      <w:bookmarkEnd w:id="6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69" w:name="_Toc382376972"/>
      <w:r>
        <w:rPr>
          <w:rStyle w:val="CharSectno"/>
        </w:rPr>
        <w:t>74</w:t>
      </w:r>
      <w:r>
        <w:rPr>
          <w:snapToGrid w:val="0"/>
        </w:rPr>
        <w:t>.</w:t>
      </w:r>
      <w:r>
        <w:rPr>
          <w:snapToGrid w:val="0"/>
        </w:rPr>
        <w:tab/>
        <w:t>Where local government makes installations it may enter into agreements with persons responsible for payment of cost</w:t>
      </w:r>
      <w:bookmarkEnd w:id="6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70" w:name="_Toc382376973"/>
      <w:r>
        <w:rPr>
          <w:rStyle w:val="CharSectno"/>
        </w:rPr>
        <w:t>75</w:t>
      </w:r>
      <w:r>
        <w:rPr>
          <w:snapToGrid w:val="0"/>
        </w:rPr>
        <w:t>.</w:t>
      </w:r>
      <w:r>
        <w:rPr>
          <w:snapToGrid w:val="0"/>
        </w:rPr>
        <w:tab/>
        <w:t>Right of owner or occupier to connect drains with sewer</w:t>
      </w:r>
      <w:bookmarkEnd w:id="7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71" w:name="_Toc382376974"/>
      <w:r>
        <w:rPr>
          <w:rStyle w:val="CharSectno"/>
        </w:rPr>
        <w:t>76</w:t>
      </w:r>
      <w:r>
        <w:rPr>
          <w:snapToGrid w:val="0"/>
        </w:rPr>
        <w:t>.</w:t>
      </w:r>
      <w:r>
        <w:rPr>
          <w:snapToGrid w:val="0"/>
        </w:rPr>
        <w:tab/>
        <w:t>Owner or occupier of land outside district may connect sewer on conditions imposed by local government</w:t>
      </w:r>
      <w:bookmarkEnd w:id="7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72" w:name="_Toc382376975"/>
      <w:r>
        <w:rPr>
          <w:rStyle w:val="CharSectno"/>
        </w:rPr>
        <w:t>77</w:t>
      </w:r>
      <w:r>
        <w:rPr>
          <w:snapToGrid w:val="0"/>
        </w:rPr>
        <w:t>.</w:t>
      </w:r>
      <w:r>
        <w:rPr>
          <w:snapToGrid w:val="0"/>
        </w:rPr>
        <w:tab/>
        <w:t>Restrictions on construction or alteration of certain drains and fittings</w:t>
      </w:r>
      <w:bookmarkEnd w:id="72"/>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73" w:name="_Toc382376976"/>
      <w:r>
        <w:rPr>
          <w:rStyle w:val="CharSectno"/>
        </w:rPr>
        <w:t>78</w:t>
      </w:r>
      <w:r>
        <w:rPr>
          <w:snapToGrid w:val="0"/>
        </w:rPr>
        <w:t>.</w:t>
      </w:r>
      <w:r>
        <w:rPr>
          <w:snapToGrid w:val="0"/>
        </w:rPr>
        <w:tab/>
        <w:t>Owner or occupier responsible for cleaning private drains</w:t>
      </w:r>
      <w:bookmarkEnd w:id="7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74" w:name="_Toc382376977"/>
      <w:r>
        <w:rPr>
          <w:rStyle w:val="CharSectno"/>
        </w:rPr>
        <w:t>79</w:t>
      </w:r>
      <w:r>
        <w:rPr>
          <w:snapToGrid w:val="0"/>
        </w:rPr>
        <w:t>.</w:t>
      </w:r>
      <w:r>
        <w:rPr>
          <w:snapToGrid w:val="0"/>
        </w:rPr>
        <w:tab/>
        <w:t>Obstructing or encroaching on sewers</w:t>
      </w:r>
      <w:bookmarkEnd w:id="7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75" w:name="_Toc382376978"/>
      <w:r>
        <w:rPr>
          <w:rStyle w:val="CharSectno"/>
        </w:rPr>
        <w:t>80</w:t>
      </w:r>
      <w:r>
        <w:rPr>
          <w:snapToGrid w:val="0"/>
        </w:rPr>
        <w:t>.</w:t>
      </w:r>
      <w:r>
        <w:rPr>
          <w:snapToGrid w:val="0"/>
        </w:rPr>
        <w:tab/>
        <w:t>Local government may enforce drainage of undrained houses</w:t>
      </w:r>
      <w:bookmarkEnd w:id="75"/>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6" w:name="_Toc382376979"/>
      <w:r>
        <w:rPr>
          <w:rStyle w:val="CharSectno"/>
        </w:rPr>
        <w:t>81</w:t>
      </w:r>
      <w:r>
        <w:rPr>
          <w:snapToGrid w:val="0"/>
        </w:rPr>
        <w:t>.</w:t>
      </w:r>
      <w:r>
        <w:rPr>
          <w:snapToGrid w:val="0"/>
        </w:rPr>
        <w:tab/>
        <w:t>Owner may be required to connect premises with public sewer</w:t>
      </w:r>
      <w:bookmarkEnd w:id="7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7" w:name="_Toc382376980"/>
      <w:r>
        <w:rPr>
          <w:rStyle w:val="CharSectno"/>
        </w:rPr>
        <w:t>82</w:t>
      </w:r>
      <w:r>
        <w:rPr>
          <w:snapToGrid w:val="0"/>
        </w:rPr>
        <w:t>.</w:t>
      </w:r>
      <w:r>
        <w:rPr>
          <w:snapToGrid w:val="0"/>
        </w:rPr>
        <w:tab/>
        <w:t>Buildings without drains</w:t>
      </w:r>
      <w:bookmarkEnd w:id="7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78" w:name="_Toc382376981"/>
      <w:r>
        <w:rPr>
          <w:rStyle w:val="CharSectno"/>
        </w:rPr>
        <w:t>82A</w:t>
      </w:r>
      <w:r>
        <w:rPr>
          <w:snapToGrid w:val="0"/>
        </w:rPr>
        <w:t>.</w:t>
      </w:r>
      <w:r>
        <w:rPr>
          <w:snapToGrid w:val="0"/>
        </w:rPr>
        <w:tab/>
        <w:t>Where local government makes connections with sewers it may enter into agreement with person responsible for payment of cost</w:t>
      </w:r>
      <w:bookmarkEnd w:id="78"/>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9" w:name="_Toc382376982"/>
      <w:r>
        <w:rPr>
          <w:rStyle w:val="CharSectno"/>
        </w:rPr>
        <w:t>83</w:t>
      </w:r>
      <w:r>
        <w:rPr>
          <w:snapToGrid w:val="0"/>
        </w:rPr>
        <w:t>.</w:t>
      </w:r>
      <w:r>
        <w:rPr>
          <w:snapToGrid w:val="0"/>
        </w:rPr>
        <w:tab/>
        <w:t>Making sewers and drains under private land</w:t>
      </w:r>
      <w:bookmarkEnd w:id="7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0" w:name="_Toc382376983"/>
      <w:r>
        <w:rPr>
          <w:rStyle w:val="CharSectno"/>
        </w:rPr>
        <w:t>84</w:t>
      </w:r>
      <w:r>
        <w:rPr>
          <w:snapToGrid w:val="0"/>
        </w:rPr>
        <w:t>.</w:t>
      </w:r>
      <w:r>
        <w:rPr>
          <w:snapToGrid w:val="0"/>
        </w:rPr>
        <w:tab/>
        <w:t>Recovery of expenses incurred by local government</w:t>
      </w:r>
      <w:bookmarkEnd w:id="80"/>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81" w:name="_Toc382376984"/>
      <w:r>
        <w:rPr>
          <w:rStyle w:val="CharSectno"/>
        </w:rPr>
        <w:t>85</w:t>
      </w:r>
      <w:r>
        <w:rPr>
          <w:snapToGrid w:val="0"/>
        </w:rPr>
        <w:t>.</w:t>
      </w:r>
      <w:r>
        <w:rPr>
          <w:snapToGrid w:val="0"/>
        </w:rPr>
        <w:tab/>
        <w:t>Dwelling</w:t>
      </w:r>
      <w:r>
        <w:rPr>
          <w:snapToGrid w:val="0"/>
        </w:rPr>
        <w:noBreakHyphen/>
        <w:t>houses on low lying land</w:t>
      </w:r>
      <w:bookmarkEnd w:id="81"/>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82" w:name="_Toc382376985"/>
      <w:r>
        <w:rPr>
          <w:rStyle w:val="CharSectno"/>
        </w:rPr>
        <w:t>86</w:t>
      </w:r>
      <w:r>
        <w:rPr>
          <w:snapToGrid w:val="0"/>
        </w:rPr>
        <w:t>.</w:t>
      </w:r>
      <w:r>
        <w:rPr>
          <w:snapToGrid w:val="0"/>
        </w:rPr>
        <w:tab/>
        <w:t>Filling up low lying land</w:t>
      </w:r>
      <w:bookmarkEnd w:id="8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83" w:name="_Toc382376986"/>
      <w:r>
        <w:rPr>
          <w:rStyle w:val="CharSectno"/>
        </w:rPr>
        <w:t>87</w:t>
      </w:r>
      <w:r>
        <w:rPr>
          <w:snapToGrid w:val="0"/>
        </w:rPr>
        <w:t>.</w:t>
      </w:r>
      <w:r>
        <w:rPr>
          <w:snapToGrid w:val="0"/>
        </w:rPr>
        <w:tab/>
        <w:t>Stagnant water holes</w:t>
      </w:r>
      <w:bookmarkEnd w:id="83"/>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w:t>
      </w:r>
    </w:p>
    <w:p>
      <w:pPr>
        <w:pStyle w:val="Heading5"/>
        <w:rPr>
          <w:snapToGrid w:val="0"/>
        </w:rPr>
      </w:pPr>
      <w:bookmarkStart w:id="84" w:name="_Toc382376987"/>
      <w:r>
        <w:rPr>
          <w:rStyle w:val="CharSectno"/>
        </w:rPr>
        <w:t>88</w:t>
      </w:r>
      <w:r>
        <w:rPr>
          <w:snapToGrid w:val="0"/>
        </w:rPr>
        <w:t>.</w:t>
      </w:r>
      <w:r>
        <w:rPr>
          <w:snapToGrid w:val="0"/>
        </w:rPr>
        <w:tab/>
        <w:t>Stagnant water in cellars etc.</w:t>
      </w:r>
      <w:bookmarkEnd w:id="8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85" w:name="_Toc382376988"/>
      <w:r>
        <w:rPr>
          <w:rStyle w:val="CharSectno"/>
        </w:rPr>
        <w:t>89</w:t>
      </w:r>
      <w:r>
        <w:rPr>
          <w:snapToGrid w:val="0"/>
        </w:rPr>
        <w:t>.</w:t>
      </w:r>
      <w:r>
        <w:rPr>
          <w:snapToGrid w:val="0"/>
        </w:rPr>
        <w:tab/>
        <w:t>Paving and asphalting of cellars</w:t>
      </w:r>
      <w:bookmarkEnd w:id="85"/>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86" w:name="_Toc382376989"/>
      <w:r>
        <w:rPr>
          <w:rStyle w:val="CharSectno"/>
        </w:rPr>
        <w:t>90</w:t>
      </w:r>
      <w:r>
        <w:rPr>
          <w:snapToGrid w:val="0"/>
        </w:rPr>
        <w:t>.</w:t>
      </w:r>
      <w:r>
        <w:rPr>
          <w:snapToGrid w:val="0"/>
        </w:rPr>
        <w:tab/>
        <w:t>Brickmaking and other excavations to be fenced</w:t>
      </w:r>
      <w:bookmarkEnd w:id="86"/>
    </w:p>
    <w:p>
      <w:pPr>
        <w:pStyle w:val="Subsection"/>
        <w:rPr>
          <w:snapToGrid w:val="0"/>
        </w:rPr>
      </w:pPr>
      <w:r>
        <w:rPr>
          <w:snapToGrid w:val="0"/>
        </w:rPr>
        <w:tab/>
      </w:r>
      <w:r>
        <w:rPr>
          <w:snapToGrid w:val="0"/>
        </w:rPr>
        <w:tab/>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w:t>
      </w:r>
    </w:p>
    <w:p>
      <w:pPr>
        <w:pStyle w:val="Heading5"/>
        <w:rPr>
          <w:snapToGrid w:val="0"/>
        </w:rPr>
      </w:pPr>
      <w:bookmarkStart w:id="87" w:name="_Toc382376990"/>
      <w:r>
        <w:rPr>
          <w:rStyle w:val="CharSectno"/>
        </w:rPr>
        <w:t>91</w:t>
      </w:r>
      <w:r>
        <w:rPr>
          <w:snapToGrid w:val="0"/>
        </w:rPr>
        <w:t>.</w:t>
      </w:r>
      <w:r>
        <w:rPr>
          <w:snapToGrid w:val="0"/>
        </w:rPr>
        <w:tab/>
        <w:t>Storm water to be allowed its natural channel</w:t>
      </w:r>
      <w:bookmarkEnd w:id="87"/>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88" w:name="_Toc382376991"/>
      <w:r>
        <w:rPr>
          <w:rStyle w:val="CharSectno"/>
        </w:rPr>
        <w:t>92</w:t>
      </w:r>
      <w:r>
        <w:rPr>
          <w:snapToGrid w:val="0"/>
        </w:rPr>
        <w:t>.</w:t>
      </w:r>
      <w:r>
        <w:rPr>
          <w:snapToGrid w:val="0"/>
        </w:rPr>
        <w:tab/>
        <w:t>Unauthorised building over sewers and under streets</w:t>
      </w:r>
      <w:bookmarkEnd w:id="8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89" w:name="_Toc382376992"/>
      <w:r>
        <w:rPr>
          <w:rStyle w:val="CharSectno"/>
        </w:rPr>
        <w:t>93</w:t>
      </w:r>
      <w:r>
        <w:rPr>
          <w:snapToGrid w:val="0"/>
        </w:rPr>
        <w:t>.</w:t>
      </w:r>
      <w:r>
        <w:rPr>
          <w:snapToGrid w:val="0"/>
        </w:rPr>
        <w:tab/>
        <w:t>Injurious matter not to pass into sewers</w:t>
      </w:r>
      <w:bookmarkEnd w:id="89"/>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90" w:name="_Toc382376993"/>
      <w:r>
        <w:rPr>
          <w:rStyle w:val="CharSectno"/>
        </w:rPr>
        <w:t>94</w:t>
      </w:r>
      <w:r>
        <w:rPr>
          <w:snapToGrid w:val="0"/>
        </w:rPr>
        <w:t>.</w:t>
      </w:r>
      <w:r>
        <w:rPr>
          <w:snapToGrid w:val="0"/>
        </w:rPr>
        <w:tab/>
        <w:t>Chemical refuse, steam etc. not to be turned into sewers</w:t>
      </w:r>
      <w:bookmarkEnd w:id="90"/>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91" w:name="_Toc382376994"/>
      <w:r>
        <w:rPr>
          <w:rStyle w:val="CharDivNo"/>
        </w:rPr>
        <w:t>Division 3</w:t>
      </w:r>
      <w:r>
        <w:rPr>
          <w:snapToGrid w:val="0"/>
        </w:rPr>
        <w:t> — </w:t>
      </w:r>
      <w:r>
        <w:rPr>
          <w:rStyle w:val="CharDivText"/>
        </w:rPr>
        <w:t>Disposal of sewage</w:t>
      </w:r>
      <w:bookmarkEnd w:id="91"/>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92" w:name="_Toc382376995"/>
      <w:r>
        <w:rPr>
          <w:rStyle w:val="CharSectno"/>
        </w:rPr>
        <w:t>95</w:t>
      </w:r>
      <w:r>
        <w:rPr>
          <w:snapToGrid w:val="0"/>
        </w:rPr>
        <w:t>.</w:t>
      </w:r>
      <w:r>
        <w:rPr>
          <w:snapToGrid w:val="0"/>
        </w:rPr>
        <w:tab/>
        <w:t>Disposing of sewage</w:t>
      </w:r>
      <w:bookmarkEnd w:id="92"/>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93" w:name="_Toc382376996"/>
      <w:r>
        <w:rPr>
          <w:rStyle w:val="CharSectno"/>
        </w:rPr>
        <w:t>96</w:t>
      </w:r>
      <w:r>
        <w:rPr>
          <w:snapToGrid w:val="0"/>
        </w:rPr>
        <w:t>.</w:t>
      </w:r>
      <w:r>
        <w:rPr>
          <w:snapToGrid w:val="0"/>
        </w:rPr>
        <w:tab/>
        <w:t>Communication of sewers with sewers of adjoining district</w:t>
      </w:r>
      <w:bookmarkEnd w:id="93"/>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w:t>
      </w:r>
    </w:p>
    <w:p>
      <w:pPr>
        <w:pStyle w:val="Heading5"/>
        <w:spacing w:before="240"/>
        <w:rPr>
          <w:snapToGrid w:val="0"/>
        </w:rPr>
      </w:pPr>
      <w:bookmarkStart w:id="94" w:name="_Toc382376997"/>
      <w:r>
        <w:rPr>
          <w:rStyle w:val="CharSectno"/>
        </w:rPr>
        <w:t>97</w:t>
      </w:r>
      <w:r>
        <w:rPr>
          <w:snapToGrid w:val="0"/>
        </w:rPr>
        <w:t>.</w:t>
      </w:r>
      <w:r>
        <w:rPr>
          <w:snapToGrid w:val="0"/>
        </w:rPr>
        <w:tab/>
        <w:t>Dealing with land appropriated to sewage purposes</w:t>
      </w:r>
      <w:bookmarkEnd w:id="94"/>
    </w:p>
    <w:p>
      <w:pPr>
        <w:pStyle w:val="Subsection"/>
        <w:spacing w:before="180"/>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w:t>
      </w:r>
    </w:p>
    <w:p>
      <w:pPr>
        <w:pStyle w:val="Heading5"/>
        <w:rPr>
          <w:snapToGrid w:val="0"/>
        </w:rPr>
      </w:pPr>
      <w:bookmarkStart w:id="95" w:name="_Toc382376998"/>
      <w:r>
        <w:rPr>
          <w:rStyle w:val="CharSectno"/>
        </w:rPr>
        <w:t>98</w:t>
      </w:r>
      <w:r>
        <w:rPr>
          <w:snapToGrid w:val="0"/>
        </w:rPr>
        <w:t>.</w:t>
      </w:r>
      <w:r>
        <w:rPr>
          <w:snapToGrid w:val="0"/>
        </w:rPr>
        <w:tab/>
        <w:t>Punishment for placing sewage in streets etc.</w:t>
      </w:r>
      <w:bookmarkEnd w:id="9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96" w:name="_Toc382376999"/>
      <w:r>
        <w:rPr>
          <w:rStyle w:val="CharDivNo"/>
        </w:rPr>
        <w:t>Division 4</w:t>
      </w:r>
      <w:r>
        <w:rPr>
          <w:snapToGrid w:val="0"/>
        </w:rPr>
        <w:t> — </w:t>
      </w:r>
      <w:r>
        <w:rPr>
          <w:rStyle w:val="CharDivText"/>
        </w:rPr>
        <w:t>Sanitary conveniences</w:t>
      </w:r>
      <w:bookmarkEnd w:id="96"/>
    </w:p>
    <w:p>
      <w:pPr>
        <w:pStyle w:val="Heading5"/>
        <w:rPr>
          <w:snapToGrid w:val="0"/>
        </w:rPr>
      </w:pPr>
      <w:bookmarkStart w:id="97" w:name="_Toc382377000"/>
      <w:r>
        <w:rPr>
          <w:rStyle w:val="CharSectno"/>
        </w:rPr>
        <w:t>99</w:t>
      </w:r>
      <w:r>
        <w:rPr>
          <w:snapToGrid w:val="0"/>
        </w:rPr>
        <w:t>.</w:t>
      </w:r>
      <w:r>
        <w:rPr>
          <w:snapToGrid w:val="0"/>
        </w:rPr>
        <w:tab/>
        <w:t>Houses to have sanitary conveniences</w:t>
      </w:r>
      <w:bookmarkEnd w:id="97"/>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98" w:name="_Toc382377001"/>
      <w:r>
        <w:rPr>
          <w:rStyle w:val="CharSectno"/>
        </w:rPr>
        <w:t>100</w:t>
      </w:r>
      <w:r>
        <w:rPr>
          <w:snapToGrid w:val="0"/>
        </w:rPr>
        <w:t>.</w:t>
      </w:r>
      <w:r>
        <w:rPr>
          <w:snapToGrid w:val="0"/>
        </w:rPr>
        <w:tab/>
        <w:t>Provision of apparatus for treatment of sewage</w:t>
      </w:r>
      <w:bookmarkEnd w:id="98"/>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99" w:name="_Toc382377002"/>
      <w:r>
        <w:rPr>
          <w:rStyle w:val="CharSectno"/>
        </w:rPr>
        <w:t>101</w:t>
      </w:r>
      <w:r>
        <w:rPr>
          <w:snapToGrid w:val="0"/>
        </w:rPr>
        <w:t>.</w:t>
      </w:r>
      <w:r>
        <w:rPr>
          <w:snapToGrid w:val="0"/>
        </w:rPr>
        <w:tab/>
        <w:t>Sanitary conveniences for workshops etc.</w:t>
      </w:r>
      <w:bookmarkEnd w:id="99"/>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100" w:name="_Toc382377003"/>
      <w:r>
        <w:rPr>
          <w:rStyle w:val="CharSectno"/>
        </w:rPr>
        <w:t>102</w:t>
      </w:r>
      <w:r>
        <w:rPr>
          <w:snapToGrid w:val="0"/>
        </w:rPr>
        <w:t>.</w:t>
      </w:r>
      <w:r>
        <w:rPr>
          <w:snapToGrid w:val="0"/>
        </w:rPr>
        <w:tab/>
        <w:t>Sanitary conveniences in connection with works</w:t>
      </w:r>
      <w:bookmarkEnd w:id="100"/>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1" w:name="_Toc382377004"/>
      <w:r>
        <w:rPr>
          <w:rStyle w:val="CharSectno"/>
        </w:rPr>
        <w:t>103</w:t>
      </w:r>
      <w:r>
        <w:rPr>
          <w:snapToGrid w:val="0"/>
        </w:rPr>
        <w:t>.</w:t>
      </w:r>
      <w:r>
        <w:rPr>
          <w:snapToGrid w:val="0"/>
        </w:rPr>
        <w:tab/>
        <w:t>Persons to carry out sanitary work in certain cases</w:t>
      </w:r>
      <w:bookmarkEnd w:id="10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102" w:name="_Toc382377005"/>
      <w:r>
        <w:rPr>
          <w:rStyle w:val="CharSectno"/>
        </w:rPr>
        <w:t>104</w:t>
      </w:r>
      <w:r>
        <w:rPr>
          <w:snapToGrid w:val="0"/>
        </w:rPr>
        <w:t>.</w:t>
      </w:r>
      <w:r>
        <w:rPr>
          <w:snapToGrid w:val="0"/>
        </w:rPr>
        <w:tab/>
        <w:t>Earth</w:t>
      </w:r>
      <w:r>
        <w:rPr>
          <w:snapToGrid w:val="0"/>
        </w:rPr>
        <w:noBreakHyphen/>
        <w:t>closets</w:t>
      </w:r>
      <w:bookmarkEnd w:id="102"/>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103" w:name="_Toc382377006"/>
      <w:r>
        <w:rPr>
          <w:rStyle w:val="CharSectno"/>
        </w:rPr>
        <w:t>105</w:t>
      </w:r>
      <w:r>
        <w:rPr>
          <w:snapToGrid w:val="0"/>
        </w:rPr>
        <w:t>.</w:t>
      </w:r>
      <w:r>
        <w:rPr>
          <w:snapToGrid w:val="0"/>
        </w:rPr>
        <w:tab/>
        <w:t>Public sanitary conveniences</w:t>
      </w:r>
      <w:bookmarkEnd w:id="103"/>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104" w:name="_Toc382377007"/>
      <w:r>
        <w:rPr>
          <w:rStyle w:val="CharSectno"/>
        </w:rPr>
        <w:t>106</w:t>
      </w:r>
      <w:r>
        <w:rPr>
          <w:snapToGrid w:val="0"/>
        </w:rPr>
        <w:t>.</w:t>
      </w:r>
      <w:r>
        <w:rPr>
          <w:snapToGrid w:val="0"/>
        </w:rPr>
        <w:tab/>
        <w:t>Power to make pan charges</w:t>
      </w:r>
      <w:bookmarkEnd w:id="104"/>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w:t>
      </w:r>
    </w:p>
    <w:p>
      <w:pPr>
        <w:pStyle w:val="Heading5"/>
        <w:spacing w:before="180"/>
        <w:rPr>
          <w:snapToGrid w:val="0"/>
        </w:rPr>
      </w:pPr>
      <w:bookmarkStart w:id="105" w:name="_Toc382377008"/>
      <w:r>
        <w:rPr>
          <w:rStyle w:val="CharSectno"/>
        </w:rPr>
        <w:t>107</w:t>
      </w:r>
      <w:r>
        <w:rPr>
          <w:snapToGrid w:val="0"/>
        </w:rPr>
        <w:t>.</w:t>
      </w:r>
      <w:r>
        <w:rPr>
          <w:snapToGrid w:val="0"/>
        </w:rPr>
        <w:tab/>
        <w:t>Drains, privies etc. to be properly kept</w:t>
      </w:r>
      <w:bookmarkEnd w:id="105"/>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w:t>
      </w:r>
    </w:p>
    <w:p>
      <w:pPr>
        <w:pStyle w:val="Heading5"/>
        <w:spacing w:before="180"/>
        <w:rPr>
          <w:snapToGrid w:val="0"/>
        </w:rPr>
      </w:pPr>
      <w:bookmarkStart w:id="106" w:name="_Toc382377009"/>
      <w:r>
        <w:rPr>
          <w:rStyle w:val="CharSectno"/>
        </w:rPr>
        <w:t>107A</w:t>
      </w:r>
      <w:r>
        <w:rPr>
          <w:snapToGrid w:val="0"/>
        </w:rPr>
        <w:t xml:space="preserve">. </w:t>
      </w:r>
      <w:r>
        <w:rPr>
          <w:snapToGrid w:val="0"/>
        </w:rPr>
        <w:tab/>
        <w:t>Articles in use in construction or operation of sewers etc. to be of prescribed standard</w:t>
      </w:r>
      <w:bookmarkEnd w:id="10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107" w:name="_Toc382377010"/>
      <w:r>
        <w:rPr>
          <w:rStyle w:val="CharSectno"/>
        </w:rPr>
        <w:t>108</w:t>
      </w:r>
      <w:r>
        <w:rPr>
          <w:snapToGrid w:val="0"/>
        </w:rPr>
        <w:t>.</w:t>
      </w:r>
      <w:r>
        <w:rPr>
          <w:snapToGrid w:val="0"/>
        </w:rPr>
        <w:tab/>
        <w:t>Examination of drains etc.</w:t>
      </w:r>
      <w:bookmarkEnd w:id="107"/>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108" w:name="_Toc382377011"/>
      <w:r>
        <w:rPr>
          <w:rStyle w:val="CharSectno"/>
        </w:rPr>
        <w:t>109</w:t>
      </w:r>
      <w:r>
        <w:rPr>
          <w:snapToGrid w:val="0"/>
        </w:rPr>
        <w:t>.</w:t>
      </w:r>
      <w:r>
        <w:rPr>
          <w:snapToGrid w:val="0"/>
        </w:rPr>
        <w:tab/>
        <w:t>Local government may require filling up of certain cesspools</w:t>
      </w:r>
      <w:bookmarkEnd w:id="108"/>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109" w:name="_Toc382377012"/>
      <w:r>
        <w:rPr>
          <w:rStyle w:val="CharSectno"/>
        </w:rPr>
        <w:t>110</w:t>
      </w:r>
      <w:r>
        <w:rPr>
          <w:snapToGrid w:val="0"/>
        </w:rPr>
        <w:t>.</w:t>
      </w:r>
      <w:r>
        <w:rPr>
          <w:snapToGrid w:val="0"/>
        </w:rPr>
        <w:tab/>
        <w:t>New cesspools for nightsoil forbidden</w:t>
      </w:r>
      <w:bookmarkEnd w:id="109"/>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110" w:name="_Toc382377013"/>
      <w:r>
        <w:rPr>
          <w:rStyle w:val="CharSectno"/>
        </w:rPr>
        <w:t>111</w:t>
      </w:r>
      <w:r>
        <w:rPr>
          <w:snapToGrid w:val="0"/>
        </w:rPr>
        <w:t>.</w:t>
      </w:r>
      <w:r>
        <w:rPr>
          <w:snapToGrid w:val="0"/>
        </w:rPr>
        <w:tab/>
        <w:t>Local government may supply receptacles</w:t>
      </w:r>
      <w:bookmarkEnd w:id="110"/>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111" w:name="_Toc382377014"/>
      <w:r>
        <w:rPr>
          <w:rStyle w:val="CharDivNo"/>
        </w:rPr>
        <w:t>Division 5</w:t>
      </w:r>
      <w:r>
        <w:rPr>
          <w:snapToGrid w:val="0"/>
        </w:rPr>
        <w:t> — </w:t>
      </w:r>
      <w:r>
        <w:rPr>
          <w:rStyle w:val="CharDivText"/>
        </w:rPr>
        <w:t>Scavenging, cleansing, etc.</w:t>
      </w:r>
      <w:bookmarkEnd w:id="111"/>
    </w:p>
    <w:p>
      <w:pPr>
        <w:pStyle w:val="Heading5"/>
        <w:spacing w:before="180"/>
        <w:rPr>
          <w:snapToGrid w:val="0"/>
        </w:rPr>
      </w:pPr>
      <w:bookmarkStart w:id="112" w:name="_Toc382377015"/>
      <w:r>
        <w:rPr>
          <w:rStyle w:val="CharSectno"/>
        </w:rPr>
        <w:t>112</w:t>
      </w:r>
      <w:r>
        <w:rPr>
          <w:snapToGrid w:val="0"/>
        </w:rPr>
        <w:t>.</w:t>
      </w:r>
      <w:r>
        <w:rPr>
          <w:snapToGrid w:val="0"/>
        </w:rPr>
        <w:tab/>
        <w:t>Local government to provide for removal of refuse and cleansing works</w:t>
      </w:r>
      <w:bookmarkEnd w:id="112"/>
    </w:p>
    <w:p>
      <w:pPr>
        <w:pStyle w:val="Subsection"/>
        <w:spacing w:before="140"/>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w:t>
      </w:r>
    </w:p>
    <w:p>
      <w:pPr>
        <w:pStyle w:val="Ednotesection"/>
        <w:spacing w:before="240"/>
      </w:pPr>
      <w:r>
        <w:t>[</w:t>
      </w:r>
      <w:r>
        <w:rPr>
          <w:b/>
          <w:bCs/>
        </w:rPr>
        <w:t>112A.</w:t>
      </w:r>
      <w:r>
        <w:tab/>
        <w:t>Deleted by No. 36 of 2007 Sch. 4 cl. 4(6).]</w:t>
      </w:r>
    </w:p>
    <w:p>
      <w:pPr>
        <w:pStyle w:val="Heading5"/>
        <w:spacing w:before="240"/>
        <w:rPr>
          <w:snapToGrid w:val="0"/>
        </w:rPr>
      </w:pPr>
      <w:bookmarkStart w:id="113" w:name="_Toc382377016"/>
      <w:r>
        <w:rPr>
          <w:rStyle w:val="CharSectno"/>
        </w:rPr>
        <w:t>113</w:t>
      </w:r>
      <w:r>
        <w:rPr>
          <w:snapToGrid w:val="0"/>
        </w:rPr>
        <w:t>.</w:t>
      </w:r>
      <w:r>
        <w:rPr>
          <w:snapToGrid w:val="0"/>
        </w:rPr>
        <w:tab/>
        <w:t>Power of contractor to recover</w:t>
      </w:r>
      <w:bookmarkEnd w:id="113"/>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114" w:name="_Toc382377017"/>
      <w:r>
        <w:rPr>
          <w:rStyle w:val="CharSectno"/>
        </w:rPr>
        <w:t>114</w:t>
      </w:r>
      <w:r>
        <w:rPr>
          <w:snapToGrid w:val="0"/>
        </w:rPr>
        <w:t>.</w:t>
      </w:r>
      <w:r>
        <w:rPr>
          <w:snapToGrid w:val="0"/>
        </w:rPr>
        <w:tab/>
        <w:t>Obstruction or hindrance of certain works penalised</w:t>
      </w:r>
      <w:bookmarkEnd w:id="114"/>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115" w:name="_Toc382377018"/>
      <w:r>
        <w:rPr>
          <w:rStyle w:val="CharSectno"/>
        </w:rPr>
        <w:t>116</w:t>
      </w:r>
      <w:r>
        <w:rPr>
          <w:snapToGrid w:val="0"/>
        </w:rPr>
        <w:t>.</w:t>
      </w:r>
      <w:r>
        <w:rPr>
          <w:snapToGrid w:val="0"/>
        </w:rPr>
        <w:tab/>
        <w:t>Procedure when local government undertakes work</w:t>
      </w:r>
      <w:bookmarkEnd w:id="115"/>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w:t>
      </w:r>
    </w:p>
    <w:p>
      <w:pPr>
        <w:pStyle w:val="Heading5"/>
        <w:rPr>
          <w:snapToGrid w:val="0"/>
        </w:rPr>
      </w:pPr>
      <w:bookmarkStart w:id="116" w:name="_Toc382377019"/>
      <w:r>
        <w:rPr>
          <w:rStyle w:val="CharSectno"/>
        </w:rPr>
        <w:t>117</w:t>
      </w:r>
      <w:r>
        <w:rPr>
          <w:snapToGrid w:val="0"/>
        </w:rPr>
        <w:t>.</w:t>
      </w:r>
      <w:r>
        <w:rPr>
          <w:snapToGrid w:val="0"/>
        </w:rPr>
        <w:tab/>
        <w:t>Cleansing common courts and passages</w:t>
      </w:r>
      <w:bookmarkEnd w:id="11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117" w:name="_Toc382377020"/>
      <w:r>
        <w:rPr>
          <w:rStyle w:val="CharSectno"/>
        </w:rPr>
        <w:t>119</w:t>
      </w:r>
      <w:r>
        <w:rPr>
          <w:snapToGrid w:val="0"/>
        </w:rPr>
        <w:t>.</w:t>
      </w:r>
      <w:r>
        <w:rPr>
          <w:snapToGrid w:val="0"/>
        </w:rPr>
        <w:tab/>
        <w:t>Reserves for deposit of sewage, rubbish or refuse</w:t>
      </w:r>
      <w:bookmarkEnd w:id="117"/>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w:t>
      </w:r>
    </w:p>
    <w:p>
      <w:pPr>
        <w:pStyle w:val="Heading5"/>
        <w:rPr>
          <w:snapToGrid w:val="0"/>
        </w:rPr>
      </w:pPr>
      <w:bookmarkStart w:id="118" w:name="_Toc382377021"/>
      <w:r>
        <w:rPr>
          <w:rStyle w:val="CharSectno"/>
        </w:rPr>
        <w:t>120</w:t>
      </w:r>
      <w:r>
        <w:rPr>
          <w:snapToGrid w:val="0"/>
        </w:rPr>
        <w:t>.</w:t>
      </w:r>
      <w:r>
        <w:rPr>
          <w:snapToGrid w:val="0"/>
        </w:rPr>
        <w:tab/>
        <w:t>Power to close depots</w:t>
      </w:r>
      <w:bookmarkEnd w:id="118"/>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w:t>
      </w:r>
    </w:p>
    <w:p>
      <w:pPr>
        <w:pStyle w:val="Heading5"/>
        <w:spacing w:before="180"/>
        <w:rPr>
          <w:snapToGrid w:val="0"/>
        </w:rPr>
      </w:pPr>
      <w:bookmarkStart w:id="119" w:name="_Toc382377022"/>
      <w:r>
        <w:rPr>
          <w:rStyle w:val="CharSectno"/>
        </w:rPr>
        <w:t>121</w:t>
      </w:r>
      <w:r>
        <w:rPr>
          <w:snapToGrid w:val="0"/>
        </w:rPr>
        <w:t>.</w:t>
      </w:r>
      <w:r>
        <w:rPr>
          <w:snapToGrid w:val="0"/>
        </w:rPr>
        <w:tab/>
        <w:t>Building on sanitary depots</w:t>
      </w:r>
      <w:bookmarkEnd w:id="119"/>
    </w:p>
    <w:p>
      <w:pPr>
        <w:pStyle w:val="Subsection"/>
        <w:spacing w:before="12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w:t>
      </w:r>
    </w:p>
    <w:p>
      <w:pPr>
        <w:pStyle w:val="Heading5"/>
        <w:spacing w:before="180"/>
        <w:rPr>
          <w:snapToGrid w:val="0"/>
        </w:rPr>
      </w:pPr>
      <w:bookmarkStart w:id="120" w:name="_Toc382377023"/>
      <w:r>
        <w:rPr>
          <w:rStyle w:val="CharSectno"/>
        </w:rPr>
        <w:t>122</w:t>
      </w:r>
      <w:r>
        <w:rPr>
          <w:snapToGrid w:val="0"/>
        </w:rPr>
        <w:t>.</w:t>
      </w:r>
      <w:r>
        <w:rPr>
          <w:snapToGrid w:val="0"/>
        </w:rPr>
        <w:tab/>
        <w:t>Provision for obtaining order for cleansing offensive watercourse or ditch on boundaries of districts</w:t>
      </w:r>
      <w:bookmarkEnd w:id="120"/>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w:t>
      </w:r>
    </w:p>
    <w:p>
      <w:pPr>
        <w:pStyle w:val="Heading5"/>
        <w:rPr>
          <w:snapToGrid w:val="0"/>
        </w:rPr>
      </w:pPr>
      <w:bookmarkStart w:id="121" w:name="_Toc382377024"/>
      <w:r>
        <w:rPr>
          <w:rStyle w:val="CharSectno"/>
        </w:rPr>
        <w:t>123</w:t>
      </w:r>
      <w:r>
        <w:rPr>
          <w:snapToGrid w:val="0"/>
        </w:rPr>
        <w:t>.</w:t>
      </w:r>
      <w:r>
        <w:rPr>
          <w:snapToGrid w:val="0"/>
        </w:rPr>
        <w:tab/>
        <w:t>Access to sanitary reserves</w:t>
      </w:r>
      <w:bookmarkEnd w:id="121"/>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w:t>
      </w:r>
    </w:p>
    <w:p>
      <w:pPr>
        <w:pStyle w:val="Heading3"/>
      </w:pPr>
      <w:bookmarkStart w:id="122" w:name="_Toc382377025"/>
      <w:r>
        <w:rPr>
          <w:rStyle w:val="CharDivNo"/>
        </w:rPr>
        <w:t>Division 6</w:t>
      </w:r>
      <w:r>
        <w:rPr>
          <w:snapToGrid w:val="0"/>
        </w:rPr>
        <w:t> — </w:t>
      </w:r>
      <w:r>
        <w:rPr>
          <w:rStyle w:val="CharDivText"/>
        </w:rPr>
        <w:t>Yards, ways, passages, etc.</w:t>
      </w:r>
      <w:bookmarkEnd w:id="122"/>
    </w:p>
    <w:p>
      <w:pPr>
        <w:pStyle w:val="Heading5"/>
        <w:spacing w:before="180"/>
        <w:rPr>
          <w:snapToGrid w:val="0"/>
        </w:rPr>
      </w:pPr>
      <w:bookmarkStart w:id="123" w:name="_Toc382377026"/>
      <w:r>
        <w:rPr>
          <w:rStyle w:val="CharSectno"/>
        </w:rPr>
        <w:t>124</w:t>
      </w:r>
      <w:r>
        <w:rPr>
          <w:snapToGrid w:val="0"/>
        </w:rPr>
        <w:t>.</w:t>
      </w:r>
      <w:r>
        <w:rPr>
          <w:snapToGrid w:val="0"/>
        </w:rPr>
        <w:tab/>
        <w:t>Power to require yards etc. to be paved</w:t>
      </w:r>
      <w:bookmarkEnd w:id="123"/>
    </w:p>
    <w:p>
      <w:pPr>
        <w:pStyle w:val="Subsection"/>
        <w:spacing w:before="120"/>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ind w:left="890" w:hanging="890"/>
      </w:pPr>
      <w:r>
        <w:tab/>
        <w:t>[Section 124, formerly section 105, renumbered as section 124 by No. 38 of 1933 s. 42; amended by No. 14 of 1996 s. 4.]</w:t>
      </w:r>
    </w:p>
    <w:p>
      <w:pPr>
        <w:pStyle w:val="Heading5"/>
        <w:keepNext w:val="0"/>
        <w:keepLines w:val="0"/>
        <w:spacing w:before="180"/>
        <w:rPr>
          <w:snapToGrid w:val="0"/>
        </w:rPr>
      </w:pPr>
      <w:bookmarkStart w:id="124" w:name="_Toc382377027"/>
      <w:r>
        <w:rPr>
          <w:rStyle w:val="CharSectno"/>
        </w:rPr>
        <w:t>125</w:t>
      </w:r>
      <w:r>
        <w:rPr>
          <w:snapToGrid w:val="0"/>
        </w:rPr>
        <w:t>.</w:t>
      </w:r>
      <w:r>
        <w:rPr>
          <w:snapToGrid w:val="0"/>
        </w:rPr>
        <w:tab/>
        <w:t>Power to require private streets, ways etc. to be paved</w:t>
      </w:r>
      <w:bookmarkEnd w:id="124"/>
    </w:p>
    <w:p>
      <w:pPr>
        <w:pStyle w:val="Subsection"/>
        <w:spacing w:before="120"/>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ind w:left="890" w:hanging="890"/>
      </w:pPr>
      <w:r>
        <w:tab/>
        <w:t>[Section 125, formerly section 106, renumbered as section 125 by No. 38 of 1933 s. 42; amended by No. 14 of 1996 s. 4.]</w:t>
      </w:r>
    </w:p>
    <w:p>
      <w:pPr>
        <w:pStyle w:val="Heading5"/>
        <w:rPr>
          <w:snapToGrid w:val="0"/>
        </w:rPr>
      </w:pPr>
      <w:bookmarkStart w:id="125" w:name="_Toc382377028"/>
      <w:r>
        <w:rPr>
          <w:rStyle w:val="CharSectno"/>
        </w:rPr>
        <w:t>126</w:t>
      </w:r>
      <w:r>
        <w:rPr>
          <w:snapToGrid w:val="0"/>
        </w:rPr>
        <w:t>.</w:t>
      </w:r>
      <w:r>
        <w:rPr>
          <w:snapToGrid w:val="0"/>
        </w:rPr>
        <w:tab/>
        <w:t>Penalty for default</w:t>
      </w:r>
      <w:bookmarkEnd w:id="125"/>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ind w:left="890" w:hanging="890"/>
      </w:pPr>
      <w:r>
        <w:tab/>
        <w:t>[Section 126, formerly section 107, renumbered as section 126 by No. 38 of 1933 s. 42; amended by No. 113 of 1965 s. 8(1); No. 80 of 1987 s. 25; No. 14 of 1996 s. 4.]</w:t>
      </w:r>
    </w:p>
    <w:p>
      <w:pPr>
        <w:pStyle w:val="Heading5"/>
        <w:rPr>
          <w:snapToGrid w:val="0"/>
        </w:rPr>
      </w:pPr>
      <w:bookmarkStart w:id="126" w:name="_Toc382377029"/>
      <w:r>
        <w:rPr>
          <w:rStyle w:val="CharSectno"/>
        </w:rPr>
        <w:t>127</w:t>
      </w:r>
      <w:r>
        <w:rPr>
          <w:snapToGrid w:val="0"/>
        </w:rPr>
        <w:t>.</w:t>
      </w:r>
      <w:r>
        <w:rPr>
          <w:snapToGrid w:val="0"/>
        </w:rPr>
        <w:tab/>
        <w:t>Formation of rights</w:t>
      </w:r>
      <w:r>
        <w:rPr>
          <w:snapToGrid w:val="0"/>
        </w:rPr>
        <w:noBreakHyphen/>
        <w:t>of</w:t>
      </w:r>
      <w:r>
        <w:rPr>
          <w:snapToGrid w:val="0"/>
        </w:rPr>
        <w:noBreakHyphen/>
        <w:t>way</w:t>
      </w:r>
      <w:bookmarkEnd w:id="126"/>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ind w:left="890" w:hanging="890"/>
      </w:pPr>
      <w:r>
        <w:tab/>
        <w:t>[Section 127, formerly section 108, renumbered as section 127 by No. 38 of 1933 s. 42; amended by No. 14 of 1996 s. 4; No. 59 of 2004 s. 141.]</w:t>
      </w:r>
    </w:p>
    <w:p>
      <w:pPr>
        <w:pStyle w:val="Heading5"/>
        <w:rPr>
          <w:snapToGrid w:val="0"/>
        </w:rPr>
      </w:pPr>
      <w:bookmarkStart w:id="127" w:name="_Toc382377030"/>
      <w:r>
        <w:rPr>
          <w:rStyle w:val="CharSectno"/>
        </w:rPr>
        <w:t>128</w:t>
      </w:r>
      <w:r>
        <w:rPr>
          <w:snapToGrid w:val="0"/>
        </w:rPr>
        <w:t>.</w:t>
      </w:r>
      <w:r>
        <w:rPr>
          <w:snapToGrid w:val="0"/>
        </w:rPr>
        <w:tab/>
        <w:t>Recovery of expenses</w:t>
      </w:r>
      <w:bookmarkEnd w:id="127"/>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ind w:left="890" w:hanging="890"/>
      </w:pPr>
      <w:r>
        <w:tab/>
        <w:t>[Section 128, formerly section 109, renumbered as section 128 by No. 38 of 1933 s. 42; amended by No. 113 of 1965 s. 8(1); No. 14 of 1996 s. 4; No. 59 of 2004 s. 141.]</w:t>
      </w:r>
    </w:p>
    <w:p>
      <w:pPr>
        <w:pStyle w:val="Heading3"/>
      </w:pPr>
      <w:bookmarkStart w:id="128" w:name="_Toc382377031"/>
      <w:r>
        <w:rPr>
          <w:rStyle w:val="CharDivNo"/>
        </w:rPr>
        <w:t>Division 7</w:t>
      </w:r>
      <w:r>
        <w:rPr>
          <w:snapToGrid w:val="0"/>
        </w:rPr>
        <w:t> — </w:t>
      </w:r>
      <w:r>
        <w:rPr>
          <w:rStyle w:val="CharDivText"/>
        </w:rPr>
        <w:t>Pollution of water</w:t>
      </w:r>
      <w:bookmarkEnd w:id="128"/>
    </w:p>
    <w:p>
      <w:pPr>
        <w:pStyle w:val="Heading5"/>
        <w:rPr>
          <w:snapToGrid w:val="0"/>
        </w:rPr>
      </w:pPr>
      <w:bookmarkStart w:id="129" w:name="_Toc382377032"/>
      <w:r>
        <w:rPr>
          <w:rStyle w:val="CharSectno"/>
        </w:rPr>
        <w:t>129</w:t>
      </w:r>
      <w:r>
        <w:rPr>
          <w:snapToGrid w:val="0"/>
        </w:rPr>
        <w:t>.</w:t>
      </w:r>
      <w:r>
        <w:rPr>
          <w:snapToGrid w:val="0"/>
        </w:rPr>
        <w:tab/>
        <w:t>Pollution of water supply</w:t>
      </w:r>
      <w:bookmarkEnd w:id="129"/>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130" w:name="_Toc382377033"/>
      <w:r>
        <w:rPr>
          <w:rStyle w:val="CharSectno"/>
        </w:rPr>
        <w:t>130</w:t>
      </w:r>
      <w:r>
        <w:rPr>
          <w:snapToGrid w:val="0"/>
        </w:rPr>
        <w:t>.</w:t>
      </w:r>
      <w:r>
        <w:rPr>
          <w:snapToGrid w:val="0"/>
        </w:rPr>
        <w:tab/>
        <w:t>Riparian rights</w:t>
      </w:r>
      <w:bookmarkEnd w:id="130"/>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131" w:name="_Toc382377034"/>
      <w:r>
        <w:rPr>
          <w:rStyle w:val="CharSectno"/>
        </w:rPr>
        <w:t>131</w:t>
      </w:r>
      <w:r>
        <w:rPr>
          <w:snapToGrid w:val="0"/>
        </w:rPr>
        <w:t>.</w:t>
      </w:r>
      <w:r>
        <w:rPr>
          <w:snapToGrid w:val="0"/>
        </w:rPr>
        <w:tab/>
        <w:t>Sources of water supply may be closed</w:t>
      </w:r>
      <w:bookmarkEnd w:id="131"/>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w:t>
      </w:r>
    </w:p>
    <w:p>
      <w:pPr>
        <w:pStyle w:val="Heading5"/>
        <w:rPr>
          <w:snapToGrid w:val="0"/>
        </w:rPr>
      </w:pPr>
      <w:bookmarkStart w:id="132" w:name="_Toc382377035"/>
      <w:r>
        <w:rPr>
          <w:rStyle w:val="CharSectno"/>
        </w:rPr>
        <w:t>132</w:t>
      </w:r>
      <w:r>
        <w:rPr>
          <w:snapToGrid w:val="0"/>
        </w:rPr>
        <w:t>.</w:t>
      </w:r>
      <w:r>
        <w:rPr>
          <w:snapToGrid w:val="0"/>
        </w:rPr>
        <w:tab/>
        <w:t>Power to seize and destroy pigs etc. trespassing on rivers etc.</w:t>
      </w:r>
      <w:bookmarkEnd w:id="132"/>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133" w:name="_Toc382377036"/>
      <w:r>
        <w:rPr>
          <w:rStyle w:val="CharDivNo"/>
        </w:rPr>
        <w:t>Division 8</w:t>
      </w:r>
      <w:r>
        <w:rPr>
          <w:snapToGrid w:val="0"/>
        </w:rPr>
        <w:t> — </w:t>
      </w:r>
      <w:r>
        <w:rPr>
          <w:rStyle w:val="CharDivText"/>
        </w:rPr>
        <w:t>Morgues</w:t>
      </w:r>
      <w:bookmarkEnd w:id="133"/>
    </w:p>
    <w:p>
      <w:pPr>
        <w:pStyle w:val="Heading5"/>
        <w:rPr>
          <w:snapToGrid w:val="0"/>
        </w:rPr>
      </w:pPr>
      <w:bookmarkStart w:id="134" w:name="_Toc382377037"/>
      <w:r>
        <w:rPr>
          <w:rStyle w:val="CharSectno"/>
        </w:rPr>
        <w:t>133</w:t>
      </w:r>
      <w:r>
        <w:rPr>
          <w:snapToGrid w:val="0"/>
        </w:rPr>
        <w:t>.</w:t>
      </w:r>
      <w:r>
        <w:rPr>
          <w:snapToGrid w:val="0"/>
        </w:rPr>
        <w:tab/>
        <w:t>Local government may license morgues</w:t>
      </w:r>
      <w:bookmarkEnd w:id="134"/>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135" w:name="_Toc382377038"/>
      <w:r>
        <w:rPr>
          <w:rStyle w:val="CharDivNo"/>
        </w:rPr>
        <w:t>Division 9</w:t>
      </w:r>
      <w:r>
        <w:rPr>
          <w:snapToGrid w:val="0"/>
        </w:rPr>
        <w:t> — </w:t>
      </w:r>
      <w:r>
        <w:rPr>
          <w:rStyle w:val="CharDivText"/>
        </w:rPr>
        <w:t>Local laws</w:t>
      </w:r>
      <w:bookmarkEnd w:id="135"/>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136" w:name="_Toc382377039"/>
      <w:r>
        <w:rPr>
          <w:rStyle w:val="CharSectno"/>
        </w:rPr>
        <w:t>134</w:t>
      </w:r>
      <w:r>
        <w:rPr>
          <w:snapToGrid w:val="0"/>
        </w:rPr>
        <w:t>.</w:t>
      </w:r>
      <w:r>
        <w:rPr>
          <w:snapToGrid w:val="0"/>
        </w:rPr>
        <w:tab/>
        <w:t>Purposes for which local laws may be made</w:t>
      </w:r>
      <w:bookmarkEnd w:id="136"/>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37" w:name="_Toc382377040"/>
      <w:r>
        <w:rPr>
          <w:rStyle w:val="CharPartNo"/>
        </w:rPr>
        <w:t>Part V</w:t>
      </w:r>
      <w:r>
        <w:t> — </w:t>
      </w:r>
      <w:r>
        <w:rPr>
          <w:rStyle w:val="CharPartText"/>
        </w:rPr>
        <w:t>Dwellings</w:t>
      </w:r>
      <w:bookmarkEnd w:id="137"/>
    </w:p>
    <w:p>
      <w:pPr>
        <w:pStyle w:val="Heading3"/>
        <w:spacing w:before="180"/>
        <w:rPr>
          <w:snapToGrid w:val="0"/>
        </w:rPr>
      </w:pPr>
      <w:bookmarkStart w:id="138" w:name="_Toc382377041"/>
      <w:r>
        <w:rPr>
          <w:rStyle w:val="CharDivNo"/>
        </w:rPr>
        <w:t>Division 1</w:t>
      </w:r>
      <w:r>
        <w:rPr>
          <w:snapToGrid w:val="0"/>
        </w:rPr>
        <w:t> — </w:t>
      </w:r>
      <w:r>
        <w:rPr>
          <w:rStyle w:val="CharDivText"/>
        </w:rPr>
        <w:t>Houses unfit for occupation</w:t>
      </w:r>
      <w:bookmarkEnd w:id="138"/>
    </w:p>
    <w:p>
      <w:pPr>
        <w:pStyle w:val="Heading5"/>
        <w:spacing w:before="240"/>
        <w:rPr>
          <w:snapToGrid w:val="0"/>
        </w:rPr>
      </w:pPr>
      <w:bookmarkStart w:id="139" w:name="_Toc382377042"/>
      <w:r>
        <w:rPr>
          <w:rStyle w:val="CharSectno"/>
        </w:rPr>
        <w:t>135</w:t>
      </w:r>
      <w:r>
        <w:rPr>
          <w:snapToGrid w:val="0"/>
        </w:rPr>
        <w:t>.</w:t>
      </w:r>
      <w:r>
        <w:rPr>
          <w:snapToGrid w:val="0"/>
        </w:rPr>
        <w:tab/>
        <w:t>Dwellings unfit for habitation</w:t>
      </w:r>
      <w:bookmarkEnd w:id="139"/>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w:t>
      </w:r>
    </w:p>
    <w:p>
      <w:pPr>
        <w:pStyle w:val="Heading5"/>
        <w:spacing w:before="240"/>
        <w:rPr>
          <w:snapToGrid w:val="0"/>
        </w:rPr>
      </w:pPr>
      <w:bookmarkStart w:id="140" w:name="_Toc382377043"/>
      <w:r>
        <w:rPr>
          <w:rStyle w:val="CharSectno"/>
        </w:rPr>
        <w:t>136</w:t>
      </w:r>
      <w:r>
        <w:rPr>
          <w:snapToGrid w:val="0"/>
        </w:rPr>
        <w:t>.</w:t>
      </w:r>
      <w:r>
        <w:rPr>
          <w:snapToGrid w:val="0"/>
        </w:rPr>
        <w:tab/>
        <w:t>Such house not to be let or occupied</w:t>
      </w:r>
      <w:bookmarkEnd w:id="140"/>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141" w:name="_Toc382377044"/>
      <w:r>
        <w:rPr>
          <w:rStyle w:val="CharSectno"/>
        </w:rPr>
        <w:t>137</w:t>
      </w:r>
      <w:r>
        <w:rPr>
          <w:snapToGrid w:val="0"/>
        </w:rPr>
        <w:t>.</w:t>
      </w:r>
      <w:r>
        <w:rPr>
          <w:snapToGrid w:val="0"/>
        </w:rPr>
        <w:tab/>
        <w:t>Condemned building to be amended or removed</w:t>
      </w:r>
      <w:bookmarkEnd w:id="141"/>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142" w:name="_Toc382377045"/>
      <w:r>
        <w:rPr>
          <w:rStyle w:val="CharSectno"/>
        </w:rPr>
        <w:t>138</w:t>
      </w:r>
      <w:r>
        <w:rPr>
          <w:snapToGrid w:val="0"/>
        </w:rPr>
        <w:t>.</w:t>
      </w:r>
      <w:r>
        <w:rPr>
          <w:snapToGrid w:val="0"/>
        </w:rPr>
        <w:tab/>
        <w:t>Land to be cleaned up after removal of house or building therefrom</w:t>
      </w:r>
      <w:bookmarkEnd w:id="142"/>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143" w:name="_Toc382377046"/>
      <w:r>
        <w:rPr>
          <w:rStyle w:val="CharSectno"/>
        </w:rPr>
        <w:t>139</w:t>
      </w:r>
      <w:r>
        <w:rPr>
          <w:snapToGrid w:val="0"/>
        </w:rPr>
        <w:t>.</w:t>
      </w:r>
      <w:r>
        <w:rPr>
          <w:snapToGrid w:val="0"/>
        </w:rPr>
        <w:tab/>
        <w:t>Owner may be required to clean or repair house</w:t>
      </w:r>
      <w:bookmarkEnd w:id="14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144" w:name="_Toc382377047"/>
      <w:r>
        <w:rPr>
          <w:rStyle w:val="CharSectno"/>
        </w:rPr>
        <w:t>140</w:t>
      </w:r>
      <w:r>
        <w:rPr>
          <w:snapToGrid w:val="0"/>
        </w:rPr>
        <w:t>.</w:t>
      </w:r>
      <w:r>
        <w:rPr>
          <w:snapToGrid w:val="0"/>
        </w:rPr>
        <w:tab/>
        <w:t>Local government may act in default of owner</w:t>
      </w:r>
      <w:bookmarkEnd w:id="14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145" w:name="_Toc382377048"/>
      <w:r>
        <w:rPr>
          <w:rStyle w:val="CharSectno"/>
        </w:rPr>
        <w:t>141</w:t>
      </w:r>
      <w:r>
        <w:rPr>
          <w:snapToGrid w:val="0"/>
        </w:rPr>
        <w:t>.</w:t>
      </w:r>
      <w:r>
        <w:rPr>
          <w:snapToGrid w:val="0"/>
        </w:rPr>
        <w:tab/>
        <w:t>Penalty for erecting buildings on ground filled up with offensive matter</w:t>
      </w:r>
      <w:bookmarkEnd w:id="145"/>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146" w:name="_Toc382377049"/>
      <w:r>
        <w:rPr>
          <w:rStyle w:val="CharSectno"/>
        </w:rPr>
        <w:t>142</w:t>
      </w:r>
      <w:r>
        <w:rPr>
          <w:snapToGrid w:val="0"/>
        </w:rPr>
        <w:t>.</w:t>
      </w:r>
      <w:r>
        <w:rPr>
          <w:snapToGrid w:val="0"/>
        </w:rPr>
        <w:tab/>
        <w:t>Occupying cellar dwellings</w:t>
      </w:r>
      <w:bookmarkEnd w:id="146"/>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147" w:name="_Toc382377050"/>
      <w:r>
        <w:rPr>
          <w:rStyle w:val="CharSectno"/>
        </w:rPr>
        <w:t>143</w:t>
      </w:r>
      <w:r>
        <w:rPr>
          <w:snapToGrid w:val="0"/>
        </w:rPr>
        <w:t>.</w:t>
      </w:r>
      <w:r>
        <w:rPr>
          <w:snapToGrid w:val="0"/>
        </w:rPr>
        <w:tab/>
        <w:t>Plans of buildings to be submitted to local government</w:t>
      </w:r>
      <w:bookmarkEnd w:id="147"/>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148" w:name="_Toc382377051"/>
      <w:r>
        <w:rPr>
          <w:rStyle w:val="CharSectno"/>
        </w:rPr>
        <w:t>144</w:t>
      </w:r>
      <w:r>
        <w:rPr>
          <w:snapToGrid w:val="0"/>
        </w:rPr>
        <w:t>.</w:t>
      </w:r>
      <w:r>
        <w:rPr>
          <w:snapToGrid w:val="0"/>
        </w:rPr>
        <w:tab/>
        <w:t>Building not erected as dwelling not to be converted into one</w:t>
      </w:r>
      <w:bookmarkEnd w:id="14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149" w:name="_Toc382377052"/>
      <w:r>
        <w:rPr>
          <w:rStyle w:val="CharSectno"/>
        </w:rPr>
        <w:t>145</w:t>
      </w:r>
      <w:r>
        <w:rPr>
          <w:snapToGrid w:val="0"/>
        </w:rPr>
        <w:t>.</w:t>
      </w:r>
      <w:r>
        <w:rPr>
          <w:snapToGrid w:val="0"/>
        </w:rPr>
        <w:tab/>
        <w:t>Medical officer may order house or things to be cleansed</w:t>
      </w:r>
      <w:bookmarkEnd w:id="149"/>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w:t>
      </w:r>
    </w:p>
    <w:p>
      <w:pPr>
        <w:pStyle w:val="Heading3"/>
        <w:keepNext w:val="0"/>
        <w:pageBreakBefore/>
        <w:rPr>
          <w:snapToGrid w:val="0"/>
        </w:rPr>
      </w:pPr>
      <w:bookmarkStart w:id="150" w:name="_Toc382377053"/>
      <w:r>
        <w:rPr>
          <w:rStyle w:val="CharDivNo"/>
        </w:rPr>
        <w:t>Division 2</w:t>
      </w:r>
      <w:r>
        <w:rPr>
          <w:snapToGrid w:val="0"/>
        </w:rPr>
        <w:t> — </w:t>
      </w:r>
      <w:r>
        <w:rPr>
          <w:rStyle w:val="CharDivText"/>
        </w:rPr>
        <w:t>Lodging</w:t>
      </w:r>
      <w:r>
        <w:rPr>
          <w:rStyle w:val="CharDivText"/>
        </w:rPr>
        <w:noBreakHyphen/>
        <w:t>houses</w:t>
      </w:r>
      <w:bookmarkEnd w:id="150"/>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151" w:name="_Toc382377054"/>
      <w:r>
        <w:rPr>
          <w:rStyle w:val="CharSectno"/>
        </w:rPr>
        <w:t>146</w:t>
      </w:r>
      <w:r>
        <w:rPr>
          <w:snapToGrid w:val="0"/>
        </w:rPr>
        <w:t>.</w:t>
      </w:r>
      <w:r>
        <w:rPr>
          <w:snapToGrid w:val="0"/>
        </w:rPr>
        <w:tab/>
        <w:t>Registers of lodging</w:t>
      </w:r>
      <w:r>
        <w:rPr>
          <w:snapToGrid w:val="0"/>
        </w:rPr>
        <w:noBreakHyphen/>
        <w:t>houses</w:t>
      </w:r>
      <w:bookmarkEnd w:id="151"/>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152" w:name="_Toc382377055"/>
      <w:r>
        <w:rPr>
          <w:rStyle w:val="CharSectno"/>
        </w:rPr>
        <w:t>147</w:t>
      </w:r>
      <w:r>
        <w:rPr>
          <w:snapToGrid w:val="0"/>
        </w:rPr>
        <w:t>.</w:t>
      </w:r>
      <w:r>
        <w:rPr>
          <w:snapToGrid w:val="0"/>
        </w:rPr>
        <w:tab/>
        <w:t>Registration</w:t>
      </w:r>
      <w:bookmarkEnd w:id="152"/>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153" w:name="_Toc382377056"/>
      <w:r>
        <w:rPr>
          <w:rStyle w:val="CharSectno"/>
        </w:rPr>
        <w:t>148</w:t>
      </w:r>
      <w:r>
        <w:rPr>
          <w:snapToGrid w:val="0"/>
        </w:rPr>
        <w:t>.</w:t>
      </w:r>
      <w:r>
        <w:rPr>
          <w:snapToGrid w:val="0"/>
        </w:rPr>
        <w:tab/>
        <w:t>Conditions of registration</w:t>
      </w:r>
      <w:bookmarkEnd w:id="153"/>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154" w:name="_Toc382377057"/>
      <w:r>
        <w:rPr>
          <w:rStyle w:val="CharSectno"/>
        </w:rPr>
        <w:t>149</w:t>
      </w:r>
      <w:r>
        <w:rPr>
          <w:snapToGrid w:val="0"/>
        </w:rPr>
        <w:t>.</w:t>
      </w:r>
      <w:r>
        <w:rPr>
          <w:snapToGrid w:val="0"/>
        </w:rPr>
        <w:tab/>
        <w:t>Notice of registration to be affixed</w:t>
      </w:r>
      <w:bookmarkEnd w:id="154"/>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155" w:name="_Toc382377058"/>
      <w:r>
        <w:rPr>
          <w:rStyle w:val="CharSectno"/>
        </w:rPr>
        <w:t>150</w:t>
      </w:r>
      <w:r>
        <w:rPr>
          <w:snapToGrid w:val="0"/>
        </w:rPr>
        <w:t>.</w:t>
      </w:r>
      <w:r>
        <w:rPr>
          <w:snapToGrid w:val="0"/>
        </w:rPr>
        <w:tab/>
        <w:t>Supply of water</w:t>
      </w:r>
      <w:bookmarkEnd w:id="155"/>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156" w:name="_Toc382377059"/>
      <w:r>
        <w:rPr>
          <w:rStyle w:val="CharSectno"/>
        </w:rPr>
        <w:t>151</w:t>
      </w:r>
      <w:r>
        <w:rPr>
          <w:snapToGrid w:val="0"/>
        </w:rPr>
        <w:t>.</w:t>
      </w:r>
      <w:r>
        <w:rPr>
          <w:snapToGrid w:val="0"/>
        </w:rPr>
        <w:tab/>
        <w:t>Cleansing of walls etc.</w:t>
      </w:r>
      <w:bookmarkEnd w:id="156"/>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157" w:name="_Toc382377060"/>
      <w:r>
        <w:rPr>
          <w:rStyle w:val="CharSectno"/>
        </w:rPr>
        <w:t>152</w:t>
      </w:r>
      <w:r>
        <w:rPr>
          <w:snapToGrid w:val="0"/>
        </w:rPr>
        <w:t>.</w:t>
      </w:r>
      <w:r>
        <w:rPr>
          <w:snapToGrid w:val="0"/>
        </w:rPr>
        <w:tab/>
        <w:t>Notification of disease</w:t>
      </w:r>
      <w:bookmarkEnd w:id="157"/>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ind w:left="890" w:hanging="890"/>
      </w:pPr>
      <w:r>
        <w:tab/>
        <w:t>[Section 152, formerly section 129, renumbered as section 152 by No. 38 of 1933 s. 42; amended by No. 14 of 1996 s. 4.]</w:t>
      </w:r>
    </w:p>
    <w:p>
      <w:pPr>
        <w:pStyle w:val="Heading5"/>
        <w:spacing w:before="240"/>
        <w:rPr>
          <w:snapToGrid w:val="0"/>
        </w:rPr>
      </w:pPr>
      <w:bookmarkStart w:id="158" w:name="_Toc382377061"/>
      <w:r>
        <w:rPr>
          <w:rStyle w:val="CharSectno"/>
        </w:rPr>
        <w:t>153</w:t>
      </w:r>
      <w:r>
        <w:rPr>
          <w:snapToGrid w:val="0"/>
        </w:rPr>
        <w:t>.</w:t>
      </w:r>
      <w:r>
        <w:rPr>
          <w:snapToGrid w:val="0"/>
        </w:rPr>
        <w:tab/>
        <w:t>Inspection</w:t>
      </w:r>
      <w:bookmarkEnd w:id="158"/>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159" w:name="_Toc382377062"/>
      <w:r>
        <w:rPr>
          <w:rStyle w:val="CharSectno"/>
        </w:rPr>
        <w:t>154</w:t>
      </w:r>
      <w:r>
        <w:rPr>
          <w:snapToGrid w:val="0"/>
        </w:rPr>
        <w:t>.</w:t>
      </w:r>
      <w:r>
        <w:rPr>
          <w:snapToGrid w:val="0"/>
        </w:rPr>
        <w:tab/>
        <w:t>Offences by keepers</w:t>
      </w:r>
      <w:bookmarkEnd w:id="159"/>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160" w:name="_Toc382377063"/>
      <w:r>
        <w:rPr>
          <w:rStyle w:val="CharSectno"/>
        </w:rPr>
        <w:t>155</w:t>
      </w:r>
      <w:r>
        <w:rPr>
          <w:snapToGrid w:val="0"/>
        </w:rPr>
        <w:t>.</w:t>
      </w:r>
      <w:r>
        <w:rPr>
          <w:snapToGrid w:val="0"/>
        </w:rPr>
        <w:tab/>
        <w:t>Conviction for third offence</w:t>
      </w:r>
      <w:bookmarkEnd w:id="160"/>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161" w:name="_Toc382377064"/>
      <w:r>
        <w:rPr>
          <w:rStyle w:val="CharSectno"/>
        </w:rPr>
        <w:t>156</w:t>
      </w:r>
      <w:r>
        <w:rPr>
          <w:snapToGrid w:val="0"/>
        </w:rPr>
        <w:t>.</w:t>
      </w:r>
      <w:r>
        <w:rPr>
          <w:snapToGrid w:val="0"/>
        </w:rPr>
        <w:tab/>
        <w:t>Lodging</w:t>
      </w:r>
      <w:r>
        <w:rPr>
          <w:snapToGrid w:val="0"/>
        </w:rPr>
        <w:noBreakHyphen/>
        <w:t>house keepers to report deaths</w:t>
      </w:r>
      <w:bookmarkEnd w:id="161"/>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w:t>
      </w:r>
    </w:p>
    <w:p>
      <w:pPr>
        <w:pStyle w:val="Heading5"/>
        <w:spacing w:before="240"/>
        <w:rPr>
          <w:snapToGrid w:val="0"/>
        </w:rPr>
      </w:pPr>
      <w:bookmarkStart w:id="162" w:name="_Toc382377065"/>
      <w:r>
        <w:rPr>
          <w:rStyle w:val="CharSectno"/>
        </w:rPr>
        <w:t>157</w:t>
      </w:r>
      <w:r>
        <w:rPr>
          <w:snapToGrid w:val="0"/>
        </w:rPr>
        <w:t>.</w:t>
      </w:r>
      <w:r>
        <w:rPr>
          <w:snapToGrid w:val="0"/>
        </w:rPr>
        <w:tab/>
        <w:t>Register of lodgers to be kept</w:t>
      </w:r>
      <w:bookmarkEnd w:id="162"/>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63" w:name="_Toc382377066"/>
      <w:r>
        <w:rPr>
          <w:rStyle w:val="CharSectno"/>
        </w:rPr>
        <w:t>158</w:t>
      </w:r>
      <w:r>
        <w:rPr>
          <w:snapToGrid w:val="0"/>
        </w:rPr>
        <w:t>.</w:t>
      </w:r>
      <w:r>
        <w:rPr>
          <w:snapToGrid w:val="0"/>
        </w:rPr>
        <w:tab/>
        <w:t>Local laws in respect of lodging</w:t>
      </w:r>
      <w:r>
        <w:rPr>
          <w:snapToGrid w:val="0"/>
        </w:rPr>
        <w:noBreakHyphen/>
        <w:t>house</w:t>
      </w:r>
      <w:bookmarkEnd w:id="163"/>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164" w:name="_Toc382377067"/>
      <w:r>
        <w:rPr>
          <w:rStyle w:val="CharSectno"/>
        </w:rPr>
        <w:t>159</w:t>
      </w:r>
      <w:r>
        <w:rPr>
          <w:snapToGrid w:val="0"/>
        </w:rPr>
        <w:t>.</w:t>
      </w:r>
      <w:r>
        <w:rPr>
          <w:snapToGrid w:val="0"/>
        </w:rPr>
        <w:tab/>
        <w:t>Evidence as to family in proceedings</w:t>
      </w:r>
      <w:bookmarkEnd w:id="164"/>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165" w:name="_Toc382377068"/>
      <w:r>
        <w:rPr>
          <w:rStyle w:val="CharPartNo"/>
        </w:rPr>
        <w:t>Part VI</w:t>
      </w:r>
      <w:r>
        <w:rPr>
          <w:rStyle w:val="CharDivNo"/>
        </w:rPr>
        <w:t> </w:t>
      </w:r>
      <w:r>
        <w:t>—</w:t>
      </w:r>
      <w:r>
        <w:rPr>
          <w:rStyle w:val="CharDivText"/>
        </w:rPr>
        <w:t> </w:t>
      </w:r>
      <w:r>
        <w:rPr>
          <w:rStyle w:val="CharPartText"/>
        </w:rPr>
        <w:t>Public buildings</w:t>
      </w:r>
      <w:bookmarkEnd w:id="165"/>
    </w:p>
    <w:p>
      <w:pPr>
        <w:pStyle w:val="Footnoteheading"/>
        <w:ind w:left="890" w:hanging="890"/>
        <w:rPr>
          <w:snapToGrid w:val="0"/>
        </w:rPr>
      </w:pPr>
      <w:r>
        <w:rPr>
          <w:snapToGrid w:val="0"/>
        </w:rPr>
        <w:tab/>
        <w:t>[Heading inserted by No. 59 of 1991 s. 14.]</w:t>
      </w:r>
    </w:p>
    <w:p>
      <w:pPr>
        <w:pStyle w:val="Heading5"/>
        <w:rPr>
          <w:snapToGrid w:val="0"/>
        </w:rPr>
      </w:pPr>
      <w:bookmarkStart w:id="166" w:name="_Toc382377069"/>
      <w:r>
        <w:rPr>
          <w:rStyle w:val="CharSectno"/>
        </w:rPr>
        <w:t>173</w:t>
      </w:r>
      <w:r>
        <w:rPr>
          <w:snapToGrid w:val="0"/>
        </w:rPr>
        <w:t>.</w:t>
      </w:r>
      <w:r>
        <w:rPr>
          <w:snapToGrid w:val="0"/>
        </w:rPr>
        <w:tab/>
        <w:t>Terms used</w:t>
      </w:r>
      <w:bookmarkEnd w:id="166"/>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 and</w:t>
      </w:r>
    </w:p>
    <w:p>
      <w:pPr>
        <w:pStyle w:val="Defsubpara"/>
        <w:spacing w:before="60"/>
        <w:rPr>
          <w:snapToGrid w:val="0"/>
        </w:rPr>
      </w:pPr>
      <w:r>
        <w:rPr>
          <w:snapToGrid w:val="0"/>
        </w:rPr>
        <w:tab/>
        <w:t>(ii)</w:t>
      </w:r>
      <w:r>
        <w:rPr>
          <w:snapToGrid w:val="0"/>
        </w:rPr>
        <w:tab/>
        <w:t>educational purposes; and</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167" w:name="_Toc382377070"/>
      <w:r>
        <w:rPr>
          <w:rStyle w:val="CharSectno"/>
        </w:rPr>
        <w:t>174</w:t>
      </w:r>
      <w:r>
        <w:rPr>
          <w:snapToGrid w:val="0"/>
        </w:rPr>
        <w:t>.</w:t>
      </w:r>
      <w:r>
        <w:rPr>
          <w:snapToGrid w:val="0"/>
        </w:rPr>
        <w:tab/>
        <w:t>Application to Crown</w:t>
      </w:r>
      <w:bookmarkEnd w:id="167"/>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168" w:name="_Toc382377071"/>
      <w:r>
        <w:rPr>
          <w:rStyle w:val="CharSectno"/>
        </w:rPr>
        <w:t>175</w:t>
      </w:r>
      <w:r>
        <w:rPr>
          <w:snapToGrid w:val="0"/>
        </w:rPr>
        <w:t>.</w:t>
      </w:r>
      <w:r>
        <w:rPr>
          <w:snapToGrid w:val="0"/>
        </w:rPr>
        <w:tab/>
        <w:t>Relationship to other laws</w:t>
      </w:r>
      <w:bookmarkEnd w:id="16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169" w:name="_Toc382377072"/>
      <w:r>
        <w:rPr>
          <w:rStyle w:val="CharSectno"/>
        </w:rPr>
        <w:t>176</w:t>
      </w:r>
      <w:r>
        <w:rPr>
          <w:snapToGrid w:val="0"/>
        </w:rPr>
        <w:t>.</w:t>
      </w:r>
      <w:r>
        <w:rPr>
          <w:snapToGrid w:val="0"/>
        </w:rPr>
        <w:tab/>
        <w:t>Approval of plans</w:t>
      </w:r>
      <w:bookmarkEnd w:id="169"/>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170" w:name="_Toc382377073"/>
      <w:r>
        <w:rPr>
          <w:rStyle w:val="CharSectno"/>
        </w:rPr>
        <w:t>177</w:t>
      </w:r>
      <w:r>
        <w:rPr>
          <w:snapToGrid w:val="0"/>
        </w:rPr>
        <w:t>.</w:t>
      </w:r>
      <w:r>
        <w:rPr>
          <w:snapToGrid w:val="0"/>
        </w:rPr>
        <w:tab/>
        <w:t>Approval</w:t>
      </w:r>
      <w:bookmarkEnd w:id="17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171" w:name="_Toc382377074"/>
      <w:r>
        <w:rPr>
          <w:rStyle w:val="CharSectno"/>
        </w:rPr>
        <w:t>178</w:t>
      </w:r>
      <w:r>
        <w:rPr>
          <w:snapToGrid w:val="0"/>
        </w:rPr>
        <w:t>.</w:t>
      </w:r>
      <w:r>
        <w:rPr>
          <w:snapToGrid w:val="0"/>
        </w:rPr>
        <w:tab/>
        <w:t>Certificate of approval</w:t>
      </w:r>
      <w:bookmarkEnd w:id="171"/>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72" w:name="_Toc382377075"/>
      <w:r>
        <w:rPr>
          <w:rStyle w:val="CharSectno"/>
        </w:rPr>
        <w:t>179</w:t>
      </w:r>
      <w:r>
        <w:rPr>
          <w:snapToGrid w:val="0"/>
        </w:rPr>
        <w:t>.</w:t>
      </w:r>
      <w:r>
        <w:rPr>
          <w:snapToGrid w:val="0"/>
        </w:rPr>
        <w:tab/>
        <w:t>Inspection and control of public buildings</w:t>
      </w:r>
      <w:bookmarkEnd w:id="172"/>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73" w:name="_Toc382377076"/>
      <w:r>
        <w:rPr>
          <w:rStyle w:val="CharSectno"/>
        </w:rPr>
        <w:t>180</w:t>
      </w:r>
      <w:r>
        <w:rPr>
          <w:snapToGrid w:val="0"/>
        </w:rPr>
        <w:t>.</w:t>
      </w:r>
      <w:r>
        <w:rPr>
          <w:snapToGrid w:val="0"/>
        </w:rPr>
        <w:tab/>
        <w:t>Regulations</w:t>
      </w:r>
      <w:bookmarkEnd w:id="173"/>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74" w:name="_Toc382377077"/>
      <w:r>
        <w:rPr>
          <w:rStyle w:val="CharPartNo"/>
        </w:rPr>
        <w:t>Part VII</w:t>
      </w:r>
      <w:r>
        <w:t> — </w:t>
      </w:r>
      <w:r>
        <w:rPr>
          <w:rStyle w:val="CharPartText"/>
        </w:rPr>
        <w:t>Nuisances and offensive trades</w:t>
      </w:r>
      <w:bookmarkEnd w:id="174"/>
    </w:p>
    <w:p>
      <w:pPr>
        <w:pStyle w:val="Heading3"/>
        <w:rPr>
          <w:snapToGrid w:val="0"/>
        </w:rPr>
      </w:pPr>
      <w:bookmarkStart w:id="175" w:name="_Toc382377078"/>
      <w:r>
        <w:rPr>
          <w:rStyle w:val="CharDivNo"/>
        </w:rPr>
        <w:t>Division 1</w:t>
      </w:r>
      <w:r>
        <w:rPr>
          <w:snapToGrid w:val="0"/>
        </w:rPr>
        <w:t> — </w:t>
      </w:r>
      <w:r>
        <w:rPr>
          <w:rStyle w:val="CharDivText"/>
        </w:rPr>
        <w:t>Nuisances</w:t>
      </w:r>
      <w:bookmarkEnd w:id="175"/>
    </w:p>
    <w:p>
      <w:pPr>
        <w:pStyle w:val="Heading5"/>
        <w:rPr>
          <w:snapToGrid w:val="0"/>
        </w:rPr>
      </w:pPr>
      <w:bookmarkStart w:id="176" w:name="_Toc382377079"/>
      <w:r>
        <w:rPr>
          <w:rStyle w:val="CharSectno"/>
        </w:rPr>
        <w:t>181</w:t>
      </w:r>
      <w:r>
        <w:rPr>
          <w:snapToGrid w:val="0"/>
        </w:rPr>
        <w:t>.</w:t>
      </w:r>
      <w:r>
        <w:rPr>
          <w:snapToGrid w:val="0"/>
        </w:rPr>
        <w:tab/>
        <w:t>Removal of offensive matter</w:t>
      </w:r>
      <w:bookmarkEnd w:id="176"/>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w:t>
      </w:r>
    </w:p>
    <w:p>
      <w:pPr>
        <w:pStyle w:val="Heading5"/>
        <w:rPr>
          <w:snapToGrid w:val="0"/>
        </w:rPr>
      </w:pPr>
      <w:bookmarkStart w:id="177" w:name="_Toc382377080"/>
      <w:r>
        <w:rPr>
          <w:rStyle w:val="CharSectno"/>
        </w:rPr>
        <w:t>182</w:t>
      </w:r>
      <w:r>
        <w:rPr>
          <w:snapToGrid w:val="0"/>
        </w:rPr>
        <w:t>.</w:t>
      </w:r>
      <w:r>
        <w:rPr>
          <w:snapToGrid w:val="0"/>
        </w:rPr>
        <w:tab/>
        <w:t>Definition of nuisances</w:t>
      </w:r>
      <w:bookmarkEnd w:id="177"/>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178" w:name="_Toc382377081"/>
      <w:r>
        <w:rPr>
          <w:rStyle w:val="CharSectno"/>
        </w:rPr>
        <w:t>182A</w:t>
      </w:r>
      <w:r>
        <w:rPr>
          <w:snapToGrid w:val="0"/>
        </w:rPr>
        <w:t>.</w:t>
      </w:r>
      <w:r>
        <w:rPr>
          <w:snapToGrid w:val="0"/>
        </w:rPr>
        <w:tab/>
        <w:t>Regulations as to section 182(13)</w:t>
      </w:r>
      <w:bookmarkEnd w:id="178"/>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179" w:name="_Toc382377082"/>
      <w:r>
        <w:rPr>
          <w:rStyle w:val="CharSectno"/>
        </w:rPr>
        <w:t>183</w:t>
      </w:r>
      <w:r>
        <w:rPr>
          <w:snapToGrid w:val="0"/>
        </w:rPr>
        <w:t>.</w:t>
      </w:r>
      <w:r>
        <w:rPr>
          <w:snapToGrid w:val="0"/>
        </w:rPr>
        <w:tab/>
        <w:t>Immediate action in respect of nuisances</w:t>
      </w:r>
      <w:bookmarkEnd w:id="179"/>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w:t>
      </w:r>
    </w:p>
    <w:p>
      <w:pPr>
        <w:pStyle w:val="Heading5"/>
        <w:rPr>
          <w:snapToGrid w:val="0"/>
        </w:rPr>
      </w:pPr>
      <w:bookmarkStart w:id="180" w:name="_Toc382377083"/>
      <w:r>
        <w:rPr>
          <w:rStyle w:val="CharSectno"/>
        </w:rPr>
        <w:t>184</w:t>
      </w:r>
      <w:r>
        <w:rPr>
          <w:snapToGrid w:val="0"/>
        </w:rPr>
        <w:t>.</w:t>
      </w:r>
      <w:r>
        <w:rPr>
          <w:snapToGrid w:val="0"/>
        </w:rPr>
        <w:tab/>
        <w:t>Mode of dealing with nuisances</w:t>
      </w:r>
      <w:bookmarkEnd w:id="180"/>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w:t>
      </w:r>
    </w:p>
    <w:p>
      <w:pPr>
        <w:pStyle w:val="Heading5"/>
        <w:rPr>
          <w:snapToGrid w:val="0"/>
        </w:rPr>
      </w:pPr>
      <w:bookmarkStart w:id="181" w:name="_Toc382377084"/>
      <w:r>
        <w:rPr>
          <w:rStyle w:val="CharSectno"/>
        </w:rPr>
        <w:t>185</w:t>
      </w:r>
      <w:r>
        <w:rPr>
          <w:snapToGrid w:val="0"/>
        </w:rPr>
        <w:t>.</w:t>
      </w:r>
      <w:r>
        <w:rPr>
          <w:snapToGrid w:val="0"/>
        </w:rPr>
        <w:tab/>
        <w:t>Proceedings when nuisance caused by default outside district</w:t>
      </w:r>
      <w:bookmarkEnd w:id="18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182" w:name="_Toc382377085"/>
      <w:r>
        <w:rPr>
          <w:rStyle w:val="CharDivNo"/>
        </w:rPr>
        <w:t>Division 2</w:t>
      </w:r>
      <w:r>
        <w:rPr>
          <w:snapToGrid w:val="0"/>
        </w:rPr>
        <w:t> — </w:t>
      </w:r>
      <w:r>
        <w:rPr>
          <w:rStyle w:val="CharDivText"/>
        </w:rPr>
        <w:t>Offensive trades</w:t>
      </w:r>
      <w:bookmarkEnd w:id="182"/>
    </w:p>
    <w:p>
      <w:pPr>
        <w:pStyle w:val="Heading5"/>
        <w:rPr>
          <w:snapToGrid w:val="0"/>
        </w:rPr>
      </w:pPr>
      <w:bookmarkStart w:id="183" w:name="_Toc382377086"/>
      <w:r>
        <w:rPr>
          <w:rStyle w:val="CharSectno"/>
        </w:rPr>
        <w:t>186</w:t>
      </w:r>
      <w:r>
        <w:rPr>
          <w:snapToGrid w:val="0"/>
        </w:rPr>
        <w:t>.</w:t>
      </w:r>
      <w:r>
        <w:rPr>
          <w:snapToGrid w:val="0"/>
        </w:rPr>
        <w:tab/>
        <w:t>Term used: offensive trade</w:t>
      </w:r>
      <w:bookmarkEnd w:id="18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184" w:name="_Toc382377087"/>
      <w:r>
        <w:rPr>
          <w:rStyle w:val="CharSectno"/>
        </w:rPr>
        <w:t>187</w:t>
      </w:r>
      <w:r>
        <w:rPr>
          <w:snapToGrid w:val="0"/>
        </w:rPr>
        <w:t>.</w:t>
      </w:r>
      <w:r>
        <w:rPr>
          <w:snapToGrid w:val="0"/>
        </w:rPr>
        <w:tab/>
        <w:t>Consent necessary for establishing offensive trade</w:t>
      </w:r>
      <w:bookmarkEnd w:id="184"/>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185" w:name="_Toc382377088"/>
      <w:r>
        <w:rPr>
          <w:rStyle w:val="CharSectno"/>
        </w:rPr>
        <w:t>188</w:t>
      </w:r>
      <w:r>
        <w:rPr>
          <w:snapToGrid w:val="0"/>
        </w:rPr>
        <w:t>.</w:t>
      </w:r>
      <w:r>
        <w:rPr>
          <w:snapToGrid w:val="0"/>
        </w:rPr>
        <w:tab/>
        <w:t>Penalty for breach</w:t>
      </w:r>
      <w:bookmarkEnd w:id="185"/>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186" w:name="_Toc382377089"/>
      <w:r>
        <w:rPr>
          <w:rStyle w:val="CharSectno"/>
        </w:rPr>
        <w:t>189</w:t>
      </w:r>
      <w:r>
        <w:rPr>
          <w:snapToGrid w:val="0"/>
        </w:rPr>
        <w:t>.</w:t>
      </w:r>
      <w:r>
        <w:rPr>
          <w:snapToGrid w:val="0"/>
        </w:rPr>
        <w:tab/>
        <w:t>Penalty for illegally carrying on offensive trade</w:t>
      </w:r>
      <w:bookmarkEnd w:id="186"/>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187" w:name="_Toc382377090"/>
      <w:r>
        <w:rPr>
          <w:rStyle w:val="CharSectno"/>
        </w:rPr>
        <w:t>190</w:t>
      </w:r>
      <w:r>
        <w:rPr>
          <w:snapToGrid w:val="0"/>
        </w:rPr>
        <w:t>.</w:t>
      </w:r>
      <w:r>
        <w:rPr>
          <w:snapToGrid w:val="0"/>
        </w:rPr>
        <w:tab/>
        <w:t>Local laws regulating offensive trades</w:t>
      </w:r>
      <w:bookmarkEnd w:id="187"/>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88" w:name="_Toc382377091"/>
      <w:r>
        <w:rPr>
          <w:rStyle w:val="CharSectno"/>
        </w:rPr>
        <w:t>191</w:t>
      </w:r>
      <w:r>
        <w:rPr>
          <w:snapToGrid w:val="0"/>
        </w:rPr>
        <w:t>.</w:t>
      </w:r>
      <w:r>
        <w:rPr>
          <w:snapToGrid w:val="0"/>
        </w:rPr>
        <w:tab/>
        <w:t>Offensive trades to be registered</w:t>
      </w:r>
      <w:bookmarkEnd w:id="18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189" w:name="_Toc382377092"/>
      <w:r>
        <w:rPr>
          <w:rStyle w:val="CharSectno"/>
        </w:rPr>
        <w:t>192</w:t>
      </w:r>
      <w:r>
        <w:rPr>
          <w:snapToGrid w:val="0"/>
        </w:rPr>
        <w:t>.</w:t>
      </w:r>
      <w:r>
        <w:rPr>
          <w:snapToGrid w:val="0"/>
        </w:rPr>
        <w:tab/>
        <w:t>Local government may refuse to register or to renew registration</w:t>
      </w:r>
      <w:bookmarkEnd w:id="18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190" w:name="_Toc382377093"/>
      <w:r>
        <w:rPr>
          <w:rStyle w:val="CharSectno"/>
        </w:rPr>
        <w:t>193</w:t>
      </w:r>
      <w:r>
        <w:rPr>
          <w:snapToGrid w:val="0"/>
        </w:rPr>
        <w:t>.</w:t>
      </w:r>
      <w:r>
        <w:rPr>
          <w:snapToGrid w:val="0"/>
        </w:rPr>
        <w:tab/>
        <w:t>Power to restrict offensive trades to certain portions of proclaimed areas</w:t>
      </w:r>
      <w:bookmarkEnd w:id="19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191" w:name="_Toc382377094"/>
      <w:r>
        <w:rPr>
          <w:rStyle w:val="CharSectno"/>
        </w:rPr>
        <w:t>194</w:t>
      </w:r>
      <w:r>
        <w:rPr>
          <w:snapToGrid w:val="0"/>
        </w:rPr>
        <w:t>.</w:t>
      </w:r>
      <w:r>
        <w:rPr>
          <w:snapToGrid w:val="0"/>
        </w:rPr>
        <w:tab/>
        <w:t>Offensive trades</w:t>
      </w:r>
      <w:bookmarkEnd w:id="191"/>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w:t>
      </w:r>
    </w:p>
    <w:p>
      <w:pPr>
        <w:pStyle w:val="Heading5"/>
        <w:rPr>
          <w:snapToGrid w:val="0"/>
        </w:rPr>
      </w:pPr>
      <w:bookmarkStart w:id="192" w:name="_Toc382377095"/>
      <w:r>
        <w:rPr>
          <w:rStyle w:val="CharSectno"/>
        </w:rPr>
        <w:t>195</w:t>
      </w:r>
      <w:r>
        <w:rPr>
          <w:snapToGrid w:val="0"/>
        </w:rPr>
        <w:t>.</w:t>
      </w:r>
      <w:r>
        <w:rPr>
          <w:snapToGrid w:val="0"/>
        </w:rPr>
        <w:tab/>
        <w:t>Construction, drainage and equipment of slaughter</w:t>
      </w:r>
      <w:r>
        <w:rPr>
          <w:snapToGrid w:val="0"/>
        </w:rPr>
        <w:noBreakHyphen/>
        <w:t>houses</w:t>
      </w:r>
      <w:bookmarkEnd w:id="192"/>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93" w:name="_Toc382377096"/>
      <w:r>
        <w:rPr>
          <w:rStyle w:val="CharSectno"/>
        </w:rPr>
        <w:t>196</w:t>
      </w:r>
      <w:r>
        <w:rPr>
          <w:snapToGrid w:val="0"/>
        </w:rPr>
        <w:t>.</w:t>
      </w:r>
      <w:r>
        <w:rPr>
          <w:snapToGrid w:val="0"/>
        </w:rPr>
        <w:tab/>
        <w:t>Slaughter</w:t>
      </w:r>
      <w:r>
        <w:rPr>
          <w:snapToGrid w:val="0"/>
        </w:rPr>
        <w:noBreakHyphen/>
        <w:t>houses to be kept in accordance with Act</w:t>
      </w:r>
      <w:bookmarkEnd w:id="193"/>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rPr>
          <w:szCs w:val="24"/>
        </w:rPr>
      </w:pPr>
      <w:r>
        <w:tab/>
      </w:r>
      <w:r>
        <w:rPr>
          <w:szCs w:val="24"/>
        </w:rPr>
        <w:t>[Section 196, formerly section 158, renumbered as section 196 by No 38 of 1933 s. 42; amended by No. 113 of 1965 s. 8(1); No. 28 of 1984 s. 45; No. 80 of 1987 s. 54; No. 14 of 1996 s. 4.]</w:t>
      </w:r>
    </w:p>
    <w:p>
      <w:pPr>
        <w:pStyle w:val="Heading5"/>
        <w:spacing w:before="180"/>
        <w:rPr>
          <w:snapToGrid w:val="0"/>
        </w:rPr>
      </w:pPr>
      <w:bookmarkStart w:id="194" w:name="_Toc382377097"/>
      <w:r>
        <w:rPr>
          <w:rStyle w:val="CharSectno"/>
        </w:rPr>
        <w:t>197</w:t>
      </w:r>
      <w:r>
        <w:rPr>
          <w:snapToGrid w:val="0"/>
        </w:rPr>
        <w:t>.</w:t>
      </w:r>
      <w:r>
        <w:rPr>
          <w:snapToGrid w:val="0"/>
        </w:rPr>
        <w:tab/>
        <w:t>No swine, dog or poultry to be kept at slaughter</w:t>
      </w:r>
      <w:r>
        <w:rPr>
          <w:snapToGrid w:val="0"/>
        </w:rPr>
        <w:noBreakHyphen/>
        <w:t>house</w:t>
      </w:r>
      <w:bookmarkEnd w:id="194"/>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195" w:name="_Toc382377098"/>
      <w:r>
        <w:rPr>
          <w:rStyle w:val="CharSectno"/>
        </w:rPr>
        <w:t>198</w:t>
      </w:r>
      <w:r>
        <w:rPr>
          <w:snapToGrid w:val="0"/>
        </w:rPr>
        <w:t>.</w:t>
      </w:r>
      <w:r>
        <w:rPr>
          <w:snapToGrid w:val="0"/>
        </w:rPr>
        <w:tab/>
        <w:t>Swine not to be fed on raw offal etc.</w:t>
      </w:r>
      <w:bookmarkEnd w:id="19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196" w:name="_Toc382377099"/>
      <w:r>
        <w:rPr>
          <w:rStyle w:val="CharDivNo"/>
        </w:rPr>
        <w:t>Division 3</w:t>
      </w:r>
      <w:r>
        <w:rPr>
          <w:snapToGrid w:val="0"/>
        </w:rPr>
        <w:t> — </w:t>
      </w:r>
      <w:r>
        <w:rPr>
          <w:rStyle w:val="CharDivText"/>
        </w:rPr>
        <w:t>Local laws</w:t>
      </w:r>
      <w:bookmarkEnd w:id="196"/>
    </w:p>
    <w:p>
      <w:pPr>
        <w:pStyle w:val="Footnoteheading"/>
        <w:ind w:left="890" w:hanging="890"/>
        <w:rPr>
          <w:snapToGrid w:val="0"/>
        </w:rPr>
      </w:pPr>
      <w:r>
        <w:rPr>
          <w:snapToGrid w:val="0"/>
        </w:rPr>
        <w:tab/>
        <w:t>[Heading amended by No. 14 of 1996 s. 4.]</w:t>
      </w:r>
    </w:p>
    <w:p>
      <w:pPr>
        <w:pStyle w:val="Heading5"/>
        <w:rPr>
          <w:snapToGrid w:val="0"/>
        </w:rPr>
      </w:pPr>
      <w:bookmarkStart w:id="197" w:name="_Toc382377100"/>
      <w:r>
        <w:rPr>
          <w:rStyle w:val="CharSectno"/>
        </w:rPr>
        <w:t>199</w:t>
      </w:r>
      <w:r>
        <w:rPr>
          <w:snapToGrid w:val="0"/>
        </w:rPr>
        <w:t>.</w:t>
      </w:r>
      <w:r>
        <w:rPr>
          <w:snapToGrid w:val="0"/>
        </w:rPr>
        <w:tab/>
        <w:t>Local laws in respect of nuisances and offensive trades</w:t>
      </w:r>
      <w:bookmarkEnd w:id="197"/>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198" w:name="_Toc382377101"/>
      <w:r>
        <w:rPr>
          <w:rStyle w:val="CharSectno"/>
        </w:rPr>
        <w:t>200</w:t>
      </w:r>
      <w:r>
        <w:rPr>
          <w:snapToGrid w:val="0"/>
        </w:rPr>
        <w:t>.</w:t>
      </w:r>
      <w:r>
        <w:rPr>
          <w:snapToGrid w:val="0"/>
        </w:rPr>
        <w:tab/>
        <w:t>Regulations as to medical examinations for persons in prescribed industries</w:t>
      </w:r>
      <w:bookmarkEnd w:id="198"/>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99" w:name="_Toc382377102"/>
      <w:r>
        <w:rPr>
          <w:rStyle w:val="CharPartNo"/>
        </w:rPr>
        <w:t>Part VIIA</w:t>
      </w:r>
      <w:r>
        <w:t> — </w:t>
      </w:r>
      <w:r>
        <w:rPr>
          <w:rStyle w:val="CharPartText"/>
        </w:rPr>
        <w:t>Drugs, medicines, disinfectants, therapeutic substances and pesticides</w:t>
      </w:r>
      <w:bookmarkEnd w:id="199"/>
    </w:p>
    <w:p>
      <w:pPr>
        <w:pStyle w:val="Footnoteheading"/>
        <w:spacing w:before="100"/>
        <w:ind w:left="890" w:hanging="890"/>
        <w:rPr>
          <w:snapToGrid w:val="0"/>
        </w:rPr>
      </w:pPr>
      <w:r>
        <w:rPr>
          <w:snapToGrid w:val="0"/>
        </w:rPr>
        <w:tab/>
        <w:t>[Heading inserted by No. 26 of 1985 s. 7; amended by No. 43 of 2008 s. 147(7).]</w:t>
      </w:r>
    </w:p>
    <w:p>
      <w:pPr>
        <w:pStyle w:val="Heading3"/>
        <w:spacing w:before="220"/>
        <w:rPr>
          <w:snapToGrid w:val="0"/>
        </w:rPr>
      </w:pPr>
      <w:bookmarkStart w:id="200" w:name="_Toc382377103"/>
      <w:r>
        <w:rPr>
          <w:rStyle w:val="CharDivNo"/>
        </w:rPr>
        <w:t>Division 1</w:t>
      </w:r>
      <w:r>
        <w:rPr>
          <w:snapToGrid w:val="0"/>
        </w:rPr>
        <w:t> — </w:t>
      </w:r>
      <w:r>
        <w:rPr>
          <w:rStyle w:val="CharDivText"/>
        </w:rPr>
        <w:t>Preliminary</w:t>
      </w:r>
      <w:bookmarkEnd w:id="200"/>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01" w:name="_Toc382377104"/>
      <w:r>
        <w:rPr>
          <w:rStyle w:val="CharSectno"/>
        </w:rPr>
        <w:t>202</w:t>
      </w:r>
      <w:r>
        <w:rPr>
          <w:snapToGrid w:val="0"/>
        </w:rPr>
        <w:t>.</w:t>
      </w:r>
      <w:r>
        <w:rPr>
          <w:snapToGrid w:val="0"/>
        </w:rPr>
        <w:tab/>
        <w:t>Drug Advisory Committee</w:t>
      </w:r>
      <w:bookmarkEnd w:id="201"/>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 and</w:t>
      </w:r>
    </w:p>
    <w:p>
      <w:pPr>
        <w:pStyle w:val="Indenta"/>
        <w:rPr>
          <w:snapToGrid w:val="0"/>
        </w:rPr>
      </w:pPr>
      <w:r>
        <w:rPr>
          <w:snapToGrid w:val="0"/>
        </w:rPr>
        <w:tab/>
        <w:t>(b)</w:t>
      </w:r>
      <w:r>
        <w:rPr>
          <w:snapToGrid w:val="0"/>
        </w:rPr>
        <w:tab/>
        <w:t>one shall be the Government Analyst; and</w:t>
      </w:r>
    </w:p>
    <w:p>
      <w:pPr>
        <w:pStyle w:val="Indenta"/>
        <w:rPr>
          <w:snapToGrid w:val="0"/>
        </w:rPr>
      </w:pPr>
      <w:r>
        <w:rPr>
          <w:snapToGrid w:val="0"/>
        </w:rPr>
        <w:tab/>
        <w:t>(c)</w:t>
      </w:r>
      <w:r>
        <w:rPr>
          <w:snapToGrid w:val="0"/>
        </w:rPr>
        <w:tab/>
        <w:t>one shall be the principal pharmaceutical chemist of the Department; and</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 and</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w:t>
      </w:r>
      <w:r>
        <w:t>Chairman of the Drug Advisory Committee (in this section 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spacing w:before="120"/>
        <w:rPr>
          <w:snapToGrid w:val="0"/>
        </w:rPr>
      </w:pPr>
      <w:r>
        <w:rPr>
          <w:snapToGrid w:val="0"/>
        </w:rPr>
        <w:tab/>
        <w:t>(8)</w:t>
      </w:r>
      <w:r>
        <w:rPr>
          <w:snapToGrid w:val="0"/>
        </w:rPr>
        <w:tab/>
        <w:t>The Minister may at any time remove from office an appointed member or his deputy.</w:t>
      </w:r>
    </w:p>
    <w:p>
      <w:pPr>
        <w:pStyle w:val="Subsection"/>
        <w:spacing w:before="120"/>
        <w:rPr>
          <w:snapToGrid w:val="0"/>
        </w:rPr>
      </w:pPr>
      <w:r>
        <w:rPr>
          <w:snapToGrid w:val="0"/>
        </w:rPr>
        <w:tab/>
        <w:t>(9)</w:t>
      </w:r>
      <w:r>
        <w:rPr>
          <w:snapToGrid w:val="0"/>
        </w:rPr>
        <w:tab/>
        <w:t>Each member may be paid such attendance fees as are prescribed in his case.</w:t>
      </w:r>
    </w:p>
    <w:p>
      <w:pPr>
        <w:pStyle w:val="Subsection"/>
        <w:spacing w:before="120"/>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spacing w:before="240"/>
        <w:rPr>
          <w:snapToGrid w:val="0"/>
        </w:rPr>
      </w:pPr>
      <w:bookmarkStart w:id="202" w:name="_Toc382377105"/>
      <w:r>
        <w:rPr>
          <w:rStyle w:val="CharSectno"/>
        </w:rPr>
        <w:t>203</w:t>
      </w:r>
      <w:r>
        <w:rPr>
          <w:snapToGrid w:val="0"/>
        </w:rPr>
        <w:t>.</w:t>
      </w:r>
      <w:r>
        <w:rPr>
          <w:snapToGrid w:val="0"/>
        </w:rPr>
        <w:tab/>
        <w:t>Registration of analysts</w:t>
      </w:r>
      <w:bookmarkEnd w:id="202"/>
    </w:p>
    <w:p>
      <w:pPr>
        <w:pStyle w:val="Subsection"/>
        <w:spacing w:before="180"/>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spacing w:before="200"/>
      </w:pPr>
      <w:r>
        <w:t>[Divisions 2, 2A, 3, 3A and 4 (s. 203A-220) deleted by No. 43 of 2008 s. 147(8).]</w:t>
      </w:r>
    </w:p>
    <w:p>
      <w:pPr>
        <w:pStyle w:val="Heading3"/>
        <w:rPr>
          <w:snapToGrid w:val="0"/>
        </w:rPr>
      </w:pPr>
      <w:bookmarkStart w:id="203" w:name="_Toc382377106"/>
      <w:r>
        <w:rPr>
          <w:rStyle w:val="CharDivNo"/>
        </w:rPr>
        <w:t>Division 5</w:t>
      </w:r>
      <w:r>
        <w:rPr>
          <w:snapToGrid w:val="0"/>
        </w:rPr>
        <w:t> — </w:t>
      </w:r>
      <w:r>
        <w:rPr>
          <w:rStyle w:val="CharDivText"/>
        </w:rPr>
        <w:t>Drugs</w:t>
      </w:r>
      <w:bookmarkEnd w:id="203"/>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04" w:name="_Toc382377107"/>
      <w:r>
        <w:rPr>
          <w:rStyle w:val="CharSectno"/>
        </w:rPr>
        <w:t>221</w:t>
      </w:r>
      <w:r>
        <w:rPr>
          <w:snapToGrid w:val="0"/>
        </w:rPr>
        <w:t>.</w:t>
      </w:r>
      <w:r>
        <w:rPr>
          <w:snapToGrid w:val="0"/>
        </w:rPr>
        <w:tab/>
        <w:t>Mixing drugs etc. with injurious ingredients for sale</w:t>
      </w:r>
      <w:bookmarkEnd w:id="204"/>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05" w:name="_Toc382377108"/>
      <w:r>
        <w:rPr>
          <w:rStyle w:val="CharSectno"/>
        </w:rPr>
        <w:t>222</w:t>
      </w:r>
      <w:r>
        <w:rPr>
          <w:snapToGrid w:val="0"/>
        </w:rPr>
        <w:t>.</w:t>
      </w:r>
      <w:r>
        <w:rPr>
          <w:snapToGrid w:val="0"/>
        </w:rPr>
        <w:tab/>
        <w:t>Mixing for sale drugs to increase bulk</w:t>
      </w:r>
      <w:bookmarkEnd w:id="205"/>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06" w:name="_Toc382377109"/>
      <w:r>
        <w:rPr>
          <w:rStyle w:val="CharSectno"/>
        </w:rPr>
        <w:t>223</w:t>
      </w:r>
      <w:r>
        <w:rPr>
          <w:snapToGrid w:val="0"/>
        </w:rPr>
        <w:t>.</w:t>
      </w:r>
      <w:r>
        <w:rPr>
          <w:snapToGrid w:val="0"/>
        </w:rPr>
        <w:tab/>
        <w:t>Sale of drugs not of nature, substance and quality demanded</w:t>
      </w:r>
      <w:bookmarkEnd w:id="206"/>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 or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ind w:left="890" w:hanging="890"/>
      </w:pPr>
      <w:r>
        <w:tab/>
        <w:t>[Section 223 inserted by No. 26 of 1985 s. 7; amended by No. 80 of 1987 s. 71.]</w:t>
      </w:r>
    </w:p>
    <w:p>
      <w:pPr>
        <w:pStyle w:val="Heading5"/>
        <w:rPr>
          <w:snapToGrid w:val="0"/>
        </w:rPr>
      </w:pPr>
      <w:bookmarkStart w:id="207" w:name="_Toc382377110"/>
      <w:r>
        <w:rPr>
          <w:rStyle w:val="CharSectno"/>
        </w:rPr>
        <w:t>224</w:t>
      </w:r>
      <w:r>
        <w:rPr>
          <w:snapToGrid w:val="0"/>
        </w:rPr>
        <w:t>.</w:t>
      </w:r>
      <w:r>
        <w:rPr>
          <w:snapToGrid w:val="0"/>
        </w:rPr>
        <w:tab/>
        <w:t>Labelled description</w:t>
      </w:r>
      <w:bookmarkEnd w:id="207"/>
    </w:p>
    <w:p>
      <w:pPr>
        <w:pStyle w:val="Subsection"/>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08" w:name="_Toc382377111"/>
      <w:r>
        <w:rPr>
          <w:rStyle w:val="CharSectno"/>
        </w:rPr>
        <w:t>225</w:t>
      </w:r>
      <w:r>
        <w:rPr>
          <w:snapToGrid w:val="0"/>
        </w:rPr>
        <w:t>.</w:t>
      </w:r>
      <w:r>
        <w:rPr>
          <w:snapToGrid w:val="0"/>
        </w:rPr>
        <w:tab/>
        <w:t>Employment of infected persons prohibited</w:t>
      </w:r>
      <w:bookmarkEnd w:id="208"/>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09" w:name="_Toc382377112"/>
      <w:r>
        <w:rPr>
          <w:rStyle w:val="CharSectno"/>
        </w:rPr>
        <w:t>226</w:t>
      </w:r>
      <w:r>
        <w:rPr>
          <w:snapToGrid w:val="0"/>
        </w:rPr>
        <w:t>.</w:t>
      </w:r>
      <w:r>
        <w:rPr>
          <w:snapToGrid w:val="0"/>
        </w:rPr>
        <w:tab/>
        <w:t>Executive Director, Public Health, may examine and report on advertised drugs and appliances</w:t>
      </w:r>
      <w:bookmarkEnd w:id="209"/>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keepNext/>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spacing w:before="180"/>
        <w:rPr>
          <w:snapToGrid w:val="0"/>
        </w:rPr>
      </w:pPr>
      <w:bookmarkStart w:id="210" w:name="_Toc382377113"/>
      <w:r>
        <w:rPr>
          <w:rStyle w:val="CharSectno"/>
        </w:rPr>
        <w:t>227</w:t>
      </w:r>
      <w:r>
        <w:rPr>
          <w:snapToGrid w:val="0"/>
        </w:rPr>
        <w:t>.</w:t>
      </w:r>
      <w:r>
        <w:rPr>
          <w:snapToGrid w:val="0"/>
        </w:rPr>
        <w:tab/>
        <w:t>Sample of drug may be obtained for analysis</w:t>
      </w:r>
      <w:bookmarkEnd w:id="210"/>
    </w:p>
    <w:p>
      <w:pPr>
        <w:pStyle w:val="Subsection"/>
        <w:spacing w:before="14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4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40"/>
        <w:rPr>
          <w:snapToGrid w:val="0"/>
        </w:rPr>
      </w:pPr>
      <w:r>
        <w:rPr>
          <w:snapToGrid w:val="0"/>
        </w:rPr>
        <w:tab/>
        <w:t>(3)</w:t>
      </w:r>
      <w:r>
        <w:rPr>
          <w:snapToGrid w:val="0"/>
        </w:rPr>
        <w:tab/>
        <w:t>A competent officer who purchases a drug with the intention of submitting the same to analysis (in this section called</w:t>
      </w:r>
      <w:r>
        <w:t xml:space="preserve"> the</w:t>
      </w:r>
      <w:r>
        <w:rPr>
          <w:rStyle w:val="CharDefText"/>
        </w:rPr>
        <w:t xml:space="preserv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km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4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4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4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4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2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4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11" w:name="_Toc382377114"/>
      <w:r>
        <w:rPr>
          <w:rStyle w:val="CharSectno"/>
        </w:rPr>
        <w:t>228</w:t>
      </w:r>
      <w:r>
        <w:rPr>
          <w:snapToGrid w:val="0"/>
        </w:rPr>
        <w:t>.</w:t>
      </w:r>
      <w:r>
        <w:rPr>
          <w:snapToGrid w:val="0"/>
        </w:rPr>
        <w:tab/>
        <w:t>Power of medical officer of health, environmental health officer etc. in relation to drugs</w:t>
      </w:r>
      <w:bookmarkEnd w:id="211"/>
    </w:p>
    <w:p>
      <w:pPr>
        <w:pStyle w:val="Subsection"/>
        <w:rPr>
          <w:snapToGrid w:val="0"/>
        </w:rPr>
      </w:pPr>
      <w:r>
        <w:rPr>
          <w:snapToGrid w:val="0"/>
        </w:rPr>
        <w:tab/>
        <w:t>(1)</w:t>
      </w:r>
      <w:r>
        <w:rPr>
          <w:snapToGrid w:val="0"/>
        </w:rPr>
        <w:tab/>
        <w:t>Any medical officer of health, or environmental health officer, or any other officer authorised in that behalf by the Executive Director, Public Health, or a local government (in this section </w:t>
      </w:r>
      <w:r>
        <w:t>called the</w:t>
      </w:r>
      <w:r>
        <w:rPr>
          <w:rStyle w:val="CharDefText"/>
        </w:rPr>
        <w:t xml:space="preserv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spacing w:before="180"/>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spacing w:before="180"/>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spacing w:before="180"/>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spacing w:before="180"/>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spacing w:before="180"/>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keepLines/>
        <w:spacing w:before="180"/>
        <w:rPr>
          <w:snapToGrid w:val="0"/>
        </w:rPr>
      </w:pPr>
      <w:r>
        <w:rPr>
          <w:snapToGrid w:val="0"/>
        </w:rPr>
        <w:tab/>
        <w:t>(9)</w:t>
      </w:r>
      <w:r>
        <w:rPr>
          <w:snapToGrid w:val="0"/>
        </w:rPr>
        <w:tab/>
        <w:t>In this section —</w:t>
      </w:r>
    </w:p>
    <w:p>
      <w:pPr>
        <w:pStyle w:val="Defstart"/>
        <w:keepNext/>
        <w:keepLines/>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12" w:name="_Toc382377115"/>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12"/>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13" w:name="_Toc382377116"/>
      <w:r>
        <w:rPr>
          <w:rStyle w:val="CharSectno"/>
        </w:rPr>
        <w:t>230</w:t>
      </w:r>
      <w:r>
        <w:rPr>
          <w:snapToGrid w:val="0"/>
        </w:rPr>
        <w:t>.</w:t>
      </w:r>
      <w:r>
        <w:rPr>
          <w:snapToGrid w:val="0"/>
        </w:rPr>
        <w:tab/>
        <w:t>Right of recourse by accused in certain cases</w:t>
      </w:r>
      <w:bookmarkEnd w:id="213"/>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 or</w:t>
      </w:r>
    </w:p>
    <w:p>
      <w:pPr>
        <w:pStyle w:val="Indenti"/>
        <w:rPr>
          <w:snapToGrid w:val="0"/>
        </w:rPr>
      </w:pPr>
      <w:r>
        <w:rPr>
          <w:snapToGrid w:val="0"/>
        </w:rPr>
        <w:tab/>
        <w:t>(ii)</w:t>
      </w:r>
      <w:r>
        <w:rPr>
          <w:snapToGrid w:val="0"/>
        </w:rPr>
        <w:tab/>
        <w:t>any ingredient or material had been mixed with the drug contrary to any provisions of this Act; or</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14" w:name="_Toc382377117"/>
      <w:r>
        <w:rPr>
          <w:rStyle w:val="CharSectno"/>
        </w:rPr>
        <w:t>231</w:t>
      </w:r>
      <w:r>
        <w:rPr>
          <w:snapToGrid w:val="0"/>
        </w:rPr>
        <w:t>.</w:t>
      </w:r>
      <w:r>
        <w:rPr>
          <w:snapToGrid w:val="0"/>
        </w:rPr>
        <w:tab/>
        <w:t>Responsibility of manufacturer as well as that of seller of drugs</w:t>
      </w:r>
      <w:bookmarkEnd w:id="214"/>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 or</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15" w:name="_Toc382377118"/>
      <w:r>
        <w:rPr>
          <w:rStyle w:val="CharSectno"/>
        </w:rPr>
        <w:t>232</w:t>
      </w:r>
      <w:r>
        <w:rPr>
          <w:snapToGrid w:val="0"/>
        </w:rPr>
        <w:t>.</w:t>
      </w:r>
      <w:r>
        <w:rPr>
          <w:snapToGrid w:val="0"/>
        </w:rPr>
        <w:tab/>
        <w:t>Liability of agent or employee</w:t>
      </w:r>
      <w:bookmarkEnd w:id="215"/>
    </w:p>
    <w:p>
      <w:pPr>
        <w:pStyle w:val="Subsection"/>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 or</w:t>
      </w:r>
    </w:p>
    <w:p>
      <w:pPr>
        <w:pStyle w:val="Indenta"/>
        <w:rPr>
          <w:snapToGrid w:val="0"/>
        </w:rPr>
      </w:pPr>
      <w:r>
        <w:rPr>
          <w:snapToGrid w:val="0"/>
        </w:rPr>
        <w:tab/>
        <w:t>(b)</w:t>
      </w:r>
      <w:r>
        <w:rPr>
          <w:snapToGrid w:val="0"/>
        </w:rPr>
        <w:tab/>
        <w:t>any ingredient or material had been mixed with that drug contrary to any provisions of this Act; or</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16" w:name="_Toc382377119"/>
      <w:r>
        <w:rPr>
          <w:rStyle w:val="CharSectno"/>
        </w:rPr>
        <w:t>233</w:t>
      </w:r>
      <w:r>
        <w:rPr>
          <w:snapToGrid w:val="0"/>
        </w:rPr>
        <w:t>.</w:t>
      </w:r>
      <w:r>
        <w:rPr>
          <w:snapToGrid w:val="0"/>
        </w:rPr>
        <w:tab/>
        <w:t>Unfit drug may be destroyed</w:t>
      </w:r>
      <w:bookmarkEnd w:id="216"/>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17" w:name="_Toc382377120"/>
      <w:r>
        <w:rPr>
          <w:rStyle w:val="CharSectno"/>
        </w:rPr>
        <w:t>234</w:t>
      </w:r>
      <w:r>
        <w:rPr>
          <w:snapToGrid w:val="0"/>
        </w:rPr>
        <w:t>.</w:t>
      </w:r>
      <w:r>
        <w:rPr>
          <w:snapToGrid w:val="0"/>
        </w:rPr>
        <w:tab/>
        <w:t>Importation of adulterated drugs etc.</w:t>
      </w:r>
      <w:bookmarkEnd w:id="217"/>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18" w:name="_Toc382377121"/>
      <w:r>
        <w:rPr>
          <w:rStyle w:val="CharSectno"/>
        </w:rPr>
        <w:t>235</w:t>
      </w:r>
      <w:r>
        <w:rPr>
          <w:snapToGrid w:val="0"/>
        </w:rPr>
        <w:t>.</w:t>
      </w:r>
      <w:r>
        <w:rPr>
          <w:snapToGrid w:val="0"/>
        </w:rPr>
        <w:tab/>
        <w:t>Drugs may be declared dangerous by Executive Director, Public Health</w:t>
      </w:r>
      <w:bookmarkEnd w:id="218"/>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 or</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19" w:name="_Toc382377122"/>
      <w:r>
        <w:rPr>
          <w:rStyle w:val="CharSectno"/>
        </w:rPr>
        <w:t>236</w:t>
      </w:r>
      <w:r>
        <w:rPr>
          <w:snapToGrid w:val="0"/>
        </w:rPr>
        <w:t>.</w:t>
      </w:r>
      <w:r>
        <w:rPr>
          <w:snapToGrid w:val="0"/>
        </w:rPr>
        <w:tab/>
        <w:t>False trade description of drug</w:t>
      </w:r>
      <w:bookmarkEnd w:id="219"/>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 or</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20" w:name="_Toc382377123"/>
      <w:r>
        <w:rPr>
          <w:rStyle w:val="CharDivNo"/>
        </w:rPr>
        <w:t>Division 6</w:t>
      </w:r>
      <w:r>
        <w:rPr>
          <w:snapToGrid w:val="0"/>
        </w:rPr>
        <w:t> — </w:t>
      </w:r>
      <w:r>
        <w:rPr>
          <w:rStyle w:val="CharDivText"/>
        </w:rPr>
        <w:t>Medicines and disinfectants</w:t>
      </w:r>
      <w:bookmarkEnd w:id="22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21" w:name="_Toc382377124"/>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221"/>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22" w:name="_Toc382377125"/>
      <w:r>
        <w:rPr>
          <w:rStyle w:val="CharSectno"/>
        </w:rPr>
        <w:t>238</w:t>
      </w:r>
      <w:r>
        <w:rPr>
          <w:snapToGrid w:val="0"/>
        </w:rPr>
        <w:t>.</w:t>
      </w:r>
      <w:r>
        <w:rPr>
          <w:snapToGrid w:val="0"/>
        </w:rPr>
        <w:tab/>
        <w:t>Publication of false statements concerning medicines etc.</w:t>
      </w:r>
      <w:bookmarkEnd w:id="222"/>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 or</w:t>
      </w:r>
    </w:p>
    <w:p>
      <w:pPr>
        <w:pStyle w:val="Indenta"/>
        <w:rPr>
          <w:snapToGrid w:val="0"/>
        </w:rPr>
      </w:pPr>
      <w:r>
        <w:rPr>
          <w:snapToGrid w:val="0"/>
        </w:rPr>
        <w:tab/>
        <w:t>(b)</w:t>
      </w:r>
      <w:r>
        <w:rPr>
          <w:snapToGrid w:val="0"/>
        </w:rPr>
        <w:tab/>
        <w:t>publicly exhibited in view of persons in any road, street or other public place; or</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 or</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23" w:name="_Toc382377126"/>
      <w:r>
        <w:rPr>
          <w:rStyle w:val="CharSectno"/>
        </w:rPr>
        <w:t>239</w:t>
      </w:r>
      <w:r>
        <w:rPr>
          <w:snapToGrid w:val="0"/>
        </w:rPr>
        <w:t>.</w:t>
      </w:r>
      <w:r>
        <w:rPr>
          <w:snapToGrid w:val="0"/>
        </w:rPr>
        <w:tab/>
        <w:t>Application of section 227 to disinfectants and pesticides</w:t>
      </w:r>
      <w:bookmarkEnd w:id="223"/>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24" w:name="_Toc382377127"/>
      <w:r>
        <w:rPr>
          <w:rStyle w:val="CharSectno"/>
        </w:rPr>
        <w:t>240</w:t>
      </w:r>
      <w:r>
        <w:rPr>
          <w:snapToGrid w:val="0"/>
        </w:rPr>
        <w:t>.</w:t>
      </w:r>
      <w:r>
        <w:rPr>
          <w:snapToGrid w:val="0"/>
        </w:rPr>
        <w:tab/>
        <w:t>Disinfectants etc.</w:t>
      </w:r>
      <w:bookmarkEnd w:id="22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ind w:left="890" w:hanging="890"/>
      </w:pPr>
      <w:r>
        <w:tab/>
        <w:t>[Section 240 inserted by No. 26 of 1985 s. 7; amended by No. 80 of 1987 s. 81.]</w:t>
      </w:r>
    </w:p>
    <w:p>
      <w:pPr>
        <w:pStyle w:val="Heading5"/>
        <w:rPr>
          <w:snapToGrid w:val="0"/>
        </w:rPr>
      </w:pPr>
      <w:bookmarkStart w:id="225" w:name="_Toc382377128"/>
      <w:r>
        <w:rPr>
          <w:rStyle w:val="CharSectno"/>
        </w:rPr>
        <w:t>241</w:t>
      </w:r>
      <w:r>
        <w:rPr>
          <w:snapToGrid w:val="0"/>
        </w:rPr>
        <w:t>.</w:t>
      </w:r>
      <w:r>
        <w:rPr>
          <w:snapToGrid w:val="0"/>
        </w:rPr>
        <w:tab/>
        <w:t>False trade description of disinfectant</w:t>
      </w:r>
      <w:bookmarkEnd w:id="22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 or</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after="240"/>
        <w:ind w:left="890" w:hanging="890"/>
      </w:pPr>
      <w:r>
        <w:tab/>
        <w:t>[Section 241 inserted by No. 26 of 1985 s. 7; amended by No. 80 of 1987 s. 82.]</w:t>
      </w:r>
    </w:p>
    <w:p>
      <w:pPr>
        <w:pStyle w:val="Heading3"/>
        <w:rPr>
          <w:snapToGrid w:val="0"/>
        </w:rPr>
      </w:pPr>
      <w:bookmarkStart w:id="226" w:name="_Toc382377129"/>
      <w:r>
        <w:rPr>
          <w:rStyle w:val="CharDivNo"/>
        </w:rPr>
        <w:t>Division 7</w:t>
      </w:r>
      <w:r>
        <w:rPr>
          <w:snapToGrid w:val="0"/>
        </w:rPr>
        <w:t> — </w:t>
      </w:r>
      <w:r>
        <w:rPr>
          <w:rStyle w:val="CharDivText"/>
        </w:rPr>
        <w:t>Manufacture of therapeutic substances</w:t>
      </w:r>
      <w:bookmarkEnd w:id="226"/>
    </w:p>
    <w:p>
      <w:pPr>
        <w:pStyle w:val="Footnoteheading"/>
        <w:ind w:left="890" w:hanging="890"/>
        <w:rPr>
          <w:snapToGrid w:val="0"/>
        </w:rPr>
      </w:pPr>
      <w:r>
        <w:rPr>
          <w:snapToGrid w:val="0"/>
        </w:rPr>
        <w:tab/>
        <w:t>[Heading inserted by No. 26 of 1985 s. 7.]</w:t>
      </w:r>
    </w:p>
    <w:p>
      <w:pPr>
        <w:pStyle w:val="Heading5"/>
        <w:spacing w:before="240"/>
        <w:rPr>
          <w:snapToGrid w:val="0"/>
        </w:rPr>
      </w:pPr>
      <w:bookmarkStart w:id="227" w:name="_Toc382377130"/>
      <w:r>
        <w:rPr>
          <w:rStyle w:val="CharSectno"/>
        </w:rPr>
        <w:t>242</w:t>
      </w:r>
      <w:r>
        <w:rPr>
          <w:snapToGrid w:val="0"/>
        </w:rPr>
        <w:t>.</w:t>
      </w:r>
      <w:r>
        <w:rPr>
          <w:snapToGrid w:val="0"/>
        </w:rPr>
        <w:tab/>
        <w:t>Therapeutic substances to be manufactured on licensed premises</w:t>
      </w:r>
      <w:bookmarkEnd w:id="227"/>
    </w:p>
    <w:p>
      <w:pPr>
        <w:pStyle w:val="Subsection"/>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ind w:left="890" w:hanging="890"/>
      </w:pPr>
      <w:r>
        <w:tab/>
        <w:t>[Section 242 inserted by No. 26 of 1985 s. 7.]</w:t>
      </w:r>
    </w:p>
    <w:p>
      <w:pPr>
        <w:pStyle w:val="Heading5"/>
        <w:spacing w:before="180"/>
        <w:rPr>
          <w:snapToGrid w:val="0"/>
        </w:rPr>
      </w:pPr>
      <w:bookmarkStart w:id="228" w:name="_Toc382377131"/>
      <w:r>
        <w:rPr>
          <w:rStyle w:val="CharSectno"/>
        </w:rPr>
        <w:t>243</w:t>
      </w:r>
      <w:r>
        <w:rPr>
          <w:snapToGrid w:val="0"/>
        </w:rPr>
        <w:t>.</w:t>
      </w:r>
      <w:r>
        <w:rPr>
          <w:snapToGrid w:val="0"/>
        </w:rPr>
        <w:tab/>
        <w:t>Duration of licences and licences to stipulate premises and be subject to conditions</w:t>
      </w:r>
      <w:bookmarkEnd w:id="228"/>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29" w:name="_Toc382377132"/>
      <w:r>
        <w:rPr>
          <w:rStyle w:val="CharSectno"/>
        </w:rPr>
        <w:t>244</w:t>
      </w:r>
      <w:r>
        <w:rPr>
          <w:snapToGrid w:val="0"/>
        </w:rPr>
        <w:t>.</w:t>
      </w:r>
      <w:r>
        <w:rPr>
          <w:snapToGrid w:val="0"/>
        </w:rPr>
        <w:tab/>
        <w:t>Review of decision of Executive Director, Public Health</w:t>
      </w:r>
      <w:bookmarkEnd w:id="229"/>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30" w:name="_Toc382377133"/>
      <w:r>
        <w:rPr>
          <w:rStyle w:val="CharSectno"/>
        </w:rPr>
        <w:t>245</w:t>
      </w:r>
      <w:r>
        <w:rPr>
          <w:snapToGrid w:val="0"/>
        </w:rPr>
        <w:t>.</w:t>
      </w:r>
      <w:r>
        <w:rPr>
          <w:snapToGrid w:val="0"/>
        </w:rPr>
        <w:tab/>
        <w:t>Regulations as to therapeutic substances</w:t>
      </w:r>
      <w:bookmarkEnd w:id="230"/>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31" w:name="_Toc382377134"/>
      <w:r>
        <w:rPr>
          <w:rStyle w:val="CharDivNo"/>
        </w:rPr>
        <w:t>Division 8</w:t>
      </w:r>
      <w:r>
        <w:rPr>
          <w:snapToGrid w:val="0"/>
        </w:rPr>
        <w:t> — </w:t>
      </w:r>
      <w:r>
        <w:rPr>
          <w:rStyle w:val="CharDivText"/>
        </w:rPr>
        <w:t>Pesticides</w:t>
      </w:r>
      <w:bookmarkEnd w:id="231"/>
    </w:p>
    <w:p>
      <w:pPr>
        <w:pStyle w:val="Footnoteheading"/>
        <w:keepNext/>
        <w:ind w:left="890" w:hanging="890"/>
        <w:rPr>
          <w:snapToGrid w:val="0"/>
        </w:rPr>
      </w:pPr>
      <w:r>
        <w:rPr>
          <w:snapToGrid w:val="0"/>
        </w:rPr>
        <w:tab/>
        <w:t>[Heading inserted by No. 26 of 1985 s. 7.]</w:t>
      </w:r>
    </w:p>
    <w:p>
      <w:pPr>
        <w:pStyle w:val="Heading5"/>
        <w:rPr>
          <w:snapToGrid w:val="0"/>
        </w:rPr>
      </w:pPr>
      <w:bookmarkStart w:id="232" w:name="_Toc382377135"/>
      <w:r>
        <w:rPr>
          <w:rStyle w:val="CharSectno"/>
        </w:rPr>
        <w:t>246</w:t>
      </w:r>
      <w:r>
        <w:rPr>
          <w:snapToGrid w:val="0"/>
        </w:rPr>
        <w:t>.</w:t>
      </w:r>
      <w:r>
        <w:rPr>
          <w:snapToGrid w:val="0"/>
        </w:rPr>
        <w:tab/>
        <w:t>Term used: Pesticides Advisory Committee</w:t>
      </w:r>
      <w:bookmarkEnd w:id="232"/>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33" w:name="_Toc382377136"/>
      <w:r>
        <w:rPr>
          <w:rStyle w:val="CharSectno"/>
        </w:rPr>
        <w:t>246A</w:t>
      </w:r>
      <w:r>
        <w:rPr>
          <w:snapToGrid w:val="0"/>
        </w:rPr>
        <w:t>.</w:t>
      </w:r>
      <w:r>
        <w:rPr>
          <w:snapToGrid w:val="0"/>
        </w:rPr>
        <w:tab/>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233"/>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234" w:name="_Toc382377137"/>
      <w:r>
        <w:rPr>
          <w:rStyle w:val="CharSectno"/>
        </w:rPr>
        <w:t>246B</w:t>
      </w:r>
      <w:r>
        <w:rPr>
          <w:snapToGrid w:val="0"/>
        </w:rPr>
        <w:t xml:space="preserve">. </w:t>
      </w:r>
      <w:r>
        <w:rPr>
          <w:snapToGrid w:val="0"/>
        </w:rPr>
        <w:tab/>
        <w:t>Pesticides Advisory Committee</w:t>
      </w:r>
      <w:bookmarkEnd w:id="23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w:t>
      </w:r>
      <w:r>
        <w:t>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spacing w:before="240"/>
        <w:rPr>
          <w:snapToGrid w:val="0"/>
        </w:rPr>
      </w:pPr>
      <w:bookmarkStart w:id="235" w:name="_Toc382377138"/>
      <w:r>
        <w:rPr>
          <w:rStyle w:val="CharSectno"/>
        </w:rPr>
        <w:t>246BA</w:t>
      </w:r>
      <w:r>
        <w:rPr>
          <w:snapToGrid w:val="0"/>
        </w:rPr>
        <w:t xml:space="preserve">. </w:t>
      </w:r>
      <w:r>
        <w:rPr>
          <w:snapToGrid w:val="0"/>
        </w:rPr>
        <w:tab/>
        <w:t>General powers of Pesticides Advisory Committee</w:t>
      </w:r>
      <w:bookmarkEnd w:id="235"/>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236" w:name="_Toc382377139"/>
      <w:r>
        <w:rPr>
          <w:rStyle w:val="CharSectno"/>
        </w:rPr>
        <w:t>246C</w:t>
      </w:r>
      <w:r>
        <w:rPr>
          <w:snapToGrid w:val="0"/>
        </w:rPr>
        <w:t xml:space="preserve">. </w:t>
      </w:r>
      <w:r>
        <w:rPr>
          <w:snapToGrid w:val="0"/>
        </w:rPr>
        <w:tab/>
        <w:t>Regulations relating to pesticides</w:t>
      </w:r>
      <w:bookmarkEnd w:id="236"/>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 and</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requiring the notification to the Executive Director, Public Health, of accidents involving the use of pesticides; and</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237" w:name="_Toc382377140"/>
      <w:r>
        <w:rPr>
          <w:rStyle w:val="CharDivNo"/>
        </w:rPr>
        <w:t>Division 9</w:t>
      </w:r>
      <w:r>
        <w:rPr>
          <w:snapToGrid w:val="0"/>
        </w:rPr>
        <w:t> — </w:t>
      </w:r>
      <w:r>
        <w:rPr>
          <w:rStyle w:val="CharDivText"/>
        </w:rPr>
        <w:t>Regulations</w:t>
      </w:r>
      <w:bookmarkEnd w:id="237"/>
    </w:p>
    <w:p>
      <w:pPr>
        <w:pStyle w:val="Footnoteheading"/>
        <w:ind w:left="890" w:hanging="890"/>
        <w:rPr>
          <w:snapToGrid w:val="0"/>
        </w:rPr>
      </w:pPr>
      <w:r>
        <w:rPr>
          <w:snapToGrid w:val="0"/>
        </w:rPr>
        <w:tab/>
        <w:t>[Heading inserted by No. 26 of 1985 s. 7.]</w:t>
      </w:r>
    </w:p>
    <w:p>
      <w:pPr>
        <w:pStyle w:val="Heading5"/>
        <w:rPr>
          <w:snapToGrid w:val="0"/>
        </w:rPr>
      </w:pPr>
      <w:bookmarkStart w:id="238" w:name="_Toc382377141"/>
      <w:r>
        <w:rPr>
          <w:rStyle w:val="CharSectno"/>
        </w:rPr>
        <w:t>246D</w:t>
      </w:r>
      <w:r>
        <w:rPr>
          <w:snapToGrid w:val="0"/>
        </w:rPr>
        <w:t>.</w:t>
      </w:r>
      <w:r>
        <w:rPr>
          <w:snapToGrid w:val="0"/>
        </w:rPr>
        <w:tab/>
        <w:t>Regulations as to Part VIIA</w:t>
      </w:r>
      <w:bookmarkEnd w:id="238"/>
    </w:p>
    <w:p>
      <w:pPr>
        <w:pStyle w:val="Subsection"/>
        <w:rPr>
          <w:snapToGrid w:val="0"/>
        </w:rPr>
      </w:pPr>
      <w:r>
        <w:rPr>
          <w:snapToGrid w:val="0"/>
        </w:rPr>
        <w:tab/>
        <w:t>(1)</w:t>
      </w:r>
      <w:r>
        <w:rPr>
          <w:snapToGrid w:val="0"/>
        </w:rPr>
        <w:tab/>
        <w:t>The Governor on the advice of the Drug Advisory Committee may from time to time make regulations under section 341 —</w:t>
      </w:r>
    </w:p>
    <w:p>
      <w:pPr>
        <w:pStyle w:val="Indenta"/>
        <w:rPr>
          <w:snapToGrid w:val="0"/>
        </w:rPr>
      </w:pPr>
      <w:r>
        <w:rPr>
          <w:snapToGrid w:val="0"/>
        </w:rPr>
        <w:tab/>
        <w:t>(a)</w:t>
      </w:r>
      <w:r>
        <w:rPr>
          <w:snapToGrid w:val="0"/>
        </w:rPr>
        <w:tab/>
        <w:t>prescribing the fees to be paid by analysts applying to be registered under section 203; and</w:t>
      </w:r>
    </w:p>
    <w:p>
      <w:pPr>
        <w:pStyle w:val="Indenta"/>
        <w:rPr>
          <w:snapToGrid w:val="0"/>
        </w:rPr>
      </w:pPr>
      <w:r>
        <w:rPr>
          <w:snapToGrid w:val="0"/>
        </w:rPr>
        <w:tab/>
        <w:t>(b)</w:t>
      </w:r>
      <w:r>
        <w:rPr>
          <w:snapToGrid w:val="0"/>
        </w:rPr>
        <w:tab/>
        <w:t>prescribing the fees to be paid by persons for the analysis or examination of drugs or disinfectants; and</w:t>
      </w:r>
    </w:p>
    <w:p>
      <w:pPr>
        <w:pStyle w:val="Indenta"/>
        <w:rPr>
          <w:snapToGrid w:val="0"/>
        </w:rPr>
      </w:pPr>
      <w:r>
        <w:rPr>
          <w:snapToGrid w:val="0"/>
        </w:rPr>
        <w:tab/>
        <w:t>(c)</w:t>
      </w:r>
      <w:r>
        <w:rPr>
          <w:snapToGrid w:val="0"/>
        </w:rPr>
        <w:tab/>
        <w:t>for the taking of samples of drugs and disinfectants, and for the examination or analysis thereof; and</w:t>
      </w:r>
    </w:p>
    <w:p>
      <w:pPr>
        <w:pStyle w:val="Indenta"/>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 and</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 and</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 and</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 and</w:t>
      </w:r>
    </w:p>
    <w:p>
      <w:pPr>
        <w:pStyle w:val="Indenta"/>
        <w:rPr>
          <w:snapToGrid w:val="0"/>
        </w:rPr>
      </w:pPr>
      <w:r>
        <w:rPr>
          <w:snapToGrid w:val="0"/>
        </w:rPr>
        <w:tab/>
        <w:t>(i)</w:t>
      </w:r>
      <w:r>
        <w:rPr>
          <w:snapToGrid w:val="0"/>
        </w:rPr>
        <w:tab/>
        <w:t>ordaining that any drug shall be labelled; and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 and</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 and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 and</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 and</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 and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239" w:name="_Toc382377142"/>
      <w:r>
        <w:rPr>
          <w:rStyle w:val="CharPartNo"/>
        </w:rPr>
        <w:t>Part VIIIA</w:t>
      </w:r>
      <w:r>
        <w:rPr>
          <w:rStyle w:val="CharDivNo"/>
        </w:rPr>
        <w:t> </w:t>
      </w:r>
      <w:r>
        <w:t>—</w:t>
      </w:r>
      <w:r>
        <w:rPr>
          <w:rStyle w:val="CharDivText"/>
        </w:rPr>
        <w:t> </w:t>
      </w:r>
      <w:r>
        <w:rPr>
          <w:rStyle w:val="CharPartText"/>
        </w:rPr>
        <w:t>Analytical services</w:t>
      </w:r>
      <w:bookmarkEnd w:id="239"/>
    </w:p>
    <w:p>
      <w:pPr>
        <w:pStyle w:val="Footnoteheading"/>
        <w:ind w:left="890" w:hanging="890"/>
        <w:rPr>
          <w:snapToGrid w:val="0"/>
        </w:rPr>
      </w:pPr>
      <w:r>
        <w:rPr>
          <w:snapToGrid w:val="0"/>
        </w:rPr>
        <w:tab/>
        <w:t>[Heading inserted by No. 24 of 1970 s. 5.]</w:t>
      </w:r>
    </w:p>
    <w:p>
      <w:pPr>
        <w:pStyle w:val="Heading5"/>
        <w:rPr>
          <w:snapToGrid w:val="0"/>
        </w:rPr>
      </w:pPr>
      <w:bookmarkStart w:id="240" w:name="_Toc382377143"/>
      <w:r>
        <w:rPr>
          <w:rStyle w:val="CharSectno"/>
        </w:rPr>
        <w:t>247A</w:t>
      </w:r>
      <w:r>
        <w:rPr>
          <w:snapToGrid w:val="0"/>
        </w:rPr>
        <w:t xml:space="preserve">. </w:t>
      </w:r>
      <w:r>
        <w:rPr>
          <w:snapToGrid w:val="0"/>
        </w:rPr>
        <w:tab/>
        <w:t>Local Health Authorities Analytical Committee</w:t>
      </w:r>
      <w:bookmarkEnd w:id="24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km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spacing w:before="120"/>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 or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spacing w:before="120"/>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spacing w:before="120"/>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spacing w:before="120"/>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 or</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spacing w:before="120"/>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100"/>
        <w:ind w:left="890" w:hanging="890"/>
      </w:pPr>
      <w:r>
        <w:tab/>
        <w:t>[Section 247A inserted by No. 24 of 1970 s. 5; amended by No. 30 of 1982 s. 11; No. 14 of 1996 s. 4.]</w:t>
      </w:r>
    </w:p>
    <w:p>
      <w:pPr>
        <w:pStyle w:val="Heading5"/>
        <w:rPr>
          <w:snapToGrid w:val="0"/>
        </w:rPr>
      </w:pPr>
      <w:bookmarkStart w:id="241" w:name="_Toc382377144"/>
      <w:r>
        <w:rPr>
          <w:rStyle w:val="CharSectno"/>
        </w:rPr>
        <w:t>247B</w:t>
      </w:r>
      <w:r>
        <w:rPr>
          <w:snapToGrid w:val="0"/>
        </w:rPr>
        <w:t xml:space="preserve">. </w:t>
      </w:r>
      <w:r>
        <w:rPr>
          <w:snapToGrid w:val="0"/>
        </w:rPr>
        <w:tab/>
        <w:t>Meetings and procedure of Analytical Committee</w:t>
      </w:r>
      <w:bookmarkEnd w:id="241"/>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rPr>
          <w:snapToGrid w:val="0"/>
        </w:rPr>
      </w:pPr>
      <w:r>
        <w:rPr>
          <w:snapToGrid w:val="0"/>
        </w:rPr>
        <w:tab/>
        <w:t>(a)</w:t>
      </w:r>
      <w:r>
        <w:rPr>
          <w:snapToGrid w:val="0"/>
        </w:rPr>
        <w:tab/>
        <w:t>6 members constitute a quorum;</w:t>
      </w:r>
    </w:p>
    <w:p>
      <w:pPr>
        <w:pStyle w:val="Indenta"/>
        <w:rPr>
          <w:snapToGrid w:val="0"/>
        </w:rPr>
      </w:pPr>
      <w:r>
        <w:rPr>
          <w:snapToGrid w:val="0"/>
        </w:rPr>
        <w:tab/>
        <w:t>(b)</w:t>
      </w:r>
      <w:r>
        <w:rPr>
          <w:snapToGrid w:val="0"/>
        </w:rPr>
        <w:tab/>
        <w:t>the members present shall elect one of their number to preside at the meeting;</w:t>
      </w:r>
    </w:p>
    <w:p>
      <w:pPr>
        <w:pStyle w:val="Indenta"/>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w:t>
      </w:r>
    </w:p>
    <w:p>
      <w:pPr>
        <w:pStyle w:val="Heading5"/>
        <w:rPr>
          <w:snapToGrid w:val="0"/>
        </w:rPr>
      </w:pPr>
      <w:bookmarkStart w:id="242" w:name="_Toc382377145"/>
      <w:r>
        <w:rPr>
          <w:rStyle w:val="CharSectno"/>
        </w:rPr>
        <w:t>247C</w:t>
      </w:r>
      <w:r>
        <w:rPr>
          <w:snapToGrid w:val="0"/>
        </w:rPr>
        <w:t xml:space="preserve">. </w:t>
      </w:r>
      <w:r>
        <w:rPr>
          <w:snapToGrid w:val="0"/>
        </w:rPr>
        <w:tab/>
        <w:t>Powers and functions of Analytical Committee</w:t>
      </w:r>
      <w:bookmarkEnd w:id="242"/>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43" w:name="_Toc382377146"/>
      <w:r>
        <w:rPr>
          <w:rStyle w:val="CharSectno"/>
        </w:rPr>
        <w:t>247D</w:t>
      </w:r>
      <w:r>
        <w:rPr>
          <w:snapToGrid w:val="0"/>
        </w:rPr>
        <w:t>.</w:t>
      </w:r>
      <w:r>
        <w:rPr>
          <w:snapToGrid w:val="0"/>
        </w:rPr>
        <w:tab/>
        <w:t>Participation in scheme by local governments</w:t>
      </w:r>
      <w:bookmarkEnd w:id="243"/>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snapToGrid w:val="0"/>
        </w:rPr>
      </w:pPr>
      <w:bookmarkStart w:id="244" w:name="_Toc382377147"/>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44"/>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245" w:name="_Toc382377148"/>
      <w:r>
        <w:rPr>
          <w:rStyle w:val="CharSectno"/>
        </w:rPr>
        <w:t>247F</w:t>
      </w:r>
      <w:r>
        <w:rPr>
          <w:snapToGrid w:val="0"/>
        </w:rPr>
        <w:t xml:space="preserve">. </w:t>
      </w:r>
      <w:r>
        <w:rPr>
          <w:snapToGrid w:val="0"/>
        </w:rPr>
        <w:tab/>
        <w:t>Regulations as to Part VIIIA</w:t>
      </w:r>
      <w:bookmarkEnd w:id="245"/>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246" w:name="_Toc382377149"/>
      <w:r>
        <w:rPr>
          <w:rStyle w:val="CharPartNo"/>
        </w:rPr>
        <w:t>Part IX</w:t>
      </w:r>
      <w:r>
        <w:t> — </w:t>
      </w:r>
      <w:r>
        <w:rPr>
          <w:rStyle w:val="CharPartText"/>
        </w:rPr>
        <w:t>Infectious diseases</w:t>
      </w:r>
      <w:bookmarkEnd w:id="246"/>
    </w:p>
    <w:p>
      <w:pPr>
        <w:pStyle w:val="Heading3"/>
        <w:spacing w:before="200"/>
        <w:rPr>
          <w:snapToGrid w:val="0"/>
        </w:rPr>
      </w:pPr>
      <w:bookmarkStart w:id="247" w:name="_Toc382377150"/>
      <w:r>
        <w:rPr>
          <w:rStyle w:val="CharDivNo"/>
        </w:rPr>
        <w:t>Division 1</w:t>
      </w:r>
      <w:r>
        <w:rPr>
          <w:snapToGrid w:val="0"/>
        </w:rPr>
        <w:t> — </w:t>
      </w:r>
      <w:r>
        <w:rPr>
          <w:rStyle w:val="CharDivText"/>
        </w:rPr>
        <w:t>General provisions</w:t>
      </w:r>
      <w:bookmarkEnd w:id="247"/>
    </w:p>
    <w:p>
      <w:pPr>
        <w:pStyle w:val="Heading5"/>
        <w:spacing w:before="180"/>
        <w:rPr>
          <w:snapToGrid w:val="0"/>
        </w:rPr>
      </w:pPr>
      <w:bookmarkStart w:id="248" w:name="_Toc382377151"/>
      <w:r>
        <w:rPr>
          <w:rStyle w:val="CharSectno"/>
        </w:rPr>
        <w:t>248</w:t>
      </w:r>
      <w:r>
        <w:rPr>
          <w:snapToGrid w:val="0"/>
        </w:rPr>
        <w:t>.</w:t>
      </w:r>
      <w:r>
        <w:rPr>
          <w:snapToGrid w:val="0"/>
        </w:rPr>
        <w:tab/>
        <w:t>Infectious diseases may be declared dangerous</w:t>
      </w:r>
      <w:bookmarkEnd w:id="248"/>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249" w:name="_Toc382377152"/>
      <w:r>
        <w:rPr>
          <w:rStyle w:val="CharSectno"/>
        </w:rPr>
        <w:t>249</w:t>
      </w:r>
      <w:r>
        <w:rPr>
          <w:snapToGrid w:val="0"/>
        </w:rPr>
        <w:t>.</w:t>
      </w:r>
      <w:r>
        <w:rPr>
          <w:snapToGrid w:val="0"/>
        </w:rPr>
        <w:tab/>
        <w:t>Local laws to prevent spread of infectious disease</w:t>
      </w:r>
      <w:bookmarkEnd w:id="249"/>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250" w:name="_Toc382377153"/>
      <w:r>
        <w:rPr>
          <w:rStyle w:val="CharSectno"/>
        </w:rPr>
        <w:t>250</w:t>
      </w:r>
      <w:r>
        <w:rPr>
          <w:snapToGrid w:val="0"/>
        </w:rPr>
        <w:t>.</w:t>
      </w:r>
      <w:r>
        <w:rPr>
          <w:snapToGrid w:val="0"/>
        </w:rPr>
        <w:tab/>
        <w:t>Power of local government to check infectious disease</w:t>
      </w:r>
      <w:bookmarkEnd w:id="250"/>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4.]</w:t>
      </w:r>
    </w:p>
    <w:p>
      <w:pPr>
        <w:pStyle w:val="Heading5"/>
        <w:rPr>
          <w:snapToGrid w:val="0"/>
        </w:rPr>
      </w:pPr>
      <w:bookmarkStart w:id="251" w:name="_Toc382377154"/>
      <w:r>
        <w:rPr>
          <w:rStyle w:val="CharSectno"/>
        </w:rPr>
        <w:t>251</w:t>
      </w:r>
      <w:r>
        <w:rPr>
          <w:snapToGrid w:val="0"/>
        </w:rPr>
        <w:t>.</w:t>
      </w:r>
      <w:r>
        <w:rPr>
          <w:snapToGrid w:val="0"/>
        </w:rPr>
        <w:tab/>
        <w:t>Special powers when authorised by Minister</w:t>
      </w:r>
      <w:bookmarkEnd w:id="251"/>
    </w:p>
    <w:p>
      <w:pPr>
        <w:pStyle w:val="Subsection"/>
        <w:spacing w:before="180"/>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45.]</w:t>
      </w:r>
    </w:p>
    <w:p>
      <w:pPr>
        <w:pStyle w:val="Heading5"/>
        <w:spacing w:before="240"/>
        <w:rPr>
          <w:snapToGrid w:val="0"/>
        </w:rPr>
      </w:pPr>
      <w:bookmarkStart w:id="252" w:name="_Toc382377155"/>
      <w:r>
        <w:rPr>
          <w:rStyle w:val="CharSectno"/>
        </w:rPr>
        <w:t>252</w:t>
      </w:r>
      <w:r>
        <w:rPr>
          <w:snapToGrid w:val="0"/>
        </w:rPr>
        <w:t>.</w:t>
      </w:r>
      <w:r>
        <w:rPr>
          <w:snapToGrid w:val="0"/>
        </w:rPr>
        <w:tab/>
        <w:t>Assistance and co</w:t>
      </w:r>
      <w:r>
        <w:rPr>
          <w:snapToGrid w:val="0"/>
        </w:rPr>
        <w:noBreakHyphen/>
        <w:t>operation</w:t>
      </w:r>
      <w:bookmarkEnd w:id="252"/>
    </w:p>
    <w:p>
      <w:pPr>
        <w:pStyle w:val="Subsection"/>
        <w:spacing w:before="180"/>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4.]</w:t>
      </w:r>
    </w:p>
    <w:p>
      <w:pPr>
        <w:pStyle w:val="Heading5"/>
        <w:spacing w:before="240"/>
        <w:rPr>
          <w:snapToGrid w:val="0"/>
        </w:rPr>
      </w:pPr>
      <w:bookmarkStart w:id="253" w:name="_Toc382377156"/>
      <w:r>
        <w:rPr>
          <w:rStyle w:val="CharSectno"/>
        </w:rPr>
        <w:t>253</w:t>
      </w:r>
      <w:r>
        <w:rPr>
          <w:snapToGrid w:val="0"/>
        </w:rPr>
        <w:t>.</w:t>
      </w:r>
      <w:r>
        <w:rPr>
          <w:snapToGrid w:val="0"/>
        </w:rPr>
        <w:tab/>
        <w:t>Power to specifically enforce orders made under section 251 and to apprehend persons ordered into quarantine or isolation</w:t>
      </w:r>
      <w:bookmarkEnd w:id="253"/>
    </w:p>
    <w:p>
      <w:pPr>
        <w:pStyle w:val="Subsection"/>
        <w:spacing w:before="180"/>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5.]</w:t>
      </w:r>
    </w:p>
    <w:p>
      <w:pPr>
        <w:pStyle w:val="Heading5"/>
        <w:spacing w:before="240"/>
        <w:rPr>
          <w:snapToGrid w:val="0"/>
        </w:rPr>
      </w:pPr>
      <w:bookmarkStart w:id="254" w:name="_Toc382377157"/>
      <w:r>
        <w:rPr>
          <w:rStyle w:val="CharSectno"/>
        </w:rPr>
        <w:t>254</w:t>
      </w:r>
      <w:r>
        <w:rPr>
          <w:snapToGrid w:val="0"/>
        </w:rPr>
        <w:t>.</w:t>
      </w:r>
      <w:r>
        <w:rPr>
          <w:snapToGrid w:val="0"/>
        </w:rPr>
        <w:tab/>
        <w:t>Executive Director, Public Health may delegate certain powers</w:t>
      </w:r>
      <w:bookmarkEnd w:id="254"/>
    </w:p>
    <w:p>
      <w:pPr>
        <w:pStyle w:val="Subsection"/>
        <w:spacing w:before="18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4.]</w:t>
      </w:r>
    </w:p>
    <w:p>
      <w:pPr>
        <w:pStyle w:val="Heading5"/>
        <w:spacing w:before="240"/>
        <w:rPr>
          <w:snapToGrid w:val="0"/>
        </w:rPr>
      </w:pPr>
      <w:bookmarkStart w:id="255" w:name="_Toc382377158"/>
      <w:r>
        <w:rPr>
          <w:rStyle w:val="CharSectno"/>
        </w:rPr>
        <w:t>255</w:t>
      </w:r>
      <w:r>
        <w:rPr>
          <w:snapToGrid w:val="0"/>
        </w:rPr>
        <w:t>.</w:t>
      </w:r>
      <w:r>
        <w:rPr>
          <w:snapToGrid w:val="0"/>
        </w:rPr>
        <w:tab/>
        <w:t>Penalty for obstructing or refusing to comply with directions</w:t>
      </w:r>
      <w:bookmarkEnd w:id="255"/>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4.]</w:t>
      </w:r>
    </w:p>
    <w:p>
      <w:pPr>
        <w:pStyle w:val="Heading5"/>
        <w:spacing w:before="240"/>
        <w:rPr>
          <w:snapToGrid w:val="0"/>
        </w:rPr>
      </w:pPr>
      <w:bookmarkStart w:id="256" w:name="_Toc382377159"/>
      <w:r>
        <w:rPr>
          <w:rStyle w:val="CharSectno"/>
        </w:rPr>
        <w:t>256</w:t>
      </w:r>
      <w:r>
        <w:rPr>
          <w:snapToGrid w:val="0"/>
        </w:rPr>
        <w:t>.</w:t>
      </w:r>
      <w:r>
        <w:rPr>
          <w:snapToGrid w:val="0"/>
        </w:rPr>
        <w:tab/>
        <w:t>On default, work may be done at expense of offender</w:t>
      </w:r>
      <w:bookmarkEnd w:id="256"/>
    </w:p>
    <w:p>
      <w:pPr>
        <w:pStyle w:val="Subsection"/>
        <w:spacing w:before="180"/>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Executive Director, Public Health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w:t>
      </w:r>
    </w:p>
    <w:p>
      <w:pPr>
        <w:pStyle w:val="Heading5"/>
        <w:spacing w:before="240"/>
        <w:rPr>
          <w:snapToGrid w:val="0"/>
        </w:rPr>
      </w:pPr>
      <w:bookmarkStart w:id="257" w:name="_Toc382377160"/>
      <w:r>
        <w:rPr>
          <w:rStyle w:val="CharSectno"/>
        </w:rPr>
        <w:t>257</w:t>
      </w:r>
      <w:r>
        <w:rPr>
          <w:snapToGrid w:val="0"/>
        </w:rPr>
        <w:t>.</w:t>
      </w:r>
      <w:r>
        <w:rPr>
          <w:snapToGrid w:val="0"/>
        </w:rPr>
        <w:tab/>
        <w:t>Power to enter on lands and do works</w:t>
      </w:r>
      <w:bookmarkEnd w:id="257"/>
    </w:p>
    <w:p>
      <w:pPr>
        <w:pStyle w:val="Subsection"/>
        <w:spacing w:before="180"/>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5(1).]</w:t>
      </w:r>
    </w:p>
    <w:p>
      <w:pPr>
        <w:pStyle w:val="Heading5"/>
        <w:spacing w:before="240"/>
        <w:rPr>
          <w:snapToGrid w:val="0"/>
        </w:rPr>
      </w:pPr>
      <w:bookmarkStart w:id="258" w:name="_Toc382377161"/>
      <w:r>
        <w:rPr>
          <w:rStyle w:val="CharSectno"/>
        </w:rPr>
        <w:t>258</w:t>
      </w:r>
      <w:r>
        <w:rPr>
          <w:snapToGrid w:val="0"/>
        </w:rPr>
        <w:t>.</w:t>
      </w:r>
      <w:r>
        <w:rPr>
          <w:snapToGrid w:val="0"/>
        </w:rPr>
        <w:tab/>
        <w:t>No personal liability</w:t>
      </w:r>
      <w:bookmarkEnd w:id="258"/>
    </w:p>
    <w:p>
      <w:pPr>
        <w:pStyle w:val="Subsection"/>
        <w:spacing w:before="180"/>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5.]</w:t>
      </w:r>
    </w:p>
    <w:p>
      <w:pPr>
        <w:pStyle w:val="Heading5"/>
        <w:spacing w:before="240"/>
        <w:rPr>
          <w:snapToGrid w:val="0"/>
        </w:rPr>
      </w:pPr>
      <w:bookmarkStart w:id="259" w:name="_Toc382377162"/>
      <w:r>
        <w:rPr>
          <w:rStyle w:val="CharSectno"/>
        </w:rPr>
        <w:t>259</w:t>
      </w:r>
      <w:r>
        <w:rPr>
          <w:snapToGrid w:val="0"/>
        </w:rPr>
        <w:t>.</w:t>
      </w:r>
      <w:r>
        <w:rPr>
          <w:snapToGrid w:val="0"/>
        </w:rPr>
        <w:tab/>
        <w:t>Compensation for building, animal, or thing destroyed</w:t>
      </w:r>
      <w:bookmarkEnd w:id="259"/>
    </w:p>
    <w:p>
      <w:pPr>
        <w:pStyle w:val="Subsection"/>
        <w:spacing w:before="180"/>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w:t>
      </w:r>
    </w:p>
    <w:p>
      <w:pPr>
        <w:pStyle w:val="Heading5"/>
        <w:spacing w:before="240"/>
        <w:rPr>
          <w:snapToGrid w:val="0"/>
        </w:rPr>
      </w:pPr>
      <w:bookmarkStart w:id="260" w:name="_Toc382377163"/>
      <w:r>
        <w:rPr>
          <w:rStyle w:val="CharSectno"/>
        </w:rPr>
        <w:t>260</w:t>
      </w:r>
      <w:r>
        <w:rPr>
          <w:snapToGrid w:val="0"/>
        </w:rPr>
        <w:t>.</w:t>
      </w:r>
      <w:r>
        <w:rPr>
          <w:snapToGrid w:val="0"/>
        </w:rPr>
        <w:tab/>
        <w:t>Power to require cleansing and disinfecting of building etc.</w:t>
      </w:r>
      <w:bookmarkEnd w:id="260"/>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261" w:name="_Toc382377164"/>
      <w:r>
        <w:rPr>
          <w:rStyle w:val="CharSectno"/>
        </w:rPr>
        <w:t>261</w:t>
      </w:r>
      <w:r>
        <w:rPr>
          <w:snapToGrid w:val="0"/>
        </w:rPr>
        <w:t>.</w:t>
      </w:r>
      <w:r>
        <w:rPr>
          <w:snapToGrid w:val="0"/>
        </w:rPr>
        <w:tab/>
        <w:t>Local government may provide for destroying or disinfecting infected things and provide vehicles</w:t>
      </w:r>
      <w:bookmarkEnd w:id="261"/>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4.]</w:t>
      </w:r>
    </w:p>
    <w:p>
      <w:pPr>
        <w:pStyle w:val="Heading5"/>
        <w:spacing w:before="240"/>
        <w:rPr>
          <w:snapToGrid w:val="0"/>
        </w:rPr>
      </w:pPr>
      <w:bookmarkStart w:id="262" w:name="_Toc382377165"/>
      <w:r>
        <w:rPr>
          <w:rStyle w:val="CharSectno"/>
        </w:rPr>
        <w:t>262</w:t>
      </w:r>
      <w:r>
        <w:rPr>
          <w:snapToGrid w:val="0"/>
        </w:rPr>
        <w:t>.</w:t>
      </w:r>
      <w:r>
        <w:rPr>
          <w:snapToGrid w:val="0"/>
        </w:rPr>
        <w:tab/>
        <w:t>Restrictions on use of such vehicles</w:t>
      </w:r>
      <w:bookmarkEnd w:id="262"/>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21.]</w:t>
      </w:r>
    </w:p>
    <w:p>
      <w:pPr>
        <w:pStyle w:val="Heading5"/>
        <w:spacing w:before="180"/>
        <w:rPr>
          <w:snapToGrid w:val="0"/>
        </w:rPr>
      </w:pPr>
      <w:bookmarkStart w:id="263" w:name="_Toc382377166"/>
      <w:r>
        <w:rPr>
          <w:rStyle w:val="CharSectno"/>
        </w:rPr>
        <w:t>263</w:t>
      </w:r>
      <w:r>
        <w:rPr>
          <w:snapToGrid w:val="0"/>
        </w:rPr>
        <w:t>.</w:t>
      </w:r>
      <w:r>
        <w:rPr>
          <w:snapToGrid w:val="0"/>
        </w:rPr>
        <w:tab/>
        <w:t>Removal of persons suffering from infectious disease to hospital</w:t>
      </w:r>
      <w:bookmarkEnd w:id="263"/>
    </w:p>
    <w:p>
      <w:pPr>
        <w:pStyle w:val="Subsection"/>
        <w:spacing w:before="120"/>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4.]</w:t>
      </w:r>
    </w:p>
    <w:p>
      <w:pPr>
        <w:pStyle w:val="Heading5"/>
        <w:rPr>
          <w:snapToGrid w:val="0"/>
        </w:rPr>
      </w:pPr>
      <w:bookmarkStart w:id="264" w:name="_Toc382377167"/>
      <w:r>
        <w:rPr>
          <w:rStyle w:val="CharSectno"/>
        </w:rPr>
        <w:t>264</w:t>
      </w:r>
      <w:r>
        <w:rPr>
          <w:snapToGrid w:val="0"/>
        </w:rPr>
        <w:t>.</w:t>
      </w:r>
      <w:r>
        <w:rPr>
          <w:snapToGrid w:val="0"/>
        </w:rPr>
        <w:tab/>
        <w:t>Exposure of infected persons and things</w:t>
      </w:r>
      <w:bookmarkEnd w:id="264"/>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265" w:name="_Toc382377168"/>
      <w:r>
        <w:rPr>
          <w:rStyle w:val="CharSectno"/>
        </w:rPr>
        <w:t>265</w:t>
      </w:r>
      <w:r>
        <w:rPr>
          <w:snapToGrid w:val="0"/>
        </w:rPr>
        <w:t>.</w:t>
      </w:r>
      <w:r>
        <w:rPr>
          <w:snapToGrid w:val="0"/>
        </w:rPr>
        <w:tab/>
        <w:t>Precautions when infected person enters public vehicle</w:t>
      </w:r>
      <w:bookmarkEnd w:id="265"/>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21.]</w:t>
      </w:r>
    </w:p>
    <w:p>
      <w:pPr>
        <w:pStyle w:val="Heading5"/>
        <w:rPr>
          <w:snapToGrid w:val="0"/>
        </w:rPr>
      </w:pPr>
      <w:bookmarkStart w:id="266" w:name="_Toc382377169"/>
      <w:r>
        <w:rPr>
          <w:rStyle w:val="CharSectno"/>
        </w:rPr>
        <w:t>266</w:t>
      </w:r>
      <w:r>
        <w:rPr>
          <w:snapToGrid w:val="0"/>
        </w:rPr>
        <w:t>.</w:t>
      </w:r>
      <w:r>
        <w:rPr>
          <w:snapToGrid w:val="0"/>
        </w:rPr>
        <w:tab/>
        <w:t>Penalty for non</w:t>
      </w:r>
      <w:r>
        <w:rPr>
          <w:snapToGrid w:val="0"/>
        </w:rPr>
        <w:noBreakHyphen/>
        <w:t>compliance</w:t>
      </w:r>
      <w:bookmarkEnd w:id="266"/>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267" w:name="_Toc382377170"/>
      <w:r>
        <w:rPr>
          <w:rStyle w:val="CharSectno"/>
        </w:rPr>
        <w:t>267</w:t>
      </w:r>
      <w:r>
        <w:rPr>
          <w:snapToGrid w:val="0"/>
        </w:rPr>
        <w:t>.</w:t>
      </w:r>
      <w:r>
        <w:rPr>
          <w:snapToGrid w:val="0"/>
        </w:rPr>
        <w:tab/>
        <w:t>Penalty for selling infected things or letting house where infected person is lodging</w:t>
      </w:r>
      <w:bookmarkEnd w:id="267"/>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21.]</w:t>
      </w:r>
    </w:p>
    <w:p>
      <w:pPr>
        <w:pStyle w:val="Heading5"/>
        <w:spacing w:before="180"/>
        <w:rPr>
          <w:snapToGrid w:val="0"/>
        </w:rPr>
      </w:pPr>
      <w:bookmarkStart w:id="268" w:name="_Toc382377171"/>
      <w:r>
        <w:rPr>
          <w:rStyle w:val="CharSectno"/>
        </w:rPr>
        <w:t>268</w:t>
      </w:r>
      <w:r>
        <w:rPr>
          <w:snapToGrid w:val="0"/>
        </w:rPr>
        <w:t>.</w:t>
      </w:r>
      <w:r>
        <w:rPr>
          <w:snapToGrid w:val="0"/>
        </w:rPr>
        <w:tab/>
        <w:t>Ceasing to occupy houses without previous disinfection, or giving notice to owner making false answers</w:t>
      </w:r>
      <w:bookmarkEnd w:id="268"/>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4.]</w:t>
      </w:r>
    </w:p>
    <w:p>
      <w:pPr>
        <w:pStyle w:val="Heading5"/>
        <w:spacing w:before="260"/>
        <w:rPr>
          <w:snapToGrid w:val="0"/>
        </w:rPr>
      </w:pPr>
      <w:bookmarkStart w:id="269" w:name="_Toc382377172"/>
      <w:r>
        <w:rPr>
          <w:rStyle w:val="CharSectno"/>
        </w:rPr>
        <w:t>269</w:t>
      </w:r>
      <w:r>
        <w:rPr>
          <w:snapToGrid w:val="0"/>
        </w:rPr>
        <w:t>.</w:t>
      </w:r>
      <w:r>
        <w:rPr>
          <w:snapToGrid w:val="0"/>
        </w:rPr>
        <w:tab/>
        <w:t>Infected matter thrown into ashpits etc. to be disinfected</w:t>
      </w:r>
      <w:bookmarkEnd w:id="269"/>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270" w:name="_Toc382377173"/>
      <w:r>
        <w:rPr>
          <w:rStyle w:val="CharSectno"/>
        </w:rPr>
        <w:t>270</w:t>
      </w:r>
      <w:r>
        <w:rPr>
          <w:snapToGrid w:val="0"/>
        </w:rPr>
        <w:t>.</w:t>
      </w:r>
      <w:r>
        <w:rPr>
          <w:snapToGrid w:val="0"/>
        </w:rPr>
        <w:tab/>
        <w:t>Temporary shelter etc.</w:t>
      </w:r>
      <w:bookmarkEnd w:id="270"/>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271" w:name="_Toc382377174"/>
      <w:r>
        <w:rPr>
          <w:rStyle w:val="CharSectno"/>
        </w:rPr>
        <w:t>271</w:t>
      </w:r>
      <w:r>
        <w:rPr>
          <w:snapToGrid w:val="0"/>
        </w:rPr>
        <w:t>.</w:t>
      </w:r>
      <w:r>
        <w:rPr>
          <w:snapToGrid w:val="0"/>
        </w:rPr>
        <w:tab/>
        <w:t>Special sanitary service in typhoid cases</w:t>
      </w:r>
      <w:bookmarkEnd w:id="271"/>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272" w:name="_Toc382377175"/>
      <w:r>
        <w:rPr>
          <w:rStyle w:val="CharSectno"/>
        </w:rPr>
        <w:t>272</w:t>
      </w:r>
      <w:r>
        <w:rPr>
          <w:snapToGrid w:val="0"/>
        </w:rPr>
        <w:t>.</w:t>
      </w:r>
      <w:r>
        <w:rPr>
          <w:snapToGrid w:val="0"/>
        </w:rPr>
        <w:tab/>
        <w:t>Work to be done to satisfaction of Executive Director, Public Health</w:t>
      </w:r>
      <w:bookmarkEnd w:id="272"/>
    </w:p>
    <w:p>
      <w:pPr>
        <w:pStyle w:val="Subsection"/>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4.]</w:t>
      </w:r>
    </w:p>
    <w:p>
      <w:pPr>
        <w:pStyle w:val="Heading5"/>
        <w:rPr>
          <w:snapToGrid w:val="0"/>
        </w:rPr>
      </w:pPr>
      <w:bookmarkStart w:id="273" w:name="_Toc382377176"/>
      <w:r>
        <w:rPr>
          <w:rStyle w:val="CharSectno"/>
        </w:rPr>
        <w:t>273</w:t>
      </w:r>
      <w:r>
        <w:rPr>
          <w:snapToGrid w:val="0"/>
        </w:rPr>
        <w:t>.</w:t>
      </w:r>
      <w:r>
        <w:rPr>
          <w:snapToGrid w:val="0"/>
        </w:rPr>
        <w:tab/>
        <w:t>Treatment and custody of lepers</w:t>
      </w:r>
      <w:bookmarkEnd w:id="273"/>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123.]</w:t>
      </w:r>
    </w:p>
    <w:p>
      <w:pPr>
        <w:pStyle w:val="Heading5"/>
        <w:rPr>
          <w:snapToGrid w:val="0"/>
        </w:rPr>
      </w:pPr>
      <w:bookmarkStart w:id="274" w:name="_Toc382377177"/>
      <w:r>
        <w:rPr>
          <w:rStyle w:val="CharSectno"/>
        </w:rPr>
        <w:t>274</w:t>
      </w:r>
      <w:r>
        <w:rPr>
          <w:snapToGrid w:val="0"/>
        </w:rPr>
        <w:t>.</w:t>
      </w:r>
      <w:r>
        <w:rPr>
          <w:snapToGrid w:val="0"/>
        </w:rPr>
        <w:tab/>
        <w:t>Regulations as to spread of tuberculosis</w:t>
      </w:r>
      <w:bookmarkEnd w:id="274"/>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275" w:name="_Toc382377178"/>
      <w:r>
        <w:rPr>
          <w:rStyle w:val="CharSectno"/>
        </w:rPr>
        <w:t>275</w:t>
      </w:r>
      <w:r>
        <w:rPr>
          <w:snapToGrid w:val="0"/>
        </w:rPr>
        <w:t>.</w:t>
      </w:r>
      <w:r>
        <w:rPr>
          <w:snapToGrid w:val="0"/>
        </w:rPr>
        <w:tab/>
        <w:t>Conscientious objection to vaccination</w:t>
      </w:r>
      <w:bookmarkEnd w:id="275"/>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276" w:name="_Toc382377179"/>
      <w:r>
        <w:rPr>
          <w:rStyle w:val="CharDivNo"/>
        </w:rPr>
        <w:t>Division 2</w:t>
      </w:r>
      <w:r>
        <w:rPr>
          <w:snapToGrid w:val="0"/>
        </w:rPr>
        <w:t> — </w:t>
      </w:r>
      <w:r>
        <w:rPr>
          <w:rStyle w:val="CharDivText"/>
        </w:rPr>
        <w:t>Notification of disease</w:t>
      </w:r>
      <w:bookmarkEnd w:id="276"/>
    </w:p>
    <w:p>
      <w:pPr>
        <w:pStyle w:val="Heading5"/>
        <w:spacing w:before="180"/>
      </w:pPr>
      <w:bookmarkStart w:id="277" w:name="_Toc382377180"/>
      <w:r>
        <w:rPr>
          <w:rStyle w:val="CharSectno"/>
        </w:rPr>
        <w:t>276</w:t>
      </w:r>
      <w:r>
        <w:t>.</w:t>
      </w:r>
      <w:r>
        <w:tab/>
        <w:t>Notification of infectious disease</w:t>
      </w:r>
      <w:bookmarkEnd w:id="277"/>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spacing w:before="180"/>
      </w:pPr>
      <w:bookmarkStart w:id="278" w:name="_Toc382377181"/>
      <w:r>
        <w:rPr>
          <w:rStyle w:val="CharSectno"/>
        </w:rPr>
        <w:t>276A</w:t>
      </w:r>
      <w:r>
        <w:t>.</w:t>
      </w:r>
      <w:r>
        <w:tab/>
        <w:t>Notification of HIV infections or AIDS — additional requirements</w:t>
      </w:r>
      <w:bookmarkEnd w:id="278"/>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w:t>
      </w:r>
    </w:p>
    <w:p>
      <w:pPr>
        <w:pStyle w:val="Heading5"/>
        <w:spacing w:before="240"/>
        <w:rPr>
          <w:snapToGrid w:val="0"/>
        </w:rPr>
      </w:pPr>
      <w:bookmarkStart w:id="279" w:name="_Toc382377182"/>
      <w:r>
        <w:rPr>
          <w:rStyle w:val="CharSectno"/>
        </w:rPr>
        <w:t>277</w:t>
      </w:r>
      <w:r>
        <w:rPr>
          <w:snapToGrid w:val="0"/>
        </w:rPr>
        <w:t>.</w:t>
      </w:r>
      <w:r>
        <w:rPr>
          <w:snapToGrid w:val="0"/>
        </w:rPr>
        <w:tab/>
        <w:t>List of out</w:t>
      </w:r>
      <w:r>
        <w:rPr>
          <w:snapToGrid w:val="0"/>
        </w:rPr>
        <w:noBreakHyphen/>
        <w:t>workers to be kept in certain trades</w:t>
      </w:r>
      <w:bookmarkEnd w:id="279"/>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21.]</w:t>
      </w:r>
    </w:p>
    <w:p>
      <w:pPr>
        <w:pStyle w:val="Heading5"/>
        <w:spacing w:before="180"/>
        <w:rPr>
          <w:snapToGrid w:val="0"/>
        </w:rPr>
      </w:pPr>
      <w:bookmarkStart w:id="280" w:name="_Toc382377183"/>
      <w:r>
        <w:rPr>
          <w:rStyle w:val="CharSectno"/>
        </w:rPr>
        <w:t>278</w:t>
      </w:r>
      <w:r>
        <w:rPr>
          <w:snapToGrid w:val="0"/>
        </w:rPr>
        <w:t>.</w:t>
      </w:r>
      <w:r>
        <w:rPr>
          <w:snapToGrid w:val="0"/>
        </w:rPr>
        <w:tab/>
        <w:t>Employment of person in premises dangerous to health</w:t>
      </w:r>
      <w:bookmarkEnd w:id="280"/>
    </w:p>
    <w:p>
      <w:pPr>
        <w:pStyle w:val="Subsection"/>
        <w:spacing w:before="120"/>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4.]</w:t>
      </w:r>
    </w:p>
    <w:p>
      <w:pPr>
        <w:pStyle w:val="Heading5"/>
        <w:spacing w:before="180"/>
        <w:rPr>
          <w:snapToGrid w:val="0"/>
        </w:rPr>
      </w:pPr>
      <w:bookmarkStart w:id="281" w:name="_Toc382377184"/>
      <w:r>
        <w:rPr>
          <w:rStyle w:val="CharSectno"/>
        </w:rPr>
        <w:t>279</w:t>
      </w:r>
      <w:r>
        <w:rPr>
          <w:snapToGrid w:val="0"/>
        </w:rPr>
        <w:t>.</w:t>
      </w:r>
      <w:r>
        <w:rPr>
          <w:snapToGrid w:val="0"/>
        </w:rPr>
        <w:tab/>
        <w:t>Making of wearing apparel where there is any infectious disease</w:t>
      </w:r>
      <w:bookmarkEnd w:id="281"/>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282" w:name="_Toc382377185"/>
      <w:r>
        <w:rPr>
          <w:rStyle w:val="CharSectno"/>
        </w:rPr>
        <w:t>280</w:t>
      </w:r>
      <w:r>
        <w:rPr>
          <w:snapToGrid w:val="0"/>
        </w:rPr>
        <w:t>.</w:t>
      </w:r>
      <w:r>
        <w:rPr>
          <w:snapToGrid w:val="0"/>
        </w:rPr>
        <w:tab/>
        <w:t>Prohibition of home work in places where there is infectious disease</w:t>
      </w:r>
      <w:bookmarkEnd w:id="282"/>
    </w:p>
    <w:p>
      <w:pPr>
        <w:pStyle w:val="Subsection"/>
        <w:spacing w:before="120"/>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spacing w:before="120"/>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283" w:name="_Toc382377186"/>
      <w:r>
        <w:rPr>
          <w:rStyle w:val="CharSectno"/>
        </w:rPr>
        <w:t>282</w:t>
      </w:r>
      <w:r>
        <w:rPr>
          <w:snapToGrid w:val="0"/>
        </w:rPr>
        <w:t>.</w:t>
      </w:r>
      <w:r>
        <w:rPr>
          <w:snapToGrid w:val="0"/>
        </w:rPr>
        <w:tab/>
        <w:t>Local governments to give effect to order of Executive Director, Public Health</w:t>
      </w:r>
      <w:bookmarkEnd w:id="283"/>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4.]</w:t>
      </w:r>
    </w:p>
    <w:p>
      <w:pPr>
        <w:pStyle w:val="Heading5"/>
        <w:spacing w:before="180"/>
        <w:rPr>
          <w:snapToGrid w:val="0"/>
        </w:rPr>
      </w:pPr>
      <w:bookmarkStart w:id="284" w:name="_Toc382377187"/>
      <w:r>
        <w:rPr>
          <w:rStyle w:val="CharSectno"/>
        </w:rPr>
        <w:t>283</w:t>
      </w:r>
      <w:r>
        <w:rPr>
          <w:snapToGrid w:val="0"/>
        </w:rPr>
        <w:t>.</w:t>
      </w:r>
      <w:r>
        <w:rPr>
          <w:snapToGrid w:val="0"/>
        </w:rPr>
        <w:tab/>
        <w:t>Eruptive diseases to be reported</w:t>
      </w:r>
      <w:bookmarkEnd w:id="284"/>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formerly section 236,</w:t>
      </w:r>
      <w:r>
        <w:rPr>
          <w:spacing w:val="-2"/>
        </w:rPr>
        <w:t xml:space="preserve"> renumbered as section 283 by No. 38 of 1933 s. 42;</w:t>
      </w:r>
      <w:r>
        <w:t xml:space="preserve"> amended by No. 14 of 1996 s. 4.]</w:t>
      </w:r>
    </w:p>
    <w:p>
      <w:pPr>
        <w:pStyle w:val="Heading5"/>
        <w:rPr>
          <w:snapToGrid w:val="0"/>
        </w:rPr>
      </w:pPr>
      <w:bookmarkStart w:id="285" w:name="_Toc382377188"/>
      <w:r>
        <w:rPr>
          <w:rStyle w:val="CharSectno"/>
        </w:rPr>
        <w:t>284</w:t>
      </w:r>
      <w:r>
        <w:rPr>
          <w:snapToGrid w:val="0"/>
        </w:rPr>
        <w:t>.</w:t>
      </w:r>
      <w:r>
        <w:rPr>
          <w:snapToGrid w:val="0"/>
        </w:rPr>
        <w:tab/>
        <w:t>Medical practitioner to notify cases of tuberculosis</w:t>
      </w:r>
      <w:bookmarkEnd w:id="28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w:t>
      </w:r>
    </w:p>
    <w:p>
      <w:pPr>
        <w:pStyle w:val="Heading5"/>
        <w:rPr>
          <w:snapToGrid w:val="0"/>
        </w:rPr>
      </w:pPr>
      <w:bookmarkStart w:id="286" w:name="_Toc382377189"/>
      <w:r>
        <w:rPr>
          <w:rStyle w:val="CharSectno"/>
        </w:rPr>
        <w:t>285</w:t>
      </w:r>
      <w:r>
        <w:rPr>
          <w:snapToGrid w:val="0"/>
        </w:rPr>
        <w:t>.</w:t>
      </w:r>
      <w:r>
        <w:rPr>
          <w:snapToGrid w:val="0"/>
        </w:rPr>
        <w:tab/>
        <w:t>Infection in schools</w:t>
      </w:r>
      <w:bookmarkEnd w:id="286"/>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w:t>
      </w:r>
    </w:p>
    <w:p>
      <w:pPr>
        <w:pStyle w:val="Heading5"/>
        <w:rPr>
          <w:snapToGrid w:val="0"/>
        </w:rPr>
      </w:pPr>
      <w:bookmarkStart w:id="287" w:name="_Toc382377190"/>
      <w:r>
        <w:rPr>
          <w:rStyle w:val="CharSectno"/>
        </w:rPr>
        <w:t>286</w:t>
      </w:r>
      <w:r>
        <w:rPr>
          <w:snapToGrid w:val="0"/>
        </w:rPr>
        <w:t>.</w:t>
      </w:r>
      <w:r>
        <w:rPr>
          <w:snapToGrid w:val="0"/>
        </w:rPr>
        <w:tab/>
        <w:t>Local government to report epidemic disease etc. to Executive Director, Public Health</w:t>
      </w:r>
      <w:bookmarkEnd w:id="287"/>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4.]</w:t>
      </w:r>
    </w:p>
    <w:p>
      <w:pPr>
        <w:pStyle w:val="Heading5"/>
        <w:spacing w:before="260"/>
        <w:rPr>
          <w:snapToGrid w:val="0"/>
        </w:rPr>
      </w:pPr>
      <w:bookmarkStart w:id="288" w:name="_Toc382377191"/>
      <w:r>
        <w:rPr>
          <w:rStyle w:val="CharSectno"/>
        </w:rPr>
        <w:t>287</w:t>
      </w:r>
      <w:r>
        <w:rPr>
          <w:snapToGrid w:val="0"/>
        </w:rPr>
        <w:t>.</w:t>
      </w:r>
      <w:r>
        <w:rPr>
          <w:snapToGrid w:val="0"/>
        </w:rPr>
        <w:tab/>
        <w:t>Certain persons to report occurrence of infectious disease</w:t>
      </w:r>
      <w:bookmarkEnd w:id="288"/>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4.]</w:t>
      </w:r>
    </w:p>
    <w:p>
      <w:pPr>
        <w:pStyle w:val="Heading5"/>
        <w:rPr>
          <w:snapToGrid w:val="0"/>
        </w:rPr>
      </w:pPr>
      <w:bookmarkStart w:id="289" w:name="_Toc382377192"/>
      <w:r>
        <w:rPr>
          <w:rStyle w:val="CharSectno"/>
        </w:rPr>
        <w:t>288</w:t>
      </w:r>
      <w:r>
        <w:rPr>
          <w:snapToGrid w:val="0"/>
        </w:rPr>
        <w:t>.</w:t>
      </w:r>
      <w:r>
        <w:rPr>
          <w:snapToGrid w:val="0"/>
        </w:rPr>
        <w:tab/>
        <w:t>Monthly reports of infectious diseases</w:t>
      </w:r>
      <w:bookmarkEnd w:id="289"/>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amended by No. 28 of 1984 s. 45; No. 14 of 1996 s. 4.]</w:t>
      </w:r>
    </w:p>
    <w:p>
      <w:pPr>
        <w:pStyle w:val="Heading5"/>
      </w:pPr>
      <w:bookmarkStart w:id="290" w:name="_Toc382377193"/>
      <w:r>
        <w:rPr>
          <w:rStyle w:val="CharSectno"/>
        </w:rPr>
        <w:t>289</w:t>
      </w:r>
      <w:r>
        <w:t>.</w:t>
      </w:r>
      <w:r>
        <w:tab/>
        <w:t>No liability for notifying etc.</w:t>
      </w:r>
      <w:bookmarkEnd w:id="290"/>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291" w:name="_Toc382377194"/>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91"/>
    </w:p>
    <w:p>
      <w:pPr>
        <w:pStyle w:val="Footnoteheading"/>
        <w:ind w:left="890" w:hanging="890"/>
        <w:rPr>
          <w:snapToGrid w:val="0"/>
        </w:rPr>
      </w:pPr>
      <w:r>
        <w:rPr>
          <w:snapToGrid w:val="0"/>
        </w:rPr>
        <w:tab/>
        <w:t>[Heading inserted by No. 21 of 1957 s. 11.]</w:t>
      </w:r>
    </w:p>
    <w:p>
      <w:pPr>
        <w:pStyle w:val="Heading5"/>
        <w:rPr>
          <w:snapToGrid w:val="0"/>
        </w:rPr>
      </w:pPr>
      <w:bookmarkStart w:id="292" w:name="_Toc382377195"/>
      <w:r>
        <w:rPr>
          <w:rStyle w:val="CharSectno"/>
        </w:rPr>
        <w:t>289A</w:t>
      </w:r>
      <w:r>
        <w:rPr>
          <w:snapToGrid w:val="0"/>
        </w:rPr>
        <w:t>.</w:t>
      </w:r>
      <w:r>
        <w:rPr>
          <w:snapToGrid w:val="0"/>
        </w:rPr>
        <w:tab/>
        <w:t>Objects of this Part</w:t>
      </w:r>
      <w:bookmarkEnd w:id="29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293" w:name="_Toc382377196"/>
      <w:r>
        <w:rPr>
          <w:rStyle w:val="CharSectno"/>
        </w:rPr>
        <w:t>289B</w:t>
      </w:r>
      <w:r>
        <w:rPr>
          <w:snapToGrid w:val="0"/>
        </w:rPr>
        <w:t>.</w:t>
      </w:r>
      <w:r>
        <w:rPr>
          <w:snapToGrid w:val="0"/>
        </w:rPr>
        <w:tab/>
        <w:t>Term used: prescribed condition of health</w:t>
      </w:r>
      <w:bookmarkEnd w:id="293"/>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294" w:name="_Toc382377197"/>
      <w:r>
        <w:rPr>
          <w:rStyle w:val="CharSectno"/>
        </w:rPr>
        <w:t>289C</w:t>
      </w:r>
      <w:r>
        <w:rPr>
          <w:snapToGrid w:val="0"/>
        </w:rPr>
        <w:t>.</w:t>
      </w:r>
      <w:r>
        <w:rPr>
          <w:snapToGrid w:val="0"/>
        </w:rPr>
        <w:tab/>
        <w:t>Regulation as to Part IXA</w:t>
      </w:r>
      <w:bookmarkEnd w:id="294"/>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295" w:name="_Toc382377198"/>
      <w:r>
        <w:rPr>
          <w:rStyle w:val="CharSectno"/>
        </w:rPr>
        <w:t>289D</w:t>
      </w:r>
      <w:r>
        <w:rPr>
          <w:snapToGrid w:val="0"/>
        </w:rPr>
        <w:t xml:space="preserve">. </w:t>
      </w:r>
      <w:r>
        <w:rPr>
          <w:snapToGrid w:val="0"/>
        </w:rPr>
        <w:tab/>
        <w:t>Powers conferred by this Part are cumulative</w:t>
      </w:r>
      <w:bookmarkEnd w:id="295"/>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296" w:name="_Toc382377199"/>
      <w:r>
        <w:rPr>
          <w:rStyle w:val="CharPartNo"/>
        </w:rPr>
        <w:t>Part X</w:t>
      </w:r>
      <w:r>
        <w:rPr>
          <w:rStyle w:val="CharDivNo"/>
        </w:rPr>
        <w:t> </w:t>
      </w:r>
      <w:r>
        <w:t>—</w:t>
      </w:r>
      <w:r>
        <w:rPr>
          <w:rStyle w:val="CharDivText"/>
        </w:rPr>
        <w:t> </w:t>
      </w:r>
      <w:r>
        <w:rPr>
          <w:rStyle w:val="CharPartText"/>
        </w:rPr>
        <w:t>Tuberculosis</w:t>
      </w:r>
      <w:bookmarkEnd w:id="296"/>
    </w:p>
    <w:p>
      <w:pPr>
        <w:pStyle w:val="Footnoteheading"/>
      </w:pPr>
      <w:r>
        <w:tab/>
        <w:t>[Heading inserted by No. 70 of 1948 s. 4.]</w:t>
      </w:r>
    </w:p>
    <w:p>
      <w:pPr>
        <w:pStyle w:val="Heading5"/>
        <w:rPr>
          <w:snapToGrid w:val="0"/>
        </w:rPr>
      </w:pPr>
      <w:bookmarkStart w:id="297" w:name="_Toc382377200"/>
      <w:r>
        <w:rPr>
          <w:rStyle w:val="CharSectno"/>
        </w:rPr>
        <w:t>290</w:t>
      </w:r>
      <w:r>
        <w:rPr>
          <w:snapToGrid w:val="0"/>
        </w:rPr>
        <w:t>.</w:t>
      </w:r>
      <w:r>
        <w:rPr>
          <w:snapToGrid w:val="0"/>
        </w:rPr>
        <w:tab/>
        <w:t>Terms used</w:t>
      </w:r>
      <w:bookmarkEnd w:id="297"/>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spacing w:before="180"/>
        <w:outlineLvl w:val="9"/>
      </w:pPr>
      <w:r>
        <w:t>[</w:t>
      </w:r>
      <w:r>
        <w:rPr>
          <w:b/>
        </w:rPr>
        <w:t>291.</w:t>
      </w:r>
      <w:r>
        <w:tab/>
        <w:t>Deleted by No. 53 of 1985 s. 6.]</w:t>
      </w:r>
    </w:p>
    <w:p>
      <w:pPr>
        <w:pStyle w:val="Heading5"/>
        <w:spacing w:before="180"/>
        <w:rPr>
          <w:snapToGrid w:val="0"/>
        </w:rPr>
      </w:pPr>
      <w:bookmarkStart w:id="298" w:name="_Toc382377201"/>
      <w:r>
        <w:rPr>
          <w:rStyle w:val="CharSectno"/>
        </w:rPr>
        <w:t>292</w:t>
      </w:r>
      <w:r>
        <w:rPr>
          <w:snapToGrid w:val="0"/>
        </w:rPr>
        <w:t>.</w:t>
      </w:r>
      <w:r>
        <w:rPr>
          <w:snapToGrid w:val="0"/>
        </w:rPr>
        <w:tab/>
        <w:t>Notification by medical practitioner obligatory</w:t>
      </w:r>
      <w:bookmarkEnd w:id="298"/>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spacing w:before="180"/>
        <w:rPr>
          <w:snapToGrid w:val="0"/>
        </w:rPr>
      </w:pPr>
      <w:bookmarkStart w:id="299" w:name="_Toc382377202"/>
      <w:r>
        <w:rPr>
          <w:rStyle w:val="CharSectno"/>
        </w:rPr>
        <w:t>293</w:t>
      </w:r>
      <w:r>
        <w:rPr>
          <w:snapToGrid w:val="0"/>
        </w:rPr>
        <w:t>.</w:t>
      </w:r>
      <w:r>
        <w:rPr>
          <w:snapToGrid w:val="0"/>
        </w:rPr>
        <w:tab/>
        <w:t>X</w:t>
      </w:r>
      <w:r>
        <w:rPr>
          <w:snapToGrid w:val="0"/>
        </w:rPr>
        <w:noBreakHyphen/>
        <w:t>ray examination for tuberculosis</w:t>
      </w:r>
      <w:bookmarkEnd w:id="299"/>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spacing w:before="180"/>
        <w:rPr>
          <w:snapToGrid w:val="0"/>
        </w:rPr>
      </w:pPr>
      <w:bookmarkStart w:id="300" w:name="_Toc382377203"/>
      <w:r>
        <w:rPr>
          <w:rStyle w:val="CharSectno"/>
        </w:rPr>
        <w:t>293A</w:t>
      </w:r>
      <w:r>
        <w:rPr>
          <w:snapToGrid w:val="0"/>
        </w:rPr>
        <w:t xml:space="preserve">. </w:t>
      </w:r>
      <w:r>
        <w:rPr>
          <w:snapToGrid w:val="0"/>
        </w:rPr>
        <w:tab/>
        <w:t>Notice requiring persons to submit to X</w:t>
      </w:r>
      <w:r>
        <w:rPr>
          <w:snapToGrid w:val="0"/>
        </w:rPr>
        <w:noBreakHyphen/>
        <w:t>ray examination</w:t>
      </w:r>
      <w:bookmarkEnd w:id="300"/>
    </w:p>
    <w:p>
      <w:pPr>
        <w:pStyle w:val="Subsection"/>
        <w:spacing w:before="120"/>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01" w:name="_Toc382377204"/>
      <w:r>
        <w:rPr>
          <w:rStyle w:val="CharSectno"/>
        </w:rPr>
        <w:t>294</w:t>
      </w:r>
      <w:r>
        <w:rPr>
          <w:snapToGrid w:val="0"/>
        </w:rPr>
        <w:t>.</w:t>
      </w:r>
      <w:r>
        <w:rPr>
          <w:snapToGrid w:val="0"/>
        </w:rPr>
        <w:tab/>
        <w:t>Proceedings on complaint</w:t>
      </w:r>
      <w:bookmarkEnd w:id="301"/>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w:t>
      </w:r>
    </w:p>
    <w:p>
      <w:pPr>
        <w:pStyle w:val="Heading5"/>
        <w:rPr>
          <w:snapToGrid w:val="0"/>
        </w:rPr>
      </w:pPr>
      <w:bookmarkStart w:id="302" w:name="_Toc382377205"/>
      <w:r>
        <w:rPr>
          <w:rStyle w:val="CharSectno"/>
        </w:rPr>
        <w:t>295</w:t>
      </w:r>
      <w:r>
        <w:rPr>
          <w:snapToGrid w:val="0"/>
        </w:rPr>
        <w:t>.</w:t>
      </w:r>
      <w:r>
        <w:rPr>
          <w:snapToGrid w:val="0"/>
        </w:rPr>
        <w:tab/>
        <w:t>Executive Director, Public Health may order discharge of declared patient</w:t>
      </w:r>
      <w:bookmarkEnd w:id="302"/>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03" w:name="_Toc382377206"/>
      <w:r>
        <w:rPr>
          <w:rStyle w:val="CharSectno"/>
        </w:rPr>
        <w:t>296</w:t>
      </w:r>
      <w:r>
        <w:rPr>
          <w:snapToGrid w:val="0"/>
        </w:rPr>
        <w:t>.</w:t>
      </w:r>
      <w:r>
        <w:rPr>
          <w:snapToGrid w:val="0"/>
        </w:rPr>
        <w:tab/>
        <w:t>Regulations as to Part X</w:t>
      </w:r>
      <w:bookmarkEnd w:id="303"/>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04" w:name="_Toc382377207"/>
      <w:r>
        <w:rPr>
          <w:rStyle w:val="CharPartNo"/>
        </w:rPr>
        <w:t>Part XI</w:t>
      </w:r>
      <w:r>
        <w:rPr>
          <w:rStyle w:val="CharDivNo"/>
        </w:rPr>
        <w:t> </w:t>
      </w:r>
      <w:r>
        <w:t>—</w:t>
      </w:r>
      <w:r>
        <w:rPr>
          <w:rStyle w:val="CharDivText"/>
        </w:rPr>
        <w:t> </w:t>
      </w:r>
      <w:r>
        <w:rPr>
          <w:rStyle w:val="CharPartText"/>
        </w:rPr>
        <w:t>Venereal diseases and disorders affecting the generative organs</w:t>
      </w:r>
      <w:bookmarkEnd w:id="304"/>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305" w:name="_Toc382377208"/>
      <w:r>
        <w:rPr>
          <w:rStyle w:val="CharSectno"/>
        </w:rPr>
        <w:t>300</w:t>
      </w:r>
      <w:r>
        <w:t>.</w:t>
      </w:r>
      <w:r>
        <w:tab/>
        <w:t>Notification of venereal disease</w:t>
      </w:r>
      <w:bookmarkEnd w:id="305"/>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06" w:name="_Toc382377209"/>
      <w:r>
        <w:rPr>
          <w:rStyle w:val="CharSectno"/>
        </w:rPr>
        <w:t>300A</w:t>
      </w:r>
      <w:r>
        <w:rPr>
          <w:snapToGrid w:val="0"/>
        </w:rPr>
        <w:t xml:space="preserve">. </w:t>
      </w:r>
      <w:r>
        <w:rPr>
          <w:snapToGrid w:val="0"/>
        </w:rPr>
        <w:tab/>
        <w:t>Protection from suit in certain cases</w:t>
      </w:r>
      <w:bookmarkEnd w:id="306"/>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spacing w:before="180"/>
        <w:outlineLvl w:val="9"/>
      </w:pPr>
      <w:r>
        <w:t>[</w:t>
      </w:r>
      <w:r>
        <w:rPr>
          <w:b/>
        </w:rPr>
        <w:t>301</w:t>
      </w:r>
      <w:r>
        <w:rPr>
          <w:b/>
        </w:rPr>
        <w:noBreakHyphen/>
        <w:t xml:space="preserve">305. </w:t>
      </w:r>
      <w:r>
        <w:t>Deleted by No. 23 of 2006 s. 10.]</w:t>
      </w:r>
    </w:p>
    <w:p>
      <w:pPr>
        <w:pStyle w:val="Heading5"/>
        <w:spacing w:before="180"/>
        <w:rPr>
          <w:snapToGrid w:val="0"/>
        </w:rPr>
      </w:pPr>
      <w:bookmarkStart w:id="307" w:name="_Toc382377210"/>
      <w:r>
        <w:rPr>
          <w:rStyle w:val="CharSectno"/>
        </w:rPr>
        <w:t>306</w:t>
      </w:r>
      <w:r>
        <w:rPr>
          <w:snapToGrid w:val="0"/>
        </w:rPr>
        <w:t>.</w:t>
      </w:r>
      <w:r>
        <w:rPr>
          <w:snapToGrid w:val="0"/>
        </w:rPr>
        <w:tab/>
        <w:t>Responsibility of parents and guardians of diseased persons under 16</w:t>
      </w:r>
      <w:bookmarkEnd w:id="307"/>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w:t>
      </w:r>
    </w:p>
    <w:p>
      <w:pPr>
        <w:pStyle w:val="Heading5"/>
        <w:spacing w:before="240"/>
        <w:rPr>
          <w:snapToGrid w:val="0"/>
        </w:rPr>
      </w:pPr>
      <w:bookmarkStart w:id="308" w:name="_Toc382377211"/>
      <w:r>
        <w:rPr>
          <w:rStyle w:val="CharSectno"/>
        </w:rPr>
        <w:t>307</w:t>
      </w:r>
      <w:r>
        <w:rPr>
          <w:snapToGrid w:val="0"/>
        </w:rPr>
        <w:t>.</w:t>
      </w:r>
      <w:r>
        <w:rPr>
          <w:snapToGrid w:val="0"/>
        </w:rPr>
        <w:tab/>
        <w:t>Compulsory examination and treatment</w:t>
      </w:r>
      <w:bookmarkEnd w:id="308"/>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09" w:name="_Toc382377212"/>
      <w:r>
        <w:rPr>
          <w:rStyle w:val="CharSectno"/>
        </w:rPr>
        <w:t>309</w:t>
      </w:r>
      <w:r>
        <w:rPr>
          <w:snapToGrid w:val="0"/>
        </w:rPr>
        <w:t>.</w:t>
      </w:r>
      <w:r>
        <w:rPr>
          <w:snapToGrid w:val="0"/>
        </w:rPr>
        <w:tab/>
        <w:t>Provision for examination of prisoners and persons in industrial schools</w:t>
      </w:r>
      <w:bookmarkEnd w:id="309"/>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spacing w:before="120"/>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w:t>
      </w:r>
    </w:p>
    <w:p>
      <w:pPr>
        <w:pStyle w:val="Heading5"/>
        <w:spacing w:before="180"/>
        <w:rPr>
          <w:snapToGrid w:val="0"/>
        </w:rPr>
      </w:pPr>
      <w:bookmarkStart w:id="310" w:name="_Toc382377213"/>
      <w:r>
        <w:rPr>
          <w:rStyle w:val="CharSectno"/>
        </w:rPr>
        <w:t>310</w:t>
      </w:r>
      <w:r>
        <w:rPr>
          <w:snapToGrid w:val="0"/>
        </w:rPr>
        <w:t>.</w:t>
      </w:r>
      <w:r>
        <w:rPr>
          <w:snapToGrid w:val="0"/>
        </w:rPr>
        <w:tab/>
        <w:t>Penalty for conveying infection of venereal disease</w:t>
      </w:r>
      <w:bookmarkEnd w:id="310"/>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311" w:name="_Toc382377214"/>
      <w:r>
        <w:rPr>
          <w:rStyle w:val="CharSectno"/>
        </w:rPr>
        <w:t>311</w:t>
      </w:r>
      <w:r>
        <w:rPr>
          <w:snapToGrid w:val="0"/>
        </w:rPr>
        <w:t>.</w:t>
      </w:r>
      <w:r>
        <w:rPr>
          <w:snapToGrid w:val="0"/>
        </w:rPr>
        <w:tab/>
        <w:t>State employed medical practitioners to treat venereal disease free of charge</w:t>
      </w:r>
      <w:bookmarkEnd w:id="311"/>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w:t>
      </w:r>
    </w:p>
    <w:p>
      <w:pPr>
        <w:pStyle w:val="Heading5"/>
        <w:spacing w:before="240"/>
        <w:rPr>
          <w:snapToGrid w:val="0"/>
        </w:rPr>
      </w:pPr>
      <w:bookmarkStart w:id="312" w:name="_Toc382377215"/>
      <w:r>
        <w:rPr>
          <w:rStyle w:val="CharSectno"/>
        </w:rPr>
        <w:t>312</w:t>
      </w:r>
      <w:r>
        <w:rPr>
          <w:snapToGrid w:val="0"/>
        </w:rPr>
        <w:t>.</w:t>
      </w:r>
      <w:r>
        <w:rPr>
          <w:snapToGrid w:val="0"/>
        </w:rPr>
        <w:tab/>
        <w:t xml:space="preserve">Proceedings to be </w:t>
      </w:r>
      <w:r>
        <w:rPr>
          <w:i/>
          <w:snapToGrid w:val="0"/>
        </w:rPr>
        <w:t>in camera</w:t>
      </w:r>
      <w:bookmarkEnd w:id="312"/>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313" w:name="_Toc382377216"/>
      <w:r>
        <w:rPr>
          <w:rStyle w:val="CharSectno"/>
        </w:rPr>
        <w:t>313</w:t>
      </w:r>
      <w:r>
        <w:rPr>
          <w:snapToGrid w:val="0"/>
        </w:rPr>
        <w:t>.</w:t>
      </w:r>
      <w:r>
        <w:rPr>
          <w:snapToGrid w:val="0"/>
        </w:rPr>
        <w:tab/>
        <w:t>Prohibition of advertisements of cures of certain diseases</w:t>
      </w:r>
      <w:bookmarkEnd w:id="313"/>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w:t>
      </w:r>
    </w:p>
    <w:p>
      <w:pPr>
        <w:pStyle w:val="Heading5"/>
        <w:spacing w:before="240"/>
        <w:rPr>
          <w:snapToGrid w:val="0"/>
        </w:rPr>
      </w:pPr>
      <w:bookmarkStart w:id="314" w:name="_Toc382377217"/>
      <w:r>
        <w:rPr>
          <w:rStyle w:val="CharSectno"/>
        </w:rPr>
        <w:t>314</w:t>
      </w:r>
      <w:r>
        <w:rPr>
          <w:snapToGrid w:val="0"/>
        </w:rPr>
        <w:t>.</w:t>
      </w:r>
      <w:r>
        <w:rPr>
          <w:snapToGrid w:val="0"/>
        </w:rPr>
        <w:tab/>
        <w:t>Secrecy to be preserved</w:t>
      </w:r>
      <w:bookmarkEnd w:id="314"/>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315" w:name="_Toc382377218"/>
      <w:r>
        <w:rPr>
          <w:rStyle w:val="CharSectno"/>
        </w:rPr>
        <w:t>316</w:t>
      </w:r>
      <w:r>
        <w:rPr>
          <w:snapToGrid w:val="0"/>
        </w:rPr>
        <w:t>.</w:t>
      </w:r>
      <w:r>
        <w:rPr>
          <w:snapToGrid w:val="0"/>
        </w:rPr>
        <w:tab/>
        <w:t>Service of notices</w:t>
      </w:r>
      <w:bookmarkEnd w:id="315"/>
    </w:p>
    <w:p>
      <w:pPr>
        <w:pStyle w:val="Subsection"/>
        <w:widowControl w:val="0"/>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keepLines w:val="0"/>
        <w:widowControl w:val="0"/>
      </w:pPr>
      <w:r>
        <w:tab/>
        <w:t>[Section 316 inserted as section 242p by No. 55 of 1915 s. 3; renumbered as section 316 by No. 38 of 1933 s. 42.]</w:t>
      </w:r>
    </w:p>
    <w:p>
      <w:pPr>
        <w:pStyle w:val="Heading2"/>
        <w:rPr>
          <w:rStyle w:val="CharPartText"/>
        </w:rPr>
      </w:pPr>
      <w:bookmarkStart w:id="316" w:name="_Toc382377219"/>
      <w:r>
        <w:rPr>
          <w:rStyle w:val="CharPartNo"/>
        </w:rPr>
        <w:t>Part XII</w:t>
      </w:r>
      <w:r>
        <w:t> — </w:t>
      </w:r>
      <w:r>
        <w:rPr>
          <w:rStyle w:val="CharPartText"/>
        </w:rPr>
        <w:t>Hospitals</w:t>
      </w:r>
      <w:bookmarkEnd w:id="316"/>
    </w:p>
    <w:p>
      <w:pPr>
        <w:pStyle w:val="Heading3"/>
        <w:rPr>
          <w:rStyle w:val="CharDivText"/>
        </w:rPr>
      </w:pPr>
      <w:bookmarkStart w:id="317" w:name="_Toc382377220"/>
      <w:r>
        <w:rPr>
          <w:rStyle w:val="CharDivNo"/>
        </w:rPr>
        <w:t>Division 1</w:t>
      </w:r>
      <w:r>
        <w:rPr>
          <w:snapToGrid w:val="0"/>
        </w:rPr>
        <w:t> — </w:t>
      </w:r>
      <w:r>
        <w:rPr>
          <w:rStyle w:val="CharDivText"/>
        </w:rPr>
        <w:t>Public hospital</w:t>
      </w:r>
      <w:bookmarkEnd w:id="317"/>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318" w:name="_Toc382377221"/>
      <w:r>
        <w:rPr>
          <w:rStyle w:val="CharSectno"/>
        </w:rPr>
        <w:t>324</w:t>
      </w:r>
      <w:r>
        <w:rPr>
          <w:snapToGrid w:val="0"/>
        </w:rPr>
        <w:t>.</w:t>
      </w:r>
      <w:r>
        <w:rPr>
          <w:snapToGrid w:val="0"/>
        </w:rPr>
        <w:tab/>
        <w:t>Local governments may establish or subsidise hospitals</w:t>
      </w:r>
      <w:bookmarkEnd w:id="318"/>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19" w:name="_Toc382377222"/>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19"/>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320" w:name="_Toc382377223"/>
      <w:r>
        <w:rPr>
          <w:rStyle w:val="CharPartNo"/>
        </w:rPr>
        <w:t>Part XIIA</w:t>
      </w:r>
      <w:r>
        <w:rPr>
          <w:rStyle w:val="CharDivNo"/>
        </w:rPr>
        <w:t> </w:t>
      </w:r>
      <w:r>
        <w:t>—</w:t>
      </w:r>
      <w:r>
        <w:rPr>
          <w:rStyle w:val="CharDivText"/>
        </w:rPr>
        <w:t> </w:t>
      </w:r>
      <w:r>
        <w:rPr>
          <w:rStyle w:val="CharPartText"/>
        </w:rPr>
        <w:t>Community health centres, etc.</w:t>
      </w:r>
      <w:bookmarkEnd w:id="320"/>
    </w:p>
    <w:p>
      <w:pPr>
        <w:pStyle w:val="Footnoteheading"/>
        <w:ind w:left="890" w:hanging="890"/>
        <w:rPr>
          <w:snapToGrid w:val="0"/>
        </w:rPr>
      </w:pPr>
      <w:r>
        <w:rPr>
          <w:snapToGrid w:val="0"/>
        </w:rPr>
        <w:tab/>
        <w:t>[Heading inserted by No. 101 of 1976 s. 11.]</w:t>
      </w:r>
    </w:p>
    <w:p>
      <w:pPr>
        <w:pStyle w:val="Heading5"/>
        <w:rPr>
          <w:snapToGrid w:val="0"/>
        </w:rPr>
      </w:pPr>
      <w:bookmarkStart w:id="321" w:name="_Toc382377224"/>
      <w:r>
        <w:rPr>
          <w:rStyle w:val="CharSectno"/>
        </w:rPr>
        <w:t>330A</w:t>
      </w:r>
      <w:r>
        <w:rPr>
          <w:snapToGrid w:val="0"/>
        </w:rPr>
        <w:t xml:space="preserve">. </w:t>
      </w:r>
      <w:r>
        <w:rPr>
          <w:snapToGrid w:val="0"/>
        </w:rPr>
        <w:tab/>
        <w:t>Land may be acquired or leased for community health centres</w:t>
      </w:r>
      <w:bookmarkEnd w:id="321"/>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22" w:name="_Toc382377225"/>
      <w:r>
        <w:rPr>
          <w:rStyle w:val="CharSectno"/>
        </w:rPr>
        <w:t>330B</w:t>
      </w:r>
      <w:r>
        <w:rPr>
          <w:snapToGrid w:val="0"/>
        </w:rPr>
        <w:t xml:space="preserve">. </w:t>
      </w:r>
      <w:r>
        <w:rPr>
          <w:snapToGrid w:val="0"/>
        </w:rPr>
        <w:tab/>
        <w:t>Local governments may subsidise certain medical centres</w:t>
      </w:r>
      <w:bookmarkEnd w:id="322"/>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23" w:name="_Toc382377226"/>
      <w:r>
        <w:rPr>
          <w:rStyle w:val="CharPartNo"/>
        </w:rPr>
        <w:t>Part XIII</w:t>
      </w:r>
      <w:r>
        <w:rPr>
          <w:rStyle w:val="CharDivNo"/>
        </w:rPr>
        <w:t> </w:t>
      </w:r>
      <w:r>
        <w:t>—</w:t>
      </w:r>
      <w:r>
        <w:rPr>
          <w:rStyle w:val="CharDivText"/>
        </w:rPr>
        <w:t> </w:t>
      </w:r>
      <w:r>
        <w:rPr>
          <w:rStyle w:val="CharPartText"/>
        </w:rPr>
        <w:t>Child health and preventive medicine</w:t>
      </w:r>
      <w:bookmarkEnd w:id="323"/>
    </w:p>
    <w:p>
      <w:pPr>
        <w:pStyle w:val="Footnoteheading"/>
        <w:ind w:left="890" w:hanging="890"/>
        <w:rPr>
          <w:snapToGrid w:val="0"/>
        </w:rPr>
      </w:pPr>
      <w:r>
        <w:rPr>
          <w:snapToGrid w:val="0"/>
        </w:rPr>
        <w:tab/>
        <w:t>[Heading inserted by No. 102 of 1973 s. 21.]</w:t>
      </w:r>
    </w:p>
    <w:p>
      <w:pPr>
        <w:pStyle w:val="Heading5"/>
        <w:spacing w:before="180"/>
      </w:pPr>
      <w:bookmarkStart w:id="324" w:name="_Toc382377227"/>
      <w:r>
        <w:rPr>
          <w:rStyle w:val="CharSectno"/>
        </w:rPr>
        <w:t>331</w:t>
      </w:r>
      <w:r>
        <w:t>.</w:t>
      </w:r>
      <w:r>
        <w:tab/>
        <w:t>Terms used</w:t>
      </w:r>
      <w:bookmarkEnd w:id="324"/>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325" w:name="_Toc382377228"/>
      <w:r>
        <w:rPr>
          <w:rStyle w:val="CharSectno"/>
        </w:rPr>
        <w:t>333</w:t>
      </w:r>
      <w:r>
        <w:rPr>
          <w:snapToGrid w:val="0"/>
        </w:rPr>
        <w:t>.</w:t>
      </w:r>
      <w:r>
        <w:rPr>
          <w:snapToGrid w:val="0"/>
        </w:rPr>
        <w:tab/>
        <w:t>Regulations</w:t>
      </w:r>
      <w:bookmarkEnd w:id="32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326" w:name="_Toc382377229"/>
      <w:r>
        <w:rPr>
          <w:rStyle w:val="CharSectno"/>
        </w:rPr>
        <w:t>334</w:t>
      </w:r>
      <w:r>
        <w:t>.</w:t>
      </w:r>
      <w:r>
        <w:tab/>
        <w:t>Performance of abortions</w:t>
      </w:r>
      <w:bookmarkEnd w:id="326"/>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27" w:name="_Toc382377230"/>
      <w:r>
        <w:rPr>
          <w:rStyle w:val="CharSectno"/>
        </w:rPr>
        <w:t>335</w:t>
      </w:r>
      <w:r>
        <w:rPr>
          <w:snapToGrid w:val="0"/>
        </w:rPr>
        <w:t>.</w:t>
      </w:r>
      <w:r>
        <w:rPr>
          <w:snapToGrid w:val="0"/>
        </w:rPr>
        <w:tab/>
        <w:t>Reports to be furnished</w:t>
      </w:r>
      <w:bookmarkEnd w:id="327"/>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28" w:name="_Toc382377231"/>
      <w:r>
        <w:rPr>
          <w:rStyle w:val="CharSectno"/>
        </w:rPr>
        <w:t>336</w:t>
      </w:r>
      <w:r>
        <w:rPr>
          <w:snapToGrid w:val="0"/>
        </w:rPr>
        <w:t>.</w:t>
      </w:r>
      <w:r>
        <w:rPr>
          <w:snapToGrid w:val="0"/>
        </w:rPr>
        <w:tab/>
        <w:t>Death of woman as result of pregnancy or childbirth to be reported to Executive Director, Public Health</w:t>
      </w:r>
      <w:bookmarkEnd w:id="328"/>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29" w:name="_Toc382377232"/>
      <w:r>
        <w:rPr>
          <w:rStyle w:val="CharSectno"/>
        </w:rPr>
        <w:t>336A</w:t>
      </w:r>
      <w:r>
        <w:rPr>
          <w:snapToGrid w:val="0"/>
        </w:rPr>
        <w:t xml:space="preserve">. </w:t>
      </w:r>
      <w:r>
        <w:rPr>
          <w:snapToGrid w:val="0"/>
        </w:rPr>
        <w:tab/>
        <w:t>Certain deaths of children to be reported to Executive Director, Public Health</w:t>
      </w:r>
      <w:bookmarkEnd w:id="32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w:t>
      </w:r>
    </w:p>
    <w:p>
      <w:pPr>
        <w:pStyle w:val="Heading5"/>
        <w:keepNext w:val="0"/>
        <w:keepLines w:val="0"/>
        <w:spacing w:before="180"/>
        <w:rPr>
          <w:snapToGrid w:val="0"/>
        </w:rPr>
      </w:pPr>
      <w:bookmarkStart w:id="330" w:name="_Toc382377233"/>
      <w:r>
        <w:rPr>
          <w:rStyle w:val="CharSectno"/>
        </w:rPr>
        <w:t>336B</w:t>
      </w:r>
      <w:r>
        <w:rPr>
          <w:snapToGrid w:val="0"/>
        </w:rPr>
        <w:t xml:space="preserve">. </w:t>
      </w:r>
      <w:r>
        <w:rPr>
          <w:snapToGrid w:val="0"/>
        </w:rPr>
        <w:tab/>
        <w:t>Death of persons under anaesthetic to be reported to Executive Director, Public Health</w:t>
      </w:r>
      <w:bookmarkEnd w:id="330"/>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w:t>
      </w:r>
    </w:p>
    <w:p>
      <w:pPr>
        <w:pStyle w:val="Heading5"/>
        <w:keepNext w:val="0"/>
        <w:keepLines w:val="0"/>
        <w:spacing w:before="180"/>
        <w:rPr>
          <w:snapToGrid w:val="0"/>
        </w:rPr>
      </w:pPr>
      <w:bookmarkStart w:id="331" w:name="_Toc382377234"/>
      <w:r>
        <w:rPr>
          <w:rStyle w:val="CharSectno"/>
        </w:rPr>
        <w:t>337</w:t>
      </w:r>
      <w:r>
        <w:rPr>
          <w:snapToGrid w:val="0"/>
        </w:rPr>
        <w:t>.</w:t>
      </w:r>
      <w:r>
        <w:rPr>
          <w:snapToGrid w:val="0"/>
        </w:rPr>
        <w:tab/>
        <w:t>Examination of school children</w:t>
      </w:r>
      <w:bookmarkEnd w:id="331"/>
    </w:p>
    <w:p>
      <w:pPr>
        <w:pStyle w:val="Subsection"/>
        <w:spacing w:before="120"/>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w:t>
      </w:r>
    </w:p>
    <w:p>
      <w:pPr>
        <w:pStyle w:val="Heading5"/>
        <w:rPr>
          <w:snapToGrid w:val="0"/>
        </w:rPr>
      </w:pPr>
      <w:bookmarkStart w:id="332" w:name="_Toc382377235"/>
      <w:r>
        <w:rPr>
          <w:rStyle w:val="CharSectno"/>
        </w:rPr>
        <w:t>337A</w:t>
      </w:r>
      <w:r>
        <w:rPr>
          <w:snapToGrid w:val="0"/>
        </w:rPr>
        <w:t xml:space="preserve">. </w:t>
      </w:r>
      <w:r>
        <w:rPr>
          <w:snapToGrid w:val="0"/>
        </w:rPr>
        <w:tab/>
        <w:t>Schools dental service</w:t>
      </w:r>
      <w:bookmarkEnd w:id="332"/>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Heading5"/>
        <w:rPr>
          <w:snapToGrid w:val="0"/>
        </w:rPr>
      </w:pPr>
      <w:bookmarkStart w:id="333" w:name="_Toc382377236"/>
      <w:r>
        <w:rPr>
          <w:rStyle w:val="CharSectno"/>
        </w:rPr>
        <w:t>338</w:t>
      </w:r>
      <w:r>
        <w:rPr>
          <w:snapToGrid w:val="0"/>
        </w:rPr>
        <w:t>.</w:t>
      </w:r>
      <w:r>
        <w:rPr>
          <w:snapToGrid w:val="0"/>
        </w:rPr>
        <w:tab/>
        <w:t>Parent or guardian to provide medical or surgical treatment for child in certain cases</w:t>
      </w:r>
      <w:bookmarkEnd w:id="333"/>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as section 292A by No. 30 of 1932 s. 42; renumbered as section 338 by No. 38 of 1933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334" w:name="_Toc382377237"/>
      <w:r>
        <w:rPr>
          <w:rStyle w:val="CharSectno"/>
        </w:rPr>
        <w:t>338B</w:t>
      </w:r>
      <w:r>
        <w:rPr>
          <w:snapToGrid w:val="0"/>
        </w:rPr>
        <w:t xml:space="preserve">. </w:t>
      </w:r>
      <w:r>
        <w:rPr>
          <w:snapToGrid w:val="0"/>
        </w:rPr>
        <w:tab/>
        <w:t>Prohibition of sale etc. of unsafe appliances</w:t>
      </w:r>
      <w:bookmarkEnd w:id="33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35" w:name="_Toc382377238"/>
      <w:r>
        <w:rPr>
          <w:rStyle w:val="CharSectno"/>
        </w:rPr>
        <w:t>338C</w:t>
      </w:r>
      <w:r>
        <w:rPr>
          <w:snapToGrid w:val="0"/>
        </w:rPr>
        <w:t xml:space="preserve">. </w:t>
      </w:r>
      <w:r>
        <w:rPr>
          <w:snapToGrid w:val="0"/>
        </w:rPr>
        <w:tab/>
        <w:t>Prohibition of sale etc. of unsafe toys</w:t>
      </w:r>
      <w:bookmarkEnd w:id="33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336" w:name="_Toc382377239"/>
      <w:r>
        <w:rPr>
          <w:rStyle w:val="CharSectno"/>
        </w:rPr>
        <w:t>340</w:t>
      </w:r>
      <w:r>
        <w:rPr>
          <w:snapToGrid w:val="0"/>
        </w:rPr>
        <w:t>.</w:t>
      </w:r>
      <w:r>
        <w:rPr>
          <w:snapToGrid w:val="0"/>
        </w:rPr>
        <w:tab/>
        <w:t>Local government may provide for immunisation</w:t>
      </w:r>
      <w:bookmarkEnd w:id="336"/>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37" w:name="_Toc382377240"/>
      <w:r>
        <w:rPr>
          <w:rStyle w:val="CharPartNo"/>
        </w:rPr>
        <w:t>Part XIIIA</w:t>
      </w:r>
      <w:r>
        <w:rPr>
          <w:rStyle w:val="CharDivNo"/>
        </w:rPr>
        <w:t> </w:t>
      </w:r>
      <w:r>
        <w:t>—</w:t>
      </w:r>
      <w:r>
        <w:rPr>
          <w:rStyle w:val="CharDivText"/>
        </w:rPr>
        <w:t> </w:t>
      </w:r>
      <w:r>
        <w:rPr>
          <w:rStyle w:val="CharPartText"/>
        </w:rPr>
        <w:t>Maternal Mortality Committee</w:t>
      </w:r>
      <w:bookmarkEnd w:id="337"/>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338" w:name="_Toc382377241"/>
      <w:r>
        <w:rPr>
          <w:rStyle w:val="CharSectno"/>
        </w:rPr>
        <w:t>340A</w:t>
      </w:r>
      <w:r>
        <w:rPr>
          <w:snapToGrid w:val="0"/>
        </w:rPr>
        <w:t>.</w:t>
      </w:r>
      <w:r>
        <w:rPr>
          <w:snapToGrid w:val="0"/>
        </w:rPr>
        <w:tab/>
        <w:t>Terms used</w:t>
      </w:r>
      <w:bookmarkEnd w:id="33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spacing w:before="180"/>
        <w:rPr>
          <w:snapToGrid w:val="0"/>
        </w:rPr>
      </w:pPr>
      <w:bookmarkStart w:id="339" w:name="_Toc382377242"/>
      <w:r>
        <w:rPr>
          <w:rStyle w:val="CharSectno"/>
        </w:rPr>
        <w:t>340B</w:t>
      </w:r>
      <w:r>
        <w:rPr>
          <w:snapToGrid w:val="0"/>
        </w:rPr>
        <w:t>.</w:t>
      </w:r>
      <w:r>
        <w:rPr>
          <w:snapToGrid w:val="0"/>
        </w:rPr>
        <w:tab/>
        <w:t>Constitution and offices of Committee</w:t>
      </w:r>
      <w:bookmarkEnd w:id="339"/>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 and</w:t>
      </w:r>
    </w:p>
    <w:p>
      <w:pPr>
        <w:pStyle w:val="Indenta"/>
        <w:spacing w:before="100"/>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100"/>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80"/>
        <w:rPr>
          <w:snapToGrid w:val="0"/>
        </w:rPr>
      </w:pPr>
      <w:r>
        <w:rPr>
          <w:snapToGrid w:val="0"/>
        </w:rPr>
        <w:tab/>
        <w:t>(4)</w:t>
      </w:r>
      <w:r>
        <w:rPr>
          <w:snapToGrid w:val="0"/>
        </w:rPr>
        <w:tab/>
        <w:t>Of the 6 persons appointed as provisional members of the Committee —</w:t>
      </w:r>
    </w:p>
    <w:p>
      <w:pPr>
        <w:pStyle w:val="Indenta"/>
        <w:spacing w:before="100"/>
        <w:rPr>
          <w:snapToGrid w:val="0"/>
        </w:rPr>
      </w:pPr>
      <w:r>
        <w:rPr>
          <w:snapToGrid w:val="0"/>
        </w:rPr>
        <w:tab/>
        <w:t>(a)</w:t>
      </w:r>
      <w:r>
        <w:rPr>
          <w:snapToGrid w:val="0"/>
        </w:rPr>
        <w:tab/>
        <w:t>2 shall be general medical practitioners practising in the metropolitan area, nominated by the Western Australian Branch of the Australian Medical Association Inc; and</w:t>
      </w:r>
    </w:p>
    <w:p>
      <w:pPr>
        <w:pStyle w:val="Indenta"/>
        <w:spacing w:before="100"/>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spacing w:before="100"/>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rPr>
          <w:snapToGrid w:val="0"/>
        </w:rPr>
      </w:pPr>
      <w:bookmarkStart w:id="340" w:name="_Toc382377243"/>
      <w:r>
        <w:rPr>
          <w:rStyle w:val="CharSectno"/>
        </w:rPr>
        <w:t>340C</w:t>
      </w:r>
      <w:r>
        <w:rPr>
          <w:snapToGrid w:val="0"/>
        </w:rPr>
        <w:t xml:space="preserve">. </w:t>
      </w:r>
      <w:r>
        <w:rPr>
          <w:snapToGrid w:val="0"/>
        </w:rPr>
        <w:tab/>
        <w:t>Appointment of deputies</w:t>
      </w:r>
      <w:bookmarkEnd w:id="340"/>
    </w:p>
    <w:p>
      <w:pPr>
        <w:pStyle w:val="Subsection"/>
        <w:spacing w:before="14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keepNext w:val="0"/>
        <w:keepLines w:val="0"/>
        <w:spacing w:before="180"/>
        <w:rPr>
          <w:snapToGrid w:val="0"/>
        </w:rPr>
      </w:pPr>
      <w:bookmarkStart w:id="341" w:name="_Toc382377244"/>
      <w:r>
        <w:rPr>
          <w:rStyle w:val="CharSectno"/>
        </w:rPr>
        <w:t>340D</w:t>
      </w:r>
      <w:r>
        <w:rPr>
          <w:snapToGrid w:val="0"/>
        </w:rPr>
        <w:t xml:space="preserve">. </w:t>
      </w:r>
      <w:r>
        <w:rPr>
          <w:snapToGrid w:val="0"/>
        </w:rPr>
        <w:tab/>
        <w:t>Nominations to be made to Minister</w:t>
      </w:r>
      <w:bookmarkEnd w:id="341"/>
    </w:p>
    <w:p>
      <w:pPr>
        <w:pStyle w:val="Subsection"/>
        <w:spacing w:before="120"/>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42" w:name="_Toc382377245"/>
      <w:r>
        <w:rPr>
          <w:rStyle w:val="CharSectno"/>
        </w:rPr>
        <w:t>340E</w:t>
      </w:r>
      <w:r>
        <w:rPr>
          <w:snapToGrid w:val="0"/>
        </w:rPr>
        <w:t xml:space="preserve">. </w:t>
      </w:r>
      <w:r>
        <w:rPr>
          <w:snapToGrid w:val="0"/>
        </w:rPr>
        <w:tab/>
        <w:t>Tenure of office</w:t>
      </w:r>
      <w:bookmarkEnd w:id="34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43" w:name="_Toc382377246"/>
      <w:r>
        <w:rPr>
          <w:rStyle w:val="CharSectno"/>
        </w:rPr>
        <w:t>340F</w:t>
      </w:r>
      <w:r>
        <w:rPr>
          <w:snapToGrid w:val="0"/>
        </w:rPr>
        <w:t xml:space="preserve">. </w:t>
      </w:r>
      <w:r>
        <w:rPr>
          <w:snapToGrid w:val="0"/>
        </w:rPr>
        <w:tab/>
        <w:t>When office of member becomes vacant</w:t>
      </w:r>
      <w:bookmarkEnd w:id="34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44" w:name="_Toc382377247"/>
      <w:r>
        <w:rPr>
          <w:rStyle w:val="CharSectno"/>
        </w:rPr>
        <w:t>340G</w:t>
      </w:r>
      <w:r>
        <w:rPr>
          <w:snapToGrid w:val="0"/>
        </w:rPr>
        <w:t xml:space="preserve">. </w:t>
      </w:r>
      <w:r>
        <w:rPr>
          <w:snapToGrid w:val="0"/>
        </w:rPr>
        <w:tab/>
        <w:t>Vacancies in offices of members to be filled</w:t>
      </w:r>
      <w:bookmarkEnd w:id="344"/>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45" w:name="_Toc382377248"/>
      <w:r>
        <w:rPr>
          <w:rStyle w:val="CharSectno"/>
        </w:rPr>
        <w:t>340H</w:t>
      </w:r>
      <w:r>
        <w:rPr>
          <w:snapToGrid w:val="0"/>
        </w:rPr>
        <w:t xml:space="preserve">. </w:t>
      </w:r>
      <w:r>
        <w:rPr>
          <w:snapToGrid w:val="0"/>
        </w:rPr>
        <w:tab/>
        <w:t>Quorum</w:t>
      </w:r>
      <w:bookmarkEnd w:id="345"/>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46" w:name="_Toc382377249"/>
      <w:r>
        <w:rPr>
          <w:rStyle w:val="CharSectno"/>
        </w:rPr>
        <w:t>340I</w:t>
      </w:r>
      <w:r>
        <w:rPr>
          <w:snapToGrid w:val="0"/>
        </w:rPr>
        <w:t xml:space="preserve">. </w:t>
      </w:r>
      <w:r>
        <w:rPr>
          <w:snapToGrid w:val="0"/>
        </w:rPr>
        <w:tab/>
        <w:t>Reimbursement of expenses of members of Committee</w:t>
      </w:r>
      <w:bookmarkEnd w:id="34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47" w:name="_Toc382377250"/>
      <w:r>
        <w:rPr>
          <w:rStyle w:val="CharSectno"/>
        </w:rPr>
        <w:t>340J</w:t>
      </w:r>
      <w:r>
        <w:rPr>
          <w:snapToGrid w:val="0"/>
        </w:rPr>
        <w:t xml:space="preserve">. </w:t>
      </w:r>
      <w:r>
        <w:rPr>
          <w:snapToGrid w:val="0"/>
        </w:rPr>
        <w:tab/>
        <w:t>Appointment of investigator</w:t>
      </w:r>
      <w:bookmarkEnd w:id="347"/>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48" w:name="_Toc382377251"/>
      <w:r>
        <w:rPr>
          <w:rStyle w:val="CharSectno"/>
        </w:rPr>
        <w:t>340K</w:t>
      </w:r>
      <w:r>
        <w:rPr>
          <w:snapToGrid w:val="0"/>
        </w:rPr>
        <w:t xml:space="preserve">. </w:t>
      </w:r>
      <w:r>
        <w:rPr>
          <w:snapToGrid w:val="0"/>
        </w:rPr>
        <w:tab/>
        <w:t>Functions of Committee</w:t>
      </w:r>
      <w:bookmarkEnd w:id="348"/>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49" w:name="_Toc382377252"/>
      <w:r>
        <w:rPr>
          <w:rStyle w:val="CharSectno"/>
        </w:rPr>
        <w:t>340L</w:t>
      </w:r>
      <w:r>
        <w:rPr>
          <w:snapToGrid w:val="0"/>
        </w:rPr>
        <w:t xml:space="preserve">. </w:t>
      </w:r>
      <w:r>
        <w:rPr>
          <w:snapToGrid w:val="0"/>
        </w:rPr>
        <w:tab/>
        <w:t>When report of investigator may be published</w:t>
      </w:r>
      <w:bookmarkEnd w:id="349"/>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350" w:name="_Toc382377253"/>
      <w:r>
        <w:rPr>
          <w:rStyle w:val="CharSectno"/>
        </w:rPr>
        <w:t>340M</w:t>
      </w:r>
      <w:r>
        <w:rPr>
          <w:snapToGrid w:val="0"/>
        </w:rPr>
        <w:t xml:space="preserve">. </w:t>
      </w:r>
      <w:r>
        <w:rPr>
          <w:snapToGrid w:val="0"/>
        </w:rPr>
        <w:tab/>
        <w:t>Information given for research not to be disclosed</w:t>
      </w:r>
      <w:bookmarkEnd w:id="35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51" w:name="_Toc382377254"/>
      <w:r>
        <w:rPr>
          <w:rStyle w:val="CharSectno"/>
        </w:rPr>
        <w:t>340N</w:t>
      </w:r>
      <w:r>
        <w:rPr>
          <w:snapToGrid w:val="0"/>
        </w:rPr>
        <w:t xml:space="preserve">. </w:t>
      </w:r>
      <w:r>
        <w:rPr>
          <w:snapToGrid w:val="0"/>
        </w:rPr>
        <w:tab/>
        <w:t>Regulations as to Maternal Mortality Committee</w:t>
      </w:r>
      <w:bookmarkEnd w:id="35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52" w:name="_Toc382377255"/>
      <w:r>
        <w:rPr>
          <w:rStyle w:val="CharPartNo"/>
        </w:rPr>
        <w:t>Part XIIIB</w:t>
      </w:r>
      <w:r>
        <w:rPr>
          <w:rStyle w:val="CharDivNo"/>
        </w:rPr>
        <w:t> </w:t>
      </w:r>
      <w:r>
        <w:t>—</w:t>
      </w:r>
      <w:r>
        <w:rPr>
          <w:rStyle w:val="CharDivText"/>
        </w:rPr>
        <w:t> </w:t>
      </w:r>
      <w:r>
        <w:rPr>
          <w:rStyle w:val="CharPartText"/>
        </w:rPr>
        <w:t>Perinatal and Infant Mortality Committee</w:t>
      </w:r>
      <w:bookmarkEnd w:id="35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53" w:name="_Toc382377256"/>
      <w:r>
        <w:rPr>
          <w:rStyle w:val="CharSectno"/>
        </w:rPr>
        <w:t>340AA</w:t>
      </w:r>
      <w:r>
        <w:rPr>
          <w:snapToGrid w:val="0"/>
        </w:rPr>
        <w:t>.</w:t>
      </w:r>
      <w:r>
        <w:rPr>
          <w:snapToGrid w:val="0"/>
        </w:rPr>
        <w:tab/>
        <w:t>Terms used</w:t>
      </w:r>
      <w:bookmarkEnd w:id="35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354" w:name="_Toc382377257"/>
      <w:r>
        <w:rPr>
          <w:rStyle w:val="CharSectno"/>
        </w:rPr>
        <w:t>340AB</w:t>
      </w:r>
      <w:r>
        <w:rPr>
          <w:snapToGrid w:val="0"/>
        </w:rPr>
        <w:t>.</w:t>
      </w:r>
      <w:r>
        <w:rPr>
          <w:snapToGrid w:val="0"/>
        </w:rPr>
        <w:tab/>
        <w:t>Constitution and offices of Committee</w:t>
      </w:r>
      <w:bookmarkEnd w:id="354"/>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120"/>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spacing w:before="120"/>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 and</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 and</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and</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355" w:name="_Toc382377258"/>
      <w:r>
        <w:rPr>
          <w:rStyle w:val="CharSectno"/>
        </w:rPr>
        <w:t>340AC</w:t>
      </w:r>
      <w:r>
        <w:rPr>
          <w:snapToGrid w:val="0"/>
        </w:rPr>
        <w:t>.</w:t>
      </w:r>
      <w:r>
        <w:rPr>
          <w:snapToGrid w:val="0"/>
        </w:rPr>
        <w:tab/>
        <w:t>Appointment of deputies</w:t>
      </w:r>
      <w:bookmarkEnd w:id="35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56" w:name="_Toc382377259"/>
      <w:r>
        <w:rPr>
          <w:rStyle w:val="CharSectno"/>
        </w:rPr>
        <w:t>340AD</w:t>
      </w:r>
      <w:r>
        <w:rPr>
          <w:snapToGrid w:val="0"/>
        </w:rPr>
        <w:t xml:space="preserve">. </w:t>
      </w:r>
      <w:r>
        <w:rPr>
          <w:snapToGrid w:val="0"/>
        </w:rPr>
        <w:tab/>
        <w:t>Nominations to be made to Minister</w:t>
      </w:r>
      <w:bookmarkEnd w:id="356"/>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ind w:left="890" w:hanging="890"/>
      </w:pPr>
      <w:r>
        <w:tab/>
        <w:t>[Section 340AD inserted by No. 47 of 1978 s. 34.]</w:t>
      </w:r>
    </w:p>
    <w:p>
      <w:pPr>
        <w:pStyle w:val="Heading5"/>
        <w:rPr>
          <w:snapToGrid w:val="0"/>
        </w:rPr>
      </w:pPr>
      <w:bookmarkStart w:id="357" w:name="_Toc382377260"/>
      <w:r>
        <w:rPr>
          <w:rStyle w:val="CharSectno"/>
        </w:rPr>
        <w:t>340AE</w:t>
      </w:r>
      <w:r>
        <w:rPr>
          <w:snapToGrid w:val="0"/>
        </w:rPr>
        <w:t xml:space="preserve">. </w:t>
      </w:r>
      <w:r>
        <w:rPr>
          <w:snapToGrid w:val="0"/>
        </w:rPr>
        <w:tab/>
        <w:t>Tenure of office</w:t>
      </w:r>
      <w:bookmarkEnd w:id="35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58" w:name="_Toc382377261"/>
      <w:r>
        <w:rPr>
          <w:rStyle w:val="CharSectno"/>
        </w:rPr>
        <w:t>340AF</w:t>
      </w:r>
      <w:r>
        <w:rPr>
          <w:snapToGrid w:val="0"/>
        </w:rPr>
        <w:t xml:space="preserve">. </w:t>
      </w:r>
      <w:r>
        <w:rPr>
          <w:snapToGrid w:val="0"/>
        </w:rPr>
        <w:tab/>
        <w:t>When office of member becomes vacant</w:t>
      </w:r>
      <w:bookmarkEnd w:id="358"/>
    </w:p>
    <w:p>
      <w:pPr>
        <w:pStyle w:val="Subsection"/>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59" w:name="_Toc382377262"/>
      <w:r>
        <w:rPr>
          <w:rStyle w:val="CharSectno"/>
        </w:rPr>
        <w:t>340AG</w:t>
      </w:r>
      <w:r>
        <w:rPr>
          <w:snapToGrid w:val="0"/>
        </w:rPr>
        <w:t xml:space="preserve">. </w:t>
      </w:r>
      <w:r>
        <w:rPr>
          <w:snapToGrid w:val="0"/>
        </w:rPr>
        <w:tab/>
        <w:t>Vacancies in offices of members to be filled</w:t>
      </w:r>
      <w:bookmarkEnd w:id="359"/>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60" w:name="_Toc382377263"/>
      <w:r>
        <w:rPr>
          <w:rStyle w:val="CharSectno"/>
        </w:rPr>
        <w:t>340AH</w:t>
      </w:r>
      <w:r>
        <w:rPr>
          <w:snapToGrid w:val="0"/>
        </w:rPr>
        <w:t xml:space="preserve">. </w:t>
      </w:r>
      <w:r>
        <w:rPr>
          <w:snapToGrid w:val="0"/>
        </w:rPr>
        <w:tab/>
        <w:t>Quorum</w:t>
      </w:r>
      <w:bookmarkEnd w:id="360"/>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ind w:left="890" w:hanging="890"/>
      </w:pPr>
      <w:r>
        <w:tab/>
        <w:t>[Section 340AH inserted by No. 47 of 1978 s. 34.]</w:t>
      </w:r>
    </w:p>
    <w:p>
      <w:pPr>
        <w:pStyle w:val="Heading5"/>
        <w:rPr>
          <w:snapToGrid w:val="0"/>
        </w:rPr>
      </w:pPr>
      <w:bookmarkStart w:id="361" w:name="_Toc382377264"/>
      <w:r>
        <w:rPr>
          <w:rStyle w:val="CharSectno"/>
        </w:rPr>
        <w:t>340AI</w:t>
      </w:r>
      <w:r>
        <w:rPr>
          <w:snapToGrid w:val="0"/>
        </w:rPr>
        <w:t xml:space="preserve">. </w:t>
      </w:r>
      <w:r>
        <w:rPr>
          <w:snapToGrid w:val="0"/>
        </w:rPr>
        <w:tab/>
        <w:t>Reimbursement of expenses of members</w:t>
      </w:r>
      <w:bookmarkEnd w:id="36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62" w:name="_Toc382377265"/>
      <w:r>
        <w:rPr>
          <w:rStyle w:val="CharSectno"/>
        </w:rPr>
        <w:t>340AJ</w:t>
      </w:r>
      <w:r>
        <w:rPr>
          <w:snapToGrid w:val="0"/>
        </w:rPr>
        <w:t xml:space="preserve">. </w:t>
      </w:r>
      <w:r>
        <w:rPr>
          <w:snapToGrid w:val="0"/>
        </w:rPr>
        <w:tab/>
        <w:t>Appointment of investigator</w:t>
      </w:r>
      <w:bookmarkEnd w:id="36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keepNext/>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 or</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63" w:name="_Toc382377266"/>
      <w:r>
        <w:rPr>
          <w:rStyle w:val="CharSectno"/>
        </w:rPr>
        <w:t>340AK</w:t>
      </w:r>
      <w:r>
        <w:rPr>
          <w:snapToGrid w:val="0"/>
        </w:rPr>
        <w:t xml:space="preserve">. </w:t>
      </w:r>
      <w:r>
        <w:rPr>
          <w:snapToGrid w:val="0"/>
        </w:rPr>
        <w:tab/>
        <w:t>Functions of Committee</w:t>
      </w:r>
      <w:bookmarkEnd w:id="363"/>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64" w:name="_Toc382377267"/>
      <w:r>
        <w:rPr>
          <w:rStyle w:val="CharSectno"/>
        </w:rPr>
        <w:t>340AL</w:t>
      </w:r>
      <w:r>
        <w:rPr>
          <w:snapToGrid w:val="0"/>
        </w:rPr>
        <w:t xml:space="preserve">. </w:t>
      </w:r>
      <w:r>
        <w:rPr>
          <w:snapToGrid w:val="0"/>
        </w:rPr>
        <w:tab/>
        <w:t>When report may be published</w:t>
      </w:r>
      <w:bookmarkEnd w:id="364"/>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365" w:name="_Toc382377268"/>
      <w:r>
        <w:rPr>
          <w:rStyle w:val="CharSectno"/>
        </w:rPr>
        <w:t>340AM</w:t>
      </w:r>
      <w:r>
        <w:rPr>
          <w:snapToGrid w:val="0"/>
        </w:rPr>
        <w:t>.</w:t>
      </w:r>
      <w:r>
        <w:rPr>
          <w:snapToGrid w:val="0"/>
        </w:rPr>
        <w:tab/>
        <w:t>Information for research not to be disclosed</w:t>
      </w:r>
      <w:bookmarkEnd w:id="36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66" w:name="_Toc382377269"/>
      <w:r>
        <w:rPr>
          <w:rStyle w:val="CharSectno"/>
        </w:rPr>
        <w:t>340AN</w:t>
      </w:r>
      <w:r>
        <w:rPr>
          <w:snapToGrid w:val="0"/>
        </w:rPr>
        <w:t xml:space="preserve">. </w:t>
      </w:r>
      <w:r>
        <w:rPr>
          <w:snapToGrid w:val="0"/>
        </w:rPr>
        <w:tab/>
        <w:t>Regulations as to Perinatal and Infant Mortality Committee</w:t>
      </w:r>
      <w:bookmarkEnd w:id="36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67" w:name="_Toc382377270"/>
      <w:r>
        <w:rPr>
          <w:rStyle w:val="CharPartNo"/>
        </w:rPr>
        <w:t>Part XIIIC</w:t>
      </w:r>
      <w:r>
        <w:rPr>
          <w:rStyle w:val="CharDivNo"/>
        </w:rPr>
        <w:t> </w:t>
      </w:r>
      <w:r>
        <w:t>—</w:t>
      </w:r>
      <w:r>
        <w:rPr>
          <w:rStyle w:val="CharDivText"/>
        </w:rPr>
        <w:t> </w:t>
      </w:r>
      <w:r>
        <w:rPr>
          <w:rStyle w:val="CharPartText"/>
        </w:rPr>
        <w:t>Anaesthetic Mortality Committee</w:t>
      </w:r>
      <w:bookmarkEnd w:id="367"/>
    </w:p>
    <w:p>
      <w:pPr>
        <w:pStyle w:val="Footnoteheading"/>
        <w:ind w:left="890" w:hanging="890"/>
        <w:rPr>
          <w:snapToGrid w:val="0"/>
        </w:rPr>
      </w:pPr>
      <w:r>
        <w:rPr>
          <w:snapToGrid w:val="0"/>
        </w:rPr>
        <w:tab/>
        <w:t>[Heading inserted by No. 47 of 1978 s. 36.]</w:t>
      </w:r>
    </w:p>
    <w:p>
      <w:pPr>
        <w:pStyle w:val="Heading5"/>
        <w:rPr>
          <w:snapToGrid w:val="0"/>
        </w:rPr>
      </w:pPr>
      <w:bookmarkStart w:id="368" w:name="_Toc382377271"/>
      <w:r>
        <w:rPr>
          <w:rStyle w:val="CharSectno"/>
        </w:rPr>
        <w:t>340BA</w:t>
      </w:r>
      <w:r>
        <w:rPr>
          <w:snapToGrid w:val="0"/>
        </w:rPr>
        <w:t>.</w:t>
      </w:r>
      <w:r>
        <w:rPr>
          <w:snapToGrid w:val="0"/>
        </w:rPr>
        <w:tab/>
        <w:t>Terms used</w:t>
      </w:r>
      <w:bookmarkEnd w:id="36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369" w:name="_Toc382377272"/>
      <w:r>
        <w:rPr>
          <w:rStyle w:val="CharSectno"/>
        </w:rPr>
        <w:t>340BB</w:t>
      </w:r>
      <w:r>
        <w:rPr>
          <w:snapToGrid w:val="0"/>
        </w:rPr>
        <w:t xml:space="preserve">. </w:t>
      </w:r>
      <w:r>
        <w:rPr>
          <w:snapToGrid w:val="0"/>
        </w:rPr>
        <w:tab/>
        <w:t>Constitution and offices of Committee</w:t>
      </w:r>
      <w:bookmarkEnd w:id="369"/>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 and</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 and</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 and</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 and</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spacing w:before="180"/>
        <w:rPr>
          <w:snapToGrid w:val="0"/>
        </w:rPr>
      </w:pPr>
      <w:bookmarkStart w:id="370" w:name="_Toc382377273"/>
      <w:r>
        <w:rPr>
          <w:rStyle w:val="CharSectno"/>
        </w:rPr>
        <w:t>340BC</w:t>
      </w:r>
      <w:r>
        <w:rPr>
          <w:snapToGrid w:val="0"/>
        </w:rPr>
        <w:t xml:space="preserve">. </w:t>
      </w:r>
      <w:r>
        <w:rPr>
          <w:snapToGrid w:val="0"/>
        </w:rPr>
        <w:tab/>
        <w:t>Appointment of deputies</w:t>
      </w:r>
      <w:bookmarkEnd w:id="370"/>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spacing w:before="180"/>
        <w:rPr>
          <w:snapToGrid w:val="0"/>
        </w:rPr>
      </w:pPr>
      <w:bookmarkStart w:id="371" w:name="_Toc382377274"/>
      <w:r>
        <w:rPr>
          <w:rStyle w:val="CharSectno"/>
        </w:rPr>
        <w:t>340BD</w:t>
      </w:r>
      <w:r>
        <w:rPr>
          <w:snapToGrid w:val="0"/>
        </w:rPr>
        <w:t xml:space="preserve">. </w:t>
      </w:r>
      <w:r>
        <w:rPr>
          <w:snapToGrid w:val="0"/>
        </w:rPr>
        <w:tab/>
        <w:t>Nominations to be made to Minister</w:t>
      </w:r>
      <w:bookmarkEnd w:id="371"/>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72" w:name="_Toc382377275"/>
      <w:r>
        <w:rPr>
          <w:rStyle w:val="CharSectno"/>
        </w:rPr>
        <w:t>340BE</w:t>
      </w:r>
      <w:r>
        <w:rPr>
          <w:snapToGrid w:val="0"/>
        </w:rPr>
        <w:t xml:space="preserve">. </w:t>
      </w:r>
      <w:r>
        <w:rPr>
          <w:snapToGrid w:val="0"/>
        </w:rPr>
        <w:tab/>
        <w:t>Tenure of office</w:t>
      </w:r>
      <w:bookmarkEnd w:id="37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73" w:name="_Toc382377276"/>
      <w:r>
        <w:rPr>
          <w:rStyle w:val="CharSectno"/>
        </w:rPr>
        <w:t>340BF</w:t>
      </w:r>
      <w:r>
        <w:rPr>
          <w:snapToGrid w:val="0"/>
        </w:rPr>
        <w:t xml:space="preserve">. </w:t>
      </w:r>
      <w:r>
        <w:rPr>
          <w:snapToGrid w:val="0"/>
        </w:rPr>
        <w:tab/>
        <w:t>When office of member becomes vacant</w:t>
      </w:r>
      <w:bookmarkEnd w:id="37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74" w:name="_Toc382377277"/>
      <w:r>
        <w:rPr>
          <w:rStyle w:val="CharSectno"/>
        </w:rPr>
        <w:t>340BG</w:t>
      </w:r>
      <w:r>
        <w:rPr>
          <w:snapToGrid w:val="0"/>
        </w:rPr>
        <w:t xml:space="preserve">. </w:t>
      </w:r>
      <w:r>
        <w:rPr>
          <w:snapToGrid w:val="0"/>
        </w:rPr>
        <w:tab/>
        <w:t>Vacancies in offices of members to be filled</w:t>
      </w:r>
      <w:bookmarkEnd w:id="374"/>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75" w:name="_Toc382377278"/>
      <w:r>
        <w:rPr>
          <w:rStyle w:val="CharSectno"/>
        </w:rPr>
        <w:t>340BH</w:t>
      </w:r>
      <w:r>
        <w:rPr>
          <w:snapToGrid w:val="0"/>
        </w:rPr>
        <w:t xml:space="preserve">. </w:t>
      </w:r>
      <w:r>
        <w:rPr>
          <w:snapToGrid w:val="0"/>
        </w:rPr>
        <w:tab/>
        <w:t>Quorum</w:t>
      </w:r>
      <w:bookmarkEnd w:id="375"/>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76" w:name="_Toc382377279"/>
      <w:r>
        <w:rPr>
          <w:rStyle w:val="CharSectno"/>
        </w:rPr>
        <w:t>340BI</w:t>
      </w:r>
      <w:r>
        <w:rPr>
          <w:snapToGrid w:val="0"/>
        </w:rPr>
        <w:t xml:space="preserve">. </w:t>
      </w:r>
      <w:r>
        <w:rPr>
          <w:snapToGrid w:val="0"/>
        </w:rPr>
        <w:tab/>
        <w:t>Reimbursement of expenses of members</w:t>
      </w:r>
      <w:bookmarkEnd w:id="37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spacing w:before="180"/>
        <w:rPr>
          <w:snapToGrid w:val="0"/>
        </w:rPr>
      </w:pPr>
      <w:bookmarkStart w:id="377" w:name="_Toc382377280"/>
      <w:r>
        <w:rPr>
          <w:rStyle w:val="CharSectno"/>
        </w:rPr>
        <w:t>340BJ</w:t>
      </w:r>
      <w:r>
        <w:rPr>
          <w:snapToGrid w:val="0"/>
        </w:rPr>
        <w:t xml:space="preserve">. </w:t>
      </w:r>
      <w:r>
        <w:rPr>
          <w:snapToGrid w:val="0"/>
        </w:rPr>
        <w:tab/>
        <w:t>Appointment of investigator</w:t>
      </w:r>
      <w:bookmarkEnd w:id="37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spacing w:before="180"/>
        <w:rPr>
          <w:snapToGrid w:val="0"/>
        </w:rPr>
      </w:pPr>
      <w:bookmarkStart w:id="378" w:name="_Toc382377281"/>
      <w:r>
        <w:rPr>
          <w:rStyle w:val="CharSectno"/>
        </w:rPr>
        <w:t>340BK</w:t>
      </w:r>
      <w:r>
        <w:rPr>
          <w:snapToGrid w:val="0"/>
        </w:rPr>
        <w:t xml:space="preserve">. </w:t>
      </w:r>
      <w:r>
        <w:rPr>
          <w:snapToGrid w:val="0"/>
        </w:rPr>
        <w:tab/>
        <w:t>Functions of Committee</w:t>
      </w:r>
      <w:bookmarkEnd w:id="37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spacing w:before="120"/>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79" w:name="_Toc382377282"/>
      <w:r>
        <w:rPr>
          <w:rStyle w:val="CharSectno"/>
        </w:rPr>
        <w:t>340BL</w:t>
      </w:r>
      <w:r>
        <w:rPr>
          <w:snapToGrid w:val="0"/>
        </w:rPr>
        <w:t xml:space="preserve">. </w:t>
      </w:r>
      <w:r>
        <w:rPr>
          <w:snapToGrid w:val="0"/>
        </w:rPr>
        <w:tab/>
        <w:t>When report may be published</w:t>
      </w:r>
      <w:bookmarkEnd w:id="379"/>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380" w:name="_Toc382377283"/>
      <w:r>
        <w:rPr>
          <w:rStyle w:val="CharSectno"/>
        </w:rPr>
        <w:t>340BM</w:t>
      </w:r>
      <w:r>
        <w:rPr>
          <w:snapToGrid w:val="0"/>
        </w:rPr>
        <w:t xml:space="preserve">. </w:t>
      </w:r>
      <w:r>
        <w:rPr>
          <w:snapToGrid w:val="0"/>
        </w:rPr>
        <w:tab/>
        <w:t>Information for research not to be disclosed</w:t>
      </w:r>
      <w:bookmarkEnd w:id="38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81" w:name="_Toc382377284"/>
      <w:r>
        <w:rPr>
          <w:rStyle w:val="CharSectno"/>
        </w:rPr>
        <w:t>340BN</w:t>
      </w:r>
      <w:r>
        <w:rPr>
          <w:snapToGrid w:val="0"/>
        </w:rPr>
        <w:t xml:space="preserve">. </w:t>
      </w:r>
      <w:r>
        <w:rPr>
          <w:snapToGrid w:val="0"/>
        </w:rPr>
        <w:tab/>
        <w:t>Regulations as to Anaesthetic Mortality Committee</w:t>
      </w:r>
      <w:bookmarkEnd w:id="38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rPr>
          <w:rStyle w:val="CharPartText"/>
        </w:rPr>
      </w:pPr>
      <w:bookmarkStart w:id="382" w:name="_Toc382377285"/>
      <w:r>
        <w:rPr>
          <w:rStyle w:val="CharPartNo"/>
        </w:rPr>
        <w:t>Part XIV</w:t>
      </w:r>
      <w:r>
        <w:rPr>
          <w:rStyle w:val="CharDivNo"/>
        </w:rPr>
        <w:t> </w:t>
      </w:r>
      <w:r>
        <w:t>—</w:t>
      </w:r>
      <w:r>
        <w:rPr>
          <w:rStyle w:val="CharDivText"/>
        </w:rPr>
        <w:t> </w:t>
      </w:r>
      <w:r>
        <w:rPr>
          <w:rStyle w:val="CharPartText"/>
        </w:rPr>
        <w:t>Regulations and local laws</w:t>
      </w:r>
      <w:bookmarkEnd w:id="382"/>
    </w:p>
    <w:p>
      <w:pPr>
        <w:pStyle w:val="Footnoteheading"/>
      </w:pPr>
      <w:r>
        <w:tab/>
        <w:t>[Heading amended by No. 14 of 1996 s. 4.]</w:t>
      </w:r>
    </w:p>
    <w:p>
      <w:pPr>
        <w:pStyle w:val="Heading5"/>
        <w:rPr>
          <w:snapToGrid w:val="0"/>
        </w:rPr>
      </w:pPr>
      <w:bookmarkStart w:id="383" w:name="_Toc382377286"/>
      <w:r>
        <w:rPr>
          <w:rStyle w:val="CharSectno"/>
        </w:rPr>
        <w:t>341</w:t>
      </w:r>
      <w:r>
        <w:rPr>
          <w:snapToGrid w:val="0"/>
        </w:rPr>
        <w:t>.</w:t>
      </w:r>
      <w:r>
        <w:rPr>
          <w:snapToGrid w:val="0"/>
        </w:rPr>
        <w:tab/>
        <w:t>Regulations</w:t>
      </w:r>
      <w:bookmarkEnd w:id="38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formerly section 265, renumbered as section 341 by No. 38 of 1933 s. 42; amended by No. 80 of 1987 s. 163; No. 28 of 2006 s. 251.]</w:t>
      </w:r>
    </w:p>
    <w:p>
      <w:pPr>
        <w:pStyle w:val="Heading5"/>
        <w:rPr>
          <w:snapToGrid w:val="0"/>
        </w:rPr>
      </w:pPr>
      <w:bookmarkStart w:id="384" w:name="_Toc382377287"/>
      <w:r>
        <w:rPr>
          <w:rStyle w:val="CharSectno"/>
        </w:rPr>
        <w:t>342</w:t>
      </w:r>
      <w:r>
        <w:rPr>
          <w:snapToGrid w:val="0"/>
        </w:rPr>
        <w:t>.</w:t>
      </w:r>
      <w:r>
        <w:rPr>
          <w:snapToGrid w:val="0"/>
        </w:rPr>
        <w:tab/>
        <w:t>Local laws</w:t>
      </w:r>
      <w:bookmarkEnd w:id="38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385" w:name="_Toc382377288"/>
      <w:r>
        <w:rPr>
          <w:rStyle w:val="CharSectno"/>
        </w:rPr>
        <w:t>343</w:t>
      </w:r>
      <w:r>
        <w:rPr>
          <w:snapToGrid w:val="0"/>
        </w:rPr>
        <w:t>.</w:t>
      </w:r>
      <w:r>
        <w:rPr>
          <w:snapToGrid w:val="0"/>
        </w:rPr>
        <w:tab/>
        <w:t>Model local laws</w:t>
      </w:r>
      <w:bookmarkEnd w:id="38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86" w:name="_Toc382377289"/>
      <w:r>
        <w:rPr>
          <w:rStyle w:val="CharSectno"/>
        </w:rPr>
        <w:t>343A</w:t>
      </w:r>
      <w:r>
        <w:rPr>
          <w:snapToGrid w:val="0"/>
        </w:rPr>
        <w:t xml:space="preserve">. </w:t>
      </w:r>
      <w:r>
        <w:rPr>
          <w:snapToGrid w:val="0"/>
        </w:rPr>
        <w:tab/>
        <w:t>Regulations to operate as local laws</w:t>
      </w:r>
      <w:bookmarkEnd w:id="38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87" w:name="_Toc382377290"/>
      <w:r>
        <w:rPr>
          <w:rStyle w:val="CharSectno"/>
        </w:rPr>
        <w:t>343B</w:t>
      </w:r>
      <w:r>
        <w:rPr>
          <w:snapToGrid w:val="0"/>
        </w:rPr>
        <w:t xml:space="preserve">. </w:t>
      </w:r>
      <w:r>
        <w:rPr>
          <w:snapToGrid w:val="0"/>
        </w:rPr>
        <w:tab/>
        <w:t>Governor may amend or repeal local laws</w:t>
      </w:r>
      <w:bookmarkEnd w:id="38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88" w:name="_Toc382377291"/>
      <w:r>
        <w:rPr>
          <w:rStyle w:val="CharSectno"/>
        </w:rPr>
        <w:t>344</w:t>
      </w:r>
      <w:r>
        <w:rPr>
          <w:snapToGrid w:val="0"/>
        </w:rPr>
        <w:t>.</w:t>
      </w:r>
      <w:r>
        <w:rPr>
          <w:snapToGrid w:val="0"/>
        </w:rPr>
        <w:tab/>
        <w:t>Penalties, fees etc.</w:t>
      </w:r>
      <w:bookmarkEnd w:id="38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w:t>
      </w:r>
    </w:p>
    <w:p>
      <w:pPr>
        <w:pStyle w:val="Heading5"/>
        <w:rPr>
          <w:snapToGrid w:val="0"/>
        </w:rPr>
      </w:pPr>
      <w:bookmarkStart w:id="389" w:name="_Toc382377292"/>
      <w:r>
        <w:rPr>
          <w:rStyle w:val="CharSectno"/>
        </w:rPr>
        <w:t>344A</w:t>
      </w:r>
      <w:r>
        <w:rPr>
          <w:snapToGrid w:val="0"/>
        </w:rPr>
        <w:t xml:space="preserve">. </w:t>
      </w:r>
      <w:r>
        <w:rPr>
          <w:snapToGrid w:val="0"/>
        </w:rPr>
        <w:tab/>
        <w:t>Incorporation by reference</w:t>
      </w:r>
      <w:bookmarkEnd w:id="38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390" w:name="_Toc382377293"/>
      <w:r>
        <w:rPr>
          <w:rStyle w:val="CharSectno"/>
        </w:rPr>
        <w:t>344B</w:t>
      </w:r>
      <w:r>
        <w:rPr>
          <w:snapToGrid w:val="0"/>
        </w:rPr>
        <w:t xml:space="preserve">. </w:t>
      </w:r>
      <w:r>
        <w:rPr>
          <w:snapToGrid w:val="0"/>
        </w:rPr>
        <w:tab/>
        <w:t>Evidence of contents of standard etc. adopted</w:t>
      </w:r>
      <w:bookmarkEnd w:id="39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391" w:name="_Toc382377294"/>
      <w:r>
        <w:rPr>
          <w:rStyle w:val="CharSectno"/>
        </w:rPr>
        <w:t>344C</w:t>
      </w:r>
      <w:r>
        <w:rPr>
          <w:snapToGrid w:val="0"/>
        </w:rPr>
        <w:t xml:space="preserve">. </w:t>
      </w:r>
      <w:r>
        <w:rPr>
          <w:snapToGrid w:val="0"/>
        </w:rPr>
        <w:tab/>
        <w:t>Fees and charges may be fixed by resolution</w:t>
      </w:r>
      <w:bookmarkEnd w:id="39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392" w:name="_Toc382377295"/>
      <w:r>
        <w:rPr>
          <w:rStyle w:val="CharSectno"/>
        </w:rPr>
        <w:t>345</w:t>
      </w:r>
      <w:r>
        <w:rPr>
          <w:snapToGrid w:val="0"/>
        </w:rPr>
        <w:t>.</w:t>
      </w:r>
      <w:r>
        <w:rPr>
          <w:snapToGrid w:val="0"/>
        </w:rPr>
        <w:tab/>
        <w:t>Regulations to be confirmed</w:t>
      </w:r>
      <w:bookmarkEnd w:id="392"/>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393" w:name="_Toc382377296"/>
      <w:r>
        <w:rPr>
          <w:rStyle w:val="CharSectno"/>
        </w:rPr>
        <w:t>348</w:t>
      </w:r>
      <w:r>
        <w:rPr>
          <w:snapToGrid w:val="0"/>
        </w:rPr>
        <w:t>.</w:t>
      </w:r>
      <w:r>
        <w:rPr>
          <w:snapToGrid w:val="0"/>
        </w:rPr>
        <w:tab/>
        <w:t>Evidence of local laws</w:t>
      </w:r>
      <w:bookmarkEnd w:id="393"/>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394" w:name="_Toc382377297"/>
      <w:r>
        <w:rPr>
          <w:rStyle w:val="CharSectno"/>
        </w:rPr>
        <w:t>348A</w:t>
      </w:r>
      <w:r>
        <w:rPr>
          <w:snapToGrid w:val="0"/>
        </w:rPr>
        <w:t xml:space="preserve">. </w:t>
      </w:r>
      <w:r>
        <w:rPr>
          <w:snapToGrid w:val="0"/>
        </w:rPr>
        <w:tab/>
        <w:t>Proclamations etc. may be revoked or varied</w:t>
      </w:r>
      <w:bookmarkEnd w:id="394"/>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395" w:name="_Toc382377298"/>
      <w:r>
        <w:rPr>
          <w:rStyle w:val="CharPartNo"/>
        </w:rPr>
        <w:t>Part XV</w:t>
      </w:r>
      <w:r>
        <w:rPr>
          <w:rStyle w:val="CharDivNo"/>
        </w:rPr>
        <w:t> </w:t>
      </w:r>
      <w:r>
        <w:t>—</w:t>
      </w:r>
      <w:r>
        <w:rPr>
          <w:rStyle w:val="CharDivText"/>
        </w:rPr>
        <w:t> </w:t>
      </w:r>
      <w:r>
        <w:rPr>
          <w:rStyle w:val="CharPartText"/>
        </w:rPr>
        <w:t>Miscellaneous provisions</w:t>
      </w:r>
      <w:bookmarkEnd w:id="395"/>
    </w:p>
    <w:p>
      <w:pPr>
        <w:pStyle w:val="Heading5"/>
        <w:rPr>
          <w:snapToGrid w:val="0"/>
        </w:rPr>
      </w:pPr>
      <w:bookmarkStart w:id="396" w:name="_Toc382377299"/>
      <w:r>
        <w:rPr>
          <w:rStyle w:val="CharSectno"/>
        </w:rPr>
        <w:t>349</w:t>
      </w:r>
      <w:r>
        <w:rPr>
          <w:snapToGrid w:val="0"/>
        </w:rPr>
        <w:t>.</w:t>
      </w:r>
      <w:r>
        <w:rPr>
          <w:snapToGrid w:val="0"/>
        </w:rPr>
        <w:tab/>
        <w:t>Entry</w:t>
      </w:r>
      <w:bookmarkEnd w:id="396"/>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w:t>
      </w:r>
    </w:p>
    <w:p>
      <w:pPr>
        <w:pStyle w:val="Heading5"/>
        <w:rPr>
          <w:snapToGrid w:val="0"/>
        </w:rPr>
      </w:pPr>
      <w:bookmarkStart w:id="397" w:name="_Toc382377300"/>
      <w:r>
        <w:rPr>
          <w:rStyle w:val="CharSectno"/>
        </w:rPr>
        <w:t>350</w:t>
      </w:r>
      <w:r>
        <w:rPr>
          <w:snapToGrid w:val="0"/>
        </w:rPr>
        <w:t>.</w:t>
      </w:r>
      <w:r>
        <w:rPr>
          <w:snapToGrid w:val="0"/>
        </w:rPr>
        <w:tab/>
        <w:t>Vessels</w:t>
      </w:r>
      <w:bookmarkEnd w:id="397"/>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398" w:name="_Toc382377301"/>
      <w:r>
        <w:rPr>
          <w:rStyle w:val="CharSectno"/>
        </w:rPr>
        <w:t>351</w:t>
      </w:r>
      <w:r>
        <w:rPr>
          <w:snapToGrid w:val="0"/>
        </w:rPr>
        <w:t>.</w:t>
      </w:r>
      <w:r>
        <w:rPr>
          <w:snapToGrid w:val="0"/>
        </w:rPr>
        <w:tab/>
        <w:t>Obstructing execution of Act</w:t>
      </w:r>
      <w:bookmarkEnd w:id="398"/>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w:t>
      </w:r>
    </w:p>
    <w:p>
      <w:pPr>
        <w:pStyle w:val="Heading5"/>
        <w:rPr>
          <w:snapToGrid w:val="0"/>
        </w:rPr>
      </w:pPr>
      <w:bookmarkStart w:id="399" w:name="_Toc382377302"/>
      <w:r>
        <w:rPr>
          <w:rStyle w:val="CharSectno"/>
        </w:rPr>
        <w:t>352</w:t>
      </w:r>
      <w:r>
        <w:rPr>
          <w:snapToGrid w:val="0"/>
        </w:rPr>
        <w:t>.</w:t>
      </w:r>
      <w:r>
        <w:rPr>
          <w:snapToGrid w:val="0"/>
        </w:rPr>
        <w:tab/>
        <w:t>Duty of police officers</w:t>
      </w:r>
      <w:bookmarkEnd w:id="39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w:t>
      </w:r>
    </w:p>
    <w:p>
      <w:pPr>
        <w:pStyle w:val="Heading5"/>
        <w:rPr>
          <w:snapToGrid w:val="0"/>
        </w:rPr>
      </w:pPr>
      <w:bookmarkStart w:id="400" w:name="_Toc382377303"/>
      <w:r>
        <w:rPr>
          <w:rStyle w:val="CharSectno"/>
        </w:rPr>
        <w:t>353</w:t>
      </w:r>
      <w:r>
        <w:rPr>
          <w:snapToGrid w:val="0"/>
        </w:rPr>
        <w:t>.</w:t>
      </w:r>
      <w:r>
        <w:rPr>
          <w:snapToGrid w:val="0"/>
        </w:rPr>
        <w:tab/>
        <w:t>Power to take possession of and lease land or premises on which expenses are due</w:t>
      </w:r>
      <w:bookmarkEnd w:id="400"/>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401" w:name="_Toc382377304"/>
      <w:r>
        <w:rPr>
          <w:rStyle w:val="CharSectno"/>
        </w:rPr>
        <w:t>354</w:t>
      </w:r>
      <w:r>
        <w:rPr>
          <w:snapToGrid w:val="0"/>
        </w:rPr>
        <w:t>.</w:t>
      </w:r>
      <w:r>
        <w:rPr>
          <w:snapToGrid w:val="0"/>
        </w:rPr>
        <w:tab/>
        <w:t>Service of notice</w:t>
      </w:r>
      <w:bookmarkEnd w:id="401"/>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402" w:name="_Toc382377305"/>
      <w:r>
        <w:rPr>
          <w:rStyle w:val="CharSectno"/>
        </w:rPr>
        <w:t>355</w:t>
      </w:r>
      <w:r>
        <w:rPr>
          <w:snapToGrid w:val="0"/>
        </w:rPr>
        <w:t>.</w:t>
      </w:r>
      <w:r>
        <w:rPr>
          <w:snapToGrid w:val="0"/>
        </w:rPr>
        <w:tab/>
        <w:t>Continued operation of notices and orders</w:t>
      </w:r>
      <w:bookmarkEnd w:id="402"/>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403" w:name="_Toc382377306"/>
      <w:r>
        <w:rPr>
          <w:rStyle w:val="CharSectno"/>
        </w:rPr>
        <w:t>356</w:t>
      </w:r>
      <w:r>
        <w:rPr>
          <w:snapToGrid w:val="0"/>
        </w:rPr>
        <w:t>.</w:t>
      </w:r>
      <w:r>
        <w:rPr>
          <w:snapToGrid w:val="0"/>
        </w:rPr>
        <w:tab/>
        <w:t>Proof of ownership</w:t>
      </w:r>
      <w:bookmarkEnd w:id="403"/>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404" w:name="_Toc382377307"/>
      <w:r>
        <w:rPr>
          <w:rStyle w:val="CharSectno"/>
        </w:rPr>
        <w:t>357</w:t>
      </w:r>
      <w:r>
        <w:rPr>
          <w:snapToGrid w:val="0"/>
        </w:rPr>
        <w:t>.</w:t>
      </w:r>
      <w:r>
        <w:rPr>
          <w:snapToGrid w:val="0"/>
        </w:rPr>
        <w:tab/>
        <w:t>Power to suspend or cancel licences</w:t>
      </w:r>
      <w:bookmarkEnd w:id="40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w:t>
      </w:r>
    </w:p>
    <w:p>
      <w:pPr>
        <w:pStyle w:val="Heading5"/>
        <w:rPr>
          <w:snapToGrid w:val="0"/>
        </w:rPr>
      </w:pPr>
      <w:bookmarkStart w:id="405" w:name="_Toc382377308"/>
      <w:r>
        <w:rPr>
          <w:rStyle w:val="CharSectno"/>
        </w:rPr>
        <w:t>358</w:t>
      </w:r>
      <w:r>
        <w:rPr>
          <w:snapToGrid w:val="0"/>
        </w:rPr>
        <w:t>.</w:t>
      </w:r>
      <w:r>
        <w:rPr>
          <w:snapToGrid w:val="0"/>
        </w:rPr>
        <w:tab/>
        <w:t>Prosecution of offences</w:t>
      </w:r>
      <w:bookmarkEnd w:id="40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w:t>
      </w:r>
    </w:p>
    <w:p>
      <w:pPr>
        <w:pStyle w:val="Heading5"/>
        <w:rPr>
          <w:snapToGrid w:val="0"/>
        </w:rPr>
      </w:pPr>
      <w:bookmarkStart w:id="406" w:name="_Toc382377309"/>
      <w:r>
        <w:rPr>
          <w:rStyle w:val="CharSectno"/>
        </w:rPr>
        <w:t>359</w:t>
      </w:r>
      <w:r>
        <w:rPr>
          <w:snapToGrid w:val="0"/>
        </w:rPr>
        <w:t>.</w:t>
      </w:r>
      <w:r>
        <w:rPr>
          <w:snapToGrid w:val="0"/>
        </w:rPr>
        <w:tab/>
        <w:t>No abatement</w:t>
      </w:r>
      <w:bookmarkEnd w:id="406"/>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407" w:name="_Toc382377310"/>
      <w:r>
        <w:rPr>
          <w:rStyle w:val="CharSectno"/>
        </w:rPr>
        <w:t>360</w:t>
      </w:r>
      <w:r>
        <w:rPr>
          <w:snapToGrid w:val="0"/>
        </w:rPr>
        <w:t>.</w:t>
      </w:r>
      <w:r>
        <w:rPr>
          <w:snapToGrid w:val="0"/>
        </w:rPr>
        <w:tab/>
        <w:t>Penalties</w:t>
      </w:r>
      <w:bookmarkEnd w:id="407"/>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 and</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 and</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08" w:name="_Toc382377311"/>
      <w:r>
        <w:rPr>
          <w:rStyle w:val="CharSectno"/>
        </w:rPr>
        <w:t>361</w:t>
      </w:r>
      <w:r>
        <w:rPr>
          <w:snapToGrid w:val="0"/>
        </w:rPr>
        <w:t>.</w:t>
      </w:r>
      <w:r>
        <w:rPr>
          <w:snapToGrid w:val="0"/>
        </w:rPr>
        <w:tab/>
        <w:t>General penalty</w:t>
      </w:r>
      <w:bookmarkEnd w:id="408"/>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09" w:name="_Toc382377312"/>
      <w:r>
        <w:rPr>
          <w:rStyle w:val="CharSectno"/>
        </w:rPr>
        <w:t>362</w:t>
      </w:r>
      <w:r>
        <w:rPr>
          <w:snapToGrid w:val="0"/>
        </w:rPr>
        <w:t>.</w:t>
      </w:r>
      <w:r>
        <w:rPr>
          <w:snapToGrid w:val="0"/>
        </w:rPr>
        <w:tab/>
        <w:t>Proceedings for offence</w:t>
      </w:r>
      <w:bookmarkEnd w:id="409"/>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10" w:name="_Toc382377313"/>
      <w:r>
        <w:rPr>
          <w:rStyle w:val="CharSectno"/>
        </w:rPr>
        <w:t>365</w:t>
      </w:r>
      <w:r>
        <w:rPr>
          <w:snapToGrid w:val="0"/>
        </w:rPr>
        <w:t>.</w:t>
      </w:r>
      <w:r>
        <w:rPr>
          <w:snapToGrid w:val="0"/>
        </w:rPr>
        <w:tab/>
        <w:t>Protection against personal liability</w:t>
      </w:r>
      <w:bookmarkEnd w:id="410"/>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w:t>
      </w:r>
    </w:p>
    <w:p>
      <w:pPr>
        <w:pStyle w:val="Heading5"/>
        <w:rPr>
          <w:snapToGrid w:val="0"/>
        </w:rPr>
      </w:pPr>
      <w:bookmarkStart w:id="411" w:name="_Toc382377314"/>
      <w:r>
        <w:rPr>
          <w:rStyle w:val="CharSectno"/>
        </w:rPr>
        <w:t>366</w:t>
      </w:r>
      <w:r>
        <w:rPr>
          <w:snapToGrid w:val="0"/>
        </w:rPr>
        <w:t>.</w:t>
      </w:r>
      <w:r>
        <w:rPr>
          <w:snapToGrid w:val="0"/>
        </w:rPr>
        <w:tab/>
        <w:t>No officer to be concerned in contract</w:t>
      </w:r>
      <w:bookmarkEnd w:id="411"/>
    </w:p>
    <w:p>
      <w:pPr>
        <w:pStyle w:val="Subsection"/>
        <w:spacing w:before="180"/>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18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w:t>
      </w:r>
    </w:p>
    <w:p>
      <w:pPr>
        <w:pStyle w:val="Heading5"/>
        <w:spacing w:before="240"/>
        <w:rPr>
          <w:snapToGrid w:val="0"/>
        </w:rPr>
      </w:pPr>
      <w:bookmarkStart w:id="412" w:name="_Toc382377315"/>
      <w:r>
        <w:rPr>
          <w:rStyle w:val="CharSectno"/>
        </w:rPr>
        <w:t>367</w:t>
      </w:r>
      <w:r>
        <w:rPr>
          <w:snapToGrid w:val="0"/>
        </w:rPr>
        <w:t>.</w:t>
      </w:r>
      <w:r>
        <w:rPr>
          <w:snapToGrid w:val="0"/>
        </w:rPr>
        <w:tab/>
        <w:t>Recovery of expenses from local government</w:t>
      </w:r>
      <w:bookmarkEnd w:id="412"/>
    </w:p>
    <w:p>
      <w:pPr>
        <w:pStyle w:val="Subsection"/>
        <w:spacing w:before="18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keepNext/>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w:t>
      </w:r>
    </w:p>
    <w:p>
      <w:pPr>
        <w:pStyle w:val="Heading5"/>
        <w:spacing w:before="180"/>
        <w:rPr>
          <w:snapToGrid w:val="0"/>
        </w:rPr>
      </w:pPr>
      <w:bookmarkStart w:id="413" w:name="_Toc382377316"/>
      <w:r>
        <w:rPr>
          <w:rStyle w:val="CharSectno"/>
        </w:rPr>
        <w:t>368</w:t>
      </w:r>
      <w:r>
        <w:rPr>
          <w:snapToGrid w:val="0"/>
        </w:rPr>
        <w:t>.</w:t>
      </w:r>
      <w:r>
        <w:rPr>
          <w:snapToGrid w:val="0"/>
        </w:rPr>
        <w:tab/>
        <w:t>Contribution</w:t>
      </w:r>
      <w:bookmarkEnd w:id="413"/>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414" w:name="_Toc382377317"/>
      <w:r>
        <w:rPr>
          <w:rStyle w:val="CharSectno"/>
        </w:rPr>
        <w:t>369</w:t>
      </w:r>
      <w:r>
        <w:rPr>
          <w:snapToGrid w:val="0"/>
        </w:rPr>
        <w:t>.</w:t>
      </w:r>
      <w:r>
        <w:rPr>
          <w:snapToGrid w:val="0"/>
        </w:rPr>
        <w:tab/>
        <w:t>Liability of owner and occupier under requisition or order</w:t>
      </w:r>
      <w:bookmarkEnd w:id="414"/>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w:t>
      </w:r>
    </w:p>
    <w:p>
      <w:pPr>
        <w:pStyle w:val="Heading5"/>
        <w:spacing w:before="180"/>
        <w:rPr>
          <w:snapToGrid w:val="0"/>
        </w:rPr>
      </w:pPr>
      <w:bookmarkStart w:id="415" w:name="_Toc382377318"/>
      <w:r>
        <w:rPr>
          <w:rStyle w:val="CharSectno"/>
        </w:rPr>
        <w:t>370</w:t>
      </w:r>
      <w:r>
        <w:rPr>
          <w:snapToGrid w:val="0"/>
        </w:rPr>
        <w:t>.</w:t>
      </w:r>
      <w:r>
        <w:rPr>
          <w:snapToGrid w:val="0"/>
        </w:rPr>
        <w:tab/>
        <w:t>Penalty if owner or occupier hinders the other</w:t>
      </w:r>
      <w:bookmarkEnd w:id="415"/>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416" w:name="_Toc382377319"/>
      <w:r>
        <w:rPr>
          <w:rStyle w:val="CharSectno"/>
        </w:rPr>
        <w:t>371</w:t>
      </w:r>
      <w:r>
        <w:rPr>
          <w:snapToGrid w:val="0"/>
        </w:rPr>
        <w:t>.</w:t>
      </w:r>
      <w:r>
        <w:rPr>
          <w:snapToGrid w:val="0"/>
        </w:rPr>
        <w:tab/>
        <w:t>Money owing to local government to be charge against land in certain cases</w:t>
      </w:r>
      <w:bookmarkEnd w:id="416"/>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417" w:name="_Toc382377320"/>
      <w:r>
        <w:rPr>
          <w:rStyle w:val="CharSectno"/>
        </w:rPr>
        <w:t>372</w:t>
      </w:r>
      <w:r>
        <w:rPr>
          <w:snapToGrid w:val="0"/>
        </w:rPr>
        <w:t>.</w:t>
      </w:r>
      <w:r>
        <w:rPr>
          <w:snapToGrid w:val="0"/>
        </w:rPr>
        <w:tab/>
        <w:t>Provisions as to charge on land or premises</w:t>
      </w:r>
      <w:bookmarkEnd w:id="417"/>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418" w:name="_Toc382377321"/>
      <w:r>
        <w:rPr>
          <w:rStyle w:val="CharSectno"/>
        </w:rPr>
        <w:t>373</w:t>
      </w:r>
      <w:r>
        <w:rPr>
          <w:snapToGrid w:val="0"/>
        </w:rPr>
        <w:t>.</w:t>
      </w:r>
      <w:r>
        <w:rPr>
          <w:snapToGrid w:val="0"/>
        </w:rPr>
        <w:tab/>
        <w:t>References to owner and occupier</w:t>
      </w:r>
      <w:bookmarkEnd w:id="418"/>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419" w:name="_Toc382377322"/>
      <w:r>
        <w:rPr>
          <w:rStyle w:val="CharSectno"/>
        </w:rPr>
        <w:t>374</w:t>
      </w:r>
      <w:r>
        <w:rPr>
          <w:snapToGrid w:val="0"/>
        </w:rPr>
        <w:t>.</w:t>
      </w:r>
      <w:r>
        <w:rPr>
          <w:snapToGrid w:val="0"/>
        </w:rPr>
        <w:tab/>
        <w:t>Appearance of local governments in legal proceedings</w:t>
      </w:r>
      <w:bookmarkEnd w:id="419"/>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420" w:name="_Toc382377323"/>
      <w:r>
        <w:rPr>
          <w:rStyle w:val="CharSectno"/>
        </w:rPr>
        <w:t>375</w:t>
      </w:r>
      <w:r>
        <w:rPr>
          <w:snapToGrid w:val="0"/>
        </w:rPr>
        <w:t>.</w:t>
      </w:r>
      <w:r>
        <w:rPr>
          <w:snapToGrid w:val="0"/>
        </w:rPr>
        <w:tab/>
        <w:t>Power to inspect register of births and deaths</w:t>
      </w:r>
      <w:bookmarkEnd w:id="420"/>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w:t>
      </w:r>
    </w:p>
    <w:p>
      <w:pPr>
        <w:pStyle w:val="Heading5"/>
        <w:rPr>
          <w:snapToGrid w:val="0"/>
        </w:rPr>
      </w:pPr>
      <w:bookmarkStart w:id="421" w:name="_Toc382377324"/>
      <w:r>
        <w:rPr>
          <w:rStyle w:val="CharSectno"/>
        </w:rPr>
        <w:t>376</w:t>
      </w:r>
      <w:r>
        <w:rPr>
          <w:snapToGrid w:val="0"/>
        </w:rPr>
        <w:t>.</w:t>
      </w:r>
      <w:r>
        <w:rPr>
          <w:snapToGrid w:val="0"/>
        </w:rPr>
        <w:tab/>
        <w:t>Authentication of documents</w:t>
      </w:r>
      <w:bookmarkEnd w:id="421"/>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w:t>
      </w:r>
    </w:p>
    <w:p>
      <w:pPr>
        <w:pStyle w:val="Heading5"/>
        <w:rPr>
          <w:snapToGrid w:val="0"/>
        </w:rPr>
      </w:pPr>
      <w:bookmarkStart w:id="422" w:name="_Toc382377325"/>
      <w:r>
        <w:rPr>
          <w:rStyle w:val="CharSectno"/>
        </w:rPr>
        <w:t>377</w:t>
      </w:r>
      <w:r>
        <w:rPr>
          <w:snapToGrid w:val="0"/>
        </w:rPr>
        <w:t>.</w:t>
      </w:r>
      <w:r>
        <w:rPr>
          <w:snapToGrid w:val="0"/>
        </w:rPr>
        <w:tab/>
        <w:t>Evidence</w:t>
      </w:r>
      <w:bookmarkEnd w:id="422"/>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w:t>
      </w:r>
    </w:p>
    <w:p>
      <w:pPr>
        <w:pStyle w:val="Heading5"/>
        <w:rPr>
          <w:snapToGrid w:val="0"/>
        </w:rPr>
      </w:pPr>
      <w:bookmarkStart w:id="423" w:name="_Toc382377326"/>
      <w:r>
        <w:rPr>
          <w:rStyle w:val="CharSectno"/>
        </w:rPr>
        <w:t>378</w:t>
      </w:r>
      <w:r>
        <w:rPr>
          <w:snapToGrid w:val="0"/>
        </w:rPr>
        <w:t>.</w:t>
      </w:r>
      <w:r>
        <w:rPr>
          <w:snapToGrid w:val="0"/>
        </w:rPr>
        <w:tab/>
        <w:t>Regulations and local laws to be judicially noticed</w:t>
      </w:r>
      <w:bookmarkEnd w:id="423"/>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yEdnoteschedule"/>
        <w:spacing w:before="240"/>
        <w:outlineLvl w:val="9"/>
      </w:pPr>
      <w:r>
        <w:t>[Schedule 1 omitted under the Reprints Act 1984 s. 7(4)(e).]</w:t>
      </w:r>
    </w:p>
    <w:p>
      <w:pPr>
        <w:rPr>
          <w:rStyle w:val="CharDivText"/>
        </w:rPr>
        <w:sectPr>
          <w:headerReference w:type="even" r:id="rId24"/>
          <w:headerReference w:type="default" r:id="rId25"/>
          <w:footerReference w:type="even" r:id="rId26"/>
          <w:footerReference w:type="default" r:id="rId27"/>
          <w:headerReference w:type="first" r:id="rId28"/>
          <w:footerReference w:type="first" r:id="rId29"/>
          <w:pgSz w:w="11906" w:h="16838" w:code="9"/>
          <w:pgMar w:top="2376" w:right="2211" w:bottom="3544" w:left="2319" w:header="709" w:footer="3379" w:gutter="0"/>
          <w:pgNumType w:start="1"/>
          <w:cols w:space="720"/>
          <w:noEndnote/>
          <w:titlePg/>
          <w:docGrid w:linePitch="326"/>
        </w:sectPr>
      </w:pPr>
    </w:p>
    <w:p>
      <w:pPr>
        <w:pStyle w:val="yScheduleHeading"/>
        <w:outlineLvl w:val="0"/>
      </w:pPr>
      <w:bookmarkStart w:id="424" w:name="_Toc382377327"/>
      <w:r>
        <w:rPr>
          <w:rStyle w:val="CharSchNo"/>
        </w:rPr>
        <w:t>Schedule 2</w:t>
      </w:r>
      <w:bookmarkEnd w:id="424"/>
    </w:p>
    <w:p>
      <w:pPr>
        <w:pStyle w:val="yShoulderClause"/>
      </w:pPr>
      <w:r>
        <w:t>[Section 186]</w:t>
      </w:r>
    </w:p>
    <w:p>
      <w:pPr>
        <w:pStyle w:val="yFootnoteheading"/>
      </w:pPr>
      <w:r>
        <w:tab/>
        <w:t>[Heading amended by No. 26 of 1985 s. 10.]</w:t>
      </w:r>
    </w:p>
    <w:p>
      <w:pPr>
        <w:pStyle w:val="yHeading2"/>
        <w:spacing w:after="120"/>
        <w:outlineLvl w:val="0"/>
      </w:pPr>
      <w:bookmarkStart w:id="425" w:name="_Toc382377328"/>
      <w:r>
        <w:rPr>
          <w:rStyle w:val="CharSchText"/>
        </w:rPr>
        <w:t>Offensive trades</w:t>
      </w:r>
      <w:bookmarkEnd w:id="425"/>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426" w:name="_Toc382377329"/>
      <w:r>
        <w:rPr>
          <w:rStyle w:val="CharSchNo"/>
        </w:rPr>
        <w:t>Schedule 4</w:t>
      </w:r>
      <w:bookmarkEnd w:id="426"/>
    </w:p>
    <w:p>
      <w:pPr>
        <w:pStyle w:val="yShoulderClause"/>
      </w:pPr>
      <w:r>
        <w:t>[Section 275]</w:t>
      </w:r>
    </w:p>
    <w:p>
      <w:pPr>
        <w:pStyle w:val="yHeading2"/>
        <w:spacing w:after="280"/>
        <w:outlineLvl w:val="0"/>
      </w:pPr>
      <w:bookmarkStart w:id="427" w:name="_Toc382377330"/>
      <w:r>
        <w:rPr>
          <w:rStyle w:val="CharSchText"/>
        </w:rPr>
        <w:t>Form of declaration</w:t>
      </w:r>
      <w:bookmarkEnd w:id="427"/>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28" w:name="_Toc382377331"/>
      <w:r>
        <w:rPr>
          <w:rStyle w:val="CharSchNo"/>
        </w:rPr>
        <w:t>Schedule 5</w:t>
      </w:r>
      <w:bookmarkEnd w:id="428"/>
    </w:p>
    <w:p>
      <w:pPr>
        <w:pStyle w:val="yShoulderClause"/>
      </w:pPr>
      <w:r>
        <w:t>[Section 360(1)]</w:t>
      </w:r>
    </w:p>
    <w:p>
      <w:pPr>
        <w:pStyle w:val="yHeading2"/>
        <w:outlineLvl w:val="0"/>
      </w:pPr>
      <w:bookmarkStart w:id="429" w:name="_Toc382377332"/>
      <w:r>
        <w:rPr>
          <w:rStyle w:val="CharSchText"/>
        </w:rPr>
        <w:t>Penalties</w:t>
      </w:r>
      <w:bookmarkEnd w:id="429"/>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footerReference w:type="even" r:id="rId33"/>
          <w:footerReference w:type="default" r:id="rId34"/>
          <w:headerReference w:type="first" r:id="rId35"/>
          <w:pgSz w:w="11906" w:h="16838" w:code="9"/>
          <w:pgMar w:top="2376" w:right="2405" w:bottom="3542" w:left="2405" w:header="706" w:footer="3380" w:gutter="0"/>
          <w:cols w:space="720"/>
          <w:noEndnote/>
          <w:docGrid w:linePitch="326"/>
        </w:sectPr>
      </w:pPr>
    </w:p>
    <w:p>
      <w:pPr>
        <w:pStyle w:val="nHeading2"/>
        <w:outlineLvl w:val="0"/>
      </w:pPr>
      <w:bookmarkStart w:id="430" w:name="_Toc382377333"/>
      <w:r>
        <w:t>Notes</w:t>
      </w:r>
      <w:bookmarkEnd w:id="430"/>
    </w:p>
    <w:p>
      <w:pPr>
        <w:pStyle w:val="nSubsection"/>
        <w:rPr>
          <w:snapToGrid w:val="0"/>
        </w:rPr>
      </w:pPr>
      <w:r>
        <w:rPr>
          <w:snapToGrid w:val="0"/>
          <w:vertAlign w:val="superscript"/>
        </w:rPr>
        <w:t>1</w:t>
      </w:r>
      <w:r>
        <w:rPr>
          <w:snapToGrid w:val="0"/>
        </w:rPr>
        <w:tab/>
        <w:t xml:space="preserve">This reprint is a compilation as at 6 December 2013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7, 8</w:t>
      </w:r>
      <w:r>
        <w:rPr>
          <w:snapToGrid w:val="0"/>
        </w:rPr>
        <w:t>.  The table also contains information about any reprint.</w:t>
      </w:r>
    </w:p>
    <w:p>
      <w:pPr>
        <w:pStyle w:val="nHeading3"/>
      </w:pPr>
      <w:bookmarkStart w:id="431" w:name="_Toc382377334"/>
      <w:r>
        <w:t>Compilation table</w:t>
      </w:r>
      <w:bookmarkEnd w:id="431"/>
    </w:p>
    <w:tbl>
      <w:tblPr>
        <w:tblW w:w="7153"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57"/>
        <w:gridCol w:w="2551"/>
        <w:gridCol w:w="9"/>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617" w:type="dxa"/>
            <w:gridSpan w:val="3"/>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91" w:type="dxa"/>
            <w:gridSpan w:val="2"/>
          </w:tcPr>
          <w:p>
            <w:pPr>
              <w:pStyle w:val="nTable"/>
              <w:spacing w:after="40"/>
              <w:rPr>
                <w:sz w:val="19"/>
              </w:rPr>
            </w:pPr>
            <w:r>
              <w:rPr>
                <w:sz w:val="19"/>
              </w:rPr>
              <w:t>16 Feb 1911</w:t>
            </w:r>
          </w:p>
        </w:tc>
        <w:tc>
          <w:tcPr>
            <w:tcW w:w="2560" w:type="dxa"/>
            <w:gridSpan w:val="2"/>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91" w:type="dxa"/>
            <w:gridSpan w:val="2"/>
          </w:tcPr>
          <w:p>
            <w:pPr>
              <w:pStyle w:val="nTable"/>
              <w:spacing w:after="40"/>
              <w:rPr>
                <w:sz w:val="19"/>
              </w:rPr>
            </w:pPr>
            <w:r>
              <w:rPr>
                <w:sz w:val="19"/>
              </w:rPr>
              <w:t>9 Jan 1912</w:t>
            </w:r>
          </w:p>
        </w:tc>
        <w:tc>
          <w:tcPr>
            <w:tcW w:w="2560" w:type="dxa"/>
            <w:gridSpan w:val="2"/>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91" w:type="dxa"/>
            <w:gridSpan w:val="2"/>
          </w:tcPr>
          <w:p>
            <w:pPr>
              <w:pStyle w:val="nTable"/>
              <w:spacing w:after="40"/>
              <w:rPr>
                <w:sz w:val="19"/>
              </w:rPr>
            </w:pPr>
            <w:r>
              <w:rPr>
                <w:sz w:val="19"/>
              </w:rPr>
              <w:t>27 Sep 1912</w:t>
            </w:r>
          </w:p>
        </w:tc>
        <w:tc>
          <w:tcPr>
            <w:tcW w:w="2560" w:type="dxa"/>
            <w:gridSpan w:val="2"/>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91" w:type="dxa"/>
            <w:gridSpan w:val="2"/>
          </w:tcPr>
          <w:p>
            <w:pPr>
              <w:pStyle w:val="nTable"/>
              <w:spacing w:after="40"/>
              <w:rPr>
                <w:sz w:val="19"/>
              </w:rPr>
            </w:pPr>
            <w:r>
              <w:rPr>
                <w:sz w:val="19"/>
              </w:rPr>
              <w:t>8 Dec 1915</w:t>
            </w:r>
          </w:p>
        </w:tc>
        <w:tc>
          <w:tcPr>
            <w:tcW w:w="2560" w:type="dxa"/>
            <w:gridSpan w:val="2"/>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91" w:type="dxa"/>
            <w:gridSpan w:val="2"/>
          </w:tcPr>
          <w:p>
            <w:pPr>
              <w:pStyle w:val="nTable"/>
              <w:spacing w:after="40"/>
              <w:rPr>
                <w:sz w:val="19"/>
              </w:rPr>
            </w:pPr>
            <w:r>
              <w:rPr>
                <w:sz w:val="19"/>
              </w:rPr>
              <w:t>13 Jun 1918</w:t>
            </w:r>
          </w:p>
        </w:tc>
        <w:tc>
          <w:tcPr>
            <w:tcW w:w="2560" w:type="dxa"/>
            <w:gridSpan w:val="2"/>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91" w:type="dxa"/>
            <w:gridSpan w:val="2"/>
          </w:tcPr>
          <w:p>
            <w:pPr>
              <w:pStyle w:val="nTable"/>
              <w:spacing w:after="40"/>
              <w:rPr>
                <w:sz w:val="19"/>
              </w:rPr>
            </w:pPr>
            <w:r>
              <w:rPr>
                <w:sz w:val="19"/>
              </w:rPr>
              <w:t>30 Sep 1919</w:t>
            </w:r>
          </w:p>
        </w:tc>
        <w:tc>
          <w:tcPr>
            <w:tcW w:w="2560" w:type="dxa"/>
            <w:gridSpan w:val="2"/>
          </w:tcPr>
          <w:p>
            <w:pPr>
              <w:pStyle w:val="nTable"/>
              <w:spacing w:after="40"/>
              <w:rPr>
                <w:sz w:val="19"/>
              </w:rPr>
            </w:pPr>
            <w:r>
              <w:rPr>
                <w:sz w:val="19"/>
              </w:rPr>
              <w:t>30 Sep 1919</w:t>
            </w:r>
          </w:p>
        </w:tc>
      </w:tr>
      <w:tr>
        <w:trPr>
          <w:cantSplit/>
        </w:trPr>
        <w:tc>
          <w:tcPr>
            <w:tcW w:w="7153" w:type="dxa"/>
            <w:gridSpan w:val="6"/>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gridAfter w:val="1"/>
          <w:wAfter w:w="9" w:type="dxa"/>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91" w:type="dxa"/>
            <w:gridSpan w:val="2"/>
          </w:tcPr>
          <w:p>
            <w:pPr>
              <w:pStyle w:val="nTable"/>
              <w:spacing w:after="40"/>
              <w:rPr>
                <w:sz w:val="19"/>
              </w:rPr>
            </w:pPr>
            <w:r>
              <w:rPr>
                <w:sz w:val="19"/>
              </w:rPr>
              <w:t>29 Nov 1920</w:t>
            </w:r>
          </w:p>
        </w:tc>
        <w:tc>
          <w:tcPr>
            <w:tcW w:w="2551" w:type="dxa"/>
          </w:tcPr>
          <w:p>
            <w:pPr>
              <w:pStyle w:val="nTable"/>
              <w:spacing w:after="40"/>
              <w:rPr>
                <w:sz w:val="19"/>
              </w:rPr>
            </w:pPr>
            <w:r>
              <w:rPr>
                <w:sz w:val="19"/>
              </w:rPr>
              <w:t>29 Nov 1920</w:t>
            </w:r>
          </w:p>
        </w:tc>
      </w:tr>
      <w:tr>
        <w:trPr>
          <w:gridAfter w:val="1"/>
          <w:wAfter w:w="9" w:type="dxa"/>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91" w:type="dxa"/>
            <w:gridSpan w:val="2"/>
          </w:tcPr>
          <w:p>
            <w:pPr>
              <w:pStyle w:val="nTable"/>
              <w:spacing w:after="40"/>
              <w:rPr>
                <w:sz w:val="19"/>
              </w:rPr>
            </w:pPr>
            <w:r>
              <w:rPr>
                <w:sz w:val="19"/>
              </w:rPr>
              <w:t>31 Jan 1922</w:t>
            </w:r>
          </w:p>
        </w:tc>
        <w:tc>
          <w:tcPr>
            <w:tcW w:w="2551" w:type="dxa"/>
          </w:tcPr>
          <w:p>
            <w:pPr>
              <w:pStyle w:val="nTable"/>
              <w:spacing w:after="40"/>
              <w:rPr>
                <w:sz w:val="19"/>
              </w:rPr>
            </w:pPr>
            <w:r>
              <w:rPr>
                <w:sz w:val="19"/>
              </w:rPr>
              <w:t>31 Jan 1922</w:t>
            </w:r>
          </w:p>
        </w:tc>
      </w:tr>
      <w:tr>
        <w:trPr>
          <w:gridAfter w:val="1"/>
          <w:wAfter w:w="9" w:type="dxa"/>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91" w:type="dxa"/>
            <w:gridSpan w:val="2"/>
          </w:tcPr>
          <w:p>
            <w:pPr>
              <w:pStyle w:val="nTable"/>
              <w:spacing w:after="40"/>
              <w:rPr>
                <w:sz w:val="19"/>
              </w:rPr>
            </w:pPr>
            <w:r>
              <w:rPr>
                <w:sz w:val="19"/>
              </w:rPr>
              <w:t>24 Dec 1926</w:t>
            </w:r>
          </w:p>
        </w:tc>
        <w:tc>
          <w:tcPr>
            <w:tcW w:w="2551" w:type="dxa"/>
          </w:tcPr>
          <w:p>
            <w:pPr>
              <w:pStyle w:val="nTable"/>
              <w:spacing w:after="40"/>
              <w:rPr>
                <w:sz w:val="19"/>
              </w:rPr>
            </w:pPr>
            <w:r>
              <w:rPr>
                <w:sz w:val="19"/>
              </w:rPr>
              <w:t>24 Dec 1926</w:t>
            </w:r>
          </w:p>
        </w:tc>
      </w:tr>
      <w:tr>
        <w:trPr>
          <w:cantSplit/>
        </w:trPr>
        <w:tc>
          <w:tcPr>
            <w:tcW w:w="7153" w:type="dxa"/>
            <w:gridSpan w:val="6"/>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20"/>
              <w:ind w:right="170"/>
              <w:rPr>
                <w:sz w:val="19"/>
              </w:rPr>
            </w:pPr>
            <w:r>
              <w:rPr>
                <w:i/>
                <w:sz w:val="19"/>
              </w:rPr>
              <w:t>Health Act Amendment Act 1932</w:t>
            </w:r>
          </w:p>
        </w:tc>
        <w:tc>
          <w:tcPr>
            <w:tcW w:w="1134" w:type="dxa"/>
          </w:tcPr>
          <w:p>
            <w:pPr>
              <w:pStyle w:val="nTable"/>
              <w:spacing w:after="20"/>
              <w:rPr>
                <w:sz w:val="19"/>
              </w:rPr>
            </w:pPr>
            <w:r>
              <w:rPr>
                <w:sz w:val="19"/>
              </w:rPr>
              <w:t>30 of 1932</w:t>
            </w:r>
            <w:r>
              <w:rPr>
                <w:sz w:val="19"/>
              </w:rPr>
              <w:br/>
              <w:t>(23 Geo. V No. 30)</w:t>
            </w:r>
          </w:p>
        </w:tc>
        <w:tc>
          <w:tcPr>
            <w:tcW w:w="1134" w:type="dxa"/>
          </w:tcPr>
          <w:p>
            <w:pPr>
              <w:pStyle w:val="nTable"/>
              <w:spacing w:after="20"/>
              <w:rPr>
                <w:sz w:val="19"/>
              </w:rPr>
            </w:pPr>
            <w:r>
              <w:rPr>
                <w:sz w:val="19"/>
              </w:rPr>
              <w:t>30 Dec 1932</w:t>
            </w:r>
          </w:p>
        </w:tc>
        <w:tc>
          <w:tcPr>
            <w:tcW w:w="2617" w:type="dxa"/>
            <w:gridSpan w:val="3"/>
          </w:tcPr>
          <w:p>
            <w:pPr>
              <w:pStyle w:val="nTable"/>
              <w:spacing w:after="20"/>
              <w:rPr>
                <w:sz w:val="19"/>
              </w:rPr>
            </w:pPr>
            <w:r>
              <w:rPr>
                <w:sz w:val="19"/>
              </w:rPr>
              <w:t>30 Dec 1932</w:t>
            </w:r>
          </w:p>
        </w:tc>
      </w:tr>
      <w:tr>
        <w:trPr>
          <w:cantSplit/>
        </w:trPr>
        <w:tc>
          <w:tcPr>
            <w:tcW w:w="2268" w:type="dxa"/>
          </w:tcPr>
          <w:p>
            <w:pPr>
              <w:pStyle w:val="nTable"/>
              <w:spacing w:after="20"/>
              <w:ind w:right="170"/>
              <w:rPr>
                <w:sz w:val="19"/>
              </w:rPr>
            </w:pPr>
            <w:r>
              <w:rPr>
                <w:i/>
                <w:sz w:val="19"/>
              </w:rPr>
              <w:t>Health Act Amendment Act 1933</w:t>
            </w:r>
          </w:p>
        </w:tc>
        <w:tc>
          <w:tcPr>
            <w:tcW w:w="1134" w:type="dxa"/>
          </w:tcPr>
          <w:p>
            <w:pPr>
              <w:pStyle w:val="nTable"/>
              <w:spacing w:after="20"/>
              <w:rPr>
                <w:sz w:val="19"/>
              </w:rPr>
            </w:pPr>
            <w:r>
              <w:rPr>
                <w:sz w:val="19"/>
              </w:rPr>
              <w:t>5 of 1933</w:t>
            </w:r>
            <w:r>
              <w:rPr>
                <w:sz w:val="19"/>
              </w:rPr>
              <w:br/>
              <w:t>(24 Geo. V No. 5)</w:t>
            </w:r>
          </w:p>
        </w:tc>
        <w:tc>
          <w:tcPr>
            <w:tcW w:w="1134" w:type="dxa"/>
          </w:tcPr>
          <w:p>
            <w:pPr>
              <w:pStyle w:val="nTable"/>
              <w:spacing w:after="20"/>
              <w:rPr>
                <w:sz w:val="19"/>
              </w:rPr>
            </w:pPr>
            <w:r>
              <w:rPr>
                <w:sz w:val="19"/>
              </w:rPr>
              <w:t>2 Oct 1933</w:t>
            </w:r>
          </w:p>
        </w:tc>
        <w:tc>
          <w:tcPr>
            <w:tcW w:w="2617" w:type="dxa"/>
            <w:gridSpan w:val="3"/>
          </w:tcPr>
          <w:p>
            <w:pPr>
              <w:pStyle w:val="nTable"/>
              <w:spacing w:after="20"/>
              <w:rPr>
                <w:sz w:val="19"/>
              </w:rPr>
            </w:pPr>
            <w:r>
              <w:rPr>
                <w:sz w:val="19"/>
              </w:rPr>
              <w:t>2 Oct 1933</w:t>
            </w:r>
          </w:p>
        </w:tc>
      </w:tr>
      <w:tr>
        <w:trPr>
          <w:cantSplit/>
        </w:trPr>
        <w:tc>
          <w:tcPr>
            <w:tcW w:w="2268" w:type="dxa"/>
          </w:tcPr>
          <w:p>
            <w:pPr>
              <w:pStyle w:val="nTable"/>
              <w:spacing w:after="20"/>
              <w:ind w:right="170"/>
              <w:rPr>
                <w:sz w:val="19"/>
              </w:rPr>
            </w:pPr>
            <w:r>
              <w:rPr>
                <w:i/>
                <w:sz w:val="19"/>
              </w:rPr>
              <w:t>Health Act Amendment Act 1933 (No. 2)</w:t>
            </w:r>
          </w:p>
        </w:tc>
        <w:tc>
          <w:tcPr>
            <w:tcW w:w="1134" w:type="dxa"/>
          </w:tcPr>
          <w:p>
            <w:pPr>
              <w:pStyle w:val="nTable"/>
              <w:spacing w:after="20"/>
              <w:rPr>
                <w:sz w:val="19"/>
              </w:rPr>
            </w:pPr>
            <w:r>
              <w:rPr>
                <w:sz w:val="19"/>
              </w:rPr>
              <w:t>38 of 1933</w:t>
            </w:r>
            <w:r>
              <w:rPr>
                <w:sz w:val="19"/>
              </w:rPr>
              <w:br/>
              <w:t>(24 Geo. V No. 38)</w:t>
            </w:r>
            <w:r>
              <w:rPr>
                <w:sz w:val="19"/>
              </w:rPr>
              <w:br/>
              <w:t>(as amended by No. 16 of 1935)</w:t>
            </w:r>
          </w:p>
        </w:tc>
        <w:tc>
          <w:tcPr>
            <w:tcW w:w="1134" w:type="dxa"/>
          </w:tcPr>
          <w:p>
            <w:pPr>
              <w:pStyle w:val="nTable"/>
              <w:spacing w:after="20"/>
              <w:rPr>
                <w:sz w:val="19"/>
              </w:rPr>
            </w:pPr>
            <w:r>
              <w:rPr>
                <w:sz w:val="19"/>
              </w:rPr>
              <w:t>4 Jan 1934</w:t>
            </w:r>
          </w:p>
        </w:tc>
        <w:tc>
          <w:tcPr>
            <w:tcW w:w="2617" w:type="dxa"/>
            <w:gridSpan w:val="3"/>
          </w:tcPr>
          <w:p>
            <w:pPr>
              <w:pStyle w:val="nTable"/>
              <w:spacing w:after="20"/>
              <w:rPr>
                <w:sz w:val="19"/>
              </w:rPr>
            </w:pPr>
            <w:r>
              <w:rPr>
                <w:sz w:val="19"/>
              </w:rPr>
              <w:t>4 Jan 1934</w:t>
            </w:r>
          </w:p>
        </w:tc>
      </w:tr>
      <w:tr>
        <w:trPr>
          <w:cantSplit/>
        </w:trPr>
        <w:tc>
          <w:tcPr>
            <w:tcW w:w="2268" w:type="dxa"/>
          </w:tcPr>
          <w:p>
            <w:pPr>
              <w:pStyle w:val="nTable"/>
              <w:spacing w:after="20"/>
              <w:ind w:right="170"/>
              <w:rPr>
                <w:sz w:val="19"/>
              </w:rPr>
            </w:pPr>
            <w:r>
              <w:rPr>
                <w:i/>
                <w:sz w:val="19"/>
              </w:rPr>
              <w:t>Health Act Amendment Act 1937</w:t>
            </w:r>
          </w:p>
        </w:tc>
        <w:tc>
          <w:tcPr>
            <w:tcW w:w="1134" w:type="dxa"/>
          </w:tcPr>
          <w:p>
            <w:pPr>
              <w:pStyle w:val="nTable"/>
              <w:spacing w:after="20"/>
              <w:rPr>
                <w:sz w:val="19"/>
              </w:rPr>
            </w:pPr>
            <w:r>
              <w:rPr>
                <w:sz w:val="19"/>
              </w:rPr>
              <w:t>32 of 1937</w:t>
            </w:r>
            <w:r>
              <w:rPr>
                <w:sz w:val="19"/>
              </w:rPr>
              <w:br/>
              <w:t>(1 and 2 Geo. VI No. 32)</w:t>
            </w:r>
          </w:p>
        </w:tc>
        <w:tc>
          <w:tcPr>
            <w:tcW w:w="1134" w:type="dxa"/>
          </w:tcPr>
          <w:p>
            <w:pPr>
              <w:pStyle w:val="nTable"/>
              <w:spacing w:after="20"/>
              <w:rPr>
                <w:sz w:val="19"/>
              </w:rPr>
            </w:pPr>
            <w:r>
              <w:rPr>
                <w:sz w:val="19"/>
              </w:rPr>
              <w:t>18 Jan 1938</w:t>
            </w:r>
          </w:p>
        </w:tc>
        <w:tc>
          <w:tcPr>
            <w:tcW w:w="2617" w:type="dxa"/>
            <w:gridSpan w:val="3"/>
          </w:tcPr>
          <w:p>
            <w:pPr>
              <w:pStyle w:val="nTable"/>
              <w:spacing w:after="20"/>
              <w:rPr>
                <w:sz w:val="19"/>
              </w:rPr>
            </w:pPr>
            <w:r>
              <w:rPr>
                <w:sz w:val="19"/>
              </w:rPr>
              <w:t>18 Jan 1938</w:t>
            </w:r>
          </w:p>
        </w:tc>
      </w:tr>
      <w:tr>
        <w:trPr>
          <w:cantSplit/>
        </w:trPr>
        <w:tc>
          <w:tcPr>
            <w:tcW w:w="7153" w:type="dxa"/>
            <w:gridSpan w:val="6"/>
          </w:tcPr>
          <w:p>
            <w:pPr>
              <w:pStyle w:val="nTable"/>
              <w:spacing w:after="2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gridAfter w:val="1"/>
          <w:wAfter w:w="9" w:type="dxa"/>
          <w:cantSplit/>
        </w:trPr>
        <w:tc>
          <w:tcPr>
            <w:tcW w:w="2268" w:type="dxa"/>
          </w:tcPr>
          <w:p>
            <w:pPr>
              <w:pStyle w:val="nTable"/>
              <w:spacing w:after="20"/>
              <w:ind w:right="170"/>
              <w:rPr>
                <w:sz w:val="19"/>
              </w:rPr>
            </w:pPr>
            <w:r>
              <w:rPr>
                <w:i/>
                <w:sz w:val="19"/>
              </w:rPr>
              <w:t>Health Act Amendment Act 1942</w:t>
            </w:r>
          </w:p>
        </w:tc>
        <w:tc>
          <w:tcPr>
            <w:tcW w:w="1134" w:type="dxa"/>
          </w:tcPr>
          <w:p>
            <w:pPr>
              <w:pStyle w:val="nTable"/>
              <w:spacing w:after="20"/>
              <w:rPr>
                <w:sz w:val="19"/>
              </w:rPr>
            </w:pPr>
            <w:r>
              <w:rPr>
                <w:sz w:val="19"/>
              </w:rPr>
              <w:t>34 of 1942</w:t>
            </w:r>
            <w:r>
              <w:rPr>
                <w:sz w:val="19"/>
              </w:rPr>
              <w:br/>
              <w:t>(6 and 7 Geo. VI No. 34)</w:t>
            </w:r>
          </w:p>
        </w:tc>
        <w:tc>
          <w:tcPr>
            <w:tcW w:w="1191" w:type="dxa"/>
            <w:gridSpan w:val="2"/>
          </w:tcPr>
          <w:p>
            <w:pPr>
              <w:pStyle w:val="nTable"/>
              <w:spacing w:after="20"/>
              <w:rPr>
                <w:sz w:val="19"/>
              </w:rPr>
            </w:pPr>
            <w:r>
              <w:rPr>
                <w:sz w:val="19"/>
              </w:rPr>
              <w:t>23 Dec 1942</w:t>
            </w:r>
          </w:p>
        </w:tc>
        <w:tc>
          <w:tcPr>
            <w:tcW w:w="2551" w:type="dxa"/>
          </w:tcPr>
          <w:p>
            <w:pPr>
              <w:pStyle w:val="nTable"/>
              <w:spacing w:after="40"/>
              <w:rPr>
                <w:sz w:val="19"/>
              </w:rPr>
            </w:pPr>
            <w:r>
              <w:rPr>
                <w:sz w:val="19"/>
              </w:rPr>
              <w:t>23 Dec 1942</w:t>
            </w:r>
          </w:p>
        </w:tc>
      </w:tr>
      <w:tr>
        <w:trPr>
          <w:gridAfter w:val="1"/>
          <w:wAfter w:w="9" w:type="dxa"/>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91" w:type="dxa"/>
            <w:gridSpan w:val="2"/>
          </w:tcPr>
          <w:p>
            <w:pPr>
              <w:pStyle w:val="nTable"/>
              <w:spacing w:after="40"/>
              <w:rPr>
                <w:sz w:val="19"/>
              </w:rPr>
            </w:pPr>
            <w:r>
              <w:rPr>
                <w:sz w:val="19"/>
              </w:rPr>
              <w:t>8 Dec 1944</w:t>
            </w:r>
          </w:p>
        </w:tc>
        <w:tc>
          <w:tcPr>
            <w:tcW w:w="2551" w:type="dxa"/>
          </w:tcPr>
          <w:p>
            <w:pPr>
              <w:pStyle w:val="nTable"/>
              <w:spacing w:after="40"/>
              <w:rPr>
                <w:sz w:val="19"/>
              </w:rPr>
            </w:pPr>
            <w:r>
              <w:rPr>
                <w:sz w:val="19"/>
              </w:rPr>
              <w:t>8 Dec 1944</w:t>
            </w:r>
          </w:p>
        </w:tc>
      </w:tr>
      <w:tr>
        <w:trPr>
          <w:gridAfter w:val="1"/>
          <w:wAfter w:w="9" w:type="dxa"/>
          <w:cantSplit/>
        </w:trPr>
        <w:tc>
          <w:tcPr>
            <w:tcW w:w="2268" w:type="dxa"/>
          </w:tcPr>
          <w:p>
            <w:pPr>
              <w:pStyle w:val="nTable"/>
              <w:spacing w:after="20"/>
              <w:ind w:right="170"/>
              <w:rPr>
                <w:sz w:val="19"/>
              </w:rPr>
            </w:pPr>
            <w:r>
              <w:rPr>
                <w:i/>
                <w:sz w:val="19"/>
              </w:rPr>
              <w:t>Health Act Amendment Act 1944</w:t>
            </w:r>
          </w:p>
        </w:tc>
        <w:tc>
          <w:tcPr>
            <w:tcW w:w="1134" w:type="dxa"/>
          </w:tcPr>
          <w:p>
            <w:pPr>
              <w:pStyle w:val="nTable"/>
              <w:spacing w:after="20"/>
              <w:rPr>
                <w:sz w:val="19"/>
              </w:rPr>
            </w:pPr>
            <w:r>
              <w:rPr>
                <w:sz w:val="19"/>
              </w:rPr>
              <w:t>21 of 1944</w:t>
            </w:r>
            <w:r>
              <w:rPr>
                <w:sz w:val="19"/>
              </w:rPr>
              <w:br/>
              <w:t>(8 and 9 Geo. VI No. 21)</w:t>
            </w:r>
          </w:p>
        </w:tc>
        <w:tc>
          <w:tcPr>
            <w:tcW w:w="1191" w:type="dxa"/>
            <w:gridSpan w:val="2"/>
          </w:tcPr>
          <w:p>
            <w:pPr>
              <w:pStyle w:val="nTable"/>
              <w:spacing w:after="20"/>
              <w:rPr>
                <w:sz w:val="19"/>
              </w:rPr>
            </w:pPr>
            <w:r>
              <w:rPr>
                <w:sz w:val="19"/>
              </w:rPr>
              <w:t>23 Dec 1944</w:t>
            </w:r>
          </w:p>
        </w:tc>
        <w:tc>
          <w:tcPr>
            <w:tcW w:w="2551" w:type="dxa"/>
          </w:tcPr>
          <w:p>
            <w:pPr>
              <w:pStyle w:val="nTable"/>
              <w:spacing w:after="40"/>
              <w:rPr>
                <w:sz w:val="19"/>
              </w:rPr>
            </w:pPr>
            <w:r>
              <w:rPr>
                <w:sz w:val="19"/>
              </w:rPr>
              <w:t>23 Dec 1944</w:t>
            </w:r>
          </w:p>
        </w:tc>
      </w:tr>
      <w:tr>
        <w:trPr>
          <w:cantSplit/>
        </w:trPr>
        <w:tc>
          <w:tcPr>
            <w:tcW w:w="7153" w:type="dxa"/>
            <w:gridSpan w:val="6"/>
          </w:tcPr>
          <w:p>
            <w:pPr>
              <w:pStyle w:val="nTable"/>
              <w:spacing w:after="2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gridAfter w:val="1"/>
          <w:wAfter w:w="9" w:type="dxa"/>
          <w:cantSplit/>
        </w:trPr>
        <w:tc>
          <w:tcPr>
            <w:tcW w:w="2268" w:type="dxa"/>
          </w:tcPr>
          <w:p>
            <w:pPr>
              <w:pStyle w:val="nTable"/>
              <w:spacing w:after="20"/>
              <w:ind w:right="170"/>
              <w:rPr>
                <w:sz w:val="19"/>
              </w:rPr>
            </w:pPr>
            <w:r>
              <w:rPr>
                <w:i/>
                <w:sz w:val="19"/>
              </w:rPr>
              <w:t>Health Act Amendment Act 1948</w:t>
            </w:r>
          </w:p>
        </w:tc>
        <w:tc>
          <w:tcPr>
            <w:tcW w:w="1134" w:type="dxa"/>
          </w:tcPr>
          <w:p>
            <w:pPr>
              <w:pStyle w:val="nTable"/>
              <w:spacing w:after="20"/>
              <w:rPr>
                <w:sz w:val="19"/>
              </w:rPr>
            </w:pPr>
            <w:r>
              <w:rPr>
                <w:sz w:val="19"/>
              </w:rPr>
              <w:t>22 of 1948</w:t>
            </w:r>
            <w:r>
              <w:rPr>
                <w:sz w:val="19"/>
              </w:rPr>
              <w:br/>
              <w:t>(12 Geo. VI No. 22)</w:t>
            </w:r>
          </w:p>
        </w:tc>
        <w:tc>
          <w:tcPr>
            <w:tcW w:w="1191" w:type="dxa"/>
            <w:gridSpan w:val="2"/>
          </w:tcPr>
          <w:p>
            <w:pPr>
              <w:pStyle w:val="nTable"/>
              <w:spacing w:after="20"/>
              <w:rPr>
                <w:sz w:val="19"/>
              </w:rPr>
            </w:pPr>
            <w:r>
              <w:rPr>
                <w:sz w:val="19"/>
              </w:rPr>
              <w:t>18 Nov 1948</w:t>
            </w:r>
          </w:p>
        </w:tc>
        <w:tc>
          <w:tcPr>
            <w:tcW w:w="2551" w:type="dxa"/>
          </w:tcPr>
          <w:p>
            <w:pPr>
              <w:pStyle w:val="nTable"/>
              <w:spacing w:after="40"/>
              <w:rPr>
                <w:sz w:val="19"/>
              </w:rPr>
            </w:pPr>
            <w:r>
              <w:rPr>
                <w:sz w:val="19"/>
              </w:rPr>
              <w:t>18 Nov 1948</w:t>
            </w:r>
          </w:p>
        </w:tc>
      </w:tr>
      <w:tr>
        <w:trPr>
          <w:gridAfter w:val="1"/>
          <w:wAfter w:w="9" w:type="dxa"/>
          <w:cantSplit/>
        </w:trPr>
        <w:tc>
          <w:tcPr>
            <w:tcW w:w="2268" w:type="dxa"/>
          </w:tcPr>
          <w:p>
            <w:pPr>
              <w:pStyle w:val="nTable"/>
              <w:spacing w:after="20"/>
              <w:ind w:right="170"/>
              <w:rPr>
                <w:sz w:val="19"/>
              </w:rPr>
            </w:pPr>
            <w:r>
              <w:rPr>
                <w:i/>
                <w:sz w:val="19"/>
              </w:rPr>
              <w:t>Health Act Amendment Act (No. 2) 1948</w:t>
            </w:r>
          </w:p>
        </w:tc>
        <w:tc>
          <w:tcPr>
            <w:tcW w:w="1134" w:type="dxa"/>
          </w:tcPr>
          <w:p>
            <w:pPr>
              <w:pStyle w:val="nTable"/>
              <w:spacing w:after="20"/>
              <w:rPr>
                <w:sz w:val="19"/>
              </w:rPr>
            </w:pPr>
            <w:r>
              <w:rPr>
                <w:sz w:val="19"/>
              </w:rPr>
              <w:t>70 of 1948</w:t>
            </w:r>
            <w:r>
              <w:rPr>
                <w:sz w:val="19"/>
              </w:rPr>
              <w:br/>
              <w:t>(12 and 13 Geo. VI No. 70)</w:t>
            </w:r>
          </w:p>
        </w:tc>
        <w:tc>
          <w:tcPr>
            <w:tcW w:w="1191" w:type="dxa"/>
            <w:gridSpan w:val="2"/>
          </w:tcPr>
          <w:p>
            <w:pPr>
              <w:pStyle w:val="nTable"/>
              <w:spacing w:after="20"/>
              <w:rPr>
                <w:sz w:val="19"/>
              </w:rPr>
            </w:pPr>
            <w:r>
              <w:rPr>
                <w:sz w:val="19"/>
              </w:rPr>
              <w:t>21 Jan 1949</w:t>
            </w:r>
          </w:p>
        </w:tc>
        <w:tc>
          <w:tcPr>
            <w:tcW w:w="2551" w:type="dxa"/>
          </w:tcPr>
          <w:p>
            <w:pPr>
              <w:pStyle w:val="nTable"/>
              <w:spacing w:after="40"/>
              <w:rPr>
                <w:sz w:val="19"/>
              </w:rPr>
            </w:pPr>
            <w:r>
              <w:rPr>
                <w:sz w:val="19"/>
              </w:rPr>
              <w:t>21 Jan 1949</w:t>
            </w:r>
          </w:p>
        </w:tc>
      </w:tr>
      <w:tr>
        <w:trPr>
          <w:gridAfter w:val="1"/>
          <w:wAfter w:w="9" w:type="dxa"/>
        </w:trPr>
        <w:tc>
          <w:tcPr>
            <w:tcW w:w="2268" w:type="dxa"/>
          </w:tcPr>
          <w:p>
            <w:pPr>
              <w:pStyle w:val="nTable"/>
              <w:spacing w:after="20"/>
              <w:ind w:right="170"/>
              <w:rPr>
                <w:sz w:val="19"/>
              </w:rPr>
            </w:pPr>
            <w:r>
              <w:rPr>
                <w:i/>
                <w:sz w:val="19"/>
              </w:rPr>
              <w:t>Health Act Amendment Act (No. 3) 1948</w:t>
            </w:r>
          </w:p>
        </w:tc>
        <w:tc>
          <w:tcPr>
            <w:tcW w:w="1134" w:type="dxa"/>
          </w:tcPr>
          <w:p>
            <w:pPr>
              <w:pStyle w:val="nTable"/>
              <w:spacing w:after="20"/>
              <w:rPr>
                <w:sz w:val="19"/>
              </w:rPr>
            </w:pPr>
            <w:r>
              <w:rPr>
                <w:sz w:val="19"/>
              </w:rPr>
              <w:t>71 of 1948</w:t>
            </w:r>
            <w:r>
              <w:rPr>
                <w:sz w:val="19"/>
              </w:rPr>
              <w:br/>
              <w:t>(12 and 13 Geo. VI No. 71)</w:t>
            </w:r>
          </w:p>
        </w:tc>
        <w:tc>
          <w:tcPr>
            <w:tcW w:w="1191" w:type="dxa"/>
            <w:gridSpan w:val="2"/>
          </w:tcPr>
          <w:p>
            <w:pPr>
              <w:pStyle w:val="nTable"/>
              <w:spacing w:after="20"/>
              <w:rPr>
                <w:sz w:val="19"/>
              </w:rPr>
            </w:pPr>
            <w:r>
              <w:rPr>
                <w:sz w:val="19"/>
              </w:rPr>
              <w:t>21 Jan 1949</w:t>
            </w:r>
          </w:p>
        </w:tc>
        <w:tc>
          <w:tcPr>
            <w:tcW w:w="2551" w:type="dxa"/>
          </w:tcPr>
          <w:p>
            <w:pPr>
              <w:pStyle w:val="nTable"/>
              <w:spacing w:after="40"/>
              <w:rPr>
                <w:sz w:val="19"/>
              </w:rPr>
            </w:pPr>
            <w:r>
              <w:rPr>
                <w:sz w:val="19"/>
              </w:rPr>
              <w:t>21 Jan 1949</w:t>
            </w:r>
          </w:p>
        </w:tc>
      </w:tr>
      <w:tr>
        <w:trPr>
          <w:cantSplit/>
        </w:trPr>
        <w:tc>
          <w:tcPr>
            <w:tcW w:w="715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gridAfter w:val="1"/>
          <w:wAfter w:w="9" w:type="dxa"/>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91" w:type="dxa"/>
            <w:gridSpan w:val="2"/>
          </w:tcPr>
          <w:p>
            <w:pPr>
              <w:pStyle w:val="nTable"/>
              <w:spacing w:after="40"/>
              <w:rPr>
                <w:sz w:val="19"/>
              </w:rPr>
            </w:pPr>
            <w:r>
              <w:rPr>
                <w:sz w:val="19"/>
              </w:rPr>
              <w:t>5 Dec 1950</w:t>
            </w:r>
          </w:p>
        </w:tc>
        <w:tc>
          <w:tcPr>
            <w:tcW w:w="2551" w:type="dxa"/>
          </w:tcPr>
          <w:p>
            <w:pPr>
              <w:pStyle w:val="nTable"/>
              <w:spacing w:after="40"/>
              <w:rPr>
                <w:sz w:val="19"/>
              </w:rPr>
            </w:pPr>
            <w:r>
              <w:rPr>
                <w:sz w:val="19"/>
              </w:rPr>
              <w:t>5 Dec 1950</w:t>
            </w:r>
          </w:p>
        </w:tc>
      </w:tr>
      <w:tr>
        <w:trPr>
          <w:gridAfter w:val="1"/>
          <w:wAfter w:w="9" w:type="dxa"/>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91" w:type="dxa"/>
            <w:gridSpan w:val="2"/>
          </w:tcPr>
          <w:p>
            <w:pPr>
              <w:pStyle w:val="nTable"/>
              <w:spacing w:after="40"/>
              <w:rPr>
                <w:sz w:val="19"/>
              </w:rPr>
            </w:pPr>
            <w:r>
              <w:rPr>
                <w:sz w:val="19"/>
              </w:rPr>
              <w:t>4 Nov 1952</w:t>
            </w:r>
          </w:p>
        </w:tc>
        <w:tc>
          <w:tcPr>
            <w:tcW w:w="2551" w:type="dxa"/>
          </w:tcPr>
          <w:p>
            <w:pPr>
              <w:pStyle w:val="nTable"/>
              <w:spacing w:after="40"/>
              <w:rPr>
                <w:sz w:val="19"/>
              </w:rPr>
            </w:pPr>
            <w:r>
              <w:rPr>
                <w:sz w:val="19"/>
              </w:rPr>
              <w:t>4 Nov 1952</w:t>
            </w:r>
          </w:p>
        </w:tc>
      </w:tr>
      <w:tr>
        <w:trPr>
          <w:gridAfter w:val="1"/>
          <w:wAfter w:w="9" w:type="dxa"/>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91" w:type="dxa"/>
            <w:gridSpan w:val="2"/>
          </w:tcPr>
          <w:p>
            <w:pPr>
              <w:pStyle w:val="nTable"/>
              <w:spacing w:after="40"/>
              <w:rPr>
                <w:sz w:val="19"/>
              </w:rPr>
            </w:pPr>
            <w:r>
              <w:rPr>
                <w:sz w:val="19"/>
              </w:rPr>
              <w:t>28 Nov 1952</w:t>
            </w:r>
          </w:p>
        </w:tc>
        <w:tc>
          <w:tcPr>
            <w:tcW w:w="2551" w:type="dxa"/>
          </w:tcPr>
          <w:p>
            <w:pPr>
              <w:pStyle w:val="nTable"/>
              <w:spacing w:after="40"/>
              <w:rPr>
                <w:sz w:val="19"/>
              </w:rPr>
            </w:pPr>
            <w:r>
              <w:rPr>
                <w:sz w:val="19"/>
              </w:rPr>
              <w:t>28 Nov 1952</w:t>
            </w:r>
          </w:p>
        </w:tc>
      </w:tr>
      <w:tr>
        <w:trPr>
          <w:gridAfter w:val="1"/>
          <w:wAfter w:w="9" w:type="dxa"/>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91" w:type="dxa"/>
            <w:gridSpan w:val="2"/>
          </w:tcPr>
          <w:p>
            <w:pPr>
              <w:pStyle w:val="nTable"/>
              <w:spacing w:after="40"/>
              <w:rPr>
                <w:sz w:val="19"/>
              </w:rPr>
            </w:pPr>
            <w:r>
              <w:rPr>
                <w:sz w:val="19"/>
              </w:rPr>
              <w:t>18 Nov 1954</w:t>
            </w:r>
          </w:p>
        </w:tc>
        <w:tc>
          <w:tcPr>
            <w:tcW w:w="2551"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gridAfter w:val="1"/>
          <w:wAfter w:w="9" w:type="dxa"/>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91" w:type="dxa"/>
            <w:gridSpan w:val="2"/>
          </w:tcPr>
          <w:p>
            <w:pPr>
              <w:pStyle w:val="nTable"/>
              <w:spacing w:after="40"/>
              <w:rPr>
                <w:sz w:val="19"/>
              </w:rPr>
            </w:pPr>
            <w:r>
              <w:rPr>
                <w:sz w:val="19"/>
              </w:rPr>
              <w:t>8 Dec 1954</w:t>
            </w:r>
          </w:p>
        </w:tc>
        <w:tc>
          <w:tcPr>
            <w:tcW w:w="2551" w:type="dxa"/>
          </w:tcPr>
          <w:p>
            <w:pPr>
              <w:pStyle w:val="nTable"/>
              <w:spacing w:after="40"/>
              <w:rPr>
                <w:sz w:val="19"/>
              </w:rPr>
            </w:pPr>
            <w:r>
              <w:rPr>
                <w:sz w:val="19"/>
              </w:rPr>
              <w:t>8 Dec 1954</w:t>
            </w:r>
          </w:p>
        </w:tc>
      </w:tr>
      <w:tr>
        <w:trPr>
          <w:gridAfter w:val="1"/>
          <w:wAfter w:w="9" w:type="dxa"/>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91" w:type="dxa"/>
            <w:gridSpan w:val="2"/>
          </w:tcPr>
          <w:p>
            <w:pPr>
              <w:pStyle w:val="nTable"/>
              <w:spacing w:after="40"/>
              <w:rPr>
                <w:sz w:val="19"/>
              </w:rPr>
            </w:pPr>
            <w:r>
              <w:rPr>
                <w:sz w:val="19"/>
              </w:rPr>
              <w:t>14 Jan 1955</w:t>
            </w:r>
          </w:p>
        </w:tc>
        <w:tc>
          <w:tcPr>
            <w:tcW w:w="2551" w:type="dxa"/>
          </w:tcPr>
          <w:p>
            <w:pPr>
              <w:pStyle w:val="nTable"/>
              <w:spacing w:after="40"/>
              <w:rPr>
                <w:sz w:val="19"/>
              </w:rPr>
            </w:pPr>
            <w:r>
              <w:rPr>
                <w:sz w:val="19"/>
              </w:rPr>
              <w:t>Relevant amendments (see s. 48A and Second Sch.</w:t>
            </w:r>
            <w:r>
              <w:rPr>
                <w:rFonts w:ascii="Times" w:hAnsi="Times"/>
                <w:sz w:val="19"/>
                <w:vertAlign w:val="superscript"/>
              </w:rPr>
              <w:t xml:space="preserve">  9</w:t>
            </w:r>
            <w:r>
              <w:rPr>
                <w:sz w:val="19"/>
              </w:rPr>
              <w:t>)</w:t>
            </w:r>
            <w:r>
              <w:rPr>
                <w:sz w:val="19"/>
              </w:rPr>
              <w:br/>
              <w:t>took effect on 1 Mar 1955</w:t>
            </w:r>
            <w:r>
              <w:rPr>
                <w:sz w:val="19"/>
              </w:rPr>
              <w:br/>
              <w:t xml:space="preserve">(see s. 2 and </w:t>
            </w:r>
            <w:r>
              <w:rPr>
                <w:i/>
                <w:sz w:val="19"/>
              </w:rPr>
              <w:t>Gazette</w:t>
            </w:r>
            <w:r>
              <w:rPr>
                <w:sz w:val="19"/>
              </w:rPr>
              <w:t xml:space="preserve"> 18 Feb 1955 p. 343) </w:t>
            </w:r>
          </w:p>
        </w:tc>
      </w:tr>
      <w:tr>
        <w:trPr>
          <w:gridAfter w:val="1"/>
          <w:wAfter w:w="9" w:type="dxa"/>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91" w:type="dxa"/>
            <w:gridSpan w:val="2"/>
          </w:tcPr>
          <w:p>
            <w:pPr>
              <w:pStyle w:val="nTable"/>
              <w:spacing w:after="40"/>
              <w:rPr>
                <w:sz w:val="19"/>
              </w:rPr>
            </w:pPr>
            <w:r>
              <w:rPr>
                <w:sz w:val="19"/>
              </w:rPr>
              <w:t>15 Nov 1955</w:t>
            </w:r>
          </w:p>
        </w:tc>
        <w:tc>
          <w:tcPr>
            <w:tcW w:w="2551" w:type="dxa"/>
          </w:tcPr>
          <w:p>
            <w:pPr>
              <w:pStyle w:val="nTable"/>
              <w:spacing w:after="40"/>
              <w:rPr>
                <w:sz w:val="19"/>
              </w:rPr>
            </w:pPr>
            <w:r>
              <w:rPr>
                <w:sz w:val="19"/>
              </w:rPr>
              <w:t>15 Nov 1955</w:t>
            </w:r>
          </w:p>
        </w:tc>
      </w:tr>
      <w:tr>
        <w:trPr>
          <w:gridAfter w:val="1"/>
          <w:wAfter w:w="9" w:type="dxa"/>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91" w:type="dxa"/>
            <w:gridSpan w:val="2"/>
          </w:tcPr>
          <w:p>
            <w:pPr>
              <w:pStyle w:val="nTable"/>
              <w:spacing w:after="40"/>
              <w:rPr>
                <w:sz w:val="19"/>
              </w:rPr>
            </w:pPr>
            <w:r>
              <w:rPr>
                <w:sz w:val="19"/>
              </w:rPr>
              <w:t>26 Oct 1956</w:t>
            </w:r>
          </w:p>
        </w:tc>
        <w:tc>
          <w:tcPr>
            <w:tcW w:w="2551" w:type="dxa"/>
          </w:tcPr>
          <w:p>
            <w:pPr>
              <w:pStyle w:val="nTable"/>
              <w:spacing w:after="40"/>
              <w:rPr>
                <w:sz w:val="19"/>
              </w:rPr>
            </w:pPr>
            <w:r>
              <w:rPr>
                <w:sz w:val="19"/>
              </w:rPr>
              <w:t>26 Oct 1956</w:t>
            </w:r>
          </w:p>
        </w:tc>
      </w:tr>
      <w:tr>
        <w:trPr>
          <w:cantSplit/>
        </w:trPr>
        <w:tc>
          <w:tcPr>
            <w:tcW w:w="715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gridAfter w:val="1"/>
          <w:wAfter w:w="9" w:type="dxa"/>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91" w:type="dxa"/>
            <w:gridSpan w:val="2"/>
          </w:tcPr>
          <w:p>
            <w:pPr>
              <w:pStyle w:val="nTable"/>
              <w:spacing w:after="40"/>
              <w:rPr>
                <w:sz w:val="19"/>
              </w:rPr>
            </w:pPr>
            <w:r>
              <w:rPr>
                <w:sz w:val="19"/>
              </w:rPr>
              <w:t>9 Oct 1957</w:t>
            </w:r>
          </w:p>
        </w:tc>
        <w:tc>
          <w:tcPr>
            <w:tcW w:w="2551"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gridAfter w:val="1"/>
          <w:wAfter w:w="9" w:type="dxa"/>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91" w:type="dxa"/>
            <w:gridSpan w:val="2"/>
          </w:tcPr>
          <w:p>
            <w:pPr>
              <w:pStyle w:val="nTable"/>
              <w:spacing w:after="40"/>
              <w:rPr>
                <w:sz w:val="19"/>
              </w:rPr>
            </w:pPr>
            <w:r>
              <w:rPr>
                <w:sz w:val="19"/>
              </w:rPr>
              <w:t>8 Oct 1959</w:t>
            </w:r>
          </w:p>
        </w:tc>
        <w:tc>
          <w:tcPr>
            <w:tcW w:w="2551" w:type="dxa"/>
          </w:tcPr>
          <w:p>
            <w:pPr>
              <w:pStyle w:val="nTable"/>
              <w:spacing w:after="40"/>
              <w:rPr>
                <w:sz w:val="19"/>
              </w:rPr>
            </w:pPr>
            <w:r>
              <w:rPr>
                <w:sz w:val="19"/>
              </w:rPr>
              <w:t>8 Oct 1959</w:t>
            </w:r>
          </w:p>
        </w:tc>
      </w:tr>
      <w:tr>
        <w:trPr>
          <w:gridAfter w:val="1"/>
          <w:wAfter w:w="9" w:type="dxa"/>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91" w:type="dxa"/>
            <w:gridSpan w:val="2"/>
          </w:tcPr>
          <w:p>
            <w:pPr>
              <w:pStyle w:val="nTable"/>
              <w:spacing w:after="40"/>
              <w:rPr>
                <w:sz w:val="19"/>
              </w:rPr>
            </w:pPr>
            <w:r>
              <w:rPr>
                <w:sz w:val="19"/>
              </w:rPr>
              <w:t>11 Oct 1960</w:t>
            </w:r>
          </w:p>
        </w:tc>
        <w:tc>
          <w:tcPr>
            <w:tcW w:w="2551" w:type="dxa"/>
          </w:tcPr>
          <w:p>
            <w:pPr>
              <w:pStyle w:val="nTable"/>
              <w:spacing w:after="40"/>
              <w:rPr>
                <w:sz w:val="19"/>
              </w:rPr>
            </w:pPr>
            <w:r>
              <w:rPr>
                <w:sz w:val="19"/>
              </w:rPr>
              <w:t>11 Oct 1960</w:t>
            </w:r>
          </w:p>
        </w:tc>
      </w:tr>
      <w:tr>
        <w:trPr>
          <w:gridAfter w:val="1"/>
          <w:wAfter w:w="9" w:type="dxa"/>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91" w:type="dxa"/>
            <w:gridSpan w:val="2"/>
          </w:tcPr>
          <w:p>
            <w:pPr>
              <w:pStyle w:val="nTable"/>
              <w:spacing w:after="40"/>
              <w:rPr>
                <w:sz w:val="19"/>
              </w:rPr>
            </w:pPr>
            <w:r>
              <w:rPr>
                <w:sz w:val="19"/>
              </w:rPr>
              <w:t>3 Nov 1960</w:t>
            </w:r>
          </w:p>
        </w:tc>
        <w:tc>
          <w:tcPr>
            <w:tcW w:w="2551" w:type="dxa"/>
          </w:tcPr>
          <w:p>
            <w:pPr>
              <w:pStyle w:val="nTable"/>
              <w:spacing w:after="40"/>
              <w:rPr>
                <w:sz w:val="19"/>
              </w:rPr>
            </w:pPr>
            <w:r>
              <w:rPr>
                <w:sz w:val="19"/>
              </w:rPr>
              <w:t>3 Nov 1960</w:t>
            </w:r>
          </w:p>
        </w:tc>
      </w:tr>
      <w:tr>
        <w:trPr>
          <w:gridAfter w:val="1"/>
          <w:wAfter w:w="9" w:type="dxa"/>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91" w:type="dxa"/>
            <w:gridSpan w:val="2"/>
          </w:tcPr>
          <w:p>
            <w:pPr>
              <w:pStyle w:val="nTable"/>
              <w:spacing w:after="40"/>
              <w:rPr>
                <w:sz w:val="19"/>
              </w:rPr>
            </w:pPr>
            <w:r>
              <w:rPr>
                <w:sz w:val="19"/>
              </w:rPr>
              <w:t>29 Oct 1962</w:t>
            </w:r>
          </w:p>
        </w:tc>
        <w:tc>
          <w:tcPr>
            <w:tcW w:w="2551" w:type="dxa"/>
          </w:tcPr>
          <w:p>
            <w:pPr>
              <w:pStyle w:val="nTable"/>
              <w:spacing w:after="40"/>
              <w:rPr>
                <w:sz w:val="19"/>
              </w:rPr>
            </w:pPr>
            <w:r>
              <w:rPr>
                <w:sz w:val="19"/>
              </w:rPr>
              <w:t>29 Oct 1962</w:t>
            </w:r>
          </w:p>
        </w:tc>
      </w:tr>
      <w:tr>
        <w:trPr>
          <w:gridAfter w:val="1"/>
          <w:wAfter w:w="9" w:type="dxa"/>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91" w:type="dxa"/>
            <w:gridSpan w:val="2"/>
          </w:tcPr>
          <w:p>
            <w:pPr>
              <w:pStyle w:val="nTable"/>
              <w:spacing w:after="40"/>
              <w:rPr>
                <w:sz w:val="19"/>
              </w:rPr>
            </w:pPr>
            <w:r>
              <w:rPr>
                <w:sz w:val="19"/>
              </w:rPr>
              <w:t>20 Nov 1962</w:t>
            </w:r>
          </w:p>
        </w:tc>
        <w:tc>
          <w:tcPr>
            <w:tcW w:w="2551" w:type="dxa"/>
          </w:tcPr>
          <w:p>
            <w:pPr>
              <w:pStyle w:val="nTable"/>
              <w:spacing w:after="40"/>
              <w:rPr>
                <w:sz w:val="19"/>
              </w:rPr>
            </w:pPr>
            <w:r>
              <w:rPr>
                <w:sz w:val="19"/>
              </w:rPr>
              <w:t>20 Nov 1962</w:t>
            </w:r>
          </w:p>
        </w:tc>
      </w:tr>
      <w:tr>
        <w:trPr>
          <w:gridAfter w:val="1"/>
          <w:wAfter w:w="9" w:type="dxa"/>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91" w:type="dxa"/>
            <w:gridSpan w:val="2"/>
          </w:tcPr>
          <w:p>
            <w:pPr>
              <w:pStyle w:val="nTable"/>
              <w:spacing w:after="40"/>
              <w:rPr>
                <w:sz w:val="19"/>
              </w:rPr>
            </w:pPr>
            <w:r>
              <w:rPr>
                <w:sz w:val="19"/>
              </w:rPr>
              <w:t>8 Oct 1964</w:t>
            </w:r>
          </w:p>
        </w:tc>
        <w:tc>
          <w:tcPr>
            <w:tcW w:w="2551" w:type="dxa"/>
          </w:tcPr>
          <w:p>
            <w:pPr>
              <w:pStyle w:val="nTable"/>
              <w:spacing w:after="40"/>
              <w:rPr>
                <w:sz w:val="19"/>
              </w:rPr>
            </w:pPr>
            <w:r>
              <w:rPr>
                <w:sz w:val="19"/>
              </w:rPr>
              <w:t>8 Oct 1964</w:t>
            </w:r>
          </w:p>
        </w:tc>
      </w:tr>
      <w:tr>
        <w:trPr>
          <w:gridAfter w:val="1"/>
          <w:wAfter w:w="9" w:type="dxa"/>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91" w:type="dxa"/>
            <w:gridSpan w:val="2"/>
          </w:tcPr>
          <w:p>
            <w:pPr>
              <w:pStyle w:val="nTable"/>
              <w:spacing w:after="40"/>
              <w:rPr>
                <w:sz w:val="19"/>
              </w:rPr>
            </w:pPr>
            <w:r>
              <w:rPr>
                <w:sz w:val="19"/>
              </w:rPr>
              <w:t>15 Sep 1965</w:t>
            </w:r>
          </w:p>
        </w:tc>
        <w:tc>
          <w:tcPr>
            <w:tcW w:w="2551" w:type="dxa"/>
          </w:tcPr>
          <w:p>
            <w:pPr>
              <w:pStyle w:val="nTable"/>
              <w:spacing w:after="40"/>
              <w:rPr>
                <w:sz w:val="19"/>
              </w:rPr>
            </w:pPr>
            <w:r>
              <w:rPr>
                <w:sz w:val="19"/>
              </w:rPr>
              <w:t>15 Sep 1965</w:t>
            </w:r>
          </w:p>
        </w:tc>
      </w:tr>
      <w:tr>
        <w:trPr>
          <w:gridAfter w:val="1"/>
          <w:wAfter w:w="9" w:type="dxa"/>
          <w:cantSplit/>
        </w:trPr>
        <w:tc>
          <w:tcPr>
            <w:tcW w:w="2268" w:type="dxa"/>
          </w:tcPr>
          <w:p>
            <w:pPr>
              <w:pStyle w:val="nTable"/>
              <w:spacing w:after="40"/>
              <w:ind w:right="170"/>
              <w:rPr>
                <w:sz w:val="19"/>
              </w:rPr>
            </w:pPr>
            <w:r>
              <w:rPr>
                <w:i/>
                <w:sz w:val="19"/>
              </w:rPr>
              <w:t>Decimal Currency Act 1965</w:t>
            </w:r>
          </w:p>
        </w:tc>
        <w:tc>
          <w:tcPr>
            <w:tcW w:w="1134" w:type="dxa"/>
          </w:tcPr>
          <w:p>
            <w:pPr>
              <w:pStyle w:val="nTable"/>
              <w:spacing w:after="40"/>
              <w:rPr>
                <w:sz w:val="19"/>
              </w:rPr>
            </w:pPr>
            <w:r>
              <w:rPr>
                <w:sz w:val="19"/>
              </w:rPr>
              <w:t>113 of 1965</w:t>
            </w:r>
          </w:p>
        </w:tc>
        <w:tc>
          <w:tcPr>
            <w:tcW w:w="1191" w:type="dxa"/>
            <w:gridSpan w:val="2"/>
          </w:tcPr>
          <w:p>
            <w:pPr>
              <w:pStyle w:val="nTable"/>
              <w:spacing w:after="40"/>
              <w:rPr>
                <w:sz w:val="19"/>
              </w:rPr>
            </w:pPr>
            <w:r>
              <w:rPr>
                <w:sz w:val="19"/>
              </w:rPr>
              <w:t>21 Dec 1965</w:t>
            </w:r>
          </w:p>
        </w:tc>
        <w:tc>
          <w:tcPr>
            <w:tcW w:w="2551" w:type="dxa"/>
          </w:tcPr>
          <w:p>
            <w:pPr>
              <w:pStyle w:val="nTable"/>
              <w:spacing w:after="40"/>
              <w:rPr>
                <w:sz w:val="19"/>
              </w:rPr>
            </w:pPr>
            <w:r>
              <w:rPr>
                <w:sz w:val="19"/>
              </w:rPr>
              <w:t>Act other than s. 4-9: 21 Dec 1965 (see s. 2(1));</w:t>
            </w:r>
            <w:r>
              <w:rPr>
                <w:sz w:val="19"/>
              </w:rPr>
              <w:br/>
              <w:t>s. 4-9: 14 Feb 1966 (see s. 2(2))</w:t>
            </w:r>
          </w:p>
        </w:tc>
      </w:tr>
      <w:tr>
        <w:trPr>
          <w:cantSplit/>
        </w:trPr>
        <w:tc>
          <w:tcPr>
            <w:tcW w:w="715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gridAfter w:val="1"/>
          <w:wAfter w:w="9" w:type="dxa"/>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91" w:type="dxa"/>
            <w:gridSpan w:val="2"/>
          </w:tcPr>
          <w:p>
            <w:pPr>
              <w:pStyle w:val="nTable"/>
              <w:spacing w:after="40"/>
              <w:rPr>
                <w:sz w:val="19"/>
              </w:rPr>
            </w:pPr>
            <w:r>
              <w:rPr>
                <w:sz w:val="19"/>
              </w:rPr>
              <w:t>31 Oct 1966</w:t>
            </w:r>
          </w:p>
        </w:tc>
        <w:tc>
          <w:tcPr>
            <w:tcW w:w="2551"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gridAfter w:val="1"/>
          <w:wAfter w:w="9" w:type="dxa"/>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91" w:type="dxa"/>
            <w:gridSpan w:val="2"/>
          </w:tcPr>
          <w:p>
            <w:pPr>
              <w:pStyle w:val="nTable"/>
              <w:spacing w:after="40"/>
              <w:rPr>
                <w:spacing w:val="-4"/>
                <w:sz w:val="19"/>
              </w:rPr>
            </w:pPr>
            <w:r>
              <w:rPr>
                <w:spacing w:val="-4"/>
                <w:sz w:val="19"/>
              </w:rPr>
              <w:t>12 Nov 1968</w:t>
            </w:r>
          </w:p>
        </w:tc>
        <w:tc>
          <w:tcPr>
            <w:tcW w:w="2551" w:type="dxa"/>
          </w:tcPr>
          <w:p>
            <w:pPr>
              <w:pStyle w:val="nTable"/>
              <w:spacing w:after="40"/>
              <w:rPr>
                <w:sz w:val="19"/>
              </w:rPr>
            </w:pPr>
            <w:r>
              <w:rPr>
                <w:sz w:val="19"/>
              </w:rPr>
              <w:t>12 Nov 1968</w:t>
            </w:r>
          </w:p>
        </w:tc>
      </w:tr>
      <w:tr>
        <w:trPr>
          <w:gridAfter w:val="1"/>
          <w:wAfter w:w="9" w:type="dxa"/>
          <w:cantSplit/>
        </w:trPr>
        <w:tc>
          <w:tcPr>
            <w:tcW w:w="2268" w:type="dxa"/>
          </w:tcPr>
          <w:p>
            <w:pPr>
              <w:pStyle w:val="nTable"/>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91" w:type="dxa"/>
            <w:gridSpan w:val="2"/>
          </w:tcPr>
          <w:p>
            <w:pPr>
              <w:pStyle w:val="nTable"/>
              <w:keepNext/>
              <w:keepLines/>
              <w:spacing w:after="40"/>
              <w:rPr>
                <w:spacing w:val="-4"/>
                <w:sz w:val="19"/>
              </w:rPr>
            </w:pPr>
            <w:r>
              <w:rPr>
                <w:spacing w:val="-4"/>
                <w:sz w:val="19"/>
              </w:rPr>
              <w:t>20 May 1970</w:t>
            </w:r>
          </w:p>
        </w:tc>
        <w:tc>
          <w:tcPr>
            <w:tcW w:w="2551"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gridAfter w:val="1"/>
          <w:wAfter w:w="9" w:type="dxa"/>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91" w:type="dxa"/>
            <w:gridSpan w:val="2"/>
          </w:tcPr>
          <w:p>
            <w:pPr>
              <w:pStyle w:val="nTable"/>
              <w:spacing w:after="40"/>
              <w:rPr>
                <w:sz w:val="19"/>
              </w:rPr>
            </w:pPr>
            <w:r>
              <w:rPr>
                <w:sz w:val="19"/>
              </w:rPr>
              <w:t>18 Sep 1972</w:t>
            </w:r>
          </w:p>
        </w:tc>
        <w:tc>
          <w:tcPr>
            <w:tcW w:w="2551"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gridAfter w:val="1"/>
          <w:wAfter w:w="9" w:type="dxa"/>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91" w:type="dxa"/>
            <w:gridSpan w:val="2"/>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gridAfter w:val="1"/>
          <w:wAfter w:w="9" w:type="dxa"/>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91" w:type="dxa"/>
            <w:gridSpan w:val="2"/>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15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gridAfter w:val="1"/>
          <w:wAfter w:w="9" w:type="dxa"/>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91" w:type="dxa"/>
            <w:gridSpan w:val="2"/>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gridAfter w:val="1"/>
          <w:wAfter w:w="9" w:type="dxa"/>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91" w:type="dxa"/>
            <w:gridSpan w:val="2"/>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gridAfter w:val="1"/>
          <w:wAfter w:w="9" w:type="dxa"/>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91" w:type="dxa"/>
            <w:gridSpan w:val="2"/>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gridAfter w:val="1"/>
          <w:wAfter w:w="9" w:type="dxa"/>
          <w:cantSplit/>
        </w:trPr>
        <w:tc>
          <w:tcPr>
            <w:tcW w:w="2268" w:type="dxa"/>
          </w:tcPr>
          <w:p>
            <w:pPr>
              <w:pStyle w:val="nTable"/>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91" w:type="dxa"/>
            <w:gridSpan w:val="2"/>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gridAfter w:val="1"/>
          <w:wAfter w:w="9" w:type="dxa"/>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91" w:type="dxa"/>
            <w:gridSpan w:val="2"/>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15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gridAfter w:val="1"/>
          <w:wAfter w:w="9" w:type="dxa"/>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91" w:type="dxa"/>
            <w:gridSpan w:val="2"/>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gridAfter w:val="1"/>
          <w:wAfter w:w="9" w:type="dxa"/>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91" w:type="dxa"/>
            <w:gridSpan w:val="2"/>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gridAfter w:val="1"/>
          <w:wAfter w:w="9" w:type="dxa"/>
          <w:cantSplit/>
        </w:trPr>
        <w:tc>
          <w:tcPr>
            <w:tcW w:w="2268" w:type="dxa"/>
          </w:tcPr>
          <w:p>
            <w:pPr>
              <w:pStyle w:val="nTable"/>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91" w:type="dxa"/>
            <w:gridSpan w:val="2"/>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gridAfter w:val="1"/>
          <w:wAfter w:w="9" w:type="dxa"/>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91" w:type="dxa"/>
            <w:gridSpan w:val="2"/>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gridAfter w:val="1"/>
          <w:wAfter w:w="9" w:type="dxa"/>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91" w:type="dxa"/>
            <w:gridSpan w:val="2"/>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gridAfter w:val="1"/>
          <w:wAfter w:w="9" w:type="dxa"/>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91" w:type="dxa"/>
            <w:gridSpan w:val="2"/>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gridAfter w:val="1"/>
          <w:wAfter w:w="9" w:type="dxa"/>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91" w:type="dxa"/>
            <w:gridSpan w:val="2"/>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gridAfter w:val="1"/>
          <w:wAfter w:w="9" w:type="dxa"/>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91" w:type="dxa"/>
            <w:gridSpan w:val="2"/>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1"/>
          <w:wAfter w:w="9" w:type="dxa"/>
          <w:cantSplit/>
        </w:trPr>
        <w:tc>
          <w:tcPr>
            <w:tcW w:w="2268" w:type="dxa"/>
          </w:tcPr>
          <w:p>
            <w:pPr>
              <w:pStyle w:val="nTable"/>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91" w:type="dxa"/>
            <w:gridSpan w:val="2"/>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gridAfter w:val="1"/>
          <w:wAfter w:w="9" w:type="dxa"/>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91" w:type="dxa"/>
            <w:gridSpan w:val="2"/>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gridAfter w:val="1"/>
          <w:wAfter w:w="9" w:type="dxa"/>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91" w:type="dxa"/>
            <w:gridSpan w:val="2"/>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gridAfter w:val="1"/>
          <w:wAfter w:w="9" w:type="dxa"/>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91" w:type="dxa"/>
            <w:gridSpan w:val="2"/>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153" w:type="dxa"/>
            <w:gridSpan w:val="6"/>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gridAfter w:val="1"/>
          <w:wAfter w:w="9" w:type="dxa"/>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91" w:type="dxa"/>
            <w:gridSpan w:val="2"/>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gridAfter w:val="1"/>
          <w:wAfter w:w="9" w:type="dxa"/>
          <w:trHeight w:val="1701"/>
        </w:trPr>
        <w:tc>
          <w:tcPr>
            <w:tcW w:w="2268" w:type="dxa"/>
            <w:tcBorders>
              <w:bottom w:val="nil"/>
            </w:tcBorders>
          </w:tcPr>
          <w:p>
            <w:pPr>
              <w:pStyle w:val="nTable"/>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91" w:type="dxa"/>
            <w:gridSpan w:val="2"/>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w:t>
            </w:r>
            <w:r>
              <w:rPr>
                <w:sz w:val="19"/>
              </w:rPr>
              <w:br/>
              <w:t>(c) and (d): 1 Apr 1992</w:t>
            </w:r>
            <w:r>
              <w:rPr>
                <w:sz w:val="19"/>
              </w:rPr>
              <w:br/>
              <w:t xml:space="preserve">(see s. 2 and </w:t>
            </w:r>
            <w:r>
              <w:rPr>
                <w:i/>
                <w:sz w:val="19"/>
              </w:rPr>
              <w:t>Gazette</w:t>
            </w:r>
            <w:r>
              <w:rPr>
                <w:sz w:val="19"/>
              </w:rPr>
              <w:t xml:space="preserve"> 1 Apr 1992 p. 1427);</w:t>
            </w:r>
          </w:p>
        </w:tc>
      </w:tr>
      <w:tr>
        <w:trPr>
          <w:gridAfter w:val="1"/>
          <w:wAfter w:w="9" w:type="dxa"/>
          <w:cantSplit/>
        </w:trPr>
        <w:tc>
          <w:tcPr>
            <w:tcW w:w="2268" w:type="dxa"/>
          </w:tcPr>
          <w:p>
            <w:pPr>
              <w:pStyle w:val="nTable"/>
              <w:spacing w:after="40"/>
              <w:ind w:right="170"/>
              <w:rPr>
                <w:i/>
                <w:sz w:val="19"/>
              </w:rPr>
            </w:pPr>
          </w:p>
        </w:tc>
        <w:tc>
          <w:tcPr>
            <w:tcW w:w="1134" w:type="dxa"/>
          </w:tcPr>
          <w:p>
            <w:pPr>
              <w:pStyle w:val="nTable"/>
              <w:spacing w:after="40"/>
              <w:rPr>
                <w:sz w:val="19"/>
              </w:rPr>
            </w:pPr>
          </w:p>
        </w:tc>
        <w:tc>
          <w:tcPr>
            <w:tcW w:w="1191" w:type="dxa"/>
            <w:gridSpan w:val="2"/>
          </w:tcPr>
          <w:p>
            <w:pPr>
              <w:pStyle w:val="nTable"/>
              <w:spacing w:after="40"/>
              <w:rPr>
                <w:sz w:val="19"/>
              </w:rPr>
            </w:pPr>
          </w:p>
        </w:tc>
        <w:tc>
          <w:tcPr>
            <w:tcW w:w="2551" w:type="dxa"/>
          </w:tcPr>
          <w:p>
            <w:pPr>
              <w:pStyle w:val="nTable"/>
              <w:spacing w:before="0" w:after="40"/>
              <w:rPr>
                <w:sz w:val="19"/>
              </w:rPr>
            </w:pPr>
            <w:r>
              <w:rPr>
                <w:sz w:val="19"/>
              </w:rP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gridAfter w:val="1"/>
          <w:wAfter w:w="9" w:type="dxa"/>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91" w:type="dxa"/>
            <w:gridSpan w:val="2"/>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gridAfter w:val="1"/>
          <w:wAfter w:w="9" w:type="dxa"/>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91" w:type="dxa"/>
            <w:gridSpan w:val="2"/>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617" w:type="dxa"/>
            <w:gridSpan w:val="3"/>
          </w:tcPr>
          <w:p>
            <w:pPr>
              <w:pStyle w:val="nTable"/>
              <w:spacing w:after="40"/>
              <w:rPr>
                <w:sz w:val="19"/>
              </w:rPr>
            </w:pPr>
            <w:r>
              <w:rPr>
                <w:sz w:val="19"/>
              </w:rPr>
              <w:t xml:space="preserve"> 26 Nov 1993</w:t>
            </w:r>
          </w:p>
        </w:tc>
      </w:tr>
      <w:tr>
        <w:trPr>
          <w:gridAfter w:val="1"/>
          <w:wAfter w:w="9" w:type="dxa"/>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91" w:type="dxa"/>
            <w:gridSpan w:val="2"/>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gridAfter w:val="1"/>
          <w:wAfter w:w="9" w:type="dxa"/>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91" w:type="dxa"/>
            <w:gridSpan w:val="2"/>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9" w:type="dxa"/>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91" w:type="dxa"/>
            <w:gridSpan w:val="2"/>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gridAfter w:val="1"/>
          <w:wAfter w:w="9" w:type="dxa"/>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91" w:type="dxa"/>
            <w:gridSpan w:val="2"/>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gridAfter w:val="1"/>
          <w:wAfter w:w="9" w:type="dxa"/>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91" w:type="dxa"/>
            <w:gridSpan w:val="2"/>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gridAfter w:val="1"/>
          <w:wAfter w:w="9" w:type="dxa"/>
          <w:cantSplit/>
        </w:trPr>
        <w:tc>
          <w:tcPr>
            <w:tcW w:w="2268"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91" w:type="dxa"/>
            <w:gridSpan w:val="2"/>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gridAfter w:val="1"/>
          <w:wAfter w:w="9" w:type="dxa"/>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91" w:type="dxa"/>
            <w:gridSpan w:val="2"/>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9" w:type="dxa"/>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91" w:type="dxa"/>
            <w:gridSpan w:val="2"/>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1"/>
          <w:wAfter w:w="9" w:type="dxa"/>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91" w:type="dxa"/>
            <w:gridSpan w:val="2"/>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gridAfter w:val="1"/>
          <w:wAfter w:w="9" w:type="dxa"/>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91" w:type="dxa"/>
            <w:gridSpan w:val="2"/>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gridAfter w:val="1"/>
          <w:wAfter w:w="9" w:type="dxa"/>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91" w:type="dxa"/>
            <w:gridSpan w:val="2"/>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gridAfter w:val="1"/>
          <w:wAfter w:w="9" w:type="dxa"/>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91" w:type="dxa"/>
            <w:gridSpan w:val="2"/>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gridAfter w:val="1"/>
          <w:wAfter w:w="9" w:type="dxa"/>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91" w:type="dxa"/>
            <w:gridSpan w:val="2"/>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gridAfter w:val="1"/>
          <w:wAfter w:w="9" w:type="dxa"/>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91" w:type="dxa"/>
            <w:gridSpan w:val="2"/>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gridAfter w:val="1"/>
          <w:wAfter w:w="9" w:type="dxa"/>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91" w:type="dxa"/>
            <w:gridSpan w:val="2"/>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153" w:type="dxa"/>
            <w:gridSpan w:val="6"/>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gridAfter w:val="1"/>
          <w:wAfter w:w="9" w:type="dxa"/>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91" w:type="dxa"/>
            <w:gridSpan w:val="2"/>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1"/>
          <w:wAfter w:w="9" w:type="dxa"/>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91" w:type="dxa"/>
            <w:gridSpan w:val="2"/>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gridAfter w:val="1"/>
          <w:wAfter w:w="9" w:type="dxa"/>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91" w:type="dxa"/>
            <w:gridSpan w:val="2"/>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gridAfter w:val="1"/>
          <w:wAfter w:w="9" w:type="dxa"/>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91" w:type="dxa"/>
            <w:gridSpan w:val="2"/>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gridAfter w:val="1"/>
          <w:wAfter w:w="9" w:type="dxa"/>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91" w:type="dxa"/>
            <w:gridSpan w:val="2"/>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gridAfter w:val="1"/>
          <w:wAfter w:w="9" w:type="dxa"/>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91" w:type="dxa"/>
            <w:gridSpan w:val="2"/>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gridAfter w:val="1"/>
          <w:wAfter w:w="9" w:type="dxa"/>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91" w:type="dxa"/>
            <w:gridSpan w:val="2"/>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gridAfter w:val="1"/>
          <w:wAfter w:w="9" w:type="dxa"/>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91" w:type="dxa"/>
            <w:gridSpan w:val="2"/>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153" w:type="dxa"/>
            <w:gridSpan w:val="6"/>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gridAfter w:val="1"/>
          <w:wAfter w:w="9" w:type="dxa"/>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91" w:type="dxa"/>
            <w:gridSpan w:val="2"/>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617" w:type="dxa"/>
            <w:gridSpan w:val="3"/>
          </w:tcPr>
          <w:p>
            <w:pPr>
              <w:pStyle w:val="nTable"/>
              <w:spacing w:after="40"/>
              <w:rPr>
                <w:sz w:val="19"/>
              </w:rPr>
            </w:pPr>
            <w:r>
              <w:rPr>
                <w:sz w:val="19"/>
              </w:rPr>
              <w:t xml:space="preserve"> 17 Nov 2000</w:t>
            </w:r>
          </w:p>
        </w:tc>
      </w:tr>
      <w:tr>
        <w:trPr>
          <w:gridAfter w:val="1"/>
          <w:wAfter w:w="9" w:type="dxa"/>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91" w:type="dxa"/>
            <w:gridSpan w:val="2"/>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gridAfter w:val="1"/>
          <w:wAfter w:w="9" w:type="dxa"/>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91" w:type="dxa"/>
            <w:gridSpan w:val="2"/>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gridAfter w:val="1"/>
          <w:wAfter w:w="9" w:type="dxa"/>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91" w:type="dxa"/>
            <w:gridSpan w:val="2"/>
          </w:tcPr>
          <w:p>
            <w:pPr>
              <w:pStyle w:val="nTable"/>
              <w:spacing w:after="40"/>
              <w:rPr>
                <w:sz w:val="19"/>
              </w:rPr>
            </w:pPr>
            <w:r>
              <w:rPr>
                <w:sz w:val="19"/>
              </w:rPr>
              <w:t>9 Jul 2003</w:t>
            </w:r>
          </w:p>
        </w:tc>
        <w:tc>
          <w:tcPr>
            <w:tcW w:w="2551" w:type="dxa"/>
          </w:tcPr>
          <w:p>
            <w:pPr>
              <w:pStyle w:val="nTable"/>
              <w:spacing w:after="40"/>
              <w:rPr>
                <w:sz w:val="19"/>
              </w:rPr>
            </w:pPr>
            <w:r>
              <w:rPr>
                <w:sz w:val="19"/>
              </w:rPr>
              <w:t>15 May 2004 (see s. 2 and</w:t>
            </w:r>
            <w:r>
              <w:rPr>
                <w:i/>
                <w:sz w:val="19"/>
              </w:rPr>
              <w:t xml:space="preserve"> Gazette </w:t>
            </w:r>
            <w:r>
              <w:rPr>
                <w:sz w:val="19"/>
              </w:rPr>
              <w:t>14 May 2004 p. 1445)</w:t>
            </w:r>
          </w:p>
        </w:tc>
      </w:tr>
      <w:tr>
        <w:trPr>
          <w:gridAfter w:val="1"/>
          <w:wAfter w:w="9" w:type="dxa"/>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91" w:type="dxa"/>
            <w:gridSpan w:val="2"/>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gridAfter w:val="1"/>
          <w:wAfter w:w="9" w:type="dxa"/>
          <w:cantSplit/>
        </w:trPr>
        <w:tc>
          <w:tcPr>
            <w:tcW w:w="2268" w:type="dxa"/>
          </w:tcPr>
          <w:p>
            <w:pPr>
              <w:pStyle w:val="nTable"/>
              <w:spacing w:after="40"/>
              <w:rPr>
                <w:snapToGrid w:val="0"/>
                <w:sz w:val="19"/>
              </w:rPr>
            </w:pPr>
            <w:r>
              <w:rPr>
                <w:i/>
                <w:snapToGrid w:val="0"/>
                <w:sz w:val="19"/>
              </w:rPr>
              <w:t>Children and Community Services Act 2004</w:t>
            </w:r>
            <w:r>
              <w:rPr>
                <w:snapToGrid w:val="0"/>
                <w:sz w:val="19"/>
              </w:rPr>
              <w:t xml:space="preserve"> Sch. 2 cl. 12</w:t>
            </w:r>
          </w:p>
        </w:tc>
        <w:tc>
          <w:tcPr>
            <w:tcW w:w="1134" w:type="dxa"/>
          </w:tcPr>
          <w:p>
            <w:pPr>
              <w:pStyle w:val="nTable"/>
              <w:spacing w:after="40"/>
              <w:rPr>
                <w:snapToGrid w:val="0"/>
                <w:sz w:val="19"/>
              </w:rPr>
            </w:pPr>
            <w:r>
              <w:rPr>
                <w:snapToGrid w:val="0"/>
                <w:sz w:val="19"/>
              </w:rPr>
              <w:t>34 of 2004</w:t>
            </w:r>
          </w:p>
        </w:tc>
        <w:tc>
          <w:tcPr>
            <w:tcW w:w="1191" w:type="dxa"/>
            <w:gridSpan w:val="2"/>
          </w:tcPr>
          <w:p>
            <w:pPr>
              <w:pStyle w:val="nTable"/>
              <w:spacing w:after="40"/>
              <w:rPr>
                <w:snapToGrid w:val="0"/>
                <w:sz w:val="19"/>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gridAfter w:val="1"/>
          <w:wAfter w:w="9" w:type="dxa"/>
        </w:trPr>
        <w:tc>
          <w:tcPr>
            <w:tcW w:w="2268" w:type="dxa"/>
          </w:tcPr>
          <w:p>
            <w:pPr>
              <w:pStyle w:val="nTable"/>
              <w:spacing w:after="40"/>
              <w:ind w:right="170"/>
              <w:rPr>
                <w:i/>
                <w:sz w:val="19"/>
                <w:vertAlign w:val="superscript"/>
              </w:rPr>
            </w:pPr>
            <w:r>
              <w:rPr>
                <w:i/>
                <w:snapToGrid w:val="0"/>
                <w:sz w:val="19"/>
              </w:rPr>
              <w:t xml:space="preserve">Courts Legislation Amendment and Repeal Act 2004 </w:t>
            </w:r>
            <w:r>
              <w:rPr>
                <w:snapToGrid w:val="0"/>
                <w:sz w:val="19"/>
              </w:rPr>
              <w:t>s. 141</w:t>
            </w:r>
            <w:r>
              <w:rPr>
                <w:snapToGrid w:val="0"/>
                <w:sz w:val="19"/>
                <w:vertAlign w:val="superscript"/>
              </w:rPr>
              <w:t> 24</w:t>
            </w:r>
          </w:p>
        </w:tc>
        <w:tc>
          <w:tcPr>
            <w:tcW w:w="1134" w:type="dxa"/>
          </w:tcPr>
          <w:p>
            <w:pPr>
              <w:pStyle w:val="nTable"/>
              <w:spacing w:after="40"/>
              <w:rPr>
                <w:sz w:val="19"/>
              </w:rPr>
            </w:pPr>
            <w:r>
              <w:rPr>
                <w:snapToGrid w:val="0"/>
                <w:sz w:val="19"/>
              </w:rPr>
              <w:t>59 of 2004 (as amended by No. 2 of 2008 s. 77(13))</w:t>
            </w:r>
          </w:p>
        </w:tc>
        <w:tc>
          <w:tcPr>
            <w:tcW w:w="1191" w:type="dxa"/>
            <w:gridSpan w:val="2"/>
          </w:tcPr>
          <w:p>
            <w:pPr>
              <w:pStyle w:val="nTable"/>
              <w:spacing w:after="40"/>
              <w:rPr>
                <w:sz w:val="19"/>
              </w:rPr>
            </w:pPr>
            <w:r>
              <w:rPr>
                <w:snapToGrid w:val="0"/>
                <w:sz w:val="19"/>
              </w:rPr>
              <w:t>23 Nov 2004</w:t>
            </w:r>
          </w:p>
        </w:tc>
        <w:tc>
          <w:tcPr>
            <w:tcW w:w="2551" w:type="dxa"/>
          </w:tcPr>
          <w:p>
            <w:pPr>
              <w:pStyle w:val="nTable"/>
              <w:spacing w:after="40"/>
              <w:rPr>
                <w:spacing w:val="-2"/>
                <w:sz w:val="19"/>
              </w:rPr>
            </w:pPr>
            <w:r>
              <w:rPr>
                <w:snapToGrid w:val="0"/>
                <w:sz w:val="19"/>
              </w:rPr>
              <w:t xml:space="preserve">1 May 2005 (see s. 2 and </w:t>
            </w:r>
            <w:r>
              <w:rPr>
                <w:i/>
                <w:snapToGrid w:val="0"/>
                <w:sz w:val="19"/>
              </w:rPr>
              <w:t>Gazette</w:t>
            </w:r>
            <w:r>
              <w:rPr>
                <w:snapToGrid w:val="0"/>
                <w:sz w:val="19"/>
              </w:rPr>
              <w:t xml:space="preserve"> 31 Dec 2004 p. 7128) </w:t>
            </w:r>
          </w:p>
        </w:tc>
      </w:tr>
      <w:tr>
        <w:trPr>
          <w:gridAfter w:val="1"/>
          <w:wAfter w:w="9" w:type="dxa"/>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91" w:type="dxa"/>
            <w:gridSpan w:val="2"/>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gridAfter w:val="1"/>
          <w:wAfter w:w="9" w:type="dxa"/>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91" w:type="dxa"/>
            <w:gridSpan w:val="2"/>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gridAfter w:val="1"/>
          <w:wAfter w:w="9" w:type="dxa"/>
          <w:cantSplit/>
        </w:trPr>
        <w:tc>
          <w:tcPr>
            <w:tcW w:w="2268" w:type="dxa"/>
          </w:tcPr>
          <w:p>
            <w:pPr>
              <w:pStyle w:val="nTable"/>
              <w:spacing w:after="40"/>
              <w:ind w:right="170"/>
              <w:rPr>
                <w:i/>
                <w:sz w:val="19"/>
              </w:rPr>
            </w:pPr>
            <w:r>
              <w:rPr>
                <w:i/>
                <w:snapToGrid w:val="0"/>
                <w:sz w:val="19"/>
              </w:rPr>
              <w:t>Criminal Procedure and Appeals (Consequential and Other Provisions) Act 2004</w:t>
            </w:r>
            <w:r>
              <w:rPr>
                <w:snapToGrid w:val="0"/>
                <w:sz w:val="19"/>
              </w:rPr>
              <w:t xml:space="preserve"> s. 78, 80 and 82</w:t>
            </w:r>
          </w:p>
        </w:tc>
        <w:tc>
          <w:tcPr>
            <w:tcW w:w="1134" w:type="dxa"/>
          </w:tcPr>
          <w:p>
            <w:pPr>
              <w:pStyle w:val="nTable"/>
              <w:spacing w:after="40"/>
              <w:rPr>
                <w:sz w:val="19"/>
              </w:rPr>
            </w:pPr>
            <w:r>
              <w:rPr>
                <w:snapToGrid w:val="0"/>
                <w:sz w:val="19"/>
              </w:rPr>
              <w:t>84 of 2004</w:t>
            </w:r>
          </w:p>
        </w:tc>
        <w:tc>
          <w:tcPr>
            <w:tcW w:w="1191" w:type="dxa"/>
            <w:gridSpan w:val="2"/>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153" w:type="dxa"/>
            <w:gridSpan w:val="6"/>
          </w:tcPr>
          <w:p>
            <w:pPr>
              <w:pStyle w:val="nTable"/>
              <w:spacing w:after="40"/>
              <w:rPr>
                <w:snapToGrid w:val="0"/>
                <w:sz w:val="19"/>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rPr>
              <w:t>Children and Community Services Act 2004</w:t>
            </w:r>
            <w:r>
              <w:rPr>
                <w:sz w:val="19"/>
              </w:rPr>
              <w:t>)</w:t>
            </w:r>
          </w:p>
        </w:tc>
      </w:tr>
      <w:tr>
        <w:trPr>
          <w:gridAfter w:val="1"/>
          <w:wAfter w:w="9" w:type="dxa"/>
        </w:trP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91" w:type="dxa"/>
            <w:gridSpan w:val="2"/>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rPr>
          <w:gridAfter w:val="1"/>
          <w:wAfter w:w="9" w:type="dxa"/>
        </w:trP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91" w:type="dxa"/>
            <w:gridSpan w:val="2"/>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gridAfter w:val="1"/>
          <w:wAfter w:w="9" w:type="dxa"/>
          <w:cantSplit/>
        </w:trPr>
        <w:tc>
          <w:tcPr>
            <w:tcW w:w="2268" w:type="dxa"/>
          </w:tcPr>
          <w:p>
            <w:pPr>
              <w:pStyle w:val="nTable"/>
              <w:spacing w:after="40"/>
              <w:ind w:left="-28"/>
              <w:rPr>
                <w:snapToGrid w:val="0"/>
                <w:sz w:val="19"/>
                <w:vertAlign w:val="superscript"/>
              </w:rPr>
            </w:pPr>
            <w:r>
              <w:rPr>
                <w:i/>
                <w:snapToGrid w:val="0"/>
                <w:sz w:val="19"/>
              </w:rPr>
              <w:t>Machinery of Government (Miscellaneous Amendments) Act 2006</w:t>
            </w:r>
            <w:r>
              <w:rPr>
                <w:snapToGrid w:val="0"/>
                <w:sz w:val="19"/>
              </w:rPr>
              <w:t xml:space="preserve"> Pt. 9 Div. 2</w:t>
            </w:r>
            <w:r>
              <w:rPr>
                <w:snapToGrid w:val="0"/>
                <w:sz w:val="19"/>
                <w:vertAlign w:val="superscript"/>
              </w:rPr>
              <w:t> 26</w:t>
            </w:r>
          </w:p>
        </w:tc>
        <w:tc>
          <w:tcPr>
            <w:tcW w:w="1134" w:type="dxa"/>
          </w:tcPr>
          <w:p>
            <w:pPr>
              <w:pStyle w:val="nTable"/>
              <w:spacing w:after="40"/>
              <w:rPr>
                <w:snapToGrid w:val="0"/>
                <w:sz w:val="19"/>
              </w:rPr>
            </w:pPr>
            <w:r>
              <w:rPr>
                <w:snapToGrid w:val="0"/>
                <w:sz w:val="19"/>
              </w:rPr>
              <w:t>28 of 2006</w:t>
            </w:r>
          </w:p>
        </w:tc>
        <w:tc>
          <w:tcPr>
            <w:tcW w:w="1191" w:type="dxa"/>
            <w:gridSpan w:val="2"/>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rPr>
          <w:gridAfter w:val="1"/>
          <w:wAfter w:w="9" w:type="dxa"/>
        </w:trPr>
        <w:tc>
          <w:tcPr>
            <w:tcW w:w="2268" w:type="dxa"/>
          </w:tcPr>
          <w:p>
            <w:pPr>
              <w:pStyle w:val="nTable"/>
              <w:spacing w:after="40"/>
              <w:rPr>
                <w:i/>
                <w:snapToGrid w:val="0"/>
                <w:sz w:val="19"/>
              </w:rPr>
            </w:pPr>
            <w:r>
              <w:rPr>
                <w:i/>
                <w:snapToGrid w:val="0"/>
                <w:sz w:val="19"/>
              </w:rPr>
              <w:t>Nurses and Midwives Act 2006</w:t>
            </w:r>
            <w:r>
              <w:rPr>
                <w:snapToGrid w:val="0"/>
                <w:sz w:val="19"/>
              </w:rPr>
              <w:t xml:space="preserve"> Sch. 3 cl. 9</w:t>
            </w:r>
          </w:p>
        </w:tc>
        <w:tc>
          <w:tcPr>
            <w:tcW w:w="1134" w:type="dxa"/>
          </w:tcPr>
          <w:p>
            <w:pPr>
              <w:pStyle w:val="nTable"/>
              <w:spacing w:after="40"/>
              <w:rPr>
                <w:snapToGrid w:val="0"/>
                <w:sz w:val="19"/>
              </w:rPr>
            </w:pPr>
            <w:r>
              <w:rPr>
                <w:snapToGrid w:val="0"/>
                <w:sz w:val="19"/>
              </w:rPr>
              <w:t>50 of 2006</w:t>
            </w:r>
          </w:p>
        </w:tc>
        <w:tc>
          <w:tcPr>
            <w:tcW w:w="1191" w:type="dxa"/>
            <w:gridSpan w:val="2"/>
          </w:tcPr>
          <w:p>
            <w:pPr>
              <w:pStyle w:val="nTable"/>
              <w:spacing w:after="40"/>
              <w:rPr>
                <w:snapToGrid w:val="0"/>
                <w:sz w:val="19"/>
              </w:rPr>
            </w:pPr>
            <w:r>
              <w:rPr>
                <w:snapToGrid w:val="0"/>
                <w:sz w:val="19"/>
              </w:rPr>
              <w:t>6 Oct 2006</w:t>
            </w:r>
          </w:p>
        </w:tc>
        <w:tc>
          <w:tcPr>
            <w:tcW w:w="2551" w:type="dxa"/>
          </w:tcPr>
          <w:p>
            <w:pPr>
              <w:pStyle w:val="nTable"/>
              <w:spacing w:after="40"/>
              <w:rPr>
                <w:snapToGrid w:val="0"/>
                <w:sz w:val="19"/>
              </w:rPr>
            </w:pPr>
            <w:r>
              <w:rPr>
                <w:snapToGrid w:val="0"/>
                <w:sz w:val="19"/>
              </w:rPr>
              <w:t xml:space="preserve">19 Sep 2007 (see s. 2 and </w:t>
            </w:r>
            <w:r>
              <w:rPr>
                <w:i/>
                <w:iCs/>
                <w:snapToGrid w:val="0"/>
                <w:sz w:val="19"/>
              </w:rPr>
              <w:t>Gazette</w:t>
            </w:r>
            <w:r>
              <w:rPr>
                <w:snapToGrid w:val="0"/>
                <w:sz w:val="19"/>
              </w:rPr>
              <w:t xml:space="preserve"> 18 Sep 2007 p. 4711)</w:t>
            </w:r>
          </w:p>
        </w:tc>
      </w:tr>
      <w:tr>
        <w:trPr>
          <w:gridAfter w:val="1"/>
          <w:wAfter w:w="9" w:type="dxa"/>
          <w:cantSplit/>
        </w:trPr>
        <w:tc>
          <w:tcPr>
            <w:tcW w:w="2268" w:type="dxa"/>
          </w:tcPr>
          <w:p>
            <w:pPr>
              <w:pStyle w:val="nTable"/>
              <w:spacing w:after="40"/>
              <w:ind w:left="-28"/>
              <w:rPr>
                <w:i/>
                <w:snapToGrid w:val="0"/>
                <w:sz w:val="19"/>
              </w:rPr>
            </w:pPr>
            <w:r>
              <w:rPr>
                <w:i/>
                <w:snapToGrid w:val="0"/>
                <w:sz w:val="19"/>
              </w:rPr>
              <w:t>Land Information Authority Act 2006</w:t>
            </w:r>
            <w:r>
              <w:rPr>
                <w:snapToGrid w:val="0"/>
                <w:sz w:val="19"/>
              </w:rPr>
              <w:t xml:space="preserve"> s. 135</w:t>
            </w:r>
            <w:r>
              <w:rPr>
                <w:snapToGrid w:val="0"/>
                <w:sz w:val="19"/>
                <w:vertAlign w:val="superscript"/>
              </w:rPr>
              <w:t xml:space="preserve"> </w:t>
            </w:r>
          </w:p>
        </w:tc>
        <w:tc>
          <w:tcPr>
            <w:tcW w:w="1134" w:type="dxa"/>
          </w:tcPr>
          <w:p>
            <w:pPr>
              <w:pStyle w:val="nTable"/>
              <w:spacing w:after="40"/>
              <w:rPr>
                <w:snapToGrid w:val="0"/>
                <w:sz w:val="19"/>
              </w:rPr>
            </w:pPr>
            <w:r>
              <w:rPr>
                <w:snapToGrid w:val="0"/>
                <w:sz w:val="19"/>
              </w:rPr>
              <w:t>60 of 2006</w:t>
            </w:r>
          </w:p>
        </w:tc>
        <w:tc>
          <w:tcPr>
            <w:tcW w:w="1191" w:type="dxa"/>
            <w:gridSpan w:val="2"/>
          </w:tcPr>
          <w:p>
            <w:pPr>
              <w:pStyle w:val="nTable"/>
              <w:spacing w:after="40"/>
              <w:rPr>
                <w:sz w:val="19"/>
              </w:rPr>
            </w:pPr>
            <w:r>
              <w:rPr>
                <w:snapToGrid w:val="0"/>
                <w:sz w:val="19"/>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rPr>
          <w:gridAfter w:val="1"/>
          <w:wAfter w:w="9" w:type="dxa"/>
        </w:trPr>
        <w:tc>
          <w:tcPr>
            <w:tcW w:w="2268" w:type="dxa"/>
          </w:tcPr>
          <w:p>
            <w:pPr>
              <w:pStyle w:val="nTable"/>
              <w:spacing w:after="40"/>
              <w:rPr>
                <w:i/>
                <w:snapToGrid w:val="0"/>
                <w:sz w:val="19"/>
              </w:rPr>
            </w:pPr>
            <w:r>
              <w:rPr>
                <w:i/>
                <w:snapToGrid w:val="0"/>
                <w:sz w:val="19"/>
              </w:rPr>
              <w:t xml:space="preserve">Financial Legislation Amendment and Repeal Act 2006 </w:t>
            </w:r>
            <w:r>
              <w:rPr>
                <w:iCs/>
                <w:snapToGrid w:val="0"/>
                <w:sz w:val="19"/>
              </w:rPr>
              <w:t>Sch. 1 cl. 80</w:t>
            </w:r>
          </w:p>
        </w:tc>
        <w:tc>
          <w:tcPr>
            <w:tcW w:w="1134" w:type="dxa"/>
          </w:tcPr>
          <w:p>
            <w:pPr>
              <w:pStyle w:val="nTable"/>
              <w:spacing w:after="40"/>
              <w:rPr>
                <w:snapToGrid w:val="0"/>
                <w:sz w:val="19"/>
              </w:rPr>
            </w:pPr>
            <w:r>
              <w:rPr>
                <w:snapToGrid w:val="0"/>
                <w:sz w:val="19"/>
              </w:rPr>
              <w:t xml:space="preserve">77 of 2006 </w:t>
            </w:r>
          </w:p>
        </w:tc>
        <w:tc>
          <w:tcPr>
            <w:tcW w:w="1191" w:type="dxa"/>
            <w:gridSpan w:val="2"/>
          </w:tcPr>
          <w:p>
            <w:pPr>
              <w:pStyle w:val="nTable"/>
              <w:spacing w:after="40"/>
              <w:rPr>
                <w:snapToGrid w:val="0"/>
                <w:sz w:val="19"/>
              </w:rPr>
            </w:pPr>
            <w:r>
              <w:rPr>
                <w:snapToGrid w:val="0"/>
                <w:sz w:val="19"/>
              </w:rPr>
              <w:t>21 Dec 2006</w:t>
            </w:r>
          </w:p>
        </w:tc>
        <w:tc>
          <w:tcPr>
            <w:tcW w:w="2551" w:type="dxa"/>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rPr>
          <w:gridAfter w:val="1"/>
          <w:wAfter w:w="9" w:type="dxa"/>
        </w:trPr>
        <w:tc>
          <w:tcPr>
            <w:tcW w:w="2268" w:type="dxa"/>
          </w:tcPr>
          <w:p>
            <w:pPr>
              <w:pStyle w:val="nTable"/>
              <w:spacing w:after="40"/>
              <w:rPr>
                <w:i/>
                <w:snapToGrid w:val="0"/>
                <w:sz w:val="19"/>
              </w:rPr>
            </w:pPr>
            <w:r>
              <w:rPr>
                <w:i/>
                <w:sz w:val="19"/>
              </w:rPr>
              <w:t>Chemistry Centre (WA) Act 2007</w:t>
            </w:r>
            <w:r>
              <w:rPr>
                <w:iCs/>
                <w:sz w:val="19"/>
              </w:rPr>
              <w:t xml:space="preserve"> s. 43 </w:t>
            </w:r>
          </w:p>
        </w:tc>
        <w:tc>
          <w:tcPr>
            <w:tcW w:w="1134" w:type="dxa"/>
          </w:tcPr>
          <w:p>
            <w:pPr>
              <w:pStyle w:val="nTable"/>
              <w:spacing w:after="40"/>
              <w:rPr>
                <w:snapToGrid w:val="0"/>
                <w:sz w:val="19"/>
              </w:rPr>
            </w:pPr>
            <w:r>
              <w:rPr>
                <w:sz w:val="19"/>
              </w:rPr>
              <w:t>10 of 2007</w:t>
            </w:r>
          </w:p>
        </w:tc>
        <w:tc>
          <w:tcPr>
            <w:tcW w:w="1191" w:type="dxa"/>
            <w:gridSpan w:val="2"/>
          </w:tcPr>
          <w:p>
            <w:pPr>
              <w:pStyle w:val="nTable"/>
              <w:spacing w:after="40"/>
              <w:rPr>
                <w:snapToGrid w:val="0"/>
                <w:sz w:val="19"/>
              </w:rPr>
            </w:pPr>
            <w:r>
              <w:rPr>
                <w:sz w:val="19"/>
              </w:rPr>
              <w:t>29 Jun 2007</w:t>
            </w:r>
          </w:p>
        </w:tc>
        <w:tc>
          <w:tcPr>
            <w:tcW w:w="2551" w:type="dxa"/>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rPr>
          <w:cantSplit/>
        </w:trPr>
        <w:tc>
          <w:tcPr>
            <w:tcW w:w="7153" w:type="dxa"/>
            <w:gridSpan w:val="6"/>
          </w:tcPr>
          <w:p>
            <w:pPr>
              <w:pStyle w:val="nTable"/>
              <w:spacing w:after="40"/>
              <w:rPr>
                <w:snapToGrid w:val="0"/>
                <w:sz w:val="19"/>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rPr>
          <w:gridAfter w:val="1"/>
          <w:wAfter w:w="9" w:type="dxa"/>
          <w:cantSplit/>
        </w:trPr>
        <w:tc>
          <w:tcPr>
            <w:tcW w:w="2268" w:type="dxa"/>
          </w:tcPr>
          <w:p>
            <w:pPr>
              <w:pStyle w:val="nTable"/>
              <w:spacing w:after="40"/>
              <w:rPr>
                <w:i/>
                <w:iCs/>
                <w:snapToGrid w:val="0"/>
                <w:sz w:val="19"/>
              </w:rPr>
            </w:pPr>
            <w:r>
              <w:rPr>
                <w:i/>
                <w:snapToGrid w:val="0"/>
                <w:sz w:val="19"/>
              </w:rPr>
              <w:t>Biosecurity and Agriculture Management (Repeal and Consequential Provisions) Act 2007</w:t>
            </w:r>
            <w:r>
              <w:rPr>
                <w:iCs/>
                <w:snapToGrid w:val="0"/>
                <w:sz w:val="19"/>
              </w:rPr>
              <w:t xml:space="preserve"> s. 10</w:t>
            </w:r>
          </w:p>
        </w:tc>
        <w:tc>
          <w:tcPr>
            <w:tcW w:w="1134" w:type="dxa"/>
          </w:tcPr>
          <w:p>
            <w:pPr>
              <w:pStyle w:val="nTable"/>
              <w:spacing w:after="40"/>
              <w:rPr>
                <w:snapToGrid w:val="0"/>
                <w:sz w:val="19"/>
              </w:rPr>
            </w:pPr>
            <w:r>
              <w:rPr>
                <w:snapToGrid w:val="0"/>
                <w:sz w:val="19"/>
              </w:rPr>
              <w:t>24 of 2007</w:t>
            </w:r>
          </w:p>
        </w:tc>
        <w:tc>
          <w:tcPr>
            <w:tcW w:w="1191" w:type="dxa"/>
            <w:gridSpan w:val="2"/>
          </w:tcPr>
          <w:p>
            <w:pPr>
              <w:pStyle w:val="nTable"/>
              <w:spacing w:after="40"/>
              <w:rPr>
                <w:sz w:val="19"/>
              </w:rPr>
            </w:pPr>
            <w:r>
              <w:rPr>
                <w:snapToGrid w:val="0"/>
                <w:sz w:val="19"/>
              </w:rPr>
              <w:t>12 Oct 2007</w:t>
            </w:r>
          </w:p>
        </w:tc>
        <w:tc>
          <w:tcPr>
            <w:tcW w:w="2551" w:type="dxa"/>
          </w:tcPr>
          <w:p>
            <w:pPr>
              <w:pStyle w:val="nTable"/>
              <w:spacing w:after="40"/>
              <w:rPr>
                <w:snapToGrid w:val="0"/>
                <w:sz w:val="19"/>
              </w:rPr>
            </w:pPr>
            <w:r>
              <w:rPr>
                <w:iCs/>
                <w:snapToGrid w:val="0"/>
                <w:sz w:val="19"/>
              </w:rPr>
              <w:t xml:space="preserve">24 Oct 2007 (see s. 2(1) and </w:t>
            </w:r>
            <w:r>
              <w:rPr>
                <w:i/>
                <w:snapToGrid w:val="0"/>
                <w:sz w:val="19"/>
              </w:rPr>
              <w:t>Gazette</w:t>
            </w:r>
            <w:r>
              <w:rPr>
                <w:iCs/>
                <w:snapToGrid w:val="0"/>
                <w:sz w:val="19"/>
              </w:rPr>
              <w:t xml:space="preserve"> 23 Oct 2007 p. 5645</w:t>
            </w:r>
            <w:r>
              <w:rPr>
                <w:snapToGrid w:val="0"/>
                <w:sz w:val="19"/>
              </w:rPr>
              <w:t>)</w:t>
            </w:r>
          </w:p>
        </w:tc>
      </w:tr>
      <w:tr>
        <w:trPr>
          <w:gridAfter w:val="1"/>
          <w:wAfter w:w="9" w:type="dxa"/>
        </w:trPr>
        <w:tc>
          <w:tcPr>
            <w:tcW w:w="2268" w:type="dxa"/>
          </w:tcPr>
          <w:p>
            <w:pPr>
              <w:pStyle w:val="nTable"/>
              <w:spacing w:after="40"/>
              <w:rPr>
                <w:i/>
                <w:snapToGrid w:val="0"/>
                <w:sz w:val="19"/>
              </w:rPr>
            </w:pPr>
            <w:r>
              <w:rPr>
                <w:i/>
                <w:snapToGrid w:val="0"/>
                <w:sz w:val="19"/>
              </w:rPr>
              <w:t xml:space="preserve">Waste Avoidance and Resource Recovery Act 2007 </w:t>
            </w:r>
            <w:r>
              <w:rPr>
                <w:iCs/>
                <w:snapToGrid w:val="0"/>
                <w:sz w:val="19"/>
              </w:rPr>
              <w:t>Sch. 4 cl. 4</w:t>
            </w:r>
          </w:p>
        </w:tc>
        <w:tc>
          <w:tcPr>
            <w:tcW w:w="1134" w:type="dxa"/>
          </w:tcPr>
          <w:p>
            <w:pPr>
              <w:pStyle w:val="nTable"/>
              <w:spacing w:after="40"/>
              <w:rPr>
                <w:snapToGrid w:val="0"/>
                <w:sz w:val="19"/>
              </w:rPr>
            </w:pPr>
            <w:r>
              <w:rPr>
                <w:snapToGrid w:val="0"/>
                <w:sz w:val="19"/>
              </w:rPr>
              <w:t>36 of 2007</w:t>
            </w:r>
          </w:p>
        </w:tc>
        <w:tc>
          <w:tcPr>
            <w:tcW w:w="1191" w:type="dxa"/>
            <w:gridSpan w:val="2"/>
          </w:tcPr>
          <w:p>
            <w:pPr>
              <w:pStyle w:val="nTable"/>
              <w:spacing w:after="40"/>
              <w:rPr>
                <w:snapToGrid w:val="0"/>
                <w:sz w:val="19"/>
              </w:rPr>
            </w:pPr>
            <w:r>
              <w:rPr>
                <w:snapToGrid w:val="0"/>
                <w:sz w:val="19"/>
              </w:rPr>
              <w:t>21 Dec 2007</w:t>
            </w:r>
          </w:p>
        </w:tc>
        <w:tc>
          <w:tcPr>
            <w:tcW w:w="2551" w:type="dxa"/>
          </w:tcPr>
          <w:p>
            <w:pPr>
              <w:pStyle w:val="nTable"/>
              <w:spacing w:after="40"/>
              <w:rPr>
                <w:iCs/>
                <w:snapToGrid w:val="0"/>
                <w:sz w:val="19"/>
              </w:rPr>
            </w:pPr>
            <w:r>
              <w:rPr>
                <w:iCs/>
                <w:snapToGrid w:val="0"/>
                <w:sz w:val="19"/>
              </w:rPr>
              <w:t xml:space="preserve">1 Jul 2008 (see s. 2(b) and </w:t>
            </w:r>
            <w:r>
              <w:rPr>
                <w:i/>
                <w:snapToGrid w:val="0"/>
                <w:sz w:val="19"/>
              </w:rPr>
              <w:t>Gazette</w:t>
            </w:r>
            <w:r>
              <w:rPr>
                <w:iCs/>
                <w:snapToGrid w:val="0"/>
                <w:sz w:val="19"/>
              </w:rPr>
              <w:t xml:space="preserve"> 20 Jun 2008 p. 2705)</w:t>
            </w:r>
          </w:p>
        </w:tc>
      </w:tr>
      <w:tr>
        <w:trPr>
          <w:gridAfter w:val="1"/>
          <w:wAfter w:w="9" w:type="dxa"/>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91" w:type="dxa"/>
            <w:gridSpan w:val="2"/>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rPr>
          <w:gridAfter w:val="1"/>
          <w:wAfter w:w="9" w:type="dxa"/>
        </w:trPr>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91" w:type="dxa"/>
            <w:gridSpan w:val="2"/>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rPr>
            </w:pPr>
            <w:r>
              <w:rPr>
                <w:snapToGrid w:val="0"/>
                <w:sz w:val="19"/>
              </w:rPr>
              <w:t xml:space="preserve">1 Dec 2008 (see s. 2 and </w:t>
            </w:r>
            <w:r>
              <w:rPr>
                <w:i/>
                <w:iCs/>
                <w:snapToGrid w:val="0"/>
                <w:sz w:val="19"/>
              </w:rPr>
              <w:t>Gazette</w:t>
            </w:r>
            <w:r>
              <w:rPr>
                <w:snapToGrid w:val="0"/>
                <w:sz w:val="19"/>
              </w:rPr>
              <w:t xml:space="preserve"> 25 Nov 2008 p. 4989)</w:t>
            </w:r>
          </w:p>
        </w:tc>
      </w:tr>
      <w:tr>
        <w:trPr>
          <w:gridAfter w:val="1"/>
          <w:wAfter w:w="9" w:type="dxa"/>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91" w:type="dxa"/>
            <w:gridSpan w:val="2"/>
          </w:tcPr>
          <w:p>
            <w:pPr>
              <w:pStyle w:val="nTable"/>
              <w:spacing w:after="40"/>
              <w:rPr>
                <w:sz w:val="19"/>
              </w:rPr>
            </w:pPr>
            <w:r>
              <w:rPr>
                <w:sz w:val="19"/>
              </w:rPr>
              <w:t>27 Jun 2008</w:t>
            </w:r>
          </w:p>
        </w:tc>
        <w:tc>
          <w:tcPr>
            <w:tcW w:w="2551" w:type="dxa"/>
          </w:tcPr>
          <w:p>
            <w:pPr>
              <w:pStyle w:val="nTable"/>
              <w:spacing w:after="40"/>
              <w:rPr>
                <w:sz w:val="19"/>
              </w:rPr>
            </w:pPr>
            <w:r>
              <w:rPr>
                <w:snapToGrid w:val="0"/>
                <w:sz w:val="19"/>
              </w:rPr>
              <w:t xml:space="preserve">1 Aug 2008 (see s. 2(d) and </w:t>
            </w:r>
            <w:r>
              <w:rPr>
                <w:i/>
                <w:iCs/>
                <w:snapToGrid w:val="0"/>
                <w:sz w:val="19"/>
              </w:rPr>
              <w:t>Gazette</w:t>
            </w:r>
            <w:r>
              <w:rPr>
                <w:snapToGrid w:val="0"/>
                <w:sz w:val="19"/>
              </w:rPr>
              <w:t xml:space="preserve"> 22 Jul 2008 p. 3353)</w:t>
            </w:r>
          </w:p>
        </w:tc>
      </w:tr>
      <w:tr>
        <w:trPr>
          <w:gridAfter w:val="1"/>
          <w:wAfter w:w="9" w:type="dxa"/>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w:t>
            </w:r>
            <w:r>
              <w:rPr>
                <w:iCs/>
                <w:noProof/>
                <w:snapToGrid w:val="0"/>
                <w:sz w:val="19"/>
                <w:vertAlign w:val="superscript"/>
              </w:rPr>
              <w:t> 27</w:t>
            </w:r>
          </w:p>
        </w:tc>
        <w:tc>
          <w:tcPr>
            <w:tcW w:w="1134" w:type="dxa"/>
          </w:tcPr>
          <w:p>
            <w:pPr>
              <w:pStyle w:val="nTable"/>
              <w:spacing w:after="40"/>
              <w:rPr>
                <w:sz w:val="19"/>
              </w:rPr>
            </w:pPr>
            <w:r>
              <w:rPr>
                <w:sz w:val="19"/>
              </w:rPr>
              <w:t>43 of 2008</w:t>
            </w:r>
          </w:p>
        </w:tc>
        <w:tc>
          <w:tcPr>
            <w:tcW w:w="1191" w:type="dxa"/>
            <w:gridSpan w:val="2"/>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gridAfter w:val="1"/>
          <w:wAfter w:w="9" w:type="dxa"/>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91" w:type="dxa"/>
            <w:gridSpan w:val="2"/>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153" w:type="dxa"/>
            <w:gridSpan w:val="6"/>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gridAfter w:val="1"/>
          <w:wAfter w:w="9" w:type="dxa"/>
          <w:cantSplit/>
        </w:trPr>
        <w:tc>
          <w:tcPr>
            <w:tcW w:w="2268"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Pr>
          <w:p>
            <w:pPr>
              <w:pStyle w:val="nTable"/>
              <w:spacing w:after="40"/>
              <w:rPr>
                <w:sz w:val="19"/>
              </w:rPr>
            </w:pPr>
            <w:r>
              <w:rPr>
                <w:snapToGrid w:val="0"/>
                <w:sz w:val="19"/>
              </w:rPr>
              <w:t>35 of 2010</w:t>
            </w:r>
          </w:p>
        </w:tc>
        <w:tc>
          <w:tcPr>
            <w:tcW w:w="1191" w:type="dxa"/>
            <w:gridSpan w:val="2"/>
          </w:tcPr>
          <w:p>
            <w:pPr>
              <w:pStyle w:val="nTable"/>
              <w:spacing w:after="40"/>
              <w:rPr>
                <w:sz w:val="19"/>
              </w:rPr>
            </w:pPr>
            <w:r>
              <w:rPr>
                <w:snapToGrid w:val="0"/>
                <w:sz w:val="19"/>
              </w:rPr>
              <w:t>30 Aug 2010</w:t>
            </w:r>
          </w:p>
        </w:tc>
        <w:tc>
          <w:tcPr>
            <w:tcW w:w="2551" w:type="dxa"/>
          </w:tcPr>
          <w:p>
            <w:pPr>
              <w:pStyle w:val="nTable"/>
              <w:spacing w:after="40"/>
              <w:rPr>
                <w:sz w:val="19"/>
              </w:rPr>
            </w:pPr>
            <w:r>
              <w:rPr>
                <w:snapToGrid w:val="0"/>
                <w:sz w:val="19"/>
              </w:rPr>
              <w:t xml:space="preserve">18 Oct 2010 (see s. 2(b) and </w:t>
            </w:r>
            <w:r>
              <w:rPr>
                <w:i/>
                <w:snapToGrid w:val="0"/>
                <w:sz w:val="19"/>
              </w:rPr>
              <w:t xml:space="preserve">Gazette </w:t>
            </w:r>
            <w:r>
              <w:rPr>
                <w:iCs/>
                <w:snapToGrid w:val="0"/>
                <w:sz w:val="19"/>
              </w:rPr>
              <w:t>1 Oct 2010 p. 5075</w:t>
            </w:r>
            <w:r>
              <w:rPr>
                <w:iCs/>
                <w:snapToGrid w:val="0"/>
                <w:sz w:val="19"/>
              </w:rPr>
              <w:noBreakHyphen/>
              <w:t>6</w:t>
            </w:r>
            <w:r>
              <w:rPr>
                <w:snapToGrid w:val="0"/>
                <w:sz w:val="19"/>
              </w:rPr>
              <w:t>)</w:t>
            </w:r>
          </w:p>
        </w:tc>
      </w:tr>
      <w:tr>
        <w:trPr>
          <w:gridAfter w:val="1"/>
          <w:wAfter w:w="9" w:type="dxa"/>
          <w:cantSplit/>
        </w:trPr>
        <w:tc>
          <w:tcPr>
            <w:tcW w:w="2268" w:type="dxa"/>
          </w:tcPr>
          <w:p>
            <w:pPr>
              <w:pStyle w:val="nTable"/>
              <w:spacing w:after="40"/>
              <w:ind w:right="113"/>
              <w:rPr>
                <w:i/>
                <w:snapToGrid w:val="0"/>
                <w:sz w:val="19"/>
              </w:rPr>
            </w:pPr>
            <w:r>
              <w:rPr>
                <w:i/>
                <w:snapToGrid w:val="0"/>
                <w:sz w:val="19"/>
              </w:rPr>
              <w:t>Building Act 2011</w:t>
            </w:r>
            <w:r>
              <w:rPr>
                <w:snapToGrid w:val="0"/>
                <w:sz w:val="19"/>
              </w:rPr>
              <w:t xml:space="preserve"> s. 161</w:t>
            </w:r>
          </w:p>
        </w:tc>
        <w:tc>
          <w:tcPr>
            <w:tcW w:w="1134" w:type="dxa"/>
          </w:tcPr>
          <w:p>
            <w:pPr>
              <w:pStyle w:val="nTable"/>
              <w:spacing w:after="40"/>
              <w:rPr>
                <w:snapToGrid w:val="0"/>
                <w:sz w:val="19"/>
              </w:rPr>
            </w:pPr>
            <w:r>
              <w:rPr>
                <w:snapToGrid w:val="0"/>
                <w:sz w:val="19"/>
              </w:rPr>
              <w:t>24 of 2011</w:t>
            </w:r>
          </w:p>
        </w:tc>
        <w:tc>
          <w:tcPr>
            <w:tcW w:w="1191" w:type="dxa"/>
            <w:gridSpan w:val="2"/>
          </w:tcPr>
          <w:p>
            <w:pPr>
              <w:pStyle w:val="nTable"/>
              <w:spacing w:after="40"/>
              <w:rPr>
                <w:snapToGrid w:val="0"/>
                <w:sz w:val="19"/>
              </w:rPr>
            </w:pPr>
            <w:r>
              <w:rPr>
                <w:snapToGrid w:val="0"/>
                <w:sz w:val="19"/>
              </w:rPr>
              <w:t>11 Jul 2011</w:t>
            </w:r>
          </w:p>
        </w:tc>
        <w:tc>
          <w:tcPr>
            <w:tcW w:w="2551" w:type="dxa"/>
          </w:tcPr>
          <w:p>
            <w:pPr>
              <w:pStyle w:val="nTable"/>
              <w:spacing w:after="40"/>
              <w:rPr>
                <w:snapToGrid w:val="0"/>
                <w:sz w:val="19"/>
              </w:rPr>
            </w:pPr>
            <w:r>
              <w:rPr>
                <w:snapToGrid w:val="0"/>
                <w:sz w:val="19"/>
              </w:rPr>
              <w:t xml:space="preserve">2 Apr 2012 (see s. 2(b) and </w:t>
            </w:r>
            <w:r>
              <w:rPr>
                <w:i/>
                <w:snapToGrid w:val="0"/>
                <w:sz w:val="19"/>
              </w:rPr>
              <w:t>Gazette</w:t>
            </w:r>
            <w:r>
              <w:rPr>
                <w:snapToGrid w:val="0"/>
                <w:sz w:val="19"/>
              </w:rPr>
              <w:t xml:space="preserve"> 13 Mar 2012 p. 1033)</w:t>
            </w:r>
          </w:p>
        </w:tc>
      </w:tr>
      <w:tr>
        <w:trPr>
          <w:gridAfter w:val="1"/>
          <w:wAfter w:w="9" w:type="dxa"/>
          <w:cantSplit/>
        </w:trPr>
        <w:tc>
          <w:tcPr>
            <w:tcW w:w="2268" w:type="dxa"/>
          </w:tcPr>
          <w:p>
            <w:pPr>
              <w:pStyle w:val="nTable"/>
              <w:spacing w:after="40"/>
              <w:ind w:right="113"/>
              <w:rPr>
                <w:i/>
                <w:snapToGrid w:val="0"/>
                <w:sz w:val="19"/>
              </w:rPr>
            </w:pPr>
            <w:r>
              <w:rPr>
                <w:i/>
                <w:snapToGrid w:val="0"/>
                <w:sz w:val="19"/>
              </w:rPr>
              <w:t>Education and Care Services National Law (WA) Act 2012</w:t>
            </w:r>
            <w:r>
              <w:rPr>
                <w:snapToGrid w:val="0"/>
                <w:sz w:val="19"/>
              </w:rPr>
              <w:t xml:space="preserve"> Pt. 4 Div. 6</w:t>
            </w:r>
          </w:p>
        </w:tc>
        <w:tc>
          <w:tcPr>
            <w:tcW w:w="1134" w:type="dxa"/>
          </w:tcPr>
          <w:p>
            <w:pPr>
              <w:pStyle w:val="nTable"/>
              <w:spacing w:after="40"/>
              <w:rPr>
                <w:snapToGrid w:val="0"/>
                <w:sz w:val="19"/>
              </w:rPr>
            </w:pPr>
            <w:r>
              <w:rPr>
                <w:snapToGrid w:val="0"/>
                <w:sz w:val="19"/>
              </w:rPr>
              <w:t>11 of 2012</w:t>
            </w:r>
          </w:p>
        </w:tc>
        <w:tc>
          <w:tcPr>
            <w:tcW w:w="1191" w:type="dxa"/>
            <w:gridSpan w:val="2"/>
          </w:tcPr>
          <w:p>
            <w:pPr>
              <w:pStyle w:val="nTable"/>
              <w:spacing w:after="40"/>
              <w:rPr>
                <w:snapToGrid w:val="0"/>
                <w:sz w:val="19"/>
              </w:rPr>
            </w:pPr>
            <w:r>
              <w:rPr>
                <w:sz w:val="19"/>
              </w:rPr>
              <w:t>20 Jun 2012</w:t>
            </w:r>
          </w:p>
        </w:tc>
        <w:tc>
          <w:tcPr>
            <w:tcW w:w="2551" w:type="dxa"/>
          </w:tcPr>
          <w:p>
            <w:pPr>
              <w:pStyle w:val="nTable"/>
              <w:spacing w:after="40"/>
              <w:rPr>
                <w:snapToGrid w:val="0"/>
                <w:sz w:val="19"/>
              </w:rPr>
            </w:pPr>
            <w:r>
              <w:rPr>
                <w:snapToGrid w:val="0"/>
                <w:sz w:val="19"/>
              </w:rPr>
              <w:t xml:space="preserve">1 Aug 2012 (see s. 2(c) and </w:t>
            </w:r>
            <w:r>
              <w:rPr>
                <w:i/>
                <w:snapToGrid w:val="0"/>
                <w:sz w:val="19"/>
              </w:rPr>
              <w:t>Gazette</w:t>
            </w:r>
            <w:r>
              <w:rPr>
                <w:snapToGrid w:val="0"/>
                <w:sz w:val="19"/>
              </w:rPr>
              <w:t xml:space="preserve"> 25 Jul 2012 p. 3411)</w:t>
            </w:r>
          </w:p>
        </w:tc>
      </w:tr>
      <w:tr>
        <w:trPr>
          <w:gridAfter w:val="1"/>
          <w:wAfter w:w="9" w:type="dxa"/>
          <w:cantSplit/>
        </w:trPr>
        <w:tc>
          <w:tcPr>
            <w:tcW w:w="2268" w:type="dxa"/>
          </w:tcPr>
          <w:p>
            <w:pPr>
              <w:pStyle w:val="nTable"/>
              <w:spacing w:after="40"/>
              <w:ind w:right="113"/>
              <w:rPr>
                <w:i/>
                <w:snapToGrid w:val="0"/>
                <w:sz w:val="19"/>
              </w:rPr>
            </w:pPr>
            <w:r>
              <w:rPr>
                <w:i/>
                <w:snapToGrid w:val="0"/>
                <w:sz w:val="19"/>
                <w:szCs w:val="19"/>
              </w:rPr>
              <w:t>Commercial Arbitration Act 2012</w:t>
            </w:r>
            <w:r>
              <w:rPr>
                <w:snapToGrid w:val="0"/>
                <w:sz w:val="19"/>
                <w:szCs w:val="19"/>
              </w:rPr>
              <w:t xml:space="preserve"> s. 45 it. 9</w:t>
            </w:r>
          </w:p>
        </w:tc>
        <w:tc>
          <w:tcPr>
            <w:tcW w:w="1134" w:type="dxa"/>
          </w:tcPr>
          <w:p>
            <w:pPr>
              <w:pStyle w:val="nTable"/>
              <w:spacing w:after="40"/>
              <w:rPr>
                <w:snapToGrid w:val="0"/>
                <w:sz w:val="19"/>
              </w:rPr>
            </w:pPr>
            <w:r>
              <w:rPr>
                <w:snapToGrid w:val="0"/>
                <w:sz w:val="19"/>
                <w:szCs w:val="19"/>
              </w:rPr>
              <w:t>23 of 2012</w:t>
            </w:r>
          </w:p>
        </w:tc>
        <w:tc>
          <w:tcPr>
            <w:tcW w:w="1191" w:type="dxa"/>
            <w:gridSpan w:val="2"/>
          </w:tcPr>
          <w:p>
            <w:pPr>
              <w:pStyle w:val="nTable"/>
              <w:spacing w:after="40"/>
              <w:rPr>
                <w:sz w:val="19"/>
              </w:rPr>
            </w:pPr>
            <w:r>
              <w:rPr>
                <w:snapToGrid w:val="0"/>
                <w:sz w:val="19"/>
                <w:szCs w:val="19"/>
              </w:rPr>
              <w:t>29 Aug 2012</w:t>
            </w:r>
          </w:p>
        </w:tc>
        <w:tc>
          <w:tcPr>
            <w:tcW w:w="2551" w:type="dxa"/>
          </w:tcPr>
          <w:p>
            <w:pPr>
              <w:pStyle w:val="nTable"/>
              <w:keepLines/>
              <w:tabs>
                <w:tab w:val="left" w:pos="893"/>
              </w:tabs>
              <w:spacing w:after="40"/>
              <w:rPr>
                <w:snapToGrid w:val="0"/>
                <w:sz w:val="19"/>
              </w:rPr>
            </w:pPr>
            <w:r>
              <w:rPr>
                <w:snapToGrid w:val="0"/>
                <w:sz w:val="19"/>
              </w:rPr>
              <w:t xml:space="preserve">7 Aug 2013 (see s. 1B(b) and </w:t>
            </w:r>
            <w:r>
              <w:rPr>
                <w:i/>
                <w:snapToGrid w:val="0"/>
                <w:sz w:val="19"/>
              </w:rPr>
              <w:t>Gazette</w:t>
            </w:r>
            <w:r>
              <w:rPr>
                <w:snapToGrid w:val="0"/>
                <w:sz w:val="19"/>
              </w:rPr>
              <w:t xml:space="preserve"> 6 Aug 2013 p. 3677)</w:t>
            </w:r>
          </w:p>
        </w:tc>
      </w:tr>
      <w:tr>
        <w:trPr>
          <w:gridAfter w:val="1"/>
          <w:wAfter w:w="9" w:type="dxa"/>
          <w:cantSplit/>
        </w:trPr>
        <w:tc>
          <w:tcPr>
            <w:tcW w:w="2268" w:type="dxa"/>
          </w:tcPr>
          <w:p>
            <w:pPr>
              <w:pStyle w:val="nTable"/>
              <w:spacing w:after="40"/>
              <w:ind w:right="113"/>
              <w:rPr>
                <w:i/>
                <w:snapToGrid w:val="0"/>
                <w:sz w:val="19"/>
                <w:szCs w:val="19"/>
              </w:rPr>
            </w:pPr>
            <w:r>
              <w:rPr>
                <w:i/>
                <w:snapToGrid w:val="0"/>
                <w:sz w:val="19"/>
                <w:szCs w:val="19"/>
              </w:rPr>
              <w:t>Water Services Legislation Amendment and Repeal Act 2012</w:t>
            </w:r>
            <w:r>
              <w:rPr>
                <w:snapToGrid w:val="0"/>
                <w:sz w:val="19"/>
                <w:szCs w:val="19"/>
              </w:rPr>
              <w:t xml:space="preserve"> s. 216</w:t>
            </w:r>
          </w:p>
        </w:tc>
        <w:tc>
          <w:tcPr>
            <w:tcW w:w="1134" w:type="dxa"/>
          </w:tcPr>
          <w:p>
            <w:pPr>
              <w:pStyle w:val="nTable"/>
              <w:spacing w:after="40"/>
              <w:rPr>
                <w:snapToGrid w:val="0"/>
                <w:sz w:val="19"/>
                <w:szCs w:val="19"/>
              </w:rPr>
            </w:pPr>
            <w:r>
              <w:rPr>
                <w:snapToGrid w:val="0"/>
                <w:sz w:val="19"/>
                <w:szCs w:val="19"/>
              </w:rPr>
              <w:t>25 of 2012</w:t>
            </w:r>
          </w:p>
        </w:tc>
        <w:tc>
          <w:tcPr>
            <w:tcW w:w="1191" w:type="dxa"/>
            <w:gridSpan w:val="2"/>
          </w:tcPr>
          <w:p>
            <w:pPr>
              <w:pStyle w:val="nTable"/>
              <w:spacing w:after="40"/>
              <w:rPr>
                <w:snapToGrid w:val="0"/>
                <w:sz w:val="19"/>
                <w:szCs w:val="19"/>
              </w:rPr>
            </w:pPr>
            <w:r>
              <w:rPr>
                <w:snapToGrid w:val="0"/>
                <w:sz w:val="19"/>
                <w:szCs w:val="19"/>
              </w:rPr>
              <w:t>3 Sep 2012</w:t>
            </w:r>
          </w:p>
        </w:tc>
        <w:tc>
          <w:tcPr>
            <w:tcW w:w="2551" w:type="dxa"/>
          </w:tcPr>
          <w:p>
            <w:pPr>
              <w:pStyle w:val="nTable"/>
              <w:keepLines/>
              <w:tabs>
                <w:tab w:val="left" w:pos="893"/>
              </w:tabs>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trPr>
        <w:tc>
          <w:tcPr>
            <w:tcW w:w="7153" w:type="dxa"/>
            <w:gridSpan w:val="6"/>
            <w:tcBorders>
              <w:bottom w:val="single" w:sz="8" w:space="0" w:color="auto"/>
            </w:tcBorders>
            <w:shd w:val="clear" w:color="auto" w:fill="auto"/>
          </w:tcPr>
          <w:p>
            <w:pPr>
              <w:pStyle w:val="nTable"/>
              <w:tabs>
                <w:tab w:val="left" w:pos="893"/>
              </w:tabs>
              <w:spacing w:after="40"/>
              <w:rPr>
                <w:snapToGrid w:val="0"/>
                <w:sz w:val="19"/>
              </w:rPr>
            </w:pPr>
            <w:r>
              <w:rPr>
                <w:b/>
                <w:sz w:val="19"/>
              </w:rPr>
              <w:t xml:space="preserve">Reprint 16:  The </w:t>
            </w:r>
            <w:r>
              <w:rPr>
                <w:b/>
                <w:i/>
                <w:sz w:val="19"/>
              </w:rPr>
              <w:t>Health Act 1911</w:t>
            </w:r>
            <w:r>
              <w:rPr>
                <w:b/>
                <w:sz w:val="19"/>
              </w:rPr>
              <w:t xml:space="preserve"> as at 6 Dec 2013 </w:t>
            </w:r>
            <w:r>
              <w:rPr>
                <w:sz w:val="19"/>
              </w:rPr>
              <w:t>(includes amendments listed above)</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zSubsection"/>
      </w:pPr>
    </w:p>
    <w:p>
      <w:pPr>
        <w:sectPr>
          <w:headerReference w:type="even" r:id="rId36"/>
          <w:headerReference w:type="default" r:id="rId37"/>
          <w:pgSz w:w="11906" w:h="16838" w:code="9"/>
          <w:pgMar w:top="2376" w:right="2404" w:bottom="3544" w:left="2404" w:header="720" w:footer="3380" w:gutter="0"/>
          <w:cols w:space="720"/>
          <w:noEndnote/>
          <w:docGrid w:linePitch="326"/>
        </w:sectPr>
      </w:pPr>
    </w:p>
    <w:p>
      <w:pPr>
        <w:pStyle w:val="nHeading2"/>
        <w:rPr>
          <w:sz w:val="28"/>
        </w:rPr>
      </w:pPr>
      <w:bookmarkStart w:id="432" w:name="_Toc382377335"/>
      <w:r>
        <w:rPr>
          <w:sz w:val="28"/>
        </w:rPr>
        <w:t>Defined terms</w:t>
      </w:r>
      <w:bookmarkEnd w:id="4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33" w:name="DefinedTerms"/>
      <w:bookmarkEnd w:id="433"/>
      <w:r>
        <w:t>advertisement</w:t>
      </w:r>
      <w:r>
        <w:tab/>
        <w:t>236(3), 241(3)</w:t>
      </w:r>
    </w:p>
    <w:p>
      <w:pPr>
        <w:pStyle w:val="DefinedTerms"/>
      </w:pPr>
      <w:r>
        <w:t>Agvet Code of Western Australia</w:t>
      </w:r>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100(4)(a)</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202(3), 246B(3)</w:t>
      </w:r>
    </w:p>
    <w:p>
      <w:pPr>
        <w:pStyle w:val="DefinedTerms"/>
      </w:pPr>
      <w:r>
        <w:t>child care centre</w:t>
      </w:r>
      <w:r>
        <w:tab/>
        <w:t>337(2A)</w:t>
      </w:r>
    </w:p>
    <w:p>
      <w:pPr>
        <w:pStyle w:val="DefinedTerms"/>
      </w:pPr>
      <w:r>
        <w:t>Committee</w:t>
      </w:r>
      <w:r>
        <w:tab/>
        <w:t>340A, 340AA, 340BA</w:t>
      </w:r>
    </w:p>
    <w:p>
      <w:pPr>
        <w:pStyle w:val="DefinedTerms"/>
      </w:pPr>
      <w:r>
        <w:t>communicable tuberculosis</w:t>
      </w:r>
      <w:r>
        <w:tab/>
        <w:t>290</w:t>
      </w:r>
    </w:p>
    <w:p>
      <w:pPr>
        <w:pStyle w:val="DefinedTerms"/>
      </w:pPr>
      <w:r>
        <w:t>competent officer</w:t>
      </w:r>
      <w:r>
        <w:tab/>
        <w:t>227(1), 228(1)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Drug Advisory Committee</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100(4)(a)</w:t>
      </w:r>
    </w:p>
    <w:p>
      <w:pPr>
        <w:pStyle w:val="DefinedTerms"/>
      </w:pPr>
      <w:r>
        <w:t>package</w:t>
      </w:r>
      <w:r>
        <w:tab/>
        <w:t>228(9)</w:t>
      </w:r>
    </w:p>
    <w:p>
      <w:pPr>
        <w:pStyle w:val="DefinedTerms"/>
      </w:pPr>
      <w:r>
        <w:t>patent or proprietary medicine</w:t>
      </w:r>
      <w:r>
        <w:tab/>
        <w:t>237(3)</w:t>
      </w:r>
    </w:p>
    <w:p>
      <w:pPr>
        <w:pStyle w:val="DefinedTerms"/>
      </w:pPr>
      <w:r>
        <w:t>person in default</w:t>
      </w:r>
      <w:r>
        <w:tab/>
        <w:t>116(e)</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sectPr>
          <w:headerReference w:type="even" r:id="rId38"/>
          <w:headerReference w:type="default" r:id="rId39"/>
          <w:pgSz w:w="11906" w:h="16838" w:code="9"/>
          <w:pgMar w:top="2376" w:right="2404" w:bottom="3544" w:left="2404" w:header="720" w:footer="3380" w:gutter="0"/>
          <w:cols w:space="720"/>
          <w:noEndnote/>
          <w:docGrid w:linePitch="326"/>
        </w:sectPr>
      </w:pPr>
      <w:r>
        <w:t>public vehicle</w:t>
      </w:r>
      <w:r>
        <w:tab/>
        <w:t>3(1)</w:t>
      </w:r>
    </w:p>
    <w:p>
      <w:pPr>
        <w:pStyle w:val="DefinedTerms"/>
      </w:pPr>
      <w:r>
        <w:t>purchaser</w:t>
      </w:r>
      <w:r>
        <w:tab/>
        <w:t>227(3)</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pPr>
      <w:r>
        <w:t>relevant certifying officer</w:t>
      </w:r>
      <w:r>
        <w:tab/>
        <w:t>173</w:t>
      </w:r>
    </w:p>
    <w:p>
      <w:pPr>
        <w:pStyle w:val="DefinedTerms"/>
      </w:pPr>
      <w:r>
        <w:t>researcher</w:t>
      </w:r>
      <w:r>
        <w:tab/>
        <w:t>340AL(1a)</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
    <w:p/>
    <w:p/>
    <w:p/>
    <w:p/>
    <w:p/>
    <w:p/>
    <w:p/>
    <w:p/>
    <w:p/>
    <w:p/>
    <w:p>
      <w:pPr>
        <w:sectPr>
          <w:footerReference w:type="even" r:id="rId40"/>
          <w:footerReference w:type="default" r:id="rId41"/>
          <w:pgSz w:w="11906" w:h="16838" w:code="9"/>
          <w:pgMar w:top="2376" w:right="2404" w:bottom="3544" w:left="2404" w:header="720" w:footer="3380" w:gutter="0"/>
          <w:cols w:space="720"/>
          <w:noEndnote/>
          <w:docGrid w:linePitch="326"/>
        </w:sectPr>
      </w:pPr>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2"/>
      <w:headerReference w:type="default" r:id="rId43"/>
      <w:headerReference w:type="firs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310</w:t>
    </w:r>
    <w:r>
      <w:rPr>
        <w:rStyle w:val="CharPageNo"/>
      </w:rPr>
      <w:fldChar w:fldCharType="end"/>
    </w:r>
    <w:r>
      <w:rPr>
        <w:rStyle w:val="CharPageNo"/>
      </w:rPr>
      <w:tab/>
    </w:r>
    <w:r>
      <w:t xml:space="preserve">Reprint </w:t>
    </w:r>
    <w:fldSimple w:instr=" DOCPROPERTY &quot;ReprintNo&quot; ">
      <w:r>
        <w:t>16</w:t>
      </w:r>
    </w:fldSimple>
  </w:p>
  <w:p>
    <w:pPr>
      <w:pStyle w:val="FooterPageLeft"/>
      <w:tabs>
        <w:tab w:val="right" w:pos="7088"/>
      </w:tabs>
      <w:rPr>
        <w:rFonts w:ascii="Times New Roman" w:hAnsi="Times New Roman"/>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clear" w:pos="8306"/>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16</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309</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xvi</w:t>
    </w:r>
    <w:r>
      <w:rPr>
        <w:rStyle w:val="CharPageNo"/>
      </w:rPr>
      <w:fldChar w:fldCharType="end"/>
    </w:r>
    <w:r>
      <w:rPr>
        <w:rStyle w:val="CharPageNo"/>
      </w:rPr>
      <w:tab/>
    </w:r>
    <w:r>
      <w:t xml:space="preserve">Reprint </w:t>
    </w:r>
    <w:fldSimple w:instr=" DOCPROPERTY &quot;ReprintNo&quot; ">
      <w:r>
        <w:t>16</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16</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xv</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16</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371"/>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288</w:t>
    </w:r>
    <w:r>
      <w:rPr>
        <w:rStyle w:val="CharPageNo"/>
      </w:rPr>
      <w:fldChar w:fldCharType="end"/>
    </w:r>
    <w:r>
      <w:rPr>
        <w:rStyle w:val="CharPageNo"/>
      </w:rPr>
      <w:tab/>
    </w:r>
    <w:r>
      <w:t xml:space="preserve">Reprint </w:t>
    </w:r>
    <w:fldSimple w:instr=" DOCPROPERTY &quot;ReprintNo&quot; ">
      <w:r>
        <w:t>16</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371"/>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16</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289</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371"/>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16</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Act 1911</w:t>
            </w:r>
          </w:fldSimple>
        </w:p>
      </w:tc>
    </w:tr>
    <w:tr>
      <w:tc>
        <w:tcPr>
          <w:tcW w:w="5715" w:type="dxa"/>
          <w:vAlign w:val="bottom"/>
        </w:tcPr>
        <w:p>
          <w:pPr>
            <w:pStyle w:val="HeaderTextRight"/>
          </w:pPr>
          <w:fldSimple w:instr=" styleref CharSchText ">
            <w:r>
              <w:rPr>
                <w:noProof/>
              </w:rPr>
              <w:cr/>
            </w:r>
          </w:fldSimple>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pPr>
          <w:r>
            <w:fldChar w:fldCharType="begin"/>
          </w:r>
          <w:r>
            <w:instrText xml:space="preserve"> STYLEREF CharSDivNo \* charformat</w:instrTex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Borders>
            <w:bottom w:val="single" w:sz="4" w:space="0" w:color="auto"/>
          </w:tcBorders>
        </w:tcPr>
        <w:p>
          <w:pPr>
            <w:pStyle w:val="HeaderSectionLeft"/>
          </w:pPr>
          <w:r>
            <w:t>Defined terms</w:t>
          </w:r>
        </w:p>
      </w:tc>
    </w:tr>
  </w:tbl>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883"/>
    </w:tblGrid>
    <w:tr>
      <w:trPr>
        <w:cantSplit/>
      </w:trPr>
      <w:tc>
        <w:tcPr>
          <w:tcW w:w="7431" w:type="dxa"/>
          <w:gridSpan w:val="2"/>
        </w:tcPr>
        <w:p>
          <w:pPr>
            <w:pStyle w:val="HeaderActNameLeft"/>
          </w:pPr>
          <w:fldSimple w:instr=" Styleref &quot;Name of Act/Reg&quot; ">
            <w:r>
              <w:rPr>
                <w:noProof/>
              </w:rPr>
              <w:t>Health Act 1911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883"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883" w:type="dxa"/>
        </w:tcPr>
        <w:p>
          <w:pPr>
            <w:pStyle w:val="HeaderTextLeft"/>
          </w:pPr>
          <w:r>
            <w:fldChar w:fldCharType="begin"/>
          </w:r>
          <w:r>
            <w:instrText xml:space="preserve"> styleref CharDivText </w:instrText>
          </w:r>
          <w:r>
            <w:rPr>
              <w:noProof/>
            </w:rPr>
            <w:fldChar w:fldCharType="end"/>
          </w:r>
        </w:p>
      </w:tc>
    </w:tr>
    <w:tr>
      <w:trPr>
        <w:cantSplit/>
      </w:trPr>
      <w:tc>
        <w:tcPr>
          <w:tcW w:w="7431"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ActNameRight"/>
            <w:ind w:right="17"/>
          </w:pPr>
          <w:fldSimple w:instr=" Styleref &quot;Name of Act/Reg&quot; ">
            <w:r>
              <w:rPr>
                <w:noProof/>
              </w:rPr>
              <w:t>Health Act 1911</w:t>
            </w:r>
          </w:fldSimple>
        </w:p>
      </w:tc>
    </w:tr>
    <w:tr>
      <w:tc>
        <w:tcPr>
          <w:tcW w:w="5840" w:type="dxa"/>
          <w:vAlign w:val="bottom"/>
        </w:tcPr>
        <w:p>
          <w:pPr>
            <w:pStyle w:val="HeaderTextRight"/>
          </w:pPr>
          <w:r>
            <w:fldChar w:fldCharType="begin"/>
          </w:r>
          <w:r>
            <w:instrText xml:space="preserve"> styleref CharPartText </w:instrText>
          </w:r>
          <w:r>
            <w:rPr>
              <w:noProof/>
            </w:rPr>
            <w:fldChar w:fldCharType="end"/>
          </w:r>
        </w:p>
      </w:tc>
      <w:tc>
        <w:tcPr>
          <w:tcW w:w="1559" w:type="dxa"/>
        </w:tcPr>
        <w:p>
          <w:pPr>
            <w:pStyle w:val="HeaderNumberRight"/>
            <w:ind w:right="17"/>
          </w:pPr>
          <w:r>
            <w:fldChar w:fldCharType="begin"/>
          </w:r>
          <w:r>
            <w:instrText xml:space="preserve"> styleref CharPartNo </w:instrText>
          </w:r>
          <w:r>
            <w:rPr>
              <w:noProof/>
            </w:rPr>
            <w:fldChar w:fldCharType="end"/>
          </w:r>
        </w:p>
      </w:tc>
    </w:tr>
    <w:tr>
      <w:tc>
        <w:tcPr>
          <w:tcW w:w="5840" w:type="dxa"/>
        </w:tcPr>
        <w:p>
          <w:pPr>
            <w:pStyle w:val="HeaderTextRight"/>
          </w:pPr>
          <w:r>
            <w:fldChar w:fldCharType="begin"/>
          </w:r>
          <w:r>
            <w:instrText xml:space="preserve"> styleref CharDivText </w:instrText>
          </w:r>
          <w:r>
            <w:rPr>
              <w:noProof/>
            </w:rPr>
            <w:fldChar w:fldCharType="end"/>
          </w:r>
        </w:p>
      </w:tc>
      <w:tc>
        <w:tcPr>
          <w:tcW w:w="1559" w:type="dxa"/>
        </w:tcPr>
        <w:p>
          <w:pPr>
            <w:pStyle w:val="HeaderNumberRight"/>
            <w:ind w:right="17"/>
          </w:pPr>
          <w:r>
            <w:fldChar w:fldCharType="begin"/>
          </w:r>
          <w:r>
            <w:instrText xml:space="preserve"> styleref CharDivNo </w:instrText>
          </w:r>
          <w:r>
            <w:rPr>
              <w:noProof/>
            </w:rPr>
            <w:fldChar w:fldCharType="end"/>
          </w:r>
        </w:p>
      </w:tc>
    </w:tr>
    <w:tr>
      <w:trPr>
        <w:cantSplit/>
      </w:trPr>
      <w:tc>
        <w:tcPr>
          <w:tcW w:w="7399"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Act 1911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4"/>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6"/>
  </w:num>
  <w:num w:numId="2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2083647"/>
    <w:docVar w:name="WAFER_20140312083647" w:val="RemoveTocBookmarks,RemoveUnusedBookmarks,RemoveLanguageTags,UsedStyles,ResetPageSize"/>
    <w:docVar w:name="WAFER_20140312083647_GUID" w:val="8feb0f61-c101-4256-acb4-6a6b7b32cb7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oter" Target="footer11.xml"/><Relationship Id="rId42"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header" Target="header14.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header" Target="header13.xml"/><Relationship Id="rId40" Type="http://schemas.openxmlformats.org/officeDocument/2006/relationships/footer" Target="footer12.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eader" Target="header8.xml"/><Relationship Id="rId36" Type="http://schemas.openxmlformats.org/officeDocument/2006/relationships/header" Target="header12.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header" Target="header9.xml"/><Relationship Id="rId44"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image" Target="media/image4.png"/><Relationship Id="rId35" Type="http://schemas.openxmlformats.org/officeDocument/2006/relationships/header" Target="header11.xml"/><Relationship Id="rId43"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7E83D-FC40-4867-9125-99509D27A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329</Pages>
  <Words>96397</Words>
  <Characters>451143</Characters>
  <Application>Microsoft Office Word</Application>
  <DocSecurity>0</DocSecurity>
  <Lines>11003</Lines>
  <Paragraphs>4977</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542563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1911 - 16-00-01</dc:title>
  <dc:subject/>
  <dc:creator/>
  <cp:keywords/>
  <dc:description/>
  <cp:lastModifiedBy>svcMRProcess</cp:lastModifiedBy>
  <cp:revision>4</cp:revision>
  <cp:lastPrinted>2013-12-27T02:41:00Z</cp:lastPrinted>
  <dcterms:created xsi:type="dcterms:W3CDTF">2020-03-02T05:07:00Z</dcterms:created>
  <dcterms:modified xsi:type="dcterms:W3CDTF">2020-03-02T05:07:00Z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20131206</vt:lpwstr>
  </property>
  <property fmtid="{D5CDD505-2E9C-101B-9397-08002B2CF9AE}" pid="4" name="DocumentType">
    <vt:lpwstr>Act</vt:lpwstr>
  </property>
  <property fmtid="{D5CDD505-2E9C-101B-9397-08002B2CF9AE}" pid="5" name="OwlsUID">
    <vt:i4>343</vt:i4>
  </property>
  <property fmtid="{D5CDD505-2E9C-101B-9397-08002B2CF9AE}" pid="6" name="AsAtDate">
    <vt:lpwstr>06 Dec 2013</vt:lpwstr>
  </property>
  <property fmtid="{D5CDD505-2E9C-101B-9397-08002B2CF9AE}" pid="7" name="Suffix">
    <vt:lpwstr>16-00-01</vt:lpwstr>
  </property>
  <property fmtid="{D5CDD505-2E9C-101B-9397-08002B2CF9AE}" pid="8" name="ReprintNo">
    <vt:lpwstr>16</vt:lpwstr>
  </property>
  <property fmtid="{D5CDD505-2E9C-101B-9397-08002B2CF9AE}" pid="9" name="ReprintedAsAt">
    <vt:filetime>2013-12-05T16:00:00Z</vt:filetime>
  </property>
</Properties>
</file>