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January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_Toc419468872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_Toc419468873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and application</w:t>
      </w:r>
      <w:r>
        <w:tab/>
      </w:r>
      <w:r>
        <w:fldChar w:fldCharType="begin"/>
      </w:r>
      <w:r>
        <w:instrText xml:space="preserve"> PAGEREF _Toc419468874 \h </w:instrText>
      </w:r>
      <w:r>
        <w:fldChar w:fldCharType="separate"/>
      </w:r>
      <w:r>
        <w:t>3</w:t>
      </w:r>
      <w:r>
        <w:fldChar w:fldCharType="end"/>
      </w:r>
    </w:p>
    <w:p>
      <w:pPr>
        <w:pStyle w:val="TOC8"/>
        <w:rPr>
          <w:rFonts w:asciiTheme="minorHAnsi" w:eastAsiaTheme="minorEastAsia" w:hAnsiTheme="minorHAnsi" w:cstheme="minorBidi"/>
          <w:szCs w:val="22"/>
        </w:rPr>
      </w:pPr>
      <w:r>
        <w:t>3A.</w:t>
      </w:r>
      <w:r>
        <w:tab/>
        <w:t>Term used: human embryo</w:t>
      </w:r>
      <w:r>
        <w:tab/>
      </w:r>
      <w:r>
        <w:fldChar w:fldCharType="begin"/>
      </w:r>
      <w:r>
        <w:instrText xml:space="preserve"> PAGEREF _Toc419468875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 of this Act</w:t>
      </w:r>
      <w:r>
        <w:tab/>
      </w:r>
      <w:r>
        <w:fldChar w:fldCharType="begin"/>
      </w:r>
      <w:r>
        <w:instrText xml:space="preserve"> PAGEREF _Toc419468876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this Act</w:t>
      </w:r>
      <w:r>
        <w:tab/>
      </w:r>
      <w:r>
        <w:fldChar w:fldCharType="begin"/>
      </w:r>
      <w:r>
        <w:instrText xml:space="preserve"> PAGEREF _Toc419468877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Specific offences</w:t>
      </w:r>
    </w:p>
    <w:p>
      <w:pPr>
        <w:pStyle w:val="TOC8"/>
        <w:rPr>
          <w:rFonts w:asciiTheme="minorHAnsi" w:eastAsiaTheme="minorEastAsia" w:hAnsiTheme="minorHAnsi" w:cstheme="minorBidi"/>
          <w:szCs w:val="22"/>
        </w:rPr>
      </w:pPr>
      <w:r>
        <w:t>5A.</w:t>
      </w:r>
      <w:r>
        <w:tab/>
        <w:t>Application</w:t>
      </w:r>
      <w:r>
        <w:tab/>
      </w:r>
      <w:r>
        <w:fldChar w:fldCharType="begin"/>
      </w:r>
      <w:r>
        <w:instrText xml:space="preserve"> PAGEREF _Toc419468879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Unlicensed practices</w:t>
      </w:r>
      <w:r>
        <w:tab/>
      </w:r>
      <w:r>
        <w:fldChar w:fldCharType="begin"/>
      </w:r>
      <w:r>
        <w:instrText xml:space="preserve"> PAGEREF _Toc419468880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relating to reproductive technology</w:t>
      </w:r>
      <w:r>
        <w:tab/>
      </w:r>
      <w:r>
        <w:fldChar w:fldCharType="begin"/>
      </w:r>
      <w:r>
        <w:instrText xml:space="preserve"> PAGEREF _Toc419468881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The Council</w:t>
      </w:r>
    </w:p>
    <w:p>
      <w:pPr>
        <w:pStyle w:val="TOC8"/>
        <w:rPr>
          <w:rFonts w:asciiTheme="minorHAnsi" w:eastAsiaTheme="minorEastAsia" w:hAnsiTheme="minorHAnsi" w:cstheme="minorBidi"/>
          <w:szCs w:val="22"/>
        </w:rPr>
      </w:pPr>
      <w:r>
        <w:t>8</w:t>
      </w:r>
      <w:r>
        <w:rPr>
          <w:snapToGrid w:val="0"/>
        </w:rPr>
        <w:t>.</w:t>
      </w:r>
      <w:r>
        <w:rPr>
          <w:snapToGrid w:val="0"/>
        </w:rPr>
        <w:tab/>
        <w:t>Establishment of Council</w:t>
      </w:r>
      <w:r>
        <w:tab/>
      </w:r>
      <w:r>
        <w:fldChar w:fldCharType="begin"/>
      </w:r>
      <w:r>
        <w:instrText xml:space="preserve"> PAGEREF _Toc419468883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Nominations, and recommendations, for membership</w:t>
      </w:r>
      <w:r>
        <w:tab/>
      </w:r>
      <w:r>
        <w:fldChar w:fldCharType="begin"/>
      </w:r>
      <w:r>
        <w:instrText xml:space="preserve"> PAGEREF _Toc419468884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w:t>
      </w:r>
      <w:r>
        <w:tab/>
      </w:r>
      <w:r>
        <w:fldChar w:fldCharType="begin"/>
      </w:r>
      <w:r>
        <w:instrText xml:space="preserve"> PAGEREF _Toc419468885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Council</w:t>
      </w:r>
      <w:r>
        <w:tab/>
      </w:r>
      <w:r>
        <w:fldChar w:fldCharType="begin"/>
      </w:r>
      <w:r>
        <w:instrText xml:space="preserve"> PAGEREF _Toc419468886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Relationship of Council to Minister</w:t>
      </w:r>
      <w:r>
        <w:tab/>
      </w:r>
      <w:r>
        <w:fldChar w:fldCharType="begin"/>
      </w:r>
      <w:r>
        <w:instrText xml:space="preserve"> PAGEREF _Toc419468887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and relationship to Council, of </w:t>
      </w:r>
      <w:r>
        <w:t>CEO</w:t>
      </w:r>
      <w:r>
        <w:tab/>
      </w:r>
      <w:r>
        <w:fldChar w:fldCharType="begin"/>
      </w:r>
      <w:r>
        <w:instrText xml:space="preserve"> PAGEREF _Toc419468888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Council</w:t>
      </w:r>
      <w:r>
        <w:tab/>
      </w:r>
      <w:r>
        <w:fldChar w:fldCharType="begin"/>
      </w:r>
      <w:r>
        <w:instrText xml:space="preserve"> PAGEREF _Toc419468889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The Code of Practice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Compilation of the Code</w:t>
      </w:r>
    </w:p>
    <w:p>
      <w:pPr>
        <w:pStyle w:val="TOC8"/>
        <w:rPr>
          <w:rFonts w:asciiTheme="minorHAnsi" w:eastAsiaTheme="minorEastAsia" w:hAnsiTheme="minorHAnsi" w:cstheme="minorBidi"/>
          <w:szCs w:val="22"/>
        </w:rPr>
      </w:pPr>
      <w:r>
        <w:t>15</w:t>
      </w:r>
      <w:r>
        <w:rPr>
          <w:snapToGrid w:val="0"/>
        </w:rPr>
        <w:t>.</w:t>
      </w:r>
      <w:r>
        <w:rPr>
          <w:snapToGrid w:val="0"/>
        </w:rPr>
        <w:tab/>
        <w:t>Concept of Code of Practice</w:t>
      </w:r>
      <w:r>
        <w:tab/>
      </w:r>
      <w:r>
        <w:fldChar w:fldCharType="begin"/>
      </w:r>
      <w:r>
        <w:instrText xml:space="preserve"> PAGEREF _Toc419468892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Implementation of Code of Practice</w:t>
      </w:r>
      <w:r>
        <w:tab/>
      </w:r>
      <w:r>
        <w:fldChar w:fldCharType="begin"/>
      </w:r>
      <w:r>
        <w:instrText xml:space="preserve"> PAGEREF _Toc419468893 \h </w:instrText>
      </w:r>
      <w:r>
        <w:fldChar w:fldCharType="separate"/>
      </w:r>
      <w:r>
        <w:t>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which shall be dealt with in Code</w:t>
      </w:r>
      <w:r>
        <w:tab/>
      </w:r>
      <w:r>
        <w:fldChar w:fldCharType="begin"/>
      </w:r>
      <w:r>
        <w:instrText xml:space="preserve"> PAGEREF _Toc419468894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which may be dealt with in Code</w:t>
      </w:r>
      <w:r>
        <w:tab/>
      </w:r>
      <w:r>
        <w:fldChar w:fldCharType="begin"/>
      </w:r>
      <w:r>
        <w:instrText xml:space="preserve"> PAGEREF _Toc419468895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Principles to be embodied in Code</w:t>
      </w:r>
      <w:r>
        <w:tab/>
      </w:r>
      <w:r>
        <w:fldChar w:fldCharType="begin"/>
      </w:r>
      <w:r>
        <w:instrText xml:space="preserve"> PAGEREF _Toc419468896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Principles applicable to projects of research</w:t>
      </w:r>
      <w:r>
        <w:tab/>
      </w:r>
      <w:r>
        <w:fldChar w:fldCharType="begin"/>
      </w:r>
      <w:r>
        <w:instrText xml:space="preserve"> PAGEREF _Toc419468897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 and directions, generally</w:t>
      </w:r>
      <w:r>
        <w:tab/>
      </w:r>
      <w:r>
        <w:fldChar w:fldCharType="begin"/>
      </w:r>
      <w:r>
        <w:instrText xml:space="preserve"> PAGEREF _Toc419468898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Consents</w:t>
      </w:r>
    </w:p>
    <w:p>
      <w:pPr>
        <w:pStyle w:val="TOC8"/>
        <w:rPr>
          <w:rFonts w:asciiTheme="minorHAnsi" w:eastAsiaTheme="minorEastAsia" w:hAnsiTheme="minorHAnsi" w:cstheme="minorBidi"/>
          <w:szCs w:val="22"/>
        </w:rPr>
      </w:pPr>
      <w:r>
        <w:t>22</w:t>
      </w:r>
      <w:r>
        <w:rPr>
          <w:snapToGrid w:val="0"/>
        </w:rPr>
        <w:t>.</w:t>
      </w:r>
      <w:r>
        <w:rPr>
          <w:snapToGrid w:val="0"/>
        </w:rPr>
        <w:tab/>
        <w:t>Consents, generally</w:t>
      </w:r>
      <w:r>
        <w:tab/>
      </w:r>
      <w:r>
        <w:fldChar w:fldCharType="begin"/>
      </w:r>
      <w:r>
        <w:instrText xml:space="preserve"> PAGEREF _Toc419468900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procedures may be carried out</w:t>
      </w:r>
      <w:r>
        <w:tab/>
      </w:r>
      <w:r>
        <w:fldChar w:fldCharType="begin"/>
      </w:r>
      <w:r>
        <w:instrText xml:space="preserve"> PAGEREF _Toc419468901 \h </w:instrText>
      </w:r>
      <w:r>
        <w:fldChar w:fldCharType="separate"/>
      </w:r>
      <w:r>
        <w:t>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Storage</w:t>
      </w:r>
      <w:r>
        <w:tab/>
      </w:r>
      <w:r>
        <w:fldChar w:fldCharType="begin"/>
      </w:r>
      <w:r>
        <w:instrText xml:space="preserve"> PAGEREF _Toc419468902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Rights of control, etc.</w:t>
      </w:r>
    </w:p>
    <w:p>
      <w:pPr>
        <w:pStyle w:val="TOC8"/>
        <w:rPr>
          <w:rFonts w:asciiTheme="minorHAnsi" w:eastAsiaTheme="minorEastAsia" w:hAnsiTheme="minorHAnsi" w:cstheme="minorBidi"/>
          <w:szCs w:val="22"/>
        </w:rPr>
      </w:pPr>
      <w:r>
        <w:t>25</w:t>
      </w:r>
      <w:r>
        <w:rPr>
          <w:snapToGrid w:val="0"/>
        </w:rPr>
        <w:t>.</w:t>
      </w:r>
      <w:r>
        <w:rPr>
          <w:snapToGrid w:val="0"/>
        </w:rPr>
        <w:tab/>
        <w:t>Rights in relation to gametes</w:t>
      </w:r>
      <w:r>
        <w:tab/>
      </w:r>
      <w:r>
        <w:fldChar w:fldCharType="begin"/>
      </w:r>
      <w:r>
        <w:instrText xml:space="preserve"> PAGEREF _Toc419468904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Control, dealing and disposal in relation to an egg in process of fertilisation or an embryo</w:t>
      </w:r>
      <w:r>
        <w:tab/>
      </w:r>
      <w:r>
        <w:fldChar w:fldCharType="begin"/>
      </w:r>
      <w:r>
        <w:instrText xml:space="preserve"> PAGEREF _Toc419468905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etc.</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Licensing</w:t>
      </w:r>
    </w:p>
    <w:p>
      <w:pPr>
        <w:pStyle w:val="TOC8"/>
        <w:rPr>
          <w:rFonts w:asciiTheme="minorHAnsi" w:eastAsiaTheme="minorEastAsia" w:hAnsiTheme="minorHAnsi" w:cstheme="minorBidi"/>
          <w:szCs w:val="22"/>
        </w:rPr>
      </w:pPr>
      <w:r>
        <w:t>27</w:t>
      </w:r>
      <w:r>
        <w:rPr>
          <w:snapToGrid w:val="0"/>
        </w:rPr>
        <w:t>.</w:t>
      </w:r>
      <w:r>
        <w:rPr>
          <w:snapToGrid w:val="0"/>
        </w:rPr>
        <w:tab/>
        <w:t>Licences, and person responsible</w:t>
      </w:r>
      <w:r>
        <w:tab/>
      </w:r>
      <w:r>
        <w:fldChar w:fldCharType="begin"/>
      </w:r>
      <w:r>
        <w:instrText xml:space="preserve"> PAGEREF _Toc419468908 \h </w:instrText>
      </w:r>
      <w:r>
        <w:fldChar w:fldCharType="separate"/>
      </w:r>
      <w:r>
        <w:t>53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Exemptions relating to artificial insemination</w:t>
      </w:r>
      <w:r>
        <w:tab/>
      </w:r>
      <w:r>
        <w:fldChar w:fldCharType="begin"/>
      </w:r>
      <w:r>
        <w:instrText xml:space="preserve"> PAGEREF _Toc419468909 \h </w:instrText>
      </w:r>
      <w:r>
        <w:fldChar w:fldCharType="separate"/>
      </w:r>
      <w:r>
        <w:t>55</w:t>
      </w:r>
      <w:r>
        <w:fldChar w:fldCharType="end"/>
      </w:r>
    </w:p>
    <w:p>
      <w:pPr>
        <w:pStyle w:val="TOC8"/>
        <w:rPr>
          <w:rFonts w:asciiTheme="minorHAnsi" w:eastAsiaTheme="minorEastAsia" w:hAnsiTheme="minorHAnsi" w:cstheme="minorBidi"/>
          <w:szCs w:val="22"/>
        </w:rPr>
      </w:pPr>
      <w:r>
        <w:t>28A.</w:t>
      </w:r>
      <w:r>
        <w:tab/>
        <w:t>Exemptions relating to storage of certain embryos</w:t>
      </w:r>
      <w:r>
        <w:tab/>
      </w:r>
      <w:r>
        <w:fldChar w:fldCharType="begin"/>
      </w:r>
      <w:r>
        <w:instrText xml:space="preserve"> PAGEREF _Toc419468910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Applications, generally</w:t>
      </w:r>
      <w:r>
        <w:tab/>
      </w:r>
      <w:r>
        <w:fldChar w:fldCharType="begin"/>
      </w:r>
      <w:r>
        <w:instrText xml:space="preserve"> PAGEREF _Toc419468911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Interim authorisations and transitional directions</w:t>
      </w:r>
      <w:r>
        <w:tab/>
      </w:r>
      <w:r>
        <w:fldChar w:fldCharType="begin"/>
      </w:r>
      <w:r>
        <w:instrText xml:space="preserve"> PAGEREF _Toc419468912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Directions and conditions</w:t>
      </w:r>
    </w:p>
    <w:p>
      <w:pPr>
        <w:pStyle w:val="TOC8"/>
        <w:rPr>
          <w:rFonts w:asciiTheme="minorHAnsi" w:eastAsiaTheme="minorEastAsia" w:hAnsiTheme="minorHAnsi" w:cstheme="minorBidi"/>
          <w:szCs w:val="22"/>
        </w:rPr>
      </w:pPr>
      <w:r>
        <w:t>31</w:t>
      </w:r>
      <w:r>
        <w:rPr>
          <w:snapToGrid w:val="0"/>
        </w:rPr>
        <w:t>.</w:t>
      </w:r>
      <w:r>
        <w:rPr>
          <w:snapToGrid w:val="0"/>
        </w:rPr>
        <w:tab/>
        <w:t>Directions, generally</w:t>
      </w:r>
      <w:r>
        <w:tab/>
      </w:r>
      <w:r>
        <w:fldChar w:fldCharType="begin"/>
      </w:r>
      <w:r>
        <w:instrText xml:space="preserve"> PAGEREF _Toc419468914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conditions and directions specifically applicable</w:t>
      </w:r>
      <w:r>
        <w:tab/>
      </w:r>
      <w:r>
        <w:fldChar w:fldCharType="begin"/>
      </w:r>
      <w:r>
        <w:instrText xml:space="preserve"> PAGEREF _Toc419468915 \h </w:instrText>
      </w:r>
      <w:r>
        <w:fldChar w:fldCharType="separate"/>
      </w:r>
      <w:r>
        <w:t>62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applicable to all licences and exemptions</w:t>
      </w:r>
      <w:r>
        <w:tab/>
      </w:r>
      <w:r>
        <w:fldChar w:fldCharType="begin"/>
      </w:r>
      <w:r>
        <w:instrText xml:space="preserve"> PAGEREF _Toc419468916 \h </w:instrText>
      </w:r>
      <w:r>
        <w:fldChar w:fldCharType="separate"/>
      </w:r>
      <w:r>
        <w:t>63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Contravention of condition or direction</w:t>
      </w:r>
      <w:r>
        <w:tab/>
      </w:r>
      <w:r>
        <w:fldChar w:fldCharType="begin"/>
      </w:r>
      <w:r>
        <w:instrText xml:space="preserve"> PAGEREF _Toc419468917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and coming into operation of directions and conditions</w:t>
      </w:r>
      <w:r>
        <w:tab/>
      </w:r>
      <w:r>
        <w:fldChar w:fldCharType="begin"/>
      </w:r>
      <w:r>
        <w:instrText xml:space="preserve"> PAGEREF _Toc419468918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Suspension or cancellation, and disciplinary action</w:t>
      </w:r>
    </w:p>
    <w:p>
      <w:pPr>
        <w:pStyle w:val="TOC8"/>
        <w:rPr>
          <w:rFonts w:asciiTheme="minorHAnsi" w:eastAsiaTheme="minorEastAsia" w:hAnsiTheme="minorHAnsi" w:cstheme="minorBidi"/>
          <w:szCs w:val="22"/>
        </w:rPr>
      </w:pPr>
      <w:r>
        <w:t>36</w:t>
      </w:r>
      <w:r>
        <w:rPr>
          <w:snapToGrid w:val="0"/>
        </w:rPr>
        <w:t>.</w:t>
      </w:r>
      <w:r>
        <w:rPr>
          <w:snapToGrid w:val="0"/>
        </w:rPr>
        <w:tab/>
        <w:t>Suspension or cancellation of licence or exemption, other than on disciplinary grounds</w:t>
      </w:r>
      <w:r>
        <w:tab/>
      </w:r>
      <w:r>
        <w:fldChar w:fldCharType="begin"/>
      </w:r>
      <w:r>
        <w:instrText xml:space="preserve"> PAGEREF _Toc419468920 \h </w:instrText>
      </w:r>
      <w:r>
        <w:fldChar w:fldCharType="separate"/>
      </w:r>
      <w:r>
        <w:t>68</w:t>
      </w:r>
      <w:r>
        <w:fldChar w:fldCharType="end"/>
      </w:r>
    </w:p>
    <w:p>
      <w:pPr>
        <w:pStyle w:val="TOC8"/>
        <w:rPr>
          <w:rFonts w:asciiTheme="minorHAnsi" w:eastAsiaTheme="minorEastAsia" w:hAnsiTheme="minorHAnsi" w:cstheme="minorBidi"/>
          <w:szCs w:val="22"/>
        </w:rPr>
      </w:pPr>
      <w:r>
        <w:t>36A.</w:t>
      </w:r>
      <w:r>
        <w:tab/>
      </w:r>
      <w:r>
        <w:rPr>
          <w:snapToGrid w:val="0"/>
        </w:rPr>
        <w:t>Referring to SAT a matter leading to section 36(2a) notice</w:t>
      </w:r>
      <w:r>
        <w:tab/>
      </w:r>
      <w:r>
        <w:fldChar w:fldCharType="begin"/>
      </w:r>
      <w:r>
        <w:instrText xml:space="preserve"> PAGEREF _Toc419468921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Summary determinations</w:t>
      </w:r>
      <w:r>
        <w:tab/>
      </w:r>
      <w:r>
        <w:fldChar w:fldCharType="begin"/>
      </w:r>
      <w:r>
        <w:instrText xml:space="preserve"> PAGEREF _Toc419468922 \h </w:instrText>
      </w:r>
      <w:r>
        <w:fldChar w:fldCharType="separate"/>
      </w:r>
      <w:r>
        <w:t>69</w:t>
      </w:r>
      <w:r>
        <w:fldChar w:fldCharType="end"/>
      </w:r>
    </w:p>
    <w:p>
      <w:pPr>
        <w:pStyle w:val="TOC8"/>
        <w:rPr>
          <w:rFonts w:asciiTheme="minorHAnsi" w:eastAsiaTheme="minorEastAsia" w:hAnsiTheme="minorHAnsi" w:cstheme="minorBidi"/>
          <w:szCs w:val="22"/>
        </w:rPr>
      </w:pPr>
      <w:r>
        <w:t>38.</w:t>
      </w:r>
      <w:r>
        <w:tab/>
        <w:t>Disciplinary action</w:t>
      </w:r>
      <w:r>
        <w:tab/>
      </w:r>
      <w:r>
        <w:fldChar w:fldCharType="begin"/>
      </w:r>
      <w:r>
        <w:instrText xml:space="preserve"> PAGEREF _Toc419468923 \h </w:instrText>
      </w:r>
      <w:r>
        <w:fldChar w:fldCharType="separate"/>
      </w:r>
      <w:r>
        <w:t>70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Matters that may be subject of disciplinary action</w:t>
      </w:r>
      <w:r>
        <w:tab/>
      </w:r>
      <w:r>
        <w:fldChar w:fldCharType="begin"/>
      </w:r>
      <w:r>
        <w:instrText xml:space="preserve"> PAGEREF _Toc419468924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_Toc419468925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on pending procedures</w:t>
      </w:r>
      <w:r>
        <w:tab/>
      </w:r>
      <w:r>
        <w:fldChar w:fldCharType="begin"/>
      </w:r>
      <w:r>
        <w:instrText xml:space="preserve"> PAGEREF _Toc419468926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State Administrative Tribunal powers</w:t>
      </w:r>
    </w:p>
    <w:p>
      <w:pPr>
        <w:pStyle w:val="TOC8"/>
        <w:rPr>
          <w:rFonts w:asciiTheme="minorHAnsi" w:eastAsiaTheme="minorEastAsia" w:hAnsiTheme="minorHAnsi" w:cstheme="minorBidi"/>
          <w:szCs w:val="22"/>
        </w:rPr>
      </w:pPr>
      <w:r>
        <w:t>42</w:t>
      </w:r>
      <w:r>
        <w:rPr>
          <w:snapToGrid w:val="0"/>
        </w:rPr>
        <w:t>.</w:t>
      </w:r>
      <w:r>
        <w:rPr>
          <w:snapToGrid w:val="0"/>
        </w:rPr>
        <w:tab/>
        <w:t>Reviews</w:t>
      </w:r>
      <w:r>
        <w:tab/>
      </w:r>
      <w:r>
        <w:fldChar w:fldCharType="begin"/>
      </w:r>
      <w:r>
        <w:instrText xml:space="preserve"> PAGEREF _Toc419468928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Restraint of continuing contravention</w:t>
      </w:r>
      <w:r>
        <w:tab/>
      </w:r>
      <w:r>
        <w:fldChar w:fldCharType="begin"/>
      </w:r>
      <w:r>
        <w:instrText xml:space="preserve"> PAGEREF _Toc419468929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Information</w:t>
      </w:r>
    </w:p>
    <w:p>
      <w:pPr>
        <w:pStyle w:val="TOC8"/>
        <w:rPr>
          <w:rFonts w:asciiTheme="minorHAnsi" w:eastAsiaTheme="minorEastAsia" w:hAnsiTheme="minorHAnsi" w:cstheme="minorBidi"/>
          <w:szCs w:val="22"/>
        </w:rPr>
      </w:pPr>
      <w:r>
        <w:t>44</w:t>
      </w:r>
      <w:r>
        <w:rPr>
          <w:snapToGrid w:val="0"/>
        </w:rPr>
        <w:t>.</w:t>
      </w:r>
      <w:r>
        <w:rPr>
          <w:snapToGrid w:val="0"/>
        </w:rPr>
        <w:tab/>
        <w:t>Records of procedures</w:t>
      </w:r>
      <w:r>
        <w:tab/>
      </w:r>
      <w:r>
        <w:fldChar w:fldCharType="begin"/>
      </w:r>
      <w:r>
        <w:instrText xml:space="preserve"> PAGEREF _Toc419468931 \h </w:instrText>
      </w:r>
      <w:r>
        <w:fldChar w:fldCharType="separate"/>
      </w:r>
      <w:r>
        <w:t>78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Registers of identity</w:t>
      </w:r>
      <w:r>
        <w:tab/>
      </w:r>
      <w:r>
        <w:fldChar w:fldCharType="begin"/>
      </w:r>
      <w:r>
        <w:instrText xml:space="preserve"> PAGEREF _Toc419468932 \h </w:instrText>
      </w:r>
      <w:r>
        <w:fldChar w:fldCharType="separate"/>
      </w:r>
      <w:r>
        <w:t>81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information</w:t>
      </w:r>
      <w:r>
        <w:tab/>
      </w:r>
      <w:r>
        <w:fldChar w:fldCharType="begin"/>
      </w:r>
      <w:r>
        <w:instrText xml:space="preserve"> PAGEREF _Toc419468933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Annual returns etc.</w:t>
      </w:r>
      <w:r>
        <w:tab/>
      </w:r>
      <w:r>
        <w:fldChar w:fldCharType="begin"/>
      </w:r>
      <w:r>
        <w:instrText xml:space="preserve"> PAGEREF _Toc419468934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Exchange of information</w:t>
      </w:r>
      <w:r>
        <w:tab/>
      </w:r>
      <w:r>
        <w:fldChar w:fldCharType="begin"/>
      </w:r>
      <w:r>
        <w:instrText xml:space="preserve"> PAGEREF _Toc419468935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Confidentiality</w:t>
      </w:r>
      <w:r>
        <w:tab/>
      </w:r>
      <w:r>
        <w:fldChar w:fldCharType="begin"/>
      </w:r>
      <w:r>
        <w:instrText xml:space="preserve"> PAGEREF _Toc419468936 \h </w:instrText>
      </w:r>
      <w:r>
        <w:fldChar w:fldCharType="separate"/>
      </w:r>
      <w:r>
        <w:t>85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False or misleading statements and records</w:t>
      </w:r>
      <w:r>
        <w:tab/>
      </w:r>
      <w:r>
        <w:fldChar w:fldCharType="begin"/>
      </w:r>
      <w:r>
        <w:instrText xml:space="preserve"> PAGEREF _Toc419468937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Supervision, etc.</w:t>
      </w:r>
    </w:p>
    <w:p>
      <w:pPr>
        <w:pStyle w:val="TOC8"/>
        <w:rPr>
          <w:rFonts w:asciiTheme="minorHAnsi" w:eastAsiaTheme="minorEastAsia" w:hAnsiTheme="minorHAnsi" w:cstheme="minorBidi"/>
          <w:szCs w:val="22"/>
        </w:rPr>
      </w:pPr>
      <w:r>
        <w:t>51</w:t>
      </w:r>
      <w:r>
        <w:rPr>
          <w:snapToGrid w:val="0"/>
        </w:rPr>
        <w:t>.</w:t>
      </w:r>
      <w:r>
        <w:rPr>
          <w:snapToGrid w:val="0"/>
        </w:rPr>
        <w:tab/>
        <w:t>Supervision</w:t>
      </w:r>
      <w:r>
        <w:tab/>
      </w:r>
      <w:r>
        <w:fldChar w:fldCharType="begin"/>
      </w:r>
      <w:r>
        <w:instrText xml:space="preserve"> PAGEREF _Toc419468939 \h </w:instrText>
      </w:r>
      <w:r>
        <w:fldChar w:fldCharType="separate"/>
      </w:r>
      <w:r>
        <w:t>89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Licensee liable for act of employee etc.</w:t>
      </w:r>
      <w:r>
        <w:tab/>
      </w:r>
      <w:r>
        <w:fldChar w:fldCharType="begin"/>
      </w:r>
      <w:r>
        <w:instrText xml:space="preserve"> PAGEREF _Toc419468940 \h </w:instrText>
      </w:r>
      <w:r>
        <w:fldChar w:fldCharType="separate"/>
      </w:r>
      <w:r>
        <w:t>91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by bodies corporate and partnerships</w:t>
      </w:r>
      <w:r>
        <w:tab/>
      </w:r>
      <w:r>
        <w:fldChar w:fldCharType="begin"/>
      </w:r>
      <w:r>
        <w:instrText xml:space="preserve"> PAGEREF _Toc419468941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4A — Prohibited practices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53A.</w:t>
      </w:r>
      <w:r>
        <w:tab/>
        <w:t>Object of this Part</w:t>
      </w:r>
      <w:r>
        <w:tab/>
      </w:r>
      <w:r>
        <w:fldChar w:fldCharType="begin"/>
      </w:r>
      <w:r>
        <w:instrText xml:space="preserve"> PAGEREF _Toc419468944 \h </w:instrText>
      </w:r>
      <w:r>
        <w:fldChar w:fldCharType="separate"/>
      </w:r>
      <w:r>
        <w:t>94</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Terms used</w:t>
      </w:r>
      <w:r>
        <w:tab/>
      </w:r>
      <w:r>
        <w:fldChar w:fldCharType="begin"/>
      </w:r>
      <w:r>
        <w:instrText xml:space="preserve"> PAGEREF _Toc419468945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Human cloning</w:t>
      </w:r>
    </w:p>
    <w:p>
      <w:pPr>
        <w:pStyle w:val="TOC8"/>
        <w:rPr>
          <w:rFonts w:asciiTheme="minorHAnsi" w:eastAsiaTheme="minorEastAsia" w:hAnsiTheme="minorHAnsi" w:cstheme="minorBidi"/>
          <w:szCs w:val="22"/>
        </w:rPr>
      </w:pPr>
      <w:r>
        <w:t>53C</w:t>
      </w:r>
      <w:r>
        <w:rPr>
          <w:snapToGrid w:val="0"/>
        </w:rPr>
        <w:t>.</w:t>
      </w:r>
      <w:r>
        <w:rPr>
          <w:iCs/>
          <w:snapToGrid w:val="0"/>
        </w:rPr>
        <w:tab/>
      </w:r>
      <w:r>
        <w:rPr>
          <w:snapToGrid w:val="0"/>
        </w:rPr>
        <w:t>Offence — creating human embryo clone</w:t>
      </w:r>
      <w:r>
        <w:tab/>
      </w:r>
      <w:r>
        <w:fldChar w:fldCharType="begin"/>
      </w:r>
      <w:r>
        <w:instrText xml:space="preserve"> PAGEREF _Toc419468947 \h </w:instrText>
      </w:r>
      <w:r>
        <w:fldChar w:fldCharType="separate"/>
      </w:r>
      <w:r>
        <w:t>96</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Offence — placing human embryo clone in human body or body of an animal</w:t>
      </w:r>
      <w:r>
        <w:tab/>
      </w:r>
      <w:r>
        <w:fldChar w:fldCharType="begin"/>
      </w:r>
      <w:r>
        <w:instrText xml:space="preserve"> PAGEREF _Toc419468948 \h </w:instrText>
      </w:r>
      <w:r>
        <w:fldChar w:fldCharType="separate"/>
      </w:r>
      <w:r>
        <w:t>96</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Offence — importing or exporting human embryo clone</w:t>
      </w:r>
      <w:r>
        <w:tab/>
      </w:r>
      <w:r>
        <w:fldChar w:fldCharType="begin"/>
      </w:r>
      <w:r>
        <w:instrText xml:space="preserve"> PAGEREF _Toc419468949 \h </w:instrText>
      </w:r>
      <w:r>
        <w:fldChar w:fldCharType="separate"/>
      </w:r>
      <w:r>
        <w:t>96</w:t>
      </w:r>
      <w:r>
        <w:fldChar w:fldCharType="end"/>
      </w:r>
    </w:p>
    <w:p>
      <w:pPr>
        <w:pStyle w:val="TOC8"/>
        <w:rPr>
          <w:rFonts w:asciiTheme="minorHAnsi" w:eastAsiaTheme="minorEastAsia" w:hAnsiTheme="minorHAnsi" w:cstheme="minorBidi"/>
          <w:szCs w:val="22"/>
        </w:rPr>
      </w:pPr>
      <w:r>
        <w:t>53F</w:t>
      </w:r>
      <w:r>
        <w:rPr>
          <w:snapToGrid w:val="0"/>
        </w:rPr>
        <w:t>.</w:t>
      </w:r>
      <w:r>
        <w:rPr>
          <w:snapToGrid w:val="0"/>
        </w:rPr>
        <w:tab/>
        <w:t>No defence that human embryo clone could not survive</w:t>
      </w:r>
      <w:r>
        <w:tab/>
      </w:r>
      <w:r>
        <w:fldChar w:fldCharType="begin"/>
      </w:r>
      <w:r>
        <w:instrText xml:space="preserve"> PAGEREF _Toc419468950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prohibited practices</w:t>
      </w:r>
    </w:p>
    <w:p>
      <w:pPr>
        <w:pStyle w:val="TOC8"/>
        <w:rPr>
          <w:rFonts w:asciiTheme="minorHAnsi" w:eastAsiaTheme="minorEastAsia" w:hAnsiTheme="minorHAnsi" w:cstheme="minorBidi"/>
          <w:szCs w:val="22"/>
        </w:rPr>
      </w:pPr>
      <w:r>
        <w:t>53G</w:t>
      </w:r>
      <w:r>
        <w:rPr>
          <w:snapToGrid w:val="0"/>
        </w:rPr>
        <w:t>.</w:t>
      </w:r>
      <w:r>
        <w:rPr>
          <w:iCs/>
          <w:snapToGrid w:val="0"/>
        </w:rPr>
        <w:tab/>
      </w:r>
      <w:r>
        <w:rPr>
          <w:snapToGrid w:val="0"/>
        </w:rPr>
        <w:t>Offence — creating human embryo other than by fertilisation, or developing such an embryo</w:t>
      </w:r>
      <w:r>
        <w:tab/>
      </w:r>
      <w:r>
        <w:fldChar w:fldCharType="begin"/>
      </w:r>
      <w:r>
        <w:instrText xml:space="preserve"> PAGEREF _Toc419468952 \h </w:instrText>
      </w:r>
      <w:r>
        <w:fldChar w:fldCharType="separate"/>
      </w:r>
      <w:r>
        <w:t>97</w:t>
      </w:r>
      <w:r>
        <w:fldChar w:fldCharType="end"/>
      </w:r>
    </w:p>
    <w:p>
      <w:pPr>
        <w:pStyle w:val="TOC8"/>
        <w:rPr>
          <w:rFonts w:asciiTheme="minorHAnsi" w:eastAsiaTheme="minorEastAsia" w:hAnsiTheme="minorHAnsi" w:cstheme="minorBidi"/>
          <w:szCs w:val="22"/>
        </w:rPr>
      </w:pPr>
      <w:r>
        <w:t>53H</w:t>
      </w:r>
      <w:r>
        <w:rPr>
          <w:snapToGrid w:val="0"/>
        </w:rPr>
        <w:t>.</w:t>
      </w:r>
      <w:r>
        <w:rPr>
          <w:snapToGrid w:val="0"/>
        </w:rPr>
        <w:tab/>
        <w:t>Offence — creating human embryo for purpose other than achieving pregnancy in woman</w:t>
      </w:r>
      <w:r>
        <w:tab/>
      </w:r>
      <w:r>
        <w:fldChar w:fldCharType="begin"/>
      </w:r>
      <w:r>
        <w:instrText xml:space="preserve"> PAGEREF _Toc419468953 \h </w:instrText>
      </w:r>
      <w:r>
        <w:fldChar w:fldCharType="separate"/>
      </w:r>
      <w:r>
        <w:t>97</w:t>
      </w:r>
      <w:r>
        <w:fldChar w:fldCharType="end"/>
      </w:r>
    </w:p>
    <w:p>
      <w:pPr>
        <w:pStyle w:val="TOC8"/>
        <w:rPr>
          <w:rFonts w:asciiTheme="minorHAnsi" w:eastAsiaTheme="minorEastAsia" w:hAnsiTheme="minorHAnsi" w:cstheme="minorBidi"/>
          <w:szCs w:val="22"/>
        </w:rPr>
      </w:pPr>
      <w:r>
        <w:t>53I</w:t>
      </w:r>
      <w:r>
        <w:rPr>
          <w:snapToGrid w:val="0"/>
        </w:rPr>
        <w:t>.</w:t>
      </w:r>
      <w:r>
        <w:rPr>
          <w:iCs/>
          <w:snapToGrid w:val="0"/>
        </w:rPr>
        <w:tab/>
      </w:r>
      <w:r>
        <w:rPr>
          <w:snapToGrid w:val="0"/>
        </w:rPr>
        <w:t>Offence — creating or developing human embryo containing genetic material provided by more than 2 persons</w:t>
      </w:r>
      <w:r>
        <w:tab/>
      </w:r>
      <w:r>
        <w:fldChar w:fldCharType="begin"/>
      </w:r>
      <w:r>
        <w:instrText xml:space="preserve"> PAGEREF _Toc419468954 \h </w:instrText>
      </w:r>
      <w:r>
        <w:fldChar w:fldCharType="separate"/>
      </w:r>
      <w:r>
        <w:t>98</w:t>
      </w:r>
      <w:r>
        <w:fldChar w:fldCharType="end"/>
      </w:r>
    </w:p>
    <w:p>
      <w:pPr>
        <w:pStyle w:val="TOC8"/>
        <w:rPr>
          <w:rFonts w:asciiTheme="minorHAnsi" w:eastAsiaTheme="minorEastAsia" w:hAnsiTheme="minorHAnsi" w:cstheme="minorBidi"/>
          <w:szCs w:val="22"/>
        </w:rPr>
      </w:pPr>
      <w:r>
        <w:t>53J</w:t>
      </w:r>
      <w:r>
        <w:rPr>
          <w:snapToGrid w:val="0"/>
        </w:rPr>
        <w:t>.</w:t>
      </w:r>
      <w:r>
        <w:rPr>
          <w:snapToGrid w:val="0"/>
        </w:rPr>
        <w:tab/>
        <w:t>Offence — developing human embryo outside body of  woman for more than 14 days</w:t>
      </w:r>
      <w:r>
        <w:tab/>
      </w:r>
      <w:r>
        <w:fldChar w:fldCharType="begin"/>
      </w:r>
      <w:r>
        <w:instrText xml:space="preserve"> PAGEREF _Toc419468955 \h </w:instrText>
      </w:r>
      <w:r>
        <w:fldChar w:fldCharType="separate"/>
      </w:r>
      <w:r>
        <w:t>98</w:t>
      </w:r>
      <w:r>
        <w:fldChar w:fldCharType="end"/>
      </w:r>
    </w:p>
    <w:p>
      <w:pPr>
        <w:pStyle w:val="TOC8"/>
        <w:rPr>
          <w:rFonts w:asciiTheme="minorHAnsi" w:eastAsiaTheme="minorEastAsia" w:hAnsiTheme="minorHAnsi" w:cstheme="minorBidi"/>
          <w:szCs w:val="22"/>
        </w:rPr>
      </w:pPr>
      <w:r>
        <w:t>53K</w:t>
      </w:r>
      <w:r>
        <w:rPr>
          <w:snapToGrid w:val="0"/>
        </w:rPr>
        <w:t>.</w:t>
      </w:r>
      <w:r>
        <w:rPr>
          <w:snapToGrid w:val="0"/>
        </w:rPr>
        <w:tab/>
        <w:t>Offence — using precursor cells from human embryo or human fetus to create human embryo, or developing such an embryo</w:t>
      </w:r>
      <w:r>
        <w:tab/>
      </w:r>
      <w:r>
        <w:fldChar w:fldCharType="begin"/>
      </w:r>
      <w:r>
        <w:instrText xml:space="preserve"> PAGEREF _Toc419468956 \h </w:instrText>
      </w:r>
      <w:r>
        <w:fldChar w:fldCharType="separate"/>
      </w:r>
      <w:r>
        <w:t>98</w:t>
      </w:r>
      <w:r>
        <w:fldChar w:fldCharType="end"/>
      </w:r>
    </w:p>
    <w:p>
      <w:pPr>
        <w:pStyle w:val="TOC8"/>
        <w:rPr>
          <w:rFonts w:asciiTheme="minorHAnsi" w:eastAsiaTheme="minorEastAsia" w:hAnsiTheme="minorHAnsi" w:cstheme="minorBidi"/>
          <w:szCs w:val="22"/>
        </w:rPr>
      </w:pPr>
      <w:r>
        <w:t>53L</w:t>
      </w:r>
      <w:r>
        <w:rPr>
          <w:snapToGrid w:val="0"/>
        </w:rPr>
        <w:t>.</w:t>
      </w:r>
      <w:r>
        <w:rPr>
          <w:snapToGrid w:val="0"/>
        </w:rPr>
        <w:tab/>
        <w:t>Offence — heritable alterations to genome</w:t>
      </w:r>
      <w:r>
        <w:tab/>
      </w:r>
      <w:r>
        <w:fldChar w:fldCharType="begin"/>
      </w:r>
      <w:r>
        <w:instrText xml:space="preserve"> PAGEREF _Toc419468957 \h </w:instrText>
      </w:r>
      <w:r>
        <w:fldChar w:fldCharType="separate"/>
      </w:r>
      <w:r>
        <w:t>99</w:t>
      </w:r>
      <w:r>
        <w:fldChar w:fldCharType="end"/>
      </w:r>
    </w:p>
    <w:p>
      <w:pPr>
        <w:pStyle w:val="TOC8"/>
        <w:rPr>
          <w:rFonts w:asciiTheme="minorHAnsi" w:eastAsiaTheme="minorEastAsia" w:hAnsiTheme="minorHAnsi" w:cstheme="minorBidi"/>
          <w:szCs w:val="22"/>
        </w:rPr>
      </w:pPr>
      <w:r>
        <w:t>53M</w:t>
      </w:r>
      <w:r>
        <w:rPr>
          <w:snapToGrid w:val="0"/>
        </w:rPr>
        <w:t>.</w:t>
      </w:r>
      <w:r>
        <w:rPr>
          <w:snapToGrid w:val="0"/>
        </w:rPr>
        <w:tab/>
        <w:t>Offence — collecting viable human embryo from body of woman</w:t>
      </w:r>
      <w:r>
        <w:tab/>
      </w:r>
      <w:r>
        <w:fldChar w:fldCharType="begin"/>
      </w:r>
      <w:r>
        <w:instrText xml:space="preserve"> PAGEREF _Toc419468958 \h </w:instrText>
      </w:r>
      <w:r>
        <w:fldChar w:fldCharType="separate"/>
      </w:r>
      <w:r>
        <w:t>99</w:t>
      </w:r>
      <w:r>
        <w:fldChar w:fldCharType="end"/>
      </w:r>
    </w:p>
    <w:p>
      <w:pPr>
        <w:pStyle w:val="TOC8"/>
        <w:rPr>
          <w:rFonts w:asciiTheme="minorHAnsi" w:eastAsiaTheme="minorEastAsia" w:hAnsiTheme="minorHAnsi" w:cstheme="minorBidi"/>
          <w:szCs w:val="22"/>
        </w:rPr>
      </w:pPr>
      <w:r>
        <w:t>53N</w:t>
      </w:r>
      <w:r>
        <w:rPr>
          <w:snapToGrid w:val="0"/>
        </w:rPr>
        <w:t>.</w:t>
      </w:r>
      <w:r>
        <w:rPr>
          <w:snapToGrid w:val="0"/>
        </w:rPr>
        <w:tab/>
        <w:t>Offence — creating chimeric or hybrid embryo</w:t>
      </w:r>
      <w:r>
        <w:tab/>
      </w:r>
      <w:r>
        <w:fldChar w:fldCharType="begin"/>
      </w:r>
      <w:r>
        <w:instrText xml:space="preserve"> PAGEREF _Toc419468959 \h </w:instrText>
      </w:r>
      <w:r>
        <w:fldChar w:fldCharType="separate"/>
      </w:r>
      <w:r>
        <w:t>100</w:t>
      </w:r>
      <w:r>
        <w:fldChar w:fldCharType="end"/>
      </w:r>
    </w:p>
    <w:p>
      <w:pPr>
        <w:pStyle w:val="TOC8"/>
        <w:rPr>
          <w:rFonts w:asciiTheme="minorHAnsi" w:eastAsiaTheme="minorEastAsia" w:hAnsiTheme="minorHAnsi" w:cstheme="minorBidi"/>
          <w:szCs w:val="22"/>
        </w:rPr>
      </w:pPr>
      <w:r>
        <w:t>53O</w:t>
      </w:r>
      <w:r>
        <w:rPr>
          <w:snapToGrid w:val="0"/>
        </w:rPr>
        <w:t>.</w:t>
      </w:r>
      <w:r>
        <w:rPr>
          <w:snapToGrid w:val="0"/>
        </w:rPr>
        <w:tab/>
        <w:t>Offence — placing of an embryo</w:t>
      </w:r>
      <w:r>
        <w:tab/>
      </w:r>
      <w:r>
        <w:fldChar w:fldCharType="begin"/>
      </w:r>
      <w:r>
        <w:instrText xml:space="preserve"> PAGEREF _Toc419468960 \h </w:instrText>
      </w:r>
      <w:r>
        <w:fldChar w:fldCharType="separate"/>
      </w:r>
      <w:r>
        <w:t>100</w:t>
      </w:r>
      <w:r>
        <w:fldChar w:fldCharType="end"/>
      </w:r>
    </w:p>
    <w:p>
      <w:pPr>
        <w:pStyle w:val="TOC8"/>
        <w:rPr>
          <w:rFonts w:asciiTheme="minorHAnsi" w:eastAsiaTheme="minorEastAsia" w:hAnsiTheme="minorHAnsi" w:cstheme="minorBidi"/>
          <w:szCs w:val="22"/>
        </w:rPr>
      </w:pPr>
      <w:r>
        <w:t>53P</w:t>
      </w:r>
      <w:r>
        <w:rPr>
          <w:snapToGrid w:val="0"/>
        </w:rPr>
        <w:t>.</w:t>
      </w:r>
      <w:r>
        <w:rPr>
          <w:snapToGrid w:val="0"/>
        </w:rPr>
        <w:tab/>
        <w:t>Offence — importing, exporting or placing prohibited embryo</w:t>
      </w:r>
      <w:r>
        <w:tab/>
      </w:r>
      <w:r>
        <w:fldChar w:fldCharType="begin"/>
      </w:r>
      <w:r>
        <w:instrText xml:space="preserve"> PAGEREF _Toc419468961 \h </w:instrText>
      </w:r>
      <w:r>
        <w:fldChar w:fldCharType="separate"/>
      </w:r>
      <w:r>
        <w:t>100</w:t>
      </w:r>
      <w:r>
        <w:fldChar w:fldCharType="end"/>
      </w:r>
    </w:p>
    <w:p>
      <w:pPr>
        <w:pStyle w:val="TOC8"/>
        <w:rPr>
          <w:rFonts w:asciiTheme="minorHAnsi" w:eastAsiaTheme="minorEastAsia" w:hAnsiTheme="minorHAnsi" w:cstheme="minorBidi"/>
          <w:szCs w:val="22"/>
        </w:rPr>
      </w:pPr>
      <w:r>
        <w:t>53Q</w:t>
      </w:r>
      <w:r>
        <w:rPr>
          <w:snapToGrid w:val="0"/>
        </w:rPr>
        <w:t>.</w:t>
      </w:r>
      <w:r>
        <w:rPr>
          <w:snapToGrid w:val="0"/>
        </w:rPr>
        <w:tab/>
        <w:t>Offence — commercial trading in human eggs, human sperm or human embryos</w:t>
      </w:r>
      <w:r>
        <w:tab/>
      </w:r>
      <w:r>
        <w:fldChar w:fldCharType="begin"/>
      </w:r>
      <w:r>
        <w:instrText xml:space="preserve"> PAGEREF _Toc419468962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Part</w:t>
      </w:r>
    </w:p>
    <w:p>
      <w:pPr>
        <w:pStyle w:val="TOC8"/>
        <w:rPr>
          <w:rFonts w:asciiTheme="minorHAnsi" w:eastAsiaTheme="minorEastAsia" w:hAnsiTheme="minorHAnsi" w:cstheme="minorBidi"/>
          <w:szCs w:val="22"/>
        </w:rPr>
      </w:pPr>
      <w:r>
        <w:t>53R</w:t>
      </w:r>
      <w:r>
        <w:rPr>
          <w:snapToGrid w:val="0"/>
        </w:rPr>
        <w:t>.</w:t>
      </w:r>
      <w:r>
        <w:rPr>
          <w:snapToGrid w:val="0"/>
        </w:rPr>
        <w:tab/>
        <w:t>Review of Part</w:t>
      </w:r>
      <w:r>
        <w:tab/>
      </w:r>
      <w:r>
        <w:fldChar w:fldCharType="begin"/>
      </w:r>
      <w:r>
        <w:instrText xml:space="preserve"> PAGEREF _Toc419468964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Regulation of certain uses involving excess ART embryos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53S.</w:t>
      </w:r>
      <w:r>
        <w:tab/>
        <w:t>Object of this Part</w:t>
      </w:r>
      <w:r>
        <w:tab/>
      </w:r>
      <w:r>
        <w:fldChar w:fldCharType="begin"/>
      </w:r>
      <w:r>
        <w:instrText xml:space="preserve"> PAGEREF _Toc419468967 \h </w:instrText>
      </w:r>
      <w:r>
        <w:fldChar w:fldCharType="separate"/>
      </w:r>
      <w:r>
        <w:t>104</w:t>
      </w:r>
      <w:r>
        <w:fldChar w:fldCharType="end"/>
      </w:r>
    </w:p>
    <w:p>
      <w:pPr>
        <w:pStyle w:val="TOC8"/>
        <w:rPr>
          <w:rFonts w:asciiTheme="minorHAnsi" w:eastAsiaTheme="minorEastAsia" w:hAnsiTheme="minorHAnsi" w:cstheme="minorBidi"/>
          <w:szCs w:val="22"/>
        </w:rPr>
      </w:pPr>
      <w:r>
        <w:t>53T.</w:t>
      </w:r>
      <w:r>
        <w:tab/>
        <w:t>Terms used</w:t>
      </w:r>
      <w:r>
        <w:tab/>
      </w:r>
      <w:r>
        <w:fldChar w:fldCharType="begin"/>
      </w:r>
      <w:r>
        <w:instrText xml:space="preserve"> PAGEREF _Toc419468968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Performance of functions</w:t>
      </w:r>
    </w:p>
    <w:p>
      <w:pPr>
        <w:pStyle w:val="TOC8"/>
        <w:rPr>
          <w:rFonts w:asciiTheme="minorHAnsi" w:eastAsiaTheme="minorEastAsia" w:hAnsiTheme="minorHAnsi" w:cstheme="minorBidi"/>
          <w:szCs w:val="22"/>
        </w:rPr>
      </w:pPr>
      <w:r>
        <w:t>53U.</w:t>
      </w:r>
      <w:r>
        <w:tab/>
        <w:t>Functions not affected by State laws</w:t>
      </w:r>
      <w:r>
        <w:tab/>
      </w:r>
      <w:r>
        <w:fldChar w:fldCharType="begin"/>
      </w:r>
      <w:r>
        <w:instrText xml:space="preserve"> PAGEREF _Toc419468970 \h </w:instrText>
      </w:r>
      <w:r>
        <w:fldChar w:fldCharType="separate"/>
      </w:r>
      <w:r>
        <w:t>108</w:t>
      </w:r>
      <w:r>
        <w:fldChar w:fldCharType="end"/>
      </w:r>
    </w:p>
    <w:p>
      <w:pPr>
        <w:pStyle w:val="TOC8"/>
        <w:rPr>
          <w:rFonts w:asciiTheme="minorHAnsi" w:eastAsiaTheme="minorEastAsia" w:hAnsiTheme="minorHAnsi" w:cstheme="minorBidi"/>
          <w:szCs w:val="22"/>
        </w:rPr>
      </w:pPr>
      <w:r>
        <w:t>53V.</w:t>
      </w:r>
      <w:r>
        <w:tab/>
        <w:t>Extent to which functions are conferred</w:t>
      </w:r>
      <w:r>
        <w:tab/>
      </w:r>
      <w:r>
        <w:fldChar w:fldCharType="begin"/>
      </w:r>
      <w:r>
        <w:instrText xml:space="preserve"> PAGEREF _Toc419468971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53W.</w:t>
      </w:r>
      <w:r>
        <w:tab/>
        <w:t>Offence — use of excess ART embryo</w:t>
      </w:r>
      <w:r>
        <w:tab/>
      </w:r>
      <w:r>
        <w:fldChar w:fldCharType="begin"/>
      </w:r>
      <w:r>
        <w:instrText xml:space="preserve"> PAGEREF _Toc419468973 \h </w:instrText>
      </w:r>
      <w:r>
        <w:fldChar w:fldCharType="separate"/>
      </w:r>
      <w:r>
        <w:t>109</w:t>
      </w:r>
      <w:r>
        <w:fldChar w:fldCharType="end"/>
      </w:r>
    </w:p>
    <w:p>
      <w:pPr>
        <w:pStyle w:val="TOC8"/>
        <w:rPr>
          <w:rFonts w:asciiTheme="minorHAnsi" w:eastAsiaTheme="minorEastAsia" w:hAnsiTheme="minorHAnsi" w:cstheme="minorBidi"/>
          <w:szCs w:val="22"/>
        </w:rPr>
      </w:pPr>
      <w:r>
        <w:t>53X.</w:t>
      </w:r>
      <w:r>
        <w:tab/>
        <w:t>Offence — breaching licence condition</w:t>
      </w:r>
      <w:r>
        <w:tab/>
      </w:r>
      <w:r>
        <w:fldChar w:fldCharType="begin"/>
      </w:r>
      <w:r>
        <w:instrText xml:space="preserve"> PAGEREF _Toc419468974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Embryo Research Licensing Committee of the NHMRC</w:t>
      </w:r>
    </w:p>
    <w:p>
      <w:pPr>
        <w:pStyle w:val="TOC8"/>
        <w:rPr>
          <w:rFonts w:asciiTheme="minorHAnsi" w:eastAsiaTheme="minorEastAsia" w:hAnsiTheme="minorHAnsi" w:cstheme="minorBidi"/>
          <w:szCs w:val="22"/>
        </w:rPr>
      </w:pPr>
      <w:r>
        <w:t>53Y.</w:t>
      </w:r>
      <w:r>
        <w:tab/>
        <w:t>Functions of Committee</w:t>
      </w:r>
      <w:r>
        <w:tab/>
      </w:r>
      <w:r>
        <w:fldChar w:fldCharType="begin"/>
      </w:r>
      <w:r>
        <w:instrText xml:space="preserve"> PAGEREF _Toc419468976 \h </w:instrText>
      </w:r>
      <w:r>
        <w:fldChar w:fldCharType="separate"/>
      </w:r>
      <w:r>
        <w:t>111</w:t>
      </w:r>
      <w:r>
        <w:fldChar w:fldCharType="end"/>
      </w:r>
    </w:p>
    <w:p>
      <w:pPr>
        <w:pStyle w:val="TOC8"/>
        <w:rPr>
          <w:rFonts w:asciiTheme="minorHAnsi" w:eastAsiaTheme="minorEastAsia" w:hAnsiTheme="minorHAnsi" w:cstheme="minorBidi"/>
          <w:szCs w:val="22"/>
        </w:rPr>
      </w:pPr>
      <w:r>
        <w:t>53Z.</w:t>
      </w:r>
      <w:r>
        <w:tab/>
        <w:t>Powers of Committee</w:t>
      </w:r>
      <w:r>
        <w:tab/>
      </w:r>
      <w:r>
        <w:fldChar w:fldCharType="begin"/>
      </w:r>
      <w:r>
        <w:instrText xml:space="preserve"> PAGEREF _Toc419468977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5 — Licensing system</w:t>
      </w:r>
    </w:p>
    <w:p>
      <w:pPr>
        <w:pStyle w:val="TOC8"/>
        <w:rPr>
          <w:rFonts w:asciiTheme="minorHAnsi" w:eastAsiaTheme="minorEastAsia" w:hAnsiTheme="minorHAnsi" w:cstheme="minorBidi"/>
          <w:szCs w:val="22"/>
        </w:rPr>
      </w:pPr>
      <w:r>
        <w:t>53ZA.</w:t>
      </w:r>
      <w:r>
        <w:tab/>
        <w:t>Person may apply for licence</w:t>
      </w:r>
      <w:r>
        <w:tab/>
      </w:r>
      <w:r>
        <w:fldChar w:fldCharType="begin"/>
      </w:r>
      <w:r>
        <w:instrText xml:space="preserve"> PAGEREF _Toc419468979 \h </w:instrText>
      </w:r>
      <w:r>
        <w:fldChar w:fldCharType="separate"/>
      </w:r>
      <w:r>
        <w:t>111</w:t>
      </w:r>
      <w:r>
        <w:fldChar w:fldCharType="end"/>
      </w:r>
    </w:p>
    <w:p>
      <w:pPr>
        <w:pStyle w:val="TOC8"/>
        <w:rPr>
          <w:rFonts w:asciiTheme="minorHAnsi" w:eastAsiaTheme="minorEastAsia" w:hAnsiTheme="minorHAnsi" w:cstheme="minorBidi"/>
          <w:szCs w:val="22"/>
        </w:rPr>
      </w:pPr>
      <w:r>
        <w:t>53ZB.</w:t>
      </w:r>
      <w:r>
        <w:tab/>
        <w:t>Determination of application by Committee</w:t>
      </w:r>
      <w:r>
        <w:tab/>
      </w:r>
      <w:r>
        <w:fldChar w:fldCharType="begin"/>
      </w:r>
      <w:r>
        <w:instrText xml:space="preserve"> PAGEREF _Toc419468980 \h </w:instrText>
      </w:r>
      <w:r>
        <w:fldChar w:fldCharType="separate"/>
      </w:r>
      <w:r>
        <w:t>112</w:t>
      </w:r>
      <w:r>
        <w:fldChar w:fldCharType="end"/>
      </w:r>
    </w:p>
    <w:p>
      <w:pPr>
        <w:pStyle w:val="TOC8"/>
        <w:rPr>
          <w:rFonts w:asciiTheme="minorHAnsi" w:eastAsiaTheme="minorEastAsia" w:hAnsiTheme="minorHAnsi" w:cstheme="minorBidi"/>
          <w:szCs w:val="22"/>
        </w:rPr>
      </w:pPr>
      <w:r>
        <w:t>53ZC.</w:t>
      </w:r>
      <w:r>
        <w:tab/>
        <w:t>Notification of decision</w:t>
      </w:r>
      <w:r>
        <w:tab/>
      </w:r>
      <w:r>
        <w:fldChar w:fldCharType="begin"/>
      </w:r>
      <w:r>
        <w:instrText xml:space="preserve"> PAGEREF _Toc419468981 \h </w:instrText>
      </w:r>
      <w:r>
        <w:fldChar w:fldCharType="separate"/>
      </w:r>
      <w:r>
        <w:t>113</w:t>
      </w:r>
      <w:r>
        <w:fldChar w:fldCharType="end"/>
      </w:r>
    </w:p>
    <w:p>
      <w:pPr>
        <w:pStyle w:val="TOC8"/>
        <w:rPr>
          <w:rFonts w:asciiTheme="minorHAnsi" w:eastAsiaTheme="minorEastAsia" w:hAnsiTheme="minorHAnsi" w:cstheme="minorBidi"/>
          <w:szCs w:val="22"/>
        </w:rPr>
      </w:pPr>
      <w:r>
        <w:t>53ZD.</w:t>
      </w:r>
      <w:r>
        <w:tab/>
        <w:t>Period of licence</w:t>
      </w:r>
      <w:r>
        <w:tab/>
      </w:r>
      <w:r>
        <w:fldChar w:fldCharType="begin"/>
      </w:r>
      <w:r>
        <w:instrText xml:space="preserve"> PAGEREF _Toc419468982 \h </w:instrText>
      </w:r>
      <w:r>
        <w:fldChar w:fldCharType="separate"/>
      </w:r>
      <w:r>
        <w:t>114</w:t>
      </w:r>
      <w:r>
        <w:fldChar w:fldCharType="end"/>
      </w:r>
    </w:p>
    <w:p>
      <w:pPr>
        <w:pStyle w:val="TOC8"/>
        <w:rPr>
          <w:rFonts w:asciiTheme="minorHAnsi" w:eastAsiaTheme="minorEastAsia" w:hAnsiTheme="minorHAnsi" w:cstheme="minorBidi"/>
          <w:szCs w:val="22"/>
        </w:rPr>
      </w:pPr>
      <w:r>
        <w:t>53ZE.</w:t>
      </w:r>
      <w:r>
        <w:tab/>
        <w:t>Licence is subject to conditions</w:t>
      </w:r>
      <w:r>
        <w:tab/>
      </w:r>
      <w:r>
        <w:fldChar w:fldCharType="begin"/>
      </w:r>
      <w:r>
        <w:instrText xml:space="preserve"> PAGEREF _Toc419468983 \h </w:instrText>
      </w:r>
      <w:r>
        <w:fldChar w:fldCharType="separate"/>
      </w:r>
      <w:r>
        <w:t>114</w:t>
      </w:r>
      <w:r>
        <w:fldChar w:fldCharType="end"/>
      </w:r>
    </w:p>
    <w:p>
      <w:pPr>
        <w:pStyle w:val="TOC8"/>
        <w:rPr>
          <w:rFonts w:asciiTheme="minorHAnsi" w:eastAsiaTheme="minorEastAsia" w:hAnsiTheme="minorHAnsi" w:cstheme="minorBidi"/>
          <w:szCs w:val="22"/>
        </w:rPr>
      </w:pPr>
      <w:r>
        <w:t>53ZF.</w:t>
      </w:r>
      <w:r>
        <w:tab/>
        <w:t>Variation of licence</w:t>
      </w:r>
      <w:r>
        <w:tab/>
      </w:r>
      <w:r>
        <w:fldChar w:fldCharType="begin"/>
      </w:r>
      <w:r>
        <w:instrText xml:space="preserve"> PAGEREF _Toc419468984 \h </w:instrText>
      </w:r>
      <w:r>
        <w:fldChar w:fldCharType="separate"/>
      </w:r>
      <w:r>
        <w:t>115</w:t>
      </w:r>
      <w:r>
        <w:fldChar w:fldCharType="end"/>
      </w:r>
    </w:p>
    <w:p>
      <w:pPr>
        <w:pStyle w:val="TOC8"/>
        <w:rPr>
          <w:rFonts w:asciiTheme="minorHAnsi" w:eastAsiaTheme="minorEastAsia" w:hAnsiTheme="minorHAnsi" w:cstheme="minorBidi"/>
          <w:szCs w:val="22"/>
        </w:rPr>
      </w:pPr>
      <w:r>
        <w:t>53ZG.</w:t>
      </w:r>
      <w:r>
        <w:tab/>
        <w:t>Suspension or revocation of licence</w:t>
      </w:r>
      <w:r>
        <w:tab/>
      </w:r>
      <w:r>
        <w:fldChar w:fldCharType="begin"/>
      </w:r>
      <w:r>
        <w:instrText xml:space="preserve"> PAGEREF _Toc419468985 \h </w:instrText>
      </w:r>
      <w:r>
        <w:fldChar w:fldCharType="separate"/>
      </w:r>
      <w:r>
        <w:t>116</w:t>
      </w:r>
      <w:r>
        <w:fldChar w:fldCharType="end"/>
      </w:r>
    </w:p>
    <w:p>
      <w:pPr>
        <w:pStyle w:val="TOC8"/>
        <w:rPr>
          <w:rFonts w:asciiTheme="minorHAnsi" w:eastAsiaTheme="minorEastAsia" w:hAnsiTheme="minorHAnsi" w:cstheme="minorBidi"/>
          <w:szCs w:val="22"/>
        </w:rPr>
      </w:pPr>
      <w:r>
        <w:t>53ZH.</w:t>
      </w:r>
      <w:r>
        <w:tab/>
        <w:t>Surrender of licence</w:t>
      </w:r>
      <w:r>
        <w:tab/>
      </w:r>
      <w:r>
        <w:fldChar w:fldCharType="begin"/>
      </w:r>
      <w:r>
        <w:instrText xml:space="preserve"> PAGEREF _Toc419468986 \h </w:instrText>
      </w:r>
      <w:r>
        <w:fldChar w:fldCharType="separate"/>
      </w:r>
      <w:r>
        <w:t>116</w:t>
      </w:r>
      <w:r>
        <w:fldChar w:fldCharType="end"/>
      </w:r>
    </w:p>
    <w:p>
      <w:pPr>
        <w:pStyle w:val="TOC8"/>
        <w:rPr>
          <w:rFonts w:asciiTheme="minorHAnsi" w:eastAsiaTheme="minorEastAsia" w:hAnsiTheme="minorHAnsi" w:cstheme="minorBidi"/>
          <w:szCs w:val="22"/>
        </w:rPr>
      </w:pPr>
      <w:r>
        <w:t>53ZI.</w:t>
      </w:r>
      <w:r>
        <w:tab/>
        <w:t>Notification of variation, suspension, revocation or surrender of licence</w:t>
      </w:r>
      <w:r>
        <w:tab/>
      </w:r>
      <w:r>
        <w:fldChar w:fldCharType="begin"/>
      </w:r>
      <w:r>
        <w:instrText xml:space="preserve"> PAGEREF _Toc419468987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Reporting and confidentiality</w:t>
      </w:r>
    </w:p>
    <w:p>
      <w:pPr>
        <w:pStyle w:val="TOC8"/>
        <w:rPr>
          <w:rFonts w:asciiTheme="minorHAnsi" w:eastAsiaTheme="minorEastAsia" w:hAnsiTheme="minorHAnsi" w:cstheme="minorBidi"/>
          <w:szCs w:val="22"/>
        </w:rPr>
      </w:pPr>
      <w:r>
        <w:t>53ZJ.</w:t>
      </w:r>
      <w:r>
        <w:tab/>
        <w:t>NHMRC Licensing Committee to make certain information publicly available</w:t>
      </w:r>
      <w:r>
        <w:tab/>
      </w:r>
      <w:r>
        <w:fldChar w:fldCharType="begin"/>
      </w:r>
      <w:r>
        <w:instrText xml:space="preserve"> PAGEREF _Toc419468989 \h </w:instrText>
      </w:r>
      <w:r>
        <w:fldChar w:fldCharType="separate"/>
      </w:r>
      <w:r>
        <w:t>117</w:t>
      </w:r>
      <w:r>
        <w:fldChar w:fldCharType="end"/>
      </w:r>
    </w:p>
    <w:p>
      <w:pPr>
        <w:pStyle w:val="TOC8"/>
        <w:rPr>
          <w:rFonts w:asciiTheme="minorHAnsi" w:eastAsiaTheme="minorEastAsia" w:hAnsiTheme="minorHAnsi" w:cstheme="minorBidi"/>
          <w:szCs w:val="22"/>
        </w:rPr>
      </w:pPr>
      <w:r>
        <w:t>53ZK.</w:t>
      </w:r>
      <w:r>
        <w:tab/>
        <w:t>Confidential commercial information may only be disclosed in certain circumstances</w:t>
      </w:r>
      <w:r>
        <w:tab/>
      </w:r>
      <w:r>
        <w:fldChar w:fldCharType="begin"/>
      </w:r>
      <w:r>
        <w:instrText xml:space="preserve"> PAGEREF _Toc419468990 \h </w:instrText>
      </w:r>
      <w:r>
        <w:fldChar w:fldCharType="separate"/>
      </w:r>
      <w:r>
        <w:t>118</w:t>
      </w:r>
      <w:r>
        <w:fldChar w:fldCharType="end"/>
      </w:r>
    </w:p>
    <w:p>
      <w:pPr>
        <w:pStyle w:val="TOC8"/>
        <w:rPr>
          <w:rFonts w:asciiTheme="minorHAnsi" w:eastAsiaTheme="minorEastAsia" w:hAnsiTheme="minorHAnsi" w:cstheme="minorBidi"/>
          <w:szCs w:val="22"/>
        </w:rPr>
      </w:pPr>
      <w:r>
        <w:t>53ZKA.</w:t>
      </w:r>
      <w:r>
        <w:tab/>
        <w:t>Annual reports</w:t>
      </w:r>
      <w:r>
        <w:tab/>
      </w:r>
      <w:r>
        <w:fldChar w:fldCharType="begin"/>
      </w:r>
      <w:r>
        <w:instrText xml:space="preserve"> PAGEREF _Toc419468991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Review provisions</w:t>
      </w:r>
    </w:p>
    <w:p>
      <w:pPr>
        <w:pStyle w:val="TOC8"/>
        <w:rPr>
          <w:rFonts w:asciiTheme="minorHAnsi" w:eastAsiaTheme="minorEastAsia" w:hAnsiTheme="minorHAnsi" w:cstheme="minorBidi"/>
          <w:szCs w:val="22"/>
        </w:rPr>
      </w:pPr>
      <w:r>
        <w:t>53ZL.</w:t>
      </w:r>
      <w:r>
        <w:tab/>
        <w:t>Terms used</w:t>
      </w:r>
      <w:r>
        <w:tab/>
      </w:r>
      <w:r>
        <w:fldChar w:fldCharType="begin"/>
      </w:r>
      <w:r>
        <w:instrText xml:space="preserve"> PAGEREF _Toc419468993 \h </w:instrText>
      </w:r>
      <w:r>
        <w:fldChar w:fldCharType="separate"/>
      </w:r>
      <w:r>
        <w:t>120</w:t>
      </w:r>
      <w:r>
        <w:fldChar w:fldCharType="end"/>
      </w:r>
    </w:p>
    <w:p>
      <w:pPr>
        <w:pStyle w:val="TOC8"/>
        <w:rPr>
          <w:rFonts w:asciiTheme="minorHAnsi" w:eastAsiaTheme="minorEastAsia" w:hAnsiTheme="minorHAnsi" w:cstheme="minorBidi"/>
          <w:szCs w:val="22"/>
        </w:rPr>
      </w:pPr>
      <w:r>
        <w:t>53ZM.</w:t>
      </w:r>
      <w:r>
        <w:tab/>
        <w:t>Review of decisions</w:t>
      </w:r>
      <w:r>
        <w:tab/>
      </w:r>
      <w:r>
        <w:fldChar w:fldCharType="begin"/>
      </w:r>
      <w:r>
        <w:instrText xml:space="preserve"> PAGEREF _Toc419468994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8 — Monitoring powers</w:t>
      </w:r>
    </w:p>
    <w:p>
      <w:pPr>
        <w:pStyle w:val="TOC8"/>
        <w:rPr>
          <w:rFonts w:asciiTheme="minorHAnsi" w:eastAsiaTheme="minorEastAsia" w:hAnsiTheme="minorHAnsi" w:cstheme="minorBidi"/>
          <w:szCs w:val="22"/>
        </w:rPr>
      </w:pPr>
      <w:r>
        <w:t>53ZN.</w:t>
      </w:r>
      <w:r>
        <w:tab/>
        <w:t>Appointment of inspectors</w:t>
      </w:r>
      <w:r>
        <w:tab/>
      </w:r>
      <w:r>
        <w:fldChar w:fldCharType="begin"/>
      </w:r>
      <w:r>
        <w:instrText xml:space="preserve"> PAGEREF _Toc419468996 \h </w:instrText>
      </w:r>
      <w:r>
        <w:fldChar w:fldCharType="separate"/>
      </w:r>
      <w:r>
        <w:t>121</w:t>
      </w:r>
      <w:r>
        <w:fldChar w:fldCharType="end"/>
      </w:r>
    </w:p>
    <w:p>
      <w:pPr>
        <w:pStyle w:val="TOC8"/>
        <w:rPr>
          <w:rFonts w:asciiTheme="minorHAnsi" w:eastAsiaTheme="minorEastAsia" w:hAnsiTheme="minorHAnsi" w:cstheme="minorBidi"/>
          <w:szCs w:val="22"/>
        </w:rPr>
      </w:pPr>
      <w:r>
        <w:t>53ZO.</w:t>
      </w:r>
      <w:r>
        <w:tab/>
        <w:t>Identity card</w:t>
      </w:r>
      <w:r>
        <w:tab/>
      </w:r>
      <w:r>
        <w:fldChar w:fldCharType="begin"/>
      </w:r>
      <w:r>
        <w:instrText xml:space="preserve"> PAGEREF _Toc419468997 \h </w:instrText>
      </w:r>
      <w:r>
        <w:fldChar w:fldCharType="separate"/>
      </w:r>
      <w:r>
        <w:t>122</w:t>
      </w:r>
      <w:r>
        <w:fldChar w:fldCharType="end"/>
      </w:r>
    </w:p>
    <w:p>
      <w:pPr>
        <w:pStyle w:val="TOC8"/>
        <w:rPr>
          <w:rFonts w:asciiTheme="minorHAnsi" w:eastAsiaTheme="minorEastAsia" w:hAnsiTheme="minorHAnsi" w:cstheme="minorBidi"/>
          <w:szCs w:val="22"/>
        </w:rPr>
      </w:pPr>
      <w:r>
        <w:t>53ZP.</w:t>
      </w:r>
      <w:r>
        <w:tab/>
        <w:t>Powers available to inspectors for monitoring compliance</w:t>
      </w:r>
      <w:r>
        <w:tab/>
      </w:r>
      <w:r>
        <w:fldChar w:fldCharType="begin"/>
      </w:r>
      <w:r>
        <w:instrText xml:space="preserve"> PAGEREF _Toc419468998 \h </w:instrText>
      </w:r>
      <w:r>
        <w:fldChar w:fldCharType="separate"/>
      </w:r>
      <w:r>
        <w:t>122</w:t>
      </w:r>
      <w:r>
        <w:fldChar w:fldCharType="end"/>
      </w:r>
    </w:p>
    <w:p>
      <w:pPr>
        <w:pStyle w:val="TOC8"/>
        <w:rPr>
          <w:rFonts w:asciiTheme="minorHAnsi" w:eastAsiaTheme="minorEastAsia" w:hAnsiTheme="minorHAnsi" w:cstheme="minorBidi"/>
          <w:szCs w:val="22"/>
        </w:rPr>
      </w:pPr>
      <w:r>
        <w:t>53ZQ.</w:t>
      </w:r>
      <w:r>
        <w:tab/>
        <w:t>Monitoring powers</w:t>
      </w:r>
      <w:r>
        <w:tab/>
      </w:r>
      <w:r>
        <w:fldChar w:fldCharType="begin"/>
      </w:r>
      <w:r>
        <w:instrText xml:space="preserve"> PAGEREF _Toc419468999 \h </w:instrText>
      </w:r>
      <w:r>
        <w:fldChar w:fldCharType="separate"/>
      </w:r>
      <w:r>
        <w:t>123</w:t>
      </w:r>
      <w:r>
        <w:fldChar w:fldCharType="end"/>
      </w:r>
    </w:p>
    <w:p>
      <w:pPr>
        <w:pStyle w:val="TOC8"/>
        <w:rPr>
          <w:rFonts w:asciiTheme="minorHAnsi" w:eastAsiaTheme="minorEastAsia" w:hAnsiTheme="minorHAnsi" w:cstheme="minorBidi"/>
          <w:szCs w:val="22"/>
        </w:rPr>
      </w:pPr>
      <w:r>
        <w:t>53ZR.</w:t>
      </w:r>
      <w:r>
        <w:tab/>
        <w:t>Power to secure</w:t>
      </w:r>
      <w:r>
        <w:tab/>
      </w:r>
      <w:r>
        <w:fldChar w:fldCharType="begin"/>
      </w:r>
      <w:r>
        <w:instrText xml:space="preserve"> PAGEREF _Toc419469000 \h </w:instrText>
      </w:r>
      <w:r>
        <w:fldChar w:fldCharType="separate"/>
      </w:r>
      <w:r>
        <w:t>124</w:t>
      </w:r>
      <w:r>
        <w:fldChar w:fldCharType="end"/>
      </w:r>
    </w:p>
    <w:p>
      <w:pPr>
        <w:pStyle w:val="TOC8"/>
        <w:rPr>
          <w:rFonts w:asciiTheme="minorHAnsi" w:eastAsiaTheme="minorEastAsia" w:hAnsiTheme="minorHAnsi" w:cstheme="minorBidi"/>
          <w:szCs w:val="22"/>
        </w:rPr>
      </w:pPr>
      <w:r>
        <w:t>53ZS.</w:t>
      </w:r>
      <w:r>
        <w:tab/>
        <w:t>Inspector must produce identity card on request</w:t>
      </w:r>
      <w:r>
        <w:tab/>
      </w:r>
      <w:r>
        <w:fldChar w:fldCharType="begin"/>
      </w:r>
      <w:r>
        <w:instrText xml:space="preserve"> PAGEREF _Toc419469001 \h </w:instrText>
      </w:r>
      <w:r>
        <w:fldChar w:fldCharType="separate"/>
      </w:r>
      <w:r>
        <w:t>125</w:t>
      </w:r>
      <w:r>
        <w:fldChar w:fldCharType="end"/>
      </w:r>
    </w:p>
    <w:p>
      <w:pPr>
        <w:pStyle w:val="TOC8"/>
        <w:rPr>
          <w:rFonts w:asciiTheme="minorHAnsi" w:eastAsiaTheme="minorEastAsia" w:hAnsiTheme="minorHAnsi" w:cstheme="minorBidi"/>
          <w:szCs w:val="22"/>
        </w:rPr>
      </w:pPr>
      <w:r>
        <w:t>53ZT.</w:t>
      </w:r>
      <w:r>
        <w:tab/>
        <w:t>Consent</w:t>
      </w:r>
      <w:r>
        <w:tab/>
      </w:r>
      <w:r>
        <w:fldChar w:fldCharType="begin"/>
      </w:r>
      <w:r>
        <w:instrText xml:space="preserve"> PAGEREF _Toc419469002 \h </w:instrText>
      </w:r>
      <w:r>
        <w:fldChar w:fldCharType="separate"/>
      </w:r>
      <w:r>
        <w:t>125</w:t>
      </w:r>
      <w:r>
        <w:fldChar w:fldCharType="end"/>
      </w:r>
    </w:p>
    <w:p>
      <w:pPr>
        <w:pStyle w:val="TOC8"/>
        <w:rPr>
          <w:rFonts w:asciiTheme="minorHAnsi" w:eastAsiaTheme="minorEastAsia" w:hAnsiTheme="minorHAnsi" w:cstheme="minorBidi"/>
          <w:szCs w:val="22"/>
        </w:rPr>
      </w:pPr>
      <w:r>
        <w:t>53ZU.</w:t>
      </w:r>
      <w:r>
        <w:tab/>
        <w:t>Compensation for damage</w:t>
      </w:r>
      <w:r>
        <w:tab/>
      </w:r>
      <w:r>
        <w:fldChar w:fldCharType="begin"/>
      </w:r>
      <w:r>
        <w:instrText xml:space="preserve"> PAGEREF _Toc419469003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9 — Expiry</w:t>
      </w:r>
    </w:p>
    <w:p>
      <w:pPr>
        <w:pStyle w:val="TOC8"/>
        <w:rPr>
          <w:rFonts w:asciiTheme="minorHAnsi" w:eastAsiaTheme="minorEastAsia" w:hAnsiTheme="minorHAnsi" w:cstheme="minorBidi"/>
          <w:szCs w:val="22"/>
        </w:rPr>
      </w:pPr>
      <w:r>
        <w:t>53ZV.</w:t>
      </w:r>
      <w:r>
        <w:tab/>
        <w:t>Expiry of certain provisions</w:t>
      </w:r>
      <w:r>
        <w:tab/>
      </w:r>
      <w:r>
        <w:fldChar w:fldCharType="begin"/>
      </w:r>
      <w:r>
        <w:instrText xml:space="preserve"> PAGEREF _Toc419469005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Conscientious objection to use of excess ART embryos</w:t>
      </w:r>
    </w:p>
    <w:p>
      <w:pPr>
        <w:pStyle w:val="TOC8"/>
        <w:rPr>
          <w:rFonts w:asciiTheme="minorHAnsi" w:eastAsiaTheme="minorEastAsia" w:hAnsiTheme="minorHAnsi" w:cstheme="minorBidi"/>
          <w:szCs w:val="22"/>
        </w:rPr>
      </w:pPr>
      <w:r>
        <w:t>53ZVA.</w:t>
      </w:r>
      <w:r>
        <w:tab/>
        <w:t>Conscientious objection to use of excess ART embryos</w:t>
      </w:r>
      <w:r>
        <w:tab/>
      </w:r>
      <w:r>
        <w:fldChar w:fldCharType="begin"/>
      </w:r>
      <w:r>
        <w:instrText xml:space="preserve"> PAGEREF _Toc419469007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11 — Review of Part</w:t>
      </w:r>
    </w:p>
    <w:p>
      <w:pPr>
        <w:pStyle w:val="TOC8"/>
        <w:rPr>
          <w:rFonts w:asciiTheme="minorHAnsi" w:eastAsiaTheme="minorEastAsia" w:hAnsiTheme="minorHAnsi" w:cstheme="minorBidi"/>
          <w:szCs w:val="22"/>
        </w:rPr>
      </w:pPr>
      <w:r>
        <w:t>53ZW.</w:t>
      </w:r>
      <w:r>
        <w:tab/>
        <w:t>Review of Part</w:t>
      </w:r>
      <w:r>
        <w:tab/>
      </w:r>
      <w:r>
        <w:fldChar w:fldCharType="begin"/>
      </w:r>
      <w:r>
        <w:instrText xml:space="preserve"> PAGEREF _Toc419469009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Powers of authorised officers</w:t>
      </w:r>
    </w:p>
    <w:p>
      <w:pPr>
        <w:pStyle w:val="TOC8"/>
        <w:rPr>
          <w:rFonts w:asciiTheme="minorHAnsi" w:eastAsiaTheme="minorEastAsia" w:hAnsiTheme="minorHAnsi" w:cstheme="minorBidi"/>
          <w:szCs w:val="22"/>
        </w:rPr>
      </w:pPr>
      <w:r>
        <w:t>54</w:t>
      </w:r>
      <w:r>
        <w:rPr>
          <w:snapToGrid w:val="0"/>
        </w:rPr>
        <w:t>.</w:t>
      </w:r>
      <w:r>
        <w:rPr>
          <w:snapToGrid w:val="0"/>
        </w:rPr>
        <w:tab/>
        <w:t>Powers of authorised officers</w:t>
      </w:r>
      <w:r>
        <w:tab/>
      </w:r>
      <w:r>
        <w:fldChar w:fldCharType="begin"/>
      </w:r>
      <w:r>
        <w:instrText xml:space="preserve"> PAGEREF _Toc419469012 \h </w:instrText>
      </w:r>
      <w:r>
        <w:fldChar w:fldCharType="separate"/>
      </w:r>
      <w:r>
        <w:t>128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Entry, search and seizure, by warrant</w:t>
      </w:r>
      <w:r>
        <w:tab/>
      </w:r>
      <w:r>
        <w:fldChar w:fldCharType="begin"/>
      </w:r>
      <w:r>
        <w:instrText xml:space="preserve"> PAGEREF _Toc419469013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w:t>
      </w:r>
    </w:p>
    <w:p>
      <w:pPr>
        <w:pStyle w:val="TOC8"/>
        <w:rPr>
          <w:rFonts w:asciiTheme="minorHAnsi" w:eastAsiaTheme="minorEastAsia" w:hAnsiTheme="minorHAnsi" w:cstheme="minorBidi"/>
          <w:szCs w:val="22"/>
        </w:rPr>
      </w:pPr>
      <w:r>
        <w:t>56</w:t>
      </w:r>
      <w:r>
        <w:rPr>
          <w:snapToGrid w:val="0"/>
        </w:rPr>
        <w:t>.</w:t>
      </w:r>
      <w:r>
        <w:rPr>
          <w:snapToGrid w:val="0"/>
        </w:rPr>
        <w:tab/>
        <w:t>Complaints for simple offence</w:t>
      </w:r>
      <w:r>
        <w:tab/>
      </w:r>
      <w:r>
        <w:fldChar w:fldCharType="begin"/>
      </w:r>
      <w:r>
        <w:instrText xml:space="preserve"> PAGEREF _Toc419469015 \h </w:instrText>
      </w:r>
      <w:r>
        <w:fldChar w:fldCharType="separate"/>
      </w:r>
      <w:r>
        <w:t>132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Averments, and other evidentiary matters</w:t>
      </w:r>
      <w:r>
        <w:tab/>
      </w:r>
      <w:r>
        <w:fldChar w:fldCharType="begin"/>
      </w:r>
      <w:r>
        <w:instrText xml:space="preserve"> PAGEREF _Toc419469016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Staff</w:t>
      </w:r>
    </w:p>
    <w:p>
      <w:pPr>
        <w:pStyle w:val="TOC8"/>
        <w:rPr>
          <w:rFonts w:asciiTheme="minorHAnsi" w:eastAsiaTheme="minorEastAsia" w:hAnsiTheme="minorHAnsi" w:cstheme="minorBidi"/>
          <w:szCs w:val="22"/>
        </w:rPr>
      </w:pPr>
      <w:r>
        <w:t>58</w:t>
      </w:r>
      <w:r>
        <w:rPr>
          <w:snapToGrid w:val="0"/>
        </w:rPr>
        <w:t>.</w:t>
      </w:r>
      <w:r>
        <w:rPr>
          <w:snapToGrid w:val="0"/>
        </w:rPr>
        <w:tab/>
        <w:t>Use of staff and facilities of departments, agencies and instrumentalities, and engagement of consultants, etc.</w:t>
      </w:r>
      <w:r>
        <w:tab/>
      </w:r>
      <w:r>
        <w:fldChar w:fldCharType="begin"/>
      </w:r>
      <w:r>
        <w:instrText xml:space="preserve"> PAGEREF _Toc419469019 \h </w:instrText>
      </w:r>
      <w:r>
        <w:fldChar w:fldCharType="separate"/>
      </w:r>
      <w:r>
        <w:t>136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Staff</w:t>
      </w:r>
      <w:r>
        <w:tab/>
      </w:r>
      <w:r>
        <w:fldChar w:fldCharType="begin"/>
      </w:r>
      <w:r>
        <w:instrText xml:space="preserve"> PAGEREF _Toc419469020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Subsidiary legislation</w:t>
      </w:r>
    </w:p>
    <w:p>
      <w:pPr>
        <w:pStyle w:val="TOC8"/>
        <w:rPr>
          <w:rFonts w:asciiTheme="minorHAnsi" w:eastAsiaTheme="minorEastAsia" w:hAnsiTheme="minorHAnsi" w:cstheme="minorBidi"/>
          <w:szCs w:val="22"/>
        </w:rPr>
      </w:pPr>
      <w:r>
        <w:t>60</w:t>
      </w:r>
      <w:r>
        <w:rPr>
          <w:snapToGrid w:val="0"/>
        </w:rPr>
        <w:t>.</w:t>
      </w:r>
      <w:r>
        <w:rPr>
          <w:snapToGrid w:val="0"/>
        </w:rPr>
        <w:tab/>
        <w:t>Regulations, and subsidiary legislation generally</w:t>
      </w:r>
      <w:r>
        <w:tab/>
      </w:r>
      <w:r>
        <w:fldChar w:fldCharType="begin"/>
      </w:r>
      <w:r>
        <w:instrText xml:space="preserve"> PAGEREF _Toc419469022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_Toc419469024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 Provisions relating to the membership and proceedings of the Council and the annual report on reproductive technology</w:t>
      </w:r>
    </w:p>
    <w:p>
      <w:pPr>
        <w:pStyle w:val="TOC8"/>
        <w:rPr>
          <w:rFonts w:asciiTheme="minorHAnsi" w:eastAsiaTheme="minorEastAsia" w:hAnsiTheme="minorHAnsi" w:cstheme="minorBidi"/>
          <w:szCs w:val="22"/>
        </w:rPr>
      </w:pPr>
      <w:r>
        <w:t>1</w:t>
      </w:r>
      <w:r>
        <w:rPr>
          <w:snapToGrid w:val="0"/>
        </w:rPr>
        <w:t>.</w:t>
      </w:r>
      <w:r>
        <w:rPr>
          <w:snapToGrid w:val="0"/>
        </w:rPr>
        <w:tab/>
        <w:t>Chair of Council</w:t>
      </w:r>
      <w:r>
        <w:tab/>
      </w:r>
      <w:r>
        <w:fldChar w:fldCharType="begin"/>
      </w:r>
      <w:r>
        <w:instrText xml:space="preserve"> PAGEREF _Toc419469026 \h </w:instrText>
      </w:r>
      <w:r>
        <w:fldChar w:fldCharType="separate"/>
      </w:r>
      <w:r>
        <w:t>140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Deputies etc.</w:t>
      </w:r>
      <w:r>
        <w:tab/>
      </w:r>
      <w:r>
        <w:fldChar w:fldCharType="begin"/>
      </w:r>
      <w:r>
        <w:instrText xml:space="preserve"> PAGEREF _Toc419469027 \h </w:instrText>
      </w:r>
      <w:r>
        <w:fldChar w:fldCharType="separate"/>
      </w:r>
      <w:r>
        <w:t>140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_Toc419469028 \h </w:instrText>
      </w:r>
      <w:r>
        <w:fldChar w:fldCharType="separate"/>
      </w:r>
      <w:r>
        <w:t>141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and leave of members</w:t>
      </w:r>
      <w:r>
        <w:tab/>
      </w:r>
      <w:r>
        <w:fldChar w:fldCharType="begin"/>
      </w:r>
      <w:r>
        <w:instrText xml:space="preserve"> PAGEREF _Toc419469029 \h </w:instrText>
      </w:r>
      <w:r>
        <w:fldChar w:fldCharType="separate"/>
      </w:r>
      <w:r>
        <w:t>142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Premature vacation of office</w:t>
      </w:r>
      <w:r>
        <w:tab/>
      </w:r>
      <w:r>
        <w:fldChar w:fldCharType="begin"/>
      </w:r>
      <w:r>
        <w:instrText xml:space="preserve"> PAGEREF _Toc419469030 \h </w:instrText>
      </w:r>
      <w:r>
        <w:fldChar w:fldCharType="separate"/>
      </w:r>
      <w:r>
        <w:t>143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Personal or pecuniary interests</w:t>
      </w:r>
      <w:r>
        <w:tab/>
      </w:r>
      <w:r>
        <w:fldChar w:fldCharType="begin"/>
      </w:r>
      <w:r>
        <w:instrText xml:space="preserve"> PAGEREF _Toc419469031 \h </w:instrText>
      </w:r>
      <w:r>
        <w:fldChar w:fldCharType="separate"/>
      </w:r>
      <w:r>
        <w:t>144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and proceedings</w:t>
      </w:r>
      <w:r>
        <w:tab/>
      </w:r>
      <w:r>
        <w:fldChar w:fldCharType="begin"/>
      </w:r>
      <w:r>
        <w:instrText xml:space="preserve"> PAGEREF _Toc419469032 \h </w:instrText>
      </w:r>
      <w:r>
        <w:fldChar w:fldCharType="separate"/>
      </w:r>
      <w:r>
        <w:t>146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Unanimous resolution may be passed without meeting</w:t>
      </w:r>
      <w:r>
        <w:tab/>
      </w:r>
      <w:r>
        <w:fldChar w:fldCharType="begin"/>
      </w:r>
      <w:r>
        <w:instrText xml:space="preserve"> PAGEREF _Toc419469033 \h </w:instrText>
      </w:r>
      <w:r>
        <w:fldChar w:fldCharType="separate"/>
      </w:r>
      <w:r>
        <w:t>147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Committees</w:t>
      </w:r>
      <w:r>
        <w:tab/>
      </w:r>
      <w:r>
        <w:fldChar w:fldCharType="begin"/>
      </w:r>
      <w:r>
        <w:instrText xml:space="preserve"> PAGEREF _Toc419469034 \h </w:instrText>
      </w:r>
      <w:r>
        <w:fldChar w:fldCharType="separate"/>
      </w:r>
      <w:r>
        <w:t>147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members etc.</w:t>
      </w:r>
      <w:r>
        <w:tab/>
      </w:r>
      <w:r>
        <w:fldChar w:fldCharType="begin"/>
      </w:r>
      <w:r>
        <w:instrText xml:space="preserve"> PAGEREF _Toc419469035 \h </w:instrText>
      </w:r>
      <w:r>
        <w:fldChar w:fldCharType="separate"/>
      </w:r>
      <w:r>
        <w:t>148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Annual report on reproductive technology</w:t>
      </w:r>
      <w:r>
        <w:tab/>
      </w:r>
      <w:r>
        <w:fldChar w:fldCharType="begin"/>
      </w:r>
      <w:r>
        <w:instrText xml:space="preserve"> PAGEREF _Toc419469036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_Toc419469038 \h </w:instrText>
      </w:r>
      <w:r>
        <w:fldChar w:fldCharType="separate"/>
      </w:r>
      <w:r>
        <w:t>150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January 2014</w:t>
            </w:r>
          </w:p>
        </w:tc>
      </w:tr>
    </w:tbl>
    <w:p>
      <w:pPr>
        <w:pStyle w:val="WA"/>
        <w:spacing w:before="12"/>
      </w:pPr>
      <w:r>
        <w:t>Western Australia</w:t>
      </w:r>
    </w:p>
    <w:p>
      <w:pPr>
        <w:pStyle w:val="NameofActReg"/>
        <w:spacing w:before="720" w:after="840"/>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Heading2"/>
      </w:pPr>
      <w:bookmarkStart w:id="3" w:name="_Toc381880294"/>
      <w:bookmarkStart w:id="4" w:name="_Toc381880965"/>
      <w:bookmarkStart w:id="5" w:name="_Toc419468870"/>
      <w:r>
        <w:rPr>
          <w:rStyle w:val="CharPartNo"/>
        </w:rPr>
        <w:t>Part 1</w:t>
      </w:r>
      <w:r>
        <w:t> — </w:t>
      </w:r>
      <w:r>
        <w:rPr>
          <w:rStyle w:val="CharPartText"/>
        </w:rPr>
        <w:t>Preliminary</w:t>
      </w:r>
      <w:bookmarkEnd w:id="3"/>
      <w:bookmarkEnd w:id="4"/>
      <w:bookmarkEnd w:id="5"/>
      <w:r>
        <w:rPr>
          <w:rStyle w:val="CharPartText"/>
        </w:rPr>
        <w:t xml:space="preserve"> </w:t>
      </w:r>
    </w:p>
    <w:p>
      <w:pPr>
        <w:pStyle w:val="Heading3"/>
        <w:rPr>
          <w:snapToGrid w:val="0"/>
        </w:rPr>
      </w:pPr>
      <w:bookmarkStart w:id="6" w:name="_Toc381880295"/>
      <w:bookmarkStart w:id="7" w:name="_Toc381880966"/>
      <w:bookmarkStart w:id="8" w:name="_Toc419468871"/>
      <w:r>
        <w:rPr>
          <w:rStyle w:val="CharDivNo"/>
        </w:rPr>
        <w:t>Division 1</w:t>
      </w:r>
      <w:r>
        <w:rPr>
          <w:snapToGrid w:val="0"/>
        </w:rPr>
        <w:t> — </w:t>
      </w:r>
      <w:r>
        <w:rPr>
          <w:rStyle w:val="CharDivText"/>
        </w:rPr>
        <w:t>Introduction</w:t>
      </w:r>
      <w:bookmarkEnd w:id="6"/>
      <w:bookmarkEnd w:id="7"/>
      <w:bookmarkEnd w:id="8"/>
      <w:r>
        <w:rPr>
          <w:rStyle w:val="CharDivText"/>
        </w:rPr>
        <w:t xml:space="preserve"> </w:t>
      </w:r>
    </w:p>
    <w:p>
      <w:pPr>
        <w:pStyle w:val="Heading5"/>
        <w:rPr>
          <w:snapToGrid w:val="0"/>
        </w:rPr>
      </w:pPr>
      <w:bookmarkStart w:id="9" w:name="_Toc381880967"/>
      <w:bookmarkStart w:id="10" w:name="_Toc41946887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11" w:name="_Toc381880968"/>
      <w:bookmarkStart w:id="12" w:name="_Toc41946887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13" w:name="_Toc381880969"/>
      <w:bookmarkStart w:id="14" w:name="_Toc419468874"/>
      <w:r>
        <w:rPr>
          <w:rStyle w:val="CharSectno"/>
        </w:rPr>
        <w:t>3</w:t>
      </w:r>
      <w:r>
        <w:rPr>
          <w:snapToGrid w:val="0"/>
        </w:rPr>
        <w:t>.</w:t>
      </w:r>
      <w:r>
        <w:rPr>
          <w:snapToGrid w:val="0"/>
        </w:rPr>
        <w:tab/>
        <w:t>Terms used and application</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 or</w:t>
      </w:r>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15" w:name="_Toc381880970"/>
      <w:bookmarkStart w:id="16" w:name="_Toc419468875"/>
      <w:r>
        <w:rPr>
          <w:rStyle w:val="CharSectno"/>
        </w:rPr>
        <w:t>3A</w:t>
      </w:r>
      <w:r>
        <w:t>.</w:t>
      </w:r>
      <w:r>
        <w:tab/>
        <w:t>Term used: human embryo</w:t>
      </w:r>
      <w:bookmarkEnd w:id="15"/>
      <w:bookmarkEnd w:id="1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by No. 17 of 2004 s. 6.]</w:t>
      </w:r>
    </w:p>
    <w:p>
      <w:pPr>
        <w:pStyle w:val="Heading5"/>
        <w:rPr>
          <w:snapToGrid w:val="0"/>
        </w:rPr>
      </w:pPr>
      <w:bookmarkStart w:id="17" w:name="_Toc381880971"/>
      <w:bookmarkStart w:id="18" w:name="_Toc419468876"/>
      <w:r>
        <w:rPr>
          <w:rStyle w:val="CharSectno"/>
        </w:rPr>
        <w:t>4</w:t>
      </w:r>
      <w:r>
        <w:rPr>
          <w:snapToGrid w:val="0"/>
        </w:rPr>
        <w:t>.</w:t>
      </w:r>
      <w:r>
        <w:rPr>
          <w:snapToGrid w:val="0"/>
        </w:rPr>
        <w:tab/>
        <w:t>Objects of this Act</w:t>
      </w:r>
      <w:bookmarkEnd w:id="17"/>
      <w:bookmarkEnd w:id="18"/>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9" w:name="_Toc381880972"/>
      <w:bookmarkStart w:id="20" w:name="_Toc419468877"/>
      <w:r>
        <w:rPr>
          <w:rStyle w:val="CharSectno"/>
        </w:rPr>
        <w:t>5</w:t>
      </w:r>
      <w:r>
        <w:rPr>
          <w:snapToGrid w:val="0"/>
        </w:rPr>
        <w:t>.</w:t>
      </w:r>
      <w:r>
        <w:rPr>
          <w:snapToGrid w:val="0"/>
        </w:rPr>
        <w:tab/>
        <w:t>Administration of this Act</w:t>
      </w:r>
      <w:bookmarkEnd w:id="19"/>
      <w:bookmarkEnd w:id="20"/>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21" w:name="_Toc381880302"/>
      <w:bookmarkStart w:id="22" w:name="_Toc381880973"/>
      <w:bookmarkStart w:id="23" w:name="_Toc419468878"/>
      <w:r>
        <w:rPr>
          <w:rStyle w:val="CharDivNo"/>
        </w:rPr>
        <w:t>Division 2</w:t>
      </w:r>
      <w:r>
        <w:rPr>
          <w:snapToGrid w:val="0"/>
        </w:rPr>
        <w:t> — </w:t>
      </w:r>
      <w:r>
        <w:rPr>
          <w:rStyle w:val="CharDivText"/>
        </w:rPr>
        <w:t>Specific offences</w:t>
      </w:r>
      <w:bookmarkEnd w:id="21"/>
      <w:bookmarkEnd w:id="22"/>
      <w:bookmarkEnd w:id="23"/>
      <w:r>
        <w:rPr>
          <w:rStyle w:val="CharDivText"/>
        </w:rPr>
        <w:t xml:space="preserve"> </w:t>
      </w:r>
    </w:p>
    <w:p>
      <w:pPr>
        <w:pStyle w:val="Heading5"/>
      </w:pPr>
      <w:bookmarkStart w:id="24" w:name="_Toc381880974"/>
      <w:bookmarkStart w:id="25" w:name="_Toc419468879"/>
      <w:r>
        <w:rPr>
          <w:rStyle w:val="CharSectno"/>
        </w:rPr>
        <w:t>5A</w:t>
      </w:r>
      <w:r>
        <w:t>.</w:t>
      </w:r>
      <w:r>
        <w:tab/>
        <w:t>Application</w:t>
      </w:r>
      <w:bookmarkEnd w:id="24"/>
      <w:bookmarkEnd w:id="25"/>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26" w:name="_Toc381880975"/>
      <w:bookmarkStart w:id="27" w:name="_Toc419468880"/>
      <w:r>
        <w:rPr>
          <w:rStyle w:val="CharSectno"/>
        </w:rPr>
        <w:t>6</w:t>
      </w:r>
      <w:r>
        <w:rPr>
          <w:snapToGrid w:val="0"/>
        </w:rPr>
        <w:t>.</w:t>
      </w:r>
      <w:r>
        <w:rPr>
          <w:snapToGrid w:val="0"/>
        </w:rPr>
        <w:tab/>
        <w:t>Unlicensed practices</w:t>
      </w:r>
      <w:bookmarkEnd w:id="26"/>
      <w:bookmarkEnd w:id="27"/>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28" w:name="_Toc381880976"/>
      <w:bookmarkStart w:id="29" w:name="_Toc419468881"/>
      <w:r>
        <w:rPr>
          <w:rStyle w:val="CharSectno"/>
        </w:rPr>
        <w:t>7</w:t>
      </w:r>
      <w:r>
        <w:rPr>
          <w:snapToGrid w:val="0"/>
        </w:rPr>
        <w:t>.</w:t>
      </w:r>
      <w:r>
        <w:rPr>
          <w:snapToGrid w:val="0"/>
        </w:rPr>
        <w:tab/>
        <w:t>Offences relating to reproductive technology</w:t>
      </w:r>
      <w:bookmarkEnd w:id="28"/>
      <w:bookmarkEnd w:id="29"/>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30" w:name="_Toc381880306"/>
      <w:bookmarkStart w:id="31" w:name="_Toc381880977"/>
      <w:bookmarkStart w:id="32" w:name="_Toc419468882"/>
      <w:r>
        <w:rPr>
          <w:rStyle w:val="CharPartNo"/>
        </w:rPr>
        <w:t>Part 2</w:t>
      </w:r>
      <w:r>
        <w:rPr>
          <w:rStyle w:val="CharDivNo"/>
        </w:rPr>
        <w:t> </w:t>
      </w:r>
      <w:r>
        <w:t>—</w:t>
      </w:r>
      <w:r>
        <w:rPr>
          <w:rStyle w:val="CharDivText"/>
        </w:rPr>
        <w:t> </w:t>
      </w:r>
      <w:r>
        <w:rPr>
          <w:rStyle w:val="CharPartText"/>
        </w:rPr>
        <w:t>The Council</w:t>
      </w:r>
      <w:bookmarkEnd w:id="30"/>
      <w:bookmarkEnd w:id="31"/>
      <w:bookmarkEnd w:id="32"/>
      <w:r>
        <w:rPr>
          <w:rStyle w:val="CharPartText"/>
        </w:rPr>
        <w:t xml:space="preserve"> </w:t>
      </w:r>
    </w:p>
    <w:p>
      <w:pPr>
        <w:pStyle w:val="Heading5"/>
        <w:rPr>
          <w:snapToGrid w:val="0"/>
        </w:rPr>
      </w:pPr>
      <w:bookmarkStart w:id="33" w:name="_Toc381880978"/>
      <w:bookmarkStart w:id="34" w:name="_Toc419468883"/>
      <w:r>
        <w:rPr>
          <w:rStyle w:val="CharSectno"/>
        </w:rPr>
        <w:t>8</w:t>
      </w:r>
      <w:r>
        <w:rPr>
          <w:snapToGrid w:val="0"/>
        </w:rPr>
        <w:t>.</w:t>
      </w:r>
      <w:r>
        <w:rPr>
          <w:snapToGrid w:val="0"/>
        </w:rPr>
        <w:tab/>
        <w:t>Establishment of Council</w:t>
      </w:r>
      <w:bookmarkEnd w:id="33"/>
      <w:bookmarkEnd w:id="3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35" w:name="_Toc381880979"/>
      <w:bookmarkStart w:id="36" w:name="_Toc419468884"/>
      <w:r>
        <w:rPr>
          <w:rStyle w:val="CharSectno"/>
        </w:rPr>
        <w:t>9</w:t>
      </w:r>
      <w:r>
        <w:rPr>
          <w:snapToGrid w:val="0"/>
        </w:rPr>
        <w:t>.</w:t>
      </w:r>
      <w:r>
        <w:rPr>
          <w:snapToGrid w:val="0"/>
        </w:rPr>
        <w:tab/>
        <w:t>Nominations, and recommendations, for membership</w:t>
      </w:r>
      <w:bookmarkEnd w:id="35"/>
      <w:bookmarkEnd w:id="36"/>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37" w:name="_Toc381880980"/>
      <w:bookmarkStart w:id="38" w:name="_Toc419468885"/>
      <w:r>
        <w:rPr>
          <w:rStyle w:val="CharSectno"/>
        </w:rPr>
        <w:t>10</w:t>
      </w:r>
      <w:r>
        <w:rPr>
          <w:snapToGrid w:val="0"/>
        </w:rPr>
        <w:t>.</w:t>
      </w:r>
      <w:r>
        <w:rPr>
          <w:snapToGrid w:val="0"/>
        </w:rPr>
        <w:tab/>
        <w:t>Committees</w:t>
      </w:r>
      <w:bookmarkEnd w:id="37"/>
      <w:bookmarkEnd w:id="38"/>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39" w:name="_Toc381880981"/>
      <w:bookmarkStart w:id="40" w:name="_Toc419468886"/>
      <w:r>
        <w:rPr>
          <w:rStyle w:val="CharSectno"/>
        </w:rPr>
        <w:t>11</w:t>
      </w:r>
      <w:r>
        <w:rPr>
          <w:snapToGrid w:val="0"/>
        </w:rPr>
        <w:t>.</w:t>
      </w:r>
      <w:r>
        <w:rPr>
          <w:snapToGrid w:val="0"/>
        </w:rPr>
        <w:tab/>
        <w:t>Delegation by Council</w:t>
      </w:r>
      <w:bookmarkEnd w:id="39"/>
      <w:bookmarkEnd w:id="40"/>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spacing w:before="600"/>
        <w:rPr>
          <w:snapToGrid w:val="0"/>
        </w:rPr>
      </w:pPr>
      <w:bookmarkStart w:id="41" w:name="_Toc381880982"/>
      <w:bookmarkStart w:id="42" w:name="_Toc419468887"/>
      <w:r>
        <w:rPr>
          <w:rStyle w:val="CharSectno"/>
        </w:rPr>
        <w:t>12</w:t>
      </w:r>
      <w:r>
        <w:rPr>
          <w:snapToGrid w:val="0"/>
        </w:rPr>
        <w:t>.</w:t>
      </w:r>
      <w:r>
        <w:rPr>
          <w:snapToGrid w:val="0"/>
        </w:rPr>
        <w:tab/>
        <w:t>Relationship of Council to Minister</w:t>
      </w:r>
      <w:bookmarkEnd w:id="41"/>
      <w:bookmarkEnd w:id="42"/>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43" w:name="_Toc381880983"/>
      <w:bookmarkStart w:id="44" w:name="_Toc419468888"/>
      <w:r>
        <w:rPr>
          <w:rStyle w:val="CharSectno"/>
        </w:rPr>
        <w:t>13</w:t>
      </w:r>
      <w:r>
        <w:rPr>
          <w:snapToGrid w:val="0"/>
        </w:rPr>
        <w:t>.</w:t>
      </w:r>
      <w:r>
        <w:rPr>
          <w:snapToGrid w:val="0"/>
        </w:rPr>
        <w:tab/>
        <w:t xml:space="preserve">Powers, and relationship to Council, of </w:t>
      </w:r>
      <w:r>
        <w:t>CEO</w:t>
      </w:r>
      <w:bookmarkEnd w:id="43"/>
      <w:bookmarkEnd w:id="44"/>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45" w:name="_Toc381880984"/>
      <w:bookmarkStart w:id="46" w:name="_Toc419468889"/>
      <w:r>
        <w:rPr>
          <w:rStyle w:val="CharSectno"/>
        </w:rPr>
        <w:t>14</w:t>
      </w:r>
      <w:r>
        <w:rPr>
          <w:snapToGrid w:val="0"/>
        </w:rPr>
        <w:t>.</w:t>
      </w:r>
      <w:r>
        <w:rPr>
          <w:snapToGrid w:val="0"/>
        </w:rPr>
        <w:tab/>
        <w:t>Functions of Council</w:t>
      </w:r>
      <w:bookmarkEnd w:id="45"/>
      <w:bookmarkEnd w:id="46"/>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by No. 17 of 2004 s. 11; No. 55 of 2004 s. 523; No. 28 of 2006 s. 270.]</w:t>
      </w:r>
    </w:p>
    <w:p>
      <w:pPr>
        <w:pStyle w:val="Heading2"/>
      </w:pPr>
      <w:bookmarkStart w:id="47" w:name="_Toc381880314"/>
      <w:bookmarkStart w:id="48" w:name="_Toc381880985"/>
      <w:bookmarkStart w:id="49" w:name="_Toc419468890"/>
      <w:r>
        <w:rPr>
          <w:rStyle w:val="CharPartNo"/>
        </w:rPr>
        <w:t>Part 3</w:t>
      </w:r>
      <w:r>
        <w:t> — </w:t>
      </w:r>
      <w:r>
        <w:rPr>
          <w:rStyle w:val="CharPartText"/>
        </w:rPr>
        <w:t>The Code of Practice</w:t>
      </w:r>
      <w:bookmarkEnd w:id="47"/>
      <w:bookmarkEnd w:id="48"/>
      <w:bookmarkEnd w:id="49"/>
      <w:r>
        <w:rPr>
          <w:rStyle w:val="CharPartText"/>
        </w:rPr>
        <w:t xml:space="preserve"> </w:t>
      </w:r>
    </w:p>
    <w:p>
      <w:pPr>
        <w:pStyle w:val="Heading3"/>
        <w:rPr>
          <w:snapToGrid w:val="0"/>
        </w:rPr>
      </w:pPr>
      <w:bookmarkStart w:id="50" w:name="_Toc381880315"/>
      <w:bookmarkStart w:id="51" w:name="_Toc381880986"/>
      <w:bookmarkStart w:id="52" w:name="_Toc419468891"/>
      <w:r>
        <w:rPr>
          <w:rStyle w:val="CharDivNo"/>
        </w:rPr>
        <w:t>Division 1</w:t>
      </w:r>
      <w:r>
        <w:rPr>
          <w:snapToGrid w:val="0"/>
        </w:rPr>
        <w:t> — </w:t>
      </w:r>
      <w:r>
        <w:rPr>
          <w:rStyle w:val="CharDivText"/>
        </w:rPr>
        <w:t>Compilation of the Code</w:t>
      </w:r>
      <w:bookmarkEnd w:id="50"/>
      <w:bookmarkEnd w:id="51"/>
      <w:bookmarkEnd w:id="52"/>
      <w:r>
        <w:rPr>
          <w:rStyle w:val="CharDivText"/>
        </w:rPr>
        <w:t xml:space="preserve"> </w:t>
      </w:r>
    </w:p>
    <w:p>
      <w:pPr>
        <w:pStyle w:val="Heading5"/>
        <w:rPr>
          <w:snapToGrid w:val="0"/>
        </w:rPr>
      </w:pPr>
      <w:bookmarkStart w:id="53" w:name="_Toc381880987"/>
      <w:bookmarkStart w:id="54" w:name="_Toc419468892"/>
      <w:r>
        <w:rPr>
          <w:rStyle w:val="CharSectno"/>
        </w:rPr>
        <w:t>15</w:t>
      </w:r>
      <w:r>
        <w:rPr>
          <w:snapToGrid w:val="0"/>
        </w:rPr>
        <w:t>.</w:t>
      </w:r>
      <w:r>
        <w:rPr>
          <w:snapToGrid w:val="0"/>
        </w:rPr>
        <w:tab/>
        <w:t>Concept of Code of Practice</w:t>
      </w:r>
      <w:bookmarkEnd w:id="53"/>
      <w:bookmarkEnd w:id="54"/>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55" w:name="_Toc381880988"/>
      <w:bookmarkStart w:id="56" w:name="_Toc419468893"/>
      <w:r>
        <w:rPr>
          <w:rStyle w:val="CharSectno"/>
        </w:rPr>
        <w:t>16</w:t>
      </w:r>
      <w:r>
        <w:rPr>
          <w:snapToGrid w:val="0"/>
        </w:rPr>
        <w:t>.</w:t>
      </w:r>
      <w:r>
        <w:rPr>
          <w:snapToGrid w:val="0"/>
        </w:rPr>
        <w:tab/>
        <w:t>Implementation of Code of Practice</w:t>
      </w:r>
      <w:bookmarkEnd w:id="55"/>
      <w:bookmarkEnd w:id="56"/>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57" w:name="_Toc381880989"/>
      <w:bookmarkStart w:id="58" w:name="_Toc419468894"/>
      <w:r>
        <w:rPr>
          <w:rStyle w:val="CharSectno"/>
        </w:rPr>
        <w:t>17</w:t>
      </w:r>
      <w:r>
        <w:rPr>
          <w:snapToGrid w:val="0"/>
        </w:rPr>
        <w:t>.</w:t>
      </w:r>
      <w:r>
        <w:rPr>
          <w:snapToGrid w:val="0"/>
        </w:rPr>
        <w:tab/>
        <w:t>Matters which shall be dealt with in Code</w:t>
      </w:r>
      <w:bookmarkEnd w:id="57"/>
      <w:bookmarkEnd w:id="58"/>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59" w:name="_Toc381880990"/>
      <w:bookmarkStart w:id="60" w:name="_Toc419468895"/>
      <w:r>
        <w:rPr>
          <w:rStyle w:val="CharSectno"/>
        </w:rPr>
        <w:t>18</w:t>
      </w:r>
      <w:r>
        <w:rPr>
          <w:snapToGrid w:val="0"/>
        </w:rPr>
        <w:t>.</w:t>
      </w:r>
      <w:r>
        <w:rPr>
          <w:snapToGrid w:val="0"/>
        </w:rPr>
        <w:tab/>
        <w:t>Matters which may be dealt with in Code</w:t>
      </w:r>
      <w:bookmarkEnd w:id="59"/>
      <w:bookmarkEnd w:id="6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61" w:name="_Toc381880991"/>
      <w:bookmarkStart w:id="62" w:name="_Toc419468896"/>
      <w:r>
        <w:rPr>
          <w:rStyle w:val="CharSectno"/>
        </w:rPr>
        <w:t>19</w:t>
      </w:r>
      <w:r>
        <w:rPr>
          <w:snapToGrid w:val="0"/>
        </w:rPr>
        <w:t>.</w:t>
      </w:r>
      <w:r>
        <w:rPr>
          <w:snapToGrid w:val="0"/>
        </w:rPr>
        <w:tab/>
        <w:t>Principles to be embodied in Code</w:t>
      </w:r>
      <w:bookmarkEnd w:id="61"/>
      <w:bookmarkEnd w:id="62"/>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63" w:name="_Toc381880992"/>
      <w:bookmarkStart w:id="64" w:name="_Toc419468897"/>
      <w:r>
        <w:rPr>
          <w:rStyle w:val="CharSectno"/>
        </w:rPr>
        <w:t>20</w:t>
      </w:r>
      <w:r>
        <w:rPr>
          <w:snapToGrid w:val="0"/>
        </w:rPr>
        <w:t>.</w:t>
      </w:r>
      <w:r>
        <w:rPr>
          <w:snapToGrid w:val="0"/>
        </w:rPr>
        <w:tab/>
        <w:t>Principles applicable to projects of research</w:t>
      </w:r>
      <w:bookmarkEnd w:id="63"/>
      <w:bookmarkEnd w:id="64"/>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65" w:name="_Toc381880993"/>
      <w:bookmarkStart w:id="66" w:name="_Toc419468898"/>
      <w:r>
        <w:rPr>
          <w:rStyle w:val="CharSectno"/>
        </w:rPr>
        <w:t>21</w:t>
      </w:r>
      <w:r>
        <w:rPr>
          <w:snapToGrid w:val="0"/>
        </w:rPr>
        <w:t>.</w:t>
      </w:r>
      <w:r>
        <w:rPr>
          <w:snapToGrid w:val="0"/>
        </w:rPr>
        <w:tab/>
        <w:t>Code and directions, generally</w:t>
      </w:r>
      <w:bookmarkEnd w:id="65"/>
      <w:bookmarkEnd w:id="66"/>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67" w:name="_Toc381880323"/>
      <w:bookmarkStart w:id="68" w:name="_Toc381880994"/>
      <w:bookmarkStart w:id="69" w:name="_Toc419468899"/>
      <w:r>
        <w:rPr>
          <w:rStyle w:val="CharDivNo"/>
        </w:rPr>
        <w:t>Division 2</w:t>
      </w:r>
      <w:r>
        <w:rPr>
          <w:snapToGrid w:val="0"/>
        </w:rPr>
        <w:t> — </w:t>
      </w:r>
      <w:r>
        <w:rPr>
          <w:rStyle w:val="CharDivText"/>
        </w:rPr>
        <w:t>Consents</w:t>
      </w:r>
      <w:bookmarkEnd w:id="67"/>
      <w:bookmarkEnd w:id="68"/>
      <w:bookmarkEnd w:id="69"/>
      <w:r>
        <w:rPr>
          <w:rStyle w:val="CharDivText"/>
        </w:rPr>
        <w:t xml:space="preserve"> </w:t>
      </w:r>
    </w:p>
    <w:p>
      <w:pPr>
        <w:pStyle w:val="Heading5"/>
        <w:rPr>
          <w:snapToGrid w:val="0"/>
        </w:rPr>
      </w:pPr>
      <w:bookmarkStart w:id="70" w:name="_Toc381880995"/>
      <w:bookmarkStart w:id="71" w:name="_Toc419468900"/>
      <w:r>
        <w:rPr>
          <w:rStyle w:val="CharSectno"/>
        </w:rPr>
        <w:t>22</w:t>
      </w:r>
      <w:r>
        <w:rPr>
          <w:snapToGrid w:val="0"/>
        </w:rPr>
        <w:t>.</w:t>
      </w:r>
      <w:r>
        <w:rPr>
          <w:snapToGrid w:val="0"/>
        </w:rPr>
        <w:tab/>
        <w:t>Consents, generally</w:t>
      </w:r>
      <w:bookmarkEnd w:id="70"/>
      <w:bookmarkEnd w:id="7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72" w:name="_Toc381880996"/>
      <w:bookmarkStart w:id="73" w:name="_Toc419468901"/>
      <w:r>
        <w:rPr>
          <w:rStyle w:val="CharSectno"/>
        </w:rPr>
        <w:t>23</w:t>
      </w:r>
      <w:r>
        <w:rPr>
          <w:snapToGrid w:val="0"/>
        </w:rPr>
        <w:t>.</w:t>
      </w:r>
      <w:r>
        <w:rPr>
          <w:snapToGrid w:val="0"/>
        </w:rPr>
        <w:tab/>
        <w:t>When procedures may be carried out</w:t>
      </w:r>
      <w:bookmarkEnd w:id="72"/>
      <w:bookmarkEnd w:id="73"/>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74" w:name="_Toc381880997"/>
      <w:bookmarkStart w:id="75" w:name="_Toc419468902"/>
      <w:r>
        <w:rPr>
          <w:rStyle w:val="CharSectno"/>
        </w:rPr>
        <w:t>24</w:t>
      </w:r>
      <w:r>
        <w:rPr>
          <w:snapToGrid w:val="0"/>
        </w:rPr>
        <w:t>.</w:t>
      </w:r>
      <w:r>
        <w:rPr>
          <w:snapToGrid w:val="0"/>
        </w:rPr>
        <w:tab/>
        <w:t>Storage</w:t>
      </w:r>
      <w:bookmarkEnd w:id="74"/>
      <w:bookmarkEnd w:id="75"/>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76" w:name="_Toc381880327"/>
      <w:bookmarkStart w:id="77" w:name="_Toc381880998"/>
      <w:bookmarkStart w:id="78" w:name="_Toc419468903"/>
      <w:r>
        <w:rPr>
          <w:rStyle w:val="CharDivNo"/>
        </w:rPr>
        <w:t>Division 3</w:t>
      </w:r>
      <w:r>
        <w:rPr>
          <w:snapToGrid w:val="0"/>
        </w:rPr>
        <w:t> — </w:t>
      </w:r>
      <w:r>
        <w:rPr>
          <w:rStyle w:val="CharDivText"/>
        </w:rPr>
        <w:t>Rights of control, etc.</w:t>
      </w:r>
      <w:bookmarkEnd w:id="76"/>
      <w:bookmarkEnd w:id="77"/>
      <w:bookmarkEnd w:id="78"/>
      <w:r>
        <w:rPr>
          <w:rStyle w:val="CharDivText"/>
        </w:rPr>
        <w:t xml:space="preserve"> </w:t>
      </w:r>
    </w:p>
    <w:p>
      <w:pPr>
        <w:pStyle w:val="Heading5"/>
        <w:rPr>
          <w:snapToGrid w:val="0"/>
        </w:rPr>
      </w:pPr>
      <w:bookmarkStart w:id="79" w:name="_Toc381880999"/>
      <w:bookmarkStart w:id="80" w:name="_Toc419468904"/>
      <w:r>
        <w:rPr>
          <w:rStyle w:val="CharSectno"/>
        </w:rPr>
        <w:t>25</w:t>
      </w:r>
      <w:r>
        <w:rPr>
          <w:snapToGrid w:val="0"/>
        </w:rPr>
        <w:t>.</w:t>
      </w:r>
      <w:r>
        <w:rPr>
          <w:snapToGrid w:val="0"/>
        </w:rPr>
        <w:tab/>
        <w:t>Rights in relation to gametes</w:t>
      </w:r>
      <w:bookmarkEnd w:id="79"/>
      <w:bookmarkEnd w:id="80"/>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81" w:name="_Toc381881000"/>
      <w:bookmarkStart w:id="82" w:name="_Toc419468905"/>
      <w:r>
        <w:rPr>
          <w:rStyle w:val="CharSectno"/>
        </w:rPr>
        <w:t>26</w:t>
      </w:r>
      <w:r>
        <w:rPr>
          <w:snapToGrid w:val="0"/>
        </w:rPr>
        <w:t>.</w:t>
      </w:r>
      <w:r>
        <w:rPr>
          <w:snapToGrid w:val="0"/>
        </w:rPr>
        <w:tab/>
        <w:t>Control, dealing and disposal in relation to an egg in process of fertilisation or an embryo</w:t>
      </w:r>
      <w:bookmarkEnd w:id="81"/>
      <w:bookmarkEnd w:id="82"/>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83" w:name="_Toc381880330"/>
      <w:bookmarkStart w:id="84" w:name="_Toc381881001"/>
      <w:bookmarkStart w:id="85" w:name="_Toc419468906"/>
      <w:r>
        <w:rPr>
          <w:rStyle w:val="CharPartNo"/>
        </w:rPr>
        <w:t>Part 4</w:t>
      </w:r>
      <w:r>
        <w:t> — </w:t>
      </w:r>
      <w:r>
        <w:rPr>
          <w:rStyle w:val="CharPartText"/>
        </w:rPr>
        <w:t>Licensing, etc.</w:t>
      </w:r>
      <w:bookmarkEnd w:id="83"/>
      <w:bookmarkEnd w:id="84"/>
      <w:bookmarkEnd w:id="85"/>
      <w:r>
        <w:rPr>
          <w:rStyle w:val="CharPartText"/>
        </w:rPr>
        <w:t xml:space="preserve"> </w:t>
      </w:r>
    </w:p>
    <w:p>
      <w:pPr>
        <w:pStyle w:val="Heading3"/>
        <w:rPr>
          <w:snapToGrid w:val="0"/>
        </w:rPr>
      </w:pPr>
      <w:bookmarkStart w:id="86" w:name="_Toc381880331"/>
      <w:bookmarkStart w:id="87" w:name="_Toc381881002"/>
      <w:bookmarkStart w:id="88" w:name="_Toc419468907"/>
      <w:r>
        <w:rPr>
          <w:rStyle w:val="CharDivNo"/>
        </w:rPr>
        <w:t>Division 1</w:t>
      </w:r>
      <w:r>
        <w:rPr>
          <w:snapToGrid w:val="0"/>
        </w:rPr>
        <w:t> — </w:t>
      </w:r>
      <w:r>
        <w:rPr>
          <w:rStyle w:val="CharDivText"/>
        </w:rPr>
        <w:t>Licensing</w:t>
      </w:r>
      <w:bookmarkEnd w:id="86"/>
      <w:bookmarkEnd w:id="87"/>
      <w:bookmarkEnd w:id="88"/>
      <w:r>
        <w:rPr>
          <w:rStyle w:val="CharDivText"/>
        </w:rPr>
        <w:t xml:space="preserve"> </w:t>
      </w:r>
    </w:p>
    <w:p>
      <w:pPr>
        <w:pStyle w:val="Heading5"/>
        <w:rPr>
          <w:snapToGrid w:val="0"/>
        </w:rPr>
      </w:pPr>
      <w:bookmarkStart w:id="89" w:name="_Toc381881003"/>
      <w:bookmarkStart w:id="90" w:name="_Toc419468908"/>
      <w:r>
        <w:rPr>
          <w:rStyle w:val="CharSectno"/>
        </w:rPr>
        <w:t>27</w:t>
      </w:r>
      <w:r>
        <w:rPr>
          <w:snapToGrid w:val="0"/>
        </w:rPr>
        <w:t>.</w:t>
      </w:r>
      <w:r>
        <w:rPr>
          <w:snapToGrid w:val="0"/>
        </w:rPr>
        <w:tab/>
        <w:t>Licences, and person responsible</w:t>
      </w:r>
      <w:bookmarkEnd w:id="89"/>
      <w:bookmarkEnd w:id="90"/>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by No. 17 of 2004 s. 21; No. 28 of 2006 s. 270.]</w:t>
      </w:r>
    </w:p>
    <w:p>
      <w:pPr>
        <w:pStyle w:val="Heading5"/>
        <w:rPr>
          <w:snapToGrid w:val="0"/>
        </w:rPr>
      </w:pPr>
      <w:bookmarkStart w:id="91" w:name="_Toc381881004"/>
      <w:bookmarkStart w:id="92" w:name="_Toc419468909"/>
      <w:r>
        <w:rPr>
          <w:rStyle w:val="CharSectno"/>
        </w:rPr>
        <w:t>28</w:t>
      </w:r>
      <w:r>
        <w:rPr>
          <w:snapToGrid w:val="0"/>
        </w:rPr>
        <w:t>.</w:t>
      </w:r>
      <w:r>
        <w:rPr>
          <w:snapToGrid w:val="0"/>
        </w:rPr>
        <w:tab/>
        <w:t>Exemptions relating to artificial insemination</w:t>
      </w:r>
      <w:bookmarkEnd w:id="91"/>
      <w:bookmarkEnd w:id="92"/>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93" w:name="_Toc381881005"/>
      <w:bookmarkStart w:id="94" w:name="_Toc419468910"/>
      <w:r>
        <w:rPr>
          <w:rStyle w:val="CharSectno"/>
        </w:rPr>
        <w:t>28A</w:t>
      </w:r>
      <w:r>
        <w:t>.</w:t>
      </w:r>
      <w:r>
        <w:tab/>
        <w:t>Exemptions relating to storage of certain embryos</w:t>
      </w:r>
      <w:bookmarkEnd w:id="93"/>
      <w:bookmarkEnd w:id="94"/>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95" w:name="_Toc381881006"/>
      <w:bookmarkStart w:id="96" w:name="_Toc419468911"/>
      <w:r>
        <w:rPr>
          <w:rStyle w:val="CharSectno"/>
        </w:rPr>
        <w:t>29</w:t>
      </w:r>
      <w:r>
        <w:rPr>
          <w:snapToGrid w:val="0"/>
        </w:rPr>
        <w:t>.</w:t>
      </w:r>
      <w:r>
        <w:rPr>
          <w:snapToGrid w:val="0"/>
        </w:rPr>
        <w:tab/>
        <w:t>Applications, generally</w:t>
      </w:r>
      <w:bookmarkEnd w:id="95"/>
      <w:bookmarkEnd w:id="96"/>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97" w:name="_Toc381881007"/>
      <w:bookmarkStart w:id="98" w:name="_Toc419468912"/>
      <w:r>
        <w:rPr>
          <w:rStyle w:val="CharSectno"/>
        </w:rPr>
        <w:t>30</w:t>
      </w:r>
      <w:r>
        <w:rPr>
          <w:snapToGrid w:val="0"/>
        </w:rPr>
        <w:t>.</w:t>
      </w:r>
      <w:r>
        <w:rPr>
          <w:snapToGrid w:val="0"/>
        </w:rPr>
        <w:tab/>
        <w:t>Interim authorisations and transitional directions</w:t>
      </w:r>
      <w:bookmarkEnd w:id="97"/>
      <w:bookmarkEnd w:id="98"/>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99" w:name="_Toc381880337"/>
      <w:bookmarkStart w:id="100" w:name="_Toc381881008"/>
      <w:bookmarkStart w:id="101" w:name="_Toc419468913"/>
      <w:r>
        <w:rPr>
          <w:rStyle w:val="CharDivNo"/>
        </w:rPr>
        <w:t>Division 2</w:t>
      </w:r>
      <w:r>
        <w:rPr>
          <w:snapToGrid w:val="0"/>
        </w:rPr>
        <w:t> — </w:t>
      </w:r>
      <w:r>
        <w:rPr>
          <w:rStyle w:val="CharDivText"/>
        </w:rPr>
        <w:t>Directions and conditions</w:t>
      </w:r>
      <w:bookmarkEnd w:id="99"/>
      <w:bookmarkEnd w:id="100"/>
      <w:bookmarkEnd w:id="101"/>
      <w:r>
        <w:rPr>
          <w:rStyle w:val="CharDivText"/>
        </w:rPr>
        <w:t xml:space="preserve"> </w:t>
      </w:r>
    </w:p>
    <w:p>
      <w:pPr>
        <w:pStyle w:val="Heading5"/>
        <w:rPr>
          <w:snapToGrid w:val="0"/>
        </w:rPr>
      </w:pPr>
      <w:bookmarkStart w:id="102" w:name="_Toc381881009"/>
      <w:bookmarkStart w:id="103" w:name="_Toc419468914"/>
      <w:r>
        <w:rPr>
          <w:rStyle w:val="CharSectno"/>
        </w:rPr>
        <w:t>31</w:t>
      </w:r>
      <w:r>
        <w:rPr>
          <w:snapToGrid w:val="0"/>
        </w:rPr>
        <w:t>.</w:t>
      </w:r>
      <w:r>
        <w:rPr>
          <w:snapToGrid w:val="0"/>
        </w:rPr>
        <w:tab/>
        <w:t>Directions, generally</w:t>
      </w:r>
      <w:bookmarkEnd w:id="102"/>
      <w:bookmarkEnd w:id="10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by No. 28 of 2006 s. 270(1).]</w:t>
      </w:r>
    </w:p>
    <w:p>
      <w:pPr>
        <w:pStyle w:val="Heading5"/>
        <w:spacing w:before="240"/>
        <w:rPr>
          <w:snapToGrid w:val="0"/>
        </w:rPr>
      </w:pPr>
      <w:bookmarkStart w:id="104" w:name="_Toc381881010"/>
      <w:bookmarkStart w:id="105" w:name="_Toc419468915"/>
      <w:r>
        <w:rPr>
          <w:rStyle w:val="CharSectno"/>
        </w:rPr>
        <w:t>32</w:t>
      </w:r>
      <w:r>
        <w:rPr>
          <w:snapToGrid w:val="0"/>
        </w:rPr>
        <w:t>.</w:t>
      </w:r>
      <w:r>
        <w:rPr>
          <w:snapToGrid w:val="0"/>
        </w:rPr>
        <w:tab/>
        <w:t>Terms, conditions and directions specifically applicable</w:t>
      </w:r>
      <w:bookmarkEnd w:id="104"/>
      <w:bookmarkEnd w:id="105"/>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rPr>
          <w:snapToGrid w:val="0"/>
        </w:rPr>
      </w:pPr>
      <w:bookmarkStart w:id="106" w:name="_Toc381881011"/>
      <w:bookmarkStart w:id="107" w:name="_Toc419468916"/>
      <w:r>
        <w:rPr>
          <w:rStyle w:val="CharSectno"/>
        </w:rPr>
        <w:t>33</w:t>
      </w:r>
      <w:r>
        <w:rPr>
          <w:snapToGrid w:val="0"/>
        </w:rPr>
        <w:t>.</w:t>
      </w:r>
      <w:r>
        <w:rPr>
          <w:snapToGrid w:val="0"/>
        </w:rPr>
        <w:tab/>
        <w:t>Conditions applicable to all licences and exemptions</w:t>
      </w:r>
      <w:bookmarkEnd w:id="106"/>
      <w:bookmarkEnd w:id="107"/>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108" w:name="_Toc381881012"/>
      <w:bookmarkStart w:id="109" w:name="_Toc419468917"/>
      <w:r>
        <w:rPr>
          <w:rStyle w:val="CharSectno"/>
        </w:rPr>
        <w:t>34</w:t>
      </w:r>
      <w:r>
        <w:rPr>
          <w:snapToGrid w:val="0"/>
        </w:rPr>
        <w:t>.</w:t>
      </w:r>
      <w:r>
        <w:rPr>
          <w:snapToGrid w:val="0"/>
        </w:rPr>
        <w:tab/>
        <w:t>Contravention of condition or direction</w:t>
      </w:r>
      <w:bookmarkEnd w:id="108"/>
      <w:bookmarkEnd w:id="109"/>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110" w:name="_Toc381881013"/>
      <w:bookmarkStart w:id="111" w:name="_Toc419468918"/>
      <w:r>
        <w:rPr>
          <w:rStyle w:val="CharSectno"/>
        </w:rPr>
        <w:t>35</w:t>
      </w:r>
      <w:r>
        <w:rPr>
          <w:snapToGrid w:val="0"/>
        </w:rPr>
        <w:t>.</w:t>
      </w:r>
      <w:r>
        <w:rPr>
          <w:snapToGrid w:val="0"/>
        </w:rPr>
        <w:tab/>
        <w:t>Notice and coming into operation of directions and conditions</w:t>
      </w:r>
      <w:bookmarkEnd w:id="110"/>
      <w:bookmarkEnd w:id="111"/>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 by No. 55 of 2004 s. 540; No. 28 of 2006 s. 270(1).]</w:t>
      </w:r>
    </w:p>
    <w:p>
      <w:pPr>
        <w:pStyle w:val="Heading3"/>
        <w:spacing w:before="280"/>
        <w:rPr>
          <w:snapToGrid w:val="0"/>
        </w:rPr>
      </w:pPr>
      <w:bookmarkStart w:id="112" w:name="_Toc381880343"/>
      <w:bookmarkStart w:id="113" w:name="_Toc381881014"/>
      <w:bookmarkStart w:id="114" w:name="_Toc419468919"/>
      <w:r>
        <w:rPr>
          <w:rStyle w:val="CharDivNo"/>
        </w:rPr>
        <w:t>Division 3</w:t>
      </w:r>
      <w:r>
        <w:rPr>
          <w:snapToGrid w:val="0"/>
        </w:rPr>
        <w:t> — </w:t>
      </w:r>
      <w:r>
        <w:rPr>
          <w:rStyle w:val="CharDivText"/>
        </w:rPr>
        <w:t>Suspension or cancellation, and disciplinary action</w:t>
      </w:r>
      <w:bookmarkEnd w:id="112"/>
      <w:bookmarkEnd w:id="113"/>
      <w:bookmarkEnd w:id="114"/>
      <w:r>
        <w:rPr>
          <w:rStyle w:val="CharDivText"/>
        </w:rPr>
        <w:t xml:space="preserve"> </w:t>
      </w:r>
    </w:p>
    <w:p>
      <w:pPr>
        <w:pStyle w:val="Heading5"/>
        <w:rPr>
          <w:snapToGrid w:val="0"/>
        </w:rPr>
      </w:pPr>
      <w:bookmarkStart w:id="115" w:name="_Toc381881015"/>
      <w:bookmarkStart w:id="116" w:name="_Toc419468920"/>
      <w:r>
        <w:rPr>
          <w:rStyle w:val="CharSectno"/>
        </w:rPr>
        <w:t>36</w:t>
      </w:r>
      <w:r>
        <w:rPr>
          <w:snapToGrid w:val="0"/>
        </w:rPr>
        <w:t>.</w:t>
      </w:r>
      <w:r>
        <w:rPr>
          <w:snapToGrid w:val="0"/>
        </w:rPr>
        <w:tab/>
        <w:t>Suspension or cancellation of licence or exemption, other than on disciplinary grounds</w:t>
      </w:r>
      <w:bookmarkEnd w:id="115"/>
      <w:bookmarkEnd w:id="116"/>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by No. 55 of 2004 s. 528; No. 28 of 2006 s. 270(1).]</w:t>
      </w:r>
    </w:p>
    <w:p>
      <w:pPr>
        <w:pStyle w:val="Heading5"/>
        <w:spacing w:before="180"/>
      </w:pPr>
      <w:bookmarkStart w:id="117" w:name="_Toc381881016"/>
      <w:bookmarkStart w:id="118" w:name="_Toc419468921"/>
      <w:r>
        <w:rPr>
          <w:rStyle w:val="CharSectno"/>
        </w:rPr>
        <w:t>36A</w:t>
      </w:r>
      <w:r>
        <w:t>.</w:t>
      </w:r>
      <w:r>
        <w:tab/>
      </w:r>
      <w:r>
        <w:rPr>
          <w:snapToGrid w:val="0"/>
        </w:rPr>
        <w:t>Referring to SAT a matter leading to section 36(2a) notice</w:t>
      </w:r>
      <w:bookmarkEnd w:id="117"/>
      <w:bookmarkEnd w:id="118"/>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by No. 55 of 2004 s. 529; amended by No. 28 of 2006 s. 270(1).]</w:t>
      </w:r>
    </w:p>
    <w:p>
      <w:pPr>
        <w:pStyle w:val="Heading5"/>
        <w:spacing w:before="240"/>
        <w:rPr>
          <w:snapToGrid w:val="0"/>
        </w:rPr>
      </w:pPr>
      <w:bookmarkStart w:id="119" w:name="_Toc381881017"/>
      <w:bookmarkStart w:id="120" w:name="_Toc419468922"/>
      <w:r>
        <w:rPr>
          <w:rStyle w:val="CharSectno"/>
        </w:rPr>
        <w:t>37</w:t>
      </w:r>
      <w:r>
        <w:rPr>
          <w:snapToGrid w:val="0"/>
        </w:rPr>
        <w:t>.</w:t>
      </w:r>
      <w:r>
        <w:rPr>
          <w:snapToGrid w:val="0"/>
        </w:rPr>
        <w:tab/>
        <w:t>Summary determinations</w:t>
      </w:r>
      <w:bookmarkEnd w:id="119"/>
      <w:bookmarkEnd w:id="120"/>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121" w:name="_Toc381881018"/>
      <w:bookmarkStart w:id="122" w:name="_Toc419468923"/>
      <w:r>
        <w:rPr>
          <w:rStyle w:val="CharSectno"/>
        </w:rPr>
        <w:t>38</w:t>
      </w:r>
      <w:r>
        <w:t>.</w:t>
      </w:r>
      <w:r>
        <w:tab/>
        <w:t>Disciplinary action</w:t>
      </w:r>
      <w:bookmarkEnd w:id="121"/>
      <w:bookmarkEnd w:id="122"/>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123" w:name="_Toc381881019"/>
      <w:bookmarkStart w:id="124" w:name="_Toc419468924"/>
      <w:r>
        <w:rPr>
          <w:rStyle w:val="CharSectno"/>
        </w:rPr>
        <w:t>39</w:t>
      </w:r>
      <w:r>
        <w:rPr>
          <w:snapToGrid w:val="0"/>
        </w:rPr>
        <w:t>.</w:t>
      </w:r>
      <w:r>
        <w:rPr>
          <w:snapToGrid w:val="0"/>
        </w:rPr>
        <w:tab/>
        <w:t>Matters that may be subject of disciplinary action</w:t>
      </w:r>
      <w:bookmarkEnd w:id="123"/>
      <w:bookmarkEnd w:id="12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125" w:name="_Toc381881020"/>
      <w:bookmarkStart w:id="126" w:name="_Toc419468925"/>
      <w:r>
        <w:rPr>
          <w:rStyle w:val="CharSectno"/>
        </w:rPr>
        <w:t>40</w:t>
      </w:r>
      <w:r>
        <w:rPr>
          <w:snapToGrid w:val="0"/>
        </w:rPr>
        <w:t>.</w:t>
      </w:r>
      <w:r>
        <w:rPr>
          <w:snapToGrid w:val="0"/>
        </w:rPr>
        <w:tab/>
        <w:t>Penalties</w:t>
      </w:r>
      <w:bookmarkEnd w:id="125"/>
      <w:bookmarkEnd w:id="12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127" w:name="_Toc381881021"/>
      <w:bookmarkStart w:id="128" w:name="_Toc419468926"/>
      <w:r>
        <w:rPr>
          <w:rStyle w:val="CharSectno"/>
        </w:rPr>
        <w:t>41</w:t>
      </w:r>
      <w:r>
        <w:rPr>
          <w:snapToGrid w:val="0"/>
        </w:rPr>
        <w:t>.</w:t>
      </w:r>
      <w:r>
        <w:rPr>
          <w:snapToGrid w:val="0"/>
        </w:rPr>
        <w:tab/>
        <w:t>Effect on pending procedures</w:t>
      </w:r>
      <w:bookmarkEnd w:id="127"/>
      <w:bookmarkEnd w:id="12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129" w:name="_Toc381880351"/>
      <w:bookmarkStart w:id="130" w:name="_Toc381881022"/>
      <w:bookmarkStart w:id="131" w:name="_Toc419468927"/>
      <w:r>
        <w:rPr>
          <w:rStyle w:val="CharDivNo"/>
        </w:rPr>
        <w:t>Division 4</w:t>
      </w:r>
      <w:r>
        <w:rPr>
          <w:snapToGrid w:val="0"/>
        </w:rPr>
        <w:t> — </w:t>
      </w:r>
      <w:r>
        <w:rPr>
          <w:rStyle w:val="CharDivText"/>
        </w:rPr>
        <w:t>State Administrative Tribunal powers</w:t>
      </w:r>
      <w:bookmarkEnd w:id="129"/>
      <w:bookmarkEnd w:id="130"/>
      <w:bookmarkEnd w:id="131"/>
      <w:r>
        <w:rPr>
          <w:rStyle w:val="CharDivText"/>
        </w:rPr>
        <w:t xml:space="preserve"> </w:t>
      </w:r>
    </w:p>
    <w:p>
      <w:pPr>
        <w:pStyle w:val="Footnoteheading"/>
        <w:tabs>
          <w:tab w:val="left" w:pos="851"/>
        </w:tabs>
      </w:pPr>
      <w:r>
        <w:tab/>
        <w:t>[Heading amended by No. 55 of 2004 s. 534.]</w:t>
      </w:r>
    </w:p>
    <w:p>
      <w:pPr>
        <w:pStyle w:val="Heading5"/>
        <w:rPr>
          <w:snapToGrid w:val="0"/>
        </w:rPr>
      </w:pPr>
      <w:bookmarkStart w:id="132" w:name="_Toc381881023"/>
      <w:bookmarkStart w:id="133" w:name="_Toc419468928"/>
      <w:r>
        <w:rPr>
          <w:rStyle w:val="CharSectno"/>
        </w:rPr>
        <w:t>42</w:t>
      </w:r>
      <w:r>
        <w:rPr>
          <w:snapToGrid w:val="0"/>
        </w:rPr>
        <w:t>.</w:t>
      </w:r>
      <w:r>
        <w:rPr>
          <w:snapToGrid w:val="0"/>
        </w:rPr>
        <w:tab/>
        <w:t>Reviews</w:t>
      </w:r>
      <w:bookmarkEnd w:id="132"/>
      <w:bookmarkEnd w:id="133"/>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by No. 55 of 2004 s. 535 and 540; No. 28 of 2006 s. 270.]</w:t>
      </w:r>
    </w:p>
    <w:p>
      <w:pPr>
        <w:pStyle w:val="Heading5"/>
        <w:spacing w:before="200"/>
        <w:rPr>
          <w:snapToGrid w:val="0"/>
        </w:rPr>
      </w:pPr>
      <w:bookmarkStart w:id="134" w:name="_Toc381881024"/>
      <w:bookmarkStart w:id="135" w:name="_Toc419468929"/>
      <w:r>
        <w:rPr>
          <w:rStyle w:val="CharSectno"/>
        </w:rPr>
        <w:t>43</w:t>
      </w:r>
      <w:r>
        <w:rPr>
          <w:snapToGrid w:val="0"/>
        </w:rPr>
        <w:t>.</w:t>
      </w:r>
      <w:r>
        <w:rPr>
          <w:snapToGrid w:val="0"/>
        </w:rPr>
        <w:tab/>
        <w:t>Restraint of continuing contravention</w:t>
      </w:r>
      <w:bookmarkEnd w:id="134"/>
      <w:bookmarkEnd w:id="135"/>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by No. 55 of 2004 s. 536; No. 28 of 2006 s. 270(1).]</w:t>
      </w:r>
    </w:p>
    <w:p>
      <w:pPr>
        <w:pStyle w:val="Heading3"/>
        <w:rPr>
          <w:snapToGrid w:val="0"/>
        </w:rPr>
      </w:pPr>
      <w:bookmarkStart w:id="136" w:name="_Toc381880354"/>
      <w:bookmarkStart w:id="137" w:name="_Toc381881025"/>
      <w:bookmarkStart w:id="138" w:name="_Toc419468930"/>
      <w:r>
        <w:rPr>
          <w:rStyle w:val="CharDivNo"/>
        </w:rPr>
        <w:t>Division 5</w:t>
      </w:r>
      <w:r>
        <w:rPr>
          <w:snapToGrid w:val="0"/>
        </w:rPr>
        <w:t> — </w:t>
      </w:r>
      <w:r>
        <w:rPr>
          <w:rStyle w:val="CharDivText"/>
        </w:rPr>
        <w:t>Information</w:t>
      </w:r>
      <w:bookmarkEnd w:id="136"/>
      <w:bookmarkEnd w:id="137"/>
      <w:bookmarkEnd w:id="138"/>
      <w:r>
        <w:rPr>
          <w:rStyle w:val="CharDivText"/>
        </w:rPr>
        <w:t xml:space="preserve"> </w:t>
      </w:r>
    </w:p>
    <w:p>
      <w:pPr>
        <w:pStyle w:val="Heading5"/>
        <w:rPr>
          <w:snapToGrid w:val="0"/>
        </w:rPr>
      </w:pPr>
      <w:bookmarkStart w:id="139" w:name="_Toc381881026"/>
      <w:bookmarkStart w:id="140" w:name="_Toc419468931"/>
      <w:r>
        <w:rPr>
          <w:rStyle w:val="CharSectno"/>
        </w:rPr>
        <w:t>44</w:t>
      </w:r>
      <w:r>
        <w:rPr>
          <w:snapToGrid w:val="0"/>
        </w:rPr>
        <w:t>.</w:t>
      </w:r>
      <w:r>
        <w:rPr>
          <w:snapToGrid w:val="0"/>
        </w:rPr>
        <w:tab/>
        <w:t>Records of procedures</w:t>
      </w:r>
      <w:bookmarkEnd w:id="139"/>
      <w:bookmarkEnd w:id="140"/>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141" w:name="_Toc381881027"/>
      <w:bookmarkStart w:id="142" w:name="_Toc419468932"/>
      <w:r>
        <w:rPr>
          <w:rStyle w:val="CharSectno"/>
        </w:rPr>
        <w:t>45</w:t>
      </w:r>
      <w:r>
        <w:rPr>
          <w:snapToGrid w:val="0"/>
        </w:rPr>
        <w:t>.</w:t>
      </w:r>
      <w:r>
        <w:rPr>
          <w:snapToGrid w:val="0"/>
        </w:rPr>
        <w:tab/>
        <w:t>Registers of identity</w:t>
      </w:r>
      <w:bookmarkEnd w:id="141"/>
      <w:bookmarkEnd w:id="14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143" w:name="_Toc381881028"/>
      <w:bookmarkStart w:id="144" w:name="_Toc419468933"/>
      <w:r>
        <w:rPr>
          <w:rStyle w:val="CharSectno"/>
        </w:rPr>
        <w:t>46</w:t>
      </w:r>
      <w:r>
        <w:rPr>
          <w:snapToGrid w:val="0"/>
        </w:rPr>
        <w:t>.</w:t>
      </w:r>
      <w:r>
        <w:rPr>
          <w:snapToGrid w:val="0"/>
        </w:rPr>
        <w:tab/>
        <w:t>Access to information</w:t>
      </w:r>
      <w:bookmarkEnd w:id="143"/>
      <w:bookmarkEnd w:id="144"/>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145" w:name="_Toc381881029"/>
      <w:bookmarkStart w:id="146" w:name="_Toc419468934"/>
      <w:r>
        <w:rPr>
          <w:rStyle w:val="CharSectno"/>
        </w:rPr>
        <w:t>47</w:t>
      </w:r>
      <w:r>
        <w:rPr>
          <w:snapToGrid w:val="0"/>
        </w:rPr>
        <w:t>.</w:t>
      </w:r>
      <w:r>
        <w:rPr>
          <w:snapToGrid w:val="0"/>
        </w:rPr>
        <w:tab/>
        <w:t>Annual returns etc.</w:t>
      </w:r>
      <w:bookmarkEnd w:id="145"/>
      <w:bookmarkEnd w:id="146"/>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147" w:name="_Toc381881030"/>
      <w:bookmarkStart w:id="148" w:name="_Toc419468935"/>
      <w:r>
        <w:rPr>
          <w:rStyle w:val="CharSectno"/>
        </w:rPr>
        <w:t>48</w:t>
      </w:r>
      <w:r>
        <w:rPr>
          <w:snapToGrid w:val="0"/>
        </w:rPr>
        <w:t>.</w:t>
      </w:r>
      <w:r>
        <w:rPr>
          <w:snapToGrid w:val="0"/>
        </w:rPr>
        <w:tab/>
        <w:t>Exchange of information</w:t>
      </w:r>
      <w:bookmarkEnd w:id="147"/>
      <w:bookmarkEnd w:id="148"/>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149" w:name="_Toc381881031"/>
      <w:bookmarkStart w:id="150" w:name="_Toc419468936"/>
      <w:r>
        <w:rPr>
          <w:rStyle w:val="CharSectno"/>
        </w:rPr>
        <w:t>49</w:t>
      </w:r>
      <w:r>
        <w:rPr>
          <w:snapToGrid w:val="0"/>
        </w:rPr>
        <w:t>.</w:t>
      </w:r>
      <w:r>
        <w:rPr>
          <w:snapToGrid w:val="0"/>
        </w:rPr>
        <w:tab/>
        <w:t>Confidentiality</w:t>
      </w:r>
      <w:bookmarkEnd w:id="149"/>
      <w:bookmarkEnd w:id="150"/>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151" w:name="_Toc381881032"/>
      <w:bookmarkStart w:id="152" w:name="_Toc419468937"/>
      <w:r>
        <w:rPr>
          <w:rStyle w:val="CharSectno"/>
        </w:rPr>
        <w:t>50</w:t>
      </w:r>
      <w:r>
        <w:rPr>
          <w:snapToGrid w:val="0"/>
        </w:rPr>
        <w:t>.</w:t>
      </w:r>
      <w:r>
        <w:rPr>
          <w:snapToGrid w:val="0"/>
        </w:rPr>
        <w:tab/>
        <w:t>False or misleading statements and records</w:t>
      </w:r>
      <w:bookmarkEnd w:id="151"/>
      <w:bookmarkEnd w:id="152"/>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153" w:name="_Toc381880362"/>
      <w:bookmarkStart w:id="154" w:name="_Toc381881033"/>
      <w:bookmarkStart w:id="155" w:name="_Toc419468938"/>
      <w:r>
        <w:rPr>
          <w:rStyle w:val="CharDivNo"/>
        </w:rPr>
        <w:t>Division 6</w:t>
      </w:r>
      <w:r>
        <w:rPr>
          <w:snapToGrid w:val="0"/>
        </w:rPr>
        <w:t> — </w:t>
      </w:r>
      <w:r>
        <w:rPr>
          <w:rStyle w:val="CharDivText"/>
        </w:rPr>
        <w:t>Supervision, etc.</w:t>
      </w:r>
      <w:bookmarkEnd w:id="153"/>
      <w:bookmarkEnd w:id="154"/>
      <w:bookmarkEnd w:id="155"/>
      <w:r>
        <w:rPr>
          <w:rStyle w:val="CharDivText"/>
        </w:rPr>
        <w:t xml:space="preserve"> </w:t>
      </w:r>
    </w:p>
    <w:p>
      <w:pPr>
        <w:pStyle w:val="Heading5"/>
        <w:rPr>
          <w:snapToGrid w:val="0"/>
        </w:rPr>
      </w:pPr>
      <w:bookmarkStart w:id="156" w:name="_Toc381881034"/>
      <w:bookmarkStart w:id="157" w:name="_Toc419468939"/>
      <w:r>
        <w:rPr>
          <w:rStyle w:val="CharSectno"/>
        </w:rPr>
        <w:t>51</w:t>
      </w:r>
      <w:r>
        <w:rPr>
          <w:snapToGrid w:val="0"/>
        </w:rPr>
        <w:t>.</w:t>
      </w:r>
      <w:r>
        <w:rPr>
          <w:snapToGrid w:val="0"/>
        </w:rPr>
        <w:tab/>
        <w:t>Supervision</w:t>
      </w:r>
      <w:bookmarkEnd w:id="156"/>
      <w:bookmarkEnd w:id="15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158" w:name="_Toc381881035"/>
      <w:bookmarkStart w:id="159" w:name="_Toc419468940"/>
      <w:r>
        <w:rPr>
          <w:rStyle w:val="CharSectno"/>
        </w:rPr>
        <w:t>52</w:t>
      </w:r>
      <w:r>
        <w:rPr>
          <w:snapToGrid w:val="0"/>
        </w:rPr>
        <w:t>.</w:t>
      </w:r>
      <w:r>
        <w:rPr>
          <w:snapToGrid w:val="0"/>
        </w:rPr>
        <w:tab/>
        <w:t>Licensee liable for act of employee etc.</w:t>
      </w:r>
      <w:bookmarkEnd w:id="158"/>
      <w:bookmarkEnd w:id="159"/>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160" w:name="_Toc381881036"/>
      <w:bookmarkStart w:id="161" w:name="_Toc419468941"/>
      <w:r>
        <w:rPr>
          <w:rStyle w:val="CharSectno"/>
        </w:rPr>
        <w:t>53</w:t>
      </w:r>
      <w:r>
        <w:rPr>
          <w:snapToGrid w:val="0"/>
        </w:rPr>
        <w:t>.</w:t>
      </w:r>
      <w:r>
        <w:rPr>
          <w:snapToGrid w:val="0"/>
        </w:rPr>
        <w:tab/>
        <w:t>Offences by bodies corporate and partnerships</w:t>
      </w:r>
      <w:bookmarkEnd w:id="160"/>
      <w:bookmarkEnd w:id="161"/>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162" w:name="_Toc381880366"/>
      <w:bookmarkStart w:id="163" w:name="_Toc381881037"/>
      <w:bookmarkStart w:id="164" w:name="_Toc419468942"/>
      <w:r>
        <w:rPr>
          <w:rStyle w:val="CharPartNo"/>
        </w:rPr>
        <w:t>Part 4A</w:t>
      </w:r>
      <w:r>
        <w:t> — </w:t>
      </w:r>
      <w:r>
        <w:rPr>
          <w:rStyle w:val="CharPartText"/>
        </w:rPr>
        <w:t>Prohibited practices</w:t>
      </w:r>
      <w:bookmarkEnd w:id="162"/>
      <w:bookmarkEnd w:id="163"/>
      <w:bookmarkEnd w:id="164"/>
    </w:p>
    <w:p>
      <w:pPr>
        <w:pStyle w:val="Footnoteheading"/>
        <w:tabs>
          <w:tab w:val="left" w:pos="851"/>
        </w:tabs>
      </w:pPr>
      <w:r>
        <w:tab/>
        <w:t>[Heading inserted by No. 18 of 2004 s. 8.]</w:t>
      </w:r>
    </w:p>
    <w:p>
      <w:pPr>
        <w:pStyle w:val="Heading3"/>
      </w:pPr>
      <w:bookmarkStart w:id="165" w:name="_Toc381880367"/>
      <w:bookmarkStart w:id="166" w:name="_Toc381881038"/>
      <w:bookmarkStart w:id="167" w:name="_Toc419468943"/>
      <w:r>
        <w:rPr>
          <w:rStyle w:val="CharDivNo"/>
        </w:rPr>
        <w:t>Division 1</w:t>
      </w:r>
      <w:r>
        <w:t> — </w:t>
      </w:r>
      <w:r>
        <w:rPr>
          <w:rStyle w:val="CharDivText"/>
        </w:rPr>
        <w:t>General</w:t>
      </w:r>
      <w:bookmarkEnd w:id="165"/>
      <w:bookmarkEnd w:id="166"/>
      <w:bookmarkEnd w:id="167"/>
    </w:p>
    <w:p>
      <w:pPr>
        <w:pStyle w:val="Footnoteheading"/>
        <w:tabs>
          <w:tab w:val="left" w:pos="851"/>
        </w:tabs>
      </w:pPr>
      <w:r>
        <w:tab/>
        <w:t>[Heading inserted by No. 18 of 2004 s. 8.]</w:t>
      </w:r>
    </w:p>
    <w:p>
      <w:pPr>
        <w:pStyle w:val="Heading5"/>
      </w:pPr>
      <w:bookmarkStart w:id="168" w:name="_Toc381881039"/>
      <w:bookmarkStart w:id="169" w:name="_Toc419468944"/>
      <w:r>
        <w:rPr>
          <w:rStyle w:val="CharSectno"/>
        </w:rPr>
        <w:t>53A</w:t>
      </w:r>
      <w:r>
        <w:t>.</w:t>
      </w:r>
      <w:r>
        <w:tab/>
        <w:t>Object of this Part</w:t>
      </w:r>
      <w:bookmarkEnd w:id="168"/>
      <w:bookmarkEnd w:id="169"/>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70" w:name="_Toc381881040"/>
      <w:bookmarkStart w:id="171" w:name="_Toc419468945"/>
      <w:r>
        <w:rPr>
          <w:rStyle w:val="CharSectno"/>
        </w:rPr>
        <w:t>53B</w:t>
      </w:r>
      <w:r>
        <w:rPr>
          <w:snapToGrid w:val="0"/>
        </w:rPr>
        <w:t>.</w:t>
      </w:r>
      <w:r>
        <w:rPr>
          <w:snapToGrid w:val="0"/>
        </w:rPr>
        <w:tab/>
        <w:t>Terms used</w:t>
      </w:r>
      <w:bookmarkEnd w:id="170"/>
      <w:bookmarkEnd w:id="171"/>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6" o:title=""/>
          </v:shape>
          <o:OLEObject Type="Embed" ProgID="Equation.3" ShapeID="_x0000_i1025" DrawAspect="Content" ObjectID="_1643412487" r:id="rId27"/>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72" w:name="_Toc381880370"/>
      <w:bookmarkStart w:id="173" w:name="_Toc381881041"/>
      <w:bookmarkStart w:id="174" w:name="_Toc419468946"/>
      <w:r>
        <w:rPr>
          <w:rStyle w:val="CharDivNo"/>
        </w:rPr>
        <w:t>Division 2</w:t>
      </w:r>
      <w:r>
        <w:rPr>
          <w:snapToGrid w:val="0"/>
        </w:rPr>
        <w:t> — </w:t>
      </w:r>
      <w:r>
        <w:rPr>
          <w:rStyle w:val="CharDivText"/>
        </w:rPr>
        <w:t>Human cloning</w:t>
      </w:r>
      <w:bookmarkEnd w:id="172"/>
      <w:bookmarkEnd w:id="173"/>
      <w:bookmarkEnd w:id="174"/>
    </w:p>
    <w:p>
      <w:pPr>
        <w:pStyle w:val="Footnoteheading"/>
        <w:tabs>
          <w:tab w:val="left" w:pos="851"/>
        </w:tabs>
      </w:pPr>
      <w:r>
        <w:tab/>
        <w:t>[Heading inserted by No. 18 of 2004 s. 8.]</w:t>
      </w:r>
    </w:p>
    <w:p>
      <w:pPr>
        <w:pStyle w:val="Heading5"/>
        <w:spacing w:before="180"/>
        <w:rPr>
          <w:snapToGrid w:val="0"/>
        </w:rPr>
      </w:pPr>
      <w:bookmarkStart w:id="175" w:name="_Toc381881042"/>
      <w:bookmarkStart w:id="176" w:name="_Toc419468947"/>
      <w:r>
        <w:rPr>
          <w:rStyle w:val="CharSectno"/>
        </w:rPr>
        <w:t>53C</w:t>
      </w:r>
      <w:r>
        <w:rPr>
          <w:snapToGrid w:val="0"/>
        </w:rPr>
        <w:t>.</w:t>
      </w:r>
      <w:r>
        <w:rPr>
          <w:iCs/>
          <w:snapToGrid w:val="0"/>
        </w:rPr>
        <w:tab/>
      </w:r>
      <w:r>
        <w:rPr>
          <w:snapToGrid w:val="0"/>
        </w:rPr>
        <w:t>Offence — creating human embryo clone</w:t>
      </w:r>
      <w:bookmarkEnd w:id="175"/>
      <w:bookmarkEnd w:id="176"/>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77" w:name="_Toc381881043"/>
      <w:bookmarkStart w:id="178" w:name="_Toc419468948"/>
      <w:r>
        <w:rPr>
          <w:rStyle w:val="CharSectno"/>
        </w:rPr>
        <w:t>53D</w:t>
      </w:r>
      <w:r>
        <w:rPr>
          <w:snapToGrid w:val="0"/>
        </w:rPr>
        <w:t>.</w:t>
      </w:r>
      <w:r>
        <w:rPr>
          <w:snapToGrid w:val="0"/>
        </w:rPr>
        <w:tab/>
        <w:t>Offence — placing human embryo clone in human body or body of an animal</w:t>
      </w:r>
      <w:bookmarkEnd w:id="177"/>
      <w:bookmarkEnd w:id="178"/>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79" w:name="_Toc381881044"/>
      <w:bookmarkStart w:id="180" w:name="_Toc419468949"/>
      <w:r>
        <w:rPr>
          <w:rStyle w:val="CharSectno"/>
        </w:rPr>
        <w:t>53E</w:t>
      </w:r>
      <w:r>
        <w:rPr>
          <w:snapToGrid w:val="0"/>
        </w:rPr>
        <w:t>.</w:t>
      </w:r>
      <w:r>
        <w:rPr>
          <w:snapToGrid w:val="0"/>
        </w:rPr>
        <w:tab/>
        <w:t>Offence — importing or exporting human embryo clone</w:t>
      </w:r>
      <w:bookmarkEnd w:id="179"/>
      <w:bookmarkEnd w:id="180"/>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81" w:name="_Toc381881045"/>
      <w:bookmarkStart w:id="182" w:name="_Toc419468950"/>
      <w:r>
        <w:rPr>
          <w:rStyle w:val="CharSectno"/>
        </w:rPr>
        <w:t>53F</w:t>
      </w:r>
      <w:r>
        <w:rPr>
          <w:snapToGrid w:val="0"/>
        </w:rPr>
        <w:t>.</w:t>
      </w:r>
      <w:r>
        <w:rPr>
          <w:snapToGrid w:val="0"/>
        </w:rPr>
        <w:tab/>
        <w:t>No defence that human embryo clone could not survive</w:t>
      </w:r>
      <w:bookmarkEnd w:id="181"/>
      <w:bookmarkEnd w:id="182"/>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83" w:name="_Toc381880375"/>
      <w:bookmarkStart w:id="184" w:name="_Toc381881046"/>
      <w:bookmarkStart w:id="185" w:name="_Toc419468951"/>
      <w:r>
        <w:rPr>
          <w:rStyle w:val="CharDivNo"/>
        </w:rPr>
        <w:t>Division 3</w:t>
      </w:r>
      <w:r>
        <w:rPr>
          <w:snapToGrid w:val="0"/>
        </w:rPr>
        <w:t> — </w:t>
      </w:r>
      <w:r>
        <w:rPr>
          <w:rStyle w:val="CharDivText"/>
        </w:rPr>
        <w:t>Other prohibited practices</w:t>
      </w:r>
      <w:bookmarkEnd w:id="183"/>
      <w:bookmarkEnd w:id="184"/>
      <w:bookmarkEnd w:id="185"/>
    </w:p>
    <w:p>
      <w:pPr>
        <w:pStyle w:val="Footnoteheading"/>
        <w:tabs>
          <w:tab w:val="left" w:pos="851"/>
        </w:tabs>
      </w:pPr>
      <w:r>
        <w:tab/>
        <w:t>[Heading inserted by No. 18 of 2004 s. 8.]</w:t>
      </w:r>
    </w:p>
    <w:p>
      <w:pPr>
        <w:pStyle w:val="Heading5"/>
        <w:spacing w:before="180"/>
        <w:rPr>
          <w:snapToGrid w:val="0"/>
        </w:rPr>
      </w:pPr>
      <w:bookmarkStart w:id="186" w:name="_Toc381881047"/>
      <w:bookmarkStart w:id="187" w:name="_Toc419468952"/>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186"/>
      <w:bookmarkEnd w:id="187"/>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88" w:name="_Toc381881048"/>
      <w:bookmarkStart w:id="189" w:name="_Toc419468953"/>
      <w:r>
        <w:rPr>
          <w:rStyle w:val="CharSectno"/>
        </w:rPr>
        <w:t>53H</w:t>
      </w:r>
      <w:r>
        <w:rPr>
          <w:snapToGrid w:val="0"/>
        </w:rPr>
        <w:t>.</w:t>
      </w:r>
      <w:r>
        <w:rPr>
          <w:snapToGrid w:val="0"/>
        </w:rPr>
        <w:tab/>
        <w:t>Offence — creating human embryo for purpose other than achieving pregnancy in woman</w:t>
      </w:r>
      <w:bookmarkEnd w:id="188"/>
      <w:bookmarkEnd w:id="189"/>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90" w:name="_Toc381881049"/>
      <w:bookmarkStart w:id="191" w:name="_Toc419468954"/>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190"/>
      <w:bookmarkEnd w:id="191"/>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92" w:name="_Toc381881050"/>
      <w:bookmarkStart w:id="193" w:name="_Toc419468955"/>
      <w:r>
        <w:rPr>
          <w:rStyle w:val="CharSectno"/>
        </w:rPr>
        <w:t>53J</w:t>
      </w:r>
      <w:r>
        <w:rPr>
          <w:snapToGrid w:val="0"/>
        </w:rPr>
        <w:t>.</w:t>
      </w:r>
      <w:r>
        <w:rPr>
          <w:snapToGrid w:val="0"/>
        </w:rPr>
        <w:tab/>
        <w:t>Offence — developing human embryo outside body of  woman for more than 14 days</w:t>
      </w:r>
      <w:bookmarkEnd w:id="192"/>
      <w:bookmarkEnd w:id="193"/>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94" w:name="_Toc381881051"/>
      <w:bookmarkStart w:id="195" w:name="_Toc419468956"/>
      <w:r>
        <w:rPr>
          <w:rStyle w:val="CharSectno"/>
        </w:rPr>
        <w:t>53K</w:t>
      </w:r>
      <w:r>
        <w:rPr>
          <w:snapToGrid w:val="0"/>
        </w:rPr>
        <w:t>.</w:t>
      </w:r>
      <w:r>
        <w:rPr>
          <w:snapToGrid w:val="0"/>
        </w:rPr>
        <w:tab/>
        <w:t>Offence — using precursor cells from human embryo or human fetus to create human embryo, or developing such an embryo</w:t>
      </w:r>
      <w:bookmarkEnd w:id="194"/>
      <w:bookmarkEnd w:id="195"/>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96" w:name="_Toc381881052"/>
      <w:bookmarkStart w:id="197" w:name="_Toc419468957"/>
      <w:r>
        <w:rPr>
          <w:rStyle w:val="CharSectno"/>
        </w:rPr>
        <w:t>53L</w:t>
      </w:r>
      <w:r>
        <w:rPr>
          <w:snapToGrid w:val="0"/>
        </w:rPr>
        <w:t>.</w:t>
      </w:r>
      <w:r>
        <w:rPr>
          <w:snapToGrid w:val="0"/>
        </w:rPr>
        <w:tab/>
        <w:t>Offence — heritable alterations to genome</w:t>
      </w:r>
      <w:bookmarkEnd w:id="196"/>
      <w:bookmarkEnd w:id="197"/>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98" w:name="_Toc381881053"/>
      <w:bookmarkStart w:id="199" w:name="_Toc419468958"/>
      <w:r>
        <w:rPr>
          <w:rStyle w:val="CharSectno"/>
        </w:rPr>
        <w:t>53M</w:t>
      </w:r>
      <w:r>
        <w:rPr>
          <w:snapToGrid w:val="0"/>
        </w:rPr>
        <w:t>.</w:t>
      </w:r>
      <w:r>
        <w:rPr>
          <w:snapToGrid w:val="0"/>
        </w:rPr>
        <w:tab/>
        <w:t>Offence — collecting viable human embryo from body of woman</w:t>
      </w:r>
      <w:bookmarkEnd w:id="198"/>
      <w:bookmarkEnd w:id="199"/>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200" w:name="_Toc381881054"/>
      <w:bookmarkStart w:id="201" w:name="_Toc419468959"/>
      <w:r>
        <w:rPr>
          <w:rStyle w:val="CharSectno"/>
        </w:rPr>
        <w:t>53N</w:t>
      </w:r>
      <w:r>
        <w:rPr>
          <w:snapToGrid w:val="0"/>
        </w:rPr>
        <w:t>.</w:t>
      </w:r>
      <w:r>
        <w:rPr>
          <w:snapToGrid w:val="0"/>
        </w:rPr>
        <w:tab/>
        <w:t>Offence — creating chimeric or hybrid embryo</w:t>
      </w:r>
      <w:bookmarkEnd w:id="200"/>
      <w:bookmarkEnd w:id="201"/>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202" w:name="_Toc381881055"/>
      <w:bookmarkStart w:id="203" w:name="_Toc419468960"/>
      <w:r>
        <w:rPr>
          <w:rStyle w:val="CharSectno"/>
        </w:rPr>
        <w:t>53O</w:t>
      </w:r>
      <w:r>
        <w:rPr>
          <w:snapToGrid w:val="0"/>
        </w:rPr>
        <w:t>.</w:t>
      </w:r>
      <w:r>
        <w:rPr>
          <w:snapToGrid w:val="0"/>
        </w:rPr>
        <w:tab/>
        <w:t>Offence — placing of an embryo</w:t>
      </w:r>
      <w:bookmarkEnd w:id="202"/>
      <w:bookmarkEnd w:id="203"/>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204" w:name="_Toc381881056"/>
      <w:bookmarkStart w:id="205" w:name="_Toc419468961"/>
      <w:r>
        <w:rPr>
          <w:rStyle w:val="CharSectno"/>
        </w:rPr>
        <w:t>53P</w:t>
      </w:r>
      <w:r>
        <w:rPr>
          <w:snapToGrid w:val="0"/>
        </w:rPr>
        <w:t>.</w:t>
      </w:r>
      <w:r>
        <w:rPr>
          <w:snapToGrid w:val="0"/>
        </w:rPr>
        <w:tab/>
        <w:t>Offence — importing, exporting or placing prohibited embryo</w:t>
      </w:r>
      <w:bookmarkEnd w:id="204"/>
      <w:bookmarkEnd w:id="205"/>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a human embryo that contains a human cell (as defined in section 53L(2)) whose genome has been altered in 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206" w:name="_Toc381881057"/>
      <w:bookmarkStart w:id="207" w:name="_Toc419468962"/>
      <w:r>
        <w:rPr>
          <w:rStyle w:val="CharSectno"/>
        </w:rPr>
        <w:t>53Q</w:t>
      </w:r>
      <w:r>
        <w:rPr>
          <w:snapToGrid w:val="0"/>
        </w:rPr>
        <w:t>.</w:t>
      </w:r>
      <w:r>
        <w:rPr>
          <w:snapToGrid w:val="0"/>
        </w:rPr>
        <w:tab/>
        <w:t>Offence — commercial trading in human eggs, human sperm or human embryos</w:t>
      </w:r>
      <w:bookmarkEnd w:id="206"/>
      <w:bookmarkEnd w:id="207"/>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208" w:name="_Toc381880387"/>
      <w:bookmarkStart w:id="209" w:name="_Toc381881058"/>
      <w:bookmarkStart w:id="210" w:name="_Toc419468963"/>
      <w:r>
        <w:rPr>
          <w:rStyle w:val="CharDivNo"/>
        </w:rPr>
        <w:t>Division 4</w:t>
      </w:r>
      <w:r>
        <w:rPr>
          <w:snapToGrid w:val="0"/>
        </w:rPr>
        <w:t> — </w:t>
      </w:r>
      <w:r>
        <w:rPr>
          <w:rStyle w:val="CharDivText"/>
        </w:rPr>
        <w:t>Review of Part</w:t>
      </w:r>
      <w:bookmarkEnd w:id="208"/>
      <w:bookmarkEnd w:id="209"/>
      <w:bookmarkEnd w:id="210"/>
    </w:p>
    <w:p>
      <w:pPr>
        <w:pStyle w:val="Footnoteheading"/>
        <w:keepNext/>
        <w:keepLines/>
        <w:tabs>
          <w:tab w:val="left" w:pos="851"/>
        </w:tabs>
      </w:pPr>
      <w:r>
        <w:tab/>
        <w:t>[Heading inserted by No. 18 of 2004 s. 8.]</w:t>
      </w:r>
    </w:p>
    <w:p>
      <w:pPr>
        <w:pStyle w:val="Heading5"/>
        <w:rPr>
          <w:snapToGrid w:val="0"/>
        </w:rPr>
      </w:pPr>
      <w:bookmarkStart w:id="211" w:name="_Toc381881059"/>
      <w:bookmarkStart w:id="212" w:name="_Toc419468964"/>
      <w:r>
        <w:rPr>
          <w:rStyle w:val="CharSectno"/>
        </w:rPr>
        <w:t>53R</w:t>
      </w:r>
      <w:r>
        <w:rPr>
          <w:snapToGrid w:val="0"/>
        </w:rPr>
        <w:t>.</w:t>
      </w:r>
      <w:r>
        <w:rPr>
          <w:snapToGrid w:val="0"/>
        </w:rPr>
        <w:tab/>
        <w:t>Review of Part</w:t>
      </w:r>
      <w:bookmarkEnd w:id="211"/>
      <w:bookmarkEnd w:id="212"/>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213" w:name="_Toc381880389"/>
      <w:bookmarkStart w:id="214" w:name="_Toc381881060"/>
      <w:bookmarkStart w:id="215" w:name="_Toc419468965"/>
      <w:r>
        <w:rPr>
          <w:rStyle w:val="CharPartNo"/>
        </w:rPr>
        <w:t>Part 4B</w:t>
      </w:r>
      <w:r>
        <w:rPr>
          <w:b w:val="0"/>
        </w:rPr>
        <w:t> </w:t>
      </w:r>
      <w:r>
        <w:t>—</w:t>
      </w:r>
      <w:r>
        <w:rPr>
          <w:b w:val="0"/>
        </w:rPr>
        <w:t> </w:t>
      </w:r>
      <w:r>
        <w:rPr>
          <w:rStyle w:val="CharPartText"/>
        </w:rPr>
        <w:t>Regulation of certain uses involving excess ART embryos</w:t>
      </w:r>
      <w:bookmarkEnd w:id="213"/>
      <w:bookmarkEnd w:id="214"/>
      <w:bookmarkEnd w:id="215"/>
    </w:p>
    <w:p>
      <w:pPr>
        <w:pStyle w:val="Footnoteheading"/>
        <w:tabs>
          <w:tab w:val="left" w:pos="851"/>
        </w:tabs>
      </w:pPr>
      <w:r>
        <w:tab/>
        <w:t>[Heading inserted by No. 17 of 2004 s. 36.]</w:t>
      </w:r>
    </w:p>
    <w:p>
      <w:pPr>
        <w:pStyle w:val="Heading3"/>
      </w:pPr>
      <w:bookmarkStart w:id="216" w:name="_Toc381880390"/>
      <w:bookmarkStart w:id="217" w:name="_Toc381881061"/>
      <w:bookmarkStart w:id="218" w:name="_Toc419468966"/>
      <w:r>
        <w:rPr>
          <w:rStyle w:val="CharDivNo"/>
        </w:rPr>
        <w:t>Division 1</w:t>
      </w:r>
      <w:r>
        <w:t> — </w:t>
      </w:r>
      <w:r>
        <w:rPr>
          <w:rStyle w:val="CharDivText"/>
        </w:rPr>
        <w:t>General</w:t>
      </w:r>
      <w:bookmarkEnd w:id="216"/>
      <w:bookmarkEnd w:id="217"/>
      <w:bookmarkEnd w:id="218"/>
    </w:p>
    <w:p>
      <w:pPr>
        <w:pStyle w:val="Footnoteheading"/>
        <w:tabs>
          <w:tab w:val="left" w:pos="851"/>
        </w:tabs>
      </w:pPr>
      <w:r>
        <w:tab/>
        <w:t>[Heading inserted by No. 17 of 2004 s. 36.]</w:t>
      </w:r>
    </w:p>
    <w:p>
      <w:pPr>
        <w:pStyle w:val="Heading5"/>
      </w:pPr>
      <w:bookmarkStart w:id="219" w:name="_Toc381881062"/>
      <w:bookmarkStart w:id="220" w:name="_Toc419468967"/>
      <w:r>
        <w:rPr>
          <w:rStyle w:val="CharSectno"/>
        </w:rPr>
        <w:t>53S</w:t>
      </w:r>
      <w:r>
        <w:t>.</w:t>
      </w:r>
      <w:r>
        <w:tab/>
        <w:t>Object of this Part</w:t>
      </w:r>
      <w:bookmarkEnd w:id="219"/>
      <w:bookmarkEnd w:id="220"/>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221" w:name="_Toc381881063"/>
      <w:bookmarkStart w:id="222" w:name="_Toc419468968"/>
      <w:r>
        <w:rPr>
          <w:rStyle w:val="CharSectno"/>
        </w:rPr>
        <w:t>53T</w:t>
      </w:r>
      <w:r>
        <w:t>.</w:t>
      </w:r>
      <w:r>
        <w:tab/>
        <w:t>Terms used</w:t>
      </w:r>
      <w:bookmarkEnd w:id="221"/>
      <w:bookmarkEnd w:id="222"/>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223" w:name="_Toc381880393"/>
      <w:bookmarkStart w:id="224" w:name="_Toc381881064"/>
      <w:bookmarkStart w:id="225" w:name="_Toc419468969"/>
      <w:r>
        <w:rPr>
          <w:rStyle w:val="CharDivNo"/>
        </w:rPr>
        <w:t>Division 2</w:t>
      </w:r>
      <w:r>
        <w:t> — </w:t>
      </w:r>
      <w:r>
        <w:rPr>
          <w:rStyle w:val="CharDivText"/>
        </w:rPr>
        <w:t>Performance of functions</w:t>
      </w:r>
      <w:bookmarkEnd w:id="223"/>
      <w:bookmarkEnd w:id="224"/>
      <w:bookmarkEnd w:id="225"/>
    </w:p>
    <w:p>
      <w:pPr>
        <w:pStyle w:val="Footnoteheading"/>
        <w:tabs>
          <w:tab w:val="left" w:pos="851"/>
        </w:tabs>
      </w:pPr>
      <w:r>
        <w:tab/>
        <w:t>[Heading inserted by No. 17 of 2004 s. 36.]</w:t>
      </w:r>
    </w:p>
    <w:p>
      <w:pPr>
        <w:pStyle w:val="Heading5"/>
      </w:pPr>
      <w:bookmarkStart w:id="226" w:name="_Toc381881065"/>
      <w:bookmarkStart w:id="227" w:name="_Toc419468970"/>
      <w:r>
        <w:rPr>
          <w:rStyle w:val="CharSectno"/>
        </w:rPr>
        <w:t>53U</w:t>
      </w:r>
      <w:r>
        <w:t>.</w:t>
      </w:r>
      <w:r>
        <w:tab/>
        <w:t>Functions not affected by State laws</w:t>
      </w:r>
      <w:bookmarkEnd w:id="226"/>
      <w:bookmarkEnd w:id="227"/>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228" w:name="_Toc381881066"/>
      <w:bookmarkStart w:id="229" w:name="_Toc419468971"/>
      <w:r>
        <w:rPr>
          <w:rStyle w:val="CharSectno"/>
        </w:rPr>
        <w:t>53V</w:t>
      </w:r>
      <w:r>
        <w:t>.</w:t>
      </w:r>
      <w:r>
        <w:tab/>
        <w:t>Extent to which functions are conferred</w:t>
      </w:r>
      <w:bookmarkEnd w:id="228"/>
      <w:bookmarkEnd w:id="229"/>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pPr>
      <w:bookmarkStart w:id="230" w:name="_Toc381880396"/>
      <w:bookmarkStart w:id="231" w:name="_Toc381881067"/>
      <w:bookmarkStart w:id="232" w:name="_Toc419468972"/>
      <w:r>
        <w:rPr>
          <w:rStyle w:val="CharDivNo"/>
        </w:rPr>
        <w:t>Division 3</w:t>
      </w:r>
      <w:r>
        <w:t> — </w:t>
      </w:r>
      <w:r>
        <w:rPr>
          <w:rStyle w:val="CharDivText"/>
        </w:rPr>
        <w:t>Offences</w:t>
      </w:r>
      <w:bookmarkEnd w:id="230"/>
      <w:bookmarkEnd w:id="231"/>
      <w:bookmarkEnd w:id="232"/>
    </w:p>
    <w:p>
      <w:pPr>
        <w:pStyle w:val="Footnoteheading"/>
        <w:keepNext/>
        <w:keepLines/>
        <w:tabs>
          <w:tab w:val="left" w:pos="851"/>
        </w:tabs>
      </w:pPr>
      <w:r>
        <w:tab/>
        <w:t>[Heading inserted by No. 17 of 2004 s. 36.]</w:t>
      </w:r>
    </w:p>
    <w:p>
      <w:pPr>
        <w:pStyle w:val="Heading5"/>
      </w:pPr>
      <w:bookmarkStart w:id="233" w:name="_Toc381881068"/>
      <w:bookmarkStart w:id="234" w:name="_Toc419468973"/>
      <w:r>
        <w:rPr>
          <w:rStyle w:val="CharSectno"/>
        </w:rPr>
        <w:t>53W</w:t>
      </w:r>
      <w:r>
        <w:t>.</w:t>
      </w:r>
      <w:r>
        <w:tab/>
        <w:t>Offence — use of excess ART embryo</w:t>
      </w:r>
      <w:bookmarkEnd w:id="233"/>
      <w:bookmarkEnd w:id="234"/>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235" w:name="_Toc381881069"/>
      <w:bookmarkStart w:id="236" w:name="_Toc419468974"/>
      <w:r>
        <w:rPr>
          <w:rStyle w:val="CharSectno"/>
        </w:rPr>
        <w:t>53X</w:t>
      </w:r>
      <w:r>
        <w:t>.</w:t>
      </w:r>
      <w:r>
        <w:tab/>
        <w:t>Offence — breaching licence condition</w:t>
      </w:r>
      <w:bookmarkEnd w:id="235"/>
      <w:bookmarkEnd w:id="236"/>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237" w:name="_Toc381880399"/>
      <w:bookmarkStart w:id="238" w:name="_Toc381881070"/>
      <w:bookmarkStart w:id="239" w:name="_Toc419468975"/>
      <w:r>
        <w:rPr>
          <w:rStyle w:val="CharDivNo"/>
        </w:rPr>
        <w:t>Division 4</w:t>
      </w:r>
      <w:r>
        <w:t> — </w:t>
      </w:r>
      <w:r>
        <w:rPr>
          <w:rStyle w:val="CharDivText"/>
        </w:rPr>
        <w:t>Embryo Research Licensing Committee of the NHMRC</w:t>
      </w:r>
      <w:bookmarkEnd w:id="237"/>
      <w:bookmarkEnd w:id="238"/>
      <w:bookmarkEnd w:id="239"/>
    </w:p>
    <w:p>
      <w:pPr>
        <w:pStyle w:val="Footnoteheading"/>
        <w:tabs>
          <w:tab w:val="left" w:pos="851"/>
        </w:tabs>
      </w:pPr>
      <w:r>
        <w:tab/>
        <w:t>[Heading inserted by No. 17 of 2004 s. 36.]</w:t>
      </w:r>
    </w:p>
    <w:p>
      <w:pPr>
        <w:pStyle w:val="Heading5"/>
      </w:pPr>
      <w:bookmarkStart w:id="240" w:name="_Toc381881071"/>
      <w:bookmarkStart w:id="241" w:name="_Toc419468976"/>
      <w:r>
        <w:rPr>
          <w:rStyle w:val="CharSectno"/>
        </w:rPr>
        <w:t>53Y</w:t>
      </w:r>
      <w:r>
        <w:t>.</w:t>
      </w:r>
      <w:r>
        <w:tab/>
        <w:t>Functions of Committee</w:t>
      </w:r>
      <w:bookmarkEnd w:id="240"/>
      <w:bookmarkEnd w:id="241"/>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242" w:name="_Toc381881072"/>
      <w:bookmarkStart w:id="243" w:name="_Toc419468977"/>
      <w:r>
        <w:rPr>
          <w:rStyle w:val="CharSectno"/>
        </w:rPr>
        <w:t>53Z</w:t>
      </w:r>
      <w:r>
        <w:t>.</w:t>
      </w:r>
      <w:r>
        <w:tab/>
        <w:t>Powers of Committee</w:t>
      </w:r>
      <w:bookmarkEnd w:id="242"/>
      <w:bookmarkEnd w:id="243"/>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244" w:name="_Toc381880402"/>
      <w:bookmarkStart w:id="245" w:name="_Toc381881073"/>
      <w:bookmarkStart w:id="246" w:name="_Toc419468978"/>
      <w:r>
        <w:rPr>
          <w:rStyle w:val="CharDivNo"/>
        </w:rPr>
        <w:t>Division 5</w:t>
      </w:r>
      <w:r>
        <w:t> — </w:t>
      </w:r>
      <w:r>
        <w:rPr>
          <w:rStyle w:val="CharDivText"/>
        </w:rPr>
        <w:t>Licensing system</w:t>
      </w:r>
      <w:bookmarkEnd w:id="244"/>
      <w:bookmarkEnd w:id="245"/>
      <w:bookmarkEnd w:id="246"/>
    </w:p>
    <w:p>
      <w:pPr>
        <w:pStyle w:val="Footnoteheading"/>
        <w:keepNext/>
        <w:keepLines/>
        <w:tabs>
          <w:tab w:val="left" w:pos="851"/>
        </w:tabs>
      </w:pPr>
      <w:r>
        <w:tab/>
        <w:t>[Heading inserted by No. 17 of 2004 s. 36.]</w:t>
      </w:r>
    </w:p>
    <w:p>
      <w:pPr>
        <w:pStyle w:val="Heading5"/>
      </w:pPr>
      <w:bookmarkStart w:id="247" w:name="_Toc381881074"/>
      <w:bookmarkStart w:id="248" w:name="_Toc419468979"/>
      <w:r>
        <w:rPr>
          <w:rStyle w:val="CharSectno"/>
        </w:rPr>
        <w:t>53ZA</w:t>
      </w:r>
      <w:r>
        <w:t>.</w:t>
      </w:r>
      <w:r>
        <w:tab/>
        <w:t>Person may apply for licence</w:t>
      </w:r>
      <w:bookmarkEnd w:id="247"/>
      <w:bookmarkEnd w:id="248"/>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249" w:name="_Toc381881075"/>
      <w:bookmarkStart w:id="250" w:name="_Toc419468980"/>
      <w:r>
        <w:rPr>
          <w:rStyle w:val="CharSectno"/>
        </w:rPr>
        <w:t>53ZB</w:t>
      </w:r>
      <w:r>
        <w:t>.</w:t>
      </w:r>
      <w:r>
        <w:tab/>
        <w:t>Determination of application by Committee</w:t>
      </w:r>
      <w:bookmarkEnd w:id="249"/>
      <w:bookmarkEnd w:id="250"/>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251" w:name="_Toc381881076"/>
      <w:bookmarkStart w:id="252" w:name="_Toc419468981"/>
      <w:r>
        <w:rPr>
          <w:rStyle w:val="CharSectno"/>
        </w:rPr>
        <w:t>53ZC</w:t>
      </w:r>
      <w:r>
        <w:t>.</w:t>
      </w:r>
      <w:r>
        <w:tab/>
        <w:t>Notification of decision</w:t>
      </w:r>
      <w:bookmarkEnd w:id="251"/>
      <w:bookmarkEnd w:id="252"/>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253" w:name="_Toc381881077"/>
      <w:bookmarkStart w:id="254" w:name="_Toc419468982"/>
      <w:r>
        <w:rPr>
          <w:rStyle w:val="CharSectno"/>
        </w:rPr>
        <w:t>53ZD</w:t>
      </w:r>
      <w:r>
        <w:t>.</w:t>
      </w:r>
      <w:r>
        <w:tab/>
        <w:t>Period of licence</w:t>
      </w:r>
      <w:bookmarkEnd w:id="253"/>
      <w:bookmarkEnd w:id="254"/>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255" w:name="_Toc381881078"/>
      <w:bookmarkStart w:id="256" w:name="_Toc419468983"/>
      <w:r>
        <w:rPr>
          <w:rStyle w:val="CharSectno"/>
        </w:rPr>
        <w:t>53ZE</w:t>
      </w:r>
      <w:r>
        <w:t>.</w:t>
      </w:r>
      <w:r>
        <w:tab/>
        <w:t>Licence is subject to conditions</w:t>
      </w:r>
      <w:bookmarkEnd w:id="255"/>
      <w:bookmarkEnd w:id="256"/>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257" w:name="_Toc381881079"/>
      <w:bookmarkStart w:id="258" w:name="_Toc419468984"/>
      <w:r>
        <w:rPr>
          <w:rStyle w:val="CharSectno"/>
        </w:rPr>
        <w:t>53ZF</w:t>
      </w:r>
      <w:r>
        <w:t>.</w:t>
      </w:r>
      <w:r>
        <w:tab/>
        <w:t>Variation of licence</w:t>
      </w:r>
      <w:bookmarkEnd w:id="257"/>
      <w:bookmarkEnd w:id="258"/>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259" w:name="_Toc381881080"/>
      <w:bookmarkStart w:id="260" w:name="_Toc419468985"/>
      <w:r>
        <w:rPr>
          <w:rStyle w:val="CharSectno"/>
        </w:rPr>
        <w:t>53ZG</w:t>
      </w:r>
      <w:r>
        <w:t>.</w:t>
      </w:r>
      <w:r>
        <w:tab/>
        <w:t>Suspension or revocation of licence</w:t>
      </w:r>
      <w:bookmarkEnd w:id="259"/>
      <w:bookmarkEnd w:id="260"/>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261" w:name="_Toc381881081"/>
      <w:bookmarkStart w:id="262" w:name="_Toc419468986"/>
      <w:r>
        <w:rPr>
          <w:rStyle w:val="CharSectno"/>
        </w:rPr>
        <w:t>53ZH</w:t>
      </w:r>
      <w:r>
        <w:t>.</w:t>
      </w:r>
      <w:r>
        <w:tab/>
        <w:t>Surrender of licence</w:t>
      </w:r>
      <w:bookmarkEnd w:id="261"/>
      <w:bookmarkEnd w:id="262"/>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263" w:name="_Toc381881082"/>
      <w:bookmarkStart w:id="264" w:name="_Toc419468987"/>
      <w:r>
        <w:rPr>
          <w:rStyle w:val="CharSectno"/>
        </w:rPr>
        <w:t>53ZI</w:t>
      </w:r>
      <w:r>
        <w:t>.</w:t>
      </w:r>
      <w:r>
        <w:tab/>
        <w:t>Notification of variation, suspension, revocation or surrender of licence</w:t>
      </w:r>
      <w:bookmarkEnd w:id="263"/>
      <w:bookmarkEnd w:id="264"/>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265" w:name="_Toc381880412"/>
      <w:bookmarkStart w:id="266" w:name="_Toc381881083"/>
      <w:bookmarkStart w:id="267" w:name="_Toc419468988"/>
      <w:r>
        <w:rPr>
          <w:rStyle w:val="CharDivNo"/>
        </w:rPr>
        <w:t>Division 6</w:t>
      </w:r>
      <w:r>
        <w:t> — </w:t>
      </w:r>
      <w:r>
        <w:rPr>
          <w:rStyle w:val="CharDivText"/>
        </w:rPr>
        <w:t>Reporting and confidentiality</w:t>
      </w:r>
      <w:bookmarkEnd w:id="265"/>
      <w:bookmarkEnd w:id="266"/>
      <w:bookmarkEnd w:id="267"/>
    </w:p>
    <w:p>
      <w:pPr>
        <w:pStyle w:val="Footnoteheading"/>
        <w:keepNext/>
        <w:tabs>
          <w:tab w:val="left" w:pos="851"/>
        </w:tabs>
      </w:pPr>
      <w:r>
        <w:tab/>
        <w:t>[Heading inserted by No. 17 of 2004 s. 36.]</w:t>
      </w:r>
    </w:p>
    <w:p>
      <w:pPr>
        <w:pStyle w:val="Heading5"/>
      </w:pPr>
      <w:bookmarkStart w:id="268" w:name="_Toc381881084"/>
      <w:bookmarkStart w:id="269" w:name="_Toc419468989"/>
      <w:r>
        <w:rPr>
          <w:rStyle w:val="CharSectno"/>
        </w:rPr>
        <w:t>53ZJ</w:t>
      </w:r>
      <w:r>
        <w:t>.</w:t>
      </w:r>
      <w:r>
        <w:tab/>
        <w:t>NHMRC Licensing Committee to make certain information publicly available</w:t>
      </w:r>
      <w:bookmarkEnd w:id="268"/>
      <w:bookmarkEnd w:id="269"/>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270" w:name="_Toc381881085"/>
      <w:bookmarkStart w:id="271" w:name="_Toc419468990"/>
      <w:r>
        <w:rPr>
          <w:rStyle w:val="CharSectno"/>
        </w:rPr>
        <w:t>53ZK</w:t>
      </w:r>
      <w:r>
        <w:t>.</w:t>
      </w:r>
      <w:r>
        <w:tab/>
        <w:t>Confidential commercial information may only be disclosed in certain circumstances</w:t>
      </w:r>
      <w:bookmarkEnd w:id="270"/>
      <w:bookmarkEnd w:id="271"/>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272" w:name="_Toc381881086"/>
      <w:bookmarkStart w:id="273" w:name="_Toc419468991"/>
      <w:r>
        <w:rPr>
          <w:rStyle w:val="CharSectno"/>
        </w:rPr>
        <w:t>53ZKA</w:t>
      </w:r>
      <w:r>
        <w:t>.</w:t>
      </w:r>
      <w:r>
        <w:tab/>
        <w:t>Annual reports</w:t>
      </w:r>
      <w:bookmarkEnd w:id="272"/>
      <w:bookmarkEnd w:id="273"/>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274" w:name="_Toc381880416"/>
      <w:bookmarkStart w:id="275" w:name="_Toc381881087"/>
      <w:bookmarkStart w:id="276" w:name="_Toc419468992"/>
      <w:r>
        <w:rPr>
          <w:rStyle w:val="CharDivNo"/>
        </w:rPr>
        <w:t>Division 7</w:t>
      </w:r>
      <w:r>
        <w:t> — </w:t>
      </w:r>
      <w:r>
        <w:rPr>
          <w:rStyle w:val="CharDivText"/>
        </w:rPr>
        <w:t>Review provisions</w:t>
      </w:r>
      <w:bookmarkEnd w:id="274"/>
      <w:bookmarkEnd w:id="275"/>
      <w:bookmarkEnd w:id="276"/>
    </w:p>
    <w:p>
      <w:pPr>
        <w:pStyle w:val="Footnoteheading"/>
        <w:tabs>
          <w:tab w:val="left" w:pos="851"/>
        </w:tabs>
      </w:pPr>
      <w:r>
        <w:tab/>
        <w:t>[Heading inserted by No. 17 of 2004 s. 36.]</w:t>
      </w:r>
    </w:p>
    <w:p>
      <w:pPr>
        <w:pStyle w:val="Heading5"/>
      </w:pPr>
      <w:bookmarkStart w:id="277" w:name="_Toc381881088"/>
      <w:bookmarkStart w:id="278" w:name="_Toc419468993"/>
      <w:r>
        <w:rPr>
          <w:rStyle w:val="CharSectno"/>
        </w:rPr>
        <w:t>53ZL</w:t>
      </w:r>
      <w:r>
        <w:t>.</w:t>
      </w:r>
      <w:r>
        <w:tab/>
        <w:t>Terms used</w:t>
      </w:r>
      <w:bookmarkEnd w:id="277"/>
      <w:bookmarkEnd w:id="278"/>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279" w:name="_Toc381881089"/>
      <w:bookmarkStart w:id="280" w:name="_Toc419468994"/>
      <w:r>
        <w:rPr>
          <w:rStyle w:val="CharSectno"/>
        </w:rPr>
        <w:t>53ZM</w:t>
      </w:r>
      <w:r>
        <w:t>.</w:t>
      </w:r>
      <w:r>
        <w:tab/>
        <w:t>Review of decisions</w:t>
      </w:r>
      <w:bookmarkEnd w:id="279"/>
      <w:bookmarkEnd w:id="28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281" w:name="_Toc381880419"/>
      <w:bookmarkStart w:id="282" w:name="_Toc381881090"/>
      <w:bookmarkStart w:id="283" w:name="_Toc419468995"/>
      <w:r>
        <w:rPr>
          <w:rStyle w:val="CharDivNo"/>
        </w:rPr>
        <w:t>Division 8</w:t>
      </w:r>
      <w:r>
        <w:t> — </w:t>
      </w:r>
      <w:r>
        <w:rPr>
          <w:rStyle w:val="CharDivText"/>
        </w:rPr>
        <w:t>Monitoring powers</w:t>
      </w:r>
      <w:bookmarkEnd w:id="281"/>
      <w:bookmarkEnd w:id="282"/>
      <w:bookmarkEnd w:id="283"/>
    </w:p>
    <w:p>
      <w:pPr>
        <w:pStyle w:val="Footnoteheading"/>
        <w:keepNext/>
        <w:keepLines/>
        <w:tabs>
          <w:tab w:val="left" w:pos="851"/>
        </w:tabs>
      </w:pPr>
      <w:r>
        <w:tab/>
        <w:t>[Heading inserted by No. 17 of 2004 s. 36.]</w:t>
      </w:r>
    </w:p>
    <w:p>
      <w:pPr>
        <w:pStyle w:val="Heading5"/>
      </w:pPr>
      <w:bookmarkStart w:id="284" w:name="_Toc381881091"/>
      <w:bookmarkStart w:id="285" w:name="_Toc419468996"/>
      <w:r>
        <w:rPr>
          <w:rStyle w:val="CharSectno"/>
        </w:rPr>
        <w:t>53ZN</w:t>
      </w:r>
      <w:r>
        <w:t>.</w:t>
      </w:r>
      <w:r>
        <w:tab/>
        <w:t>Appointment of inspectors</w:t>
      </w:r>
      <w:bookmarkEnd w:id="284"/>
      <w:bookmarkEnd w:id="285"/>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286" w:name="_Toc381881092"/>
      <w:bookmarkStart w:id="287" w:name="_Toc419468997"/>
      <w:r>
        <w:rPr>
          <w:rStyle w:val="CharSectno"/>
        </w:rPr>
        <w:t>53ZO</w:t>
      </w:r>
      <w:r>
        <w:t>.</w:t>
      </w:r>
      <w:r>
        <w:tab/>
        <w:t>Identity card</w:t>
      </w:r>
      <w:bookmarkEnd w:id="286"/>
      <w:bookmarkEnd w:id="287"/>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288" w:name="_Toc381881093"/>
      <w:bookmarkStart w:id="289" w:name="_Toc419468998"/>
      <w:r>
        <w:rPr>
          <w:rStyle w:val="CharSectno"/>
        </w:rPr>
        <w:t>53ZP</w:t>
      </w:r>
      <w:r>
        <w:t>.</w:t>
      </w:r>
      <w:r>
        <w:tab/>
        <w:t>Powers available to inspectors for monitoring compliance</w:t>
      </w:r>
      <w:bookmarkEnd w:id="288"/>
      <w:bookmarkEnd w:id="289"/>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290" w:name="_Toc381881094"/>
      <w:bookmarkStart w:id="291" w:name="_Toc419468999"/>
      <w:r>
        <w:rPr>
          <w:rStyle w:val="CharSectno"/>
        </w:rPr>
        <w:t>53ZQ</w:t>
      </w:r>
      <w:r>
        <w:t>.</w:t>
      </w:r>
      <w:r>
        <w:tab/>
        <w:t>Monitoring powers</w:t>
      </w:r>
      <w:bookmarkEnd w:id="290"/>
      <w:bookmarkEnd w:id="291"/>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292" w:name="_Toc381881095"/>
      <w:bookmarkStart w:id="293" w:name="_Toc419469000"/>
      <w:r>
        <w:rPr>
          <w:rStyle w:val="CharSectno"/>
        </w:rPr>
        <w:t>53ZR</w:t>
      </w:r>
      <w:r>
        <w:t>.</w:t>
      </w:r>
      <w:r>
        <w:tab/>
        <w:t>Power to secure</w:t>
      </w:r>
      <w:bookmarkEnd w:id="292"/>
      <w:bookmarkEnd w:id="293"/>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294" w:name="_Toc381881096"/>
      <w:bookmarkStart w:id="295" w:name="_Toc419469001"/>
      <w:r>
        <w:rPr>
          <w:rStyle w:val="CharSectno"/>
        </w:rPr>
        <w:t>53ZS</w:t>
      </w:r>
      <w:r>
        <w:t>.</w:t>
      </w:r>
      <w:r>
        <w:tab/>
        <w:t>Inspector must produce identity card on request</w:t>
      </w:r>
      <w:bookmarkEnd w:id="294"/>
      <w:bookmarkEnd w:id="295"/>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296" w:name="_Toc381881097"/>
      <w:bookmarkStart w:id="297" w:name="_Toc419469002"/>
      <w:r>
        <w:rPr>
          <w:rStyle w:val="CharSectno"/>
        </w:rPr>
        <w:t>53ZT</w:t>
      </w:r>
      <w:r>
        <w:t>.</w:t>
      </w:r>
      <w:r>
        <w:tab/>
        <w:t>Consent</w:t>
      </w:r>
      <w:bookmarkEnd w:id="296"/>
      <w:bookmarkEnd w:id="297"/>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298" w:name="_Toc381881098"/>
      <w:bookmarkStart w:id="299" w:name="_Toc419469003"/>
      <w:r>
        <w:rPr>
          <w:rStyle w:val="CharSectno"/>
        </w:rPr>
        <w:t>53ZU</w:t>
      </w:r>
      <w:r>
        <w:t>.</w:t>
      </w:r>
      <w:r>
        <w:tab/>
        <w:t>Compensation for damage</w:t>
      </w:r>
      <w:bookmarkEnd w:id="298"/>
      <w:bookmarkEnd w:id="299"/>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by No. 17 of 2004 s. 36.]</w:t>
      </w:r>
    </w:p>
    <w:p>
      <w:pPr>
        <w:pStyle w:val="Heading3"/>
      </w:pPr>
      <w:bookmarkStart w:id="300" w:name="_Toc381880428"/>
      <w:bookmarkStart w:id="301" w:name="_Toc381881099"/>
      <w:bookmarkStart w:id="302" w:name="_Toc419469004"/>
      <w:r>
        <w:rPr>
          <w:rStyle w:val="CharDivNo"/>
        </w:rPr>
        <w:t>Division 9</w:t>
      </w:r>
      <w:r>
        <w:t> — </w:t>
      </w:r>
      <w:r>
        <w:rPr>
          <w:rStyle w:val="CharDivText"/>
        </w:rPr>
        <w:t>Expiry</w:t>
      </w:r>
      <w:bookmarkEnd w:id="300"/>
      <w:bookmarkEnd w:id="301"/>
      <w:bookmarkEnd w:id="302"/>
    </w:p>
    <w:p>
      <w:pPr>
        <w:pStyle w:val="Footnoteheading"/>
        <w:tabs>
          <w:tab w:val="left" w:pos="851"/>
        </w:tabs>
      </w:pPr>
      <w:r>
        <w:tab/>
        <w:t>[Heading inserted by No. 17 of 2004 s. 36.]</w:t>
      </w:r>
    </w:p>
    <w:p>
      <w:pPr>
        <w:pStyle w:val="Heading5"/>
      </w:pPr>
      <w:bookmarkStart w:id="303" w:name="_Toc381881100"/>
      <w:bookmarkStart w:id="304" w:name="_Toc419469005"/>
      <w:r>
        <w:rPr>
          <w:rStyle w:val="CharSectno"/>
        </w:rPr>
        <w:t>53ZV</w:t>
      </w:r>
      <w:r>
        <w:t>.</w:t>
      </w:r>
      <w:r>
        <w:tab/>
        <w:t>Expiry of certain provisions</w:t>
      </w:r>
      <w:bookmarkEnd w:id="303"/>
      <w:bookmarkEnd w:id="304"/>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305" w:name="_Toc381880430"/>
      <w:bookmarkStart w:id="306" w:name="_Toc381881101"/>
      <w:bookmarkStart w:id="307" w:name="_Toc419469006"/>
      <w:r>
        <w:rPr>
          <w:rStyle w:val="CharDivNo"/>
        </w:rPr>
        <w:t>Division 10</w:t>
      </w:r>
      <w:r>
        <w:t> — </w:t>
      </w:r>
      <w:r>
        <w:rPr>
          <w:rStyle w:val="CharDivText"/>
        </w:rPr>
        <w:t>Conscientious objection to use of excess ART embryos</w:t>
      </w:r>
      <w:bookmarkEnd w:id="305"/>
      <w:bookmarkEnd w:id="306"/>
      <w:bookmarkEnd w:id="307"/>
    </w:p>
    <w:p>
      <w:pPr>
        <w:pStyle w:val="Footnoteheading"/>
        <w:tabs>
          <w:tab w:val="left" w:pos="851"/>
        </w:tabs>
      </w:pPr>
      <w:r>
        <w:tab/>
        <w:t>[Heading inserted by No. 17 of 2004 s. 36.]</w:t>
      </w:r>
    </w:p>
    <w:p>
      <w:pPr>
        <w:pStyle w:val="Heading5"/>
      </w:pPr>
      <w:bookmarkStart w:id="308" w:name="_Toc381881102"/>
      <w:bookmarkStart w:id="309" w:name="_Toc419469007"/>
      <w:r>
        <w:rPr>
          <w:rStyle w:val="CharSectno"/>
        </w:rPr>
        <w:t>53ZVA</w:t>
      </w:r>
      <w:r>
        <w:t>.</w:t>
      </w:r>
      <w:r>
        <w:tab/>
        <w:t>Conscientious objection to use of excess ART embryos</w:t>
      </w:r>
      <w:bookmarkEnd w:id="308"/>
      <w:bookmarkEnd w:id="309"/>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310" w:name="_Toc381880432"/>
      <w:bookmarkStart w:id="311" w:name="_Toc381881103"/>
      <w:bookmarkStart w:id="312" w:name="_Toc419469008"/>
      <w:r>
        <w:rPr>
          <w:rStyle w:val="CharDivNo"/>
        </w:rPr>
        <w:t>Division 11</w:t>
      </w:r>
      <w:r>
        <w:t> — </w:t>
      </w:r>
      <w:r>
        <w:rPr>
          <w:rStyle w:val="CharDivText"/>
        </w:rPr>
        <w:t>Review of Part</w:t>
      </w:r>
      <w:bookmarkEnd w:id="310"/>
      <w:bookmarkEnd w:id="311"/>
      <w:bookmarkEnd w:id="312"/>
    </w:p>
    <w:p>
      <w:pPr>
        <w:pStyle w:val="Footnoteheading"/>
        <w:keepNext/>
        <w:tabs>
          <w:tab w:val="left" w:pos="851"/>
        </w:tabs>
      </w:pPr>
      <w:r>
        <w:tab/>
        <w:t>[Heading inserted by No. 17 of 2004 s. 36.]</w:t>
      </w:r>
    </w:p>
    <w:p>
      <w:pPr>
        <w:pStyle w:val="Heading5"/>
      </w:pPr>
      <w:bookmarkStart w:id="313" w:name="_Toc381881104"/>
      <w:bookmarkStart w:id="314" w:name="_Toc419469009"/>
      <w:r>
        <w:rPr>
          <w:rStyle w:val="CharSectno"/>
        </w:rPr>
        <w:t>53ZW</w:t>
      </w:r>
      <w:r>
        <w:t>.</w:t>
      </w:r>
      <w:r>
        <w:tab/>
        <w:t>Review of Part</w:t>
      </w:r>
      <w:bookmarkEnd w:id="313"/>
      <w:bookmarkEnd w:id="314"/>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315" w:name="_Toc381880434"/>
      <w:bookmarkStart w:id="316" w:name="_Toc381881105"/>
      <w:bookmarkStart w:id="317" w:name="_Toc419469010"/>
      <w:r>
        <w:rPr>
          <w:rStyle w:val="CharPartNo"/>
        </w:rPr>
        <w:t>Part 5</w:t>
      </w:r>
      <w:r>
        <w:t> — </w:t>
      </w:r>
      <w:r>
        <w:rPr>
          <w:rStyle w:val="CharPartText"/>
        </w:rPr>
        <w:t>Enforcement</w:t>
      </w:r>
      <w:bookmarkEnd w:id="315"/>
      <w:bookmarkEnd w:id="316"/>
      <w:bookmarkEnd w:id="317"/>
      <w:r>
        <w:rPr>
          <w:rStyle w:val="CharPartText"/>
        </w:rPr>
        <w:t xml:space="preserve"> </w:t>
      </w:r>
    </w:p>
    <w:p>
      <w:pPr>
        <w:pStyle w:val="Heading3"/>
        <w:spacing w:before="120"/>
        <w:rPr>
          <w:snapToGrid w:val="0"/>
        </w:rPr>
      </w:pPr>
      <w:bookmarkStart w:id="318" w:name="_Toc381880435"/>
      <w:bookmarkStart w:id="319" w:name="_Toc381881106"/>
      <w:bookmarkStart w:id="320" w:name="_Toc419469011"/>
      <w:r>
        <w:rPr>
          <w:rStyle w:val="CharDivNo"/>
        </w:rPr>
        <w:t>Division 1</w:t>
      </w:r>
      <w:r>
        <w:rPr>
          <w:snapToGrid w:val="0"/>
        </w:rPr>
        <w:t> — </w:t>
      </w:r>
      <w:r>
        <w:rPr>
          <w:rStyle w:val="CharDivText"/>
        </w:rPr>
        <w:t>Powers of authorised officers</w:t>
      </w:r>
      <w:bookmarkEnd w:id="318"/>
      <w:bookmarkEnd w:id="319"/>
      <w:bookmarkEnd w:id="320"/>
      <w:r>
        <w:rPr>
          <w:rStyle w:val="CharDivText"/>
        </w:rPr>
        <w:t xml:space="preserve"> </w:t>
      </w:r>
    </w:p>
    <w:p>
      <w:pPr>
        <w:pStyle w:val="Heading5"/>
        <w:rPr>
          <w:snapToGrid w:val="0"/>
        </w:rPr>
      </w:pPr>
      <w:bookmarkStart w:id="321" w:name="_Toc381881107"/>
      <w:bookmarkStart w:id="322" w:name="_Toc419469012"/>
      <w:r>
        <w:rPr>
          <w:rStyle w:val="CharSectno"/>
        </w:rPr>
        <w:t>54</w:t>
      </w:r>
      <w:r>
        <w:rPr>
          <w:snapToGrid w:val="0"/>
        </w:rPr>
        <w:t>.</w:t>
      </w:r>
      <w:r>
        <w:rPr>
          <w:snapToGrid w:val="0"/>
        </w:rPr>
        <w:tab/>
        <w:t>Powers of authorised officers</w:t>
      </w:r>
      <w:bookmarkEnd w:id="321"/>
      <w:bookmarkEnd w:id="322"/>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323" w:name="_Toc381881108"/>
      <w:bookmarkStart w:id="324" w:name="_Toc419469013"/>
      <w:r>
        <w:rPr>
          <w:rStyle w:val="CharSectno"/>
        </w:rPr>
        <w:t>55</w:t>
      </w:r>
      <w:r>
        <w:rPr>
          <w:snapToGrid w:val="0"/>
        </w:rPr>
        <w:t>.</w:t>
      </w:r>
      <w:r>
        <w:rPr>
          <w:snapToGrid w:val="0"/>
        </w:rPr>
        <w:tab/>
        <w:t>Entry, search and seizure, by warrant</w:t>
      </w:r>
      <w:bookmarkEnd w:id="323"/>
      <w:bookmarkEnd w:id="324"/>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325" w:name="_Toc381880438"/>
      <w:bookmarkStart w:id="326" w:name="_Toc381881109"/>
      <w:bookmarkStart w:id="327" w:name="_Toc419469014"/>
      <w:r>
        <w:rPr>
          <w:rStyle w:val="CharDivNo"/>
        </w:rPr>
        <w:t>Division 2</w:t>
      </w:r>
      <w:r>
        <w:rPr>
          <w:snapToGrid w:val="0"/>
        </w:rPr>
        <w:t> — </w:t>
      </w:r>
      <w:r>
        <w:rPr>
          <w:rStyle w:val="CharDivText"/>
        </w:rPr>
        <w:t>Proceedings</w:t>
      </w:r>
      <w:bookmarkEnd w:id="325"/>
      <w:bookmarkEnd w:id="326"/>
      <w:bookmarkEnd w:id="327"/>
      <w:r>
        <w:rPr>
          <w:rStyle w:val="CharDivText"/>
        </w:rPr>
        <w:t xml:space="preserve"> </w:t>
      </w:r>
    </w:p>
    <w:p>
      <w:pPr>
        <w:pStyle w:val="Heading5"/>
        <w:rPr>
          <w:snapToGrid w:val="0"/>
        </w:rPr>
      </w:pPr>
      <w:bookmarkStart w:id="328" w:name="_Toc381881110"/>
      <w:bookmarkStart w:id="329" w:name="_Toc419469015"/>
      <w:r>
        <w:rPr>
          <w:rStyle w:val="CharSectno"/>
        </w:rPr>
        <w:t>56</w:t>
      </w:r>
      <w:r>
        <w:rPr>
          <w:snapToGrid w:val="0"/>
        </w:rPr>
        <w:t>.</w:t>
      </w:r>
      <w:r>
        <w:rPr>
          <w:snapToGrid w:val="0"/>
        </w:rPr>
        <w:tab/>
        <w:t>Complaints for simple offence</w:t>
      </w:r>
      <w:bookmarkEnd w:id="328"/>
      <w:bookmarkEnd w:id="329"/>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by No. 17 of 2004 s. 38; No. 84 of 2004 s. 80; No. 28 of 2006 s. 270(1).]</w:t>
      </w:r>
    </w:p>
    <w:p>
      <w:pPr>
        <w:pStyle w:val="Heading5"/>
        <w:rPr>
          <w:snapToGrid w:val="0"/>
        </w:rPr>
      </w:pPr>
      <w:bookmarkStart w:id="330" w:name="_Toc381881111"/>
      <w:bookmarkStart w:id="331" w:name="_Toc419469016"/>
      <w:r>
        <w:rPr>
          <w:rStyle w:val="CharSectno"/>
        </w:rPr>
        <w:t>57</w:t>
      </w:r>
      <w:r>
        <w:rPr>
          <w:snapToGrid w:val="0"/>
        </w:rPr>
        <w:t>.</w:t>
      </w:r>
      <w:r>
        <w:rPr>
          <w:snapToGrid w:val="0"/>
        </w:rPr>
        <w:tab/>
        <w:t>Averments, and other evidentiary matters</w:t>
      </w:r>
      <w:bookmarkEnd w:id="330"/>
      <w:bookmarkEnd w:id="331"/>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by No. 17 of 2004 s. 39; No. 55 of 2004 s. 539 and 540; No. 84 of 2004 s. 80 and 82; No. 28 of 2006 s. 270.]</w:t>
      </w:r>
    </w:p>
    <w:p>
      <w:pPr>
        <w:pStyle w:val="Heading2"/>
      </w:pPr>
      <w:bookmarkStart w:id="332" w:name="_Toc381880441"/>
      <w:bookmarkStart w:id="333" w:name="_Toc381881112"/>
      <w:bookmarkStart w:id="334" w:name="_Toc419469017"/>
      <w:r>
        <w:rPr>
          <w:rStyle w:val="CharPartNo"/>
        </w:rPr>
        <w:t>Part 6</w:t>
      </w:r>
      <w:r>
        <w:t> — </w:t>
      </w:r>
      <w:r>
        <w:rPr>
          <w:rStyle w:val="CharPartText"/>
        </w:rPr>
        <w:t>Administration</w:t>
      </w:r>
      <w:bookmarkEnd w:id="332"/>
      <w:bookmarkEnd w:id="333"/>
      <w:bookmarkEnd w:id="334"/>
      <w:r>
        <w:rPr>
          <w:rStyle w:val="CharPartText"/>
        </w:rPr>
        <w:t xml:space="preserve"> </w:t>
      </w:r>
    </w:p>
    <w:p>
      <w:pPr>
        <w:pStyle w:val="Heading3"/>
        <w:spacing w:before="200"/>
        <w:rPr>
          <w:snapToGrid w:val="0"/>
        </w:rPr>
      </w:pPr>
      <w:bookmarkStart w:id="335" w:name="_Toc381880442"/>
      <w:bookmarkStart w:id="336" w:name="_Toc381881113"/>
      <w:bookmarkStart w:id="337" w:name="_Toc419469018"/>
      <w:r>
        <w:rPr>
          <w:rStyle w:val="CharDivNo"/>
        </w:rPr>
        <w:t>Division 1</w:t>
      </w:r>
      <w:r>
        <w:rPr>
          <w:snapToGrid w:val="0"/>
        </w:rPr>
        <w:t> — </w:t>
      </w:r>
      <w:r>
        <w:rPr>
          <w:rStyle w:val="CharDivText"/>
        </w:rPr>
        <w:t>Staff</w:t>
      </w:r>
      <w:bookmarkEnd w:id="335"/>
      <w:bookmarkEnd w:id="336"/>
      <w:bookmarkEnd w:id="337"/>
      <w:r>
        <w:rPr>
          <w:rStyle w:val="CharDivText"/>
        </w:rPr>
        <w:t xml:space="preserve"> </w:t>
      </w:r>
    </w:p>
    <w:p>
      <w:pPr>
        <w:pStyle w:val="Heading5"/>
        <w:rPr>
          <w:snapToGrid w:val="0"/>
        </w:rPr>
      </w:pPr>
      <w:bookmarkStart w:id="338" w:name="_Toc381881114"/>
      <w:bookmarkStart w:id="339" w:name="_Toc419469019"/>
      <w:r>
        <w:rPr>
          <w:rStyle w:val="CharSectno"/>
        </w:rPr>
        <w:t>58</w:t>
      </w:r>
      <w:r>
        <w:rPr>
          <w:snapToGrid w:val="0"/>
        </w:rPr>
        <w:t>.</w:t>
      </w:r>
      <w:r>
        <w:rPr>
          <w:snapToGrid w:val="0"/>
        </w:rPr>
        <w:tab/>
        <w:t>Use of staff and facilities of departments, agencies and instrumentalities, and engagement of consultants, etc.</w:t>
      </w:r>
      <w:bookmarkEnd w:id="338"/>
      <w:bookmarkEnd w:id="339"/>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340" w:name="_Toc381881115"/>
      <w:bookmarkStart w:id="341" w:name="_Toc419469020"/>
      <w:r>
        <w:rPr>
          <w:rStyle w:val="CharSectno"/>
        </w:rPr>
        <w:t>59</w:t>
      </w:r>
      <w:r>
        <w:rPr>
          <w:snapToGrid w:val="0"/>
        </w:rPr>
        <w:t>.</w:t>
      </w:r>
      <w:r>
        <w:rPr>
          <w:snapToGrid w:val="0"/>
        </w:rPr>
        <w:tab/>
        <w:t>Staff</w:t>
      </w:r>
      <w:bookmarkEnd w:id="340"/>
      <w:bookmarkEnd w:id="341"/>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342" w:name="_Toc381880445"/>
      <w:bookmarkStart w:id="343" w:name="_Toc381881116"/>
      <w:bookmarkStart w:id="344" w:name="_Toc419469021"/>
      <w:r>
        <w:rPr>
          <w:rStyle w:val="CharDivNo"/>
        </w:rPr>
        <w:t>Division 2</w:t>
      </w:r>
      <w:r>
        <w:rPr>
          <w:snapToGrid w:val="0"/>
        </w:rPr>
        <w:t> — </w:t>
      </w:r>
      <w:r>
        <w:rPr>
          <w:rStyle w:val="CharDivText"/>
        </w:rPr>
        <w:t>Subsidiary legislation</w:t>
      </w:r>
      <w:bookmarkEnd w:id="342"/>
      <w:bookmarkEnd w:id="343"/>
      <w:bookmarkEnd w:id="344"/>
      <w:r>
        <w:rPr>
          <w:rStyle w:val="CharDivText"/>
        </w:rPr>
        <w:t xml:space="preserve"> </w:t>
      </w:r>
    </w:p>
    <w:p>
      <w:pPr>
        <w:pStyle w:val="Heading5"/>
        <w:spacing w:before="180"/>
        <w:rPr>
          <w:snapToGrid w:val="0"/>
        </w:rPr>
      </w:pPr>
      <w:bookmarkStart w:id="345" w:name="_Toc381881117"/>
      <w:bookmarkStart w:id="346" w:name="_Toc419469022"/>
      <w:r>
        <w:rPr>
          <w:rStyle w:val="CharSectno"/>
        </w:rPr>
        <w:t>60</w:t>
      </w:r>
      <w:r>
        <w:rPr>
          <w:snapToGrid w:val="0"/>
        </w:rPr>
        <w:t>.</w:t>
      </w:r>
      <w:r>
        <w:rPr>
          <w:snapToGrid w:val="0"/>
        </w:rPr>
        <w:tab/>
        <w:t>Regulations, and subsidiary legislation generally</w:t>
      </w:r>
      <w:bookmarkEnd w:id="345"/>
      <w:bookmarkEnd w:id="346"/>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347" w:name="_Toc381880447"/>
      <w:bookmarkStart w:id="348" w:name="_Toc381881118"/>
      <w:bookmarkStart w:id="349" w:name="_Toc419469023"/>
      <w:r>
        <w:rPr>
          <w:rStyle w:val="CharDivNo"/>
        </w:rPr>
        <w:t>Division 3</w:t>
      </w:r>
      <w:r>
        <w:rPr>
          <w:snapToGrid w:val="0"/>
        </w:rPr>
        <w:t> — </w:t>
      </w:r>
      <w:r>
        <w:rPr>
          <w:rStyle w:val="CharDivText"/>
        </w:rPr>
        <w:t>General</w:t>
      </w:r>
      <w:bookmarkEnd w:id="347"/>
      <w:bookmarkEnd w:id="348"/>
      <w:bookmarkEnd w:id="349"/>
      <w:r>
        <w:rPr>
          <w:rStyle w:val="CharDivText"/>
        </w:rPr>
        <w:t xml:space="preserve"> </w:t>
      </w:r>
    </w:p>
    <w:p>
      <w:pPr>
        <w:pStyle w:val="Heading5"/>
        <w:spacing w:before="160"/>
        <w:rPr>
          <w:snapToGrid w:val="0"/>
        </w:rPr>
      </w:pPr>
      <w:bookmarkStart w:id="350" w:name="_Toc381881119"/>
      <w:bookmarkStart w:id="351" w:name="_Toc419469024"/>
      <w:r>
        <w:rPr>
          <w:rStyle w:val="CharSectno"/>
        </w:rPr>
        <w:t>61</w:t>
      </w:r>
      <w:r>
        <w:rPr>
          <w:snapToGrid w:val="0"/>
        </w:rPr>
        <w:t>.</w:t>
      </w:r>
      <w:r>
        <w:rPr>
          <w:snapToGrid w:val="0"/>
        </w:rPr>
        <w:tab/>
        <w:t>Review of Act</w:t>
      </w:r>
      <w:bookmarkEnd w:id="350"/>
      <w:bookmarkEnd w:id="35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8"/>
          <w:headerReference w:type="first" r:id="rId29"/>
          <w:pgSz w:w="11907" w:h="16840" w:code="9"/>
          <w:pgMar w:top="2381" w:right="2409" w:bottom="3543" w:left="2409" w:header="720" w:footer="3380" w:gutter="0"/>
          <w:pgNumType w:start="3"/>
          <w:cols w:space="720"/>
          <w:noEndnote/>
          <w:docGrid w:linePitch="326"/>
        </w:sectPr>
      </w:pPr>
    </w:p>
    <w:p>
      <w:pPr>
        <w:pStyle w:val="yScheduleHeading"/>
        <w:outlineLvl w:val="0"/>
      </w:pPr>
      <w:bookmarkStart w:id="352" w:name="_Toc381880449"/>
      <w:bookmarkStart w:id="353" w:name="_Toc381881120"/>
      <w:bookmarkStart w:id="354" w:name="_Toc419469025"/>
      <w:r>
        <w:rPr>
          <w:rStyle w:val="CharSchNo"/>
        </w:rPr>
        <w:t>Schedule</w:t>
      </w:r>
      <w:r>
        <w:t xml:space="preserve"> — </w:t>
      </w:r>
      <w:r>
        <w:rPr>
          <w:rStyle w:val="CharSchText"/>
        </w:rPr>
        <w:t>Provisions relating to the membership and proceedings of the Council and the annual report on reproductive technology</w:t>
      </w:r>
      <w:bookmarkEnd w:id="352"/>
      <w:bookmarkEnd w:id="353"/>
      <w:bookmarkEnd w:id="354"/>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355" w:name="_Toc381881121"/>
      <w:bookmarkStart w:id="356" w:name="_Toc419469026"/>
      <w:r>
        <w:rPr>
          <w:rStyle w:val="CharSClsNo"/>
        </w:rPr>
        <w:t>1</w:t>
      </w:r>
      <w:r>
        <w:rPr>
          <w:snapToGrid w:val="0"/>
        </w:rPr>
        <w:t>.</w:t>
      </w:r>
      <w:r>
        <w:rPr>
          <w:snapToGrid w:val="0"/>
        </w:rPr>
        <w:tab/>
        <w:t>Chair of Council</w:t>
      </w:r>
      <w:bookmarkEnd w:id="355"/>
      <w:bookmarkEnd w:id="35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357" w:name="_Toc381881122"/>
      <w:bookmarkStart w:id="358" w:name="_Toc419469027"/>
      <w:r>
        <w:rPr>
          <w:rStyle w:val="CharSClsNo"/>
        </w:rPr>
        <w:t>2</w:t>
      </w:r>
      <w:r>
        <w:rPr>
          <w:snapToGrid w:val="0"/>
        </w:rPr>
        <w:t>.</w:t>
      </w:r>
      <w:r>
        <w:rPr>
          <w:snapToGrid w:val="0"/>
        </w:rPr>
        <w:tab/>
        <w:t>Deputies etc.</w:t>
      </w:r>
      <w:bookmarkEnd w:id="357"/>
      <w:bookmarkEnd w:id="35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359" w:name="_Toc381881123"/>
      <w:bookmarkStart w:id="360" w:name="_Toc419469028"/>
      <w:r>
        <w:rPr>
          <w:rStyle w:val="CharSClsNo"/>
        </w:rPr>
        <w:t>3</w:t>
      </w:r>
      <w:r>
        <w:rPr>
          <w:snapToGrid w:val="0"/>
        </w:rPr>
        <w:t>.</w:t>
      </w:r>
      <w:r>
        <w:rPr>
          <w:snapToGrid w:val="0"/>
        </w:rPr>
        <w:tab/>
        <w:t>Term of office</w:t>
      </w:r>
      <w:bookmarkEnd w:id="359"/>
      <w:bookmarkEnd w:id="36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361" w:name="_Toc381881124"/>
      <w:bookmarkStart w:id="362" w:name="_Toc419469029"/>
      <w:r>
        <w:rPr>
          <w:rStyle w:val="CharSClsNo"/>
        </w:rPr>
        <w:t>4</w:t>
      </w:r>
      <w:r>
        <w:rPr>
          <w:snapToGrid w:val="0"/>
        </w:rPr>
        <w:t>.</w:t>
      </w:r>
      <w:r>
        <w:rPr>
          <w:snapToGrid w:val="0"/>
        </w:rPr>
        <w:tab/>
        <w:t>Remuneration and leave of members</w:t>
      </w:r>
      <w:bookmarkEnd w:id="361"/>
      <w:bookmarkEnd w:id="362"/>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by No. 39 of 2010 s. 89.]</w:t>
      </w:r>
    </w:p>
    <w:p>
      <w:pPr>
        <w:pStyle w:val="yHeading5"/>
        <w:ind w:left="890" w:hanging="890"/>
        <w:outlineLvl w:val="0"/>
        <w:rPr>
          <w:snapToGrid w:val="0"/>
        </w:rPr>
      </w:pPr>
      <w:bookmarkStart w:id="363" w:name="_Toc381881125"/>
      <w:bookmarkStart w:id="364" w:name="_Toc419469030"/>
      <w:r>
        <w:rPr>
          <w:rStyle w:val="CharSClsNo"/>
        </w:rPr>
        <w:t>5</w:t>
      </w:r>
      <w:r>
        <w:rPr>
          <w:snapToGrid w:val="0"/>
        </w:rPr>
        <w:t>.</w:t>
      </w:r>
      <w:r>
        <w:rPr>
          <w:snapToGrid w:val="0"/>
        </w:rPr>
        <w:tab/>
        <w:t>Premature vacation of office</w:t>
      </w:r>
      <w:bookmarkEnd w:id="363"/>
      <w:bookmarkEnd w:id="364"/>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365" w:name="_Toc381881126"/>
      <w:bookmarkStart w:id="366" w:name="_Toc419469031"/>
      <w:r>
        <w:rPr>
          <w:rStyle w:val="CharSClsNo"/>
        </w:rPr>
        <w:t>6</w:t>
      </w:r>
      <w:r>
        <w:rPr>
          <w:snapToGrid w:val="0"/>
        </w:rPr>
        <w:t>.</w:t>
      </w:r>
      <w:r>
        <w:rPr>
          <w:snapToGrid w:val="0"/>
        </w:rPr>
        <w:tab/>
        <w:t>Personal or pecuniary interests</w:t>
      </w:r>
      <w:bookmarkEnd w:id="365"/>
      <w:bookmarkEnd w:id="366"/>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367" w:name="_Toc381881127"/>
      <w:bookmarkStart w:id="368" w:name="_Toc419469032"/>
      <w:r>
        <w:rPr>
          <w:rStyle w:val="CharSClsNo"/>
        </w:rPr>
        <w:t>7</w:t>
      </w:r>
      <w:r>
        <w:rPr>
          <w:snapToGrid w:val="0"/>
        </w:rPr>
        <w:t>.</w:t>
      </w:r>
      <w:r>
        <w:rPr>
          <w:snapToGrid w:val="0"/>
        </w:rPr>
        <w:tab/>
        <w:t>Meetings and proceedings</w:t>
      </w:r>
      <w:bookmarkEnd w:id="367"/>
      <w:bookmarkEnd w:id="368"/>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369" w:name="_Toc381881128"/>
      <w:bookmarkStart w:id="370" w:name="_Toc419469033"/>
      <w:r>
        <w:rPr>
          <w:rStyle w:val="CharSClsNo"/>
        </w:rPr>
        <w:t>8</w:t>
      </w:r>
      <w:r>
        <w:rPr>
          <w:snapToGrid w:val="0"/>
        </w:rPr>
        <w:t>.</w:t>
      </w:r>
      <w:r>
        <w:rPr>
          <w:snapToGrid w:val="0"/>
        </w:rPr>
        <w:tab/>
        <w:t>Unanimous resolution may be passed without meeting</w:t>
      </w:r>
      <w:bookmarkEnd w:id="369"/>
      <w:bookmarkEnd w:id="37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371" w:name="_Toc381881129"/>
      <w:bookmarkStart w:id="372" w:name="_Toc419469034"/>
      <w:r>
        <w:rPr>
          <w:rStyle w:val="CharSClsNo"/>
        </w:rPr>
        <w:t>9</w:t>
      </w:r>
      <w:r>
        <w:rPr>
          <w:snapToGrid w:val="0"/>
        </w:rPr>
        <w:t>.</w:t>
      </w:r>
      <w:r>
        <w:rPr>
          <w:snapToGrid w:val="0"/>
        </w:rPr>
        <w:tab/>
        <w:t>Committees</w:t>
      </w:r>
      <w:bookmarkEnd w:id="371"/>
      <w:bookmarkEnd w:id="372"/>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373" w:name="_Toc381881130"/>
      <w:bookmarkStart w:id="374" w:name="_Toc419469035"/>
      <w:r>
        <w:rPr>
          <w:rStyle w:val="CharSClsNo"/>
        </w:rPr>
        <w:t>10</w:t>
      </w:r>
      <w:r>
        <w:rPr>
          <w:snapToGrid w:val="0"/>
        </w:rPr>
        <w:t>.</w:t>
      </w:r>
      <w:r>
        <w:rPr>
          <w:snapToGrid w:val="0"/>
        </w:rPr>
        <w:tab/>
        <w:t>Protection of members etc.</w:t>
      </w:r>
      <w:bookmarkEnd w:id="373"/>
      <w:bookmarkEnd w:id="374"/>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375" w:name="_Toc381881131"/>
      <w:bookmarkStart w:id="376" w:name="_Toc419469036"/>
      <w:r>
        <w:rPr>
          <w:rStyle w:val="CharSClsNo"/>
        </w:rPr>
        <w:t>11</w:t>
      </w:r>
      <w:r>
        <w:rPr>
          <w:snapToGrid w:val="0"/>
        </w:rPr>
        <w:t>.</w:t>
      </w:r>
      <w:r>
        <w:rPr>
          <w:snapToGrid w:val="0"/>
        </w:rPr>
        <w:tab/>
        <w:t>Annual report on reproductive technology</w:t>
      </w:r>
      <w:bookmarkEnd w:id="375"/>
      <w:bookmarkEnd w:id="37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footerReference w:type="default" r:id="rId33"/>
          <w:headerReference w:type="first" r:id="rId34"/>
          <w:pgSz w:w="11907" w:h="16840" w:code="9"/>
          <w:pgMar w:top="2381" w:right="2409" w:bottom="3543" w:left="2409" w:header="720" w:footer="3380" w:gutter="0"/>
          <w:cols w:space="720"/>
          <w:noEndnote/>
          <w:docGrid w:linePitch="326"/>
        </w:sectPr>
      </w:pPr>
    </w:p>
    <w:p>
      <w:pPr>
        <w:pStyle w:val="nHeading2"/>
        <w:outlineLvl w:val="0"/>
      </w:pPr>
      <w:bookmarkStart w:id="378" w:name="_Toc381880461"/>
      <w:bookmarkStart w:id="379" w:name="_Toc381881132"/>
      <w:bookmarkStart w:id="380" w:name="_Toc419469037"/>
      <w:r>
        <w:t>Notes</w:t>
      </w:r>
      <w:bookmarkEnd w:id="378"/>
      <w:bookmarkEnd w:id="379"/>
      <w:bookmarkEnd w:id="380"/>
    </w:p>
    <w:p>
      <w:pPr>
        <w:pStyle w:val="nSubsection"/>
        <w:rPr>
          <w:snapToGrid w:val="0"/>
        </w:rPr>
      </w:pPr>
      <w:r>
        <w:rPr>
          <w:snapToGrid w:val="0"/>
          <w:vertAlign w:val="superscript"/>
        </w:rPr>
        <w:t>1</w:t>
      </w:r>
      <w:r>
        <w:rPr>
          <w:snapToGrid w:val="0"/>
        </w:rPr>
        <w:tab/>
        <w:t xml:space="preserve">This reprint is a compilation as at 10 January 2014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1" w:name="_Toc381881133"/>
      <w:bookmarkStart w:id="382" w:name="_Toc419469038"/>
      <w:r>
        <w:rPr>
          <w:snapToGrid w:val="0"/>
        </w:rPr>
        <w:t>Compilation table</w:t>
      </w:r>
      <w:bookmarkEnd w:id="381"/>
      <w:bookmarkEnd w:id="3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1"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1"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7089"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1"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1"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1"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r>
              <w:rPr>
                <w:iCs/>
                <w:snapToGrid w:val="0"/>
                <w:vertAlign w:val="superscript"/>
              </w:rPr>
              <w:t>4</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1"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pPr>
            <w:r>
              <w:rPr>
                <w:b/>
              </w:rPr>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rPr>
              <w:t xml:space="preserve">Reprint 4: The </w:t>
            </w:r>
            <w:r>
              <w:rPr>
                <w:b/>
                <w:i/>
              </w:rPr>
              <w:t xml:space="preserve">Human Reproductive Technology Act 1991 </w:t>
            </w:r>
            <w:r>
              <w:rPr>
                <w:b/>
                <w:iCs/>
              </w:rPr>
              <w:t xml:space="preserve">as at 10 Jan 2014 </w:t>
            </w:r>
            <w:r>
              <w:rPr>
                <w:bCs/>
                <w:iCs/>
              </w:rPr>
              <w:t>(includes amendments listed above)</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
    <w:p/>
    <w:p/>
    <w:p/>
    <w:p/>
    <w:p/>
    <w:p/>
    <w:p/>
    <w:p/>
    <w:p/>
    <w:p/>
    <w:p/>
    <w:p/>
    <w:p/>
    <w:p/>
    <w:p/>
    <w:p/>
    <w:p/>
    <w:p/>
    <w:p/>
    <w:p/>
    <w:p>
      <w:pPr>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w:t>
      </w:r>
    </w:p>
    <w:p>
      <w:pPr>
        <w:pStyle w:val="DefinedTerms"/>
      </w:pPr>
      <w:r>
        <w:t>research</w:t>
      </w:r>
      <w:r>
        <w:tab/>
        <w:t>3(1)</w:t>
      </w:r>
    </w:p>
    <w:p>
      <w:pPr>
        <w:pStyle w:val="DefinedTerms"/>
      </w:pPr>
      <w:r>
        <w:t>responsible person</w:t>
      </w:r>
      <w:r>
        <w:tab/>
        <w:t>53T(1)</w:t>
      </w: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sectPr>
          <w:headerReference w:type="even" r:id="rId41"/>
          <w:headerReference w:type="default" r:id="rId4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15"/>
      <w:gridCol w:w="1587"/>
    </w:tblGrid>
    <w:tr>
      <w:trPr>
        <w:cantSplit/>
      </w:trPr>
      <w:tc>
        <w:tcPr>
          <w:tcW w:w="730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8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87" w:type="dxa"/>
        </w:tcPr>
        <w:p>
          <w:pPr>
            <w:pStyle w:val="Header"/>
            <w:spacing w:before="40"/>
            <w:ind w:right="17"/>
            <w:jc w:val="right"/>
          </w:pPr>
        </w:p>
      </w:tc>
    </w:tr>
    <w:tr>
      <w:tc>
        <w:tcPr>
          <w:tcW w:w="5715" w:type="dxa"/>
        </w:tcPr>
        <w:p>
          <w:pPr>
            <w:pStyle w:val="Header"/>
            <w:spacing w:before="40"/>
            <w:jc w:val="right"/>
          </w:pPr>
        </w:p>
      </w:tc>
      <w:tc>
        <w:tcPr>
          <w:tcW w:w="158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7" w:name="Schedule"/>
    <w:bookmarkEnd w:id="37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383" w:name="Compilation"/>
    <w:bookmarkEnd w:id="38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4" w:name="DefinedTerms"/>
    <w:bookmarkEnd w:id="38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5" w:name="Coversheet"/>
    <w:bookmarkEnd w:id="3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lvlText w:val="%1."/>
      <w:lvlJc w:val="left"/>
      <w:pPr>
        <w:tabs>
          <w:tab w:val="num" w:pos="1492"/>
        </w:tabs>
        <w:ind w:left="1492" w:hanging="360"/>
      </w:pPr>
    </w:lvl>
  </w:abstractNum>
  <w:abstractNum w:abstractNumId="1">
    <w:nsid w:val="FFFFFF7D"/>
    <w:multiLevelType w:val="singleLevel"/>
    <w:tmpl w:val="BDC24190"/>
    <w:lvl w:ilvl="0">
      <w:start w:val="1"/>
      <w:numFmt w:val="decimal"/>
      <w:lvlText w:val="%1."/>
      <w:lvlJc w:val="left"/>
      <w:pPr>
        <w:tabs>
          <w:tab w:val="num" w:pos="1209"/>
        </w:tabs>
        <w:ind w:left="1209" w:hanging="360"/>
      </w:pPr>
    </w:lvl>
  </w:abstractNum>
  <w:abstractNum w:abstractNumId="2">
    <w:nsid w:val="FFFFFF7E"/>
    <w:multiLevelType w:val="singleLevel"/>
    <w:tmpl w:val="2EACD64C"/>
    <w:lvl w:ilvl="0">
      <w:start w:val="1"/>
      <w:numFmt w:val="decimal"/>
      <w:lvlText w:val="%1."/>
      <w:lvlJc w:val="left"/>
      <w:pPr>
        <w:tabs>
          <w:tab w:val="num" w:pos="926"/>
        </w:tabs>
        <w:ind w:left="926" w:hanging="360"/>
      </w:pPr>
    </w:lvl>
  </w:abstractNum>
  <w:abstractNum w:abstractNumId="3">
    <w:nsid w:val="FFFFFF7F"/>
    <w:multiLevelType w:val="singleLevel"/>
    <w:tmpl w:val="29646EFC"/>
    <w:lvl w:ilvl="0">
      <w:start w:val="1"/>
      <w:numFmt w:val="decimal"/>
      <w:lvlText w:val="%1."/>
      <w:lvlJc w:val="left"/>
      <w:pPr>
        <w:tabs>
          <w:tab w:val="num" w:pos="643"/>
        </w:tabs>
        <w:ind w:left="643" w:hanging="360"/>
      </w:pPr>
    </w:lvl>
  </w:abstractNum>
  <w:abstractNum w:abstractNumId="4">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lvlText w:val="%1."/>
      <w:lvlJc w:val="left"/>
      <w:pPr>
        <w:tabs>
          <w:tab w:val="num" w:pos="360"/>
        </w:tabs>
        <w:ind w:left="360" w:hanging="360"/>
      </w:pPr>
    </w:lvl>
  </w:abstractNum>
  <w:abstractNum w:abstractNumId="9">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500"/>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header" Target="header2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header" Target="header18.xml"/><Relationship Id="rId46"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6.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oleObject" Target="embeddings/oleObject1.bin"/><Relationship Id="rId30" Type="http://schemas.openxmlformats.org/officeDocument/2006/relationships/image" Target="media/image4.png"/><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footer" Target="foot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41262</Words>
  <Characters>195998</Characters>
  <Application>Microsoft Office Word</Application>
  <DocSecurity>0</DocSecurity>
  <Lines>5444</Lines>
  <Paragraphs>2893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234367</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1991 - 04-a0-05</dc:title>
  <dc:subject/>
  <dc:creator/>
  <cp:keywords/>
  <dc:description/>
  <cp:lastModifiedBy>svcMRProcess</cp:lastModifiedBy>
  <cp:revision>4</cp:revision>
  <cp:lastPrinted>2014-01-20T00:02:00Z</cp:lastPrinted>
  <dcterms:created xsi:type="dcterms:W3CDTF">2020-02-16T18:42:00Z</dcterms:created>
  <dcterms:modified xsi:type="dcterms:W3CDTF">2020-02-16T18:42:00Z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20140110</vt:lpwstr>
  </property>
  <property fmtid="{D5CDD505-2E9C-101B-9397-08002B2CF9AE}" pid="4" name="DocumentType">
    <vt:lpwstr>Act</vt:lpwstr>
  </property>
  <property fmtid="{D5CDD505-2E9C-101B-9397-08002B2CF9AE}" pid="5" name="OwlsUID">
    <vt:i4>363</vt:i4>
  </property>
  <property fmtid="{D5CDD505-2E9C-101B-9397-08002B2CF9AE}" pid="6" name="ReprintNo">
    <vt:lpwstr>4</vt:lpwstr>
  </property>
  <property fmtid="{D5CDD505-2E9C-101B-9397-08002B2CF9AE}" pid="7" name="ReprintedAsAt">
    <vt:filetime>2014-01-09T16:00:00Z</vt:filetime>
  </property>
  <property fmtid="{D5CDD505-2E9C-101B-9397-08002B2CF9AE}" pid="8" name="AsAtDate">
    <vt:lpwstr>10 Jan 2014</vt:lpwstr>
  </property>
  <property fmtid="{D5CDD505-2E9C-101B-9397-08002B2CF9AE}" pid="9" name="Suffix">
    <vt:lpwstr>04-a0-05</vt:lpwstr>
  </property>
</Properties>
</file>