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(Jigalong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_Toc421003589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_Toc421003590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Jigalong Aboriginal Community</w:t>
      </w:r>
      <w:r>
        <w:tab/>
      </w:r>
      <w:r>
        <w:fldChar w:fldCharType="begin"/>
      </w:r>
      <w:r>
        <w:instrText xml:space="preserve"> PAGEREF _Toc421003591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_Toc421003592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_Toc421003593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_Toc421003594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Jigalong Aboriginal Community</w:t>
      </w:r>
      <w:r>
        <w:tab/>
      </w:r>
      <w:r>
        <w:fldChar w:fldCharType="begin"/>
      </w:r>
      <w:r>
        <w:instrText xml:space="preserve"> PAGEREF _Toc421003595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_Toc421003596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_Toc421003597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_Toc421003599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(Jigalong Restricted Area) Regulations 2009</w:t>
      </w:r>
    </w:p>
    <w:p>
      <w:pPr>
        <w:pStyle w:val="Heading5"/>
      </w:pPr>
      <w:bookmarkStart w:id="3" w:name="_Toc384290498"/>
      <w:bookmarkStart w:id="4" w:name="_Toc421003589"/>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6" w:name="_Toc384290499"/>
      <w:bookmarkStart w:id="7" w:name="_Toc42100359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84290500"/>
      <w:bookmarkStart w:id="9" w:name="_Toc421003591"/>
      <w:r>
        <w:rPr>
          <w:rStyle w:val="CharSectno"/>
        </w:rPr>
        <w:t>3</w:t>
      </w:r>
      <w:r>
        <w:t>.</w:t>
      </w:r>
      <w:r>
        <w:tab/>
        <w:t>Term used: Jigalong Aboriginal Community</w:t>
      </w:r>
      <w:bookmarkEnd w:id="8"/>
      <w:bookmarkEnd w:id="9"/>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LR3128 Folio 529 and Volume LR3128 Folio 530;</w:t>
      </w:r>
    </w:p>
    <w:p>
      <w:pPr>
        <w:pStyle w:val="Defpara"/>
      </w:pPr>
      <w:r>
        <w:tab/>
        <w:t>(b)</w:t>
      </w:r>
      <w:r>
        <w:tab/>
        <w:t>Pastoral Lease 3114/1103 being the whole of the land in Certificate of Crown Land Title Volume LR3147 Folio 908;</w:t>
      </w:r>
    </w:p>
    <w:p>
      <w:pPr>
        <w:pStyle w:val="Defpara"/>
      </w:pPr>
      <w:r>
        <w:tab/>
        <w:t>(c)</w:t>
      </w:r>
      <w:r>
        <w:tab/>
        <w:t>Crown Lease 154/1984 being the whole of the land in Certificate of Crown Land Title Volume LR3137 Folio 492.</w:t>
      </w:r>
    </w:p>
    <w:p>
      <w:pPr>
        <w:pStyle w:val="Heading5"/>
      </w:pPr>
      <w:bookmarkStart w:id="10" w:name="_Toc384290501"/>
      <w:bookmarkStart w:id="11" w:name="_Toc421003592"/>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84290502"/>
      <w:bookmarkStart w:id="13" w:name="_Toc421003593"/>
      <w:r>
        <w:rPr>
          <w:rStyle w:val="CharSectno"/>
        </w:rPr>
        <w:t>5</w:t>
      </w:r>
      <w:r>
        <w:t>.</w:t>
      </w:r>
      <w:r>
        <w:tab/>
        <w:t>Declaration of restricted area</w:t>
      </w:r>
      <w:bookmarkEnd w:id="12"/>
      <w:bookmarkEnd w:id="13"/>
    </w:p>
    <w:p>
      <w:pPr>
        <w:pStyle w:val="Subsection"/>
      </w:pPr>
      <w:r>
        <w:tab/>
      </w:r>
      <w:r>
        <w:tab/>
        <w:t>The Jigalong Aboriginal Community is declared to be a restricted area for the purposes of section 175(1a) of the Act.</w:t>
      </w:r>
    </w:p>
    <w:p>
      <w:pPr>
        <w:pStyle w:val="Heading5"/>
      </w:pPr>
      <w:bookmarkStart w:id="14" w:name="_Toc384290503"/>
      <w:bookmarkStart w:id="15" w:name="_Toc421003594"/>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84290504"/>
      <w:bookmarkStart w:id="17" w:name="_Toc421003595"/>
      <w:r>
        <w:rPr>
          <w:rStyle w:val="CharSectno"/>
        </w:rPr>
        <w:t>7</w:t>
      </w:r>
      <w:r>
        <w:t>.</w:t>
      </w:r>
      <w:r>
        <w:tab/>
        <w:t>Prohibitions as to liquor in Jigalong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84290505"/>
      <w:bookmarkStart w:id="19" w:name="_Toc421003596"/>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84290506"/>
      <w:bookmarkStart w:id="21" w:name="_Toc421003597"/>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on the day 8 years after the day referred to in regulation 2(b).</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29 Apr 2011 p. 1534; 4 Apr 2014 p. 884.]</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84290488"/>
      <w:bookmarkStart w:id="23" w:name="_Toc384290507"/>
      <w:bookmarkStart w:id="24" w:name="_Toc421003576"/>
      <w:bookmarkStart w:id="25" w:name="_Toc421003598"/>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rPr>
        <w:t>Liquor Control (Jigalong Restricted Area) Regulations 2009</w:t>
      </w:r>
      <w:r>
        <w:rPr>
          <w:vertAlign w:val="superscript"/>
        </w:rPr>
        <w:t> 2</w:t>
      </w:r>
      <w:r>
        <w:rPr>
          <w:snapToGrid w:val="0"/>
        </w:rPr>
        <w:t xml:space="preserve"> and includes the amendments made by the other written laws referred to in the following table.  </w:t>
      </w:r>
    </w:p>
    <w:p>
      <w:pPr>
        <w:pStyle w:val="nHeading3"/>
      </w:pPr>
      <w:bookmarkStart w:id="26" w:name="_Toc384290508"/>
      <w:bookmarkStart w:id="27" w:name="_Toc421003599"/>
      <w:r>
        <w:t>Compilation table</w:t>
      </w:r>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single" w:sz="8" w:space="0" w:color="auto"/>
            </w:tcBorders>
          </w:tcPr>
          <w:p>
            <w:pPr>
              <w:pStyle w:val="nTable"/>
              <w:spacing w:after="40"/>
              <w:rPr>
                <w:i/>
              </w:rPr>
            </w:pPr>
            <w:r>
              <w:rPr>
                <w:i/>
              </w:rPr>
              <w:t>Liquor Control (Jigalong Restricted Area) Amendment Regulations 2014</w:t>
            </w:r>
          </w:p>
        </w:tc>
        <w:tc>
          <w:tcPr>
            <w:tcW w:w="1276" w:type="dxa"/>
            <w:tcBorders>
              <w:top w:val="nil"/>
              <w:bottom w:val="single" w:sz="8" w:space="0" w:color="auto"/>
            </w:tcBorders>
          </w:tcPr>
          <w:p>
            <w:pPr>
              <w:pStyle w:val="nTable"/>
              <w:spacing w:after="40"/>
            </w:pPr>
            <w:r>
              <w:t>4 Apr 2014 p. 884</w:t>
            </w:r>
          </w:p>
        </w:tc>
        <w:tc>
          <w:tcPr>
            <w:tcW w:w="2693" w:type="dxa"/>
            <w:tcBorders>
              <w:top w:val="nil"/>
              <w:bottom w:val="single" w:sz="8" w:space="0" w:color="auto"/>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bl>
    <w:p>
      <w:pPr>
        <w:pStyle w:val="nSubsection"/>
      </w:pPr>
      <w:r>
        <w:rPr>
          <w:vertAlign w:val="superscript"/>
        </w:rPr>
        <w:t>2</w:t>
      </w:r>
      <w:r>
        <w:tab/>
        <w:t>These regulations expire 2 May 2017 (see r. 9).</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9" w:name="_Toc421003600"/>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Jigalong Aboriginal Community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70547"/>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914</Words>
  <Characters>4492</Characters>
  <Application>Microsoft Office Word</Application>
  <DocSecurity>0</DocSecurity>
  <Lines>166</Lines>
  <Paragraphs>108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2009 - 00-c0-03</dc:title>
  <dc:subject/>
  <dc:creator/>
  <cp:keywords/>
  <dc:description/>
  <cp:lastModifiedBy>svcMRProcess</cp:lastModifiedBy>
  <cp:revision>4</cp:revision>
  <cp:lastPrinted>2009-03-16T03:48:00Z</cp:lastPrinted>
  <dcterms:created xsi:type="dcterms:W3CDTF">2015-11-27T09:17:00Z</dcterms:created>
  <dcterms:modified xsi:type="dcterms:W3CDTF">2015-11-27T09:17:00Z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CommencementDate">
    <vt:lpwstr>20140405</vt:lpwstr>
  </property>
  <property fmtid="{D5CDD505-2E9C-101B-9397-08002B2CF9AE}" pid="4" name="OwlsUID">
    <vt:i4>41416</vt:i4>
  </property>
  <property fmtid="{D5CDD505-2E9C-101B-9397-08002B2CF9AE}" pid="5" name="DocumentType">
    <vt:lpwstr>Reg</vt:lpwstr>
  </property>
  <property fmtid="{D5CDD505-2E9C-101B-9397-08002B2CF9AE}" pid="6" name="AsAtDate">
    <vt:lpwstr>05 Apr 2014</vt:lpwstr>
  </property>
  <property fmtid="{D5CDD505-2E9C-101B-9397-08002B2CF9AE}" pid="7" name="Suffix">
    <vt:lpwstr>00-c0-03</vt:lpwstr>
  </property>
</Properties>
</file>